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8" w:type="dxa"/>
        <w:jc w:val="center"/>
        <w:tblLayout w:type="fixed"/>
        <w:tblLook w:val="0000"/>
      </w:tblPr>
      <w:tblGrid>
        <w:gridCol w:w="3798"/>
        <w:gridCol w:w="1260"/>
        <w:gridCol w:w="4050"/>
      </w:tblGrid>
      <w:tr w:rsidR="00732E4A" w:rsidRPr="00196506">
        <w:trPr>
          <w:jc w:val="center"/>
        </w:trPr>
        <w:tc>
          <w:tcPr>
            <w:tcW w:w="9108" w:type="dxa"/>
            <w:gridSpan w:val="3"/>
            <w:vAlign w:val="center"/>
          </w:tcPr>
          <w:p w:rsidR="000765F3" w:rsidRPr="00732E4A" w:rsidRDefault="000765F3" w:rsidP="004515ED">
            <w:pPr>
              <w:spacing w:after="0" w:line="240" w:lineRule="auto"/>
              <w:jc w:val="center"/>
              <w:rPr>
                <w:rFonts w:ascii="Times New Roman" w:hAnsi="Times New Roman" w:cs="Times New Roman"/>
                <w:b/>
                <w:bCs/>
                <w:sz w:val="28"/>
                <w:szCs w:val="28"/>
                <w:lang w:val="ro-MO" w:eastAsia="ru-RU"/>
              </w:rPr>
            </w:pPr>
            <w:r w:rsidRPr="00732E4A">
              <w:rPr>
                <w:rFonts w:ascii="Times New Roman" w:hAnsi="Times New Roman" w:cs="Times New Roman"/>
                <w:b/>
                <w:bCs/>
                <w:sz w:val="28"/>
                <w:szCs w:val="28"/>
                <w:lang w:val="ro-MO" w:eastAsia="ru-RU"/>
              </w:rPr>
              <w:t>MINISTERUL</w:t>
            </w:r>
            <w:r w:rsidRPr="00732E4A">
              <w:rPr>
                <w:rFonts w:ascii="Times New Roman" w:hAnsi="Times New Roman" w:cs="Times New Roman"/>
                <w:sz w:val="28"/>
                <w:szCs w:val="28"/>
                <w:lang w:val="ro-MO" w:eastAsia="ru-RU"/>
              </w:rPr>
              <w:t xml:space="preserve"> </w:t>
            </w:r>
            <w:r w:rsidRPr="00732E4A">
              <w:rPr>
                <w:rFonts w:ascii="Times New Roman" w:hAnsi="Times New Roman" w:cs="Times New Roman"/>
                <w:b/>
                <w:bCs/>
                <w:sz w:val="28"/>
                <w:szCs w:val="28"/>
                <w:lang w:val="ro-MO" w:eastAsia="ru-RU"/>
              </w:rPr>
              <w:t>SĂNĂTĂŢII AL REPUBLICII MOLDOVA</w:t>
            </w:r>
          </w:p>
          <w:p w:rsidR="000765F3" w:rsidRPr="00732E4A" w:rsidRDefault="000765F3" w:rsidP="004515ED">
            <w:pPr>
              <w:keepNext/>
              <w:spacing w:after="0" w:line="240" w:lineRule="auto"/>
              <w:outlineLvl w:val="0"/>
              <w:rPr>
                <w:rFonts w:ascii="Times New Roman" w:hAnsi="Times New Roman" w:cs="Times New Roman"/>
                <w:b/>
                <w:bCs/>
                <w:sz w:val="28"/>
                <w:szCs w:val="28"/>
                <w:lang w:val="ro-MO" w:eastAsia="ru-RU"/>
              </w:rPr>
            </w:pPr>
          </w:p>
        </w:tc>
      </w:tr>
      <w:tr w:rsidR="000765F3" w:rsidRPr="00732E4A">
        <w:trPr>
          <w:trHeight w:val="1351"/>
          <w:jc w:val="center"/>
        </w:trPr>
        <w:tc>
          <w:tcPr>
            <w:tcW w:w="3798" w:type="dxa"/>
            <w:tcBorders>
              <w:bottom w:val="double" w:sz="4" w:space="0" w:color="auto"/>
            </w:tcBorders>
            <w:vAlign w:val="center"/>
          </w:tcPr>
          <w:p w:rsidR="000765F3" w:rsidRPr="00732E4A" w:rsidRDefault="000765F3" w:rsidP="004515ED">
            <w:pPr>
              <w:spacing w:after="0" w:line="240" w:lineRule="auto"/>
              <w:jc w:val="center"/>
              <w:rPr>
                <w:rFonts w:ascii="Times New Roman" w:hAnsi="Times New Roman" w:cs="Times New Roman"/>
                <w:b/>
                <w:bCs/>
                <w:sz w:val="28"/>
                <w:szCs w:val="28"/>
                <w:lang w:val="ro-MO" w:eastAsia="ru-RU"/>
              </w:rPr>
            </w:pPr>
          </w:p>
        </w:tc>
        <w:tc>
          <w:tcPr>
            <w:tcW w:w="1260" w:type="dxa"/>
            <w:tcBorders>
              <w:bottom w:val="double" w:sz="4" w:space="0" w:color="auto"/>
            </w:tcBorders>
            <w:vAlign w:val="center"/>
          </w:tcPr>
          <w:p w:rsidR="000765F3" w:rsidRPr="00732E4A" w:rsidRDefault="00732E4A" w:rsidP="004515ED">
            <w:pPr>
              <w:spacing w:after="0" w:line="240" w:lineRule="auto"/>
              <w:jc w:val="center"/>
              <w:rPr>
                <w:rFonts w:ascii="Times New Roman" w:hAnsi="Times New Roman" w:cs="Times New Roman"/>
                <w:noProof/>
                <w:sz w:val="28"/>
                <w:szCs w:val="28"/>
                <w:lang w:val="ro-MO"/>
              </w:rPr>
            </w:pPr>
            <w:r>
              <w:rPr>
                <w:rFonts w:ascii="Times New Roman" w:hAnsi="Times New Roman" w:cs="Times New Roman"/>
                <w:noProof/>
                <w:sz w:val="28"/>
                <w:szCs w:val="28"/>
                <w:lang w:eastAsia="ru-RU"/>
              </w:rPr>
              <w:drawing>
                <wp:inline distT="0" distB="0" distL="0" distR="0">
                  <wp:extent cx="600075" cy="702310"/>
                  <wp:effectExtent l="0" t="0" r="952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075" cy="702310"/>
                          </a:xfrm>
                          <a:prstGeom prst="rect">
                            <a:avLst/>
                          </a:prstGeom>
                          <a:noFill/>
                          <a:ln>
                            <a:noFill/>
                          </a:ln>
                        </pic:spPr>
                      </pic:pic>
                    </a:graphicData>
                  </a:graphic>
                </wp:inline>
              </w:drawing>
            </w:r>
          </w:p>
        </w:tc>
        <w:tc>
          <w:tcPr>
            <w:tcW w:w="4050" w:type="dxa"/>
            <w:tcBorders>
              <w:bottom w:val="double" w:sz="4" w:space="0" w:color="auto"/>
            </w:tcBorders>
            <w:vAlign w:val="center"/>
          </w:tcPr>
          <w:p w:rsidR="000765F3" w:rsidRPr="00732E4A" w:rsidRDefault="000765F3" w:rsidP="004515ED">
            <w:pPr>
              <w:spacing w:after="0" w:line="240" w:lineRule="auto"/>
              <w:jc w:val="center"/>
              <w:rPr>
                <w:rFonts w:ascii="Times New Roman" w:hAnsi="Times New Roman" w:cs="Times New Roman"/>
                <w:b/>
                <w:bCs/>
                <w:sz w:val="28"/>
                <w:szCs w:val="28"/>
                <w:lang w:val="ro-MO" w:eastAsia="ru-RU"/>
              </w:rPr>
            </w:pPr>
          </w:p>
        </w:tc>
      </w:tr>
    </w:tbl>
    <w:p w:rsidR="000765F3" w:rsidRPr="00732E4A" w:rsidRDefault="000765F3" w:rsidP="00757689">
      <w:pPr>
        <w:tabs>
          <w:tab w:val="center" w:pos="4153"/>
          <w:tab w:val="right" w:pos="8306"/>
        </w:tabs>
        <w:spacing w:after="0" w:line="240" w:lineRule="auto"/>
        <w:jc w:val="center"/>
        <w:rPr>
          <w:rFonts w:ascii="Times New Roman" w:hAnsi="Times New Roman" w:cs="Times New Roman"/>
          <w:b/>
          <w:bCs/>
          <w:sz w:val="28"/>
          <w:szCs w:val="28"/>
          <w:lang w:val="ro-MO" w:eastAsia="ru-RU"/>
        </w:rPr>
      </w:pPr>
    </w:p>
    <w:p w:rsidR="000765F3" w:rsidRPr="00732E4A" w:rsidRDefault="000765F3" w:rsidP="00757689">
      <w:pPr>
        <w:tabs>
          <w:tab w:val="center" w:pos="4153"/>
          <w:tab w:val="right" w:pos="8306"/>
        </w:tabs>
        <w:spacing w:after="0" w:line="240" w:lineRule="auto"/>
        <w:jc w:val="center"/>
        <w:rPr>
          <w:rFonts w:ascii="Times New Roman" w:hAnsi="Times New Roman" w:cs="Times New Roman"/>
          <w:b/>
          <w:bCs/>
          <w:sz w:val="28"/>
          <w:szCs w:val="28"/>
          <w:lang w:val="ro-MO" w:eastAsia="ru-RU"/>
        </w:rPr>
      </w:pPr>
      <w:r w:rsidRPr="00732E4A">
        <w:rPr>
          <w:rFonts w:ascii="Times New Roman" w:hAnsi="Times New Roman" w:cs="Times New Roman"/>
          <w:b/>
          <w:bCs/>
          <w:sz w:val="28"/>
          <w:szCs w:val="28"/>
          <w:lang w:val="ro-MO" w:eastAsia="ru-RU"/>
        </w:rPr>
        <w:t>ORDIN</w:t>
      </w:r>
    </w:p>
    <w:p w:rsidR="000765F3" w:rsidRPr="00732E4A" w:rsidRDefault="000765F3" w:rsidP="00757689">
      <w:pPr>
        <w:tabs>
          <w:tab w:val="center" w:pos="4153"/>
          <w:tab w:val="right" w:pos="8306"/>
        </w:tabs>
        <w:spacing w:after="0" w:line="240" w:lineRule="auto"/>
        <w:jc w:val="center"/>
        <w:rPr>
          <w:rFonts w:ascii="Times New Roman" w:hAnsi="Times New Roman" w:cs="Times New Roman"/>
          <w:b/>
          <w:bCs/>
          <w:sz w:val="28"/>
          <w:szCs w:val="28"/>
          <w:lang w:val="ro-MO" w:eastAsia="ru-RU"/>
        </w:rPr>
      </w:pPr>
      <w:r w:rsidRPr="00732E4A">
        <w:rPr>
          <w:rFonts w:ascii="Times New Roman" w:hAnsi="Times New Roman" w:cs="Times New Roman"/>
          <w:sz w:val="28"/>
          <w:szCs w:val="28"/>
          <w:lang w:val="ro-MO" w:eastAsia="ru-RU"/>
        </w:rPr>
        <w:t>mun. Chişinău</w:t>
      </w:r>
    </w:p>
    <w:p w:rsidR="000765F3" w:rsidRPr="00732E4A" w:rsidRDefault="000765F3" w:rsidP="00757689">
      <w:pPr>
        <w:tabs>
          <w:tab w:val="center" w:pos="4153"/>
          <w:tab w:val="right" w:pos="8306"/>
        </w:tabs>
        <w:spacing w:after="0" w:line="240" w:lineRule="auto"/>
        <w:rPr>
          <w:rFonts w:ascii="Times New Roman" w:hAnsi="Times New Roman" w:cs="Times New Roman"/>
          <w:sz w:val="28"/>
          <w:szCs w:val="28"/>
          <w:lang w:val="ro-MO" w:eastAsia="ru-RU"/>
        </w:rPr>
      </w:pPr>
    </w:p>
    <w:p w:rsidR="000765F3" w:rsidRPr="00732E4A" w:rsidRDefault="000765F3" w:rsidP="00757689">
      <w:pPr>
        <w:tabs>
          <w:tab w:val="center" w:pos="4153"/>
          <w:tab w:val="right" w:pos="8306"/>
        </w:tabs>
        <w:spacing w:after="0" w:line="240" w:lineRule="auto"/>
        <w:rPr>
          <w:rFonts w:ascii="Times New Roman" w:hAnsi="Times New Roman" w:cs="Times New Roman"/>
          <w:lang w:val="ro-MO"/>
        </w:rPr>
      </w:pPr>
      <w:r w:rsidRPr="00732E4A">
        <w:rPr>
          <w:rFonts w:ascii="Times New Roman" w:hAnsi="Times New Roman" w:cs="Times New Roman"/>
          <w:sz w:val="28"/>
          <w:szCs w:val="28"/>
          <w:lang w:val="ro-MO" w:eastAsia="ru-RU"/>
        </w:rPr>
        <w:t xml:space="preserve"> „</w:t>
      </w:r>
      <w:r w:rsidRPr="009200CA">
        <w:rPr>
          <w:rFonts w:ascii="Times New Roman" w:hAnsi="Times New Roman" w:cs="Times New Roman"/>
          <w:sz w:val="24"/>
          <w:szCs w:val="24"/>
          <w:lang w:val="ro-MO" w:eastAsia="ru-RU"/>
        </w:rPr>
        <w:t>______</w:t>
      </w:r>
      <w:r w:rsidRPr="00732E4A">
        <w:rPr>
          <w:rFonts w:ascii="Times New Roman" w:hAnsi="Times New Roman" w:cs="Times New Roman"/>
          <w:sz w:val="28"/>
          <w:szCs w:val="28"/>
          <w:lang w:val="ro-MO" w:eastAsia="ru-RU"/>
        </w:rPr>
        <w:t xml:space="preserve">“ ___________ 2016                                                      </w:t>
      </w:r>
      <w:r w:rsidRPr="00732E4A">
        <w:rPr>
          <w:rFonts w:ascii="Times New Roman" w:hAnsi="Times New Roman" w:cs="Times New Roman"/>
          <w:sz w:val="28"/>
          <w:szCs w:val="28"/>
          <w:lang w:val="ro-MO" w:eastAsia="ru-RU"/>
        </w:rPr>
        <w:tab/>
        <w:t xml:space="preserve">    nr.</w:t>
      </w:r>
      <w:r w:rsidRPr="00732E4A">
        <w:rPr>
          <w:rFonts w:ascii="Times New Roman" w:hAnsi="Times New Roman" w:cs="Times New Roman"/>
          <w:sz w:val="28"/>
          <w:szCs w:val="28"/>
          <w:u w:val="single"/>
          <w:lang w:val="ro-MO" w:eastAsia="ru-RU"/>
        </w:rPr>
        <w:t xml:space="preserve">        </w:t>
      </w:r>
      <w:r w:rsidRPr="00732E4A">
        <w:rPr>
          <w:rFonts w:ascii="Times New Roman" w:hAnsi="Times New Roman" w:cs="Times New Roman"/>
          <w:sz w:val="28"/>
          <w:szCs w:val="28"/>
          <w:u w:val="single"/>
          <w:lang w:val="ro-MO" w:eastAsia="ru-RU"/>
        </w:rPr>
        <w:tab/>
      </w:r>
    </w:p>
    <w:p w:rsidR="000765F3" w:rsidRPr="00732E4A" w:rsidRDefault="000765F3" w:rsidP="00757689">
      <w:pPr>
        <w:shd w:val="clear" w:color="auto" w:fill="FFFFFF"/>
        <w:spacing w:after="0" w:line="389" w:lineRule="exact"/>
        <w:ind w:right="36"/>
        <w:jc w:val="both"/>
        <w:rPr>
          <w:rFonts w:ascii="Times New Roman" w:hAnsi="Times New Roman" w:cs="Times New Roman"/>
          <w:b/>
          <w:bCs/>
          <w:sz w:val="26"/>
          <w:szCs w:val="26"/>
          <w:lang w:val="ro-MO"/>
        </w:rPr>
      </w:pPr>
    </w:p>
    <w:p w:rsidR="00656A72" w:rsidRDefault="000765F3" w:rsidP="00656A72">
      <w:pPr>
        <w:pStyle w:val="Anor"/>
        <w:spacing w:line="276" w:lineRule="auto"/>
        <w:rPr>
          <w:b/>
          <w:bCs/>
          <w:noProof/>
          <w:color w:val="auto"/>
          <w:sz w:val="28"/>
          <w:szCs w:val="28"/>
          <w:lang w:val="ro-MO"/>
        </w:rPr>
      </w:pPr>
      <w:r w:rsidRPr="009C5DE2">
        <w:rPr>
          <w:b/>
          <w:bCs/>
          <w:noProof/>
          <w:color w:val="auto"/>
          <w:sz w:val="28"/>
          <w:szCs w:val="28"/>
          <w:lang w:val="ro-MO"/>
        </w:rPr>
        <w:t xml:space="preserve">Cu privire la Sistemul Informaţional </w:t>
      </w:r>
    </w:p>
    <w:p w:rsidR="000765F3" w:rsidRPr="009C5DE2" w:rsidRDefault="000765F3" w:rsidP="00656A72">
      <w:pPr>
        <w:pStyle w:val="Anor"/>
        <w:spacing w:line="276" w:lineRule="auto"/>
        <w:rPr>
          <w:b/>
          <w:bCs/>
          <w:noProof/>
          <w:color w:val="auto"/>
          <w:sz w:val="28"/>
          <w:szCs w:val="28"/>
          <w:lang w:val="ro-MO"/>
        </w:rPr>
      </w:pPr>
      <w:r w:rsidRPr="009C5DE2">
        <w:rPr>
          <w:b/>
          <w:bCs/>
          <w:noProof/>
          <w:color w:val="auto"/>
          <w:sz w:val="28"/>
          <w:szCs w:val="28"/>
          <w:lang w:val="ro-MO"/>
        </w:rPr>
        <w:t>Automatizat</w:t>
      </w:r>
      <w:r w:rsidR="00656A72">
        <w:rPr>
          <w:b/>
          <w:bCs/>
          <w:noProof/>
          <w:color w:val="auto"/>
          <w:sz w:val="28"/>
          <w:szCs w:val="28"/>
          <w:lang w:val="ro-MO"/>
        </w:rPr>
        <w:t xml:space="preserve"> </w:t>
      </w:r>
      <w:r w:rsidRPr="009C5DE2">
        <w:rPr>
          <w:b/>
          <w:bCs/>
          <w:noProof/>
          <w:color w:val="auto"/>
          <w:sz w:val="28"/>
          <w:szCs w:val="28"/>
          <w:lang w:val="ro-MO"/>
        </w:rPr>
        <w:t>„Registrul Naţional Renal”.</w:t>
      </w:r>
    </w:p>
    <w:p w:rsidR="000765F3" w:rsidRPr="009C5DE2" w:rsidRDefault="000765F3" w:rsidP="00C65C3A">
      <w:pPr>
        <w:pStyle w:val="a3"/>
        <w:spacing w:before="240" w:after="240" w:line="276" w:lineRule="auto"/>
        <w:ind w:firstLine="708"/>
        <w:jc w:val="both"/>
        <w:rPr>
          <w:rFonts w:ascii="Times New Roman" w:hAnsi="Times New Roman" w:cs="Times New Roman"/>
          <w:sz w:val="28"/>
          <w:szCs w:val="28"/>
          <w:lang w:val="ro-MO"/>
        </w:rPr>
      </w:pPr>
      <w:r w:rsidRPr="009C5DE2">
        <w:rPr>
          <w:rFonts w:ascii="Times New Roman" w:hAnsi="Times New Roman" w:cs="Times New Roman"/>
          <w:sz w:val="28"/>
          <w:szCs w:val="28"/>
          <w:lang w:val="ro-MO"/>
        </w:rPr>
        <w:t>În conformitate cu prevederile Legii</w:t>
      </w:r>
      <w:r w:rsidR="003F4757">
        <w:rPr>
          <w:rFonts w:ascii="Times New Roman" w:hAnsi="Times New Roman" w:cs="Times New Roman"/>
          <w:sz w:val="28"/>
          <w:szCs w:val="28"/>
          <w:lang w:val="ro-MO"/>
        </w:rPr>
        <w:t xml:space="preserve"> ocrotirii</w:t>
      </w:r>
      <w:r w:rsidRPr="009C5DE2">
        <w:rPr>
          <w:rFonts w:ascii="Times New Roman" w:hAnsi="Times New Roman" w:cs="Times New Roman"/>
          <w:sz w:val="28"/>
          <w:szCs w:val="28"/>
          <w:lang w:val="ro-MO"/>
        </w:rPr>
        <w:t xml:space="preserve"> sănătăţii nr. 411 - XIII din 28 martie 1995, Legii nr. 7</w:t>
      </w:r>
      <w:r w:rsidR="009158AB">
        <w:rPr>
          <w:rFonts w:ascii="Times New Roman" w:hAnsi="Times New Roman" w:cs="Times New Roman"/>
          <w:sz w:val="28"/>
          <w:szCs w:val="28"/>
          <w:lang w:val="ro-MO"/>
        </w:rPr>
        <w:t>1</w:t>
      </w:r>
      <w:r w:rsidRPr="009C5DE2">
        <w:rPr>
          <w:rFonts w:ascii="Times New Roman" w:hAnsi="Times New Roman" w:cs="Times New Roman"/>
          <w:sz w:val="28"/>
          <w:szCs w:val="28"/>
          <w:lang w:val="ro-MO"/>
        </w:rPr>
        <w:t xml:space="preserve"> -XVI din 22 martie 20</w:t>
      </w:r>
      <w:r w:rsidR="009158AB">
        <w:rPr>
          <w:rFonts w:ascii="Times New Roman" w:hAnsi="Times New Roman" w:cs="Times New Roman"/>
          <w:sz w:val="28"/>
          <w:szCs w:val="28"/>
          <w:lang w:val="ro-MO"/>
        </w:rPr>
        <w:t>0</w:t>
      </w:r>
      <w:bookmarkStart w:id="0" w:name="_GoBack"/>
      <w:bookmarkEnd w:id="0"/>
      <w:r w:rsidRPr="009C5DE2">
        <w:rPr>
          <w:rFonts w:ascii="Times New Roman" w:hAnsi="Times New Roman" w:cs="Times New Roman"/>
          <w:sz w:val="28"/>
          <w:szCs w:val="28"/>
          <w:lang w:val="ro-MO"/>
        </w:rPr>
        <w:t xml:space="preserve">7 cu privire la registre, Legii nr. 133 din 08 iulie 2011 privind protecţia datelor cu caracter personal, Strategiei de dezvoltare a sistemului de sănătate în perioada 2008-2017, aprobată prin </w:t>
      </w:r>
      <w:proofErr w:type="spellStart"/>
      <w:r w:rsidRPr="009C5DE2">
        <w:rPr>
          <w:rFonts w:ascii="Times New Roman" w:hAnsi="Times New Roman" w:cs="Times New Roman"/>
          <w:sz w:val="28"/>
          <w:szCs w:val="28"/>
          <w:lang w:val="ro-MO"/>
        </w:rPr>
        <w:t>Hotărîrea</w:t>
      </w:r>
      <w:proofErr w:type="spellEnd"/>
      <w:r w:rsidRPr="009C5DE2">
        <w:rPr>
          <w:rFonts w:ascii="Times New Roman" w:hAnsi="Times New Roman" w:cs="Times New Roman"/>
          <w:sz w:val="28"/>
          <w:szCs w:val="28"/>
          <w:lang w:val="ro-MO"/>
        </w:rPr>
        <w:t xml:space="preserve"> Guvernului nr. 1471 din 24 decembrie 2007, Politicii Naţionale de Sănătate, aprobată prin </w:t>
      </w:r>
      <w:proofErr w:type="spellStart"/>
      <w:r w:rsidRPr="009C5DE2">
        <w:rPr>
          <w:rFonts w:ascii="Times New Roman" w:hAnsi="Times New Roman" w:cs="Times New Roman"/>
          <w:sz w:val="28"/>
          <w:szCs w:val="28"/>
          <w:lang w:val="ro-MO"/>
        </w:rPr>
        <w:t>Hotărîrea</w:t>
      </w:r>
      <w:proofErr w:type="spellEnd"/>
      <w:r w:rsidRPr="009C5DE2">
        <w:rPr>
          <w:rFonts w:ascii="Times New Roman" w:hAnsi="Times New Roman" w:cs="Times New Roman"/>
          <w:sz w:val="28"/>
          <w:szCs w:val="28"/>
          <w:lang w:val="ro-MO"/>
        </w:rPr>
        <w:t xml:space="preserve"> Guvernului nr. 886 din 6 august 2007, în scopul organizării, funcţionării şi utilizării </w:t>
      </w:r>
      <w:r w:rsidRPr="009C5DE2">
        <w:rPr>
          <w:rFonts w:ascii="Times New Roman" w:hAnsi="Times New Roman" w:cs="Times New Roman"/>
          <w:kern w:val="3"/>
          <w:sz w:val="28"/>
          <w:szCs w:val="28"/>
          <w:lang w:val="ro-MO" w:eastAsia="zh-CN"/>
        </w:rPr>
        <w:t xml:space="preserve">Sistemului Informaţional Automatizat </w:t>
      </w:r>
      <w:r w:rsidRPr="009C5DE2">
        <w:rPr>
          <w:rFonts w:ascii="Times New Roman" w:hAnsi="Times New Roman" w:cs="Times New Roman"/>
          <w:sz w:val="28"/>
          <w:szCs w:val="28"/>
          <w:lang w:val="ro-MO"/>
        </w:rPr>
        <w:t xml:space="preserve">„Registrul Naţional Renal”, în temeiul Regulamentului privind organizarea şi funcţionarea Ministerului Sănătăţii, aprobat prin </w:t>
      </w:r>
      <w:proofErr w:type="spellStart"/>
      <w:r w:rsidRPr="009C5DE2">
        <w:rPr>
          <w:rFonts w:ascii="Times New Roman" w:hAnsi="Times New Roman" w:cs="Times New Roman"/>
          <w:sz w:val="28"/>
          <w:szCs w:val="28"/>
          <w:lang w:val="ro-MO"/>
        </w:rPr>
        <w:t>Hotărîrea</w:t>
      </w:r>
      <w:proofErr w:type="spellEnd"/>
      <w:r w:rsidRPr="009C5DE2">
        <w:rPr>
          <w:rFonts w:ascii="Times New Roman" w:hAnsi="Times New Roman" w:cs="Times New Roman"/>
          <w:sz w:val="28"/>
          <w:szCs w:val="28"/>
          <w:lang w:val="ro-MO"/>
        </w:rPr>
        <w:t xml:space="preserve"> Guvernului nr. 397 din 31 mai 2011,</w:t>
      </w:r>
    </w:p>
    <w:p w:rsidR="000765F3" w:rsidRPr="009C5DE2" w:rsidRDefault="000765F3" w:rsidP="00757689">
      <w:pPr>
        <w:pStyle w:val="Anor"/>
        <w:spacing w:line="360" w:lineRule="auto"/>
        <w:jc w:val="center"/>
        <w:rPr>
          <w:b/>
          <w:bCs/>
          <w:color w:val="auto"/>
          <w:sz w:val="28"/>
          <w:szCs w:val="28"/>
          <w:shd w:val="clear" w:color="auto" w:fill="auto"/>
          <w:lang w:val="ro-MO" w:eastAsia="en-US"/>
        </w:rPr>
      </w:pPr>
      <w:r w:rsidRPr="009C5DE2">
        <w:rPr>
          <w:b/>
          <w:bCs/>
          <w:color w:val="auto"/>
          <w:sz w:val="28"/>
          <w:szCs w:val="28"/>
          <w:shd w:val="clear" w:color="auto" w:fill="auto"/>
          <w:lang w:val="ro-MO" w:eastAsia="en-US"/>
        </w:rPr>
        <w:t>ORDON:</w:t>
      </w:r>
    </w:p>
    <w:p w:rsidR="00CE64A6" w:rsidRPr="009C5DE2" w:rsidRDefault="00CE64A6" w:rsidP="00CE64A6">
      <w:pPr>
        <w:pStyle w:val="a3"/>
        <w:numPr>
          <w:ilvl w:val="0"/>
          <w:numId w:val="1"/>
        </w:numPr>
        <w:spacing w:line="276" w:lineRule="auto"/>
        <w:jc w:val="both"/>
        <w:rPr>
          <w:rFonts w:ascii="Times New Roman" w:hAnsi="Times New Roman" w:cs="Times New Roman"/>
          <w:sz w:val="28"/>
          <w:szCs w:val="28"/>
          <w:lang w:val="ro-MO"/>
        </w:rPr>
      </w:pPr>
      <w:r w:rsidRPr="009C5DE2">
        <w:rPr>
          <w:rFonts w:ascii="Times New Roman" w:hAnsi="Times New Roman" w:cs="Times New Roman"/>
          <w:sz w:val="28"/>
          <w:szCs w:val="28"/>
          <w:lang w:val="ro-MO"/>
        </w:rPr>
        <w:t xml:space="preserve">Se aprobă Regulamentul privind gestionarea </w:t>
      </w:r>
      <w:r w:rsidRPr="009C5DE2">
        <w:rPr>
          <w:rFonts w:ascii="Times New Roman" w:hAnsi="Times New Roman" w:cs="Times New Roman"/>
          <w:noProof/>
          <w:sz w:val="28"/>
          <w:szCs w:val="28"/>
          <w:lang w:val="ro-MO" w:eastAsia="ro-RO"/>
        </w:rPr>
        <w:t>Sistemului Informaţional Automatizat  „Registru</w:t>
      </w:r>
      <w:r w:rsidRPr="009C5DE2">
        <w:rPr>
          <w:rFonts w:ascii="Times New Roman" w:hAnsi="Times New Roman" w:cs="Times New Roman"/>
          <w:noProof/>
          <w:sz w:val="28"/>
          <w:szCs w:val="28"/>
          <w:lang w:val="ro-MO"/>
        </w:rPr>
        <w:t>l</w:t>
      </w:r>
      <w:r w:rsidRPr="009C5DE2">
        <w:rPr>
          <w:rFonts w:ascii="Times New Roman" w:hAnsi="Times New Roman" w:cs="Times New Roman"/>
          <w:noProof/>
          <w:sz w:val="28"/>
          <w:szCs w:val="28"/>
          <w:lang w:val="ro-MO" w:eastAsia="ro-RO"/>
        </w:rPr>
        <w:t xml:space="preserve"> Naţional Renal”</w:t>
      </w:r>
      <w:r w:rsidRPr="009C5DE2">
        <w:rPr>
          <w:rFonts w:ascii="Times New Roman" w:hAnsi="Times New Roman" w:cs="Times New Roman"/>
          <w:sz w:val="28"/>
          <w:szCs w:val="28"/>
          <w:lang w:val="ro-MO"/>
        </w:rPr>
        <w:t>, conform anexei.</w:t>
      </w:r>
    </w:p>
    <w:p w:rsidR="000765F3" w:rsidRPr="009C5DE2" w:rsidRDefault="000765F3" w:rsidP="00757689">
      <w:pPr>
        <w:pStyle w:val="a3"/>
        <w:numPr>
          <w:ilvl w:val="0"/>
          <w:numId w:val="1"/>
        </w:numPr>
        <w:spacing w:line="276" w:lineRule="auto"/>
        <w:jc w:val="both"/>
        <w:rPr>
          <w:rFonts w:ascii="Times New Roman" w:hAnsi="Times New Roman" w:cs="Times New Roman"/>
          <w:sz w:val="28"/>
          <w:szCs w:val="28"/>
          <w:lang w:val="ro-MO"/>
        </w:rPr>
      </w:pPr>
      <w:r w:rsidRPr="009C5DE2">
        <w:rPr>
          <w:rFonts w:ascii="Times New Roman" w:hAnsi="Times New Roman" w:cs="Times New Roman"/>
          <w:sz w:val="28"/>
          <w:szCs w:val="28"/>
          <w:lang w:val="ro-MO"/>
        </w:rPr>
        <w:t xml:space="preserve">Se instituie </w:t>
      </w:r>
      <w:r w:rsidRPr="009C5DE2">
        <w:rPr>
          <w:rFonts w:ascii="Times New Roman" w:hAnsi="Times New Roman" w:cs="Times New Roman"/>
          <w:kern w:val="3"/>
          <w:sz w:val="28"/>
          <w:szCs w:val="28"/>
          <w:lang w:val="ro-MO" w:eastAsia="zh-CN"/>
        </w:rPr>
        <w:t xml:space="preserve">Sistemul Informaţional Automatizat  „Registrul Naţional Renal” </w:t>
      </w:r>
      <w:r w:rsidRPr="009C5DE2">
        <w:rPr>
          <w:rFonts w:ascii="Times New Roman" w:hAnsi="Times New Roman" w:cs="Times New Roman"/>
          <w:sz w:val="28"/>
          <w:szCs w:val="28"/>
          <w:lang w:val="ro-MO"/>
        </w:rPr>
        <w:t xml:space="preserve"> ca resursă informaţională specializată, parte integrată al Sistemului Informaţional Medical Integrat, care va colecta şi prelucra datele referitor la persoanele cu </w:t>
      </w:r>
      <w:r w:rsidR="0001265E" w:rsidRPr="00C561D9">
        <w:rPr>
          <w:rFonts w:ascii="Times New Roman" w:hAnsi="Times New Roman" w:cs="Times New Roman"/>
          <w:sz w:val="28"/>
          <w:szCs w:val="28"/>
          <w:lang w:val="ro-MO"/>
        </w:rPr>
        <w:t xml:space="preserve">boală cronică de rinichi </w:t>
      </w:r>
      <w:r w:rsidR="00C561D9">
        <w:rPr>
          <w:rFonts w:ascii="Times New Roman" w:hAnsi="Times New Roman" w:cs="Times New Roman"/>
          <w:sz w:val="28"/>
          <w:szCs w:val="28"/>
          <w:lang w:val="ro-MO"/>
        </w:rPr>
        <w:t xml:space="preserve">faza terminală </w:t>
      </w:r>
      <w:r w:rsidR="0001265E" w:rsidRPr="00C561D9">
        <w:rPr>
          <w:rFonts w:ascii="Times New Roman" w:hAnsi="Times New Roman" w:cs="Times New Roman"/>
          <w:sz w:val="28"/>
          <w:szCs w:val="28"/>
          <w:lang w:val="ro-MO"/>
        </w:rPr>
        <w:t>ş</w:t>
      </w:r>
      <w:r w:rsidR="00874540" w:rsidRPr="00C561D9">
        <w:rPr>
          <w:rFonts w:ascii="Times New Roman" w:hAnsi="Times New Roman" w:cs="Times New Roman"/>
          <w:sz w:val="28"/>
          <w:szCs w:val="28"/>
          <w:lang w:val="ro-MO"/>
        </w:rPr>
        <w:t>i/sau</w:t>
      </w:r>
      <w:r w:rsidRPr="00C561D9">
        <w:rPr>
          <w:rFonts w:ascii="Times New Roman" w:hAnsi="Times New Roman" w:cs="Times New Roman"/>
          <w:sz w:val="28"/>
          <w:szCs w:val="28"/>
          <w:lang w:val="ro-MO"/>
        </w:rPr>
        <w:t xml:space="preserve"> </w:t>
      </w:r>
      <w:r w:rsidR="00810311" w:rsidRPr="00C561D9">
        <w:rPr>
          <w:rFonts w:ascii="Times New Roman" w:hAnsi="Times New Roman" w:cs="Times New Roman"/>
          <w:sz w:val="28"/>
          <w:szCs w:val="28"/>
          <w:lang w:val="ro-MO"/>
        </w:rPr>
        <w:t>insuficienţă renală acută</w:t>
      </w:r>
      <w:r w:rsidR="00C561D9">
        <w:rPr>
          <w:rFonts w:ascii="Times New Roman" w:hAnsi="Times New Roman" w:cs="Times New Roman"/>
          <w:sz w:val="28"/>
          <w:szCs w:val="28"/>
          <w:lang w:val="ro-MO"/>
        </w:rPr>
        <w:t xml:space="preserve"> (leziune renală acută) </w:t>
      </w:r>
      <w:r w:rsidRPr="00C561D9">
        <w:rPr>
          <w:rFonts w:ascii="Times New Roman" w:hAnsi="Times New Roman" w:cs="Times New Roman"/>
          <w:sz w:val="28"/>
          <w:szCs w:val="28"/>
          <w:lang w:val="ro-MO"/>
        </w:rPr>
        <w:t>ce primesc</w:t>
      </w:r>
      <w:r w:rsidR="00B12040">
        <w:rPr>
          <w:rFonts w:ascii="Times New Roman" w:hAnsi="Times New Roman" w:cs="Times New Roman"/>
          <w:sz w:val="28"/>
          <w:szCs w:val="28"/>
          <w:lang w:val="ro-MO"/>
        </w:rPr>
        <w:t xml:space="preserve"> tratament specializat.</w:t>
      </w:r>
    </w:p>
    <w:p w:rsidR="000765F3" w:rsidRPr="009C5DE2" w:rsidRDefault="000765F3" w:rsidP="00757689">
      <w:pPr>
        <w:pStyle w:val="a3"/>
        <w:numPr>
          <w:ilvl w:val="0"/>
          <w:numId w:val="1"/>
        </w:numPr>
        <w:spacing w:line="276" w:lineRule="auto"/>
        <w:jc w:val="both"/>
        <w:rPr>
          <w:rFonts w:ascii="Times New Roman" w:hAnsi="Times New Roman" w:cs="Times New Roman"/>
          <w:sz w:val="28"/>
          <w:szCs w:val="28"/>
          <w:lang w:val="ro-MO"/>
        </w:rPr>
      </w:pPr>
      <w:r w:rsidRPr="009C5DE2">
        <w:rPr>
          <w:rFonts w:ascii="Times New Roman" w:hAnsi="Times New Roman" w:cs="Times New Roman"/>
          <w:sz w:val="28"/>
          <w:szCs w:val="28"/>
          <w:lang w:val="ro-MO"/>
        </w:rPr>
        <w:t>Posesor al Sistemului Informaţional Automatizat „Registrul Naţional Renal” este Ministerul Sănătăţii.</w:t>
      </w:r>
    </w:p>
    <w:p w:rsidR="000765F3" w:rsidRPr="009C5DE2" w:rsidRDefault="000765F3" w:rsidP="00757689">
      <w:pPr>
        <w:pStyle w:val="Anor"/>
        <w:numPr>
          <w:ilvl w:val="0"/>
          <w:numId w:val="1"/>
        </w:numPr>
        <w:shd w:val="clear" w:color="auto" w:fill="FFFFFF"/>
        <w:spacing w:line="276" w:lineRule="auto"/>
        <w:jc w:val="both"/>
        <w:rPr>
          <w:color w:val="auto"/>
          <w:sz w:val="28"/>
          <w:szCs w:val="28"/>
          <w:shd w:val="clear" w:color="auto" w:fill="auto"/>
          <w:lang w:val="ro-MO" w:eastAsia="en-US"/>
        </w:rPr>
      </w:pPr>
      <w:r w:rsidRPr="009C5DE2">
        <w:rPr>
          <w:color w:val="auto"/>
          <w:sz w:val="28"/>
          <w:szCs w:val="28"/>
          <w:shd w:val="clear" w:color="auto" w:fill="auto"/>
          <w:lang w:val="ro-MO" w:eastAsia="en-US"/>
        </w:rPr>
        <w:t xml:space="preserve">Se desemnează în calitate de deţinător al </w:t>
      </w:r>
      <w:r w:rsidRPr="009C5DE2">
        <w:rPr>
          <w:color w:val="auto"/>
          <w:sz w:val="28"/>
          <w:szCs w:val="28"/>
          <w:lang w:val="ro-MO" w:eastAsia="en-US"/>
        </w:rPr>
        <w:t>Sistemul</w:t>
      </w:r>
      <w:r w:rsidRPr="009C5DE2">
        <w:rPr>
          <w:color w:val="auto"/>
          <w:sz w:val="28"/>
          <w:szCs w:val="28"/>
          <w:lang w:val="ro-MO"/>
        </w:rPr>
        <w:t>ui</w:t>
      </w:r>
      <w:r w:rsidRPr="009C5DE2">
        <w:rPr>
          <w:color w:val="auto"/>
          <w:sz w:val="28"/>
          <w:szCs w:val="28"/>
          <w:lang w:val="ro-MO" w:eastAsia="en-US"/>
        </w:rPr>
        <w:t xml:space="preserve"> Informaţional Automatizat „Registru</w:t>
      </w:r>
      <w:r w:rsidRPr="009C5DE2">
        <w:rPr>
          <w:color w:val="auto"/>
          <w:sz w:val="28"/>
          <w:szCs w:val="28"/>
          <w:lang w:val="ro-MO"/>
        </w:rPr>
        <w:t>l</w:t>
      </w:r>
      <w:r w:rsidRPr="009C5DE2">
        <w:rPr>
          <w:color w:val="auto"/>
          <w:sz w:val="28"/>
          <w:szCs w:val="28"/>
          <w:lang w:val="ro-MO" w:eastAsia="en-US"/>
        </w:rPr>
        <w:t xml:space="preserve"> Naţional Renal”</w:t>
      </w:r>
      <w:r w:rsidRPr="009C5DE2">
        <w:rPr>
          <w:color w:val="auto"/>
          <w:sz w:val="28"/>
          <w:szCs w:val="28"/>
          <w:lang w:val="ro-MO"/>
        </w:rPr>
        <w:t xml:space="preserve"> </w:t>
      </w:r>
      <w:r w:rsidRPr="009C5DE2">
        <w:rPr>
          <w:color w:val="auto"/>
          <w:sz w:val="28"/>
          <w:szCs w:val="28"/>
          <w:shd w:val="clear" w:color="auto" w:fill="auto"/>
          <w:lang w:val="ro-MO" w:eastAsia="en-US"/>
        </w:rPr>
        <w:t>Agenţia de Transplant.</w:t>
      </w:r>
    </w:p>
    <w:p w:rsidR="000765F3" w:rsidRPr="009C5DE2" w:rsidRDefault="000765F3" w:rsidP="00757689">
      <w:pPr>
        <w:pStyle w:val="a3"/>
        <w:numPr>
          <w:ilvl w:val="0"/>
          <w:numId w:val="1"/>
        </w:numPr>
        <w:spacing w:line="276" w:lineRule="auto"/>
        <w:jc w:val="both"/>
        <w:rPr>
          <w:rFonts w:ascii="Times New Roman" w:hAnsi="Times New Roman" w:cs="Times New Roman"/>
          <w:sz w:val="28"/>
          <w:szCs w:val="28"/>
          <w:lang w:val="ro-MO"/>
        </w:rPr>
      </w:pPr>
      <w:r w:rsidRPr="009C5DE2">
        <w:rPr>
          <w:rFonts w:ascii="Times New Roman" w:hAnsi="Times New Roman" w:cs="Times New Roman"/>
          <w:sz w:val="28"/>
          <w:szCs w:val="28"/>
          <w:lang w:val="ro-MO"/>
        </w:rPr>
        <w:lastRenderedPageBreak/>
        <w:t>Conducătorilor Instituţiilor medico-sanitare, care prestează servicii de asistenţă primară şi asistenţă medicală sp</w:t>
      </w:r>
      <w:r w:rsidR="007B568E">
        <w:rPr>
          <w:rFonts w:ascii="Times New Roman" w:hAnsi="Times New Roman" w:cs="Times New Roman"/>
          <w:sz w:val="28"/>
          <w:szCs w:val="28"/>
          <w:lang w:val="ro-MO"/>
        </w:rPr>
        <w:t xml:space="preserve">italicească </w:t>
      </w:r>
      <w:r w:rsidRPr="009C5DE2">
        <w:rPr>
          <w:rFonts w:ascii="Times New Roman" w:hAnsi="Times New Roman" w:cs="Times New Roman"/>
          <w:sz w:val="28"/>
          <w:szCs w:val="28"/>
          <w:lang w:val="ro-MO"/>
        </w:rPr>
        <w:t xml:space="preserve">în cadrul asigurării obligatorii de asistenţă medicală, a lua act de </w:t>
      </w:r>
      <w:r w:rsidR="00DC74D0">
        <w:rPr>
          <w:rFonts w:ascii="Times New Roman" w:hAnsi="Times New Roman" w:cs="Times New Roman"/>
          <w:sz w:val="28"/>
          <w:szCs w:val="28"/>
          <w:lang w:val="ro-MO"/>
        </w:rPr>
        <w:t xml:space="preserve"> </w:t>
      </w:r>
      <w:r w:rsidRPr="009C5DE2">
        <w:rPr>
          <w:rFonts w:ascii="Times New Roman" w:hAnsi="Times New Roman" w:cs="Times New Roman"/>
          <w:sz w:val="28"/>
          <w:szCs w:val="28"/>
          <w:lang w:val="ro-MO"/>
        </w:rPr>
        <w:t>Regulamentul</w:t>
      </w:r>
      <w:r w:rsidR="00AD1BCC">
        <w:rPr>
          <w:rFonts w:ascii="Times New Roman" w:hAnsi="Times New Roman" w:cs="Times New Roman"/>
          <w:sz w:val="28"/>
          <w:szCs w:val="28"/>
          <w:lang w:val="ro-MO"/>
        </w:rPr>
        <w:t xml:space="preserve"> </w:t>
      </w:r>
      <w:r w:rsidRPr="009C5DE2">
        <w:rPr>
          <w:rFonts w:ascii="Times New Roman" w:hAnsi="Times New Roman" w:cs="Times New Roman"/>
          <w:sz w:val="28"/>
          <w:szCs w:val="28"/>
          <w:lang w:val="ro-MO"/>
        </w:rPr>
        <w:t>privind gestionarea Sistemului Informaţional Automatizat „Registrul Naţional Renal”.</w:t>
      </w:r>
    </w:p>
    <w:p w:rsidR="000765F3" w:rsidRPr="009C5DE2" w:rsidRDefault="000765F3" w:rsidP="006F79B4">
      <w:pPr>
        <w:pStyle w:val="a3"/>
        <w:numPr>
          <w:ilvl w:val="0"/>
          <w:numId w:val="1"/>
        </w:numPr>
        <w:spacing w:line="276" w:lineRule="auto"/>
        <w:jc w:val="both"/>
        <w:rPr>
          <w:rFonts w:ascii="Times New Roman" w:hAnsi="Times New Roman" w:cs="Times New Roman"/>
          <w:sz w:val="28"/>
          <w:szCs w:val="28"/>
          <w:lang w:val="ro-MO"/>
        </w:rPr>
      </w:pPr>
      <w:r w:rsidRPr="009C5DE2">
        <w:rPr>
          <w:rFonts w:ascii="Times New Roman" w:hAnsi="Times New Roman" w:cs="Times New Roman"/>
          <w:sz w:val="28"/>
          <w:szCs w:val="28"/>
          <w:lang w:val="ro-MO"/>
        </w:rPr>
        <w:t>Conducătorilor Instituţiilor medico-sanitare, a prezenta, în adresa Agenţiei de Transplant</w:t>
      </w:r>
      <w:r w:rsidR="00436A32">
        <w:rPr>
          <w:rFonts w:ascii="Times New Roman" w:hAnsi="Times New Roman" w:cs="Times New Roman"/>
          <w:sz w:val="28"/>
          <w:szCs w:val="28"/>
          <w:lang w:val="ro-MO"/>
        </w:rPr>
        <w:t>,</w:t>
      </w:r>
      <w:r w:rsidRPr="009C5DE2">
        <w:rPr>
          <w:rFonts w:ascii="Times New Roman" w:hAnsi="Times New Roman" w:cs="Times New Roman"/>
          <w:sz w:val="28"/>
          <w:szCs w:val="28"/>
          <w:lang w:val="ro-MO"/>
        </w:rPr>
        <w:t xml:space="preserve"> lista persoanelor cu </w:t>
      </w:r>
      <w:r w:rsidR="00DB2451" w:rsidRPr="00C561D9">
        <w:rPr>
          <w:rFonts w:ascii="Times New Roman" w:hAnsi="Times New Roman" w:cs="Times New Roman"/>
          <w:sz w:val="28"/>
          <w:szCs w:val="28"/>
          <w:lang w:val="ro-MO"/>
        </w:rPr>
        <w:t xml:space="preserve">boală cronică de rinichi </w:t>
      </w:r>
      <w:r w:rsidR="00DB2451">
        <w:rPr>
          <w:rFonts w:ascii="Times New Roman" w:hAnsi="Times New Roman" w:cs="Times New Roman"/>
          <w:sz w:val="28"/>
          <w:szCs w:val="28"/>
          <w:lang w:val="ro-MO"/>
        </w:rPr>
        <w:t xml:space="preserve">faza terminală </w:t>
      </w:r>
      <w:r w:rsidR="00DB2451" w:rsidRPr="00C561D9">
        <w:rPr>
          <w:rFonts w:ascii="Times New Roman" w:hAnsi="Times New Roman" w:cs="Times New Roman"/>
          <w:sz w:val="28"/>
          <w:szCs w:val="28"/>
          <w:lang w:val="ro-MO"/>
        </w:rPr>
        <w:t>şi/sau insuficienţă renală acută</w:t>
      </w:r>
      <w:r w:rsidR="00DB2451">
        <w:rPr>
          <w:rFonts w:ascii="Times New Roman" w:hAnsi="Times New Roman" w:cs="Times New Roman"/>
          <w:sz w:val="28"/>
          <w:szCs w:val="28"/>
          <w:lang w:val="ro-MO"/>
        </w:rPr>
        <w:t xml:space="preserve"> (leziune renală acută)</w:t>
      </w:r>
      <w:r w:rsidRPr="009C5DE2">
        <w:rPr>
          <w:rFonts w:ascii="Times New Roman" w:hAnsi="Times New Roman" w:cs="Times New Roman"/>
          <w:sz w:val="28"/>
          <w:szCs w:val="28"/>
          <w:lang w:val="ro-MO"/>
        </w:rPr>
        <w:t xml:space="preserve">, pentru înscrierea lor prealabilă în Registrul Naţional Renal, </w:t>
      </w:r>
      <w:r w:rsidR="00732E4A" w:rsidRPr="009C5DE2">
        <w:rPr>
          <w:rFonts w:ascii="Times New Roman" w:hAnsi="Times New Roman" w:cs="Times New Roman"/>
          <w:sz w:val="28"/>
          <w:szCs w:val="28"/>
          <w:lang w:val="ro-MO"/>
        </w:rPr>
        <w:t>până</w:t>
      </w:r>
      <w:r w:rsidRPr="009C5DE2">
        <w:rPr>
          <w:rFonts w:ascii="Times New Roman" w:hAnsi="Times New Roman" w:cs="Times New Roman"/>
          <w:sz w:val="28"/>
          <w:szCs w:val="28"/>
          <w:lang w:val="ro-MO"/>
        </w:rPr>
        <w:t xml:space="preserve"> la iniţie</w:t>
      </w:r>
      <w:r w:rsidR="00B12040">
        <w:rPr>
          <w:rFonts w:ascii="Times New Roman" w:hAnsi="Times New Roman" w:cs="Times New Roman"/>
          <w:sz w:val="28"/>
          <w:szCs w:val="28"/>
          <w:lang w:val="ro-MO"/>
        </w:rPr>
        <w:t>rea tratamentului prin dializă.</w:t>
      </w:r>
    </w:p>
    <w:p w:rsidR="000765F3" w:rsidRDefault="000765F3" w:rsidP="00757689">
      <w:pPr>
        <w:pStyle w:val="Anor"/>
        <w:numPr>
          <w:ilvl w:val="0"/>
          <w:numId w:val="1"/>
        </w:numPr>
        <w:spacing w:line="276" w:lineRule="auto"/>
        <w:jc w:val="both"/>
        <w:rPr>
          <w:color w:val="auto"/>
          <w:sz w:val="28"/>
          <w:szCs w:val="28"/>
          <w:shd w:val="clear" w:color="auto" w:fill="auto"/>
          <w:lang w:val="ro-MO" w:eastAsia="en-US"/>
        </w:rPr>
      </w:pPr>
      <w:r w:rsidRPr="009C5DE2">
        <w:rPr>
          <w:color w:val="auto"/>
          <w:sz w:val="28"/>
          <w:szCs w:val="28"/>
          <w:shd w:val="clear" w:color="auto" w:fill="auto"/>
          <w:lang w:val="ro-MO" w:eastAsia="en-US"/>
        </w:rPr>
        <w:t xml:space="preserve">Direcţia asistenţă medicală spitalicească şi Serviciul e-transformare şi e-sănătate, vor coordona şi vor acorda suportul organizator-metodic necesar instituţiilor </w:t>
      </w:r>
      <w:r w:rsidR="00DC74D0">
        <w:rPr>
          <w:color w:val="auto"/>
          <w:sz w:val="28"/>
          <w:szCs w:val="28"/>
          <w:shd w:val="clear" w:color="auto" w:fill="auto"/>
          <w:lang w:val="ro-MO" w:eastAsia="en-US"/>
        </w:rPr>
        <w:t>medicale</w:t>
      </w:r>
      <w:r w:rsidR="00292FCA">
        <w:rPr>
          <w:color w:val="auto"/>
          <w:sz w:val="28"/>
          <w:szCs w:val="28"/>
          <w:shd w:val="clear" w:color="auto" w:fill="auto"/>
          <w:lang w:val="ro-MO" w:eastAsia="en-US"/>
        </w:rPr>
        <w:t>,</w:t>
      </w:r>
      <w:r w:rsidRPr="009C5DE2">
        <w:rPr>
          <w:color w:val="auto"/>
          <w:sz w:val="28"/>
          <w:szCs w:val="28"/>
          <w:shd w:val="clear" w:color="auto" w:fill="auto"/>
          <w:lang w:val="ro-MO" w:eastAsia="en-US"/>
        </w:rPr>
        <w:t xml:space="preserve"> </w:t>
      </w:r>
      <w:r w:rsidR="00292FCA">
        <w:rPr>
          <w:color w:val="auto"/>
          <w:sz w:val="28"/>
          <w:szCs w:val="28"/>
          <w:shd w:val="clear" w:color="auto" w:fill="auto"/>
          <w:lang w:val="ro-MO" w:eastAsia="en-US"/>
        </w:rPr>
        <w:t xml:space="preserve">iar </w:t>
      </w:r>
      <w:proofErr w:type="spellStart"/>
      <w:r w:rsidR="00292FCA">
        <w:rPr>
          <w:color w:val="auto"/>
          <w:sz w:val="28"/>
          <w:szCs w:val="28"/>
          <w:shd w:val="clear" w:color="auto" w:fill="auto"/>
          <w:lang w:val="ro-MO" w:eastAsia="en-US"/>
        </w:rPr>
        <w:t>Age</w:t>
      </w:r>
      <w:r w:rsidR="00292FCA">
        <w:rPr>
          <w:color w:val="auto"/>
          <w:sz w:val="28"/>
          <w:szCs w:val="28"/>
          <w:shd w:val="clear" w:color="auto" w:fill="auto"/>
          <w:lang w:eastAsia="en-US"/>
        </w:rPr>
        <w:t>nţia</w:t>
      </w:r>
      <w:proofErr w:type="spellEnd"/>
      <w:r w:rsidR="00292FCA">
        <w:rPr>
          <w:color w:val="auto"/>
          <w:sz w:val="28"/>
          <w:szCs w:val="28"/>
          <w:shd w:val="clear" w:color="auto" w:fill="auto"/>
          <w:lang w:eastAsia="en-US"/>
        </w:rPr>
        <w:t xml:space="preserve"> de Transplant va acorda suportul metodologic necesar</w:t>
      </w:r>
      <w:r w:rsidR="00DC74D0">
        <w:rPr>
          <w:color w:val="auto"/>
          <w:sz w:val="28"/>
          <w:szCs w:val="28"/>
          <w:shd w:val="clear" w:color="auto" w:fill="auto"/>
          <w:lang w:eastAsia="en-US"/>
        </w:rPr>
        <w:t>,</w:t>
      </w:r>
      <w:r w:rsidR="00292FCA" w:rsidRPr="009C5DE2">
        <w:rPr>
          <w:color w:val="auto"/>
          <w:sz w:val="28"/>
          <w:szCs w:val="28"/>
          <w:shd w:val="clear" w:color="auto" w:fill="auto"/>
          <w:lang w:val="ro-MO" w:eastAsia="en-US"/>
        </w:rPr>
        <w:t xml:space="preserve"> </w:t>
      </w:r>
      <w:r w:rsidRPr="009C5DE2">
        <w:rPr>
          <w:color w:val="auto"/>
          <w:sz w:val="28"/>
          <w:szCs w:val="28"/>
          <w:shd w:val="clear" w:color="auto" w:fill="auto"/>
          <w:lang w:val="ro-MO" w:eastAsia="en-US"/>
        </w:rPr>
        <w:t xml:space="preserve">în vederea implementării </w:t>
      </w:r>
      <w:r w:rsidR="00B12040">
        <w:rPr>
          <w:color w:val="auto"/>
          <w:sz w:val="28"/>
          <w:szCs w:val="28"/>
          <w:shd w:val="clear" w:color="auto" w:fill="auto"/>
          <w:lang w:val="ro-MO" w:eastAsia="en-US"/>
        </w:rPr>
        <w:t>prevederilor prezentului ordin.</w:t>
      </w:r>
    </w:p>
    <w:p w:rsidR="00292FCA" w:rsidRPr="009C5DE2" w:rsidRDefault="00292FCA" w:rsidP="00757689">
      <w:pPr>
        <w:pStyle w:val="Anor"/>
        <w:numPr>
          <w:ilvl w:val="0"/>
          <w:numId w:val="1"/>
        </w:numPr>
        <w:spacing w:line="276" w:lineRule="auto"/>
        <w:jc w:val="both"/>
        <w:rPr>
          <w:color w:val="auto"/>
          <w:sz w:val="28"/>
          <w:szCs w:val="28"/>
          <w:shd w:val="clear" w:color="auto" w:fill="auto"/>
          <w:lang w:val="ro-MO" w:eastAsia="en-US"/>
        </w:rPr>
      </w:pPr>
      <w:r w:rsidRPr="009C5DE2">
        <w:rPr>
          <w:color w:val="auto"/>
          <w:sz w:val="28"/>
          <w:szCs w:val="28"/>
          <w:shd w:val="clear" w:color="auto" w:fill="auto"/>
          <w:lang w:val="ro-MO" w:eastAsia="en-US"/>
        </w:rPr>
        <w:t>Direcţia asistenţă medicală spitalicească şi Serviciul e-transformare şi e-sănătate</w:t>
      </w:r>
      <w:r>
        <w:rPr>
          <w:color w:val="auto"/>
          <w:sz w:val="28"/>
          <w:szCs w:val="28"/>
          <w:shd w:val="clear" w:color="auto" w:fill="auto"/>
          <w:lang w:val="ro-MO" w:eastAsia="en-US"/>
        </w:rPr>
        <w:t xml:space="preserve"> va monitoriza semestrial procesul de implementare a </w:t>
      </w:r>
      <w:r w:rsidRPr="009C5DE2">
        <w:rPr>
          <w:sz w:val="28"/>
          <w:szCs w:val="28"/>
          <w:lang w:val="ro-MO"/>
        </w:rPr>
        <w:t>Sistemului Informaţional Automatizat „Registrul Naţional Renal”</w:t>
      </w:r>
      <w:r>
        <w:rPr>
          <w:sz w:val="28"/>
          <w:szCs w:val="28"/>
          <w:lang w:val="ro-MO"/>
        </w:rPr>
        <w:t xml:space="preserve"> prin solicitarea notei informative de la deţinător.</w:t>
      </w:r>
    </w:p>
    <w:p w:rsidR="000765F3" w:rsidRDefault="000765F3" w:rsidP="00757689">
      <w:pPr>
        <w:pStyle w:val="Anor"/>
        <w:numPr>
          <w:ilvl w:val="0"/>
          <w:numId w:val="1"/>
        </w:numPr>
        <w:spacing w:line="276" w:lineRule="auto"/>
        <w:jc w:val="both"/>
        <w:rPr>
          <w:color w:val="auto"/>
          <w:sz w:val="28"/>
          <w:szCs w:val="28"/>
          <w:shd w:val="clear" w:color="auto" w:fill="auto"/>
          <w:lang w:val="ro-MO" w:eastAsia="en-US"/>
        </w:rPr>
      </w:pPr>
      <w:r w:rsidRPr="009C5DE2">
        <w:rPr>
          <w:color w:val="auto"/>
          <w:sz w:val="28"/>
          <w:szCs w:val="28"/>
          <w:shd w:val="clear" w:color="auto" w:fill="auto"/>
          <w:lang w:val="ro-MO" w:eastAsia="en-US"/>
        </w:rPr>
        <w:t>Direcţia Buget, finanţe şi asigurări va identifica resurse financiare în vederea implementării prevederilor prezentului ordin.</w:t>
      </w:r>
    </w:p>
    <w:p w:rsidR="00292FCA" w:rsidRPr="009C5DE2" w:rsidRDefault="00292FCA" w:rsidP="00757689">
      <w:pPr>
        <w:pStyle w:val="Anor"/>
        <w:numPr>
          <w:ilvl w:val="0"/>
          <w:numId w:val="1"/>
        </w:numPr>
        <w:spacing w:line="276" w:lineRule="auto"/>
        <w:jc w:val="both"/>
        <w:rPr>
          <w:color w:val="auto"/>
          <w:sz w:val="28"/>
          <w:szCs w:val="28"/>
          <w:shd w:val="clear" w:color="auto" w:fill="auto"/>
          <w:lang w:val="ro-MO" w:eastAsia="en-US"/>
        </w:rPr>
      </w:pPr>
      <w:r>
        <w:rPr>
          <w:color w:val="auto"/>
          <w:sz w:val="28"/>
          <w:szCs w:val="28"/>
          <w:shd w:val="clear" w:color="auto" w:fill="auto"/>
          <w:lang w:val="ro-MO" w:eastAsia="en-US"/>
        </w:rPr>
        <w:t>Agenţia de Transplant va găzdui administratorii globali</w:t>
      </w:r>
      <w:r w:rsidR="006C5272">
        <w:rPr>
          <w:color w:val="auto"/>
          <w:sz w:val="28"/>
          <w:szCs w:val="28"/>
          <w:shd w:val="clear" w:color="auto" w:fill="auto"/>
          <w:lang w:val="ro-MO" w:eastAsia="en-US"/>
        </w:rPr>
        <w:t xml:space="preserve">/centrali ai </w:t>
      </w:r>
      <w:r w:rsidR="006C5272" w:rsidRPr="009C5DE2">
        <w:rPr>
          <w:color w:val="auto"/>
          <w:sz w:val="28"/>
          <w:szCs w:val="28"/>
          <w:lang w:val="ro-MO" w:eastAsia="en-US"/>
        </w:rPr>
        <w:t>Sistemul</w:t>
      </w:r>
      <w:r w:rsidR="006C5272" w:rsidRPr="009C5DE2">
        <w:rPr>
          <w:color w:val="auto"/>
          <w:sz w:val="28"/>
          <w:szCs w:val="28"/>
          <w:lang w:val="ro-MO"/>
        </w:rPr>
        <w:t>ui</w:t>
      </w:r>
      <w:r w:rsidR="006C5272" w:rsidRPr="009C5DE2">
        <w:rPr>
          <w:color w:val="auto"/>
          <w:sz w:val="28"/>
          <w:szCs w:val="28"/>
          <w:lang w:val="ro-MO" w:eastAsia="en-US"/>
        </w:rPr>
        <w:t xml:space="preserve"> Informaţional Automatizat „Registru</w:t>
      </w:r>
      <w:r w:rsidR="006C5272" w:rsidRPr="009C5DE2">
        <w:rPr>
          <w:color w:val="auto"/>
          <w:sz w:val="28"/>
          <w:szCs w:val="28"/>
          <w:lang w:val="ro-MO"/>
        </w:rPr>
        <w:t>l</w:t>
      </w:r>
      <w:r w:rsidR="006C5272" w:rsidRPr="009C5DE2">
        <w:rPr>
          <w:color w:val="auto"/>
          <w:sz w:val="28"/>
          <w:szCs w:val="28"/>
          <w:lang w:val="ro-MO" w:eastAsia="en-US"/>
        </w:rPr>
        <w:t xml:space="preserve"> Naţional Renal”</w:t>
      </w:r>
      <w:r>
        <w:rPr>
          <w:color w:val="auto"/>
          <w:sz w:val="28"/>
          <w:szCs w:val="28"/>
          <w:shd w:val="clear" w:color="auto" w:fill="auto"/>
          <w:lang w:val="ro-MO" w:eastAsia="en-US"/>
        </w:rPr>
        <w:t>.</w:t>
      </w:r>
    </w:p>
    <w:p w:rsidR="000765F3" w:rsidRPr="009C5DE2" w:rsidRDefault="000765F3" w:rsidP="00757689">
      <w:pPr>
        <w:pStyle w:val="Anor"/>
        <w:numPr>
          <w:ilvl w:val="0"/>
          <w:numId w:val="1"/>
        </w:numPr>
        <w:spacing w:line="276" w:lineRule="auto"/>
        <w:jc w:val="both"/>
        <w:rPr>
          <w:color w:val="auto"/>
          <w:sz w:val="28"/>
          <w:szCs w:val="28"/>
          <w:shd w:val="clear" w:color="auto" w:fill="auto"/>
          <w:lang w:val="ro-MO" w:eastAsia="en-US"/>
        </w:rPr>
      </w:pPr>
      <w:r w:rsidRPr="009C5DE2">
        <w:rPr>
          <w:color w:val="auto"/>
          <w:sz w:val="28"/>
          <w:szCs w:val="28"/>
          <w:shd w:val="clear" w:color="auto" w:fill="auto"/>
          <w:lang w:val="ro-MO" w:eastAsia="en-US"/>
        </w:rPr>
        <w:t>Prezentul ordin se publică în Monitorul Oficial.</w:t>
      </w:r>
    </w:p>
    <w:p w:rsidR="00292FCA" w:rsidRPr="005733F6" w:rsidRDefault="000765F3" w:rsidP="00292FCA">
      <w:pPr>
        <w:pStyle w:val="Anor"/>
        <w:numPr>
          <w:ilvl w:val="0"/>
          <w:numId w:val="1"/>
        </w:numPr>
        <w:spacing w:line="276" w:lineRule="auto"/>
        <w:jc w:val="both"/>
        <w:rPr>
          <w:color w:val="auto"/>
          <w:sz w:val="28"/>
          <w:szCs w:val="28"/>
          <w:shd w:val="clear" w:color="auto" w:fill="auto"/>
          <w:lang w:val="ro-MO" w:eastAsia="en-US"/>
        </w:rPr>
      </w:pPr>
      <w:r w:rsidRPr="00292FCA">
        <w:rPr>
          <w:color w:val="auto"/>
          <w:sz w:val="28"/>
          <w:szCs w:val="28"/>
          <w:shd w:val="clear" w:color="auto" w:fill="auto"/>
          <w:lang w:val="ro-MO" w:eastAsia="en-US"/>
        </w:rPr>
        <w:t>Controlul executării prezentului ordin mi-l asum.</w:t>
      </w:r>
    </w:p>
    <w:p w:rsidR="000765F3" w:rsidRPr="009C5DE2" w:rsidRDefault="000765F3" w:rsidP="00757689">
      <w:pPr>
        <w:pStyle w:val="Anor"/>
        <w:spacing w:line="360" w:lineRule="auto"/>
        <w:jc w:val="both"/>
        <w:rPr>
          <w:noProof/>
          <w:color w:val="auto"/>
          <w:sz w:val="28"/>
          <w:szCs w:val="28"/>
          <w:lang w:val="ro-MO"/>
        </w:rPr>
      </w:pPr>
    </w:p>
    <w:p w:rsidR="000765F3" w:rsidRPr="009C5DE2" w:rsidRDefault="000765F3" w:rsidP="00757689">
      <w:pPr>
        <w:pStyle w:val="Anor"/>
        <w:spacing w:line="360" w:lineRule="auto"/>
        <w:jc w:val="center"/>
        <w:rPr>
          <w:b/>
          <w:bCs/>
          <w:noProof/>
          <w:color w:val="auto"/>
          <w:sz w:val="28"/>
          <w:szCs w:val="28"/>
          <w:lang w:val="ro-MO"/>
        </w:rPr>
      </w:pPr>
      <w:r w:rsidRPr="009C5DE2">
        <w:rPr>
          <w:b/>
          <w:bCs/>
          <w:noProof/>
          <w:color w:val="auto"/>
          <w:sz w:val="28"/>
          <w:szCs w:val="28"/>
          <w:lang w:val="ro-MO"/>
        </w:rPr>
        <w:t>Ministru</w:t>
      </w:r>
      <w:r w:rsidRPr="009C5DE2">
        <w:rPr>
          <w:b/>
          <w:bCs/>
          <w:noProof/>
          <w:color w:val="auto"/>
          <w:sz w:val="28"/>
          <w:szCs w:val="28"/>
          <w:lang w:val="ro-MO"/>
        </w:rPr>
        <w:tab/>
      </w:r>
      <w:r w:rsidRPr="009C5DE2">
        <w:rPr>
          <w:b/>
          <w:bCs/>
          <w:noProof/>
          <w:color w:val="auto"/>
          <w:sz w:val="28"/>
          <w:szCs w:val="28"/>
          <w:lang w:val="ro-MO"/>
        </w:rPr>
        <w:tab/>
      </w:r>
      <w:r w:rsidRPr="009C5DE2">
        <w:rPr>
          <w:b/>
          <w:bCs/>
          <w:noProof/>
          <w:color w:val="auto"/>
          <w:sz w:val="28"/>
          <w:szCs w:val="28"/>
          <w:lang w:val="ro-MO"/>
        </w:rPr>
        <w:tab/>
      </w:r>
      <w:r w:rsidRPr="009C5DE2">
        <w:rPr>
          <w:b/>
          <w:bCs/>
          <w:noProof/>
          <w:color w:val="auto"/>
          <w:sz w:val="28"/>
          <w:szCs w:val="28"/>
          <w:lang w:val="ro-MO"/>
        </w:rPr>
        <w:tab/>
      </w:r>
      <w:r w:rsidRPr="009C5DE2">
        <w:rPr>
          <w:b/>
          <w:bCs/>
          <w:noProof/>
          <w:color w:val="auto"/>
          <w:sz w:val="28"/>
          <w:szCs w:val="28"/>
          <w:lang w:val="ro-MO"/>
        </w:rPr>
        <w:tab/>
      </w:r>
      <w:r w:rsidRPr="009C5DE2">
        <w:rPr>
          <w:b/>
          <w:bCs/>
          <w:noProof/>
          <w:color w:val="auto"/>
          <w:sz w:val="28"/>
          <w:szCs w:val="28"/>
          <w:lang w:val="ro-MO"/>
        </w:rPr>
        <w:tab/>
        <w:t>Ruxanda GLAVAN</w:t>
      </w:r>
    </w:p>
    <w:p w:rsidR="000765F3" w:rsidRPr="00732E4A" w:rsidRDefault="000765F3" w:rsidP="00757689">
      <w:pPr>
        <w:pStyle w:val="Anor"/>
        <w:spacing w:line="360" w:lineRule="auto"/>
        <w:jc w:val="center"/>
        <w:rPr>
          <w:b/>
          <w:bCs/>
          <w:noProof/>
          <w:color w:val="auto"/>
          <w:sz w:val="28"/>
          <w:szCs w:val="28"/>
          <w:lang w:val="ro-MO"/>
        </w:rPr>
      </w:pPr>
    </w:p>
    <w:p w:rsidR="000765F3" w:rsidRPr="00732E4A" w:rsidRDefault="000765F3" w:rsidP="00757689">
      <w:pPr>
        <w:pStyle w:val="Anor"/>
        <w:spacing w:line="360" w:lineRule="auto"/>
        <w:jc w:val="center"/>
        <w:rPr>
          <w:b/>
          <w:bCs/>
          <w:noProof/>
          <w:color w:val="auto"/>
          <w:sz w:val="28"/>
          <w:szCs w:val="28"/>
          <w:lang w:val="ro-MO"/>
        </w:rPr>
      </w:pPr>
    </w:p>
    <w:p w:rsidR="000765F3" w:rsidRPr="00732E4A" w:rsidRDefault="000765F3" w:rsidP="00757689">
      <w:pPr>
        <w:pStyle w:val="Anor"/>
        <w:spacing w:line="360" w:lineRule="auto"/>
        <w:jc w:val="center"/>
        <w:rPr>
          <w:b/>
          <w:bCs/>
          <w:noProof/>
          <w:color w:val="auto"/>
          <w:sz w:val="28"/>
          <w:szCs w:val="28"/>
          <w:lang w:val="ro-MO"/>
        </w:rPr>
      </w:pPr>
    </w:p>
    <w:p w:rsidR="000765F3" w:rsidRPr="00732E4A" w:rsidRDefault="000765F3" w:rsidP="00757689">
      <w:pPr>
        <w:pStyle w:val="Anor"/>
        <w:spacing w:line="360" w:lineRule="auto"/>
        <w:jc w:val="center"/>
        <w:rPr>
          <w:b/>
          <w:bCs/>
          <w:noProof/>
          <w:color w:val="auto"/>
          <w:sz w:val="28"/>
          <w:szCs w:val="28"/>
          <w:lang w:val="ro-MO"/>
        </w:rPr>
      </w:pPr>
    </w:p>
    <w:p w:rsidR="000765F3" w:rsidRPr="00732E4A" w:rsidRDefault="000765F3" w:rsidP="00757689">
      <w:pPr>
        <w:pStyle w:val="Anor"/>
        <w:spacing w:line="360" w:lineRule="auto"/>
        <w:jc w:val="center"/>
        <w:rPr>
          <w:b/>
          <w:bCs/>
          <w:noProof/>
          <w:color w:val="auto"/>
          <w:sz w:val="28"/>
          <w:szCs w:val="28"/>
          <w:lang w:val="ro-MO"/>
        </w:rPr>
      </w:pPr>
    </w:p>
    <w:p w:rsidR="000765F3" w:rsidRPr="00732E4A" w:rsidRDefault="000765F3" w:rsidP="00757689">
      <w:pPr>
        <w:pStyle w:val="Anor"/>
        <w:spacing w:line="360" w:lineRule="auto"/>
        <w:jc w:val="center"/>
        <w:rPr>
          <w:b/>
          <w:bCs/>
          <w:noProof/>
          <w:color w:val="auto"/>
          <w:sz w:val="28"/>
          <w:szCs w:val="28"/>
          <w:lang w:val="ro-MO"/>
        </w:rPr>
      </w:pPr>
    </w:p>
    <w:p w:rsidR="000765F3" w:rsidRPr="00732E4A" w:rsidRDefault="000765F3" w:rsidP="00757689">
      <w:pPr>
        <w:pStyle w:val="Anor"/>
        <w:spacing w:line="360" w:lineRule="auto"/>
        <w:jc w:val="center"/>
        <w:rPr>
          <w:b/>
          <w:bCs/>
          <w:noProof/>
          <w:color w:val="auto"/>
          <w:sz w:val="28"/>
          <w:szCs w:val="28"/>
          <w:lang w:val="ro-MO"/>
        </w:rPr>
      </w:pPr>
    </w:p>
    <w:p w:rsidR="000765F3" w:rsidRPr="00732E4A" w:rsidRDefault="000765F3" w:rsidP="00757689">
      <w:pPr>
        <w:pStyle w:val="Anor"/>
        <w:spacing w:line="360" w:lineRule="auto"/>
        <w:jc w:val="center"/>
        <w:rPr>
          <w:b/>
          <w:bCs/>
          <w:noProof/>
          <w:color w:val="auto"/>
          <w:sz w:val="28"/>
          <w:szCs w:val="28"/>
          <w:lang w:val="ro-MO"/>
        </w:rPr>
      </w:pPr>
    </w:p>
    <w:p w:rsidR="000765F3" w:rsidRPr="00732E4A" w:rsidRDefault="000765F3" w:rsidP="00757689">
      <w:pPr>
        <w:pStyle w:val="Anor"/>
        <w:spacing w:line="360" w:lineRule="auto"/>
        <w:jc w:val="center"/>
        <w:rPr>
          <w:b/>
          <w:bCs/>
          <w:noProof/>
          <w:color w:val="auto"/>
          <w:sz w:val="28"/>
          <w:szCs w:val="28"/>
          <w:lang w:val="ro-MO"/>
        </w:rPr>
      </w:pPr>
    </w:p>
    <w:p w:rsidR="000765F3" w:rsidRPr="009C5DE2" w:rsidRDefault="000765F3" w:rsidP="00757689">
      <w:pPr>
        <w:pStyle w:val="rg"/>
        <w:shd w:val="clear" w:color="auto" w:fill="FFFFFF"/>
        <w:rPr>
          <w:rFonts w:ascii="Times New Roman" w:hAnsi="Times New Roman" w:cs="Times New Roman"/>
          <w:lang w:val="ro-MO"/>
        </w:rPr>
      </w:pPr>
      <w:r w:rsidRPr="009C5DE2">
        <w:rPr>
          <w:rFonts w:ascii="Times New Roman" w:hAnsi="Times New Roman" w:cs="Times New Roman"/>
          <w:lang w:val="ro-MO"/>
        </w:rPr>
        <w:lastRenderedPageBreak/>
        <w:t>Anexă</w:t>
      </w:r>
    </w:p>
    <w:p w:rsidR="000765F3" w:rsidRPr="009C5DE2" w:rsidRDefault="000765F3" w:rsidP="00757689">
      <w:pPr>
        <w:pStyle w:val="rg"/>
        <w:shd w:val="clear" w:color="auto" w:fill="FFFFFF"/>
        <w:rPr>
          <w:rFonts w:ascii="Times New Roman" w:hAnsi="Times New Roman" w:cs="Times New Roman"/>
          <w:lang w:val="ro-MO"/>
        </w:rPr>
      </w:pPr>
      <w:r w:rsidRPr="009C5DE2">
        <w:rPr>
          <w:rFonts w:ascii="Times New Roman" w:hAnsi="Times New Roman" w:cs="Times New Roman"/>
          <w:lang w:val="ro-MO"/>
        </w:rPr>
        <w:t>la ordinul Ministerului Sănătăţii</w:t>
      </w:r>
    </w:p>
    <w:p w:rsidR="000765F3" w:rsidRPr="009C5DE2" w:rsidRDefault="00C65C3A" w:rsidP="00C65C3A">
      <w:pPr>
        <w:pStyle w:val="rg"/>
        <w:shd w:val="clear" w:color="auto" w:fill="FFFFFF"/>
        <w:jc w:val="center"/>
        <w:rPr>
          <w:rFonts w:ascii="Times New Roman" w:hAnsi="Times New Roman" w:cs="Times New Roman"/>
          <w:lang w:val="ro-MO"/>
        </w:rPr>
      </w:pPr>
      <w:r>
        <w:rPr>
          <w:rFonts w:ascii="Times New Roman" w:hAnsi="Times New Roman" w:cs="Times New Roman"/>
          <w:lang w:val="ro-MO"/>
        </w:rPr>
        <w:t xml:space="preserve">                                                                                                </w:t>
      </w:r>
      <w:r w:rsidR="000765F3" w:rsidRPr="009C5DE2">
        <w:rPr>
          <w:rFonts w:ascii="Times New Roman" w:hAnsi="Times New Roman" w:cs="Times New Roman"/>
          <w:lang w:val="ro-MO"/>
        </w:rPr>
        <w:t>nr.___ din______2016</w:t>
      </w:r>
    </w:p>
    <w:p w:rsidR="000765F3" w:rsidRPr="009C5DE2" w:rsidRDefault="000765F3" w:rsidP="00757689">
      <w:pPr>
        <w:pStyle w:val="Standarduser"/>
        <w:shd w:val="clear" w:color="auto" w:fill="FFFFFF"/>
        <w:spacing w:after="0" w:line="360" w:lineRule="auto"/>
        <w:jc w:val="center"/>
        <w:rPr>
          <w:rStyle w:val="docbody"/>
          <w:b/>
          <w:bCs/>
          <w:kern w:val="0"/>
          <w:sz w:val="24"/>
          <w:szCs w:val="24"/>
          <w:lang w:val="ro-MO" w:eastAsia="en-US"/>
        </w:rPr>
      </w:pPr>
    </w:p>
    <w:p w:rsidR="000765F3" w:rsidRPr="009C5DE2" w:rsidRDefault="000765F3" w:rsidP="00757689">
      <w:pPr>
        <w:spacing w:after="0" w:line="360" w:lineRule="auto"/>
        <w:jc w:val="center"/>
        <w:rPr>
          <w:rFonts w:ascii="Times New Roman" w:hAnsi="Times New Roman" w:cs="Times New Roman"/>
          <w:b/>
          <w:bCs/>
          <w:sz w:val="24"/>
          <w:szCs w:val="24"/>
          <w:lang w:val="ro-MO"/>
        </w:rPr>
      </w:pPr>
      <w:r w:rsidRPr="009C5DE2">
        <w:rPr>
          <w:rFonts w:ascii="Times New Roman" w:hAnsi="Times New Roman" w:cs="Times New Roman"/>
          <w:b/>
          <w:bCs/>
          <w:sz w:val="24"/>
          <w:szCs w:val="24"/>
          <w:lang w:val="ro-MO"/>
        </w:rPr>
        <w:t>R</w:t>
      </w:r>
      <w:r w:rsidR="00BE0AB3">
        <w:rPr>
          <w:rFonts w:ascii="Times New Roman" w:hAnsi="Times New Roman" w:cs="Times New Roman"/>
          <w:b/>
          <w:bCs/>
          <w:sz w:val="24"/>
          <w:szCs w:val="24"/>
          <w:lang w:val="ro-MO"/>
        </w:rPr>
        <w:t>EGULAMENTUL PRIVIND GESTIONAREA</w:t>
      </w:r>
    </w:p>
    <w:p w:rsidR="000765F3" w:rsidRPr="009C5DE2" w:rsidRDefault="000765F3" w:rsidP="00757689">
      <w:pPr>
        <w:shd w:val="clear" w:color="auto" w:fill="FFFFFF"/>
        <w:spacing w:after="0" w:line="360" w:lineRule="auto"/>
        <w:jc w:val="center"/>
        <w:rPr>
          <w:rFonts w:ascii="Times New Roman" w:hAnsi="Times New Roman" w:cs="Times New Roman"/>
          <w:b/>
          <w:bCs/>
          <w:sz w:val="24"/>
          <w:szCs w:val="24"/>
          <w:lang w:val="ro-MO"/>
        </w:rPr>
      </w:pPr>
      <w:r w:rsidRPr="009C5DE2">
        <w:rPr>
          <w:rFonts w:ascii="Times New Roman" w:hAnsi="Times New Roman" w:cs="Times New Roman"/>
          <w:b/>
          <w:bCs/>
          <w:sz w:val="24"/>
          <w:szCs w:val="24"/>
          <w:lang w:val="ro-MO"/>
        </w:rPr>
        <w:t>SISTEMULUI INFORMAŢIONAL AUTOMATIZAT „REGISTRUL NAŢIONAL RENAL”</w:t>
      </w:r>
    </w:p>
    <w:p w:rsidR="000765F3" w:rsidRPr="009C5DE2" w:rsidRDefault="000765F3" w:rsidP="00757689">
      <w:pPr>
        <w:shd w:val="clear" w:color="auto" w:fill="FFFFFF"/>
        <w:spacing w:after="0" w:line="360" w:lineRule="auto"/>
        <w:jc w:val="center"/>
        <w:rPr>
          <w:rFonts w:ascii="Times New Roman" w:hAnsi="Times New Roman" w:cs="Times New Roman"/>
          <w:b/>
          <w:bCs/>
          <w:sz w:val="24"/>
          <w:szCs w:val="24"/>
          <w:lang w:val="ro-MO"/>
        </w:rPr>
      </w:pPr>
    </w:p>
    <w:p w:rsidR="000765F3" w:rsidRPr="009C5DE2" w:rsidRDefault="000765F3" w:rsidP="00757689">
      <w:pPr>
        <w:shd w:val="clear" w:color="auto" w:fill="FFFFFF"/>
        <w:spacing w:after="0" w:line="360" w:lineRule="auto"/>
        <w:jc w:val="center"/>
        <w:rPr>
          <w:rFonts w:ascii="Times New Roman" w:hAnsi="Times New Roman" w:cs="Times New Roman"/>
          <w:b/>
          <w:bCs/>
          <w:sz w:val="24"/>
          <w:szCs w:val="24"/>
          <w:lang w:val="ro-MO" w:eastAsia="ru-RU"/>
        </w:rPr>
      </w:pPr>
      <w:r w:rsidRPr="009C5DE2">
        <w:rPr>
          <w:rFonts w:ascii="Times New Roman" w:hAnsi="Times New Roman" w:cs="Times New Roman"/>
          <w:b/>
          <w:bCs/>
          <w:sz w:val="24"/>
          <w:szCs w:val="24"/>
          <w:lang w:val="ro-MO" w:eastAsia="ru-RU"/>
        </w:rPr>
        <w:t>Capitolul I</w:t>
      </w:r>
    </w:p>
    <w:p w:rsidR="000765F3" w:rsidRPr="009C5DE2" w:rsidRDefault="000765F3" w:rsidP="00757689">
      <w:pPr>
        <w:shd w:val="clear" w:color="auto" w:fill="FFFFFF"/>
        <w:spacing w:after="0" w:line="360" w:lineRule="auto"/>
        <w:jc w:val="center"/>
        <w:rPr>
          <w:rFonts w:ascii="Times New Roman" w:hAnsi="Times New Roman" w:cs="Times New Roman"/>
          <w:b/>
          <w:bCs/>
          <w:sz w:val="24"/>
          <w:szCs w:val="24"/>
          <w:lang w:val="ro-MO" w:eastAsia="ru-RU"/>
        </w:rPr>
      </w:pPr>
      <w:r w:rsidRPr="009C5DE2">
        <w:rPr>
          <w:rFonts w:ascii="Times New Roman" w:hAnsi="Times New Roman" w:cs="Times New Roman"/>
          <w:b/>
          <w:bCs/>
          <w:sz w:val="24"/>
          <w:szCs w:val="24"/>
          <w:lang w:val="ro-MO" w:eastAsia="ru-RU"/>
        </w:rPr>
        <w:t>DISPOZIŢII GENERALE</w:t>
      </w:r>
    </w:p>
    <w:p w:rsidR="001F5A9F" w:rsidRPr="009C5E49" w:rsidRDefault="000765F3" w:rsidP="001F5A9F">
      <w:pPr>
        <w:pStyle w:val="1"/>
        <w:numPr>
          <w:ilvl w:val="0"/>
          <w:numId w:val="12"/>
        </w:numPr>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 xml:space="preserve">Regulamentul privind gestionarea Sistemului Informaţional Automatizat „Registrul Naţional Renal” (în continuare Regulament) </w:t>
      </w:r>
      <w:r w:rsidR="001F5A9F" w:rsidRPr="009C5E49">
        <w:rPr>
          <w:rFonts w:ascii="Times New Roman" w:hAnsi="Times New Roman" w:cs="Times New Roman"/>
          <w:lang w:val="ro-MO"/>
        </w:rPr>
        <w:t>stabileşte modul de organizare şi funcţionare a resursei informaţionale specializate, parte integrată al Sistemului Informaţional Medical Integrat, care va colecta şi prelucra datele referitor la persoanele cu boală cronică de rinichi faza terminală şi/sau insuficienţă renală acută (leziune renală acută) ce</w:t>
      </w:r>
      <w:r w:rsidR="00334C4A">
        <w:rPr>
          <w:rFonts w:ascii="Times New Roman" w:hAnsi="Times New Roman" w:cs="Times New Roman"/>
          <w:lang w:val="ro-MO"/>
        </w:rPr>
        <w:t xml:space="preserve"> primesc tratament specializat.</w:t>
      </w:r>
    </w:p>
    <w:p w:rsidR="000765F3" w:rsidRPr="009C5E49" w:rsidRDefault="001F5A9F" w:rsidP="001F5A9F">
      <w:pPr>
        <w:pStyle w:val="af0"/>
        <w:numPr>
          <w:ilvl w:val="0"/>
          <w:numId w:val="2"/>
        </w:numPr>
        <w:spacing w:after="0" w:line="360" w:lineRule="auto"/>
        <w:ind w:left="0" w:firstLine="0"/>
        <w:jc w:val="both"/>
        <w:rPr>
          <w:rFonts w:ascii="Times New Roman" w:hAnsi="Times New Roman" w:cs="Times New Roman"/>
          <w:kern w:val="3"/>
          <w:sz w:val="24"/>
          <w:szCs w:val="24"/>
          <w:lang w:val="ro-MO" w:eastAsia="zh-CN"/>
        </w:rPr>
      </w:pPr>
      <w:r w:rsidRPr="009C5E49">
        <w:rPr>
          <w:rFonts w:ascii="Times New Roman" w:hAnsi="Times New Roman" w:cs="Times New Roman"/>
          <w:kern w:val="3"/>
          <w:sz w:val="24"/>
          <w:szCs w:val="24"/>
          <w:lang w:val="ro-MO" w:eastAsia="zh-CN"/>
        </w:rPr>
        <w:t xml:space="preserve">Prezentul Regulament este elaborat în baza prevederilor Legii </w:t>
      </w:r>
      <w:r w:rsidR="000765F3" w:rsidRPr="009C5E49">
        <w:rPr>
          <w:rFonts w:ascii="Times New Roman" w:hAnsi="Times New Roman" w:cs="Times New Roman"/>
          <w:kern w:val="3"/>
          <w:sz w:val="24"/>
          <w:szCs w:val="24"/>
          <w:lang w:val="ro-MO" w:eastAsia="zh-CN"/>
        </w:rPr>
        <w:t xml:space="preserve">ocrotirii sănătăţii nr. 411-XIII din 28 martie 1995 cu modificările şi completările ulterioare, </w:t>
      </w:r>
      <w:r w:rsidR="002A1528" w:rsidRPr="009C5E49">
        <w:rPr>
          <w:rFonts w:ascii="Times New Roman" w:hAnsi="Times New Roman" w:cs="Times New Roman"/>
          <w:kern w:val="3"/>
          <w:sz w:val="24"/>
          <w:szCs w:val="24"/>
          <w:lang w:val="ro-MO" w:eastAsia="zh-CN"/>
        </w:rPr>
        <w:t xml:space="preserve">Legii </w:t>
      </w:r>
      <w:r w:rsidR="000765F3" w:rsidRPr="009C5E49">
        <w:rPr>
          <w:rFonts w:ascii="Times New Roman" w:hAnsi="Times New Roman" w:cs="Times New Roman"/>
          <w:kern w:val="3"/>
          <w:sz w:val="24"/>
          <w:szCs w:val="24"/>
          <w:lang w:val="ro-MO" w:eastAsia="zh-CN"/>
        </w:rPr>
        <w:t xml:space="preserve">nr. 71 din 22 martie 2007 cu privire la registre, </w:t>
      </w:r>
      <w:r w:rsidR="002A1528" w:rsidRPr="009C5E49">
        <w:rPr>
          <w:rFonts w:ascii="Times New Roman" w:hAnsi="Times New Roman" w:cs="Times New Roman"/>
          <w:kern w:val="3"/>
          <w:sz w:val="24"/>
          <w:szCs w:val="24"/>
          <w:lang w:val="ro-MO" w:eastAsia="zh-CN"/>
        </w:rPr>
        <w:t xml:space="preserve">Legii </w:t>
      </w:r>
      <w:r w:rsidR="000765F3" w:rsidRPr="009C5E49">
        <w:rPr>
          <w:rFonts w:ascii="Times New Roman" w:hAnsi="Times New Roman" w:cs="Times New Roman"/>
          <w:kern w:val="3"/>
          <w:sz w:val="24"/>
          <w:szCs w:val="24"/>
          <w:lang w:val="ro-MO" w:eastAsia="zh-CN"/>
        </w:rPr>
        <w:t xml:space="preserve">nr. 179 din 10 iulie 2008 cu privire la parteneriatul public-privat, </w:t>
      </w:r>
      <w:r w:rsidR="002A1528" w:rsidRPr="009C5E49">
        <w:rPr>
          <w:rFonts w:ascii="Times New Roman" w:hAnsi="Times New Roman" w:cs="Times New Roman"/>
          <w:kern w:val="3"/>
          <w:sz w:val="24"/>
          <w:szCs w:val="24"/>
          <w:lang w:val="ro-MO" w:eastAsia="zh-CN"/>
        </w:rPr>
        <w:t xml:space="preserve">Legii </w:t>
      </w:r>
      <w:r w:rsidR="000765F3" w:rsidRPr="009C5E49">
        <w:rPr>
          <w:rFonts w:ascii="Times New Roman" w:hAnsi="Times New Roman" w:cs="Times New Roman"/>
          <w:kern w:val="3"/>
          <w:sz w:val="24"/>
          <w:szCs w:val="24"/>
          <w:lang w:val="ro-MO" w:eastAsia="zh-CN"/>
        </w:rPr>
        <w:t xml:space="preserve">nr. 133 din 8 iulie 2011 privind protecţia datelor cu caracter personal, </w:t>
      </w:r>
      <w:proofErr w:type="spellStart"/>
      <w:r w:rsidR="002A1528" w:rsidRPr="009C5E49">
        <w:rPr>
          <w:rFonts w:ascii="Times New Roman" w:hAnsi="Times New Roman" w:cs="Times New Roman"/>
          <w:kern w:val="3"/>
          <w:sz w:val="24"/>
          <w:szCs w:val="24"/>
          <w:lang w:val="ro-MO" w:eastAsia="zh-CN"/>
        </w:rPr>
        <w:t>Hotărîrii</w:t>
      </w:r>
      <w:proofErr w:type="spellEnd"/>
      <w:r w:rsidR="002A1528" w:rsidRPr="009C5E49">
        <w:rPr>
          <w:rFonts w:ascii="Times New Roman" w:hAnsi="Times New Roman" w:cs="Times New Roman"/>
          <w:kern w:val="3"/>
          <w:sz w:val="24"/>
          <w:szCs w:val="24"/>
          <w:lang w:val="ro-MO" w:eastAsia="zh-CN"/>
        </w:rPr>
        <w:t xml:space="preserve"> </w:t>
      </w:r>
      <w:r w:rsidR="000765F3" w:rsidRPr="009C5E49">
        <w:rPr>
          <w:rFonts w:ascii="Times New Roman" w:hAnsi="Times New Roman" w:cs="Times New Roman"/>
          <w:kern w:val="3"/>
          <w:sz w:val="24"/>
          <w:szCs w:val="24"/>
          <w:lang w:val="ro-MO" w:eastAsia="zh-CN"/>
        </w:rPr>
        <w:t xml:space="preserve">de Guvern nr. 386 din 10 mai 2010 </w:t>
      </w:r>
      <w:r w:rsidR="0019634A" w:rsidRPr="009C5E49">
        <w:rPr>
          <w:rFonts w:ascii="Times New Roman" w:hAnsi="Times New Roman" w:cs="Times New Roman"/>
          <w:kern w:val="3"/>
          <w:sz w:val="24"/>
          <w:szCs w:val="24"/>
          <w:lang w:val="ro-MO" w:eastAsia="zh-CN"/>
        </w:rPr>
        <w:t>c</w:t>
      </w:r>
      <w:r w:rsidR="000765F3" w:rsidRPr="009C5E49">
        <w:rPr>
          <w:rFonts w:ascii="Times New Roman" w:hAnsi="Times New Roman" w:cs="Times New Roman"/>
          <w:kern w:val="3"/>
          <w:sz w:val="24"/>
          <w:szCs w:val="24"/>
          <w:lang w:val="ro-MO" w:eastAsia="zh-CN"/>
        </w:rPr>
        <w:t xml:space="preserve">u privire la instituirea Agenţiei de Transplant”, </w:t>
      </w:r>
      <w:proofErr w:type="spellStart"/>
      <w:r w:rsidR="002A1528" w:rsidRPr="009C5E49">
        <w:rPr>
          <w:rFonts w:ascii="Times New Roman" w:hAnsi="Times New Roman" w:cs="Times New Roman"/>
          <w:kern w:val="3"/>
          <w:sz w:val="24"/>
          <w:szCs w:val="24"/>
          <w:lang w:val="ro-MO" w:eastAsia="zh-CN"/>
        </w:rPr>
        <w:t>Hotărîrii</w:t>
      </w:r>
      <w:proofErr w:type="spellEnd"/>
      <w:r w:rsidR="002A1528" w:rsidRPr="009C5E49">
        <w:rPr>
          <w:rFonts w:ascii="Times New Roman" w:hAnsi="Times New Roman" w:cs="Times New Roman"/>
          <w:kern w:val="3"/>
          <w:sz w:val="24"/>
          <w:szCs w:val="24"/>
          <w:lang w:val="ro-MO" w:eastAsia="zh-CN"/>
        </w:rPr>
        <w:t xml:space="preserve"> </w:t>
      </w:r>
      <w:r w:rsidR="000765F3" w:rsidRPr="009C5E49">
        <w:rPr>
          <w:rFonts w:ascii="Times New Roman" w:hAnsi="Times New Roman" w:cs="Times New Roman"/>
          <w:kern w:val="3"/>
          <w:sz w:val="24"/>
          <w:szCs w:val="24"/>
          <w:lang w:val="ro-MO" w:eastAsia="zh-CN"/>
        </w:rPr>
        <w:t xml:space="preserve">de Guvern nr. 1123 din 14 decembrie 2010 privind aprobarea Cerinţelor faţă de asigurarea securităţii datelor cu caracter personal la prelucrarea acestora în cadrul sistemelor informaţionale de date cu caracter personal şi </w:t>
      </w:r>
      <w:proofErr w:type="spellStart"/>
      <w:r w:rsidR="002A1528" w:rsidRPr="009C5E49">
        <w:rPr>
          <w:rFonts w:ascii="Times New Roman" w:hAnsi="Times New Roman" w:cs="Times New Roman"/>
          <w:kern w:val="3"/>
          <w:sz w:val="24"/>
          <w:szCs w:val="24"/>
          <w:lang w:val="ro-MO" w:eastAsia="zh-CN"/>
        </w:rPr>
        <w:t>Hotărîrii</w:t>
      </w:r>
      <w:proofErr w:type="spellEnd"/>
      <w:r w:rsidR="002A1528" w:rsidRPr="009C5E49">
        <w:rPr>
          <w:rFonts w:ascii="Times New Roman" w:hAnsi="Times New Roman" w:cs="Times New Roman"/>
          <w:kern w:val="3"/>
          <w:sz w:val="24"/>
          <w:szCs w:val="24"/>
          <w:lang w:val="ro-MO" w:eastAsia="zh-CN"/>
        </w:rPr>
        <w:t xml:space="preserve"> </w:t>
      </w:r>
      <w:r w:rsidR="000765F3" w:rsidRPr="009C5E49">
        <w:rPr>
          <w:rFonts w:ascii="Times New Roman" w:hAnsi="Times New Roman" w:cs="Times New Roman"/>
          <w:kern w:val="3"/>
          <w:sz w:val="24"/>
          <w:szCs w:val="24"/>
          <w:lang w:val="ro-MO" w:eastAsia="zh-CN"/>
        </w:rPr>
        <w:t xml:space="preserve">de Guvern nr. 424 din 6 iunie 2012 </w:t>
      </w:r>
      <w:r w:rsidR="0019634A" w:rsidRPr="009C5E49">
        <w:rPr>
          <w:rFonts w:ascii="Times New Roman" w:hAnsi="Times New Roman" w:cs="Times New Roman"/>
          <w:kern w:val="3"/>
          <w:sz w:val="24"/>
          <w:szCs w:val="24"/>
          <w:lang w:val="ro-MO" w:eastAsia="zh-CN"/>
        </w:rPr>
        <w:t>c</w:t>
      </w:r>
      <w:r w:rsidR="000765F3" w:rsidRPr="009C5E49">
        <w:rPr>
          <w:rFonts w:ascii="Times New Roman" w:hAnsi="Times New Roman" w:cs="Times New Roman"/>
          <w:kern w:val="3"/>
          <w:sz w:val="24"/>
          <w:szCs w:val="24"/>
          <w:lang w:val="ro-MO" w:eastAsia="zh-CN"/>
        </w:rPr>
        <w:t>u privire la aprobarea serviciilor de dializă pentru parteneriatul public-privat.</w:t>
      </w:r>
    </w:p>
    <w:p w:rsidR="000765F3" w:rsidRPr="009C5E49" w:rsidRDefault="000765F3" w:rsidP="00757689">
      <w:pPr>
        <w:pStyle w:val="1"/>
        <w:numPr>
          <w:ilvl w:val="0"/>
          <w:numId w:val="2"/>
        </w:numPr>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În sensul prezentului Regulament se definesc următoarele noţiuni:</w:t>
      </w:r>
    </w:p>
    <w:p w:rsidR="000765F3" w:rsidRPr="009C5E49" w:rsidRDefault="000765F3" w:rsidP="00757689">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bCs/>
          <w:lang w:val="ro-MO"/>
        </w:rPr>
        <w:t>administrator al Registrului</w:t>
      </w:r>
      <w:r w:rsidRPr="009C5E49">
        <w:rPr>
          <w:rFonts w:ascii="Times New Roman" w:hAnsi="Times New Roman" w:cs="Times New Roman"/>
          <w:lang w:val="ro-MO"/>
        </w:rPr>
        <w:t xml:space="preserve"> – personalul responsabil de gestionarea şi operarea resurselor informaţionale;</w:t>
      </w:r>
    </w:p>
    <w:p w:rsidR="002F4492" w:rsidRPr="009C5E49" w:rsidRDefault="00F60FEF" w:rsidP="00757689">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lang w:val="ro-MO"/>
        </w:rPr>
        <w:t>a</w:t>
      </w:r>
      <w:r w:rsidR="00927023" w:rsidRPr="009C5E49">
        <w:rPr>
          <w:rFonts w:ascii="Times New Roman" w:hAnsi="Times New Roman" w:cs="Times New Roman"/>
          <w:b/>
          <w:lang w:val="ro-MO"/>
        </w:rPr>
        <w:t>dministrator global/central</w:t>
      </w:r>
      <w:r w:rsidR="008561F9" w:rsidRPr="009C5E49">
        <w:rPr>
          <w:rFonts w:ascii="Times New Roman" w:hAnsi="Times New Roman" w:cs="Times New Roman"/>
          <w:b/>
          <w:lang w:val="ro-MO"/>
        </w:rPr>
        <w:t xml:space="preserve"> al sistemului</w:t>
      </w:r>
      <w:r w:rsidR="00927023" w:rsidRPr="009C5E49">
        <w:rPr>
          <w:rFonts w:ascii="Times New Roman" w:hAnsi="Times New Roman" w:cs="Times New Roman"/>
          <w:lang w:val="ro-MO"/>
        </w:rPr>
        <w:t xml:space="preserve"> – </w:t>
      </w:r>
      <w:r w:rsidRPr="009C5E49">
        <w:rPr>
          <w:rFonts w:ascii="Times New Roman" w:hAnsi="Times New Roman" w:cs="Times New Roman"/>
          <w:lang w:val="ro-MO"/>
        </w:rPr>
        <w:t>persoan</w:t>
      </w:r>
      <w:r w:rsidR="008E581D" w:rsidRPr="009C5E49">
        <w:rPr>
          <w:rFonts w:ascii="Times New Roman" w:hAnsi="Times New Roman" w:cs="Times New Roman"/>
          <w:lang w:val="ro-MO"/>
        </w:rPr>
        <w:t>ă</w:t>
      </w:r>
      <w:r w:rsidRPr="009C5E49">
        <w:rPr>
          <w:rFonts w:ascii="Times New Roman" w:hAnsi="Times New Roman" w:cs="Times New Roman"/>
          <w:lang w:val="ro-MO"/>
        </w:rPr>
        <w:t xml:space="preserve"> cu studii în domeniul TIC şi cunoaşterea noţiunilor medicale, din cadrul Ministerului Sănătăţii sau entităţii desemnate pentru implementare (echipei tehnice de implementare) responsabilă de gestionarea, auditul, monitorizarea </w:t>
      </w:r>
      <w:r w:rsidR="008E581D" w:rsidRPr="009C5E49">
        <w:rPr>
          <w:rFonts w:ascii="Times New Roman" w:hAnsi="Times New Roman" w:cs="Times New Roman"/>
          <w:lang w:val="ro-MO"/>
        </w:rPr>
        <w:t>corespunderii</w:t>
      </w:r>
      <w:r w:rsidRPr="009C5E49">
        <w:rPr>
          <w:rFonts w:ascii="Times New Roman" w:hAnsi="Times New Roman" w:cs="Times New Roman"/>
          <w:lang w:val="ro-MO"/>
        </w:rPr>
        <w:t xml:space="preserve"> informaţiei, modificare, anulare şi operarea resurselor sistemului informaţional pentru folosirea acestora de către alţi utilizatori;</w:t>
      </w:r>
    </w:p>
    <w:p w:rsidR="004E53B5" w:rsidRPr="009C5E49" w:rsidRDefault="004E53B5" w:rsidP="004E53B5">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bCs/>
          <w:lang w:val="ro-MO"/>
        </w:rPr>
        <w:t>analişti de sistem –</w:t>
      </w:r>
      <w:r w:rsidRPr="009C5E49">
        <w:rPr>
          <w:rFonts w:ascii="Times New Roman" w:hAnsi="Times New Roman" w:cs="Times New Roman"/>
          <w:lang w:val="ro-MO"/>
        </w:rPr>
        <w:t xml:space="preserve"> specialişti care analizează informaţia statistică generală, utilizând soluţii tehnico-organizatorice, aplicând principii generale şi sistematice de analiză;</w:t>
      </w:r>
    </w:p>
    <w:p w:rsidR="000765F3" w:rsidRPr="009C5E49" w:rsidRDefault="000765F3" w:rsidP="00757689">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bCs/>
          <w:lang w:val="ro-MO"/>
        </w:rPr>
        <w:lastRenderedPageBreak/>
        <w:t>autentificare</w:t>
      </w:r>
      <w:r w:rsidRPr="009C5E49">
        <w:rPr>
          <w:rFonts w:ascii="Times New Roman" w:hAnsi="Times New Roman" w:cs="Times New Roman"/>
          <w:lang w:val="ro-MO"/>
        </w:rPr>
        <w:t xml:space="preserve"> – verificarea identificatorului atribuit subiectului de acces, confirmarea autenticităţii;</w:t>
      </w:r>
    </w:p>
    <w:p w:rsidR="002762B1" w:rsidRPr="009C5E49" w:rsidRDefault="002762B1" w:rsidP="002762B1">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bCs/>
          <w:lang w:val="ro-MO"/>
        </w:rPr>
        <w:t>complex de mijloace software şi hardware</w:t>
      </w:r>
      <w:r w:rsidRPr="009C5E49">
        <w:rPr>
          <w:rFonts w:ascii="Times New Roman" w:hAnsi="Times New Roman" w:cs="Times New Roman"/>
          <w:lang w:val="ro-MO"/>
        </w:rPr>
        <w:t xml:space="preserve"> – totalitatea programelor şi mijloacelor tehnice care asigură realizarea proceselor informaţionale;</w:t>
      </w:r>
    </w:p>
    <w:p w:rsidR="0079127E" w:rsidRPr="009C5E49" w:rsidRDefault="0079127E" w:rsidP="0079127E">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bCs/>
          <w:lang w:val="ro-MO"/>
        </w:rPr>
        <w:t xml:space="preserve">deţinătorul Registrului – </w:t>
      </w:r>
      <w:r w:rsidRPr="009C5E49">
        <w:rPr>
          <w:rFonts w:ascii="Times New Roman" w:hAnsi="Times New Roman" w:cs="Times New Roman"/>
          <w:lang w:val="ro-MO"/>
        </w:rPr>
        <w:t>Agenţia de Transplant (</w:t>
      </w:r>
      <w:r w:rsidRPr="009C5E49">
        <w:rPr>
          <w:rFonts w:ascii="Times New Roman" w:hAnsi="Times New Roman" w:cs="Times New Roman"/>
          <w:lang w:val="ro-MO" w:eastAsia="ru-RU"/>
        </w:rPr>
        <w:t xml:space="preserve">în continuare – </w:t>
      </w:r>
      <w:r w:rsidRPr="009C5E49">
        <w:rPr>
          <w:rFonts w:ascii="Times New Roman" w:hAnsi="Times New Roman" w:cs="Times New Roman"/>
          <w:lang w:val="ro-MO"/>
        </w:rPr>
        <w:t>AT);</w:t>
      </w:r>
    </w:p>
    <w:p w:rsidR="000765F3" w:rsidRPr="009C5E49" w:rsidRDefault="000765F3" w:rsidP="00757689">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bCs/>
          <w:lang w:val="ro-MO"/>
        </w:rPr>
        <w:t>identificare</w:t>
      </w:r>
      <w:r w:rsidRPr="009C5E49">
        <w:rPr>
          <w:rFonts w:ascii="Times New Roman" w:hAnsi="Times New Roman" w:cs="Times New Roman"/>
          <w:lang w:val="ro-MO"/>
        </w:rPr>
        <w:t xml:space="preserve"> – atribuirea unui identificator subiectelor şi obiectelor de acces şi/sau compararea identificatorului prezentat cu lista identificatoarelor atribuite;</w:t>
      </w:r>
    </w:p>
    <w:p w:rsidR="000765F3" w:rsidRPr="009C5E49" w:rsidRDefault="000765F3" w:rsidP="00757689">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bCs/>
          <w:lang w:val="ro-MO"/>
        </w:rPr>
        <w:t>integritate</w:t>
      </w:r>
      <w:r w:rsidRPr="009C5E49">
        <w:rPr>
          <w:rFonts w:ascii="Times New Roman" w:hAnsi="Times New Roman" w:cs="Times New Roman"/>
          <w:lang w:val="ro-MO"/>
        </w:rPr>
        <w:t xml:space="preserve"> – certitudinea, </w:t>
      </w:r>
      <w:proofErr w:type="spellStart"/>
      <w:r w:rsidRPr="009C5E49">
        <w:rPr>
          <w:rFonts w:ascii="Times New Roman" w:hAnsi="Times New Roman" w:cs="Times New Roman"/>
          <w:lang w:val="ro-MO"/>
        </w:rPr>
        <w:t>necontradictorialitatea</w:t>
      </w:r>
      <w:proofErr w:type="spellEnd"/>
      <w:r w:rsidRPr="009C5E49">
        <w:rPr>
          <w:rFonts w:ascii="Times New Roman" w:hAnsi="Times New Roman" w:cs="Times New Roman"/>
          <w:lang w:val="ro-MO"/>
        </w:rPr>
        <w:t xml:space="preserve"> şi actualitatea informaţiei, protecţia ei de distrugere şi modificare neautorizată;</w:t>
      </w:r>
    </w:p>
    <w:p w:rsidR="0079127E" w:rsidRPr="009C5E49" w:rsidRDefault="0079127E" w:rsidP="0079127E">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bCs/>
          <w:lang w:val="ro-MO"/>
        </w:rPr>
        <w:t xml:space="preserve">furnizorul datelor Registrului </w:t>
      </w:r>
      <w:r w:rsidRPr="009C5E49">
        <w:rPr>
          <w:rFonts w:ascii="Times New Roman" w:hAnsi="Times New Roman" w:cs="Times New Roman"/>
          <w:lang w:val="ro-MO"/>
        </w:rPr>
        <w:t>– operator economic de drept privat sau public care va livra produsul de program pentru Agenţia de Transplant din Republica Moldova în modul stabilit de legislaţia în vigoare;</w:t>
      </w:r>
    </w:p>
    <w:p w:rsidR="00D13CAA" w:rsidRPr="009C5E49" w:rsidRDefault="00D13CAA" w:rsidP="00D13CAA">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bCs/>
          <w:lang w:val="ro-MO"/>
        </w:rPr>
        <w:t>gestionarea Registrului</w:t>
      </w:r>
      <w:r w:rsidRPr="009C5E49">
        <w:rPr>
          <w:rFonts w:ascii="Times New Roman" w:hAnsi="Times New Roman" w:cs="Times New Roman"/>
          <w:lang w:val="ro-MO"/>
        </w:rPr>
        <w:t xml:space="preserve"> – totalitatea măsurilor cu caracter tehnic îndreptate spre asigurarea funcţionării complexului tehnic de program şi administrarea resursei informaţionale a subsistemului informaţional automatizat;</w:t>
      </w:r>
    </w:p>
    <w:p w:rsidR="00E37772" w:rsidRPr="009C5E49" w:rsidRDefault="00846838" w:rsidP="00846838">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bCs/>
          <w:color w:val="000000"/>
          <w:lang w:val="ro-RO"/>
        </w:rPr>
        <w:t>obiect informaţional</w:t>
      </w:r>
      <w:r w:rsidRPr="009C5E49">
        <w:rPr>
          <w:rFonts w:ascii="Times New Roman" w:hAnsi="Times New Roman" w:cs="Times New Roman"/>
          <w:color w:val="000000"/>
          <w:lang w:val="ro-RO"/>
        </w:rPr>
        <w:t xml:space="preserve"> - reprezentarea virtuală a entităţilor existente real, </w:t>
      </w:r>
      <w:r w:rsidR="00AD1BCC" w:rsidRPr="009C5E49">
        <w:rPr>
          <w:rFonts w:ascii="Times New Roman" w:hAnsi="Times New Roman" w:cs="Times New Roman"/>
          <w:color w:val="000000"/>
          <w:lang w:val="ro-RO"/>
        </w:rPr>
        <w:t>atât</w:t>
      </w:r>
      <w:r w:rsidRPr="009C5E49">
        <w:rPr>
          <w:rFonts w:ascii="Times New Roman" w:hAnsi="Times New Roman" w:cs="Times New Roman"/>
          <w:color w:val="000000"/>
          <w:lang w:val="ro-RO"/>
        </w:rPr>
        <w:t xml:space="preserve"> materiale </w:t>
      </w:r>
      <w:r w:rsidR="00AD1BCC" w:rsidRPr="009C5E49">
        <w:rPr>
          <w:rFonts w:ascii="Times New Roman" w:hAnsi="Times New Roman" w:cs="Times New Roman"/>
          <w:color w:val="000000"/>
          <w:lang w:val="ro-RO"/>
        </w:rPr>
        <w:t>cât</w:t>
      </w:r>
      <w:r w:rsidRPr="009C5E49">
        <w:rPr>
          <w:rFonts w:ascii="Times New Roman" w:hAnsi="Times New Roman" w:cs="Times New Roman"/>
          <w:color w:val="000000"/>
          <w:lang w:val="ro-RO"/>
        </w:rPr>
        <w:t xml:space="preserve"> şi nemateriale</w:t>
      </w:r>
      <w:r w:rsidR="00D62A49" w:rsidRPr="009C5E49">
        <w:rPr>
          <w:rFonts w:ascii="Times New Roman" w:hAnsi="Times New Roman" w:cs="Times New Roman"/>
          <w:lang w:val="ro-MO"/>
        </w:rPr>
        <w:t>,</w:t>
      </w:r>
      <w:r w:rsidRPr="009C5E49">
        <w:rPr>
          <w:rFonts w:ascii="Times New Roman" w:hAnsi="Times New Roman" w:cs="Times New Roman"/>
          <w:lang w:val="ro-MO"/>
        </w:rPr>
        <w:t xml:space="preserve"> </w:t>
      </w:r>
      <w:r w:rsidR="00D62A49" w:rsidRPr="009C5E49">
        <w:rPr>
          <w:rFonts w:ascii="Times New Roman" w:hAnsi="Times New Roman" w:cs="Times New Roman"/>
          <w:lang w:val="ro-MO"/>
        </w:rPr>
        <w:t>coordonată de Agenţia de Transplant, asigurând legătura în timp real cu instituţiile în cadrul cărora activează secţiile/centrele de dializă;</w:t>
      </w:r>
    </w:p>
    <w:p w:rsidR="000765F3" w:rsidRPr="009C5E49" w:rsidRDefault="000765F3" w:rsidP="00846838">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bCs/>
          <w:lang w:val="ro-MO"/>
        </w:rPr>
        <w:t>participanţi la Registru</w:t>
      </w:r>
      <w:r w:rsidRPr="009C5E49">
        <w:rPr>
          <w:rFonts w:ascii="Times New Roman" w:hAnsi="Times New Roman" w:cs="Times New Roman"/>
          <w:lang w:val="ro-MO"/>
        </w:rPr>
        <w:t xml:space="preserve"> –</w:t>
      </w:r>
      <w:r w:rsidR="0019634A" w:rsidRPr="009C5E49">
        <w:rPr>
          <w:rFonts w:ascii="Times New Roman" w:hAnsi="Times New Roman" w:cs="Times New Roman"/>
          <w:lang w:val="ro-MO"/>
        </w:rPr>
        <w:t xml:space="preserve">autorităţile </w:t>
      </w:r>
      <w:r w:rsidR="00DE10AC" w:rsidRPr="009C5E49">
        <w:rPr>
          <w:rFonts w:ascii="Times New Roman" w:hAnsi="Times New Roman" w:cs="Times New Roman"/>
          <w:lang w:val="ro-MO"/>
        </w:rPr>
        <w:t xml:space="preserve">administraţiei </w:t>
      </w:r>
      <w:r w:rsidR="0019634A" w:rsidRPr="009C5E49">
        <w:rPr>
          <w:rFonts w:ascii="Times New Roman" w:hAnsi="Times New Roman" w:cs="Times New Roman"/>
          <w:lang w:val="ro-MO"/>
        </w:rPr>
        <w:t>publice centrale</w:t>
      </w:r>
      <w:r w:rsidRPr="009C5E49">
        <w:rPr>
          <w:rFonts w:ascii="Times New Roman" w:hAnsi="Times New Roman" w:cs="Times New Roman"/>
          <w:lang w:val="ro-MO"/>
        </w:rPr>
        <w:t xml:space="preserve">, </w:t>
      </w:r>
      <w:r w:rsidR="00AA7A61" w:rsidRPr="009C5E49">
        <w:rPr>
          <w:rFonts w:ascii="Times New Roman" w:hAnsi="Times New Roman" w:cs="Times New Roman"/>
          <w:lang w:val="ro-MO"/>
        </w:rPr>
        <w:t xml:space="preserve">agenţii </w:t>
      </w:r>
      <w:r w:rsidRPr="009C5E49">
        <w:rPr>
          <w:rFonts w:ascii="Times New Roman" w:hAnsi="Times New Roman" w:cs="Times New Roman"/>
          <w:lang w:val="ro-MO"/>
        </w:rPr>
        <w:t xml:space="preserve">de </w:t>
      </w:r>
      <w:r w:rsidR="00AA7A61" w:rsidRPr="009C5E49">
        <w:rPr>
          <w:rFonts w:ascii="Times New Roman" w:hAnsi="Times New Roman" w:cs="Times New Roman"/>
          <w:lang w:val="ro-MO"/>
        </w:rPr>
        <w:t>stat</w:t>
      </w:r>
      <w:r w:rsidR="00DC54B2" w:rsidRPr="009C5E49">
        <w:rPr>
          <w:rFonts w:ascii="Times New Roman" w:hAnsi="Times New Roman" w:cs="Times New Roman"/>
          <w:lang w:val="ro-MO"/>
        </w:rPr>
        <w:t xml:space="preserve"> şi</w:t>
      </w:r>
      <w:r w:rsidRPr="009C5E49">
        <w:rPr>
          <w:rFonts w:ascii="Times New Roman" w:hAnsi="Times New Roman" w:cs="Times New Roman"/>
          <w:lang w:val="ro-MO"/>
        </w:rPr>
        <w:t xml:space="preserve"> instituţiile </w:t>
      </w:r>
      <w:r w:rsidR="00364A6D" w:rsidRPr="009C5E49">
        <w:rPr>
          <w:rFonts w:ascii="Times New Roman" w:hAnsi="Times New Roman" w:cs="Times New Roman"/>
          <w:lang w:val="ro-MO"/>
        </w:rPr>
        <w:t xml:space="preserve">medico-sanitare </w:t>
      </w:r>
      <w:r w:rsidRPr="009C5E49">
        <w:rPr>
          <w:rFonts w:ascii="Times New Roman" w:hAnsi="Times New Roman" w:cs="Times New Roman"/>
          <w:lang w:val="ro-MO"/>
        </w:rPr>
        <w:t xml:space="preserve">cu personalul medical care, în virtutea obligaţiilor de serviciu, deţin informaţii privind persoanele cu </w:t>
      </w:r>
      <w:r w:rsidR="00401127" w:rsidRPr="009C5E49">
        <w:rPr>
          <w:rFonts w:ascii="Times New Roman" w:hAnsi="Times New Roman" w:cs="Times New Roman"/>
          <w:lang w:val="ro-MO"/>
        </w:rPr>
        <w:t>boală cronică de rinichi faza terminală şi/sau insuficienţă renală acută (leziune renală acută)</w:t>
      </w:r>
      <w:r w:rsidR="00C9205A" w:rsidRPr="009C5E49">
        <w:rPr>
          <w:rFonts w:ascii="Times New Roman" w:hAnsi="Times New Roman" w:cs="Times New Roman"/>
          <w:lang w:val="ro-MO"/>
        </w:rPr>
        <w:t xml:space="preserve"> </w:t>
      </w:r>
      <w:r w:rsidRPr="009C5E49">
        <w:rPr>
          <w:rFonts w:ascii="Times New Roman" w:hAnsi="Times New Roman" w:cs="Times New Roman"/>
          <w:lang w:val="ro-MO"/>
        </w:rPr>
        <w:t xml:space="preserve">ce </w:t>
      </w:r>
      <w:r w:rsidR="00334C4A">
        <w:rPr>
          <w:rFonts w:ascii="Times New Roman" w:hAnsi="Times New Roman" w:cs="Times New Roman"/>
          <w:lang w:val="ro-MO"/>
        </w:rPr>
        <w:t>primesc tratament specializat;</w:t>
      </w:r>
    </w:p>
    <w:p w:rsidR="000765F3" w:rsidRPr="009C5E49" w:rsidRDefault="000765F3" w:rsidP="00757689">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bCs/>
          <w:lang w:val="ro-MO"/>
        </w:rPr>
        <w:t>posesorul Registrului</w:t>
      </w:r>
      <w:r w:rsidRPr="009C5E49">
        <w:rPr>
          <w:rFonts w:ascii="Times New Roman" w:hAnsi="Times New Roman" w:cs="Times New Roman"/>
          <w:lang w:val="ro-MO"/>
        </w:rPr>
        <w:t xml:space="preserve"> –  </w:t>
      </w:r>
      <w:r w:rsidR="003935D2" w:rsidRPr="009C5E49">
        <w:rPr>
          <w:rFonts w:ascii="Times New Roman" w:hAnsi="Times New Roman" w:cs="Times New Roman"/>
          <w:lang w:val="ro-RO"/>
        </w:rPr>
        <w:t xml:space="preserve">Ministerul Sănătăţii, </w:t>
      </w:r>
      <w:r w:rsidR="001179EB" w:rsidRPr="009C5E49">
        <w:rPr>
          <w:rFonts w:ascii="Times New Roman" w:hAnsi="Times New Roman" w:cs="Times New Roman"/>
          <w:lang w:val="ro-RO"/>
        </w:rPr>
        <w:t xml:space="preserve">organul central de specialitate al administraţiei publice în domeniul sănătăţii, </w:t>
      </w:r>
      <w:r w:rsidR="005B68F7" w:rsidRPr="009C5E49">
        <w:rPr>
          <w:rFonts w:ascii="Times New Roman" w:hAnsi="Times New Roman" w:cs="Times New Roman"/>
          <w:lang w:val="ro-RO"/>
        </w:rPr>
        <w:t>care asigură reglementarea, în limitele şi în conformitate cu competenţele stabilite de lege, a aplicării politicilor publice de dezvoltare a sistemului de sănătate</w:t>
      </w:r>
      <w:r w:rsidR="003935D2" w:rsidRPr="009C5E49">
        <w:rPr>
          <w:rFonts w:ascii="Times New Roman" w:hAnsi="Times New Roman" w:cs="Times New Roman"/>
          <w:lang w:val="ro-RO"/>
        </w:rPr>
        <w:t>;</w:t>
      </w:r>
    </w:p>
    <w:p w:rsidR="001179EB" w:rsidRPr="009C5E49" w:rsidRDefault="001179EB" w:rsidP="001179EB">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bCs/>
          <w:lang w:val="ro-MO"/>
        </w:rPr>
        <w:t>proprietarul Registrului</w:t>
      </w:r>
      <w:r w:rsidRPr="009C5E49">
        <w:rPr>
          <w:rFonts w:ascii="Times New Roman" w:hAnsi="Times New Roman" w:cs="Times New Roman"/>
          <w:lang w:val="ro-MO"/>
        </w:rPr>
        <w:t xml:space="preserve"> – proprietar al Stemului Informaţional Automatizat „Registrul Naţional Renal” este Statul;</w:t>
      </w:r>
    </w:p>
    <w:p w:rsidR="000765F3" w:rsidRPr="009C5E49" w:rsidRDefault="000765F3" w:rsidP="00757689">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bCs/>
          <w:lang w:val="ro-MO"/>
        </w:rPr>
        <w:t>protecţia informaţiei</w:t>
      </w:r>
      <w:r w:rsidRPr="009C5E49">
        <w:rPr>
          <w:rFonts w:ascii="Times New Roman" w:hAnsi="Times New Roman" w:cs="Times New Roman"/>
          <w:lang w:val="ro-MO"/>
        </w:rPr>
        <w:t xml:space="preserve"> - totalitatea procedurilor organizaţional-tehnice şi actelor normative utilizate pentru a se evita cauzarea oricăror pagube intereselor deţinătorilor de date, sistemelor informatice, precum ş</w:t>
      </w:r>
      <w:r w:rsidR="00334C4A">
        <w:rPr>
          <w:rFonts w:ascii="Times New Roman" w:hAnsi="Times New Roman" w:cs="Times New Roman"/>
          <w:lang w:val="ro-MO"/>
        </w:rPr>
        <w:t>i utilizatorilor de informaţii;</w:t>
      </w:r>
    </w:p>
    <w:p w:rsidR="00AF287D" w:rsidRPr="009C5E49" w:rsidRDefault="00AF287D" w:rsidP="00CC550F">
      <w:pPr>
        <w:pStyle w:val="1"/>
        <w:numPr>
          <w:ilvl w:val="0"/>
          <w:numId w:val="3"/>
        </w:numPr>
        <w:autoSpaceDE w:val="0"/>
        <w:spacing w:line="360" w:lineRule="auto"/>
        <w:ind w:left="0" w:firstLine="0"/>
        <w:jc w:val="both"/>
        <w:rPr>
          <w:rFonts w:ascii="Times New Roman" w:hAnsi="Times New Roman" w:cs="Times New Roman"/>
          <w:lang w:val="ro-MO"/>
        </w:rPr>
      </w:pPr>
      <w:r w:rsidRPr="009C5E49">
        <w:rPr>
          <w:rFonts w:ascii="Times New Roman" w:hAnsi="Times New Roman" w:cs="Times New Roman"/>
          <w:b/>
          <w:lang w:val="ro-MO"/>
        </w:rPr>
        <w:t>purtător electronic de date</w:t>
      </w:r>
      <w:r w:rsidRPr="009C5E49">
        <w:rPr>
          <w:rFonts w:ascii="Times New Roman" w:hAnsi="Times New Roman" w:cs="Times New Roman"/>
          <w:lang w:val="ro-MO"/>
        </w:rPr>
        <w:t xml:space="preserve"> – suporturi magnetice, optice, laser sau alte suporturi al informaţiei electronice, pe care se creează, se fixează, se transmite, se recepţionează, se păstrează </w:t>
      </w:r>
      <w:r w:rsidRPr="009C5E49">
        <w:rPr>
          <w:rFonts w:ascii="Times New Roman" w:hAnsi="Times New Roman" w:cs="Times New Roman"/>
          <w:lang w:val="ro-MO"/>
        </w:rPr>
        <w:lastRenderedPageBreak/>
        <w:t>sau, în alt mod, se utilizează informaţia electronică şi care permit reproducerea şi folosirea ulterioară a acesteia;</w:t>
      </w:r>
    </w:p>
    <w:p w:rsidR="00052539" w:rsidRPr="009C5E49" w:rsidRDefault="00052539" w:rsidP="00052539">
      <w:pPr>
        <w:pStyle w:val="1"/>
        <w:numPr>
          <w:ilvl w:val="0"/>
          <w:numId w:val="3"/>
        </w:numPr>
        <w:spacing w:line="360" w:lineRule="auto"/>
        <w:ind w:left="0" w:firstLine="0"/>
        <w:jc w:val="both"/>
        <w:rPr>
          <w:rFonts w:ascii="Times New Roman" w:hAnsi="Times New Roman" w:cs="Times New Roman"/>
          <w:lang w:val="ro-RO"/>
        </w:rPr>
      </w:pPr>
      <w:r w:rsidRPr="009C5E49">
        <w:rPr>
          <w:rFonts w:ascii="Times New Roman" w:hAnsi="Times New Roman" w:cs="Times New Roman"/>
          <w:b/>
          <w:bCs/>
          <w:lang w:val="ro-MO"/>
        </w:rPr>
        <w:t>restaurarea datelor</w:t>
      </w:r>
      <w:r w:rsidRPr="009C5E49">
        <w:rPr>
          <w:rFonts w:ascii="Times New Roman" w:hAnsi="Times New Roman" w:cs="Times New Roman"/>
          <w:lang w:val="ro-MO"/>
        </w:rPr>
        <w:t xml:space="preserve"> – procedurile cu privire la restabilirea datelor cu caracter personal privind persoanele cu boală cronică de rinichi faza terminală şi/sau insuficienţă renală acută (leziune renală acută) ce</w:t>
      </w:r>
      <w:r w:rsidR="00334C4A">
        <w:rPr>
          <w:rFonts w:ascii="Times New Roman" w:hAnsi="Times New Roman" w:cs="Times New Roman"/>
          <w:lang w:val="ro-MO"/>
        </w:rPr>
        <w:t xml:space="preserve"> primesc tratament specializat;</w:t>
      </w:r>
    </w:p>
    <w:p w:rsidR="00052539" w:rsidRPr="009C5E49" w:rsidRDefault="00052539" w:rsidP="002347C9">
      <w:pPr>
        <w:pStyle w:val="af1"/>
        <w:numPr>
          <w:ilvl w:val="0"/>
          <w:numId w:val="3"/>
        </w:numPr>
        <w:spacing w:line="360" w:lineRule="auto"/>
        <w:ind w:left="709" w:hanging="709"/>
        <w:rPr>
          <w:lang w:val="ro-RO"/>
        </w:rPr>
      </w:pPr>
      <w:r w:rsidRPr="009C5E49">
        <w:rPr>
          <w:b/>
          <w:bCs/>
          <w:lang w:val="ro-RO"/>
        </w:rPr>
        <w:t xml:space="preserve">rolul (în contextul ciclului de viaţă al sistemului software) </w:t>
      </w:r>
      <w:r w:rsidRPr="009C5E49">
        <w:rPr>
          <w:b/>
          <w:bCs/>
        </w:rPr>
        <w:t>-</w:t>
      </w:r>
      <w:r w:rsidRPr="009C5E49">
        <w:rPr>
          <w:lang w:val="ro-RO"/>
        </w:rPr>
        <w:t xml:space="preserve"> anumit comportament şi obligaţiuni ale persoanei sau ale indivizilor, care lucr</w:t>
      </w:r>
      <w:r w:rsidR="00334C4A">
        <w:rPr>
          <w:lang w:val="ro-RO"/>
        </w:rPr>
        <w:t>ează în echipă (grup de lucru).</w:t>
      </w:r>
    </w:p>
    <w:p w:rsidR="00066331" w:rsidRPr="009C5E49" w:rsidRDefault="00066331" w:rsidP="00066331">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bCs/>
          <w:lang w:val="ro-MO"/>
        </w:rPr>
        <w:t>securitatea informaţiei</w:t>
      </w:r>
      <w:r w:rsidRPr="009C5E49">
        <w:rPr>
          <w:rFonts w:ascii="Times New Roman" w:hAnsi="Times New Roman" w:cs="Times New Roman"/>
          <w:lang w:val="ro-MO"/>
        </w:rPr>
        <w:t xml:space="preserve"> </w:t>
      </w:r>
      <w:r w:rsidRPr="009C5E49">
        <w:rPr>
          <w:rFonts w:ascii="Times New Roman" w:hAnsi="Times New Roman" w:cs="Times New Roman"/>
          <w:b/>
          <w:lang w:val="en-US"/>
        </w:rPr>
        <w:t>-</w:t>
      </w:r>
      <w:r w:rsidRPr="009C5E49">
        <w:rPr>
          <w:rFonts w:ascii="Times New Roman" w:hAnsi="Times New Roman" w:cs="Times New Roman"/>
          <w:lang w:val="ro-MO"/>
        </w:rPr>
        <w:t xml:space="preserve"> atribut al datelor ce caracterizează siguranţa lor faţă de evenimentele ce le-ar putea afecta integritatea;</w:t>
      </w:r>
    </w:p>
    <w:p w:rsidR="00066331" w:rsidRPr="009C5E49" w:rsidRDefault="00066331" w:rsidP="00066331">
      <w:pPr>
        <w:pStyle w:val="1"/>
        <w:numPr>
          <w:ilvl w:val="0"/>
          <w:numId w:val="3"/>
        </w:numPr>
        <w:spacing w:line="360" w:lineRule="auto"/>
        <w:ind w:left="0" w:firstLine="0"/>
        <w:jc w:val="both"/>
        <w:rPr>
          <w:rFonts w:ascii="Times New Roman" w:hAnsi="Times New Roman" w:cs="Times New Roman"/>
          <w:b/>
          <w:bCs/>
          <w:lang w:val="ro-MO"/>
        </w:rPr>
      </w:pPr>
      <w:r w:rsidRPr="009C5E49">
        <w:rPr>
          <w:rFonts w:ascii="Times New Roman" w:hAnsi="Times New Roman" w:cs="Times New Roman"/>
          <w:b/>
          <w:bCs/>
          <w:lang w:val="ro-MO"/>
        </w:rPr>
        <w:t xml:space="preserve">securitate informaţională – </w:t>
      </w:r>
      <w:r w:rsidRPr="009C5E49">
        <w:rPr>
          <w:rFonts w:ascii="Times New Roman" w:hAnsi="Times New Roman" w:cs="Times New Roman"/>
          <w:lang w:val="ro-MO"/>
        </w:rPr>
        <w:t>protecţia sistemului informaţional de acţiuni premeditate sau neintenţionate cu caracter natural sau artificial, care au ca rezultat cauzarea prejudiciului participanţilor la schimbul informaţional;</w:t>
      </w:r>
    </w:p>
    <w:p w:rsidR="00066331" w:rsidRPr="009C5E49" w:rsidRDefault="00066331" w:rsidP="00066331">
      <w:pPr>
        <w:pStyle w:val="1"/>
        <w:numPr>
          <w:ilvl w:val="0"/>
          <w:numId w:val="3"/>
        </w:numPr>
        <w:spacing w:line="360" w:lineRule="auto"/>
        <w:ind w:left="0" w:firstLine="0"/>
        <w:jc w:val="both"/>
        <w:rPr>
          <w:rFonts w:ascii="Times New Roman" w:hAnsi="Times New Roman" w:cs="Times New Roman"/>
          <w:b/>
          <w:bCs/>
          <w:lang w:val="ro-MO"/>
        </w:rPr>
      </w:pPr>
      <w:r w:rsidRPr="009C5E49">
        <w:rPr>
          <w:rFonts w:ascii="Times New Roman" w:hAnsi="Times New Roman" w:cs="Times New Roman"/>
          <w:b/>
          <w:bCs/>
          <w:lang w:val="ro-MO"/>
        </w:rPr>
        <w:t xml:space="preserve">sistem informaţional – </w:t>
      </w:r>
      <w:r w:rsidRPr="009C5E49">
        <w:rPr>
          <w:rFonts w:ascii="Times New Roman" w:hAnsi="Times New Roman" w:cs="Times New Roman"/>
          <w:lang w:val="ro-MO"/>
        </w:rPr>
        <w:t>sistem de acumulare, stocare, prelucrare şi transmitere a informaţiei, împreună cu resursele organizatorice asociate, precum resursele umane şi tehnice, care furnizează şi distribuie informaţia ce ţine de crearea, administrarea şi consultarea Bazelor de date referitoare la persoanele cu boală cronică de rinichi faza terminală şi/sau insuficienţă renală acută (leziune renală acută);</w:t>
      </w:r>
    </w:p>
    <w:p w:rsidR="00066331" w:rsidRPr="009C5E49" w:rsidRDefault="00066331" w:rsidP="00066331">
      <w:pPr>
        <w:pStyle w:val="1"/>
        <w:numPr>
          <w:ilvl w:val="0"/>
          <w:numId w:val="3"/>
        </w:numPr>
        <w:spacing w:line="360" w:lineRule="auto"/>
        <w:ind w:left="0" w:firstLine="0"/>
        <w:jc w:val="both"/>
        <w:rPr>
          <w:rFonts w:ascii="Times New Roman" w:hAnsi="Times New Roman" w:cs="Times New Roman"/>
          <w:lang w:val="ro-RO"/>
        </w:rPr>
      </w:pPr>
      <w:r w:rsidRPr="009C5E49">
        <w:rPr>
          <w:rFonts w:ascii="Times New Roman" w:hAnsi="Times New Roman" w:cs="Times New Roman"/>
          <w:b/>
          <w:bCs/>
          <w:lang w:val="ro-MO"/>
        </w:rPr>
        <w:t>Sistemul Informaţional Automatizat „</w:t>
      </w:r>
      <w:r w:rsidRPr="009C5E49">
        <w:rPr>
          <w:rFonts w:ascii="Times New Roman" w:hAnsi="Times New Roman" w:cs="Times New Roman"/>
          <w:b/>
          <w:bCs/>
          <w:lang w:val="ro-MO" w:eastAsia="ru-RU"/>
        </w:rPr>
        <w:t>Registrul Naţional Renal”</w:t>
      </w:r>
      <w:r w:rsidRPr="009C5E49">
        <w:rPr>
          <w:rFonts w:ascii="Times New Roman" w:hAnsi="Times New Roman" w:cs="Times New Roman"/>
          <w:lang w:val="ro-MO" w:eastAsia="ru-RU"/>
        </w:rPr>
        <w:t xml:space="preserve"> (în continuare – Registru), ca resursă informaţională specializată, parte integrată al Sistemului Informaţional Medical Integrat (în continuare – Sistem), include totalitatea informaţiilor medicale sistematizate cu privire la persoanele </w:t>
      </w:r>
      <w:r w:rsidRPr="009C5E49">
        <w:rPr>
          <w:rFonts w:ascii="Times New Roman" w:hAnsi="Times New Roman" w:cs="Times New Roman"/>
          <w:lang w:val="ro-MO"/>
        </w:rPr>
        <w:t xml:space="preserve">cu boală cronică de rinichi faza terminală şi/sau insuficienţă renală acută (leziune renală acută) ce primesc tratament specializat; </w:t>
      </w:r>
      <w:r w:rsidRPr="009C5E49">
        <w:rPr>
          <w:rFonts w:ascii="Times New Roman" w:hAnsi="Times New Roman" w:cs="Times New Roman"/>
          <w:lang w:val="ro-RO" w:eastAsia="ru-RU"/>
        </w:rPr>
        <w:t>Reţea Virtuală Privată (în continuare – R</w:t>
      </w:r>
      <w:r w:rsidRPr="009C5E49">
        <w:rPr>
          <w:rFonts w:ascii="Times New Roman" w:hAnsi="Times New Roman" w:cs="Times New Roman"/>
          <w:lang w:val="ro-RO"/>
        </w:rPr>
        <w:t xml:space="preserve">VP) </w:t>
      </w:r>
      <w:r w:rsidRPr="009C5E49">
        <w:rPr>
          <w:rFonts w:ascii="Times New Roman" w:hAnsi="Times New Roman" w:cs="Times New Roman"/>
          <w:lang w:val="ro-RO" w:eastAsia="ru-RU"/>
        </w:rPr>
        <w:t>– o</w:t>
      </w:r>
      <w:r w:rsidRPr="009C5E49">
        <w:rPr>
          <w:rFonts w:ascii="Times New Roman" w:hAnsi="Times New Roman" w:cs="Times New Roman"/>
          <w:lang w:val="ro-RO"/>
        </w:rPr>
        <w:t xml:space="preserve"> reţea de transport de date peste o reţea, precum </w:t>
      </w:r>
      <w:hyperlink r:id="rId9" w:tooltip="Internet" w:history="1">
        <w:r w:rsidRPr="009C5E49">
          <w:rPr>
            <w:rFonts w:ascii="Times New Roman" w:hAnsi="Times New Roman" w:cs="Times New Roman"/>
            <w:lang w:val="ro-RO"/>
          </w:rPr>
          <w:t>internetul</w:t>
        </w:r>
      </w:hyperlink>
      <w:r w:rsidRPr="009C5E49">
        <w:rPr>
          <w:rFonts w:ascii="Times New Roman" w:hAnsi="Times New Roman" w:cs="Times New Roman"/>
          <w:lang w:val="ro-RO"/>
        </w:rPr>
        <w:t>. Aceasta permite unui calculator sau unui dispozitiv ce poate fi conectat la reţea să trimită şi să primească date peste reţele publice sau comune ca şi cum ar fi conectat la reţeaua privată, beneficiind în acelaşi timp de funcţionalitatea, securitatea şi politicile reţelei publice;</w:t>
      </w:r>
    </w:p>
    <w:p w:rsidR="00052539" w:rsidRPr="009C5E49" w:rsidRDefault="00052539" w:rsidP="00052539">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bCs/>
          <w:lang w:val="ro-MO"/>
        </w:rPr>
        <w:t>stocare</w:t>
      </w:r>
      <w:r w:rsidRPr="009C5E49">
        <w:rPr>
          <w:rFonts w:ascii="Times New Roman" w:hAnsi="Times New Roman" w:cs="Times New Roman"/>
          <w:lang w:val="ro-MO"/>
        </w:rPr>
        <w:t xml:space="preserve"> – păstrarea pe orice fel de suport a datelor cu caracter personal privind persoanele cu boală cronică de rinichi faza terminală şi/sau insuficienţă renală acută (leziune renală acută) ce primesc tratament specializat;</w:t>
      </w:r>
    </w:p>
    <w:p w:rsidR="00066331" w:rsidRPr="009C5E49" w:rsidRDefault="00066331" w:rsidP="00066331">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bCs/>
          <w:lang w:val="ro-MO"/>
        </w:rPr>
        <w:t xml:space="preserve">suporturi TIC </w:t>
      </w:r>
      <w:r w:rsidRPr="009C5E49">
        <w:rPr>
          <w:rFonts w:ascii="Times New Roman" w:hAnsi="Times New Roman" w:cs="Times New Roman"/>
          <w:lang w:val="ro-MO"/>
        </w:rPr>
        <w:t xml:space="preserve">– suporturi magnetice, optice, laser sau alte suporturi ale informaţiei electronice, pe care se creează, se fixează, se transmite, se recepţionează, se păstrează sau se utilizează în alt mod informaţia electronică datelor cu caracter personal privind persoanele cu boală cronică de rinichi faza terminală şi/sau insuficienţă renală acută (leziune renală acută) ce primesc </w:t>
      </w:r>
      <w:r w:rsidRPr="009C5E49">
        <w:rPr>
          <w:rFonts w:ascii="Times New Roman" w:hAnsi="Times New Roman" w:cs="Times New Roman"/>
          <w:lang w:val="ro-MO"/>
        </w:rPr>
        <w:lastRenderedPageBreak/>
        <w:t>tratament specializat;</w:t>
      </w:r>
    </w:p>
    <w:p w:rsidR="000765F3" w:rsidRPr="009C5E49" w:rsidRDefault="0079127E" w:rsidP="0079127E">
      <w:pPr>
        <w:pStyle w:val="1"/>
        <w:numPr>
          <w:ilvl w:val="0"/>
          <w:numId w:val="3"/>
        </w:numPr>
        <w:spacing w:line="360" w:lineRule="auto"/>
        <w:ind w:left="0" w:firstLine="0"/>
        <w:jc w:val="both"/>
        <w:rPr>
          <w:rFonts w:ascii="Times New Roman" w:hAnsi="Times New Roman" w:cs="Times New Roman"/>
          <w:lang w:val="ro-MO"/>
        </w:rPr>
      </w:pPr>
      <w:r w:rsidRPr="009C5E49">
        <w:rPr>
          <w:rFonts w:ascii="Times New Roman" w:hAnsi="Times New Roman" w:cs="Times New Roman"/>
          <w:b/>
          <w:bCs/>
          <w:lang w:val="ro-MO"/>
        </w:rPr>
        <w:t>utilizatorul Registrului</w:t>
      </w:r>
      <w:r w:rsidRPr="009C5E49">
        <w:rPr>
          <w:rFonts w:ascii="Times New Roman" w:hAnsi="Times New Roman" w:cs="Times New Roman"/>
          <w:lang w:val="ro-MO"/>
        </w:rPr>
        <w:t xml:space="preserve"> – personalul medical şi administrativ din </w:t>
      </w:r>
      <w:proofErr w:type="spellStart"/>
      <w:r w:rsidRPr="009C5E49">
        <w:rPr>
          <w:rFonts w:ascii="Times New Roman" w:hAnsi="Times New Roman" w:cs="Times New Roman"/>
          <w:lang w:val="ro-MO"/>
        </w:rPr>
        <w:t>institu</w:t>
      </w:r>
      <w:r w:rsidRPr="009C5E49">
        <w:rPr>
          <w:rFonts w:ascii="Times New Roman" w:hAnsi="Times New Roman" w:cs="Times New Roman"/>
          <w:lang w:val="ro-RO"/>
        </w:rPr>
        <w:t>ţiile</w:t>
      </w:r>
      <w:proofErr w:type="spellEnd"/>
      <w:r w:rsidRPr="009C5E49">
        <w:rPr>
          <w:rFonts w:ascii="Times New Roman" w:hAnsi="Times New Roman" w:cs="Times New Roman"/>
          <w:lang w:val="ro-RO"/>
        </w:rPr>
        <w:t xml:space="preserve"> medicale</w:t>
      </w:r>
      <w:r w:rsidRPr="009C5E49">
        <w:rPr>
          <w:rFonts w:ascii="Times New Roman" w:hAnsi="Times New Roman" w:cs="Times New Roman"/>
          <w:lang w:val="ro-MO"/>
        </w:rPr>
        <w:t xml:space="preserve"> ale cărei atribuţii de serviciu presupun acţiuni de prezentare, primire, păstrare, precum şi utilizare a datelor cu caracter personal privind persoanele cu boală cronică de rinichi faza terminală şi/sau insuficienţă renală acută (leziune renală acută) ce primesc tratament specializat</w:t>
      </w:r>
      <w:r w:rsidR="000765F3" w:rsidRPr="009C5E49">
        <w:rPr>
          <w:rFonts w:ascii="Times New Roman" w:hAnsi="Times New Roman" w:cs="Times New Roman"/>
          <w:lang w:val="ro-RO"/>
        </w:rPr>
        <w:t>.</w:t>
      </w:r>
    </w:p>
    <w:p w:rsidR="000765F3" w:rsidRPr="009C5E49" w:rsidRDefault="000765F3" w:rsidP="00757689">
      <w:pPr>
        <w:pStyle w:val="1"/>
        <w:numPr>
          <w:ilvl w:val="0"/>
          <w:numId w:val="2"/>
        </w:numPr>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 xml:space="preserve">Registrul creează un spaţiu informaţional unitar şi constituie sursa oficială a bazei de date medicale pentru participanţii/ utilizatori/ rolurile </w:t>
      </w:r>
      <w:r w:rsidR="008B797C">
        <w:rPr>
          <w:rFonts w:ascii="Times New Roman" w:hAnsi="Times New Roman" w:cs="Times New Roman"/>
          <w:lang w:val="ro-MO"/>
        </w:rPr>
        <w:t>la Registru.</w:t>
      </w:r>
    </w:p>
    <w:p w:rsidR="000765F3" w:rsidRPr="009C5DE2" w:rsidRDefault="000765F3" w:rsidP="00757689">
      <w:pPr>
        <w:shd w:val="clear" w:color="auto" w:fill="FFFFFF"/>
        <w:spacing w:after="0" w:line="360" w:lineRule="auto"/>
        <w:jc w:val="center"/>
        <w:rPr>
          <w:rFonts w:ascii="Times New Roman" w:hAnsi="Times New Roman" w:cs="Times New Roman"/>
          <w:b/>
          <w:bCs/>
          <w:sz w:val="24"/>
          <w:szCs w:val="24"/>
          <w:lang w:val="ro-MO" w:eastAsia="ru-RU"/>
        </w:rPr>
      </w:pPr>
    </w:p>
    <w:p w:rsidR="000765F3" w:rsidRPr="009C5DE2" w:rsidRDefault="000765F3" w:rsidP="00757689">
      <w:pPr>
        <w:shd w:val="clear" w:color="auto" w:fill="FFFFFF"/>
        <w:spacing w:after="0" w:line="360" w:lineRule="auto"/>
        <w:jc w:val="center"/>
        <w:rPr>
          <w:rFonts w:ascii="Times New Roman" w:hAnsi="Times New Roman" w:cs="Times New Roman"/>
          <w:b/>
          <w:bCs/>
          <w:sz w:val="24"/>
          <w:szCs w:val="24"/>
          <w:lang w:val="ro-MO"/>
        </w:rPr>
      </w:pPr>
      <w:r w:rsidRPr="009C5DE2">
        <w:rPr>
          <w:rFonts w:ascii="Times New Roman" w:hAnsi="Times New Roman" w:cs="Times New Roman"/>
          <w:b/>
          <w:bCs/>
          <w:sz w:val="24"/>
          <w:szCs w:val="24"/>
          <w:lang w:val="ro-MO" w:eastAsia="ru-RU"/>
        </w:rPr>
        <w:t>Capitolul</w:t>
      </w:r>
      <w:r w:rsidRPr="009C5DE2">
        <w:rPr>
          <w:rFonts w:ascii="Times New Roman" w:hAnsi="Times New Roman" w:cs="Times New Roman"/>
          <w:b/>
          <w:bCs/>
          <w:sz w:val="24"/>
          <w:szCs w:val="24"/>
          <w:lang w:val="ro-MO"/>
        </w:rPr>
        <w:t xml:space="preserve"> II</w:t>
      </w:r>
    </w:p>
    <w:p w:rsidR="000765F3" w:rsidRPr="009C5DE2" w:rsidRDefault="000765F3" w:rsidP="00757689">
      <w:pPr>
        <w:shd w:val="clear" w:color="auto" w:fill="FFFFFF"/>
        <w:spacing w:after="0" w:line="360" w:lineRule="auto"/>
        <w:jc w:val="center"/>
        <w:rPr>
          <w:rFonts w:ascii="Times New Roman" w:hAnsi="Times New Roman" w:cs="Times New Roman"/>
          <w:b/>
          <w:bCs/>
          <w:sz w:val="24"/>
          <w:szCs w:val="24"/>
          <w:lang w:val="ro-MO"/>
        </w:rPr>
      </w:pPr>
      <w:r w:rsidRPr="009C5DE2">
        <w:rPr>
          <w:rFonts w:ascii="Times New Roman" w:hAnsi="Times New Roman" w:cs="Times New Roman"/>
          <w:b/>
          <w:bCs/>
          <w:sz w:val="24"/>
          <w:szCs w:val="24"/>
          <w:lang w:val="ro-MO"/>
        </w:rPr>
        <w:t>GESTIONAREA REGISTRULUI</w:t>
      </w:r>
    </w:p>
    <w:p w:rsidR="000765F3" w:rsidRPr="009C5E49" w:rsidRDefault="000765F3" w:rsidP="00757689">
      <w:pPr>
        <w:numPr>
          <w:ilvl w:val="0"/>
          <w:numId w:val="2"/>
        </w:numPr>
        <w:shd w:val="clear" w:color="auto" w:fill="FFFFFF"/>
        <w:spacing w:after="0" w:line="360" w:lineRule="auto"/>
        <w:ind w:left="0" w:firstLine="0"/>
        <w:jc w:val="both"/>
        <w:rPr>
          <w:rFonts w:ascii="Times New Roman" w:hAnsi="Times New Roman" w:cs="Times New Roman"/>
          <w:sz w:val="24"/>
          <w:szCs w:val="24"/>
          <w:lang w:val="ro-MO"/>
        </w:rPr>
      </w:pPr>
      <w:r w:rsidRPr="009C5E49">
        <w:rPr>
          <w:rStyle w:val="docbody"/>
          <w:sz w:val="24"/>
          <w:szCs w:val="24"/>
          <w:lang w:val="ro-MO"/>
        </w:rPr>
        <w:t xml:space="preserve">Registrul </w:t>
      </w:r>
      <w:r w:rsidRPr="009C5E49">
        <w:rPr>
          <w:rFonts w:ascii="Times New Roman" w:hAnsi="Times New Roman" w:cs="Times New Roman"/>
          <w:sz w:val="24"/>
          <w:szCs w:val="24"/>
          <w:lang w:val="ro-MO"/>
        </w:rPr>
        <w:t>se ţine în formă electronică în limba de stat, care reprezintă un ansamblu de obiecte informaţionale, cu utilizarea sistemului informaţional automatizat, în modul şi în condiţiile prevăzute de Legea Nr. 71 din 22 martie 2007 cu privire la Registre.</w:t>
      </w:r>
    </w:p>
    <w:p w:rsidR="000765F3" w:rsidRPr="009C5E49" w:rsidRDefault="000765F3" w:rsidP="00757689">
      <w:pPr>
        <w:numPr>
          <w:ilvl w:val="0"/>
          <w:numId w:val="2"/>
        </w:numPr>
        <w:shd w:val="clear" w:color="auto" w:fill="FFFFFF"/>
        <w:spacing w:after="0" w:line="360" w:lineRule="auto"/>
        <w:ind w:left="0" w:firstLine="0"/>
        <w:jc w:val="both"/>
        <w:rPr>
          <w:rFonts w:ascii="Times New Roman" w:hAnsi="Times New Roman" w:cs="Times New Roman"/>
          <w:sz w:val="24"/>
          <w:szCs w:val="24"/>
          <w:lang w:val="ro-MO"/>
        </w:rPr>
      </w:pPr>
      <w:r w:rsidRPr="009C5E49">
        <w:rPr>
          <w:rFonts w:ascii="Times New Roman" w:hAnsi="Times New Roman" w:cs="Times New Roman"/>
          <w:sz w:val="24"/>
          <w:szCs w:val="24"/>
          <w:lang w:val="ro-MO"/>
        </w:rPr>
        <w:t>Subiecţi ai raporturilor juridice apărute în rezultatul procesului de gestionare al Registrului sunt:</w:t>
      </w:r>
    </w:p>
    <w:p w:rsidR="000765F3" w:rsidRPr="009C5E49" w:rsidRDefault="000765F3" w:rsidP="00757689">
      <w:pPr>
        <w:pStyle w:val="1"/>
        <w:numPr>
          <w:ilvl w:val="2"/>
          <w:numId w:val="8"/>
        </w:numPr>
        <w:shd w:val="clear" w:color="auto" w:fill="FFFFFF"/>
        <w:spacing w:line="360" w:lineRule="auto"/>
        <w:ind w:left="1134"/>
        <w:jc w:val="both"/>
        <w:rPr>
          <w:rFonts w:ascii="Times New Roman" w:hAnsi="Times New Roman" w:cs="Times New Roman"/>
          <w:lang w:val="ro-MO"/>
        </w:rPr>
      </w:pPr>
      <w:r w:rsidRPr="009C5E49">
        <w:rPr>
          <w:rFonts w:ascii="Times New Roman" w:hAnsi="Times New Roman" w:cs="Times New Roman"/>
          <w:lang w:val="ro-MO"/>
        </w:rPr>
        <w:t>Statul, în calitate de proprietar al Registrului;</w:t>
      </w:r>
    </w:p>
    <w:p w:rsidR="000765F3" w:rsidRPr="009C5E49" w:rsidRDefault="000765F3" w:rsidP="00757689">
      <w:pPr>
        <w:pStyle w:val="1"/>
        <w:numPr>
          <w:ilvl w:val="2"/>
          <w:numId w:val="8"/>
        </w:numPr>
        <w:shd w:val="clear" w:color="auto" w:fill="FFFFFF"/>
        <w:spacing w:line="360" w:lineRule="auto"/>
        <w:ind w:left="1134"/>
        <w:jc w:val="both"/>
        <w:rPr>
          <w:rFonts w:ascii="Times New Roman" w:hAnsi="Times New Roman" w:cs="Times New Roman"/>
          <w:lang w:val="ro-MO"/>
        </w:rPr>
      </w:pPr>
      <w:r w:rsidRPr="009C5E49">
        <w:rPr>
          <w:rFonts w:ascii="Times New Roman" w:hAnsi="Times New Roman" w:cs="Times New Roman"/>
          <w:lang w:val="ro-MO"/>
        </w:rPr>
        <w:t>Ministerul Sănătăţii, în calitate de posesor al Registrului asigură condiţiile juridice, organizatorice şi financiare pentru crearea şi ţinerea acestuia;</w:t>
      </w:r>
    </w:p>
    <w:p w:rsidR="000765F3" w:rsidRPr="009C5E49" w:rsidRDefault="00364A6D" w:rsidP="00757689">
      <w:pPr>
        <w:pStyle w:val="1"/>
        <w:numPr>
          <w:ilvl w:val="2"/>
          <w:numId w:val="8"/>
        </w:numPr>
        <w:shd w:val="clear" w:color="auto" w:fill="FFFFFF"/>
        <w:spacing w:line="360" w:lineRule="auto"/>
        <w:ind w:left="1134"/>
        <w:jc w:val="both"/>
        <w:rPr>
          <w:rFonts w:ascii="Times New Roman" w:hAnsi="Times New Roman" w:cs="Times New Roman"/>
          <w:lang w:val="ro-MO"/>
        </w:rPr>
      </w:pPr>
      <w:r w:rsidRPr="009C5E49">
        <w:rPr>
          <w:rFonts w:ascii="Times New Roman" w:hAnsi="Times New Roman" w:cs="Times New Roman"/>
          <w:lang w:val="ro-MO"/>
        </w:rPr>
        <w:t>AT în calitate de d</w:t>
      </w:r>
      <w:r w:rsidR="000765F3" w:rsidRPr="009C5E49">
        <w:rPr>
          <w:rFonts w:ascii="Times New Roman" w:hAnsi="Times New Roman" w:cs="Times New Roman"/>
          <w:lang w:val="ro-MO"/>
        </w:rPr>
        <w:t>eţinător al Registrului</w:t>
      </w:r>
      <w:r w:rsidRPr="009C5E49">
        <w:rPr>
          <w:rFonts w:ascii="Times New Roman" w:hAnsi="Times New Roman" w:cs="Times New Roman"/>
          <w:lang w:val="ro-MO"/>
        </w:rPr>
        <w:t>,</w:t>
      </w:r>
      <w:r w:rsidR="000765F3" w:rsidRPr="009C5E49">
        <w:rPr>
          <w:rFonts w:ascii="Times New Roman" w:hAnsi="Times New Roman" w:cs="Times New Roman"/>
          <w:lang w:val="ro-MO"/>
        </w:rPr>
        <w:t xml:space="preserve"> </w:t>
      </w:r>
      <w:r w:rsidR="00BC19F8" w:rsidRPr="009C5E49">
        <w:rPr>
          <w:rFonts w:ascii="Times New Roman" w:hAnsi="Times New Roman" w:cs="Times New Roman"/>
          <w:lang w:val="ro-MO"/>
        </w:rPr>
        <w:t xml:space="preserve">căruia </w:t>
      </w:r>
      <w:r w:rsidR="000765F3" w:rsidRPr="009C5E49">
        <w:rPr>
          <w:rFonts w:ascii="Times New Roman" w:hAnsi="Times New Roman" w:cs="Times New Roman"/>
          <w:lang w:val="ro-MO"/>
        </w:rPr>
        <w:t>posesorul Registrului i-a delegat atribuţiile corespunzătoare. Deţinătorul administrează Registrul, rezolvă problemele privind funcţionarea acestuia, cu excepţia chestiunilor care, potrivit Regulamentului, ţin de competenţa altor participanţi la Registru. AT poate semna acorduri cu operatori economici specializaţi, publici sau privaţi pentru utilizarea serviciilor necesare în asigurarea bunei funcţionări a Stemului Informaţional Automatizat „Registrul Naţional Renal”;</w:t>
      </w:r>
    </w:p>
    <w:p w:rsidR="000765F3" w:rsidRPr="009C5E49" w:rsidRDefault="000765F3" w:rsidP="00757689">
      <w:pPr>
        <w:pStyle w:val="1"/>
        <w:numPr>
          <w:ilvl w:val="2"/>
          <w:numId w:val="8"/>
        </w:numPr>
        <w:spacing w:line="360" w:lineRule="auto"/>
        <w:ind w:left="1134"/>
        <w:jc w:val="both"/>
        <w:rPr>
          <w:rFonts w:ascii="Times New Roman" w:hAnsi="Times New Roman" w:cs="Times New Roman"/>
          <w:lang w:val="ro-MO"/>
        </w:rPr>
      </w:pPr>
      <w:r w:rsidRPr="009C5E49">
        <w:rPr>
          <w:rFonts w:ascii="Times New Roman" w:hAnsi="Times New Roman" w:cs="Times New Roman"/>
          <w:lang w:val="ro-MO"/>
        </w:rPr>
        <w:t xml:space="preserve">Registratori şi furnizori ai datelor Registrului sunt: personalul medical care, în baza consimţământului scris, </w:t>
      </w:r>
      <w:r w:rsidRPr="009C5E49">
        <w:rPr>
          <w:rFonts w:ascii="Times New Roman" w:hAnsi="Times New Roman" w:cs="Times New Roman"/>
          <w:shd w:val="clear" w:color="auto" w:fill="FFFFFF"/>
          <w:lang w:val="ro-MO"/>
        </w:rPr>
        <w:t xml:space="preserve">cu excepţiile prevăzute de </w:t>
      </w:r>
      <w:r w:rsidR="0016271E" w:rsidRPr="009C5E49">
        <w:rPr>
          <w:rFonts w:ascii="Times New Roman" w:hAnsi="Times New Roman" w:cs="Times New Roman"/>
          <w:shd w:val="clear" w:color="auto" w:fill="FFFFFF"/>
          <w:lang w:val="ro-MO"/>
        </w:rPr>
        <w:t>legislaţia în vigoare</w:t>
      </w:r>
      <w:r w:rsidRPr="009C5E49">
        <w:rPr>
          <w:rFonts w:ascii="Times New Roman" w:hAnsi="Times New Roman" w:cs="Times New Roman"/>
          <w:shd w:val="clear" w:color="auto" w:fill="FFFFFF"/>
          <w:lang w:val="ro-MO"/>
        </w:rPr>
        <w:t>, şi în</w:t>
      </w:r>
      <w:r w:rsidRPr="009C5E49">
        <w:rPr>
          <w:rFonts w:ascii="Times New Roman" w:hAnsi="Times New Roman" w:cs="Times New Roman"/>
          <w:lang w:val="ro-MO"/>
        </w:rPr>
        <w:t xml:space="preserve"> virtutea obligaţiilor de serviciu, deţin şi operează cu informaţii privind persoanele cu </w:t>
      </w:r>
      <w:r w:rsidR="0030791B" w:rsidRPr="009C5E49">
        <w:rPr>
          <w:rFonts w:ascii="Times New Roman" w:hAnsi="Times New Roman" w:cs="Times New Roman"/>
          <w:lang w:val="ro-MO"/>
        </w:rPr>
        <w:t>boală cronică de rinichi faza terminală şi/sau insuficienţă renală acută (leziune renală acută)</w:t>
      </w:r>
      <w:r w:rsidRPr="009C5E49">
        <w:rPr>
          <w:rFonts w:ascii="Times New Roman" w:hAnsi="Times New Roman" w:cs="Times New Roman"/>
          <w:lang w:val="ro-MO"/>
        </w:rPr>
        <w:t>, nu</w:t>
      </w:r>
      <w:r w:rsidR="008B797C">
        <w:rPr>
          <w:rFonts w:ascii="Times New Roman" w:hAnsi="Times New Roman" w:cs="Times New Roman"/>
          <w:lang w:val="ro-MO"/>
        </w:rPr>
        <w:t xml:space="preserve">mărul de adresări, rezultatele </w:t>
      </w:r>
      <w:r w:rsidRPr="009C5E49">
        <w:rPr>
          <w:rFonts w:ascii="Times New Roman" w:hAnsi="Times New Roman" w:cs="Times New Roman"/>
          <w:lang w:val="ro-MO"/>
        </w:rPr>
        <w:t xml:space="preserve">examinărilor de laborator, contraindicaţiile constatate la etapa examenului medical, cerinţele faţă de protecţia datelor cu caracter personal la colectarea, acumularea, actualizarea, păstrarea, prelucrarea şi transmiterea informaţiilor </w:t>
      </w:r>
      <w:r w:rsidRPr="009C5E49">
        <w:rPr>
          <w:rFonts w:ascii="Times New Roman" w:hAnsi="Times New Roman" w:cs="Times New Roman"/>
          <w:lang w:val="ro-MO"/>
        </w:rPr>
        <w:lastRenderedPageBreak/>
        <w:t>cu caracter medical stabilite prin prevederile actelor normative în vigoare şi care, în procesul de îndeplinire a funcţiilor lor, asigură fo</w:t>
      </w:r>
      <w:r w:rsidR="008B797C">
        <w:rPr>
          <w:rFonts w:ascii="Times New Roman" w:hAnsi="Times New Roman" w:cs="Times New Roman"/>
          <w:lang w:val="ro-MO"/>
        </w:rPr>
        <w:t>rmarea resursei informaţionale.</w:t>
      </w:r>
    </w:p>
    <w:p w:rsidR="000765F3" w:rsidRPr="009C5E49" w:rsidRDefault="000765F3" w:rsidP="00757689">
      <w:pPr>
        <w:pStyle w:val="1"/>
        <w:numPr>
          <w:ilvl w:val="2"/>
          <w:numId w:val="8"/>
        </w:numPr>
        <w:shd w:val="clear" w:color="auto" w:fill="FFFFFF"/>
        <w:spacing w:line="360" w:lineRule="auto"/>
        <w:ind w:left="1134"/>
        <w:jc w:val="both"/>
        <w:rPr>
          <w:rFonts w:ascii="Times New Roman" w:hAnsi="Times New Roman" w:cs="Times New Roman"/>
          <w:lang w:val="ro-MO"/>
        </w:rPr>
      </w:pPr>
      <w:r w:rsidRPr="009C5E49">
        <w:rPr>
          <w:rFonts w:ascii="Times New Roman" w:hAnsi="Times New Roman" w:cs="Times New Roman"/>
          <w:lang w:val="ro-MO"/>
        </w:rPr>
        <w:t>Persoana fizică sau juridică mandatată cu dreptul de a primi datele din Registru, conform legii, în calitate de destinatar.</w:t>
      </w:r>
    </w:p>
    <w:p w:rsidR="000765F3" w:rsidRPr="009C5E49" w:rsidRDefault="000765F3" w:rsidP="00757689">
      <w:pPr>
        <w:numPr>
          <w:ilvl w:val="0"/>
          <w:numId w:val="2"/>
        </w:numPr>
        <w:shd w:val="clear" w:color="auto" w:fill="FFFFFF"/>
        <w:spacing w:after="0" w:line="360" w:lineRule="auto"/>
        <w:ind w:left="0" w:firstLine="0"/>
        <w:jc w:val="both"/>
        <w:rPr>
          <w:rFonts w:ascii="Times New Roman" w:hAnsi="Times New Roman" w:cs="Times New Roman"/>
          <w:sz w:val="24"/>
          <w:szCs w:val="24"/>
          <w:lang w:val="ro-MO"/>
        </w:rPr>
      </w:pPr>
      <w:r w:rsidRPr="009C5E49">
        <w:rPr>
          <w:rFonts w:ascii="Times New Roman" w:hAnsi="Times New Roman" w:cs="Times New Roman"/>
          <w:sz w:val="24"/>
          <w:szCs w:val="24"/>
          <w:lang w:val="ro-MO"/>
        </w:rPr>
        <w:t xml:space="preserve">Registratorii şi persoana împuternicită să exercite controlul intern asupra ţinerii Registrului sânt desemnate de posesor, ţinând cont de necesitate, reieşind din atribuţiile funcţionale, </w:t>
      </w:r>
      <w:r w:rsidR="00D62A49" w:rsidRPr="009C5E49">
        <w:rPr>
          <w:rFonts w:ascii="Times New Roman" w:hAnsi="Times New Roman" w:cs="Times New Roman"/>
          <w:sz w:val="24"/>
          <w:szCs w:val="24"/>
          <w:lang w:val="ro-MO"/>
        </w:rPr>
        <w:t>conform regulamentului intern al instituţiei medicale</w:t>
      </w:r>
      <w:r w:rsidR="00D62A49" w:rsidRPr="009C5E49">
        <w:rPr>
          <w:rFonts w:ascii="Times New Roman" w:hAnsi="Times New Roman" w:cs="Times New Roman"/>
          <w:color w:val="0000FF"/>
          <w:sz w:val="24"/>
          <w:szCs w:val="24"/>
          <w:lang w:val="ro-MO"/>
        </w:rPr>
        <w:t xml:space="preserve">, </w:t>
      </w:r>
      <w:r w:rsidRPr="009C5E49">
        <w:rPr>
          <w:rFonts w:ascii="Times New Roman" w:hAnsi="Times New Roman" w:cs="Times New Roman"/>
          <w:sz w:val="24"/>
          <w:szCs w:val="24"/>
          <w:lang w:val="ro-MO"/>
        </w:rPr>
        <w:t>de a prelucra date cu caracter personal, care sunt supuşi obligatoriu clauzei de confidenţialitate.</w:t>
      </w:r>
    </w:p>
    <w:p w:rsidR="000765F3" w:rsidRPr="009C5E49" w:rsidRDefault="000765F3" w:rsidP="00757689">
      <w:pPr>
        <w:pStyle w:val="1"/>
        <w:numPr>
          <w:ilvl w:val="0"/>
          <w:numId w:val="2"/>
        </w:numPr>
        <w:shd w:val="clear" w:color="auto" w:fill="FFFFFF"/>
        <w:spacing w:line="360" w:lineRule="auto"/>
        <w:ind w:left="0" w:firstLine="0"/>
        <w:jc w:val="both"/>
        <w:rPr>
          <w:rFonts w:ascii="Times New Roman" w:hAnsi="Times New Roman" w:cs="Times New Roman"/>
          <w:lang w:val="ro-MO" w:eastAsia="ru-RU"/>
        </w:rPr>
      </w:pPr>
      <w:r w:rsidRPr="009C5E49">
        <w:rPr>
          <w:rFonts w:ascii="Times New Roman" w:hAnsi="Times New Roman" w:cs="Times New Roman"/>
          <w:lang w:val="ro-MO"/>
        </w:rPr>
        <w:t>Totalitatea obiectelor informaţionale, care reprezintă resursa informaţională a Registrului, este determinată de destinaţia lui şi include următoarele obiecte:</w:t>
      </w:r>
    </w:p>
    <w:p w:rsidR="000765F3" w:rsidRPr="009C5E49" w:rsidRDefault="000765F3" w:rsidP="00757689">
      <w:pPr>
        <w:pStyle w:val="1"/>
        <w:numPr>
          <w:ilvl w:val="0"/>
          <w:numId w:val="4"/>
        </w:numPr>
        <w:shd w:val="clear" w:color="auto" w:fill="FFFFFF"/>
        <w:spacing w:line="360" w:lineRule="auto"/>
        <w:jc w:val="both"/>
        <w:rPr>
          <w:rFonts w:ascii="Times New Roman" w:hAnsi="Times New Roman" w:cs="Times New Roman"/>
          <w:lang w:val="ro-MO" w:eastAsia="ru-RU"/>
        </w:rPr>
      </w:pPr>
      <w:r w:rsidRPr="009C5E49">
        <w:rPr>
          <w:rFonts w:ascii="Times New Roman" w:hAnsi="Times New Roman" w:cs="Times New Roman"/>
          <w:lang w:val="ro-MO"/>
        </w:rPr>
        <w:t>Instituţiile medicale;</w:t>
      </w:r>
    </w:p>
    <w:p w:rsidR="000765F3" w:rsidRPr="009C5E49" w:rsidRDefault="000765F3" w:rsidP="00757689">
      <w:pPr>
        <w:pStyle w:val="1"/>
        <w:numPr>
          <w:ilvl w:val="0"/>
          <w:numId w:val="4"/>
        </w:numPr>
        <w:shd w:val="clear" w:color="auto" w:fill="FFFFFF"/>
        <w:spacing w:line="360" w:lineRule="auto"/>
        <w:jc w:val="both"/>
        <w:rPr>
          <w:rFonts w:ascii="Times New Roman" w:hAnsi="Times New Roman" w:cs="Times New Roman"/>
          <w:lang w:val="ro-MO" w:eastAsia="ru-RU"/>
        </w:rPr>
      </w:pPr>
      <w:r w:rsidRPr="009C5E49">
        <w:rPr>
          <w:rFonts w:ascii="Times New Roman" w:hAnsi="Times New Roman" w:cs="Times New Roman"/>
          <w:lang w:val="ro-MO"/>
        </w:rPr>
        <w:t>Persoana fizică</w:t>
      </w:r>
      <w:r w:rsidR="00D859AD" w:rsidRPr="009C5E49">
        <w:rPr>
          <w:rFonts w:ascii="Times New Roman" w:hAnsi="Times New Roman" w:cs="Times New Roman"/>
          <w:lang w:val="ro-MO"/>
        </w:rPr>
        <w:t>/ pacientul</w:t>
      </w:r>
      <w:r w:rsidRPr="009C5E49">
        <w:rPr>
          <w:rFonts w:ascii="Times New Roman" w:hAnsi="Times New Roman" w:cs="Times New Roman"/>
          <w:lang w:val="ro-MO"/>
        </w:rPr>
        <w:t>;</w:t>
      </w:r>
    </w:p>
    <w:p w:rsidR="000765F3" w:rsidRPr="009C5E49" w:rsidRDefault="000765F3" w:rsidP="00757689">
      <w:pPr>
        <w:pStyle w:val="1"/>
        <w:numPr>
          <w:ilvl w:val="0"/>
          <w:numId w:val="4"/>
        </w:numPr>
        <w:shd w:val="clear" w:color="auto" w:fill="FFFFFF"/>
        <w:spacing w:line="360" w:lineRule="auto"/>
        <w:jc w:val="both"/>
        <w:rPr>
          <w:rFonts w:ascii="Times New Roman" w:hAnsi="Times New Roman" w:cs="Times New Roman"/>
          <w:lang w:val="ro-MO" w:eastAsia="ru-RU"/>
        </w:rPr>
      </w:pPr>
      <w:r w:rsidRPr="009C5E49">
        <w:rPr>
          <w:rFonts w:ascii="Times New Roman" w:hAnsi="Times New Roman" w:cs="Times New Roman"/>
          <w:lang w:val="ro-MO"/>
        </w:rPr>
        <w:t>Personalul medical.</w:t>
      </w:r>
    </w:p>
    <w:p w:rsidR="000765F3" w:rsidRPr="009C5E49" w:rsidRDefault="000765F3" w:rsidP="00757689">
      <w:pPr>
        <w:pStyle w:val="1"/>
        <w:numPr>
          <w:ilvl w:val="0"/>
          <w:numId w:val="2"/>
        </w:numPr>
        <w:shd w:val="clear" w:color="auto" w:fill="FFFFFF"/>
        <w:spacing w:line="360" w:lineRule="auto"/>
        <w:ind w:left="0" w:firstLine="0"/>
        <w:jc w:val="both"/>
        <w:rPr>
          <w:rFonts w:ascii="Times New Roman" w:hAnsi="Times New Roman" w:cs="Times New Roman"/>
          <w:lang w:val="ro-MO" w:eastAsia="ru-RU"/>
        </w:rPr>
      </w:pPr>
      <w:r w:rsidRPr="009C5E49">
        <w:rPr>
          <w:rFonts w:ascii="Times New Roman" w:hAnsi="Times New Roman" w:cs="Times New Roman"/>
          <w:lang w:val="ro-MO" w:eastAsia="ru-RU"/>
        </w:rPr>
        <w:t>Datele aferente instituţiilor medicale disponibile în sistem sunt:</w:t>
      </w:r>
    </w:p>
    <w:p w:rsidR="000765F3" w:rsidRPr="009C5E49" w:rsidRDefault="000765F3" w:rsidP="00757689">
      <w:pPr>
        <w:pStyle w:val="1"/>
        <w:numPr>
          <w:ilvl w:val="0"/>
          <w:numId w:val="5"/>
        </w:numPr>
        <w:shd w:val="clear" w:color="auto" w:fill="FFFFFF"/>
        <w:spacing w:line="360" w:lineRule="auto"/>
        <w:jc w:val="both"/>
        <w:rPr>
          <w:rFonts w:ascii="Times New Roman" w:hAnsi="Times New Roman" w:cs="Times New Roman"/>
          <w:lang w:val="ro-MO" w:eastAsia="ru-RU"/>
        </w:rPr>
      </w:pPr>
      <w:r w:rsidRPr="009C5E49">
        <w:rPr>
          <w:rFonts w:ascii="Times New Roman" w:hAnsi="Times New Roman" w:cs="Times New Roman"/>
          <w:lang w:val="ro-MO" w:eastAsia="ru-RU"/>
        </w:rPr>
        <w:t>Denumirea completă a instituţiei medic</w:t>
      </w:r>
      <w:r w:rsidR="006069DE" w:rsidRPr="009C5E49">
        <w:rPr>
          <w:rFonts w:ascii="Times New Roman" w:hAnsi="Times New Roman" w:cs="Times New Roman"/>
          <w:lang w:val="ro-MO" w:eastAsia="ru-RU"/>
        </w:rPr>
        <w:t xml:space="preserve">ale </w:t>
      </w:r>
      <w:r w:rsidRPr="009C5E49">
        <w:rPr>
          <w:rFonts w:ascii="Times New Roman" w:hAnsi="Times New Roman" w:cs="Times New Roman"/>
          <w:lang w:val="ro-MO" w:eastAsia="ru-RU"/>
        </w:rPr>
        <w:t xml:space="preserve">care acordă tratament specializat pacienţilor cu </w:t>
      </w:r>
      <w:r w:rsidR="0030791B" w:rsidRPr="009C5E49">
        <w:rPr>
          <w:rFonts w:ascii="Times New Roman" w:hAnsi="Times New Roman" w:cs="Times New Roman"/>
          <w:lang w:val="ro-MO"/>
        </w:rPr>
        <w:t>boală cronică de rinichi faza terminală şi/sau insuficienţă renală acută (leziune renală acută)</w:t>
      </w:r>
      <w:r w:rsidRPr="009C5E49">
        <w:rPr>
          <w:rFonts w:ascii="Times New Roman" w:hAnsi="Times New Roman" w:cs="Times New Roman"/>
          <w:lang w:val="ro-MO" w:eastAsia="ru-RU"/>
        </w:rPr>
        <w:t>;</w:t>
      </w:r>
    </w:p>
    <w:p w:rsidR="000765F3" w:rsidRPr="009C5E49" w:rsidRDefault="000765F3" w:rsidP="00757689">
      <w:pPr>
        <w:pStyle w:val="1"/>
        <w:numPr>
          <w:ilvl w:val="0"/>
          <w:numId w:val="5"/>
        </w:numPr>
        <w:shd w:val="clear" w:color="auto" w:fill="FFFFFF"/>
        <w:spacing w:line="360" w:lineRule="auto"/>
        <w:jc w:val="both"/>
        <w:rPr>
          <w:rFonts w:ascii="Times New Roman" w:hAnsi="Times New Roman" w:cs="Times New Roman"/>
          <w:lang w:val="ro-MO" w:eastAsia="ru-RU"/>
        </w:rPr>
      </w:pPr>
      <w:r w:rsidRPr="009C5E49">
        <w:rPr>
          <w:rFonts w:ascii="Times New Roman" w:hAnsi="Times New Roman" w:cs="Times New Roman"/>
          <w:lang w:val="ro-MO" w:eastAsia="ru-RU"/>
        </w:rPr>
        <w:t xml:space="preserve">Denumirea completă a instituţiei </w:t>
      </w:r>
      <w:r w:rsidR="006069DE" w:rsidRPr="009C5E49">
        <w:rPr>
          <w:rFonts w:ascii="Times New Roman" w:hAnsi="Times New Roman" w:cs="Times New Roman"/>
          <w:lang w:val="ro-MO" w:eastAsia="ru-RU"/>
        </w:rPr>
        <w:t xml:space="preserve">medicale </w:t>
      </w:r>
      <w:r w:rsidRPr="009C5E49">
        <w:rPr>
          <w:rFonts w:ascii="Times New Roman" w:hAnsi="Times New Roman" w:cs="Times New Roman"/>
          <w:lang w:val="ro-MO" w:eastAsia="ru-RU"/>
        </w:rPr>
        <w:t xml:space="preserve">de evidenţă a pacienţilor cu </w:t>
      </w:r>
      <w:r w:rsidR="0030791B" w:rsidRPr="009C5E49">
        <w:rPr>
          <w:rFonts w:ascii="Times New Roman" w:hAnsi="Times New Roman" w:cs="Times New Roman"/>
          <w:lang w:val="ro-MO"/>
        </w:rPr>
        <w:t>boală cronică de rinichi faza terminală şi/sau insuficienţă renală acută (leziune renală acută)</w:t>
      </w:r>
      <w:r w:rsidRPr="009C5E49">
        <w:rPr>
          <w:rFonts w:ascii="Times New Roman" w:hAnsi="Times New Roman" w:cs="Times New Roman"/>
          <w:lang w:val="ro-MO"/>
        </w:rPr>
        <w:t>;</w:t>
      </w:r>
    </w:p>
    <w:p w:rsidR="000765F3" w:rsidRPr="009C5E49" w:rsidRDefault="000765F3" w:rsidP="00757689">
      <w:pPr>
        <w:pStyle w:val="1"/>
        <w:numPr>
          <w:ilvl w:val="0"/>
          <w:numId w:val="2"/>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 xml:space="preserve">Atributele obiectului informaţional “al </w:t>
      </w:r>
      <w:r w:rsidRPr="009C5E49">
        <w:rPr>
          <w:rFonts w:ascii="Times New Roman" w:hAnsi="Times New Roman" w:cs="Times New Roman"/>
          <w:lang w:val="ro-MO" w:eastAsia="ru-RU"/>
        </w:rPr>
        <w:t xml:space="preserve">pacientului cu </w:t>
      </w:r>
      <w:r w:rsidR="0030791B" w:rsidRPr="009C5E49">
        <w:rPr>
          <w:rFonts w:ascii="Times New Roman" w:hAnsi="Times New Roman" w:cs="Times New Roman"/>
          <w:lang w:val="ro-MO"/>
        </w:rPr>
        <w:t>boală cronică de rinichi faza terminală şi/sau insuficienţă renală acută (leziune renală acută)</w:t>
      </w:r>
      <w:r w:rsidR="008B797C">
        <w:rPr>
          <w:rFonts w:ascii="Times New Roman" w:hAnsi="Times New Roman" w:cs="Times New Roman"/>
          <w:lang w:val="ro-MO"/>
        </w:rPr>
        <w:t>” sunt:</w:t>
      </w:r>
    </w:p>
    <w:p w:rsidR="002A1528" w:rsidRPr="009C5E49" w:rsidRDefault="002A1528" w:rsidP="002A1528">
      <w:pPr>
        <w:pStyle w:val="1"/>
        <w:numPr>
          <w:ilvl w:val="0"/>
          <w:numId w:val="6"/>
        </w:numPr>
        <w:shd w:val="clear" w:color="auto" w:fill="FFFFFF"/>
        <w:spacing w:line="360" w:lineRule="auto"/>
        <w:jc w:val="both"/>
        <w:rPr>
          <w:rFonts w:ascii="Times New Roman" w:hAnsi="Times New Roman" w:cs="Times New Roman"/>
          <w:lang w:val="ro-MO"/>
        </w:rPr>
      </w:pPr>
      <w:r w:rsidRPr="009C5E49">
        <w:rPr>
          <w:rFonts w:ascii="Times New Roman" w:hAnsi="Times New Roman" w:cs="Times New Roman"/>
          <w:lang w:val="ro-MO"/>
        </w:rPr>
        <w:t>numărul individual codificat atribuit la fiecare pacient cu boală cronică de rinichi faza terminală şi/sau insuficienţă renal</w:t>
      </w:r>
      <w:r w:rsidR="008B797C">
        <w:rPr>
          <w:rFonts w:ascii="Times New Roman" w:hAnsi="Times New Roman" w:cs="Times New Roman"/>
          <w:lang w:val="ro-MO"/>
        </w:rPr>
        <w:t>ă acută (leziune renală acută).</w:t>
      </w:r>
    </w:p>
    <w:p w:rsidR="000765F3" w:rsidRPr="009C5E49" w:rsidRDefault="000765F3" w:rsidP="00757689">
      <w:pPr>
        <w:pStyle w:val="1"/>
        <w:numPr>
          <w:ilvl w:val="0"/>
          <w:numId w:val="6"/>
        </w:numPr>
        <w:shd w:val="clear" w:color="auto" w:fill="FFFFFF"/>
        <w:spacing w:line="360" w:lineRule="auto"/>
        <w:jc w:val="both"/>
        <w:rPr>
          <w:rFonts w:ascii="Times New Roman" w:hAnsi="Times New Roman" w:cs="Times New Roman"/>
          <w:lang w:val="ro-MO"/>
        </w:rPr>
      </w:pPr>
      <w:r w:rsidRPr="009C5E49">
        <w:rPr>
          <w:rFonts w:ascii="Times New Roman" w:hAnsi="Times New Roman" w:cs="Times New Roman"/>
          <w:lang w:val="ro-MO"/>
        </w:rPr>
        <w:t>numărul de identificare al persoanei (IDNP); seria, număr, data eliberării buletinului</w:t>
      </w:r>
      <w:r w:rsidR="008B797C">
        <w:rPr>
          <w:rFonts w:ascii="Times New Roman" w:hAnsi="Times New Roman" w:cs="Times New Roman"/>
          <w:lang w:val="ro-MO"/>
        </w:rPr>
        <w:t>;</w:t>
      </w:r>
    </w:p>
    <w:p w:rsidR="000765F3" w:rsidRPr="009C5E49" w:rsidRDefault="000765F3" w:rsidP="00757689">
      <w:pPr>
        <w:pStyle w:val="1"/>
        <w:numPr>
          <w:ilvl w:val="0"/>
          <w:numId w:val="6"/>
        </w:numPr>
        <w:shd w:val="clear" w:color="auto" w:fill="FFFFFF"/>
        <w:spacing w:line="360" w:lineRule="auto"/>
        <w:jc w:val="both"/>
        <w:rPr>
          <w:rFonts w:ascii="Times New Roman" w:hAnsi="Times New Roman" w:cs="Times New Roman"/>
          <w:lang w:val="ro-MO"/>
        </w:rPr>
      </w:pPr>
      <w:r w:rsidRPr="009C5E49">
        <w:rPr>
          <w:rFonts w:ascii="Times New Roman" w:hAnsi="Times New Roman" w:cs="Times New Roman"/>
          <w:lang w:val="ro-MO"/>
        </w:rPr>
        <w:t>numele;</w:t>
      </w:r>
    </w:p>
    <w:p w:rsidR="000765F3" w:rsidRPr="009C5E49" w:rsidRDefault="000765F3" w:rsidP="00757689">
      <w:pPr>
        <w:pStyle w:val="1"/>
        <w:numPr>
          <w:ilvl w:val="0"/>
          <w:numId w:val="6"/>
        </w:numPr>
        <w:shd w:val="clear" w:color="auto" w:fill="FFFFFF"/>
        <w:spacing w:line="360" w:lineRule="auto"/>
        <w:jc w:val="both"/>
        <w:rPr>
          <w:rFonts w:ascii="Times New Roman" w:hAnsi="Times New Roman" w:cs="Times New Roman"/>
          <w:lang w:val="ro-MO"/>
        </w:rPr>
      </w:pPr>
      <w:r w:rsidRPr="009C5E49">
        <w:rPr>
          <w:rFonts w:ascii="Times New Roman" w:hAnsi="Times New Roman" w:cs="Times New Roman"/>
          <w:lang w:val="ro-MO"/>
        </w:rPr>
        <w:t>prenumele;</w:t>
      </w:r>
    </w:p>
    <w:p w:rsidR="000765F3" w:rsidRPr="009C5E49" w:rsidRDefault="000765F3" w:rsidP="00757689">
      <w:pPr>
        <w:pStyle w:val="1"/>
        <w:numPr>
          <w:ilvl w:val="0"/>
          <w:numId w:val="6"/>
        </w:numPr>
        <w:shd w:val="clear" w:color="auto" w:fill="FFFFFF"/>
        <w:spacing w:line="360" w:lineRule="auto"/>
        <w:jc w:val="both"/>
        <w:rPr>
          <w:rFonts w:ascii="Times New Roman" w:hAnsi="Times New Roman" w:cs="Times New Roman"/>
          <w:lang w:val="ro-MO"/>
        </w:rPr>
      </w:pPr>
      <w:r w:rsidRPr="009C5E49">
        <w:rPr>
          <w:rFonts w:ascii="Times New Roman" w:hAnsi="Times New Roman" w:cs="Times New Roman"/>
          <w:lang w:val="ro-MO"/>
        </w:rPr>
        <w:t>prenumele tatălui (patronimicul);</w:t>
      </w:r>
    </w:p>
    <w:p w:rsidR="000765F3" w:rsidRPr="009C5E49" w:rsidRDefault="000765F3" w:rsidP="00757689">
      <w:pPr>
        <w:pStyle w:val="1"/>
        <w:numPr>
          <w:ilvl w:val="0"/>
          <w:numId w:val="6"/>
        </w:numPr>
        <w:shd w:val="clear" w:color="auto" w:fill="FFFFFF"/>
        <w:spacing w:line="360" w:lineRule="auto"/>
        <w:jc w:val="both"/>
        <w:rPr>
          <w:rFonts w:ascii="Times New Roman" w:hAnsi="Times New Roman" w:cs="Times New Roman"/>
          <w:lang w:val="ro-MO"/>
        </w:rPr>
      </w:pPr>
      <w:r w:rsidRPr="009C5E49">
        <w:rPr>
          <w:rFonts w:ascii="Times New Roman" w:hAnsi="Times New Roman" w:cs="Times New Roman"/>
          <w:lang w:val="ro-MO"/>
        </w:rPr>
        <w:t>sexul;</w:t>
      </w:r>
    </w:p>
    <w:p w:rsidR="000765F3" w:rsidRPr="009C5E49" w:rsidRDefault="000765F3" w:rsidP="00757689">
      <w:pPr>
        <w:pStyle w:val="1"/>
        <w:numPr>
          <w:ilvl w:val="0"/>
          <w:numId w:val="6"/>
        </w:numPr>
        <w:shd w:val="clear" w:color="auto" w:fill="FFFFFF"/>
        <w:spacing w:line="360" w:lineRule="auto"/>
        <w:jc w:val="both"/>
        <w:rPr>
          <w:rFonts w:ascii="Times New Roman" w:hAnsi="Times New Roman" w:cs="Times New Roman"/>
          <w:b/>
          <w:bCs/>
          <w:lang w:val="ro-MO"/>
        </w:rPr>
      </w:pPr>
      <w:r w:rsidRPr="009C5E49">
        <w:rPr>
          <w:rFonts w:ascii="Times New Roman" w:hAnsi="Times New Roman" w:cs="Times New Roman"/>
          <w:lang w:val="ro-MO"/>
        </w:rPr>
        <w:t xml:space="preserve"> data/luna/anul naşterii</w:t>
      </w:r>
      <w:r w:rsidR="008B797C">
        <w:rPr>
          <w:rFonts w:ascii="Times New Roman" w:hAnsi="Times New Roman" w:cs="Times New Roman"/>
          <w:lang w:val="ro-MO"/>
        </w:rPr>
        <w:t>;</w:t>
      </w:r>
    </w:p>
    <w:p w:rsidR="000765F3" w:rsidRPr="009C5E49" w:rsidRDefault="000765F3" w:rsidP="00757689">
      <w:pPr>
        <w:pStyle w:val="1"/>
        <w:numPr>
          <w:ilvl w:val="0"/>
          <w:numId w:val="6"/>
        </w:numPr>
        <w:shd w:val="clear" w:color="auto" w:fill="FFFFFF"/>
        <w:spacing w:line="360" w:lineRule="auto"/>
        <w:jc w:val="both"/>
        <w:rPr>
          <w:rFonts w:ascii="Times New Roman" w:hAnsi="Times New Roman" w:cs="Times New Roman"/>
          <w:lang w:val="ro-MO"/>
        </w:rPr>
      </w:pPr>
      <w:r w:rsidRPr="009C5E49">
        <w:rPr>
          <w:rFonts w:ascii="Times New Roman" w:hAnsi="Times New Roman" w:cs="Times New Roman"/>
          <w:lang w:val="ro-MO"/>
        </w:rPr>
        <w:t>datele despre domiciliu/reşedinţă</w:t>
      </w:r>
      <w:r w:rsidR="007B10BE">
        <w:rPr>
          <w:rFonts w:ascii="Times New Roman" w:hAnsi="Times New Roman" w:cs="Times New Roman"/>
          <w:lang w:val="ro-MO"/>
        </w:rPr>
        <w:t>:</w:t>
      </w:r>
    </w:p>
    <w:p w:rsidR="000765F3" w:rsidRPr="009C5E49" w:rsidRDefault="000765F3" w:rsidP="00757689">
      <w:pPr>
        <w:pStyle w:val="1"/>
        <w:numPr>
          <w:ilvl w:val="1"/>
          <w:numId w:val="7"/>
        </w:numPr>
        <w:shd w:val="clear" w:color="auto" w:fill="FFFFFF"/>
        <w:spacing w:line="360" w:lineRule="auto"/>
        <w:jc w:val="both"/>
        <w:rPr>
          <w:rFonts w:ascii="Times New Roman" w:hAnsi="Times New Roman" w:cs="Times New Roman"/>
          <w:lang w:val="ro-MO"/>
        </w:rPr>
      </w:pPr>
      <w:r w:rsidRPr="009C5E49">
        <w:rPr>
          <w:rFonts w:ascii="Times New Roman" w:hAnsi="Times New Roman" w:cs="Times New Roman"/>
          <w:lang w:val="ro-MO"/>
        </w:rPr>
        <w:t>ţara;</w:t>
      </w:r>
    </w:p>
    <w:p w:rsidR="000765F3" w:rsidRPr="009C5E49" w:rsidRDefault="000765F3" w:rsidP="00757689">
      <w:pPr>
        <w:pStyle w:val="1"/>
        <w:numPr>
          <w:ilvl w:val="1"/>
          <w:numId w:val="7"/>
        </w:numPr>
        <w:shd w:val="clear" w:color="auto" w:fill="FFFFFF"/>
        <w:spacing w:line="360" w:lineRule="auto"/>
        <w:jc w:val="both"/>
        <w:rPr>
          <w:rFonts w:ascii="Times New Roman" w:hAnsi="Times New Roman" w:cs="Times New Roman"/>
          <w:lang w:val="ro-MO"/>
        </w:rPr>
      </w:pPr>
      <w:r w:rsidRPr="009C5E49">
        <w:rPr>
          <w:rFonts w:ascii="Times New Roman" w:hAnsi="Times New Roman" w:cs="Times New Roman"/>
          <w:lang w:val="ro-MO"/>
        </w:rPr>
        <w:t>raionul;</w:t>
      </w:r>
    </w:p>
    <w:p w:rsidR="000765F3" w:rsidRPr="009C5E49" w:rsidRDefault="000765F3" w:rsidP="00757689">
      <w:pPr>
        <w:pStyle w:val="1"/>
        <w:numPr>
          <w:ilvl w:val="1"/>
          <w:numId w:val="7"/>
        </w:numPr>
        <w:shd w:val="clear" w:color="auto" w:fill="FFFFFF"/>
        <w:spacing w:line="360" w:lineRule="auto"/>
        <w:jc w:val="both"/>
        <w:rPr>
          <w:rFonts w:ascii="Times New Roman" w:hAnsi="Times New Roman" w:cs="Times New Roman"/>
          <w:lang w:val="ro-MO"/>
        </w:rPr>
      </w:pPr>
      <w:r w:rsidRPr="009C5E49">
        <w:rPr>
          <w:rFonts w:ascii="Times New Roman" w:hAnsi="Times New Roman" w:cs="Times New Roman"/>
          <w:lang w:val="ro-MO"/>
        </w:rPr>
        <w:lastRenderedPageBreak/>
        <w:t>localitatea (oraşul, satul);</w:t>
      </w:r>
    </w:p>
    <w:p w:rsidR="000765F3" w:rsidRPr="009C5E49" w:rsidRDefault="000765F3" w:rsidP="00757689">
      <w:pPr>
        <w:pStyle w:val="1"/>
        <w:numPr>
          <w:ilvl w:val="1"/>
          <w:numId w:val="7"/>
        </w:numPr>
        <w:shd w:val="clear" w:color="auto" w:fill="FFFFFF"/>
        <w:spacing w:line="360" w:lineRule="auto"/>
        <w:jc w:val="both"/>
        <w:rPr>
          <w:rFonts w:ascii="Times New Roman" w:hAnsi="Times New Roman" w:cs="Times New Roman"/>
          <w:b/>
          <w:bCs/>
          <w:lang w:val="ro-MO"/>
        </w:rPr>
      </w:pPr>
      <w:r w:rsidRPr="009C5E49">
        <w:rPr>
          <w:rFonts w:ascii="Times New Roman" w:hAnsi="Times New Roman" w:cs="Times New Roman"/>
          <w:lang w:val="ro-MO"/>
        </w:rPr>
        <w:t>reşedinţa permanentă în cadrul localităţii (strada, numărul casei, blocul, numărul apartamentului);</w:t>
      </w:r>
    </w:p>
    <w:p w:rsidR="000765F3" w:rsidRPr="009C5E49" w:rsidRDefault="000765F3" w:rsidP="00757689">
      <w:pPr>
        <w:pStyle w:val="1"/>
        <w:numPr>
          <w:ilvl w:val="0"/>
          <w:numId w:val="6"/>
        </w:numPr>
        <w:shd w:val="clear" w:color="auto" w:fill="FFFFFF"/>
        <w:spacing w:line="360" w:lineRule="auto"/>
        <w:jc w:val="both"/>
        <w:rPr>
          <w:rFonts w:ascii="Times New Roman" w:hAnsi="Times New Roman" w:cs="Times New Roman"/>
          <w:b/>
          <w:bCs/>
          <w:lang w:val="ro-MO"/>
        </w:rPr>
      </w:pPr>
      <w:r w:rsidRPr="009C5E49">
        <w:rPr>
          <w:rFonts w:ascii="Times New Roman" w:hAnsi="Times New Roman" w:cs="Times New Roman"/>
          <w:lang w:val="ro-MO"/>
        </w:rPr>
        <w:t>numărul de telefon fix şi mobil;</w:t>
      </w:r>
    </w:p>
    <w:p w:rsidR="000765F3" w:rsidRPr="009C5E49" w:rsidRDefault="000765F3" w:rsidP="00757689">
      <w:pPr>
        <w:pStyle w:val="1"/>
        <w:numPr>
          <w:ilvl w:val="0"/>
          <w:numId w:val="6"/>
        </w:numPr>
        <w:shd w:val="clear" w:color="auto" w:fill="FFFFFF"/>
        <w:tabs>
          <w:tab w:val="left" w:pos="993"/>
        </w:tabs>
        <w:spacing w:line="360" w:lineRule="auto"/>
        <w:jc w:val="both"/>
        <w:rPr>
          <w:rFonts w:ascii="Times New Roman" w:hAnsi="Times New Roman" w:cs="Times New Roman"/>
          <w:lang w:val="ro-MO"/>
        </w:rPr>
      </w:pPr>
      <w:r w:rsidRPr="009C5E49">
        <w:rPr>
          <w:rFonts w:ascii="Times New Roman" w:hAnsi="Times New Roman" w:cs="Times New Roman"/>
          <w:lang w:val="ro-MO"/>
        </w:rPr>
        <w:t>datele despre contraindicaţiile pentr</w:t>
      </w:r>
      <w:r w:rsidR="008B31E6">
        <w:rPr>
          <w:rFonts w:ascii="Times New Roman" w:hAnsi="Times New Roman" w:cs="Times New Roman"/>
          <w:lang w:val="ro-MO"/>
        </w:rPr>
        <w:t>u transplant constatate în fişa</w:t>
      </w:r>
      <w:r w:rsidRPr="009C5E49">
        <w:rPr>
          <w:rFonts w:ascii="Times New Roman" w:hAnsi="Times New Roman" w:cs="Times New Roman"/>
          <w:lang w:val="ro-MO"/>
        </w:rPr>
        <w:t xml:space="preserve"> medicală;</w:t>
      </w:r>
    </w:p>
    <w:p w:rsidR="000765F3" w:rsidRPr="009C5E49" w:rsidRDefault="000765F3" w:rsidP="00757689">
      <w:pPr>
        <w:pStyle w:val="1"/>
        <w:numPr>
          <w:ilvl w:val="0"/>
          <w:numId w:val="6"/>
        </w:numPr>
        <w:shd w:val="clear" w:color="auto" w:fill="FFFFFF"/>
        <w:tabs>
          <w:tab w:val="left" w:pos="993"/>
        </w:tabs>
        <w:spacing w:line="360" w:lineRule="auto"/>
        <w:jc w:val="both"/>
        <w:rPr>
          <w:rFonts w:ascii="Times New Roman" w:hAnsi="Times New Roman" w:cs="Times New Roman"/>
          <w:lang w:val="ro-MO"/>
        </w:rPr>
      </w:pPr>
      <w:r w:rsidRPr="009C5E49">
        <w:rPr>
          <w:rFonts w:ascii="Times New Roman" w:hAnsi="Times New Roman" w:cs="Times New Roman"/>
          <w:lang w:val="ro-MO"/>
        </w:rPr>
        <w:t>datele privind ocupaţia (locul de muncă, studii);</w:t>
      </w:r>
    </w:p>
    <w:p w:rsidR="000765F3" w:rsidRPr="009C5E49" w:rsidRDefault="000765F3" w:rsidP="00757689">
      <w:pPr>
        <w:pStyle w:val="1"/>
        <w:numPr>
          <w:ilvl w:val="0"/>
          <w:numId w:val="6"/>
        </w:numPr>
        <w:shd w:val="clear" w:color="auto" w:fill="FFFFFF"/>
        <w:tabs>
          <w:tab w:val="left" w:pos="993"/>
        </w:tabs>
        <w:spacing w:line="360" w:lineRule="auto"/>
        <w:jc w:val="both"/>
        <w:rPr>
          <w:rFonts w:ascii="Times New Roman" w:hAnsi="Times New Roman" w:cs="Times New Roman"/>
          <w:lang w:val="ro-MO"/>
        </w:rPr>
      </w:pPr>
      <w:r w:rsidRPr="009C5E49">
        <w:rPr>
          <w:rFonts w:ascii="Times New Roman" w:hAnsi="Times New Roman" w:cs="Times New Roman"/>
          <w:lang w:val="ro-MO"/>
        </w:rPr>
        <w:t>datele privind rezultatele examenului de laborator şi medical (data şi rezultatul, concluzia</w:t>
      </w:r>
      <w:r w:rsidR="008F25A3" w:rsidRPr="009C5E49">
        <w:rPr>
          <w:rFonts w:ascii="Times New Roman" w:hAnsi="Times New Roman" w:cs="Times New Roman"/>
          <w:lang w:val="ro-MO"/>
        </w:rPr>
        <w:t>).</w:t>
      </w:r>
    </w:p>
    <w:p w:rsidR="000765F3" w:rsidRPr="009C5E49" w:rsidRDefault="000765F3" w:rsidP="00757689">
      <w:pPr>
        <w:suppressAutoHyphens/>
        <w:spacing w:after="0" w:line="240" w:lineRule="auto"/>
        <w:ind w:left="426"/>
        <w:jc w:val="both"/>
        <w:rPr>
          <w:rFonts w:ascii="Times New Roman" w:hAnsi="Times New Roman" w:cs="Times New Roman"/>
          <w:sz w:val="24"/>
          <w:szCs w:val="24"/>
          <w:lang w:val="ro-MO"/>
        </w:rPr>
      </w:pPr>
    </w:p>
    <w:p w:rsidR="000765F3" w:rsidRPr="009C5E49" w:rsidRDefault="000765F3" w:rsidP="00757689">
      <w:pPr>
        <w:spacing w:after="0" w:line="360" w:lineRule="auto"/>
        <w:jc w:val="both"/>
        <w:rPr>
          <w:rFonts w:ascii="Times New Roman" w:hAnsi="Times New Roman" w:cs="Times New Roman"/>
          <w:sz w:val="24"/>
          <w:szCs w:val="24"/>
          <w:lang w:val="ro-MO"/>
        </w:rPr>
      </w:pPr>
      <w:r w:rsidRPr="009C5E49">
        <w:rPr>
          <w:rFonts w:ascii="Times New Roman" w:hAnsi="Times New Roman" w:cs="Times New Roman"/>
          <w:sz w:val="24"/>
          <w:szCs w:val="24"/>
          <w:lang w:val="ro-MO"/>
        </w:rPr>
        <w:t>11.</w:t>
      </w:r>
      <w:r w:rsidR="005003DD">
        <w:rPr>
          <w:rFonts w:ascii="Times New Roman" w:hAnsi="Times New Roman" w:cs="Times New Roman"/>
          <w:sz w:val="24"/>
          <w:szCs w:val="24"/>
          <w:lang w:val="ro-MO"/>
        </w:rPr>
        <w:tab/>
      </w:r>
      <w:r w:rsidRPr="009C5E49">
        <w:rPr>
          <w:rFonts w:ascii="Times New Roman" w:hAnsi="Times New Roman" w:cs="Times New Roman"/>
          <w:sz w:val="24"/>
          <w:szCs w:val="24"/>
          <w:lang w:val="ro-MO"/>
        </w:rPr>
        <w:t>Arhitectura Siste</w:t>
      </w:r>
      <w:r w:rsidR="005003DD">
        <w:rPr>
          <w:rFonts w:ascii="Times New Roman" w:hAnsi="Times New Roman" w:cs="Times New Roman"/>
          <w:sz w:val="24"/>
          <w:szCs w:val="24"/>
          <w:lang w:val="ro-MO"/>
        </w:rPr>
        <w:t>mului Informaţional Automatizat</w:t>
      </w:r>
      <w:r w:rsidRPr="009C5E49">
        <w:rPr>
          <w:rFonts w:ascii="Times New Roman" w:hAnsi="Times New Roman" w:cs="Times New Roman"/>
          <w:sz w:val="24"/>
          <w:szCs w:val="24"/>
          <w:lang w:val="ro-MO"/>
        </w:rPr>
        <w:t xml:space="preserve"> „Registrul Naţional Renal”</w:t>
      </w:r>
      <w:r w:rsidR="005003DD">
        <w:rPr>
          <w:rFonts w:ascii="Times New Roman" w:hAnsi="Times New Roman" w:cs="Times New Roman"/>
          <w:sz w:val="24"/>
          <w:szCs w:val="24"/>
          <w:lang w:val="ro-MO"/>
        </w:rPr>
        <w:t xml:space="preserve"> </w:t>
      </w:r>
      <w:r w:rsidRPr="009C5E49">
        <w:rPr>
          <w:rFonts w:ascii="Times New Roman" w:hAnsi="Times New Roman" w:cs="Times New Roman"/>
          <w:sz w:val="24"/>
          <w:szCs w:val="24"/>
          <w:lang w:val="ro-MO"/>
        </w:rPr>
        <w:t>este ierarhică, client-server, de reţea, bazată pe tehnologii web, consideră structura teritorial distribuită a AT şi cuprinde toate instituţiile medico-sanitare autorizate pentru tratament de dializa în Republica Moldova. Sistemul are ca şi element central de evidenţă a pacientul elemente distincte pentru fişa electronică a acestuia. Pentru îmbunătăţirea procesului de înregistrare a datelor şi pentru evitarea erorilor medicale, documentele medicale sunt completate în momentul şi la locul producerii evenimentului.</w:t>
      </w:r>
    </w:p>
    <w:p w:rsidR="000765F3" w:rsidRPr="009C5E49" w:rsidRDefault="000765F3" w:rsidP="00757689">
      <w:pPr>
        <w:pStyle w:val="1"/>
        <w:numPr>
          <w:ilvl w:val="0"/>
          <w:numId w:val="10"/>
        </w:numPr>
        <w:shd w:val="clear" w:color="auto" w:fill="FFFFFF"/>
        <w:tabs>
          <w:tab w:val="clear" w:pos="720"/>
          <w:tab w:val="num" w:pos="0"/>
        </w:tabs>
        <w:spacing w:line="360" w:lineRule="auto"/>
        <w:ind w:hanging="720"/>
        <w:jc w:val="both"/>
        <w:rPr>
          <w:rFonts w:ascii="Times New Roman" w:hAnsi="Times New Roman" w:cs="Times New Roman"/>
          <w:lang w:val="ro-MO"/>
        </w:rPr>
      </w:pPr>
      <w:r w:rsidRPr="009C5E49">
        <w:rPr>
          <w:rFonts w:ascii="Times New Roman" w:hAnsi="Times New Roman" w:cs="Times New Roman"/>
          <w:lang w:val="ro-MO"/>
        </w:rPr>
        <w:t xml:space="preserve">Infrastructura informaţională/tehnologică a Registrului constă din </w:t>
      </w:r>
      <w:r w:rsidR="002A1528" w:rsidRPr="009C5E49">
        <w:rPr>
          <w:rFonts w:ascii="Times New Roman" w:hAnsi="Times New Roman" w:cs="Times New Roman"/>
          <w:lang w:val="ro-MO"/>
        </w:rPr>
        <w:t xml:space="preserve">trei </w:t>
      </w:r>
      <w:r w:rsidR="005003DD">
        <w:rPr>
          <w:rFonts w:ascii="Times New Roman" w:hAnsi="Times New Roman" w:cs="Times New Roman"/>
          <w:lang w:val="ro-MO"/>
        </w:rPr>
        <w:t>nivele:</w:t>
      </w:r>
    </w:p>
    <w:p w:rsidR="000765F3" w:rsidRPr="009C5E49" w:rsidRDefault="00866981" w:rsidP="00757689">
      <w:pPr>
        <w:pStyle w:val="1"/>
        <w:numPr>
          <w:ilvl w:val="0"/>
          <w:numId w:val="9"/>
        </w:numPr>
        <w:shd w:val="clear" w:color="auto" w:fill="FFFFFF"/>
        <w:spacing w:line="360" w:lineRule="auto"/>
        <w:jc w:val="both"/>
        <w:rPr>
          <w:rFonts w:ascii="Times New Roman" w:hAnsi="Times New Roman" w:cs="Times New Roman"/>
          <w:lang w:val="ro-MO"/>
        </w:rPr>
      </w:pPr>
      <w:r w:rsidRPr="009C5E49">
        <w:rPr>
          <w:rFonts w:ascii="Times New Roman" w:hAnsi="Times New Roman" w:cs="Times New Roman"/>
          <w:lang w:val="ro-MO"/>
        </w:rPr>
        <w:t>c</w:t>
      </w:r>
      <w:r w:rsidR="005003DD">
        <w:rPr>
          <w:rFonts w:ascii="Times New Roman" w:hAnsi="Times New Roman" w:cs="Times New Roman"/>
          <w:lang w:val="ro-MO"/>
        </w:rPr>
        <w:t>entral (Agenţia de Transplant);</w:t>
      </w:r>
    </w:p>
    <w:p w:rsidR="000765F3" w:rsidRPr="009C5E49" w:rsidRDefault="000765F3" w:rsidP="00757689">
      <w:pPr>
        <w:pStyle w:val="1"/>
        <w:numPr>
          <w:ilvl w:val="0"/>
          <w:numId w:val="9"/>
        </w:numPr>
        <w:shd w:val="clear" w:color="auto" w:fill="FFFFFF"/>
        <w:autoSpaceDE w:val="0"/>
        <w:adjustRightInd w:val="0"/>
        <w:spacing w:before="120" w:after="120"/>
        <w:ind w:left="1066" w:hanging="357"/>
        <w:jc w:val="both"/>
        <w:rPr>
          <w:rFonts w:ascii="Times New Roman" w:hAnsi="Times New Roman" w:cs="Times New Roman"/>
          <w:lang w:val="ro-MO"/>
        </w:rPr>
      </w:pPr>
      <w:r w:rsidRPr="009C5E49">
        <w:rPr>
          <w:rFonts w:ascii="Times New Roman" w:hAnsi="Times New Roman" w:cs="Times New Roman"/>
          <w:lang w:val="ro-MO"/>
        </w:rPr>
        <w:t>local (instituţiile</w:t>
      </w:r>
      <w:r w:rsidR="00D109E1" w:rsidRPr="009C5E49">
        <w:rPr>
          <w:rFonts w:ascii="Times New Roman" w:hAnsi="Times New Roman" w:cs="Times New Roman"/>
          <w:lang w:val="ro-MO"/>
        </w:rPr>
        <w:t xml:space="preserve"> medicale</w:t>
      </w:r>
      <w:r w:rsidRPr="009C5E49">
        <w:rPr>
          <w:rFonts w:ascii="Times New Roman" w:hAnsi="Times New Roman" w:cs="Times New Roman"/>
          <w:lang w:val="ro-MO"/>
        </w:rPr>
        <w:t xml:space="preserve"> în cadrul cărora activează</w:t>
      </w:r>
      <w:r w:rsidR="005003DD">
        <w:rPr>
          <w:rFonts w:ascii="Times New Roman" w:hAnsi="Times New Roman" w:cs="Times New Roman"/>
          <w:lang w:val="ro-MO"/>
        </w:rPr>
        <w:t xml:space="preserve"> secţiile/centrele de dializă).</w:t>
      </w:r>
    </w:p>
    <w:p w:rsidR="000765F3" w:rsidRPr="009C5E49" w:rsidRDefault="000765F3" w:rsidP="00757689">
      <w:pPr>
        <w:pStyle w:val="1"/>
        <w:numPr>
          <w:ilvl w:val="0"/>
          <w:numId w:val="10"/>
        </w:numPr>
        <w:shd w:val="clear" w:color="auto" w:fill="FFFFFF"/>
        <w:tabs>
          <w:tab w:val="clear" w:pos="720"/>
          <w:tab w:val="num" w:pos="0"/>
        </w:tabs>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Nivelul central este amplasat în municipiul Chişinău. La nivelul central se află serverul cu baza de date a sistemului şi complexul de mijloace software şi hardware, care asigură fo</w:t>
      </w:r>
      <w:r w:rsidR="008B31E6">
        <w:rPr>
          <w:rFonts w:ascii="Times New Roman" w:hAnsi="Times New Roman" w:cs="Times New Roman"/>
          <w:lang w:val="ro-MO"/>
        </w:rPr>
        <w:t>rmarea resursei informaţionale.</w:t>
      </w:r>
    </w:p>
    <w:p w:rsidR="00F2685B" w:rsidRPr="009C5E49" w:rsidRDefault="000765F3" w:rsidP="001179EB">
      <w:pPr>
        <w:pStyle w:val="af0"/>
        <w:numPr>
          <w:ilvl w:val="0"/>
          <w:numId w:val="10"/>
        </w:numPr>
        <w:shd w:val="clear" w:color="auto" w:fill="FFFFFF"/>
        <w:tabs>
          <w:tab w:val="clear" w:pos="720"/>
          <w:tab w:val="num" w:pos="0"/>
        </w:tabs>
        <w:spacing w:after="0" w:line="360" w:lineRule="auto"/>
        <w:ind w:left="0" w:firstLine="0"/>
        <w:jc w:val="both"/>
        <w:rPr>
          <w:rFonts w:ascii="Times New Roman" w:hAnsi="Times New Roman" w:cs="Times New Roman"/>
          <w:kern w:val="3"/>
          <w:sz w:val="24"/>
          <w:szCs w:val="24"/>
          <w:lang w:val="ro-MO" w:eastAsia="zh-CN"/>
        </w:rPr>
      </w:pPr>
      <w:r w:rsidRPr="009C5E49">
        <w:rPr>
          <w:rFonts w:ascii="Times New Roman" w:hAnsi="Times New Roman" w:cs="Times New Roman"/>
          <w:kern w:val="3"/>
          <w:sz w:val="24"/>
          <w:szCs w:val="24"/>
          <w:lang w:val="ro-MO" w:eastAsia="zh-CN"/>
        </w:rPr>
        <w:t xml:space="preserve">Nivelul local sunt considerate posturile automatizate de lucru situate în instituţiile medicale. Fiecare participant la Registru dispune de minimum un calculator, conectat la internet şi la complexul de mijloace hardware şi software al sistemului, inclusiv cu echipament periferic (imprimantă, scaner, etc.). Accesul la informaţie pentru utilizatorii Registrului se efectuează printr-un canal securizat </w:t>
      </w:r>
      <w:r w:rsidR="008561F9" w:rsidRPr="009C5E49">
        <w:rPr>
          <w:rFonts w:ascii="Times New Roman" w:hAnsi="Times New Roman" w:cs="Times New Roman"/>
          <w:kern w:val="3"/>
          <w:sz w:val="24"/>
          <w:szCs w:val="24"/>
          <w:lang w:val="ro-MO" w:eastAsia="zh-CN"/>
        </w:rPr>
        <w:t>R</w:t>
      </w:r>
      <w:r w:rsidRPr="009C5E49">
        <w:rPr>
          <w:rFonts w:ascii="Times New Roman" w:hAnsi="Times New Roman" w:cs="Times New Roman"/>
          <w:kern w:val="3"/>
          <w:sz w:val="24"/>
          <w:szCs w:val="24"/>
          <w:lang w:val="ro-MO" w:eastAsia="zh-CN"/>
        </w:rPr>
        <w:t>VP, care face legătura directă cu baza de date de la nivelul central al Registrului.</w:t>
      </w:r>
      <w:r w:rsidR="00F2685B" w:rsidRPr="009C5E49">
        <w:rPr>
          <w:rFonts w:ascii="Times New Roman" w:hAnsi="Times New Roman" w:cs="Times New Roman"/>
          <w:kern w:val="3"/>
          <w:sz w:val="24"/>
          <w:szCs w:val="24"/>
          <w:lang w:val="ro-MO" w:eastAsia="zh-CN"/>
        </w:rPr>
        <w:t xml:space="preserve"> Asigurând evidenţa obligatorie a tuturor pacienţilor cu boală cronică de rinichi faza terminală şi/sau insuficienţă renală acută (leziune renală acută) către nivelul central.</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Administrarea datelor conţinute în Registru se efectuează de către deţinătorul Registrului prin intermediul complexului de mijloace software şi hardware, în baza prezentului Regulament. Utilizatorii de nivel central şi local dispun de acces la informaţia conţinută în Registru în funcţie de rolurile şi drepturile atribuite de deţinătorul Registru</w:t>
      </w:r>
      <w:r w:rsidR="008B31E6">
        <w:rPr>
          <w:rFonts w:ascii="Times New Roman" w:hAnsi="Times New Roman" w:cs="Times New Roman"/>
          <w:lang w:val="ro-MO"/>
        </w:rPr>
        <w:t>lui.</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lastRenderedPageBreak/>
        <w:t>Categoriile de persoane care au acces la evidenţa statistică naţională sunt analiştii de sistem, care vor avea acces doar</w:t>
      </w:r>
      <w:r w:rsidR="008B31E6">
        <w:rPr>
          <w:rFonts w:ascii="Times New Roman" w:hAnsi="Times New Roman" w:cs="Times New Roman"/>
          <w:lang w:val="ro-MO"/>
        </w:rPr>
        <w:t xml:space="preserve"> la informaţie depersonalizată.</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 xml:space="preserve">Accesul utilizatorilor la informaţia din Registru se acordă de către posesor în baza </w:t>
      </w:r>
      <w:r w:rsidR="00D109E1" w:rsidRPr="009C5E49">
        <w:rPr>
          <w:rFonts w:ascii="Times New Roman" w:hAnsi="Times New Roman" w:cs="Times New Roman"/>
          <w:lang w:val="ro-MO"/>
        </w:rPr>
        <w:t xml:space="preserve">Ordinului </w:t>
      </w:r>
      <w:r w:rsidRPr="009C5E49">
        <w:rPr>
          <w:rFonts w:ascii="Times New Roman" w:hAnsi="Times New Roman" w:cs="Times New Roman"/>
          <w:lang w:val="ro-MO"/>
        </w:rPr>
        <w:t>Ministerului Sănătăţii şi demersului oficial al participantului la Registru, cu specificarea numărului necesar de locuri de muncă autorizate şi a numelui, prenumelui şi funcţiei deţinute ale fiecărui utilizator din instituţia medicală în cauză.</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Deţinătorul Registrului asigură executarea lucrărilor necesare de conectare a locurilor de muncă autorizate ale utilizatorilor la baza de date a Registrului.</w:t>
      </w:r>
    </w:p>
    <w:p w:rsidR="000765F3" w:rsidRPr="009C5E49" w:rsidRDefault="008B31E6"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Pr>
          <w:rFonts w:ascii="Times New Roman" w:hAnsi="Times New Roman" w:cs="Times New Roman"/>
          <w:lang w:val="ro-MO"/>
        </w:rPr>
        <w:t>Fiecare instituţie medicală</w:t>
      </w:r>
      <w:r w:rsidR="000765F3" w:rsidRPr="009C5E49">
        <w:rPr>
          <w:rFonts w:ascii="Times New Roman" w:hAnsi="Times New Roman" w:cs="Times New Roman"/>
          <w:lang w:val="ro-MO"/>
        </w:rPr>
        <w:t xml:space="preserve"> participantă la Registru desemnează şi coordonează cu deţinătorul acestuia, utilizatorii Registrului – persoanele cu atribuţii de introducere nemijlo</w:t>
      </w:r>
      <w:r>
        <w:rPr>
          <w:rFonts w:ascii="Times New Roman" w:hAnsi="Times New Roman" w:cs="Times New Roman"/>
          <w:lang w:val="ro-MO"/>
        </w:rPr>
        <w:t>cită a datelor în baza de date.</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 xml:space="preserve">Introducerea informaţiei în Registru se efectuează de către utilizatorii acestuia în baza conţinutului informaţiilor necesare pentru înregistrarea examenul medical, investigaţiilor de laborator, precum şi alte date relevante. Ulterior datele în Registru vor fi prelucrate în baza numelui, prenumelui şi numărul individual codificat atribuit fiecărui pacient cu </w:t>
      </w:r>
      <w:r w:rsidR="007E10D3" w:rsidRPr="009C5E49">
        <w:rPr>
          <w:rFonts w:ascii="Times New Roman" w:hAnsi="Times New Roman" w:cs="Times New Roman"/>
          <w:lang w:val="ro-MO"/>
        </w:rPr>
        <w:t>boală cronică de rinichi faza terminală şi/sau insuficienţă renală acută (leziune renală acută)</w:t>
      </w:r>
      <w:r w:rsidRPr="009C5E49">
        <w:rPr>
          <w:rFonts w:ascii="Times New Roman" w:hAnsi="Times New Roman" w:cs="Times New Roman"/>
          <w:lang w:val="ro-MO"/>
        </w:rPr>
        <w:t>.</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 xml:space="preserve">Pentru a putea insera anumite date în Registru, toţi utilizatorii Registrului sunt înregistraţi de către administratorul global/central al sistemului, primind un nume şi o parolă iniţială pentru a avea acces la Registru. Parolele urmează a fi elaborate în conformitate cu prevederile pct. 43 al </w:t>
      </w:r>
      <w:proofErr w:type="spellStart"/>
      <w:r w:rsidRPr="009C5E49">
        <w:rPr>
          <w:rFonts w:ascii="Times New Roman" w:hAnsi="Times New Roman" w:cs="Times New Roman"/>
          <w:lang w:val="ro-MO"/>
        </w:rPr>
        <w:t>Hotărîrii</w:t>
      </w:r>
      <w:proofErr w:type="spellEnd"/>
      <w:r w:rsidRPr="009C5E49">
        <w:rPr>
          <w:rFonts w:ascii="Times New Roman" w:hAnsi="Times New Roman" w:cs="Times New Roman"/>
          <w:lang w:val="ro-MO"/>
        </w:rPr>
        <w:t xml:space="preserve"> Guvernului Nr. 1123 din 14 decembrie 2010 privind aprobarea cerinţelor faţă de asigurarea securităţii datelor cu caracter personal la prelucrarea acestora în cadrul sistemelor informaţionale de date cu caracter personal. Parola poate fi schimbată de utilizator, doar respectând prev</w:t>
      </w:r>
      <w:r w:rsidR="008B31E6">
        <w:rPr>
          <w:rFonts w:ascii="Times New Roman" w:hAnsi="Times New Roman" w:cs="Times New Roman"/>
          <w:lang w:val="ro-MO"/>
        </w:rPr>
        <w:t>ederile legislaţiei în vigoare.</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 xml:space="preserve">Conturile de acces pentru toţi utilizatorii Registrului se creează de către deţinător la necesitate. Fiecărui utilizator i se atribuie </w:t>
      </w:r>
      <w:r w:rsidR="00794441" w:rsidRPr="009C5E49">
        <w:rPr>
          <w:rFonts w:ascii="Times New Roman" w:hAnsi="Times New Roman" w:cs="Times New Roman"/>
          <w:lang w:val="ro-MO"/>
        </w:rPr>
        <w:t xml:space="preserve">un </w:t>
      </w:r>
      <w:r w:rsidRPr="009C5E49">
        <w:rPr>
          <w:rFonts w:ascii="Times New Roman" w:hAnsi="Times New Roman" w:cs="Times New Roman"/>
          <w:lang w:val="ro-MO"/>
        </w:rPr>
        <w:t xml:space="preserve">nume de utilizator şi o parolă iniţială pentru a avea acces la Registru. Parola poate fi ulterior schimbată de utilizator, doar respectând prevederile legislaţiei </w:t>
      </w:r>
      <w:r w:rsidR="00794441" w:rsidRPr="009C5E49">
        <w:rPr>
          <w:rFonts w:ascii="Times New Roman" w:hAnsi="Times New Roman" w:cs="Times New Roman"/>
          <w:lang w:val="ro-MO"/>
        </w:rPr>
        <w:t>în vigoare.</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La începutul sesiunii de lucru fiecare utilizator trece procedura de autentificare în sistem, prin care se verifică corectitudinea identificatorului atribuit utilizatorului dat. În caz de neconfirmare a autenticităţii utilizatorului, conectarea la Registru nu se permite.</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 xml:space="preserve">Accesul la baza de date a Registrului este condiţionat de rolul utilizatorului. Astfel, administratorul are acces tehnic la datele din Registru, ceea ce presupune introducerea şi </w:t>
      </w:r>
      <w:r w:rsidRPr="009C5E49">
        <w:rPr>
          <w:rFonts w:ascii="Times New Roman" w:hAnsi="Times New Roman" w:cs="Times New Roman"/>
          <w:lang w:val="ro-MO"/>
        </w:rPr>
        <w:lastRenderedPageBreak/>
        <w:t xml:space="preserve">modificarea informaţiei înregistrate de </w:t>
      </w:r>
      <w:r w:rsidR="0079066B" w:rsidRPr="009C5E49">
        <w:rPr>
          <w:rFonts w:ascii="Times New Roman" w:hAnsi="Times New Roman" w:cs="Times New Roman"/>
          <w:lang w:val="ro-MO"/>
        </w:rPr>
        <w:t>administrator</w:t>
      </w:r>
      <w:r w:rsidRPr="009C5E49">
        <w:rPr>
          <w:rFonts w:ascii="Times New Roman" w:hAnsi="Times New Roman" w:cs="Times New Roman"/>
          <w:lang w:val="ro-MO"/>
        </w:rPr>
        <w:t xml:space="preserve">. Vizualizarea informaţiei conţinute în Registru se permite după </w:t>
      </w:r>
      <w:r w:rsidR="00B07FE0" w:rsidRPr="009C5E49">
        <w:rPr>
          <w:rFonts w:ascii="Times New Roman" w:hAnsi="Times New Roman" w:cs="Times New Roman"/>
          <w:lang w:val="ro-MO"/>
        </w:rPr>
        <w:t xml:space="preserve">nivelul </w:t>
      </w:r>
      <w:r w:rsidRPr="009C5E49">
        <w:rPr>
          <w:rFonts w:ascii="Times New Roman" w:hAnsi="Times New Roman" w:cs="Times New Roman"/>
          <w:lang w:val="ro-MO"/>
        </w:rPr>
        <w:t>competenţei şi accesului autorizat la modulele acestuia.</w:t>
      </w:r>
      <w:r w:rsidR="008D7DC3" w:rsidRPr="009C5E49">
        <w:rPr>
          <w:rFonts w:ascii="Times New Roman" w:hAnsi="Times New Roman" w:cs="Times New Roman"/>
          <w:lang w:val="ro-MO"/>
        </w:rPr>
        <w:t xml:space="preserve"> Nivelele de competen</w:t>
      </w:r>
      <w:r w:rsidR="009200CA" w:rsidRPr="009C5E49">
        <w:rPr>
          <w:rFonts w:ascii="Times New Roman" w:hAnsi="Times New Roman" w:cs="Times New Roman"/>
          <w:lang w:val="ro-MO"/>
        </w:rPr>
        <w:t>ţ</w:t>
      </w:r>
      <w:r w:rsidR="008D7DC3" w:rsidRPr="009C5E49">
        <w:rPr>
          <w:rFonts w:ascii="Times New Roman" w:hAnsi="Times New Roman" w:cs="Times New Roman"/>
          <w:lang w:val="ro-MO"/>
        </w:rPr>
        <w:t xml:space="preserve">ă </w:t>
      </w:r>
      <w:r w:rsidR="009200CA" w:rsidRPr="009C5E49">
        <w:rPr>
          <w:rFonts w:ascii="Times New Roman" w:hAnsi="Times New Roman" w:cs="Times New Roman"/>
          <w:lang w:val="ro-MO"/>
        </w:rPr>
        <w:t>ş</w:t>
      </w:r>
      <w:r w:rsidR="008D7DC3" w:rsidRPr="009C5E49">
        <w:rPr>
          <w:rFonts w:ascii="Times New Roman" w:hAnsi="Times New Roman" w:cs="Times New Roman"/>
          <w:lang w:val="ro-MO"/>
        </w:rPr>
        <w:t>i acces sunt stabilite</w:t>
      </w:r>
      <w:r w:rsidR="009200CA" w:rsidRPr="009C5E49">
        <w:rPr>
          <w:rFonts w:ascii="Times New Roman" w:hAnsi="Times New Roman" w:cs="Times New Roman"/>
          <w:lang w:val="ro-MO"/>
        </w:rPr>
        <w:t xml:space="preserve"> în caietul de sarcini,</w:t>
      </w:r>
      <w:r w:rsidR="008D7DC3" w:rsidRPr="009C5E49">
        <w:rPr>
          <w:rFonts w:ascii="Times New Roman" w:hAnsi="Times New Roman" w:cs="Times New Roman"/>
          <w:lang w:val="ro-MO"/>
        </w:rPr>
        <w:t xml:space="preserve"> în conformitate cu cerin</w:t>
      </w:r>
      <w:r w:rsidR="009200CA" w:rsidRPr="009C5E49">
        <w:rPr>
          <w:rFonts w:ascii="Times New Roman" w:hAnsi="Times New Roman" w:cs="Times New Roman"/>
          <w:lang w:val="ro-MO"/>
        </w:rPr>
        <w:t>ţ</w:t>
      </w:r>
      <w:r w:rsidR="008D7DC3" w:rsidRPr="009C5E49">
        <w:rPr>
          <w:rFonts w:ascii="Times New Roman" w:hAnsi="Times New Roman" w:cs="Times New Roman"/>
          <w:lang w:val="ro-MO"/>
        </w:rPr>
        <w:t>ele fa</w:t>
      </w:r>
      <w:r w:rsidR="009200CA" w:rsidRPr="009C5E49">
        <w:rPr>
          <w:rFonts w:ascii="Times New Roman" w:hAnsi="Times New Roman" w:cs="Times New Roman"/>
          <w:lang w:val="ro-MO"/>
        </w:rPr>
        <w:t>ţ</w:t>
      </w:r>
      <w:r w:rsidR="008D7DC3" w:rsidRPr="009C5E49">
        <w:rPr>
          <w:rFonts w:ascii="Times New Roman" w:hAnsi="Times New Roman" w:cs="Times New Roman"/>
          <w:lang w:val="ro-MO"/>
        </w:rPr>
        <w:t>ă de sistemul de securitate al Registrului</w:t>
      </w:r>
      <w:r w:rsidR="003935D2" w:rsidRPr="009C5E49">
        <w:rPr>
          <w:rFonts w:ascii="Times New Roman" w:hAnsi="Times New Roman" w:cs="Times New Roman"/>
          <w:lang w:val="ro-MO"/>
        </w:rPr>
        <w:t>.</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Punerea la dispoziţie a datelor din Registru se realizează prin acordarea accesului autorizat conform prevederilor actelor normative în vigoare.</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Pentru asigurarea funcţionării eficiente şi neîntrerupte a Registrului, schimbul informaţional de date dintre participanţii/ utilizatori/ rolurile  la Registru şi baza de date este asigurat în reg</w:t>
      </w:r>
      <w:r w:rsidR="008B31E6">
        <w:rPr>
          <w:rFonts w:ascii="Times New Roman" w:hAnsi="Times New Roman" w:cs="Times New Roman"/>
          <w:lang w:val="ro-MO"/>
        </w:rPr>
        <w:t>im non-stop de către deţinător.</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 xml:space="preserve">Instituţia deţinătoare trebuie să asigure condiţiile de acces la informaţia cu caracter personal în conformitate cu Legea nr. 133 din 8 iulie 2011 privind protecţia datelor cu caracter personal şi cap. IV al </w:t>
      </w:r>
      <w:proofErr w:type="spellStart"/>
      <w:r w:rsidRPr="009C5E49">
        <w:rPr>
          <w:rFonts w:ascii="Times New Roman" w:hAnsi="Times New Roman" w:cs="Times New Roman"/>
          <w:lang w:val="ro-MO"/>
        </w:rPr>
        <w:t>Hotărîrii</w:t>
      </w:r>
      <w:proofErr w:type="spellEnd"/>
      <w:r w:rsidRPr="009C5E49">
        <w:rPr>
          <w:rFonts w:ascii="Times New Roman" w:hAnsi="Times New Roman" w:cs="Times New Roman"/>
          <w:lang w:val="ro-MO"/>
        </w:rPr>
        <w:t xml:space="preserve"> Guvernului </w:t>
      </w:r>
      <w:r w:rsidR="00A257E9" w:rsidRPr="009C5E49">
        <w:rPr>
          <w:rFonts w:ascii="Times New Roman" w:hAnsi="Times New Roman" w:cs="Times New Roman"/>
          <w:lang w:val="ro-MO"/>
        </w:rPr>
        <w:t>nr</w:t>
      </w:r>
      <w:r w:rsidRPr="009C5E49">
        <w:rPr>
          <w:rFonts w:ascii="Times New Roman" w:hAnsi="Times New Roman" w:cs="Times New Roman"/>
          <w:lang w:val="ro-MO"/>
        </w:rPr>
        <w:t xml:space="preserve">. 1123 din 14 decembrie 2010 </w:t>
      </w:r>
      <w:r w:rsidR="00F42563" w:rsidRPr="009C5E49">
        <w:rPr>
          <w:rFonts w:ascii="Times New Roman" w:hAnsi="Times New Roman" w:cs="Times New Roman"/>
          <w:lang w:val="ro-RO"/>
        </w:rPr>
        <w:t>„</w:t>
      </w:r>
      <w:r w:rsidR="00F42563" w:rsidRPr="009C5E49">
        <w:rPr>
          <w:rFonts w:ascii="Times New Roman" w:hAnsi="Times New Roman" w:cs="Times New Roman"/>
          <w:lang w:val="ro-MO"/>
        </w:rPr>
        <w:t>P</w:t>
      </w:r>
      <w:r w:rsidRPr="009C5E49">
        <w:rPr>
          <w:rFonts w:ascii="Times New Roman" w:hAnsi="Times New Roman" w:cs="Times New Roman"/>
          <w:lang w:val="ro-MO"/>
        </w:rPr>
        <w:t>rivind aprobarea cerinţelor faţă de asigurarea securităţii datelor cu caracter personal la prelucrarea acestora în cadrul sistemelor informaţionale de date cu caracter personal</w:t>
      </w:r>
      <w:r w:rsidR="00F42563" w:rsidRPr="009C5E49">
        <w:rPr>
          <w:rFonts w:ascii="Times New Roman" w:hAnsi="Times New Roman" w:cs="Times New Roman"/>
          <w:lang w:val="ro-MO"/>
        </w:rPr>
        <w:t>”</w:t>
      </w:r>
      <w:r w:rsidRPr="009C5E49">
        <w:rPr>
          <w:rFonts w:ascii="Times New Roman" w:hAnsi="Times New Roman" w:cs="Times New Roman"/>
          <w:lang w:val="ro-MO"/>
        </w:rPr>
        <w:t>, care indică un regim special de asigura</w:t>
      </w:r>
      <w:r w:rsidR="008B31E6">
        <w:rPr>
          <w:rFonts w:ascii="Times New Roman" w:hAnsi="Times New Roman" w:cs="Times New Roman"/>
          <w:lang w:val="ro-MO"/>
        </w:rPr>
        <w:t>re a securităţii la Nivelul II.</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 xml:space="preserve">Schimbul informaţional se va efectua prin intermediul unei aplicaţii ce se rulează prin intermediul complexului de mijloace software, hardware specializat </w:t>
      </w:r>
      <w:r w:rsidRPr="009C5E49">
        <w:rPr>
          <w:rFonts w:ascii="Times New Roman" w:hAnsi="Times New Roman" w:cs="Times New Roman"/>
          <w:lang w:val="ro-RO"/>
        </w:rPr>
        <w:t xml:space="preserve">şi </w:t>
      </w:r>
      <w:r w:rsidRPr="009C5E49">
        <w:rPr>
          <w:rFonts w:ascii="Times New Roman" w:hAnsi="Times New Roman" w:cs="Times New Roman"/>
          <w:lang w:val="ro-MO"/>
        </w:rPr>
        <w:t>prin intermediul sistemului de telecomunicaţii ce asigură t</w:t>
      </w:r>
      <w:r w:rsidR="008B31E6">
        <w:rPr>
          <w:rFonts w:ascii="Times New Roman" w:hAnsi="Times New Roman" w:cs="Times New Roman"/>
          <w:lang w:val="ro-MO"/>
        </w:rPr>
        <w:t>ransmiterea criptată a datelor.</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Funcţionarea Registrului este suspendată de către deţinătorul Reg</w:t>
      </w:r>
      <w:r w:rsidR="008B31E6">
        <w:rPr>
          <w:rFonts w:ascii="Times New Roman" w:hAnsi="Times New Roman" w:cs="Times New Roman"/>
          <w:lang w:val="ro-MO"/>
        </w:rPr>
        <w:t>istrului în următoarele cazuri:</w:t>
      </w:r>
    </w:p>
    <w:p w:rsidR="000765F3" w:rsidRPr="009C5E49"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E49">
        <w:rPr>
          <w:rFonts w:ascii="Times New Roman" w:hAnsi="Times New Roman" w:cs="Times New Roman"/>
          <w:lang w:val="ro-MO"/>
        </w:rPr>
        <w:t>1) în timpul efectuării lucrărilor profilactice ale complexului de mijloace softw</w:t>
      </w:r>
      <w:r w:rsidR="008B31E6">
        <w:rPr>
          <w:rFonts w:ascii="Times New Roman" w:hAnsi="Times New Roman" w:cs="Times New Roman"/>
          <w:lang w:val="ro-MO"/>
        </w:rPr>
        <w:t>are şi hardware al Registrului;</w:t>
      </w:r>
    </w:p>
    <w:p w:rsidR="000765F3" w:rsidRPr="009C5E49"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E49">
        <w:rPr>
          <w:rFonts w:ascii="Times New Roman" w:hAnsi="Times New Roman" w:cs="Times New Roman"/>
          <w:lang w:val="ro-MO"/>
        </w:rPr>
        <w:t xml:space="preserve">2) la apariţia circumstanţelor de forţă majoră; </w:t>
      </w:r>
    </w:p>
    <w:p w:rsidR="000765F3" w:rsidRPr="009C5E49"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E49">
        <w:rPr>
          <w:rFonts w:ascii="Times New Roman" w:hAnsi="Times New Roman" w:cs="Times New Roman"/>
          <w:lang w:val="ro-MO"/>
        </w:rPr>
        <w:t>3) la încălcarea cerinţelor sistemului securităţii informaţiei;</w:t>
      </w:r>
    </w:p>
    <w:p w:rsidR="000765F3" w:rsidRPr="009C5E49"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E49">
        <w:rPr>
          <w:rFonts w:ascii="Times New Roman" w:hAnsi="Times New Roman" w:cs="Times New Roman"/>
          <w:lang w:val="ro-MO"/>
        </w:rPr>
        <w:t>4) în cazul apariţiei dificultăţilor tehnice în funcţionarea complexului de mijloace software şi hardware al Registrului;</w:t>
      </w:r>
    </w:p>
    <w:p w:rsidR="000765F3" w:rsidRPr="009C5E49"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E49">
        <w:rPr>
          <w:rFonts w:ascii="Times New Roman" w:hAnsi="Times New Roman" w:cs="Times New Roman"/>
          <w:lang w:val="ro-MO"/>
        </w:rPr>
        <w:t>5) la cererea posesorului sau a deţinătorului Registrului;</w:t>
      </w:r>
    </w:p>
    <w:p w:rsidR="000765F3" w:rsidRPr="009C5E49"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E49">
        <w:rPr>
          <w:rFonts w:ascii="Times New Roman" w:hAnsi="Times New Roman" w:cs="Times New Roman"/>
          <w:lang w:val="ro-MO"/>
        </w:rPr>
        <w:t>6) neaccesarea Registrului pe o perioadă mai mare de 90 zile calendaristice; (reieşind din prezentare dărilor de seamă, trimestrial)</w:t>
      </w:r>
      <w:r w:rsidR="00B12040">
        <w:rPr>
          <w:rFonts w:ascii="Times New Roman" w:hAnsi="Times New Roman" w:cs="Times New Roman"/>
          <w:lang w:val="ro-MO"/>
        </w:rPr>
        <w:t>;</w:t>
      </w:r>
    </w:p>
    <w:p w:rsidR="000765F3" w:rsidRPr="009C5E49"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E49">
        <w:rPr>
          <w:rFonts w:ascii="Times New Roman" w:hAnsi="Times New Roman" w:cs="Times New Roman"/>
          <w:lang w:val="ro-MO"/>
        </w:rPr>
        <w:t>7) alte cazuri prevăzute de legislaţie.</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 xml:space="preserve">Lucrările profilactice în complexul de mijloace software şi hardware se efectuează după notificarea în scris sau/şi prin e-mail a utilizatorilor Registru cu cel puţin 2 zile lucrătoare înainte de </w:t>
      </w:r>
      <w:r w:rsidRPr="009C5E49">
        <w:rPr>
          <w:rFonts w:ascii="Times New Roman" w:hAnsi="Times New Roman" w:cs="Times New Roman"/>
          <w:lang w:val="ro-MO"/>
        </w:rPr>
        <w:lastRenderedPageBreak/>
        <w:t xml:space="preserve">începerea lucrărilor, cu indicarea termenului de finalizare a acestora, după </w:t>
      </w:r>
      <w:r w:rsidR="00B12040">
        <w:rPr>
          <w:rFonts w:ascii="Times New Roman" w:hAnsi="Times New Roman" w:cs="Times New Roman"/>
          <w:lang w:val="ro-MO"/>
        </w:rPr>
        <w:t>caz, dacă aceasta este posibil.</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 xml:space="preserve">În cazul apariţiei circumstanţelor de forţă majoră, precum şi a dificultăţilor tehnice în funcţionarea complexului de mijloace software şi hardware al Registrului, din vina terţelor persoane, este posibilă suspendarea funcţionării Registrului, cu informarea ulterioară în scris şi prin telefon, </w:t>
      </w:r>
      <w:r w:rsidR="008B31E6">
        <w:rPr>
          <w:rFonts w:ascii="Times New Roman" w:hAnsi="Times New Roman" w:cs="Times New Roman"/>
          <w:lang w:val="ro-MO"/>
        </w:rPr>
        <w:t xml:space="preserve">  </w:t>
      </w:r>
      <w:r w:rsidRPr="009C5E49">
        <w:rPr>
          <w:rFonts w:ascii="Times New Roman" w:hAnsi="Times New Roman" w:cs="Times New Roman"/>
          <w:lang w:val="ro-MO"/>
        </w:rPr>
        <w:t>e-mail a utiliz</w:t>
      </w:r>
      <w:r w:rsidR="008B31E6">
        <w:rPr>
          <w:rFonts w:ascii="Times New Roman" w:hAnsi="Times New Roman" w:cs="Times New Roman"/>
          <w:lang w:val="ro-MO"/>
        </w:rPr>
        <w:t>atorilor conectaţi la Registru.</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 xml:space="preserve">Revocarea dreptului de acces la Registru pentru </w:t>
      </w:r>
      <w:proofErr w:type="spellStart"/>
      <w:r w:rsidRPr="009C5E49">
        <w:rPr>
          <w:rFonts w:ascii="Times New Roman" w:hAnsi="Times New Roman" w:cs="Times New Roman"/>
          <w:lang w:val="ro-MO"/>
        </w:rPr>
        <w:t>participan</w:t>
      </w:r>
      <w:proofErr w:type="spellEnd"/>
      <w:r w:rsidRPr="009C5E49">
        <w:rPr>
          <w:rFonts w:ascii="Times New Roman" w:hAnsi="Times New Roman" w:cs="Times New Roman"/>
          <w:lang w:val="ro-RO"/>
        </w:rPr>
        <w:t>ţii</w:t>
      </w:r>
      <w:r w:rsidRPr="009C5E49">
        <w:rPr>
          <w:rFonts w:ascii="Times New Roman" w:hAnsi="Times New Roman" w:cs="Times New Roman"/>
          <w:lang w:val="ro-MO"/>
        </w:rPr>
        <w:t>/ utilizatorii Registrului se efectuează în un</w:t>
      </w:r>
      <w:r w:rsidR="008B31E6">
        <w:rPr>
          <w:rFonts w:ascii="Times New Roman" w:hAnsi="Times New Roman" w:cs="Times New Roman"/>
          <w:lang w:val="ro-MO"/>
        </w:rPr>
        <w:t>a dintre următoarele situaţii:</w:t>
      </w:r>
    </w:p>
    <w:p w:rsidR="000765F3" w:rsidRPr="009C5E49"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E49">
        <w:rPr>
          <w:rFonts w:ascii="Times New Roman" w:hAnsi="Times New Roman" w:cs="Times New Roman"/>
          <w:lang w:val="ro-MO"/>
        </w:rPr>
        <w:t>1) în temeiul cererii (demer</w:t>
      </w:r>
      <w:r w:rsidR="008B31E6">
        <w:rPr>
          <w:rFonts w:ascii="Times New Roman" w:hAnsi="Times New Roman" w:cs="Times New Roman"/>
          <w:lang w:val="ro-MO"/>
        </w:rPr>
        <w:t>sului) conducătorului acestuia;</w:t>
      </w:r>
    </w:p>
    <w:p w:rsidR="000765F3" w:rsidRPr="009C5E49"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E49">
        <w:rPr>
          <w:rFonts w:ascii="Times New Roman" w:hAnsi="Times New Roman" w:cs="Times New Roman"/>
          <w:lang w:val="ro-MO"/>
        </w:rPr>
        <w:t>2) la încetarea raporturilor de servici</w:t>
      </w:r>
      <w:r w:rsidR="008B31E6">
        <w:rPr>
          <w:rFonts w:ascii="Times New Roman" w:hAnsi="Times New Roman" w:cs="Times New Roman"/>
          <w:lang w:val="ro-MO"/>
        </w:rPr>
        <w:t>u/ de muncă ale utilizatorului;</w:t>
      </w:r>
    </w:p>
    <w:p w:rsidR="000765F3" w:rsidRPr="009C5E49"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E49">
        <w:rPr>
          <w:rFonts w:ascii="Times New Roman" w:hAnsi="Times New Roman" w:cs="Times New Roman"/>
          <w:lang w:val="ro-MO"/>
        </w:rPr>
        <w:t>3) la intervenirea modificărilor raporturilor de serviciu/de muncă când noile atribuţii nu impun accesul la datele din Registru;</w:t>
      </w:r>
    </w:p>
    <w:p w:rsidR="000765F3" w:rsidRPr="009C5E49"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E49">
        <w:rPr>
          <w:rFonts w:ascii="Times New Roman" w:hAnsi="Times New Roman" w:cs="Times New Roman"/>
          <w:lang w:val="ro-MO"/>
        </w:rPr>
        <w:t xml:space="preserve">4) la constatarea încălcării în sistemul securităţii informaţionale de </w:t>
      </w:r>
      <w:r w:rsidR="008B31E6">
        <w:rPr>
          <w:rFonts w:ascii="Times New Roman" w:hAnsi="Times New Roman" w:cs="Times New Roman"/>
          <w:lang w:val="ro-MO"/>
        </w:rPr>
        <w:t>către utilizatorul Registrului.</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Lucrările necesare de deconectare şi înlăturare a mijloacelor software de la locul de muncă al utilizatorul la Registru sistat se execută în termenul coordonat cu respectivul participant, cu semnarea actului de blocare a acestuia.</w:t>
      </w:r>
    </w:p>
    <w:p w:rsidR="000765F3" w:rsidRPr="009C5DE2" w:rsidRDefault="000765F3" w:rsidP="00757689">
      <w:pPr>
        <w:pStyle w:val="1"/>
        <w:shd w:val="clear" w:color="auto" w:fill="FFFFFF"/>
        <w:spacing w:line="360" w:lineRule="auto"/>
        <w:ind w:left="0"/>
        <w:jc w:val="center"/>
        <w:rPr>
          <w:rFonts w:ascii="Times New Roman" w:hAnsi="Times New Roman" w:cs="Times New Roman"/>
          <w:b/>
          <w:bCs/>
          <w:lang w:val="ro-MO"/>
        </w:rPr>
      </w:pPr>
    </w:p>
    <w:p w:rsidR="000765F3" w:rsidRPr="009C5DE2" w:rsidRDefault="000765F3" w:rsidP="00757689">
      <w:pPr>
        <w:pStyle w:val="1"/>
        <w:shd w:val="clear" w:color="auto" w:fill="FFFFFF"/>
        <w:spacing w:line="360" w:lineRule="auto"/>
        <w:ind w:left="0"/>
        <w:jc w:val="center"/>
        <w:rPr>
          <w:rFonts w:ascii="Times New Roman" w:hAnsi="Times New Roman" w:cs="Times New Roman"/>
          <w:b/>
          <w:bCs/>
          <w:lang w:val="ro-MO"/>
        </w:rPr>
      </w:pPr>
      <w:r w:rsidRPr="009C5DE2">
        <w:rPr>
          <w:rFonts w:ascii="Times New Roman" w:hAnsi="Times New Roman" w:cs="Times New Roman"/>
          <w:b/>
          <w:bCs/>
          <w:lang w:val="ro-MO"/>
        </w:rPr>
        <w:t xml:space="preserve">Capitolul  III </w:t>
      </w:r>
    </w:p>
    <w:p w:rsidR="000765F3" w:rsidRPr="009C5DE2" w:rsidRDefault="000765F3" w:rsidP="00757689">
      <w:pPr>
        <w:pStyle w:val="1"/>
        <w:shd w:val="clear" w:color="auto" w:fill="FFFFFF"/>
        <w:spacing w:line="360" w:lineRule="auto"/>
        <w:ind w:left="0"/>
        <w:jc w:val="center"/>
        <w:rPr>
          <w:rFonts w:ascii="Times New Roman" w:hAnsi="Times New Roman" w:cs="Times New Roman"/>
          <w:b/>
          <w:bCs/>
          <w:lang w:val="ro-MO"/>
        </w:rPr>
      </w:pPr>
      <w:r w:rsidRPr="009C5DE2">
        <w:rPr>
          <w:rFonts w:ascii="Times New Roman" w:hAnsi="Times New Roman" w:cs="Times New Roman"/>
          <w:b/>
          <w:bCs/>
          <w:lang w:val="ro-MO"/>
        </w:rPr>
        <w:t>ASIGURAREA PROTECŢIEI ŞI SECURITĂŢII INFORMAŢIEI REGISTRULUI</w:t>
      </w:r>
    </w:p>
    <w:p w:rsidR="000765F3" w:rsidRPr="009C5DE2" w:rsidRDefault="000765F3" w:rsidP="00757689">
      <w:pPr>
        <w:pStyle w:val="1"/>
        <w:shd w:val="clear" w:color="auto" w:fill="FFFFFF"/>
        <w:spacing w:line="360" w:lineRule="auto"/>
        <w:ind w:left="0"/>
        <w:jc w:val="center"/>
        <w:rPr>
          <w:rFonts w:ascii="Times New Roman" w:hAnsi="Times New Roman" w:cs="Times New Roman"/>
          <w:b/>
          <w:bCs/>
          <w:lang w:val="ro-MO"/>
        </w:rPr>
      </w:pPr>
    </w:p>
    <w:p w:rsidR="000765F3" w:rsidRPr="009C5DE2"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DE2">
        <w:rPr>
          <w:rFonts w:ascii="Times New Roman" w:hAnsi="Times New Roman" w:cs="Times New Roman"/>
          <w:lang w:val="ro-MO"/>
        </w:rPr>
        <w:t>Datele din Registru fac parte din categoria specială (Nivelul II) a datelor cu caracter personal. Asigurarea securităţii, confidenţialităţii şi integrităţii datelor prelucrate în cadrul Registrului se efectuează cu respectarea strictă a cerinţelor faţă de asigurarea securităţii datelor cu caracter personal la prelucrarea acestora în cadrul sistemelor informaţionale aprobate prin legislaţie.</w:t>
      </w:r>
    </w:p>
    <w:p w:rsidR="000765F3" w:rsidRPr="009C5DE2"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DE2">
        <w:rPr>
          <w:rFonts w:ascii="Times New Roman" w:hAnsi="Times New Roman" w:cs="Times New Roman"/>
          <w:lang w:val="ro-MO"/>
        </w:rPr>
        <w:t>Măsurile de protecţie şi securitate a informaţiei din Registru reprezintă o parte componentă a lucrărilor de creare, dezvoltare şi exploatare a Registrului şi se efectuează neîntrerupt de către</w:t>
      </w:r>
      <w:r w:rsidR="008B31E6">
        <w:rPr>
          <w:rFonts w:ascii="Times New Roman" w:hAnsi="Times New Roman" w:cs="Times New Roman"/>
          <w:lang w:val="ro-MO"/>
        </w:rPr>
        <w:t xml:space="preserve"> toţi utilizatorii la Registru.</w:t>
      </w:r>
    </w:p>
    <w:p w:rsidR="000765F3" w:rsidRPr="009C5DE2"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DE2">
        <w:rPr>
          <w:rFonts w:ascii="Times New Roman" w:hAnsi="Times New Roman" w:cs="Times New Roman"/>
          <w:lang w:val="ro-MO"/>
        </w:rPr>
        <w:t>Obiecte ale asigurării protecţiei şi securităţii informaţiei din Registru se consideră tot complexul de mijloace software şi hardware care asigură realiz</w:t>
      </w:r>
      <w:r w:rsidR="008B31E6">
        <w:rPr>
          <w:rFonts w:ascii="Times New Roman" w:hAnsi="Times New Roman" w:cs="Times New Roman"/>
          <w:lang w:val="ro-MO"/>
        </w:rPr>
        <w:t>area proceselor informaţionale:</w:t>
      </w:r>
    </w:p>
    <w:p w:rsidR="000765F3" w:rsidRPr="009C5DE2"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DE2">
        <w:rPr>
          <w:rFonts w:ascii="Times New Roman" w:hAnsi="Times New Roman" w:cs="Times New Roman"/>
          <w:lang w:val="ro-MO"/>
        </w:rPr>
        <w:t>1) baza de date, sistemele informaţionale, sistemele operaţionale, sistemele de gestiune a bazelor de date şi alte aplicaţii care as</w:t>
      </w:r>
      <w:r w:rsidR="008B31E6">
        <w:rPr>
          <w:rFonts w:ascii="Times New Roman" w:hAnsi="Times New Roman" w:cs="Times New Roman"/>
          <w:lang w:val="ro-MO"/>
        </w:rPr>
        <w:t>igură funcţionarea Registrului;</w:t>
      </w:r>
    </w:p>
    <w:p w:rsidR="000765F3" w:rsidRPr="009C5DE2"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DE2">
        <w:rPr>
          <w:rFonts w:ascii="Times New Roman" w:hAnsi="Times New Roman" w:cs="Times New Roman"/>
          <w:lang w:val="ro-MO"/>
        </w:rPr>
        <w:lastRenderedPageBreak/>
        <w:t>2) sistemele de telecomunicaţii, reţelele, serverele, calculatoarele şi alte mijloace tehni</w:t>
      </w:r>
      <w:r w:rsidR="008B31E6">
        <w:rPr>
          <w:rFonts w:ascii="Times New Roman" w:hAnsi="Times New Roman" w:cs="Times New Roman"/>
          <w:lang w:val="ro-MO"/>
        </w:rPr>
        <w:t>ce de prelucrare a informaţiei.</w:t>
      </w:r>
    </w:p>
    <w:p w:rsidR="000765F3" w:rsidRPr="009C5DE2"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DE2">
        <w:rPr>
          <w:rFonts w:ascii="Times New Roman" w:hAnsi="Times New Roman" w:cs="Times New Roman"/>
          <w:lang w:val="ro-MO"/>
        </w:rPr>
        <w:t>Protecţia informaţiei din Registru la nivel de deţinător se efec</w:t>
      </w:r>
      <w:r w:rsidR="008B31E6">
        <w:rPr>
          <w:rFonts w:ascii="Times New Roman" w:hAnsi="Times New Roman" w:cs="Times New Roman"/>
          <w:lang w:val="ro-MO"/>
        </w:rPr>
        <w:t>tuează prin următoarele metode:</w:t>
      </w:r>
    </w:p>
    <w:p w:rsidR="000765F3" w:rsidRPr="009C5DE2"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DE2">
        <w:rPr>
          <w:rFonts w:ascii="Times New Roman" w:hAnsi="Times New Roman" w:cs="Times New Roman"/>
          <w:lang w:val="ro-MO"/>
        </w:rPr>
        <w:t>1) prevenirea conexiunilor neautorizate la reţelele de transport date şi interceptării cu ajutorul mijloacelor tehnice specifice a datelor din Registru, transmise prin aceste reţele;</w:t>
      </w:r>
    </w:p>
    <w:p w:rsidR="000765F3" w:rsidRPr="009C5DE2"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DE2">
        <w:rPr>
          <w:rFonts w:ascii="Times New Roman" w:hAnsi="Times New Roman" w:cs="Times New Roman"/>
          <w:lang w:val="ro-MO"/>
        </w:rPr>
        <w:t>2) asigurarea măsurilor de protecţie a datelor prin folosirea metodelor criptografice de transmitere a informaţiei p</w:t>
      </w:r>
      <w:r w:rsidR="008B31E6">
        <w:rPr>
          <w:rFonts w:ascii="Times New Roman" w:hAnsi="Times New Roman" w:cs="Times New Roman"/>
          <w:lang w:val="ro-MO"/>
        </w:rPr>
        <w:t>rin reţelele de transport date;</w:t>
      </w:r>
    </w:p>
    <w:p w:rsidR="000765F3" w:rsidRPr="009C5DE2"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DE2">
        <w:rPr>
          <w:rFonts w:ascii="Times New Roman" w:hAnsi="Times New Roman" w:cs="Times New Roman"/>
          <w:lang w:val="ro-MO"/>
        </w:rPr>
        <w:t>3) excluderea accesului neautorizat la datele din Registru prin utilizarea sistemului de identificare electronică unică a utilizatorilor, bazat pe utilizare</w:t>
      </w:r>
      <w:r w:rsidR="008B31E6">
        <w:rPr>
          <w:rFonts w:ascii="Times New Roman" w:hAnsi="Times New Roman" w:cs="Times New Roman"/>
          <w:lang w:val="ro-MO"/>
        </w:rPr>
        <w:t>a certificatului cheii publice;</w:t>
      </w:r>
    </w:p>
    <w:p w:rsidR="000765F3" w:rsidRPr="009C5DE2"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DE2">
        <w:rPr>
          <w:rFonts w:ascii="Times New Roman" w:hAnsi="Times New Roman" w:cs="Times New Roman"/>
          <w:lang w:val="ro-MO"/>
        </w:rPr>
        <w:t>4) prevenirea acţiunilor speciale tehnice şi de program care duc la distrugerea, denaturarea datelor sau cauzează defecţiuni în funcţionarea co</w:t>
      </w:r>
      <w:r w:rsidR="008B31E6">
        <w:rPr>
          <w:rFonts w:ascii="Times New Roman" w:hAnsi="Times New Roman" w:cs="Times New Roman"/>
          <w:lang w:val="ro-MO"/>
        </w:rPr>
        <w:t>mplexului tehnic şi de program;</w:t>
      </w:r>
    </w:p>
    <w:p w:rsidR="000765F3" w:rsidRPr="009C5DE2"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DE2">
        <w:rPr>
          <w:rFonts w:ascii="Times New Roman" w:hAnsi="Times New Roman" w:cs="Times New Roman"/>
          <w:lang w:val="ro-MO"/>
        </w:rPr>
        <w:t>5) efectuarea periodică planificată a copiilor de rezervă a datelor şi fişierelor mijloacelor de program (</w:t>
      </w:r>
      <w:proofErr w:type="spellStart"/>
      <w:r w:rsidRPr="009C5DE2">
        <w:rPr>
          <w:rFonts w:ascii="Times New Roman" w:hAnsi="Times New Roman" w:cs="Times New Roman"/>
          <w:lang w:val="ro-MO"/>
        </w:rPr>
        <w:t>back-up</w:t>
      </w:r>
      <w:proofErr w:type="spellEnd"/>
      <w:r w:rsidRPr="009C5DE2">
        <w:rPr>
          <w:rFonts w:ascii="Times New Roman" w:hAnsi="Times New Roman" w:cs="Times New Roman"/>
          <w:lang w:val="ro-MO"/>
        </w:rPr>
        <w:t xml:space="preserve"> la baze de date şi alte fişiere);</w:t>
      </w:r>
    </w:p>
    <w:p w:rsidR="000765F3" w:rsidRPr="009C5DE2"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DE2">
        <w:rPr>
          <w:rFonts w:ascii="Times New Roman" w:hAnsi="Times New Roman" w:cs="Times New Roman"/>
          <w:lang w:val="ro-MO"/>
        </w:rPr>
        <w:t>6) efectuarea tuturor măsurilor aferente asigurării restabilirii şi continuităţii funcţionării Registrului în cazul incidentelor;</w:t>
      </w:r>
    </w:p>
    <w:p w:rsidR="000765F3" w:rsidRPr="009C5DE2"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DE2">
        <w:rPr>
          <w:rFonts w:ascii="Times New Roman" w:hAnsi="Times New Roman" w:cs="Times New Roman"/>
          <w:lang w:val="ro-MO"/>
        </w:rPr>
        <w:t>7) efectuarea monitorizării şi supravegherii accesărilor informaţiei din Registru. Responsabilitatea privind monitorizarea accesărilor va fi pusă în sarcina deţinătorului. Ministerul Sănătăţii va solicita periodic rapoarte privind existenţa/lipsa incidentelor de accesare neautorizată a Registrului;</w:t>
      </w:r>
    </w:p>
    <w:p w:rsidR="000765F3" w:rsidRPr="009C5DE2"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DE2">
        <w:rPr>
          <w:rFonts w:ascii="Times New Roman" w:hAnsi="Times New Roman" w:cs="Times New Roman"/>
          <w:lang w:val="ro-MO"/>
        </w:rPr>
        <w:t>8) efectuarea auditului securităţii Registrului, care conţine categorii speciale de date cu caracter personal. Responsabilitatea privind auditului securităţii va fi pusă în sarcina deţinătorului. Ministerul Sănătăţii va solicita periodic rapoarte privind existenţa/lipsa incidentelor de incidente informaţionale a Registrului;</w:t>
      </w:r>
    </w:p>
    <w:p w:rsidR="000765F3" w:rsidRPr="009C5DE2" w:rsidRDefault="000765F3" w:rsidP="00757689">
      <w:pPr>
        <w:pStyle w:val="1"/>
        <w:shd w:val="clear" w:color="auto" w:fill="FFFFFF"/>
        <w:spacing w:line="360" w:lineRule="auto"/>
        <w:ind w:left="0" w:firstLine="708"/>
        <w:jc w:val="both"/>
        <w:rPr>
          <w:rFonts w:ascii="Times New Roman" w:hAnsi="Times New Roman" w:cs="Times New Roman"/>
          <w:lang w:val="ro-MO"/>
        </w:rPr>
      </w:pPr>
      <w:r w:rsidRPr="009C5DE2">
        <w:rPr>
          <w:rFonts w:ascii="Times New Roman" w:hAnsi="Times New Roman" w:cs="Times New Roman"/>
          <w:lang w:val="ro-MO"/>
        </w:rPr>
        <w:t>9) executarea săptămânală a copiilor de rezervă ale informaţiilor care conţin datele din Registru şi softurile folosite pentru prelucrările automatizate ale datelor din Registru pe suport material, care se păstrează în locuri protejate, precum şi asigurarea restaurării informaţiilor în caz de necesitate.</w:t>
      </w:r>
    </w:p>
    <w:p w:rsidR="000765F3" w:rsidRPr="009C5DE2"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DE2">
        <w:rPr>
          <w:rFonts w:ascii="Times New Roman" w:hAnsi="Times New Roman" w:cs="Times New Roman"/>
          <w:lang w:val="ro-MO"/>
        </w:rPr>
        <w:t>Protecţia informaţiei din Registru la nivel de utilizator se efectuează prin următoarele metode:</w:t>
      </w:r>
    </w:p>
    <w:p w:rsidR="000765F3" w:rsidRPr="009C5DE2" w:rsidRDefault="000765F3" w:rsidP="00757689">
      <w:pPr>
        <w:pStyle w:val="1"/>
        <w:shd w:val="clear" w:color="auto" w:fill="FFFFFF"/>
        <w:spacing w:line="360" w:lineRule="auto"/>
        <w:ind w:left="708"/>
        <w:jc w:val="both"/>
        <w:rPr>
          <w:rFonts w:ascii="Times New Roman" w:hAnsi="Times New Roman" w:cs="Times New Roman"/>
          <w:lang w:val="ro-MO"/>
        </w:rPr>
      </w:pPr>
      <w:r w:rsidRPr="009C5DE2">
        <w:rPr>
          <w:rFonts w:ascii="Times New Roman" w:hAnsi="Times New Roman" w:cs="Times New Roman"/>
          <w:lang w:val="ro-MO"/>
        </w:rPr>
        <w:t>1) prevenirea acţiunilor intenţionate şi/sau neintenţionate care pot duce la distrugerea sau denaturarea datelor din Registru;</w:t>
      </w:r>
    </w:p>
    <w:p w:rsidR="000765F3" w:rsidRPr="009C5DE2" w:rsidRDefault="000765F3" w:rsidP="00757689">
      <w:pPr>
        <w:pStyle w:val="1"/>
        <w:shd w:val="clear" w:color="auto" w:fill="FFFFFF"/>
        <w:spacing w:line="360" w:lineRule="auto"/>
        <w:ind w:left="708"/>
        <w:jc w:val="both"/>
        <w:rPr>
          <w:rFonts w:ascii="Times New Roman" w:hAnsi="Times New Roman" w:cs="Times New Roman"/>
          <w:lang w:val="ro-MO"/>
        </w:rPr>
      </w:pPr>
      <w:r w:rsidRPr="009C5DE2">
        <w:rPr>
          <w:rFonts w:ascii="Times New Roman" w:hAnsi="Times New Roman" w:cs="Times New Roman"/>
          <w:lang w:val="ro-MO"/>
        </w:rPr>
        <w:lastRenderedPageBreak/>
        <w:t>2) utilizarea obligatorie a produselor program licenţiate aprobate; orice solicitare de instalare a unui produs program trebuie coordon</w:t>
      </w:r>
      <w:r w:rsidR="008B31E6">
        <w:rPr>
          <w:rFonts w:ascii="Times New Roman" w:hAnsi="Times New Roman" w:cs="Times New Roman"/>
          <w:lang w:val="ro-MO"/>
        </w:rPr>
        <w:t>ată cu deţinătorul Registrului;</w:t>
      </w:r>
    </w:p>
    <w:p w:rsidR="000765F3" w:rsidRPr="009C5DE2" w:rsidRDefault="000765F3" w:rsidP="00757689">
      <w:pPr>
        <w:pStyle w:val="1"/>
        <w:shd w:val="clear" w:color="auto" w:fill="FFFFFF"/>
        <w:spacing w:line="360" w:lineRule="auto"/>
        <w:ind w:left="708"/>
        <w:jc w:val="both"/>
        <w:rPr>
          <w:rFonts w:ascii="Times New Roman" w:hAnsi="Times New Roman" w:cs="Times New Roman"/>
          <w:lang w:val="ro-MO"/>
        </w:rPr>
      </w:pPr>
      <w:r w:rsidRPr="009C5DE2">
        <w:rPr>
          <w:rFonts w:ascii="Times New Roman" w:hAnsi="Times New Roman" w:cs="Times New Roman"/>
          <w:lang w:val="ro-MO"/>
        </w:rPr>
        <w:t>3) monitorizarea procesului de exploatare a Registrului prin intermediul mecanismului de jurnalizare ef</w:t>
      </w:r>
      <w:r w:rsidR="008B31E6">
        <w:rPr>
          <w:rFonts w:ascii="Times New Roman" w:hAnsi="Times New Roman" w:cs="Times New Roman"/>
          <w:lang w:val="ro-MO"/>
        </w:rPr>
        <w:t>ectuat de deţinătorul acestuia.</w:t>
      </w:r>
    </w:p>
    <w:p w:rsidR="000765F3" w:rsidRPr="009C5DE2"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DE2">
        <w:rPr>
          <w:rFonts w:ascii="Times New Roman" w:hAnsi="Times New Roman" w:cs="Times New Roman"/>
          <w:lang w:val="ro-MO"/>
        </w:rPr>
        <w:t>AT, cu aprobarea Ministerului Sănătăţii, elaborează şi implementează politica de securitate informaţională pentru asigurarea respectării regulilor, standardelor şi normelor general acceptate în domeniul securităţi</w:t>
      </w:r>
      <w:r w:rsidR="008B31E6">
        <w:rPr>
          <w:rFonts w:ascii="Times New Roman" w:hAnsi="Times New Roman" w:cs="Times New Roman"/>
          <w:lang w:val="ro-MO"/>
        </w:rPr>
        <w:t>i informaţionale, care include:</w:t>
      </w:r>
    </w:p>
    <w:p w:rsidR="000765F3" w:rsidRPr="009C5DE2" w:rsidRDefault="000765F3" w:rsidP="00757689">
      <w:pPr>
        <w:pStyle w:val="1"/>
        <w:shd w:val="clear" w:color="auto" w:fill="FFFFFF"/>
        <w:spacing w:line="360" w:lineRule="auto"/>
        <w:ind w:left="708"/>
        <w:jc w:val="both"/>
        <w:rPr>
          <w:rFonts w:ascii="Times New Roman" w:hAnsi="Times New Roman" w:cs="Times New Roman"/>
          <w:lang w:val="ro-MO"/>
        </w:rPr>
      </w:pPr>
      <w:r w:rsidRPr="009C5DE2">
        <w:rPr>
          <w:rFonts w:ascii="Times New Roman" w:hAnsi="Times New Roman" w:cs="Times New Roman"/>
          <w:lang w:val="ro-MO"/>
        </w:rPr>
        <w:t>1) identitatea persoanei responsa</w:t>
      </w:r>
      <w:r w:rsidR="008B31E6">
        <w:rPr>
          <w:rFonts w:ascii="Times New Roman" w:hAnsi="Times New Roman" w:cs="Times New Roman"/>
          <w:lang w:val="ro-MO"/>
        </w:rPr>
        <w:t>bile de politica de securitate;</w:t>
      </w:r>
    </w:p>
    <w:p w:rsidR="000765F3" w:rsidRPr="009C5DE2" w:rsidRDefault="000765F3" w:rsidP="00757689">
      <w:pPr>
        <w:pStyle w:val="1"/>
        <w:shd w:val="clear" w:color="auto" w:fill="FFFFFF"/>
        <w:spacing w:line="360" w:lineRule="auto"/>
        <w:ind w:left="708"/>
        <w:jc w:val="both"/>
        <w:rPr>
          <w:rFonts w:ascii="Times New Roman" w:hAnsi="Times New Roman" w:cs="Times New Roman"/>
          <w:lang w:val="ro-MO"/>
        </w:rPr>
      </w:pPr>
      <w:r w:rsidRPr="009C5DE2">
        <w:rPr>
          <w:rFonts w:ascii="Times New Roman" w:hAnsi="Times New Roman" w:cs="Times New Roman"/>
          <w:lang w:val="ro-MO"/>
        </w:rPr>
        <w:t>2) principalele măsuri tehnico-organizatorice necesare asigurării funcţionării Registrului;</w:t>
      </w:r>
    </w:p>
    <w:p w:rsidR="000765F3" w:rsidRPr="009C5DE2" w:rsidRDefault="000765F3" w:rsidP="00757689">
      <w:pPr>
        <w:pStyle w:val="1"/>
        <w:shd w:val="clear" w:color="auto" w:fill="FFFFFF"/>
        <w:spacing w:line="360" w:lineRule="auto"/>
        <w:ind w:left="708"/>
        <w:jc w:val="both"/>
        <w:rPr>
          <w:rFonts w:ascii="Times New Roman" w:hAnsi="Times New Roman" w:cs="Times New Roman"/>
          <w:lang w:val="ro-MO"/>
        </w:rPr>
      </w:pPr>
      <w:r w:rsidRPr="009C5DE2">
        <w:rPr>
          <w:rFonts w:ascii="Times New Roman" w:hAnsi="Times New Roman" w:cs="Times New Roman"/>
          <w:lang w:val="ro-MO"/>
        </w:rPr>
        <w:t>3) procedurile interne ce exclud cazurile de modificare nesancţionată a mijloacelor software şi/</w:t>
      </w:r>
      <w:r w:rsidR="008B31E6">
        <w:rPr>
          <w:rFonts w:ascii="Times New Roman" w:hAnsi="Times New Roman" w:cs="Times New Roman"/>
          <w:lang w:val="ro-MO"/>
        </w:rPr>
        <w:t>sau a informaţiei din Registru;</w:t>
      </w:r>
    </w:p>
    <w:p w:rsidR="000765F3" w:rsidRPr="009C5DE2" w:rsidRDefault="000765F3" w:rsidP="00757689">
      <w:pPr>
        <w:pStyle w:val="1"/>
        <w:shd w:val="clear" w:color="auto" w:fill="FFFFFF"/>
        <w:spacing w:line="360" w:lineRule="auto"/>
        <w:ind w:left="708"/>
        <w:jc w:val="both"/>
        <w:rPr>
          <w:rFonts w:ascii="Times New Roman" w:hAnsi="Times New Roman" w:cs="Times New Roman"/>
          <w:lang w:val="ro-MO"/>
        </w:rPr>
      </w:pPr>
      <w:r w:rsidRPr="009C5DE2">
        <w:rPr>
          <w:rFonts w:ascii="Times New Roman" w:hAnsi="Times New Roman" w:cs="Times New Roman"/>
          <w:lang w:val="ro-MO"/>
        </w:rPr>
        <w:t>4) responsabilităţile personalului participantului la Registru privind asigurarea securităţii informaţionale;</w:t>
      </w:r>
    </w:p>
    <w:p w:rsidR="000765F3" w:rsidRPr="009C5DE2" w:rsidRDefault="000765F3" w:rsidP="00757689">
      <w:pPr>
        <w:pStyle w:val="1"/>
        <w:shd w:val="clear" w:color="auto" w:fill="FFFFFF"/>
        <w:spacing w:line="360" w:lineRule="auto"/>
        <w:ind w:left="708"/>
        <w:jc w:val="both"/>
        <w:rPr>
          <w:rFonts w:ascii="Times New Roman" w:hAnsi="Times New Roman" w:cs="Times New Roman"/>
          <w:lang w:val="ro-MO"/>
        </w:rPr>
      </w:pPr>
      <w:r w:rsidRPr="009C5DE2">
        <w:rPr>
          <w:rFonts w:ascii="Times New Roman" w:hAnsi="Times New Roman" w:cs="Times New Roman"/>
          <w:lang w:val="ro-MO"/>
        </w:rPr>
        <w:t>5) procedurile de control intern al participantului la Registru privind respectarea condiţiilo</w:t>
      </w:r>
      <w:r w:rsidR="008B31E6">
        <w:rPr>
          <w:rFonts w:ascii="Times New Roman" w:hAnsi="Times New Roman" w:cs="Times New Roman"/>
          <w:lang w:val="ro-MO"/>
        </w:rPr>
        <w:t>r de securitate informaţională.</w:t>
      </w:r>
    </w:p>
    <w:p w:rsidR="000765F3" w:rsidRPr="009C5DE2"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DE2">
        <w:rPr>
          <w:rFonts w:ascii="Times New Roman" w:hAnsi="Times New Roman" w:cs="Times New Roman"/>
          <w:lang w:val="ro-MO"/>
        </w:rPr>
        <w:t>Fiecare Instituţie medicală autorizată desemnează o persoană subordonată nemijlocit conducătorului instituţiei, responsabilă de implementarea şi monitorizarea respectării prevederilor politicii de securitate informa</w:t>
      </w:r>
      <w:r w:rsidR="008B31E6">
        <w:rPr>
          <w:rFonts w:ascii="Times New Roman" w:hAnsi="Times New Roman" w:cs="Times New Roman"/>
          <w:lang w:val="ro-MO"/>
        </w:rPr>
        <w:t>ţională la nivel de instituţie.</w:t>
      </w:r>
    </w:p>
    <w:p w:rsidR="000765F3" w:rsidRPr="009C5DE2"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DE2">
        <w:rPr>
          <w:rFonts w:ascii="Times New Roman" w:hAnsi="Times New Roman" w:cs="Times New Roman"/>
          <w:lang w:val="ro-MO"/>
        </w:rPr>
        <w:t>Politica de securitate informaţională va fi adusă la cunoştinţa fiecărui utilizator contra semnătură, în baza semnării unui Formular-tip. Fiecare utilizator este obligat să cunoască politica securităţii informaţionale, procedurile pe care trebuie să le respecte în strictă concordanţă cu politica de securitate.</w:t>
      </w:r>
    </w:p>
    <w:p w:rsidR="000765F3" w:rsidRPr="009C5DE2"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DE2">
        <w:rPr>
          <w:rFonts w:ascii="Times New Roman" w:hAnsi="Times New Roman" w:cs="Times New Roman"/>
          <w:lang w:val="ro-MO"/>
        </w:rPr>
        <w:t>Fiecare participant la Registru asigură instruirea utilizatorilor privind metodele şi procedeele de contracarare a pericolelor informaţionale.</w:t>
      </w:r>
    </w:p>
    <w:p w:rsidR="000765F3" w:rsidRPr="009C5DE2"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DE2">
        <w:rPr>
          <w:rFonts w:ascii="Times New Roman" w:hAnsi="Times New Roman" w:cs="Times New Roman"/>
          <w:lang w:val="ro-MO"/>
        </w:rPr>
        <w:t xml:space="preserve">Se interzice utilizarea datelor din Registru în scopuri contrare </w:t>
      </w:r>
      <w:r w:rsidR="00A257E9">
        <w:rPr>
          <w:rFonts w:ascii="Times New Roman" w:hAnsi="Times New Roman" w:cs="Times New Roman"/>
          <w:lang w:val="ro-MO"/>
        </w:rPr>
        <w:t>l</w:t>
      </w:r>
      <w:r w:rsidRPr="009C5DE2">
        <w:rPr>
          <w:rFonts w:ascii="Times New Roman" w:hAnsi="Times New Roman" w:cs="Times New Roman"/>
          <w:lang w:val="ro-MO"/>
        </w:rPr>
        <w:t>egi</w:t>
      </w:r>
      <w:r w:rsidR="00A257E9">
        <w:rPr>
          <w:rFonts w:ascii="Times New Roman" w:hAnsi="Times New Roman" w:cs="Times New Roman"/>
          <w:lang w:val="ro-MO"/>
        </w:rPr>
        <w:t>slaţiei în vigoare</w:t>
      </w:r>
      <w:r w:rsidRPr="009C5DE2">
        <w:rPr>
          <w:rFonts w:ascii="Times New Roman" w:hAnsi="Times New Roman" w:cs="Times New Roman"/>
          <w:lang w:val="ro-MO"/>
        </w:rPr>
        <w:t>.</w:t>
      </w:r>
    </w:p>
    <w:p w:rsidR="000765F3" w:rsidRPr="009C5DE2"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DE2">
        <w:rPr>
          <w:rFonts w:ascii="Times New Roman" w:hAnsi="Times New Roman" w:cs="Times New Roman"/>
          <w:lang w:val="ro-MO"/>
        </w:rPr>
        <w:t>Datele cu caracter personal ale persoanelor fizice se utilizează în conformitate cu legislaţia privind protecţia datelor cu caracter personal.</w:t>
      </w:r>
    </w:p>
    <w:p w:rsidR="007C0F89" w:rsidRPr="009C5DE2" w:rsidRDefault="007C0F89" w:rsidP="00757689">
      <w:pPr>
        <w:pStyle w:val="1"/>
        <w:shd w:val="clear" w:color="auto" w:fill="FFFFFF"/>
        <w:spacing w:line="360" w:lineRule="auto"/>
        <w:ind w:left="0"/>
        <w:jc w:val="center"/>
        <w:rPr>
          <w:rFonts w:ascii="Times New Roman" w:hAnsi="Times New Roman" w:cs="Times New Roman"/>
          <w:b/>
          <w:bCs/>
          <w:lang w:val="ro-MO"/>
        </w:rPr>
      </w:pPr>
    </w:p>
    <w:p w:rsidR="000765F3" w:rsidRPr="009C5DE2" w:rsidRDefault="000765F3" w:rsidP="007C0F89">
      <w:pPr>
        <w:pStyle w:val="1"/>
        <w:shd w:val="clear" w:color="auto" w:fill="FFFFFF"/>
        <w:spacing w:line="276" w:lineRule="auto"/>
        <w:ind w:left="0"/>
        <w:jc w:val="center"/>
        <w:rPr>
          <w:rFonts w:ascii="Times New Roman" w:hAnsi="Times New Roman" w:cs="Times New Roman"/>
          <w:b/>
          <w:bCs/>
          <w:lang w:val="ro-MO"/>
        </w:rPr>
      </w:pPr>
      <w:r w:rsidRPr="009C5DE2">
        <w:rPr>
          <w:rFonts w:ascii="Times New Roman" w:hAnsi="Times New Roman" w:cs="Times New Roman"/>
          <w:b/>
          <w:bCs/>
          <w:lang w:val="ro-MO"/>
        </w:rPr>
        <w:t>Capitolul IV</w:t>
      </w:r>
    </w:p>
    <w:p w:rsidR="000765F3" w:rsidRPr="009C5DE2" w:rsidRDefault="000765F3" w:rsidP="00757689">
      <w:pPr>
        <w:pStyle w:val="1"/>
        <w:shd w:val="clear" w:color="auto" w:fill="FFFFFF"/>
        <w:spacing w:line="360" w:lineRule="auto"/>
        <w:ind w:left="0"/>
        <w:jc w:val="center"/>
        <w:rPr>
          <w:rFonts w:ascii="Times New Roman" w:hAnsi="Times New Roman" w:cs="Times New Roman"/>
          <w:b/>
          <w:bCs/>
          <w:lang w:val="ro-MO"/>
        </w:rPr>
      </w:pPr>
      <w:r w:rsidRPr="009C5DE2">
        <w:rPr>
          <w:rFonts w:ascii="Times New Roman" w:hAnsi="Times New Roman" w:cs="Times New Roman"/>
          <w:b/>
          <w:bCs/>
          <w:lang w:val="ro-MO"/>
        </w:rPr>
        <w:t>CONTROLUL  ŞI  RESPONSABILITATEA</w:t>
      </w:r>
    </w:p>
    <w:p w:rsidR="000765F3" w:rsidRPr="007C0F89" w:rsidRDefault="000765F3" w:rsidP="00757689">
      <w:pPr>
        <w:pStyle w:val="1"/>
        <w:shd w:val="clear" w:color="auto" w:fill="FFFFFF"/>
        <w:spacing w:line="360" w:lineRule="auto"/>
        <w:ind w:left="0"/>
        <w:jc w:val="center"/>
        <w:rPr>
          <w:rFonts w:ascii="Times New Roman" w:hAnsi="Times New Roman" w:cs="Times New Roman"/>
          <w:b/>
          <w:bCs/>
          <w:sz w:val="8"/>
          <w:szCs w:val="8"/>
          <w:lang w:val="ro-MO"/>
        </w:rPr>
      </w:pP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Gestionarea Registrului este supusă controlului intern şi extern.</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 xml:space="preserve">Controlul intern privind organizarea şi funcţionarea Registrului se efectuează prin crearea </w:t>
      </w:r>
      <w:r w:rsidRPr="009C5E49">
        <w:rPr>
          <w:rFonts w:ascii="Times New Roman" w:hAnsi="Times New Roman" w:cs="Times New Roman"/>
          <w:lang w:val="ro-MO"/>
        </w:rPr>
        <w:lastRenderedPageBreak/>
        <w:t xml:space="preserve">unor comisii mixte de specialitate (nefrologi, </w:t>
      </w:r>
      <w:r w:rsidR="005149F7" w:rsidRPr="009C5E49">
        <w:rPr>
          <w:rFonts w:ascii="Times New Roman" w:hAnsi="Times New Roman" w:cs="Times New Roman"/>
          <w:lang w:val="ro-MO"/>
        </w:rPr>
        <w:t>speciali</w:t>
      </w:r>
      <w:r w:rsidR="009200CA" w:rsidRPr="009C5E49">
        <w:rPr>
          <w:rFonts w:ascii="Times New Roman" w:hAnsi="Times New Roman" w:cs="Times New Roman"/>
          <w:lang w:val="ro-MO"/>
        </w:rPr>
        <w:t>ş</w:t>
      </w:r>
      <w:r w:rsidR="005149F7" w:rsidRPr="009C5E49">
        <w:rPr>
          <w:rFonts w:ascii="Times New Roman" w:hAnsi="Times New Roman" w:cs="Times New Roman"/>
          <w:lang w:val="ro-MO"/>
        </w:rPr>
        <w:t>ti</w:t>
      </w:r>
      <w:r w:rsidRPr="009C5E49">
        <w:rPr>
          <w:rFonts w:ascii="Times New Roman" w:hAnsi="Times New Roman" w:cs="Times New Roman"/>
          <w:lang w:val="ro-MO"/>
        </w:rPr>
        <w:t xml:space="preserve"> TIC, ş.a.), la iniţiativa Ministerul Sănătăţii</w:t>
      </w:r>
      <w:r w:rsidR="005819B3" w:rsidRPr="009C5E49">
        <w:rPr>
          <w:rFonts w:ascii="Times New Roman" w:hAnsi="Times New Roman" w:cs="Times New Roman"/>
          <w:lang w:val="ro-MO"/>
        </w:rPr>
        <w:t>, care va monitoriza cu periodicitate semestrială procesul</w:t>
      </w:r>
      <w:r w:rsidRPr="009C5E49">
        <w:rPr>
          <w:rFonts w:ascii="Times New Roman" w:hAnsi="Times New Roman" w:cs="Times New Roman"/>
          <w:lang w:val="ro-MO"/>
        </w:rPr>
        <w:t>. Controlul extern asupra respectării cerinţelor privind crearea, gestionarea, exploatarea şi reorganizarea Registrului se efectuează de către instituţii abilitate şi certificate în domeniul auditului T</w:t>
      </w:r>
      <w:r w:rsidR="00A257E9" w:rsidRPr="009C5E49">
        <w:rPr>
          <w:rFonts w:ascii="Times New Roman" w:hAnsi="Times New Roman" w:cs="Times New Roman"/>
          <w:lang w:val="ro-MO"/>
        </w:rPr>
        <w:t>IC</w:t>
      </w:r>
      <w:r w:rsidRPr="009C5E49">
        <w:rPr>
          <w:rFonts w:ascii="Times New Roman" w:hAnsi="Times New Roman" w:cs="Times New Roman"/>
          <w:lang w:val="ro-MO"/>
        </w:rPr>
        <w:t>, precum şi de autorităţile abilitate prin lege cu efectuarea controlului.</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Responsabilitatea pentru organizarea funcţionării Registrului se atribuie AT, care determină modul de ţinere a Registrului, de creare, păstrare şi utilizare a resursei informaţionale specializate, sub controlul di</w:t>
      </w:r>
      <w:r w:rsidR="0052545E">
        <w:rPr>
          <w:rFonts w:ascii="Times New Roman" w:hAnsi="Times New Roman" w:cs="Times New Roman"/>
          <w:lang w:val="ro-MO"/>
        </w:rPr>
        <w:t>rect al Ministerului Sănătăţii.</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Toţi subiecţii de acces la Registru sunt responsabili de veridicitatea, corectitudinea şi relevanţa datelor inc</w:t>
      </w:r>
      <w:r w:rsidR="0052545E">
        <w:rPr>
          <w:rFonts w:ascii="Times New Roman" w:hAnsi="Times New Roman" w:cs="Times New Roman"/>
          <w:lang w:val="ro-MO"/>
        </w:rPr>
        <w:t>luse în sistemul informaţional.</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Angajaţii în atribuţiile cărora intră ţinerea Registrului, introducerea datelor, furnizarea informaţiilor din Registru, precum şi asigurarea funcţionării Registrului poartă răspundere personală în conformitate cu legislaţia în vigoare pentru completitudinea, autenticitatea, veridicitatea, integritatea informaţiei, precum şi pentru păstrarea şi utilizarea ei.</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Toţi subiecţii de acces la Registru, precum şi destinatarul informaţiilor ce conţin date cu caracter personal poartă răspundere conform legislaţiei în vigoare pentru divulgarea, transmiterea acesteia persoanelor terţe şi pentru utilizarea ei în scopuri personale.</w:t>
      </w:r>
    </w:p>
    <w:p w:rsidR="000765F3" w:rsidRPr="009C5E49" w:rsidRDefault="000765F3" w:rsidP="00757689">
      <w:pPr>
        <w:pStyle w:val="1"/>
        <w:numPr>
          <w:ilvl w:val="0"/>
          <w:numId w:val="10"/>
        </w:numPr>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Persoanele împuternicite de gestionarea Registrului</w:t>
      </w:r>
      <w:r w:rsidR="00397C57" w:rsidRPr="009C5E49">
        <w:rPr>
          <w:rFonts w:ascii="Times New Roman" w:hAnsi="Times New Roman" w:cs="Times New Roman"/>
          <w:lang w:val="ro-MO"/>
        </w:rPr>
        <w:t>, prin semnarea  Cererii conform anexei,</w:t>
      </w:r>
      <w:r w:rsidRPr="009C5E49">
        <w:rPr>
          <w:rFonts w:ascii="Times New Roman" w:hAnsi="Times New Roman" w:cs="Times New Roman"/>
          <w:lang w:val="ro-MO"/>
        </w:rPr>
        <w:t xml:space="preserve"> sunt obligate de a nu divulga informaţia cu accesibilitate limitată la care au primit acces în legătură cu exercitarea atribuţiilor funcţionale, inclusiv după încetarea activităţii. Pentru încălcarea clauzei de confidenţialitate, persoanele vinovate răspund în conformitate cu legislaţia civilă, disciplinară, contravenţională sau penală.</w:t>
      </w:r>
    </w:p>
    <w:p w:rsidR="000765F3" w:rsidRPr="009C5E49"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Sistemul Informaţional Automatizat „</w:t>
      </w:r>
      <w:r w:rsidRPr="009C5E49">
        <w:rPr>
          <w:rFonts w:ascii="Times New Roman" w:hAnsi="Times New Roman" w:cs="Times New Roman"/>
          <w:lang w:val="ro-MO" w:eastAsia="en-US"/>
        </w:rPr>
        <w:t xml:space="preserve">Registrul Naţional Renal” </w:t>
      </w:r>
      <w:r w:rsidRPr="009C5E49">
        <w:rPr>
          <w:rFonts w:ascii="Times New Roman" w:hAnsi="Times New Roman" w:cs="Times New Roman"/>
          <w:lang w:val="ro-MO"/>
        </w:rPr>
        <w:t>se înregistrează în Registrul resurselor şi sistemelor informaţionale de stat şi în Registrul de evidenţă al operatorilo</w:t>
      </w:r>
      <w:r w:rsidR="0052545E">
        <w:rPr>
          <w:rFonts w:ascii="Times New Roman" w:hAnsi="Times New Roman" w:cs="Times New Roman"/>
          <w:lang w:val="ro-MO"/>
        </w:rPr>
        <w:t>r de date cu caracter personal.</w:t>
      </w:r>
    </w:p>
    <w:p w:rsidR="000765F3" w:rsidRDefault="000765F3" w:rsidP="00757689">
      <w:pPr>
        <w:pStyle w:val="1"/>
        <w:numPr>
          <w:ilvl w:val="0"/>
          <w:numId w:val="10"/>
        </w:numPr>
        <w:shd w:val="clear" w:color="auto" w:fill="FFFFFF"/>
        <w:spacing w:line="360" w:lineRule="auto"/>
        <w:ind w:left="0" w:firstLine="0"/>
        <w:jc w:val="both"/>
        <w:rPr>
          <w:rFonts w:ascii="Times New Roman" w:hAnsi="Times New Roman" w:cs="Times New Roman"/>
          <w:lang w:val="ro-MO"/>
        </w:rPr>
      </w:pPr>
      <w:r w:rsidRPr="009C5E49">
        <w:rPr>
          <w:rFonts w:ascii="Times New Roman" w:hAnsi="Times New Roman" w:cs="Times New Roman"/>
          <w:lang w:val="ro-MO"/>
        </w:rPr>
        <w:t>Păstrarea Registrului este asigurată până la adoptarea deciziei despre lichidarea acestuia. În cazul lichidării, datele şi documentele conţinute în acesta se transmit în arhivă conform legislaţiei în vigoare.</w:t>
      </w:r>
    </w:p>
    <w:p w:rsidR="0052545E" w:rsidRDefault="0052545E" w:rsidP="0052545E">
      <w:pPr>
        <w:pStyle w:val="1"/>
        <w:shd w:val="clear" w:color="auto" w:fill="FFFFFF"/>
        <w:spacing w:line="360" w:lineRule="auto"/>
        <w:jc w:val="both"/>
        <w:rPr>
          <w:rFonts w:ascii="Times New Roman" w:hAnsi="Times New Roman" w:cs="Times New Roman"/>
          <w:lang w:val="ro-MO"/>
        </w:rPr>
      </w:pPr>
    </w:p>
    <w:p w:rsidR="0052545E" w:rsidRDefault="0052545E" w:rsidP="0052545E">
      <w:pPr>
        <w:pStyle w:val="1"/>
        <w:shd w:val="clear" w:color="auto" w:fill="FFFFFF"/>
        <w:spacing w:line="360" w:lineRule="auto"/>
        <w:jc w:val="both"/>
        <w:rPr>
          <w:rFonts w:ascii="Times New Roman" w:hAnsi="Times New Roman" w:cs="Times New Roman"/>
          <w:lang w:val="ro-MO"/>
        </w:rPr>
      </w:pPr>
    </w:p>
    <w:p w:rsidR="0052545E" w:rsidRDefault="0052545E" w:rsidP="0052545E">
      <w:pPr>
        <w:pStyle w:val="1"/>
        <w:shd w:val="clear" w:color="auto" w:fill="FFFFFF"/>
        <w:spacing w:line="360" w:lineRule="auto"/>
        <w:jc w:val="both"/>
        <w:rPr>
          <w:rFonts w:ascii="Times New Roman" w:hAnsi="Times New Roman" w:cs="Times New Roman"/>
          <w:lang w:val="ro-MO"/>
        </w:rPr>
      </w:pPr>
    </w:p>
    <w:p w:rsidR="0052545E" w:rsidRPr="009C5E49" w:rsidRDefault="0052545E" w:rsidP="0052545E">
      <w:pPr>
        <w:pStyle w:val="1"/>
        <w:shd w:val="clear" w:color="auto" w:fill="FFFFFF"/>
        <w:spacing w:line="360" w:lineRule="auto"/>
        <w:jc w:val="both"/>
        <w:rPr>
          <w:rFonts w:ascii="Times New Roman" w:hAnsi="Times New Roman" w:cs="Times New Roman"/>
          <w:lang w:val="ro-MO"/>
        </w:rPr>
      </w:pPr>
    </w:p>
    <w:p w:rsidR="000765F3" w:rsidRPr="009C5E49" w:rsidRDefault="000765F3" w:rsidP="00B43056">
      <w:pPr>
        <w:pStyle w:val="rg"/>
        <w:shd w:val="clear" w:color="auto" w:fill="FFFFFF"/>
        <w:spacing w:line="276" w:lineRule="auto"/>
        <w:ind w:left="360"/>
        <w:rPr>
          <w:rFonts w:ascii="Times New Roman" w:hAnsi="Times New Roman" w:cs="Times New Roman"/>
          <w:lang w:val="ro-MO"/>
        </w:rPr>
      </w:pPr>
      <w:r w:rsidRPr="009C5E49">
        <w:rPr>
          <w:rFonts w:ascii="Times New Roman" w:hAnsi="Times New Roman" w:cs="Times New Roman"/>
          <w:lang w:val="ro-MO"/>
        </w:rPr>
        <w:lastRenderedPageBreak/>
        <w:t>Anexă nr</w:t>
      </w:r>
      <w:r w:rsidR="00B43056" w:rsidRPr="009C5E49">
        <w:rPr>
          <w:rFonts w:ascii="Times New Roman" w:hAnsi="Times New Roman" w:cs="Times New Roman"/>
          <w:lang w:val="ro-MO"/>
        </w:rPr>
        <w:t>.</w:t>
      </w:r>
      <w:r w:rsidRPr="009C5E49">
        <w:rPr>
          <w:rFonts w:ascii="Times New Roman" w:hAnsi="Times New Roman" w:cs="Times New Roman"/>
          <w:lang w:val="ro-MO"/>
        </w:rPr>
        <w:t xml:space="preserve"> </w:t>
      </w:r>
      <w:r w:rsidR="00B43056" w:rsidRPr="009C5E49">
        <w:rPr>
          <w:rFonts w:ascii="Times New Roman" w:hAnsi="Times New Roman" w:cs="Times New Roman"/>
          <w:lang w:val="ro-MO"/>
        </w:rPr>
        <w:t>1</w:t>
      </w:r>
    </w:p>
    <w:p w:rsidR="00B43056" w:rsidRPr="009C5E49" w:rsidRDefault="0052545E" w:rsidP="0052545E">
      <w:pPr>
        <w:pStyle w:val="Standarduser"/>
        <w:shd w:val="clear" w:color="auto" w:fill="FFFFFF"/>
        <w:spacing w:after="0"/>
        <w:jc w:val="center"/>
        <w:rPr>
          <w:rFonts w:ascii="Times New Roman" w:hAnsi="Times New Roman" w:cs="Times New Roman"/>
          <w:sz w:val="24"/>
          <w:szCs w:val="24"/>
          <w:lang w:val="ro-MO"/>
        </w:rPr>
      </w:pPr>
      <w:r>
        <w:rPr>
          <w:rFonts w:ascii="Times New Roman" w:hAnsi="Times New Roman" w:cs="Times New Roman"/>
          <w:sz w:val="24"/>
          <w:szCs w:val="24"/>
          <w:lang w:val="ro-MO"/>
        </w:rPr>
        <w:t xml:space="preserve">                                                                 </w:t>
      </w:r>
      <w:r w:rsidR="000765F3" w:rsidRPr="009C5E49">
        <w:rPr>
          <w:rFonts w:ascii="Times New Roman" w:hAnsi="Times New Roman" w:cs="Times New Roman"/>
          <w:sz w:val="24"/>
          <w:szCs w:val="24"/>
          <w:lang w:val="ro-MO"/>
        </w:rPr>
        <w:t xml:space="preserve">la </w:t>
      </w:r>
      <w:r w:rsidR="00B43056" w:rsidRPr="009C5E49">
        <w:rPr>
          <w:rFonts w:ascii="Times New Roman" w:hAnsi="Times New Roman" w:cs="Times New Roman"/>
          <w:sz w:val="24"/>
          <w:szCs w:val="24"/>
          <w:lang w:val="ro-MO"/>
        </w:rPr>
        <w:t>Regulamentul privind gestionarea Sistemului</w:t>
      </w:r>
    </w:p>
    <w:p w:rsidR="00B43056" w:rsidRPr="009C5E49" w:rsidRDefault="00B43056" w:rsidP="00B43056">
      <w:pPr>
        <w:pStyle w:val="Standarduser"/>
        <w:shd w:val="clear" w:color="auto" w:fill="FFFFFF"/>
        <w:spacing w:after="0"/>
        <w:jc w:val="right"/>
        <w:rPr>
          <w:rFonts w:ascii="Times New Roman" w:hAnsi="Times New Roman" w:cs="Times New Roman"/>
          <w:sz w:val="24"/>
          <w:szCs w:val="24"/>
          <w:lang w:val="ro-MO"/>
        </w:rPr>
      </w:pPr>
      <w:r w:rsidRPr="009C5E49">
        <w:rPr>
          <w:rFonts w:ascii="Times New Roman" w:hAnsi="Times New Roman" w:cs="Times New Roman"/>
          <w:sz w:val="24"/>
          <w:szCs w:val="24"/>
          <w:lang w:val="ro-MO"/>
        </w:rPr>
        <w:t xml:space="preserve"> Informaţional Automatizat „Registrul Naţional Renal”</w:t>
      </w:r>
    </w:p>
    <w:p w:rsidR="000765F3" w:rsidRPr="009C5DE2" w:rsidRDefault="000765F3" w:rsidP="00B43056">
      <w:pPr>
        <w:pStyle w:val="rg"/>
        <w:shd w:val="clear" w:color="auto" w:fill="FFFFFF"/>
        <w:ind w:left="360"/>
        <w:rPr>
          <w:rFonts w:ascii="Times New Roman" w:hAnsi="Times New Roman" w:cs="Times New Roman"/>
          <w:lang w:val="ro-MO"/>
        </w:rPr>
      </w:pPr>
    </w:p>
    <w:p w:rsidR="000765F3" w:rsidRPr="009C5DE2" w:rsidRDefault="000765F3" w:rsidP="00757689">
      <w:pPr>
        <w:shd w:val="clear" w:color="auto" w:fill="FFFFFF"/>
        <w:spacing w:after="0" w:line="360" w:lineRule="auto"/>
        <w:jc w:val="both"/>
        <w:rPr>
          <w:rFonts w:ascii="Times New Roman" w:hAnsi="Times New Roman" w:cs="Times New Roman"/>
          <w:b/>
          <w:bCs/>
          <w:kern w:val="3"/>
          <w:sz w:val="24"/>
          <w:szCs w:val="24"/>
          <w:lang w:val="ro-MO" w:eastAsia="zh-CN"/>
        </w:rPr>
      </w:pPr>
    </w:p>
    <w:p w:rsidR="000765F3" w:rsidRPr="009C5DE2" w:rsidRDefault="000765F3" w:rsidP="00757689">
      <w:pPr>
        <w:jc w:val="center"/>
        <w:rPr>
          <w:rFonts w:ascii="Times New Roman" w:hAnsi="Times New Roman" w:cs="Times New Roman"/>
          <w:b/>
          <w:bCs/>
          <w:kern w:val="3"/>
          <w:sz w:val="24"/>
          <w:szCs w:val="24"/>
          <w:lang w:val="ro-MO" w:eastAsia="zh-CN"/>
        </w:rPr>
      </w:pPr>
      <w:r w:rsidRPr="009C5DE2">
        <w:rPr>
          <w:rFonts w:ascii="Times New Roman" w:hAnsi="Times New Roman" w:cs="Times New Roman"/>
          <w:b/>
          <w:bCs/>
          <w:kern w:val="3"/>
          <w:sz w:val="24"/>
          <w:szCs w:val="24"/>
          <w:lang w:val="ro-MO" w:eastAsia="zh-CN"/>
        </w:rPr>
        <w:t>CERERE</w:t>
      </w:r>
    </w:p>
    <w:p w:rsidR="000765F3" w:rsidRPr="009C5DE2" w:rsidRDefault="000765F3" w:rsidP="00757689">
      <w:pPr>
        <w:jc w:val="center"/>
        <w:rPr>
          <w:rFonts w:ascii="Times New Roman" w:hAnsi="Times New Roman" w:cs="Times New Roman"/>
          <w:kern w:val="3"/>
          <w:sz w:val="24"/>
          <w:szCs w:val="24"/>
          <w:lang w:val="ro-MO" w:eastAsia="zh-CN"/>
        </w:rPr>
      </w:pPr>
    </w:p>
    <w:p w:rsidR="000765F3" w:rsidRPr="009C5DE2" w:rsidRDefault="000765F3" w:rsidP="00757689">
      <w:pPr>
        <w:rPr>
          <w:rFonts w:ascii="Times New Roman" w:hAnsi="Times New Roman" w:cs="Times New Roman"/>
          <w:kern w:val="3"/>
          <w:sz w:val="24"/>
          <w:szCs w:val="24"/>
          <w:lang w:val="ro-MO" w:eastAsia="zh-CN"/>
        </w:rPr>
      </w:pPr>
    </w:p>
    <w:p w:rsidR="000765F3" w:rsidRPr="009C5DE2" w:rsidRDefault="000765F3" w:rsidP="00757689">
      <w:pPr>
        <w:rPr>
          <w:rFonts w:ascii="Times New Roman" w:hAnsi="Times New Roman" w:cs="Times New Roman"/>
          <w:kern w:val="3"/>
          <w:sz w:val="24"/>
          <w:szCs w:val="24"/>
          <w:lang w:val="ro-MO" w:eastAsia="zh-CN"/>
        </w:rPr>
      </w:pPr>
      <w:r w:rsidRPr="009C5DE2">
        <w:rPr>
          <w:rFonts w:ascii="Times New Roman" w:hAnsi="Times New Roman" w:cs="Times New Roman"/>
          <w:kern w:val="3"/>
          <w:sz w:val="24"/>
          <w:szCs w:val="24"/>
          <w:lang w:val="ro-MO" w:eastAsia="zh-CN"/>
        </w:rPr>
        <w:t>Eu, subsemnatul (a)</w:t>
      </w:r>
      <w:r w:rsidR="006A62AA">
        <w:rPr>
          <w:rFonts w:ascii="Times New Roman" w:hAnsi="Times New Roman" w:cs="Times New Roman"/>
          <w:kern w:val="3"/>
          <w:sz w:val="24"/>
          <w:szCs w:val="24"/>
          <w:lang w:val="ro-MO" w:eastAsia="zh-CN"/>
        </w:rPr>
        <w:t>_</w:t>
      </w:r>
      <w:r w:rsidRPr="009C5DE2">
        <w:rPr>
          <w:rFonts w:ascii="Times New Roman" w:hAnsi="Times New Roman" w:cs="Times New Roman"/>
          <w:kern w:val="3"/>
          <w:sz w:val="24"/>
          <w:szCs w:val="24"/>
          <w:lang w:val="ro-MO" w:eastAsia="zh-CN"/>
        </w:rPr>
        <w:t>_________________________________________________</w:t>
      </w:r>
    </w:p>
    <w:p w:rsidR="000765F3" w:rsidRPr="009C5DE2" w:rsidRDefault="000765F3" w:rsidP="00757689">
      <w:pPr>
        <w:rPr>
          <w:rFonts w:ascii="Times New Roman" w:hAnsi="Times New Roman" w:cs="Times New Roman"/>
          <w:kern w:val="3"/>
          <w:sz w:val="24"/>
          <w:szCs w:val="24"/>
          <w:lang w:val="ro-MO" w:eastAsia="zh-CN"/>
        </w:rPr>
      </w:pPr>
      <w:r w:rsidRPr="009C5DE2">
        <w:rPr>
          <w:rFonts w:ascii="Times New Roman" w:hAnsi="Times New Roman" w:cs="Times New Roman"/>
          <w:kern w:val="3"/>
          <w:sz w:val="24"/>
          <w:szCs w:val="24"/>
          <w:lang w:val="ro-MO" w:eastAsia="zh-CN"/>
        </w:rPr>
        <w:t>IDNP _____________________________________________________________</w:t>
      </w:r>
    </w:p>
    <w:p w:rsidR="000765F3" w:rsidRPr="009C5DE2" w:rsidRDefault="000765F3" w:rsidP="00757689">
      <w:pPr>
        <w:rPr>
          <w:rFonts w:ascii="Times New Roman" w:hAnsi="Times New Roman" w:cs="Times New Roman"/>
          <w:kern w:val="3"/>
          <w:sz w:val="24"/>
          <w:szCs w:val="24"/>
          <w:lang w:val="ro-MO" w:eastAsia="zh-CN"/>
        </w:rPr>
      </w:pPr>
      <w:r w:rsidRPr="009C5DE2">
        <w:rPr>
          <w:rFonts w:ascii="Times New Roman" w:hAnsi="Times New Roman" w:cs="Times New Roman"/>
          <w:kern w:val="3"/>
          <w:sz w:val="24"/>
          <w:szCs w:val="24"/>
          <w:lang w:val="ro-MO" w:eastAsia="zh-CN"/>
        </w:rPr>
        <w:t>Telefon ____________________________________________________________</w:t>
      </w:r>
    </w:p>
    <w:p w:rsidR="000765F3" w:rsidRPr="009C5DE2" w:rsidRDefault="000765F3" w:rsidP="00757689">
      <w:pPr>
        <w:rPr>
          <w:rFonts w:ascii="Times New Roman" w:hAnsi="Times New Roman" w:cs="Times New Roman"/>
          <w:kern w:val="3"/>
          <w:sz w:val="24"/>
          <w:szCs w:val="24"/>
          <w:lang w:val="ro-MO" w:eastAsia="zh-CN"/>
        </w:rPr>
      </w:pPr>
      <w:r w:rsidRPr="009C5DE2">
        <w:rPr>
          <w:rFonts w:ascii="Times New Roman" w:hAnsi="Times New Roman" w:cs="Times New Roman"/>
          <w:kern w:val="3"/>
          <w:sz w:val="24"/>
          <w:szCs w:val="24"/>
          <w:lang w:val="ro-MO" w:eastAsia="zh-CN"/>
        </w:rPr>
        <w:t xml:space="preserve">E-mail </w:t>
      </w:r>
      <w:r w:rsidR="006A62AA">
        <w:rPr>
          <w:rFonts w:ascii="Times New Roman" w:hAnsi="Times New Roman" w:cs="Times New Roman"/>
          <w:kern w:val="3"/>
          <w:sz w:val="24"/>
          <w:szCs w:val="24"/>
          <w:lang w:val="ro-MO" w:eastAsia="zh-CN"/>
        </w:rPr>
        <w:t>_</w:t>
      </w:r>
      <w:r w:rsidRPr="009C5DE2">
        <w:rPr>
          <w:rFonts w:ascii="Times New Roman" w:hAnsi="Times New Roman" w:cs="Times New Roman"/>
          <w:kern w:val="3"/>
          <w:sz w:val="24"/>
          <w:szCs w:val="24"/>
          <w:lang w:val="ro-MO" w:eastAsia="zh-CN"/>
        </w:rPr>
        <w:t>____________________________________________________________</w:t>
      </w:r>
    </w:p>
    <w:p w:rsidR="000765F3" w:rsidRPr="009C5DE2" w:rsidRDefault="000765F3" w:rsidP="00757689">
      <w:pPr>
        <w:rPr>
          <w:rFonts w:ascii="Times New Roman" w:hAnsi="Times New Roman" w:cs="Times New Roman"/>
          <w:kern w:val="3"/>
          <w:sz w:val="24"/>
          <w:szCs w:val="24"/>
          <w:lang w:val="ro-MO" w:eastAsia="zh-CN"/>
        </w:rPr>
      </w:pPr>
      <w:r w:rsidRPr="009C5DE2">
        <w:rPr>
          <w:rFonts w:ascii="Times New Roman" w:hAnsi="Times New Roman" w:cs="Times New Roman"/>
          <w:kern w:val="3"/>
          <w:sz w:val="24"/>
          <w:szCs w:val="24"/>
          <w:lang w:val="ro-MO" w:eastAsia="zh-CN"/>
        </w:rPr>
        <w:t>Angajat al __________________________________________________________</w:t>
      </w:r>
    </w:p>
    <w:p w:rsidR="000765F3" w:rsidRPr="009C5DE2" w:rsidRDefault="000765F3" w:rsidP="00757689">
      <w:pPr>
        <w:rPr>
          <w:rFonts w:ascii="Times New Roman" w:hAnsi="Times New Roman" w:cs="Times New Roman"/>
          <w:kern w:val="3"/>
          <w:sz w:val="24"/>
          <w:szCs w:val="24"/>
          <w:lang w:val="ro-MO" w:eastAsia="zh-CN"/>
        </w:rPr>
      </w:pPr>
      <w:r w:rsidRPr="009C5DE2">
        <w:rPr>
          <w:rFonts w:ascii="Times New Roman" w:hAnsi="Times New Roman" w:cs="Times New Roman"/>
          <w:kern w:val="3"/>
          <w:sz w:val="24"/>
          <w:szCs w:val="24"/>
          <w:lang w:val="ro-MO" w:eastAsia="zh-CN"/>
        </w:rPr>
        <w:t>În funcţie de ________________________________________________________</w:t>
      </w:r>
    </w:p>
    <w:p w:rsidR="000765F3" w:rsidRPr="009C5DE2" w:rsidRDefault="000765F3" w:rsidP="00757689">
      <w:pPr>
        <w:ind w:firstLine="360"/>
        <w:jc w:val="both"/>
        <w:rPr>
          <w:rFonts w:ascii="Times New Roman" w:hAnsi="Times New Roman" w:cs="Times New Roman"/>
          <w:kern w:val="3"/>
          <w:sz w:val="24"/>
          <w:szCs w:val="24"/>
          <w:lang w:val="ro-MO" w:eastAsia="zh-CN"/>
        </w:rPr>
      </w:pPr>
      <w:r w:rsidRPr="009C5DE2">
        <w:rPr>
          <w:rFonts w:ascii="Times New Roman" w:hAnsi="Times New Roman" w:cs="Times New Roman"/>
          <w:kern w:val="3"/>
          <w:sz w:val="24"/>
          <w:szCs w:val="24"/>
          <w:lang w:val="ro-MO" w:eastAsia="zh-CN"/>
        </w:rPr>
        <w:t>Rog să-mi acordaţi acces la Sistemul Informaţional Automatizat  „Registru Naţional Renal” în calitate de administrator de sistem.</w:t>
      </w:r>
    </w:p>
    <w:p w:rsidR="000765F3" w:rsidRPr="009C5DE2" w:rsidRDefault="000765F3" w:rsidP="00757689">
      <w:pPr>
        <w:ind w:firstLine="360"/>
        <w:jc w:val="both"/>
        <w:rPr>
          <w:rFonts w:ascii="Times New Roman" w:hAnsi="Times New Roman" w:cs="Times New Roman"/>
          <w:kern w:val="3"/>
          <w:sz w:val="24"/>
          <w:szCs w:val="24"/>
          <w:lang w:val="ro-MO" w:eastAsia="zh-CN"/>
        </w:rPr>
      </w:pPr>
    </w:p>
    <w:p w:rsidR="000765F3" w:rsidRPr="009C5DE2" w:rsidRDefault="000765F3" w:rsidP="00757689">
      <w:pPr>
        <w:ind w:firstLine="360"/>
        <w:jc w:val="both"/>
        <w:rPr>
          <w:rFonts w:ascii="Times New Roman" w:hAnsi="Times New Roman" w:cs="Times New Roman"/>
          <w:b/>
          <w:bCs/>
          <w:kern w:val="3"/>
          <w:sz w:val="24"/>
          <w:szCs w:val="24"/>
          <w:lang w:val="ro-MO" w:eastAsia="zh-CN"/>
        </w:rPr>
      </w:pPr>
    </w:p>
    <w:p w:rsidR="000765F3" w:rsidRPr="009C5DE2" w:rsidRDefault="000765F3" w:rsidP="00757689">
      <w:pPr>
        <w:ind w:firstLine="360"/>
        <w:jc w:val="both"/>
        <w:rPr>
          <w:rFonts w:ascii="Times New Roman" w:hAnsi="Times New Roman" w:cs="Times New Roman"/>
          <w:b/>
          <w:bCs/>
          <w:kern w:val="3"/>
          <w:sz w:val="24"/>
          <w:szCs w:val="24"/>
          <w:lang w:val="ro-MO" w:eastAsia="zh-CN"/>
        </w:rPr>
      </w:pPr>
      <w:r w:rsidRPr="009C5DE2">
        <w:rPr>
          <w:rFonts w:ascii="Times New Roman" w:hAnsi="Times New Roman" w:cs="Times New Roman"/>
          <w:b/>
          <w:bCs/>
          <w:kern w:val="3"/>
          <w:sz w:val="24"/>
          <w:szCs w:val="24"/>
          <w:lang w:val="ro-MO" w:eastAsia="zh-CN"/>
        </w:rPr>
        <w:t xml:space="preserve">Prin prezenta îmi asum responsabilitatea de păstrare a confidenţialităţii informaţiei în sistem, respectarea Legii nr. 133 din 8 iulie 2011 privind protecţia datelor cu caracter personal şi cap. IV al </w:t>
      </w:r>
      <w:proofErr w:type="spellStart"/>
      <w:r w:rsidRPr="009C5DE2">
        <w:rPr>
          <w:rFonts w:ascii="Times New Roman" w:hAnsi="Times New Roman" w:cs="Times New Roman"/>
          <w:b/>
          <w:bCs/>
          <w:kern w:val="3"/>
          <w:sz w:val="24"/>
          <w:szCs w:val="24"/>
          <w:lang w:val="ro-MO" w:eastAsia="zh-CN"/>
        </w:rPr>
        <w:t>Hotărîrii</w:t>
      </w:r>
      <w:proofErr w:type="spellEnd"/>
      <w:r w:rsidRPr="009C5DE2">
        <w:rPr>
          <w:rFonts w:ascii="Times New Roman" w:hAnsi="Times New Roman" w:cs="Times New Roman"/>
          <w:b/>
          <w:bCs/>
          <w:kern w:val="3"/>
          <w:sz w:val="24"/>
          <w:szCs w:val="24"/>
          <w:lang w:val="ro-MO" w:eastAsia="zh-CN"/>
        </w:rPr>
        <w:t xml:space="preserve"> Guvernului Nr. 1123 din 14 decembrie 2010 privind aprobarea cerinţelor faţă de asigurarea securităţii datelor cu caracter personal, veridicitatea informaţiei plasate de către mine şi respectarea regulamentului privind utilizarea Sistemului Informaţional Automatizat „Registrul Naţional Renal”.</w:t>
      </w:r>
    </w:p>
    <w:p w:rsidR="000765F3" w:rsidRPr="009C5DE2" w:rsidRDefault="000765F3" w:rsidP="00757689">
      <w:pPr>
        <w:rPr>
          <w:rFonts w:ascii="Times New Roman" w:hAnsi="Times New Roman" w:cs="Times New Roman"/>
          <w:b/>
          <w:bCs/>
          <w:kern w:val="3"/>
          <w:sz w:val="24"/>
          <w:szCs w:val="24"/>
          <w:lang w:val="ro-MO" w:eastAsia="zh-CN"/>
        </w:rPr>
      </w:pPr>
    </w:p>
    <w:p w:rsidR="000765F3" w:rsidRPr="009C5DE2" w:rsidRDefault="000765F3" w:rsidP="00757689">
      <w:pPr>
        <w:rPr>
          <w:rFonts w:ascii="Times New Roman" w:hAnsi="Times New Roman" w:cs="Times New Roman"/>
          <w:kern w:val="3"/>
          <w:sz w:val="24"/>
          <w:szCs w:val="24"/>
          <w:lang w:val="ro-MO" w:eastAsia="zh-CN"/>
        </w:rPr>
      </w:pPr>
    </w:p>
    <w:p w:rsidR="000765F3" w:rsidRPr="009C5DE2" w:rsidRDefault="000765F3" w:rsidP="00757689">
      <w:pPr>
        <w:rPr>
          <w:rFonts w:ascii="Times New Roman" w:hAnsi="Times New Roman" w:cs="Times New Roman"/>
          <w:b/>
          <w:bCs/>
          <w:kern w:val="3"/>
          <w:sz w:val="24"/>
          <w:szCs w:val="24"/>
          <w:lang w:val="ro-MO" w:eastAsia="zh-CN"/>
        </w:rPr>
      </w:pPr>
    </w:p>
    <w:p w:rsidR="000765F3" w:rsidRPr="009C5DE2" w:rsidRDefault="000765F3" w:rsidP="00B312F7">
      <w:pPr>
        <w:jc w:val="center"/>
        <w:rPr>
          <w:rFonts w:ascii="Times New Roman" w:hAnsi="Times New Roman" w:cs="Times New Roman"/>
          <w:b/>
          <w:bCs/>
          <w:sz w:val="24"/>
          <w:szCs w:val="24"/>
        </w:rPr>
      </w:pPr>
      <w:r w:rsidRPr="009C5DE2">
        <w:rPr>
          <w:rFonts w:ascii="Times New Roman" w:hAnsi="Times New Roman" w:cs="Times New Roman"/>
          <w:b/>
          <w:bCs/>
          <w:kern w:val="3"/>
          <w:sz w:val="24"/>
          <w:szCs w:val="24"/>
          <w:lang w:val="ro-MO" w:eastAsia="zh-CN"/>
        </w:rPr>
        <w:t>Data</w:t>
      </w:r>
      <w:r w:rsidRPr="009C5DE2">
        <w:rPr>
          <w:rFonts w:ascii="Times New Roman" w:hAnsi="Times New Roman" w:cs="Times New Roman"/>
          <w:b/>
          <w:bCs/>
          <w:kern w:val="3"/>
          <w:sz w:val="24"/>
          <w:szCs w:val="24"/>
          <w:lang w:val="ro-MO" w:eastAsia="zh-CN"/>
        </w:rPr>
        <w:tab/>
      </w:r>
      <w:r w:rsidRPr="009C5DE2">
        <w:rPr>
          <w:rFonts w:ascii="Times New Roman" w:hAnsi="Times New Roman" w:cs="Times New Roman"/>
          <w:b/>
          <w:bCs/>
          <w:kern w:val="3"/>
          <w:sz w:val="24"/>
          <w:szCs w:val="24"/>
          <w:lang w:val="ro-MO" w:eastAsia="zh-CN"/>
        </w:rPr>
        <w:tab/>
      </w:r>
      <w:r w:rsidRPr="009C5DE2">
        <w:rPr>
          <w:rFonts w:ascii="Times New Roman" w:hAnsi="Times New Roman" w:cs="Times New Roman"/>
          <w:b/>
          <w:bCs/>
          <w:kern w:val="3"/>
          <w:sz w:val="24"/>
          <w:szCs w:val="24"/>
          <w:lang w:val="ro-MO" w:eastAsia="zh-CN"/>
        </w:rPr>
        <w:tab/>
      </w:r>
      <w:r w:rsidRPr="009C5DE2">
        <w:rPr>
          <w:rFonts w:ascii="Times New Roman" w:hAnsi="Times New Roman" w:cs="Times New Roman"/>
          <w:b/>
          <w:bCs/>
          <w:kern w:val="3"/>
          <w:sz w:val="24"/>
          <w:szCs w:val="24"/>
          <w:lang w:val="ro-MO" w:eastAsia="zh-CN"/>
        </w:rPr>
        <w:tab/>
      </w:r>
      <w:r w:rsidRPr="009C5DE2">
        <w:rPr>
          <w:rFonts w:ascii="Times New Roman" w:hAnsi="Times New Roman" w:cs="Times New Roman"/>
          <w:b/>
          <w:bCs/>
          <w:kern w:val="3"/>
          <w:sz w:val="24"/>
          <w:szCs w:val="24"/>
          <w:lang w:val="ro-MO" w:eastAsia="zh-CN"/>
        </w:rPr>
        <w:tab/>
      </w:r>
      <w:r w:rsidRPr="009C5DE2">
        <w:rPr>
          <w:rFonts w:ascii="Times New Roman" w:hAnsi="Times New Roman" w:cs="Times New Roman"/>
          <w:b/>
          <w:bCs/>
          <w:kern w:val="3"/>
          <w:sz w:val="24"/>
          <w:szCs w:val="24"/>
          <w:lang w:val="ro-MO" w:eastAsia="zh-CN"/>
        </w:rPr>
        <w:tab/>
      </w:r>
      <w:r w:rsidRPr="009C5DE2">
        <w:rPr>
          <w:rFonts w:ascii="Times New Roman" w:hAnsi="Times New Roman" w:cs="Times New Roman"/>
          <w:b/>
          <w:bCs/>
          <w:kern w:val="3"/>
          <w:sz w:val="24"/>
          <w:szCs w:val="24"/>
          <w:lang w:val="ro-MO" w:eastAsia="zh-CN"/>
        </w:rPr>
        <w:tab/>
      </w:r>
      <w:r w:rsidRPr="009C5DE2">
        <w:rPr>
          <w:rFonts w:ascii="Times New Roman" w:hAnsi="Times New Roman" w:cs="Times New Roman"/>
          <w:b/>
          <w:bCs/>
          <w:kern w:val="3"/>
          <w:sz w:val="24"/>
          <w:szCs w:val="24"/>
          <w:lang w:val="ro-MO" w:eastAsia="zh-CN"/>
        </w:rPr>
        <w:tab/>
        <w:t>Semnătura</w:t>
      </w:r>
    </w:p>
    <w:sectPr w:rsidR="000765F3" w:rsidRPr="009C5DE2" w:rsidSect="00910E9B">
      <w:headerReference w:type="default" r:id="rId10"/>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588" w:rsidRDefault="00765588" w:rsidP="00757689">
      <w:pPr>
        <w:spacing w:after="0" w:line="240" w:lineRule="auto"/>
      </w:pPr>
      <w:r>
        <w:separator/>
      </w:r>
    </w:p>
  </w:endnote>
  <w:endnote w:type="continuationSeparator" w:id="0">
    <w:p w:rsidR="00765588" w:rsidRDefault="00765588" w:rsidP="007576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Gentium Book Bas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588" w:rsidRDefault="00765588" w:rsidP="00757689">
      <w:pPr>
        <w:spacing w:after="0" w:line="240" w:lineRule="auto"/>
      </w:pPr>
      <w:r>
        <w:separator/>
      </w:r>
    </w:p>
  </w:footnote>
  <w:footnote w:type="continuationSeparator" w:id="0">
    <w:p w:rsidR="00765588" w:rsidRDefault="00765588" w:rsidP="007576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5F3" w:rsidRPr="00757689" w:rsidRDefault="000765F3" w:rsidP="00757689">
    <w:pPr>
      <w:pStyle w:val="a7"/>
      <w:jc w:val="right"/>
      <w:rPr>
        <w:rFonts w:ascii="Times New Roman" w:hAnsi="Times New Roman" w:cs="Times New Roman"/>
        <w:sz w:val="28"/>
        <w:szCs w:val="28"/>
        <w:lang w:val="ro-RO"/>
      </w:rPr>
    </w:pPr>
    <w:r w:rsidRPr="00757689">
      <w:rPr>
        <w:rFonts w:ascii="Times New Roman" w:hAnsi="Times New Roman" w:cs="Times New Roman"/>
        <w:sz w:val="28"/>
        <w:szCs w:val="28"/>
        <w:lang w:val="ro-RO"/>
      </w:rPr>
      <w:t>Proiect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0076"/>
    <w:multiLevelType w:val="hybridMultilevel"/>
    <w:tmpl w:val="3A622A4A"/>
    <w:lvl w:ilvl="0" w:tplc="0DE08596">
      <w:start w:val="2"/>
      <w:numFmt w:val="bullet"/>
      <w:lvlText w:val="-"/>
      <w:lvlJc w:val="left"/>
      <w:pPr>
        <w:ind w:left="54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DC905BF"/>
    <w:multiLevelType w:val="hybridMultilevel"/>
    <w:tmpl w:val="AF70D272"/>
    <w:lvl w:ilvl="0" w:tplc="DE0C0038">
      <w:start w:val="1"/>
      <w:numFmt w:val="decimal"/>
      <w:lvlText w:val="%1)"/>
      <w:lvlJc w:val="left"/>
      <w:pPr>
        <w:ind w:left="786"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4344974"/>
    <w:multiLevelType w:val="hybridMultilevel"/>
    <w:tmpl w:val="91142704"/>
    <w:lvl w:ilvl="0" w:tplc="7D92CB4A">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19CE38FB"/>
    <w:multiLevelType w:val="hybridMultilevel"/>
    <w:tmpl w:val="8C7C05B2"/>
    <w:lvl w:ilvl="0" w:tplc="04190011">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28D24947"/>
    <w:multiLevelType w:val="hybridMultilevel"/>
    <w:tmpl w:val="3E243A3A"/>
    <w:lvl w:ilvl="0" w:tplc="634E237C">
      <w:start w:val="12"/>
      <w:numFmt w:val="decimal"/>
      <w:lvlText w:val="%1."/>
      <w:lvlJc w:val="left"/>
      <w:pPr>
        <w:tabs>
          <w:tab w:val="num" w:pos="720"/>
        </w:tabs>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F3E1DC5"/>
    <w:multiLevelType w:val="hybridMultilevel"/>
    <w:tmpl w:val="3C2CDA6A"/>
    <w:lvl w:ilvl="0" w:tplc="04190001">
      <w:start w:val="1"/>
      <w:numFmt w:val="bullet"/>
      <w:lvlText w:val=""/>
      <w:lvlJc w:val="left"/>
      <w:pPr>
        <w:ind w:left="720" w:hanging="360"/>
      </w:pPr>
      <w:rPr>
        <w:rFonts w:ascii="Symbol" w:hAnsi="Symbol" w:cs="Symbol" w:hint="default"/>
      </w:rPr>
    </w:lvl>
    <w:lvl w:ilvl="1" w:tplc="B170BB58">
      <w:start w:val="1"/>
      <w:numFmt w:val="lowerLetter"/>
      <w:lvlText w:val="%2)"/>
      <w:lvlJc w:val="left"/>
      <w:pPr>
        <w:ind w:left="1440" w:hanging="360"/>
      </w:pPr>
      <w:rPr>
        <w:rFonts w:hint="default"/>
        <w:b w:val="0"/>
        <w:bCs w:val="0"/>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325235E4"/>
    <w:multiLevelType w:val="hybridMultilevel"/>
    <w:tmpl w:val="E74AA602"/>
    <w:lvl w:ilvl="0" w:tplc="0DE08596">
      <w:start w:val="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40D6CCFE">
      <w:start w:val="1"/>
      <w:numFmt w:val="decimal"/>
      <w:lvlText w:val="%3)"/>
      <w:lvlJc w:val="left"/>
      <w:pPr>
        <w:ind w:left="2160" w:hanging="360"/>
      </w:pPr>
      <w:rPr>
        <w:rFonts w:hint="default"/>
        <w:color w:val="auto"/>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48871C94"/>
    <w:multiLevelType w:val="hybridMultilevel"/>
    <w:tmpl w:val="AB8CB732"/>
    <w:lvl w:ilvl="0" w:tplc="04190011">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4AF85669"/>
    <w:multiLevelType w:val="multilevel"/>
    <w:tmpl w:val="301CE9CE"/>
    <w:lvl w:ilvl="0">
      <w:start w:val="12"/>
      <w:numFmt w:val="decimal"/>
      <w:lvlText w:val="%1."/>
      <w:lvlJc w:val="left"/>
      <w:pPr>
        <w:tabs>
          <w:tab w:val="num" w:pos="720"/>
        </w:tabs>
        <w:ind w:left="720" w:hanging="360"/>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BBB0C30"/>
    <w:multiLevelType w:val="hybridMultilevel"/>
    <w:tmpl w:val="F326C1D0"/>
    <w:lvl w:ilvl="0" w:tplc="FF9EF758">
      <w:start w:val="1"/>
      <w:numFmt w:val="decimal"/>
      <w:lvlText w:val="%1."/>
      <w:lvlJc w:val="left"/>
      <w:pPr>
        <w:ind w:left="360" w:hanging="360"/>
      </w:pPr>
      <w:rPr>
        <w:rFonts w:ascii="Times New Roman" w:hAnsi="Times New Roman" w:cs="Times New Roman" w:hint="default"/>
        <w:sz w:val="28"/>
        <w:szCs w:val="28"/>
      </w:rPr>
    </w:lvl>
    <w:lvl w:ilvl="1" w:tplc="5008CFE2">
      <w:start w:val="1"/>
      <w:numFmt w:val="lowerLetter"/>
      <w:lvlText w:val="%2)"/>
      <w:lvlJc w:val="left"/>
      <w:pPr>
        <w:ind w:left="1470" w:hanging="39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7F775E6"/>
    <w:multiLevelType w:val="hybridMultilevel"/>
    <w:tmpl w:val="7318D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823618"/>
    <w:multiLevelType w:val="hybridMultilevel"/>
    <w:tmpl w:val="5CCC65F8"/>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1"/>
  </w:num>
  <w:num w:numId="2">
    <w:abstractNumId w:val="9"/>
  </w:num>
  <w:num w:numId="3">
    <w:abstractNumId w:val="0"/>
  </w:num>
  <w:num w:numId="4">
    <w:abstractNumId w:val="7"/>
  </w:num>
  <w:num w:numId="5">
    <w:abstractNumId w:val="3"/>
  </w:num>
  <w:num w:numId="6">
    <w:abstractNumId w:val="1"/>
  </w:num>
  <w:num w:numId="7">
    <w:abstractNumId w:val="5"/>
  </w:num>
  <w:num w:numId="8">
    <w:abstractNumId w:val="6"/>
  </w:num>
  <w:num w:numId="9">
    <w:abstractNumId w:val="2"/>
  </w:num>
  <w:num w:numId="10">
    <w:abstractNumId w:val="4"/>
  </w:num>
  <w:num w:numId="11">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757689"/>
    <w:rsid w:val="00005B19"/>
    <w:rsid w:val="0001265E"/>
    <w:rsid w:val="00046ED0"/>
    <w:rsid w:val="00052539"/>
    <w:rsid w:val="000608AC"/>
    <w:rsid w:val="00061F47"/>
    <w:rsid w:val="00066331"/>
    <w:rsid w:val="000765F3"/>
    <w:rsid w:val="00077936"/>
    <w:rsid w:val="00087453"/>
    <w:rsid w:val="00094B22"/>
    <w:rsid w:val="000A6EF8"/>
    <w:rsid w:val="000A76AD"/>
    <w:rsid w:val="000B443F"/>
    <w:rsid w:val="000C21B3"/>
    <w:rsid w:val="000C6E90"/>
    <w:rsid w:val="001179EB"/>
    <w:rsid w:val="001322F2"/>
    <w:rsid w:val="00134587"/>
    <w:rsid w:val="0013779D"/>
    <w:rsid w:val="0016271E"/>
    <w:rsid w:val="001726C0"/>
    <w:rsid w:val="001853B6"/>
    <w:rsid w:val="0019634A"/>
    <w:rsid w:val="00196506"/>
    <w:rsid w:val="001A284F"/>
    <w:rsid w:val="001C53DC"/>
    <w:rsid w:val="001D0708"/>
    <w:rsid w:val="001F4A15"/>
    <w:rsid w:val="001F5A9F"/>
    <w:rsid w:val="002168EF"/>
    <w:rsid w:val="002200D2"/>
    <w:rsid w:val="00225F91"/>
    <w:rsid w:val="00230094"/>
    <w:rsid w:val="002347C9"/>
    <w:rsid w:val="002531EA"/>
    <w:rsid w:val="002653AC"/>
    <w:rsid w:val="00265721"/>
    <w:rsid w:val="002752CF"/>
    <w:rsid w:val="00275D28"/>
    <w:rsid w:val="002762B1"/>
    <w:rsid w:val="00292FCA"/>
    <w:rsid w:val="002A1528"/>
    <w:rsid w:val="002A1FFE"/>
    <w:rsid w:val="002A6741"/>
    <w:rsid w:val="002B694E"/>
    <w:rsid w:val="002D77AE"/>
    <w:rsid w:val="002F4492"/>
    <w:rsid w:val="00305142"/>
    <w:rsid w:val="0030791B"/>
    <w:rsid w:val="0032133E"/>
    <w:rsid w:val="00326B35"/>
    <w:rsid w:val="00334C4A"/>
    <w:rsid w:val="00337FA0"/>
    <w:rsid w:val="00342098"/>
    <w:rsid w:val="00343E72"/>
    <w:rsid w:val="0036187C"/>
    <w:rsid w:val="003645C2"/>
    <w:rsid w:val="00364A6D"/>
    <w:rsid w:val="00367602"/>
    <w:rsid w:val="00370E03"/>
    <w:rsid w:val="003935D2"/>
    <w:rsid w:val="00397C57"/>
    <w:rsid w:val="003C384D"/>
    <w:rsid w:val="003E2AFD"/>
    <w:rsid w:val="003F4757"/>
    <w:rsid w:val="00401127"/>
    <w:rsid w:val="00436A32"/>
    <w:rsid w:val="004470DB"/>
    <w:rsid w:val="004515ED"/>
    <w:rsid w:val="00476118"/>
    <w:rsid w:val="004877C3"/>
    <w:rsid w:val="004D693F"/>
    <w:rsid w:val="004E53B5"/>
    <w:rsid w:val="004E73F9"/>
    <w:rsid w:val="004E7F07"/>
    <w:rsid w:val="005003DD"/>
    <w:rsid w:val="005142AB"/>
    <w:rsid w:val="005149F7"/>
    <w:rsid w:val="00517EBE"/>
    <w:rsid w:val="0052545E"/>
    <w:rsid w:val="005355C9"/>
    <w:rsid w:val="00553E93"/>
    <w:rsid w:val="00566CF0"/>
    <w:rsid w:val="005733F6"/>
    <w:rsid w:val="005819B3"/>
    <w:rsid w:val="005B2B37"/>
    <w:rsid w:val="005B68F7"/>
    <w:rsid w:val="005C6C89"/>
    <w:rsid w:val="005F30B6"/>
    <w:rsid w:val="006069DE"/>
    <w:rsid w:val="00626CDB"/>
    <w:rsid w:val="006409FC"/>
    <w:rsid w:val="00656A72"/>
    <w:rsid w:val="006A62AA"/>
    <w:rsid w:val="006C5272"/>
    <w:rsid w:val="006F79B4"/>
    <w:rsid w:val="00727C24"/>
    <w:rsid w:val="00732E4A"/>
    <w:rsid w:val="0074155A"/>
    <w:rsid w:val="00757689"/>
    <w:rsid w:val="00765588"/>
    <w:rsid w:val="00776F0A"/>
    <w:rsid w:val="00783358"/>
    <w:rsid w:val="00790330"/>
    <w:rsid w:val="0079066B"/>
    <w:rsid w:val="0079127E"/>
    <w:rsid w:val="00792153"/>
    <w:rsid w:val="00794441"/>
    <w:rsid w:val="007B10BE"/>
    <w:rsid w:val="007B4CD4"/>
    <w:rsid w:val="007B568E"/>
    <w:rsid w:val="007C0F89"/>
    <w:rsid w:val="007E10D3"/>
    <w:rsid w:val="00810311"/>
    <w:rsid w:val="00834035"/>
    <w:rsid w:val="00846838"/>
    <w:rsid w:val="008561F9"/>
    <w:rsid w:val="0086584A"/>
    <w:rsid w:val="00866981"/>
    <w:rsid w:val="00874540"/>
    <w:rsid w:val="00884832"/>
    <w:rsid w:val="008A25F8"/>
    <w:rsid w:val="008B31E6"/>
    <w:rsid w:val="008B797C"/>
    <w:rsid w:val="008C2D70"/>
    <w:rsid w:val="008D7DC3"/>
    <w:rsid w:val="008E581D"/>
    <w:rsid w:val="008F25A3"/>
    <w:rsid w:val="008F5CF0"/>
    <w:rsid w:val="00910E9B"/>
    <w:rsid w:val="009158AB"/>
    <w:rsid w:val="009200CA"/>
    <w:rsid w:val="00925494"/>
    <w:rsid w:val="00927023"/>
    <w:rsid w:val="00937EAF"/>
    <w:rsid w:val="009471B6"/>
    <w:rsid w:val="00956CEB"/>
    <w:rsid w:val="00956DFF"/>
    <w:rsid w:val="009A5202"/>
    <w:rsid w:val="009B6CB4"/>
    <w:rsid w:val="009C5DE2"/>
    <w:rsid w:val="009C5E49"/>
    <w:rsid w:val="009F110C"/>
    <w:rsid w:val="00A12164"/>
    <w:rsid w:val="00A257E9"/>
    <w:rsid w:val="00A540B7"/>
    <w:rsid w:val="00A54DC2"/>
    <w:rsid w:val="00A67930"/>
    <w:rsid w:val="00A912ED"/>
    <w:rsid w:val="00AA7A61"/>
    <w:rsid w:val="00AB2171"/>
    <w:rsid w:val="00AD1BCC"/>
    <w:rsid w:val="00AF287D"/>
    <w:rsid w:val="00AF542A"/>
    <w:rsid w:val="00B07FE0"/>
    <w:rsid w:val="00B12040"/>
    <w:rsid w:val="00B25CAE"/>
    <w:rsid w:val="00B312F7"/>
    <w:rsid w:val="00B43056"/>
    <w:rsid w:val="00B46049"/>
    <w:rsid w:val="00B807B9"/>
    <w:rsid w:val="00B836FB"/>
    <w:rsid w:val="00B876FC"/>
    <w:rsid w:val="00B879FD"/>
    <w:rsid w:val="00BB574B"/>
    <w:rsid w:val="00BC19F8"/>
    <w:rsid w:val="00BC503A"/>
    <w:rsid w:val="00BD05A4"/>
    <w:rsid w:val="00BE0AB3"/>
    <w:rsid w:val="00BE524B"/>
    <w:rsid w:val="00BF2008"/>
    <w:rsid w:val="00C00873"/>
    <w:rsid w:val="00C04F7B"/>
    <w:rsid w:val="00C37F3B"/>
    <w:rsid w:val="00C43AA6"/>
    <w:rsid w:val="00C44AFE"/>
    <w:rsid w:val="00C561D9"/>
    <w:rsid w:val="00C65C3A"/>
    <w:rsid w:val="00C767DF"/>
    <w:rsid w:val="00C9205A"/>
    <w:rsid w:val="00C95705"/>
    <w:rsid w:val="00CC550F"/>
    <w:rsid w:val="00CE64A6"/>
    <w:rsid w:val="00D109E1"/>
    <w:rsid w:val="00D12E25"/>
    <w:rsid w:val="00D13CAA"/>
    <w:rsid w:val="00D2033D"/>
    <w:rsid w:val="00D23C26"/>
    <w:rsid w:val="00D245E9"/>
    <w:rsid w:val="00D246FC"/>
    <w:rsid w:val="00D27462"/>
    <w:rsid w:val="00D30206"/>
    <w:rsid w:val="00D317D8"/>
    <w:rsid w:val="00D36444"/>
    <w:rsid w:val="00D61734"/>
    <w:rsid w:val="00D62A49"/>
    <w:rsid w:val="00D859AD"/>
    <w:rsid w:val="00D91F4C"/>
    <w:rsid w:val="00DA7C72"/>
    <w:rsid w:val="00DB2451"/>
    <w:rsid w:val="00DB48C6"/>
    <w:rsid w:val="00DC3B50"/>
    <w:rsid w:val="00DC54B2"/>
    <w:rsid w:val="00DC74D0"/>
    <w:rsid w:val="00DD2A03"/>
    <w:rsid w:val="00DE10AC"/>
    <w:rsid w:val="00E123FB"/>
    <w:rsid w:val="00E37772"/>
    <w:rsid w:val="00E41915"/>
    <w:rsid w:val="00E43C12"/>
    <w:rsid w:val="00E517B5"/>
    <w:rsid w:val="00E937F2"/>
    <w:rsid w:val="00EA752A"/>
    <w:rsid w:val="00F032C8"/>
    <w:rsid w:val="00F14C20"/>
    <w:rsid w:val="00F14F48"/>
    <w:rsid w:val="00F2685B"/>
    <w:rsid w:val="00F3301C"/>
    <w:rsid w:val="00F42563"/>
    <w:rsid w:val="00F507E7"/>
    <w:rsid w:val="00F60FEF"/>
    <w:rsid w:val="00F6279C"/>
    <w:rsid w:val="00F872AA"/>
    <w:rsid w:val="00F905D0"/>
    <w:rsid w:val="00F92614"/>
    <w:rsid w:val="00F95C81"/>
    <w:rsid w:val="00FB04D8"/>
    <w:rsid w:val="00FC7A05"/>
    <w:rsid w:val="00FD29E7"/>
    <w:rsid w:val="00FF02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689"/>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or">
    <w:name w:val="Anor"/>
    <w:basedOn w:val="a"/>
    <w:uiPriority w:val="99"/>
    <w:rsid w:val="00757689"/>
    <w:pPr>
      <w:spacing w:after="0" w:line="240" w:lineRule="auto"/>
    </w:pPr>
    <w:rPr>
      <w:rFonts w:ascii="Times New Roman" w:eastAsia="Times New Roman" w:hAnsi="Times New Roman" w:cs="Times New Roman"/>
      <w:color w:val="000000"/>
      <w:sz w:val="24"/>
      <w:szCs w:val="24"/>
      <w:shd w:val="clear" w:color="auto" w:fill="FFFFFF"/>
      <w:lang w:val="ro-RO" w:eastAsia="ro-RO"/>
    </w:rPr>
  </w:style>
  <w:style w:type="paragraph" w:styleId="a3">
    <w:name w:val="Plain Text"/>
    <w:basedOn w:val="a"/>
    <w:link w:val="a4"/>
    <w:uiPriority w:val="99"/>
    <w:semiHidden/>
    <w:rsid w:val="00757689"/>
    <w:pPr>
      <w:spacing w:after="0" w:line="240" w:lineRule="auto"/>
    </w:pPr>
    <w:rPr>
      <w:lang w:val="en-US"/>
    </w:rPr>
  </w:style>
  <w:style w:type="character" w:customStyle="1" w:styleId="a4">
    <w:name w:val="Текст Знак"/>
    <w:basedOn w:val="a0"/>
    <w:link w:val="a3"/>
    <w:uiPriority w:val="99"/>
    <w:semiHidden/>
    <w:locked/>
    <w:rsid w:val="00757689"/>
    <w:rPr>
      <w:rFonts w:ascii="Calibri" w:hAnsi="Calibri" w:cs="Calibri"/>
      <w:sz w:val="21"/>
      <w:szCs w:val="21"/>
    </w:rPr>
  </w:style>
  <w:style w:type="paragraph" w:customStyle="1" w:styleId="1">
    <w:name w:val="Абзац списка1"/>
    <w:basedOn w:val="a"/>
    <w:uiPriority w:val="99"/>
    <w:rsid w:val="00757689"/>
    <w:pPr>
      <w:widowControl w:val="0"/>
      <w:suppressAutoHyphens/>
      <w:autoSpaceDN w:val="0"/>
      <w:spacing w:after="0" w:line="240" w:lineRule="auto"/>
      <w:ind w:left="720"/>
    </w:pPr>
    <w:rPr>
      <w:kern w:val="3"/>
      <w:sz w:val="24"/>
      <w:szCs w:val="24"/>
      <w:lang w:eastAsia="zh-CN"/>
    </w:rPr>
  </w:style>
  <w:style w:type="paragraph" w:customStyle="1" w:styleId="Standarduser">
    <w:name w:val="Standard (user)"/>
    <w:uiPriority w:val="99"/>
    <w:rsid w:val="00757689"/>
    <w:pPr>
      <w:suppressAutoHyphens/>
      <w:autoSpaceDN w:val="0"/>
      <w:spacing w:after="200" w:line="276" w:lineRule="auto"/>
    </w:pPr>
    <w:rPr>
      <w:rFonts w:ascii="Calibri, 'Gentium Book Basic'" w:hAnsi="Calibri, 'Gentium Book Basic'" w:cs="Calibri, 'Gentium Book Basic'"/>
      <w:kern w:val="3"/>
      <w:lang w:val="ro-RO" w:eastAsia="zh-CN"/>
    </w:rPr>
  </w:style>
  <w:style w:type="paragraph" w:customStyle="1" w:styleId="rg">
    <w:name w:val="rg"/>
    <w:basedOn w:val="Standarduser"/>
    <w:uiPriority w:val="99"/>
    <w:rsid w:val="00757689"/>
    <w:pPr>
      <w:spacing w:after="0" w:line="240" w:lineRule="auto"/>
      <w:jc w:val="right"/>
    </w:pPr>
    <w:rPr>
      <w:rFonts w:ascii="Calibri" w:hAnsi="Calibri" w:cs="Calibri"/>
      <w:sz w:val="24"/>
      <w:szCs w:val="24"/>
      <w:lang w:val="ru-RU"/>
    </w:rPr>
  </w:style>
  <w:style w:type="character" w:customStyle="1" w:styleId="docbody">
    <w:name w:val="doc_body"/>
    <w:uiPriority w:val="99"/>
    <w:rsid w:val="00757689"/>
    <w:rPr>
      <w:rFonts w:ascii="Times New Roman" w:hAnsi="Times New Roman" w:cs="Times New Roman"/>
    </w:rPr>
  </w:style>
  <w:style w:type="paragraph" w:styleId="a5">
    <w:name w:val="Balloon Text"/>
    <w:basedOn w:val="a"/>
    <w:link w:val="a6"/>
    <w:uiPriority w:val="99"/>
    <w:semiHidden/>
    <w:rsid w:val="007576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757689"/>
    <w:rPr>
      <w:rFonts w:ascii="Tahoma" w:hAnsi="Tahoma" w:cs="Tahoma"/>
      <w:sz w:val="16"/>
      <w:szCs w:val="16"/>
      <w:lang w:val="ru-RU"/>
    </w:rPr>
  </w:style>
  <w:style w:type="paragraph" w:styleId="a7">
    <w:name w:val="header"/>
    <w:basedOn w:val="a"/>
    <w:link w:val="a8"/>
    <w:uiPriority w:val="99"/>
    <w:rsid w:val="00757689"/>
    <w:pPr>
      <w:tabs>
        <w:tab w:val="center" w:pos="4844"/>
        <w:tab w:val="right" w:pos="9689"/>
      </w:tabs>
      <w:spacing w:after="0" w:line="240" w:lineRule="auto"/>
    </w:pPr>
  </w:style>
  <w:style w:type="character" w:customStyle="1" w:styleId="a8">
    <w:name w:val="Верхний колонтитул Знак"/>
    <w:basedOn w:val="a0"/>
    <w:link w:val="a7"/>
    <w:uiPriority w:val="99"/>
    <w:locked/>
    <w:rsid w:val="00757689"/>
    <w:rPr>
      <w:lang w:val="ru-RU"/>
    </w:rPr>
  </w:style>
  <w:style w:type="paragraph" w:styleId="a9">
    <w:name w:val="footer"/>
    <w:basedOn w:val="a"/>
    <w:link w:val="aa"/>
    <w:uiPriority w:val="99"/>
    <w:rsid w:val="00757689"/>
    <w:pPr>
      <w:tabs>
        <w:tab w:val="center" w:pos="4844"/>
        <w:tab w:val="right" w:pos="9689"/>
      </w:tabs>
      <w:spacing w:after="0" w:line="240" w:lineRule="auto"/>
    </w:pPr>
  </w:style>
  <w:style w:type="character" w:customStyle="1" w:styleId="aa">
    <w:name w:val="Нижний колонтитул Знак"/>
    <w:basedOn w:val="a0"/>
    <w:link w:val="a9"/>
    <w:uiPriority w:val="99"/>
    <w:locked/>
    <w:rsid w:val="00757689"/>
    <w:rPr>
      <w:lang w:val="ru-RU"/>
    </w:rPr>
  </w:style>
  <w:style w:type="character" w:styleId="ab">
    <w:name w:val="annotation reference"/>
    <w:basedOn w:val="a0"/>
    <w:uiPriority w:val="99"/>
    <w:semiHidden/>
    <w:unhideWhenUsed/>
    <w:rsid w:val="00CE64A6"/>
    <w:rPr>
      <w:sz w:val="16"/>
      <w:szCs w:val="16"/>
    </w:rPr>
  </w:style>
  <w:style w:type="paragraph" w:styleId="ac">
    <w:name w:val="annotation text"/>
    <w:basedOn w:val="a"/>
    <w:link w:val="ad"/>
    <w:uiPriority w:val="99"/>
    <w:semiHidden/>
    <w:unhideWhenUsed/>
    <w:rsid w:val="00CE64A6"/>
    <w:pPr>
      <w:spacing w:line="240" w:lineRule="auto"/>
    </w:pPr>
    <w:rPr>
      <w:sz w:val="20"/>
      <w:szCs w:val="20"/>
    </w:rPr>
  </w:style>
  <w:style w:type="character" w:customStyle="1" w:styleId="ad">
    <w:name w:val="Текст примечания Знак"/>
    <w:basedOn w:val="a0"/>
    <w:link w:val="ac"/>
    <w:uiPriority w:val="99"/>
    <w:semiHidden/>
    <w:rsid w:val="00CE64A6"/>
    <w:rPr>
      <w:rFonts w:cs="Calibri"/>
      <w:sz w:val="20"/>
      <w:szCs w:val="20"/>
      <w:lang w:eastAsia="en-US"/>
    </w:rPr>
  </w:style>
  <w:style w:type="paragraph" w:styleId="ae">
    <w:name w:val="annotation subject"/>
    <w:basedOn w:val="ac"/>
    <w:next w:val="ac"/>
    <w:link w:val="af"/>
    <w:uiPriority w:val="99"/>
    <w:semiHidden/>
    <w:unhideWhenUsed/>
    <w:rsid w:val="00CE64A6"/>
    <w:rPr>
      <w:b/>
      <w:bCs/>
    </w:rPr>
  </w:style>
  <w:style w:type="character" w:customStyle="1" w:styleId="af">
    <w:name w:val="Тема примечания Знак"/>
    <w:basedOn w:val="ad"/>
    <w:link w:val="ae"/>
    <w:uiPriority w:val="99"/>
    <w:semiHidden/>
    <w:rsid w:val="00CE64A6"/>
    <w:rPr>
      <w:rFonts w:cs="Calibri"/>
      <w:b/>
      <w:bCs/>
      <w:sz w:val="20"/>
      <w:szCs w:val="20"/>
      <w:lang w:eastAsia="en-US"/>
    </w:rPr>
  </w:style>
  <w:style w:type="paragraph" w:styleId="af0">
    <w:name w:val="List Paragraph"/>
    <w:basedOn w:val="a"/>
    <w:uiPriority w:val="34"/>
    <w:qFormat/>
    <w:rsid w:val="00F60FEF"/>
    <w:pPr>
      <w:ind w:left="720"/>
      <w:contextualSpacing/>
    </w:pPr>
  </w:style>
  <w:style w:type="paragraph" w:styleId="af1">
    <w:name w:val="Normal (Web)"/>
    <w:basedOn w:val="a"/>
    <w:uiPriority w:val="99"/>
    <w:unhideWhenUsed/>
    <w:rsid w:val="00846838"/>
    <w:pPr>
      <w:spacing w:after="0" w:line="240" w:lineRule="auto"/>
      <w:ind w:firstLine="567"/>
      <w:jc w:val="both"/>
    </w:pPr>
    <w:rPr>
      <w:rFonts w:ascii="Times New Roman" w:eastAsiaTheme="minorHAnsi"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689"/>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or">
    <w:name w:val="Anor"/>
    <w:basedOn w:val="a"/>
    <w:uiPriority w:val="99"/>
    <w:rsid w:val="00757689"/>
    <w:pPr>
      <w:spacing w:after="0" w:line="240" w:lineRule="auto"/>
    </w:pPr>
    <w:rPr>
      <w:rFonts w:ascii="Times New Roman" w:eastAsia="Times New Roman" w:hAnsi="Times New Roman" w:cs="Times New Roman"/>
      <w:color w:val="000000"/>
      <w:sz w:val="24"/>
      <w:szCs w:val="24"/>
      <w:shd w:val="clear" w:color="auto" w:fill="FFFFFF"/>
      <w:lang w:val="ro-RO" w:eastAsia="ro-RO"/>
    </w:rPr>
  </w:style>
  <w:style w:type="paragraph" w:styleId="a3">
    <w:name w:val="Plain Text"/>
    <w:basedOn w:val="a"/>
    <w:link w:val="a4"/>
    <w:uiPriority w:val="99"/>
    <w:semiHidden/>
    <w:rsid w:val="00757689"/>
    <w:pPr>
      <w:spacing w:after="0" w:line="240" w:lineRule="auto"/>
    </w:pPr>
    <w:rPr>
      <w:lang w:val="en-US"/>
    </w:rPr>
  </w:style>
  <w:style w:type="character" w:customStyle="1" w:styleId="a4">
    <w:name w:val="Текст Знак"/>
    <w:basedOn w:val="a0"/>
    <w:link w:val="a3"/>
    <w:uiPriority w:val="99"/>
    <w:semiHidden/>
    <w:locked/>
    <w:rsid w:val="00757689"/>
    <w:rPr>
      <w:rFonts w:ascii="Calibri" w:hAnsi="Calibri" w:cs="Calibri"/>
      <w:sz w:val="21"/>
      <w:szCs w:val="21"/>
    </w:rPr>
  </w:style>
  <w:style w:type="paragraph" w:customStyle="1" w:styleId="1">
    <w:name w:val="Абзац списка1"/>
    <w:basedOn w:val="a"/>
    <w:uiPriority w:val="99"/>
    <w:rsid w:val="00757689"/>
    <w:pPr>
      <w:widowControl w:val="0"/>
      <w:suppressAutoHyphens/>
      <w:autoSpaceDN w:val="0"/>
      <w:spacing w:after="0" w:line="240" w:lineRule="auto"/>
      <w:ind w:left="720"/>
    </w:pPr>
    <w:rPr>
      <w:kern w:val="3"/>
      <w:sz w:val="24"/>
      <w:szCs w:val="24"/>
      <w:lang w:eastAsia="zh-CN"/>
    </w:rPr>
  </w:style>
  <w:style w:type="paragraph" w:customStyle="1" w:styleId="Standarduser">
    <w:name w:val="Standard (user)"/>
    <w:uiPriority w:val="99"/>
    <w:rsid w:val="00757689"/>
    <w:pPr>
      <w:suppressAutoHyphens/>
      <w:autoSpaceDN w:val="0"/>
      <w:spacing w:after="200" w:line="276" w:lineRule="auto"/>
    </w:pPr>
    <w:rPr>
      <w:rFonts w:ascii="Calibri, 'Gentium Book Basic'" w:hAnsi="Calibri, 'Gentium Book Basic'" w:cs="Calibri, 'Gentium Book Basic'"/>
      <w:kern w:val="3"/>
      <w:lang w:val="ro-RO" w:eastAsia="zh-CN"/>
    </w:rPr>
  </w:style>
  <w:style w:type="paragraph" w:customStyle="1" w:styleId="rg">
    <w:name w:val="rg"/>
    <w:basedOn w:val="Standarduser"/>
    <w:uiPriority w:val="99"/>
    <w:rsid w:val="00757689"/>
    <w:pPr>
      <w:spacing w:after="0" w:line="240" w:lineRule="auto"/>
      <w:jc w:val="right"/>
    </w:pPr>
    <w:rPr>
      <w:rFonts w:ascii="Calibri" w:hAnsi="Calibri" w:cs="Calibri"/>
      <w:sz w:val="24"/>
      <w:szCs w:val="24"/>
      <w:lang w:val="ru-RU"/>
    </w:rPr>
  </w:style>
  <w:style w:type="character" w:customStyle="1" w:styleId="docbody">
    <w:name w:val="doc_body"/>
    <w:uiPriority w:val="99"/>
    <w:rsid w:val="00757689"/>
    <w:rPr>
      <w:rFonts w:ascii="Times New Roman" w:hAnsi="Times New Roman" w:cs="Times New Roman"/>
    </w:rPr>
  </w:style>
  <w:style w:type="paragraph" w:styleId="a5">
    <w:name w:val="Balloon Text"/>
    <w:basedOn w:val="a"/>
    <w:link w:val="a6"/>
    <w:uiPriority w:val="99"/>
    <w:semiHidden/>
    <w:rsid w:val="007576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757689"/>
    <w:rPr>
      <w:rFonts w:ascii="Tahoma" w:hAnsi="Tahoma" w:cs="Tahoma"/>
      <w:sz w:val="16"/>
      <w:szCs w:val="16"/>
      <w:lang w:val="ru-RU"/>
    </w:rPr>
  </w:style>
  <w:style w:type="paragraph" w:styleId="a7">
    <w:name w:val="header"/>
    <w:basedOn w:val="a"/>
    <w:link w:val="a8"/>
    <w:uiPriority w:val="99"/>
    <w:rsid w:val="00757689"/>
    <w:pPr>
      <w:tabs>
        <w:tab w:val="center" w:pos="4844"/>
        <w:tab w:val="right" w:pos="9689"/>
      </w:tabs>
      <w:spacing w:after="0" w:line="240" w:lineRule="auto"/>
    </w:pPr>
  </w:style>
  <w:style w:type="character" w:customStyle="1" w:styleId="a8">
    <w:name w:val="Верхний колонтитул Знак"/>
    <w:basedOn w:val="a0"/>
    <w:link w:val="a7"/>
    <w:uiPriority w:val="99"/>
    <w:locked/>
    <w:rsid w:val="00757689"/>
    <w:rPr>
      <w:lang w:val="ru-RU"/>
    </w:rPr>
  </w:style>
  <w:style w:type="paragraph" w:styleId="a9">
    <w:name w:val="footer"/>
    <w:basedOn w:val="a"/>
    <w:link w:val="aa"/>
    <w:uiPriority w:val="99"/>
    <w:rsid w:val="00757689"/>
    <w:pPr>
      <w:tabs>
        <w:tab w:val="center" w:pos="4844"/>
        <w:tab w:val="right" w:pos="9689"/>
      </w:tabs>
      <w:spacing w:after="0" w:line="240" w:lineRule="auto"/>
    </w:pPr>
  </w:style>
  <w:style w:type="character" w:customStyle="1" w:styleId="aa">
    <w:name w:val="Нижний колонтитул Знак"/>
    <w:basedOn w:val="a0"/>
    <w:link w:val="a9"/>
    <w:uiPriority w:val="99"/>
    <w:locked/>
    <w:rsid w:val="00757689"/>
    <w:rPr>
      <w:lang w:val="ru-RU"/>
    </w:rPr>
  </w:style>
  <w:style w:type="character" w:styleId="ab">
    <w:name w:val="annotation reference"/>
    <w:basedOn w:val="a0"/>
    <w:uiPriority w:val="99"/>
    <w:semiHidden/>
    <w:unhideWhenUsed/>
    <w:rsid w:val="00CE64A6"/>
    <w:rPr>
      <w:sz w:val="16"/>
      <w:szCs w:val="16"/>
    </w:rPr>
  </w:style>
  <w:style w:type="paragraph" w:styleId="ac">
    <w:name w:val="annotation text"/>
    <w:basedOn w:val="a"/>
    <w:link w:val="ad"/>
    <w:uiPriority w:val="99"/>
    <w:semiHidden/>
    <w:unhideWhenUsed/>
    <w:rsid w:val="00CE64A6"/>
    <w:pPr>
      <w:spacing w:line="240" w:lineRule="auto"/>
    </w:pPr>
    <w:rPr>
      <w:sz w:val="20"/>
      <w:szCs w:val="20"/>
    </w:rPr>
  </w:style>
  <w:style w:type="character" w:customStyle="1" w:styleId="ad">
    <w:name w:val="Текст примечания Знак"/>
    <w:basedOn w:val="a0"/>
    <w:link w:val="ac"/>
    <w:uiPriority w:val="99"/>
    <w:semiHidden/>
    <w:rsid w:val="00CE64A6"/>
    <w:rPr>
      <w:rFonts w:cs="Calibri"/>
      <w:sz w:val="20"/>
      <w:szCs w:val="20"/>
      <w:lang w:eastAsia="en-US"/>
    </w:rPr>
  </w:style>
  <w:style w:type="paragraph" w:styleId="ae">
    <w:name w:val="annotation subject"/>
    <w:basedOn w:val="ac"/>
    <w:next w:val="ac"/>
    <w:link w:val="af"/>
    <w:uiPriority w:val="99"/>
    <w:semiHidden/>
    <w:unhideWhenUsed/>
    <w:rsid w:val="00CE64A6"/>
    <w:rPr>
      <w:b/>
      <w:bCs/>
    </w:rPr>
  </w:style>
  <w:style w:type="character" w:customStyle="1" w:styleId="af">
    <w:name w:val="Тема примечания Знак"/>
    <w:basedOn w:val="ad"/>
    <w:link w:val="ae"/>
    <w:uiPriority w:val="99"/>
    <w:semiHidden/>
    <w:rsid w:val="00CE64A6"/>
    <w:rPr>
      <w:rFonts w:cs="Calibri"/>
      <w:b/>
      <w:bCs/>
      <w:sz w:val="20"/>
      <w:szCs w:val="20"/>
      <w:lang w:eastAsia="en-US"/>
    </w:rPr>
  </w:style>
  <w:style w:type="paragraph" w:styleId="af0">
    <w:name w:val="List Paragraph"/>
    <w:basedOn w:val="a"/>
    <w:uiPriority w:val="34"/>
    <w:qFormat/>
    <w:rsid w:val="00F60FEF"/>
    <w:pPr>
      <w:ind w:left="720"/>
      <w:contextualSpacing/>
    </w:pPr>
  </w:style>
  <w:style w:type="paragraph" w:styleId="af1">
    <w:name w:val="Normal (Web)"/>
    <w:basedOn w:val="a"/>
    <w:uiPriority w:val="99"/>
    <w:unhideWhenUsed/>
    <w:rsid w:val="00846838"/>
    <w:pPr>
      <w:spacing w:after="0" w:line="240" w:lineRule="auto"/>
      <w:ind w:firstLine="567"/>
      <w:jc w:val="both"/>
    </w:pPr>
    <w:rPr>
      <w:rFonts w:ascii="Times New Roman" w:eastAsiaTheme="minorHAnsi"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83080829">
      <w:bodyDiv w:val="1"/>
      <w:marLeft w:val="0"/>
      <w:marRight w:val="0"/>
      <w:marTop w:val="0"/>
      <w:marBottom w:val="0"/>
      <w:divBdr>
        <w:top w:val="none" w:sz="0" w:space="0" w:color="auto"/>
        <w:left w:val="none" w:sz="0" w:space="0" w:color="auto"/>
        <w:bottom w:val="none" w:sz="0" w:space="0" w:color="auto"/>
        <w:right w:val="none" w:sz="0" w:space="0" w:color="auto"/>
      </w:divBdr>
    </w:div>
    <w:div w:id="419110259">
      <w:bodyDiv w:val="1"/>
      <w:marLeft w:val="0"/>
      <w:marRight w:val="0"/>
      <w:marTop w:val="0"/>
      <w:marBottom w:val="0"/>
      <w:divBdr>
        <w:top w:val="none" w:sz="0" w:space="0" w:color="auto"/>
        <w:left w:val="none" w:sz="0" w:space="0" w:color="auto"/>
        <w:bottom w:val="none" w:sz="0" w:space="0" w:color="auto"/>
        <w:right w:val="none" w:sz="0" w:space="0" w:color="auto"/>
      </w:divBdr>
    </w:div>
    <w:div w:id="443812176">
      <w:bodyDiv w:val="1"/>
      <w:marLeft w:val="0"/>
      <w:marRight w:val="0"/>
      <w:marTop w:val="0"/>
      <w:marBottom w:val="0"/>
      <w:divBdr>
        <w:top w:val="none" w:sz="0" w:space="0" w:color="auto"/>
        <w:left w:val="none" w:sz="0" w:space="0" w:color="auto"/>
        <w:bottom w:val="none" w:sz="0" w:space="0" w:color="auto"/>
        <w:right w:val="none" w:sz="0" w:space="0" w:color="auto"/>
      </w:divBdr>
    </w:div>
    <w:div w:id="601500171">
      <w:bodyDiv w:val="1"/>
      <w:marLeft w:val="0"/>
      <w:marRight w:val="0"/>
      <w:marTop w:val="0"/>
      <w:marBottom w:val="0"/>
      <w:divBdr>
        <w:top w:val="none" w:sz="0" w:space="0" w:color="auto"/>
        <w:left w:val="none" w:sz="0" w:space="0" w:color="auto"/>
        <w:bottom w:val="none" w:sz="0" w:space="0" w:color="auto"/>
        <w:right w:val="none" w:sz="0" w:space="0" w:color="auto"/>
      </w:divBdr>
    </w:div>
    <w:div w:id="604465882">
      <w:bodyDiv w:val="1"/>
      <w:marLeft w:val="0"/>
      <w:marRight w:val="0"/>
      <w:marTop w:val="0"/>
      <w:marBottom w:val="0"/>
      <w:divBdr>
        <w:top w:val="none" w:sz="0" w:space="0" w:color="auto"/>
        <w:left w:val="none" w:sz="0" w:space="0" w:color="auto"/>
        <w:bottom w:val="none" w:sz="0" w:space="0" w:color="auto"/>
        <w:right w:val="none" w:sz="0" w:space="0" w:color="auto"/>
      </w:divBdr>
    </w:div>
    <w:div w:id="1209607952">
      <w:bodyDiv w:val="1"/>
      <w:marLeft w:val="0"/>
      <w:marRight w:val="0"/>
      <w:marTop w:val="0"/>
      <w:marBottom w:val="0"/>
      <w:divBdr>
        <w:top w:val="none" w:sz="0" w:space="0" w:color="auto"/>
        <w:left w:val="none" w:sz="0" w:space="0" w:color="auto"/>
        <w:bottom w:val="none" w:sz="0" w:space="0" w:color="auto"/>
        <w:right w:val="none" w:sz="0" w:space="0" w:color="auto"/>
      </w:divBdr>
    </w:div>
    <w:div w:id="1459374024">
      <w:bodyDiv w:val="1"/>
      <w:marLeft w:val="0"/>
      <w:marRight w:val="0"/>
      <w:marTop w:val="0"/>
      <w:marBottom w:val="0"/>
      <w:divBdr>
        <w:top w:val="none" w:sz="0" w:space="0" w:color="auto"/>
        <w:left w:val="none" w:sz="0" w:space="0" w:color="auto"/>
        <w:bottom w:val="none" w:sz="0" w:space="0" w:color="auto"/>
        <w:right w:val="none" w:sz="0" w:space="0" w:color="auto"/>
      </w:divBdr>
    </w:div>
    <w:div w:id="1593197502">
      <w:bodyDiv w:val="1"/>
      <w:marLeft w:val="0"/>
      <w:marRight w:val="0"/>
      <w:marTop w:val="0"/>
      <w:marBottom w:val="0"/>
      <w:divBdr>
        <w:top w:val="none" w:sz="0" w:space="0" w:color="auto"/>
        <w:left w:val="none" w:sz="0" w:space="0" w:color="auto"/>
        <w:bottom w:val="none" w:sz="0" w:space="0" w:color="auto"/>
        <w:right w:val="none" w:sz="0" w:space="0" w:color="auto"/>
      </w:divBdr>
    </w:div>
    <w:div w:id="1858497069">
      <w:bodyDiv w:val="1"/>
      <w:marLeft w:val="0"/>
      <w:marRight w:val="0"/>
      <w:marTop w:val="0"/>
      <w:marBottom w:val="0"/>
      <w:divBdr>
        <w:top w:val="none" w:sz="0" w:space="0" w:color="auto"/>
        <w:left w:val="none" w:sz="0" w:space="0" w:color="auto"/>
        <w:bottom w:val="none" w:sz="0" w:space="0" w:color="auto"/>
        <w:right w:val="none" w:sz="0" w:space="0" w:color="auto"/>
      </w:divBdr>
    </w:div>
    <w:div w:id="2042240930">
      <w:bodyDiv w:val="1"/>
      <w:marLeft w:val="0"/>
      <w:marRight w:val="0"/>
      <w:marTop w:val="0"/>
      <w:marBottom w:val="0"/>
      <w:divBdr>
        <w:top w:val="none" w:sz="0" w:space="0" w:color="auto"/>
        <w:left w:val="none" w:sz="0" w:space="0" w:color="auto"/>
        <w:bottom w:val="none" w:sz="0" w:space="0" w:color="auto"/>
        <w:right w:val="none" w:sz="0" w:space="0" w:color="auto"/>
      </w:divBdr>
    </w:div>
    <w:div w:id="21444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o.wikipedia.org/wiki/In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CEF0C-50E6-4FB7-A5B8-7E0FCC91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4909</Words>
  <Characters>27983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ms</Company>
  <LinksUpToDate>false</LinksUpToDate>
  <CharactersWithSpaces>32827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Zavtoni</dc:creator>
  <cp:keywords/>
  <dc:description/>
  <cp:lastModifiedBy>abucur</cp:lastModifiedBy>
  <cp:revision>2</cp:revision>
  <cp:lastPrinted>2016-03-11T07:54:00Z</cp:lastPrinted>
  <dcterms:created xsi:type="dcterms:W3CDTF">2016-03-18T12:45:00Z</dcterms:created>
  <dcterms:modified xsi:type="dcterms:W3CDTF">2016-03-18T12:45:00Z</dcterms:modified>
</cp:coreProperties>
</file>