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B24" w:rsidRPr="00E90595" w:rsidRDefault="00AE5B24" w:rsidP="00823666">
      <w:pPr>
        <w:pStyle w:val="Heading1"/>
        <w:ind w:left="993" w:hanging="993"/>
        <w:rPr>
          <w:lang w:val="ro-RO"/>
        </w:rPr>
      </w:pPr>
      <w:r w:rsidRPr="00E90595">
        <w:rPr>
          <w:lang w:val="ro-RO"/>
        </w:rPr>
        <w:t>Titlul analizei impactului</w:t>
      </w:r>
      <w:r w:rsidR="00823666" w:rsidRPr="00E90595">
        <w:rPr>
          <w:lang w:val="ro-RO"/>
        </w:rPr>
        <w:t>:</w:t>
      </w:r>
    </w:p>
    <w:p w:rsidR="00823666" w:rsidRPr="00E90595" w:rsidRDefault="00823666" w:rsidP="002B5826">
      <w:pPr>
        <w:pStyle w:val="Heading1"/>
        <w:ind w:left="1418" w:hanging="1418"/>
        <w:rPr>
          <w:caps/>
          <w:lang w:val="ro-RO"/>
        </w:rPr>
      </w:pPr>
      <w:r w:rsidRPr="00E90595">
        <w:rPr>
          <w:lang w:val="ro-RO"/>
        </w:rPr>
        <w:tab/>
      </w:r>
      <w:r w:rsidRPr="00E90595">
        <w:rPr>
          <w:lang w:val="ro-RO"/>
        </w:rPr>
        <w:tab/>
        <w:t xml:space="preserve">ANALIZA </w:t>
      </w:r>
      <w:r w:rsidRPr="00E90595">
        <w:rPr>
          <w:caps/>
          <w:lang w:val="ro-RO"/>
        </w:rPr>
        <w:t xml:space="preserve">IMPACTULUI DE REGLEMENTARE </w:t>
      </w:r>
    </w:p>
    <w:p w:rsidR="00823666" w:rsidRPr="00E90595" w:rsidRDefault="00823666" w:rsidP="002B5826">
      <w:pPr>
        <w:pStyle w:val="Heading1"/>
        <w:ind w:firstLine="1419"/>
        <w:rPr>
          <w:caps/>
          <w:lang w:val="ro-RO"/>
        </w:rPr>
      </w:pPr>
      <w:r w:rsidRPr="00E90595">
        <w:rPr>
          <w:caps/>
          <w:lang w:val="ro-RO"/>
        </w:rPr>
        <w:t>EFECTUATĂ PENTRU Hotărîr</w:t>
      </w:r>
      <w:r w:rsidR="00933EA0" w:rsidRPr="00E90595">
        <w:rPr>
          <w:caps/>
          <w:lang w:val="ro-RO"/>
        </w:rPr>
        <w:t>ea</w:t>
      </w:r>
      <w:r w:rsidRPr="00E90595">
        <w:rPr>
          <w:caps/>
          <w:lang w:val="ro-RO"/>
        </w:rPr>
        <w:t xml:space="preserve"> Guvernului </w:t>
      </w:r>
    </w:p>
    <w:p w:rsidR="00823666" w:rsidRPr="00E90595" w:rsidRDefault="00823666" w:rsidP="002B5826">
      <w:pPr>
        <w:pStyle w:val="Heading1"/>
        <w:ind w:firstLine="1419"/>
        <w:rPr>
          <w:caps/>
          <w:lang w:val="ro-RO"/>
        </w:rPr>
      </w:pPr>
      <w:r w:rsidRPr="00E90595">
        <w:rPr>
          <w:caps/>
          <w:lang w:val="ro-RO"/>
        </w:rPr>
        <w:t xml:space="preserve">cu privire la modificarea ȘI Completarea </w:t>
      </w:r>
    </w:p>
    <w:p w:rsidR="00823666" w:rsidRPr="00E90595" w:rsidRDefault="00823666" w:rsidP="002B5826">
      <w:pPr>
        <w:pStyle w:val="Heading1"/>
        <w:ind w:firstLine="1419"/>
        <w:rPr>
          <w:caps/>
          <w:lang w:val="ro-RO"/>
        </w:rPr>
      </w:pPr>
      <w:r w:rsidRPr="00E90595">
        <w:rPr>
          <w:caps/>
          <w:lang w:val="ro-RO"/>
        </w:rPr>
        <w:t xml:space="preserve">Hotărîrii Guvernului nr.267 din 8 aprilie 2014 </w:t>
      </w:r>
    </w:p>
    <w:p w:rsidR="00823666" w:rsidRPr="00E90595" w:rsidRDefault="00823666" w:rsidP="002B5826">
      <w:pPr>
        <w:pStyle w:val="Heading1"/>
        <w:ind w:left="2124" w:firstLine="3"/>
        <w:rPr>
          <w:caps/>
          <w:lang w:val="ro-RO"/>
        </w:rPr>
      </w:pPr>
      <w:r w:rsidRPr="00E90595">
        <w:rPr>
          <w:caps/>
          <w:lang w:val="ro-RO"/>
        </w:rPr>
        <w:t>cu privire la aprobarea reglementării</w:t>
      </w:r>
      <w:r w:rsidR="002B5826" w:rsidRPr="00E90595">
        <w:rPr>
          <w:caps/>
          <w:lang w:val="ro-RO"/>
        </w:rPr>
        <w:t xml:space="preserve"> </w:t>
      </w:r>
      <w:r w:rsidRPr="00E90595">
        <w:rPr>
          <w:caps/>
          <w:lang w:val="ro-RO"/>
        </w:rPr>
        <w:t xml:space="preserve">tehnice cerințe privind aparate de cîntărit neautomate </w:t>
      </w:r>
    </w:p>
    <w:p w:rsidR="00823666" w:rsidRPr="00E90595" w:rsidRDefault="00823666" w:rsidP="00823666">
      <w:pPr>
        <w:rPr>
          <w:lang w:val="ro-RO"/>
        </w:rPr>
      </w:pPr>
    </w:p>
    <w:p w:rsidR="00AE5B24" w:rsidRPr="00E90595" w:rsidRDefault="00AE5B24" w:rsidP="002B5826">
      <w:pPr>
        <w:pStyle w:val="Heading1"/>
        <w:ind w:left="0" w:firstLine="0"/>
        <w:rPr>
          <w:lang w:val="ro-RO"/>
        </w:rPr>
      </w:pPr>
      <w:r w:rsidRPr="00E90595">
        <w:rPr>
          <w:lang w:val="ro-RO"/>
        </w:rPr>
        <w:t>Data:</w:t>
      </w:r>
      <w:r w:rsidRPr="00E90595">
        <w:rPr>
          <w:b w:val="0"/>
          <w:lang w:val="ro-RO"/>
        </w:rPr>
        <w:tab/>
      </w:r>
      <w:r w:rsidRPr="00E90595">
        <w:rPr>
          <w:b w:val="0"/>
          <w:lang w:val="ro-RO"/>
        </w:rPr>
        <w:tab/>
      </w:r>
      <w:r w:rsidR="002B5826" w:rsidRPr="00E90595">
        <w:rPr>
          <w:b w:val="0"/>
          <w:lang w:val="ro-RO"/>
        </w:rPr>
        <w:t xml:space="preserve">          </w:t>
      </w:r>
      <w:r w:rsidRPr="00E90595">
        <w:rPr>
          <w:lang w:val="ro-RO"/>
        </w:rPr>
        <w:t>17.05.2016</w:t>
      </w:r>
    </w:p>
    <w:p w:rsidR="002B5826" w:rsidRPr="00E90595" w:rsidRDefault="002B5826" w:rsidP="002B5826">
      <w:pPr>
        <w:rPr>
          <w:lang w:val="ro-RO"/>
        </w:rPr>
      </w:pPr>
    </w:p>
    <w:p w:rsidR="00AE5B24" w:rsidRPr="00E90595" w:rsidRDefault="00AE5B24" w:rsidP="002B5826">
      <w:pPr>
        <w:rPr>
          <w:b/>
          <w:lang w:val="ro-RO"/>
        </w:rPr>
      </w:pPr>
      <w:r w:rsidRPr="00E90595">
        <w:rPr>
          <w:b/>
          <w:lang w:val="ro-RO"/>
        </w:rPr>
        <w:t>Autoritatea administraţiei</w:t>
      </w:r>
    </w:p>
    <w:p w:rsidR="00823666" w:rsidRPr="00E90595" w:rsidRDefault="00AE5B24" w:rsidP="002B5826">
      <w:pPr>
        <w:rPr>
          <w:b/>
          <w:caps/>
          <w:lang w:val="ro-RO"/>
        </w:rPr>
      </w:pPr>
      <w:r w:rsidRPr="00E90595">
        <w:rPr>
          <w:b/>
          <w:lang w:val="ro-RO"/>
        </w:rPr>
        <w:t>publice autor</w:t>
      </w:r>
      <w:r w:rsidRPr="00E90595">
        <w:rPr>
          <w:lang w:val="ro-RO"/>
        </w:rPr>
        <w:t>:</w:t>
      </w:r>
      <w:r w:rsidR="002B5826" w:rsidRPr="00E90595">
        <w:rPr>
          <w:lang w:val="ro-RO"/>
        </w:rPr>
        <w:t xml:space="preserve">         </w:t>
      </w:r>
      <w:r w:rsidRPr="00E90595">
        <w:rPr>
          <w:b/>
          <w:lang w:val="ro-RO"/>
        </w:rPr>
        <w:t>Ministerul Economiei</w:t>
      </w:r>
    </w:p>
    <w:p w:rsidR="00823666" w:rsidRPr="00E90595" w:rsidRDefault="00823666" w:rsidP="002B5826">
      <w:pPr>
        <w:pStyle w:val="Heading1"/>
        <w:ind w:left="0" w:firstLine="1701"/>
        <w:rPr>
          <w:lang w:val="ro-RO"/>
        </w:rPr>
      </w:pPr>
    </w:p>
    <w:p w:rsidR="004F283A" w:rsidRPr="00E90595" w:rsidRDefault="00AE5B24" w:rsidP="002B5826">
      <w:pPr>
        <w:ind w:left="20"/>
        <w:jc w:val="both"/>
        <w:rPr>
          <w:rFonts w:eastAsia="Arial Unicode MS"/>
          <w:b/>
          <w:lang w:val="ro-RO" w:eastAsia="ro-RO"/>
        </w:rPr>
      </w:pPr>
      <w:r w:rsidRPr="00E90595">
        <w:rPr>
          <w:rFonts w:eastAsia="Arial Unicode MS"/>
          <w:b/>
          <w:lang w:val="ro-RO" w:eastAsia="ro-RO"/>
        </w:rPr>
        <w:t>Sub-diviziunea:</w:t>
      </w:r>
      <w:r w:rsidR="002B5826" w:rsidRPr="00E90595">
        <w:rPr>
          <w:rFonts w:eastAsia="Arial Unicode MS"/>
          <w:b/>
          <w:lang w:val="ro-RO" w:eastAsia="ro-RO"/>
        </w:rPr>
        <w:t xml:space="preserve">     </w:t>
      </w:r>
      <w:r w:rsidRPr="00E90595">
        <w:rPr>
          <w:rFonts w:eastAsia="Arial Unicode MS"/>
          <w:b/>
          <w:lang w:val="ro-RO" w:eastAsia="ro-RO"/>
        </w:rPr>
        <w:t xml:space="preserve"> Direcția dezvoltarea infrastructuii calității</w:t>
      </w:r>
    </w:p>
    <w:p w:rsidR="002B5826" w:rsidRPr="00E90595" w:rsidRDefault="002B5826" w:rsidP="002B5826">
      <w:pPr>
        <w:ind w:left="20"/>
        <w:jc w:val="both"/>
        <w:rPr>
          <w:rFonts w:eastAsia="Arial Unicode MS"/>
          <w:b/>
          <w:lang w:val="ro-RO" w:eastAsia="ro-RO"/>
        </w:rPr>
      </w:pPr>
    </w:p>
    <w:p w:rsidR="002B5826" w:rsidRPr="00E90595" w:rsidRDefault="00AE5B24" w:rsidP="002B5826">
      <w:pPr>
        <w:ind w:left="20"/>
        <w:jc w:val="both"/>
        <w:rPr>
          <w:rFonts w:eastAsia="Arial Unicode MS"/>
          <w:b/>
          <w:lang w:val="ro-RO" w:eastAsia="ro-RO"/>
        </w:rPr>
      </w:pPr>
      <w:r w:rsidRPr="00E90595">
        <w:rPr>
          <w:rFonts w:eastAsia="Arial Unicode MS"/>
          <w:b/>
          <w:lang w:val="ro-RO" w:eastAsia="ro-RO"/>
        </w:rPr>
        <w:t xml:space="preserve">Persoana responsabilă şi informaţia de contact: </w:t>
      </w:r>
    </w:p>
    <w:p w:rsidR="00933EA0" w:rsidRPr="00E90595" w:rsidRDefault="002B5826" w:rsidP="002B5826">
      <w:pPr>
        <w:ind w:left="20"/>
        <w:jc w:val="both"/>
        <w:rPr>
          <w:rFonts w:eastAsia="Arial Unicode MS"/>
          <w:b/>
          <w:lang w:val="ro-RO" w:eastAsia="ro-RO"/>
        </w:rPr>
      </w:pPr>
      <w:r w:rsidRPr="00E90595">
        <w:rPr>
          <w:rFonts w:eastAsia="Arial Unicode MS"/>
          <w:b/>
          <w:lang w:val="ro-RO" w:eastAsia="ro-RO"/>
        </w:rPr>
        <w:t xml:space="preserve">                                </w:t>
      </w:r>
      <w:r w:rsidR="00AE5B24" w:rsidRPr="00E90595">
        <w:rPr>
          <w:rFonts w:eastAsia="Arial Unicode MS"/>
          <w:b/>
          <w:lang w:val="ro-RO" w:eastAsia="ro-RO"/>
        </w:rPr>
        <w:t>Lidia Jitari, telefon 022 250 676,</w:t>
      </w:r>
    </w:p>
    <w:p w:rsidR="00AE5B24" w:rsidRPr="00E90595" w:rsidRDefault="00933EA0" w:rsidP="00933EA0">
      <w:pPr>
        <w:ind w:left="1436"/>
        <w:jc w:val="both"/>
        <w:rPr>
          <w:rStyle w:val="Hyperlink"/>
          <w:rFonts w:eastAsia="Arial Unicode MS"/>
          <w:b/>
          <w:color w:val="auto"/>
          <w:lang w:val="ro-RO" w:eastAsia="ro-RO"/>
        </w:rPr>
      </w:pPr>
      <w:r w:rsidRPr="00E90595">
        <w:rPr>
          <w:rFonts w:eastAsia="Arial Unicode MS"/>
          <w:b/>
          <w:lang w:val="ro-RO" w:eastAsia="ro-RO"/>
        </w:rPr>
        <w:t xml:space="preserve">       </w:t>
      </w:r>
      <w:r w:rsidR="00AE5B24" w:rsidRPr="00E90595">
        <w:rPr>
          <w:rFonts w:eastAsia="Arial Unicode MS"/>
          <w:b/>
          <w:lang w:val="ro-RO" w:eastAsia="ro-RO"/>
        </w:rPr>
        <w:t xml:space="preserve"> e-mail: </w:t>
      </w:r>
      <w:hyperlink r:id="rId8" w:history="1">
        <w:r w:rsidR="00AE5B24" w:rsidRPr="00E90595">
          <w:rPr>
            <w:rStyle w:val="Hyperlink"/>
            <w:rFonts w:eastAsia="Arial Unicode MS"/>
            <w:b/>
            <w:color w:val="auto"/>
            <w:lang w:val="ro-RO" w:eastAsia="ro-RO"/>
          </w:rPr>
          <w:t>lidia.jitari@mec.gov.md</w:t>
        </w:r>
      </w:hyperlink>
    </w:p>
    <w:p w:rsidR="00E90595" w:rsidRPr="00E90595" w:rsidRDefault="00E90595" w:rsidP="00E90595">
      <w:pPr>
        <w:spacing w:line="276" w:lineRule="auto"/>
        <w:ind w:left="20"/>
        <w:jc w:val="both"/>
        <w:rPr>
          <w:rFonts w:ascii="Times New Roman Bold" w:eastAsia="Arial Unicode MS" w:hAnsi="Times New Roman Bold" w:hint="eastAsia"/>
          <w:b/>
          <w:lang w:val="ro-RO" w:eastAsia="ro-RO"/>
        </w:rPr>
      </w:pPr>
    </w:p>
    <w:p w:rsidR="004F283A" w:rsidRPr="00E90595" w:rsidRDefault="00D819A8" w:rsidP="00E90595">
      <w:pPr>
        <w:spacing w:after="328" w:line="276" w:lineRule="auto"/>
        <w:ind w:left="20"/>
        <w:jc w:val="both"/>
        <w:rPr>
          <w:rFonts w:ascii="Times New Roman Bold" w:eastAsia="Arial Unicode MS" w:hAnsi="Times New Roman Bold" w:hint="eastAsia"/>
          <w:b/>
          <w:sz w:val="28"/>
          <w:szCs w:val="28"/>
          <w:lang w:val="ro-RO" w:eastAsia="ro-RO"/>
        </w:rPr>
      </w:pPr>
      <w:r w:rsidRPr="00E90595">
        <w:rPr>
          <w:rFonts w:ascii="Times New Roman Bold" w:eastAsia="Arial Unicode MS" w:hAnsi="Times New Roman Bold"/>
          <w:b/>
          <w:sz w:val="28"/>
          <w:szCs w:val="28"/>
          <w:lang w:val="ro-RO" w:eastAsia="ro-RO"/>
        </w:rPr>
        <w:t>1. STABILIREA COMPLEXIT</w:t>
      </w:r>
      <w:r w:rsidR="00E90595" w:rsidRPr="00E90595">
        <w:rPr>
          <w:rFonts w:ascii="Times New Roman Bold" w:eastAsia="Arial Unicode MS" w:hAnsi="Times New Roman Bold"/>
          <w:b/>
          <w:sz w:val="28"/>
          <w:szCs w:val="28"/>
          <w:lang w:val="ro-RO" w:eastAsia="ro-RO"/>
        </w:rPr>
        <w:t>Ă</w:t>
      </w:r>
      <w:r w:rsidRPr="00E90595">
        <w:rPr>
          <w:rFonts w:ascii="Times New Roman Bold" w:eastAsia="Arial Unicode MS" w:hAnsi="Times New Roman Bold"/>
          <w:b/>
          <w:sz w:val="28"/>
          <w:szCs w:val="28"/>
          <w:lang w:val="ro-RO" w:eastAsia="ro-RO"/>
        </w:rPr>
        <w:t>ȚII ANALIZEI IMPACTULUI DE REGLEMENTARE</w:t>
      </w:r>
      <w:r w:rsidR="004F283A" w:rsidRPr="00E90595">
        <w:rPr>
          <w:rFonts w:ascii="Times New Roman Bold" w:eastAsia="Arial Unicode MS" w:hAnsi="Times New Roman Bold"/>
          <w:b/>
          <w:sz w:val="28"/>
          <w:szCs w:val="28"/>
          <w:lang w:val="ro-RO" w:eastAsia="ro-RO"/>
        </w:rPr>
        <w:t>:</w:t>
      </w:r>
    </w:p>
    <w:tbl>
      <w:tblPr>
        <w:tblStyle w:val="TableGrid"/>
        <w:tblW w:w="0" w:type="auto"/>
        <w:tblInd w:w="20" w:type="dxa"/>
        <w:tblLook w:val="04A0" w:firstRow="1" w:lastRow="0" w:firstColumn="1" w:lastColumn="0" w:noHBand="0" w:noVBand="1"/>
      </w:tblPr>
      <w:tblGrid>
        <w:gridCol w:w="7205"/>
        <w:gridCol w:w="1842"/>
      </w:tblGrid>
      <w:tr w:rsidR="00E90595" w:rsidRPr="00E90595" w:rsidTr="00E90595">
        <w:trPr>
          <w:trHeight w:val="654"/>
        </w:trPr>
        <w:tc>
          <w:tcPr>
            <w:tcW w:w="7205" w:type="dxa"/>
          </w:tcPr>
          <w:p w:rsidR="004F283A" w:rsidRPr="00E90595" w:rsidRDefault="004F283A" w:rsidP="007205D2">
            <w:pPr>
              <w:autoSpaceDE w:val="0"/>
              <w:autoSpaceDN w:val="0"/>
              <w:adjustRightInd w:val="0"/>
              <w:jc w:val="center"/>
              <w:rPr>
                <w:b/>
                <w:sz w:val="28"/>
                <w:szCs w:val="28"/>
                <w:lang w:val="ro-RO" w:eastAsia="en-US"/>
              </w:rPr>
            </w:pPr>
            <w:r w:rsidRPr="00E90595">
              <w:rPr>
                <w:b/>
                <w:sz w:val="28"/>
                <w:szCs w:val="28"/>
                <w:lang w:val="ro-RO" w:eastAsia="en-US"/>
              </w:rPr>
              <w:t>Criteriul</w:t>
            </w:r>
          </w:p>
        </w:tc>
        <w:tc>
          <w:tcPr>
            <w:tcW w:w="1842" w:type="dxa"/>
          </w:tcPr>
          <w:p w:rsidR="004F283A" w:rsidRPr="00E90595" w:rsidRDefault="004F283A" w:rsidP="007205D2">
            <w:pPr>
              <w:autoSpaceDE w:val="0"/>
              <w:autoSpaceDN w:val="0"/>
              <w:adjustRightInd w:val="0"/>
              <w:jc w:val="center"/>
              <w:rPr>
                <w:b/>
                <w:sz w:val="28"/>
                <w:szCs w:val="28"/>
                <w:lang w:val="ro-RO" w:eastAsia="en-US"/>
              </w:rPr>
            </w:pPr>
            <w:r w:rsidRPr="00E90595">
              <w:rPr>
                <w:b/>
                <w:sz w:val="28"/>
                <w:szCs w:val="28"/>
                <w:lang w:val="ro-RO" w:eastAsia="en-US"/>
              </w:rPr>
              <w:t>Punctajul</w:t>
            </w:r>
          </w:p>
          <w:p w:rsidR="004F283A" w:rsidRPr="00E90595" w:rsidRDefault="004F283A" w:rsidP="007205D2">
            <w:pPr>
              <w:autoSpaceDE w:val="0"/>
              <w:autoSpaceDN w:val="0"/>
              <w:adjustRightInd w:val="0"/>
              <w:jc w:val="center"/>
              <w:rPr>
                <w:b/>
                <w:sz w:val="28"/>
                <w:szCs w:val="28"/>
                <w:lang w:val="ro-RO" w:eastAsia="en-US"/>
              </w:rPr>
            </w:pPr>
            <w:r w:rsidRPr="00E90595">
              <w:rPr>
                <w:b/>
                <w:sz w:val="28"/>
                <w:szCs w:val="28"/>
                <w:lang w:val="ro-RO" w:eastAsia="en-US"/>
              </w:rPr>
              <w:t>(de la 1 la 3)</w:t>
            </w:r>
          </w:p>
        </w:tc>
      </w:tr>
      <w:tr w:rsidR="00E90595" w:rsidRPr="00E90595" w:rsidTr="00E90595">
        <w:tc>
          <w:tcPr>
            <w:tcW w:w="7205" w:type="dxa"/>
          </w:tcPr>
          <w:p w:rsidR="004F283A" w:rsidRPr="00E90595" w:rsidRDefault="004F283A" w:rsidP="004F283A">
            <w:pPr>
              <w:autoSpaceDE w:val="0"/>
              <w:autoSpaceDN w:val="0"/>
              <w:adjustRightInd w:val="0"/>
              <w:rPr>
                <w:sz w:val="28"/>
                <w:szCs w:val="28"/>
                <w:lang w:val="ro-RO" w:eastAsia="en-US"/>
              </w:rPr>
            </w:pPr>
            <w:r w:rsidRPr="00E90595">
              <w:rPr>
                <w:sz w:val="28"/>
                <w:szCs w:val="28"/>
                <w:lang w:val="ro-RO" w:eastAsia="en-US"/>
              </w:rPr>
              <w:t>nivelul de interes public faţă de intervenția propusă</w:t>
            </w:r>
          </w:p>
        </w:tc>
        <w:tc>
          <w:tcPr>
            <w:tcW w:w="1842" w:type="dxa"/>
          </w:tcPr>
          <w:p w:rsidR="004F283A" w:rsidRPr="00E90595" w:rsidRDefault="004F283A" w:rsidP="007205D2">
            <w:pPr>
              <w:autoSpaceDE w:val="0"/>
              <w:autoSpaceDN w:val="0"/>
              <w:adjustRightInd w:val="0"/>
              <w:jc w:val="center"/>
              <w:rPr>
                <w:b/>
                <w:sz w:val="28"/>
                <w:szCs w:val="28"/>
                <w:lang w:val="ro-RO" w:eastAsia="en-US"/>
              </w:rPr>
            </w:pPr>
            <w:r w:rsidRPr="00E90595">
              <w:rPr>
                <w:b/>
                <w:sz w:val="28"/>
                <w:szCs w:val="28"/>
                <w:lang w:val="ro-RO" w:eastAsia="en-US"/>
              </w:rPr>
              <w:t>2</w:t>
            </w:r>
          </w:p>
        </w:tc>
      </w:tr>
      <w:tr w:rsidR="00E90595" w:rsidRPr="00E90595" w:rsidTr="00E90595">
        <w:tc>
          <w:tcPr>
            <w:tcW w:w="7205" w:type="dxa"/>
          </w:tcPr>
          <w:p w:rsidR="004F283A" w:rsidRPr="00E90595" w:rsidRDefault="004F283A" w:rsidP="004F283A">
            <w:pPr>
              <w:autoSpaceDE w:val="0"/>
              <w:autoSpaceDN w:val="0"/>
              <w:adjustRightInd w:val="0"/>
              <w:rPr>
                <w:sz w:val="28"/>
                <w:szCs w:val="28"/>
                <w:lang w:val="ro-RO" w:eastAsia="en-US"/>
              </w:rPr>
            </w:pPr>
            <w:r w:rsidRPr="00E90595">
              <w:rPr>
                <w:sz w:val="28"/>
                <w:szCs w:val="28"/>
                <w:lang w:val="ro-RO" w:eastAsia="en-US"/>
              </w:rPr>
              <w:t>gradul de inovație al intervenției propuse</w:t>
            </w:r>
          </w:p>
        </w:tc>
        <w:tc>
          <w:tcPr>
            <w:tcW w:w="1842" w:type="dxa"/>
          </w:tcPr>
          <w:p w:rsidR="004F283A" w:rsidRPr="00E90595" w:rsidRDefault="007205D2" w:rsidP="007205D2">
            <w:pPr>
              <w:autoSpaceDE w:val="0"/>
              <w:autoSpaceDN w:val="0"/>
              <w:adjustRightInd w:val="0"/>
              <w:jc w:val="center"/>
              <w:rPr>
                <w:b/>
                <w:sz w:val="28"/>
                <w:szCs w:val="28"/>
                <w:lang w:val="ro-RO" w:eastAsia="en-US"/>
              </w:rPr>
            </w:pPr>
            <w:r w:rsidRPr="00E90595">
              <w:rPr>
                <w:b/>
                <w:sz w:val="28"/>
                <w:szCs w:val="28"/>
                <w:lang w:val="ro-RO" w:eastAsia="en-US"/>
              </w:rPr>
              <w:t>1</w:t>
            </w:r>
          </w:p>
        </w:tc>
      </w:tr>
      <w:tr w:rsidR="00E90595" w:rsidRPr="00E90595" w:rsidTr="00E90595">
        <w:tc>
          <w:tcPr>
            <w:tcW w:w="7205" w:type="dxa"/>
          </w:tcPr>
          <w:p w:rsidR="004F283A" w:rsidRPr="00E90595" w:rsidRDefault="004F283A" w:rsidP="004F283A">
            <w:pPr>
              <w:autoSpaceDE w:val="0"/>
              <w:autoSpaceDN w:val="0"/>
              <w:adjustRightInd w:val="0"/>
              <w:rPr>
                <w:sz w:val="28"/>
                <w:szCs w:val="28"/>
                <w:lang w:val="ro-RO" w:eastAsia="en-US"/>
              </w:rPr>
            </w:pPr>
            <w:r w:rsidRPr="00E90595">
              <w:rPr>
                <w:sz w:val="28"/>
                <w:szCs w:val="28"/>
                <w:lang w:val="ro-RO" w:eastAsia="en-US"/>
              </w:rPr>
              <w:t>mărimea potenţialelor impacturi ale inițiativei propuse</w:t>
            </w:r>
          </w:p>
        </w:tc>
        <w:tc>
          <w:tcPr>
            <w:tcW w:w="1842" w:type="dxa"/>
          </w:tcPr>
          <w:p w:rsidR="004F283A" w:rsidRPr="00E90595" w:rsidRDefault="004F283A" w:rsidP="007205D2">
            <w:pPr>
              <w:autoSpaceDE w:val="0"/>
              <w:autoSpaceDN w:val="0"/>
              <w:adjustRightInd w:val="0"/>
              <w:jc w:val="center"/>
              <w:rPr>
                <w:b/>
                <w:sz w:val="28"/>
                <w:szCs w:val="28"/>
                <w:lang w:val="ro-RO" w:eastAsia="en-US"/>
              </w:rPr>
            </w:pPr>
            <w:r w:rsidRPr="00E90595">
              <w:rPr>
                <w:b/>
                <w:sz w:val="28"/>
                <w:szCs w:val="28"/>
                <w:lang w:val="ro-RO" w:eastAsia="en-US"/>
              </w:rPr>
              <w:t>1</w:t>
            </w:r>
          </w:p>
        </w:tc>
      </w:tr>
      <w:tr w:rsidR="00E90595" w:rsidRPr="00E90595" w:rsidTr="00E90595">
        <w:tc>
          <w:tcPr>
            <w:tcW w:w="7205" w:type="dxa"/>
          </w:tcPr>
          <w:p w:rsidR="004F283A" w:rsidRPr="00E90595" w:rsidRDefault="004F283A" w:rsidP="004F283A">
            <w:pPr>
              <w:autoSpaceDE w:val="0"/>
              <w:autoSpaceDN w:val="0"/>
              <w:adjustRightInd w:val="0"/>
              <w:rPr>
                <w:b/>
                <w:sz w:val="28"/>
                <w:szCs w:val="28"/>
                <w:lang w:val="ro-RO" w:eastAsia="en-US"/>
              </w:rPr>
            </w:pPr>
            <w:r w:rsidRPr="00E90595">
              <w:rPr>
                <w:b/>
                <w:sz w:val="28"/>
                <w:szCs w:val="28"/>
                <w:lang w:val="ro-RO" w:eastAsia="en-US"/>
              </w:rPr>
              <w:t>Total</w:t>
            </w:r>
          </w:p>
        </w:tc>
        <w:tc>
          <w:tcPr>
            <w:tcW w:w="1842" w:type="dxa"/>
          </w:tcPr>
          <w:p w:rsidR="004F283A" w:rsidRPr="00E90595" w:rsidRDefault="007205D2" w:rsidP="007205D2">
            <w:pPr>
              <w:autoSpaceDE w:val="0"/>
              <w:autoSpaceDN w:val="0"/>
              <w:adjustRightInd w:val="0"/>
              <w:jc w:val="center"/>
              <w:rPr>
                <w:b/>
                <w:sz w:val="28"/>
                <w:szCs w:val="28"/>
                <w:lang w:val="ro-RO" w:eastAsia="en-US"/>
              </w:rPr>
            </w:pPr>
            <w:r w:rsidRPr="00E90595">
              <w:rPr>
                <w:b/>
                <w:sz w:val="28"/>
                <w:szCs w:val="28"/>
                <w:lang w:val="ro-RO" w:eastAsia="en-US"/>
              </w:rPr>
              <w:t>4</w:t>
            </w:r>
          </w:p>
        </w:tc>
      </w:tr>
    </w:tbl>
    <w:p w:rsidR="00AE5B24" w:rsidRPr="00E90595" w:rsidRDefault="00AE5B24" w:rsidP="00E90595">
      <w:pPr>
        <w:keepNext/>
        <w:keepLines/>
        <w:spacing w:line="276" w:lineRule="auto"/>
        <w:ind w:right="23"/>
        <w:jc w:val="both"/>
        <w:outlineLvl w:val="1"/>
        <w:rPr>
          <w:rFonts w:eastAsia="Arial Unicode MS"/>
          <w:sz w:val="28"/>
          <w:szCs w:val="28"/>
          <w:lang w:val="ro-RO" w:eastAsia="ro-RO"/>
        </w:rPr>
      </w:pPr>
      <w:bookmarkStart w:id="0" w:name="bookmark0"/>
      <w:r w:rsidRPr="00E90595">
        <w:rPr>
          <w:rFonts w:eastAsia="Arial Unicode MS"/>
          <w:sz w:val="28"/>
          <w:szCs w:val="28"/>
          <w:lang w:val="ro-RO" w:eastAsia="ro-RO"/>
        </w:rPr>
        <w:lastRenderedPageBreak/>
        <w:t>a)</w:t>
      </w:r>
      <w:r w:rsidRPr="00E90595">
        <w:rPr>
          <w:rFonts w:eastAsia="Arial Unicode MS"/>
          <w:sz w:val="28"/>
          <w:szCs w:val="28"/>
          <w:lang w:val="ro-RO" w:eastAsia="ro-RO"/>
        </w:rPr>
        <w:tab/>
        <w:t xml:space="preserve">Nivelul de interes public faţă de intervenția propusă este mediu deoarece proiectul reglementării nu are impact asupra domeniilor social şi nici asupra bugetului de stat. Actualmente în Repulica Moldova sunt înregistraţi trei producători de aparate de cîntărit cu funcţionare neautomată. </w:t>
      </w:r>
    </w:p>
    <w:p w:rsidR="00AE5B24" w:rsidRPr="00E90595" w:rsidRDefault="00AE5B24" w:rsidP="00E90595">
      <w:pPr>
        <w:keepNext/>
        <w:keepLines/>
        <w:spacing w:line="276" w:lineRule="auto"/>
        <w:ind w:right="23"/>
        <w:jc w:val="both"/>
        <w:outlineLvl w:val="1"/>
        <w:rPr>
          <w:rFonts w:eastAsia="Arial Unicode MS"/>
          <w:sz w:val="28"/>
          <w:szCs w:val="28"/>
          <w:lang w:val="ro-RO" w:eastAsia="ro-RO"/>
        </w:rPr>
      </w:pPr>
      <w:r w:rsidRPr="00E90595">
        <w:rPr>
          <w:rFonts w:eastAsia="Arial Unicode MS"/>
          <w:sz w:val="28"/>
          <w:szCs w:val="28"/>
          <w:lang w:val="ro-RO" w:eastAsia="ro-RO"/>
        </w:rPr>
        <w:t>b)</w:t>
      </w:r>
      <w:r w:rsidRPr="00E90595">
        <w:rPr>
          <w:rFonts w:eastAsia="Arial Unicode MS"/>
          <w:sz w:val="28"/>
          <w:szCs w:val="28"/>
          <w:lang w:val="ro-RO" w:eastAsia="ro-RO"/>
        </w:rPr>
        <w:tab/>
        <w:t>Gradul de inovație al intervenției propuse nu este nouă, deoarece cadrul normativ existent (Hotărîrea Guvernului nr. 267 din 8 aprilie 2014 cu privire la aprobarea reglementării tehnice cerințe privind aparate de cîntărit automate) se substituie cu prevederile noi care stabilesc prevederi mai clare privind responsabilitățile a agenților economici, precum și o modalitate</w:t>
      </w:r>
      <w:r w:rsidR="00933EA0" w:rsidRPr="00E90595">
        <w:rPr>
          <w:rFonts w:eastAsia="Arial Unicode MS"/>
          <w:sz w:val="28"/>
          <w:szCs w:val="28"/>
          <w:lang w:val="ro-RO" w:eastAsia="ro-RO"/>
        </w:rPr>
        <w:t xml:space="preserve"> de prezentare</w:t>
      </w:r>
      <w:r w:rsidRPr="00E90595">
        <w:rPr>
          <w:rFonts w:eastAsia="Arial Unicode MS"/>
          <w:sz w:val="28"/>
          <w:szCs w:val="28"/>
          <w:lang w:val="ro-RO" w:eastAsia="ro-RO"/>
        </w:rPr>
        <w:t xml:space="preserve"> mai clară a procedurilor de evaluare a conformităţii (modulelor). Proiectul hotărîrii de Guvern ţine de ajustarea cadrului legal cu Directiva 2014/31/UE a Parlamentului European şi a Consiliului din 26 februarie 2014 privind armonizarea legislației statelor membre referitoare la punerea la dispoziție pe piață a aparatelor de cîntărit cu funcționare neautomată.</w:t>
      </w:r>
    </w:p>
    <w:p w:rsidR="00AE5B24" w:rsidRPr="00E90595" w:rsidRDefault="00AE5B24" w:rsidP="00E90595">
      <w:pPr>
        <w:keepNext/>
        <w:keepLines/>
        <w:spacing w:line="276" w:lineRule="auto"/>
        <w:ind w:right="23"/>
        <w:jc w:val="both"/>
        <w:outlineLvl w:val="1"/>
        <w:rPr>
          <w:rFonts w:eastAsia="Arial Unicode MS"/>
          <w:sz w:val="28"/>
          <w:szCs w:val="28"/>
          <w:lang w:val="ro-RO" w:eastAsia="ro-RO"/>
        </w:rPr>
      </w:pPr>
      <w:r w:rsidRPr="00E90595">
        <w:rPr>
          <w:rFonts w:eastAsia="Arial Unicode MS"/>
          <w:sz w:val="28"/>
          <w:szCs w:val="28"/>
          <w:lang w:val="ro-RO" w:eastAsia="ro-RO"/>
        </w:rPr>
        <w:t>c)</w:t>
      </w:r>
      <w:r w:rsidRPr="00E90595">
        <w:rPr>
          <w:rFonts w:eastAsia="Arial Unicode MS"/>
          <w:sz w:val="28"/>
          <w:szCs w:val="28"/>
          <w:lang w:val="ro-RO" w:eastAsia="ro-RO"/>
        </w:rPr>
        <w:tab/>
        <w:t>Mărimea potenţialelor impacturi ale inițiativei propuse ar putea</w:t>
      </w:r>
      <w:r w:rsidR="002B5826" w:rsidRPr="00E90595">
        <w:rPr>
          <w:rFonts w:eastAsia="Arial Unicode MS"/>
          <w:sz w:val="28"/>
          <w:szCs w:val="28"/>
          <w:lang w:val="ro-RO" w:eastAsia="ro-RO"/>
        </w:rPr>
        <w:t xml:space="preserve"> </w:t>
      </w:r>
      <w:r w:rsidRPr="00E90595">
        <w:rPr>
          <w:rFonts w:eastAsia="Arial Unicode MS"/>
          <w:sz w:val="28"/>
          <w:szCs w:val="28"/>
          <w:lang w:val="ro-RO" w:eastAsia="ro-RO"/>
        </w:rPr>
        <w:t>afecta neesențiala parte mai mare a unui sector economic, deoarece proiectul reglementează introducerea pe piaţă şi/sau punerea în funcţiune a aparatelor de cîntărit cu funcționare neautomată în scopul protejării populaţiei împotriva rezultatelor incorecte ale operaţiunilor de cîntărire efectuate cu ajutorul aparatelor de cîntărire neautomate, atunci cînd acestea sunt utilizate în domeniile de interes public, aşa ca magazine, diverse organizații de comerț, spitale, etc.</w:t>
      </w:r>
    </w:p>
    <w:p w:rsidR="00AE5B24" w:rsidRPr="00E90595" w:rsidRDefault="00AE5B24" w:rsidP="00A44F4F">
      <w:pPr>
        <w:keepNext/>
        <w:keepLines/>
        <w:spacing w:line="230" w:lineRule="exact"/>
        <w:ind w:right="23"/>
        <w:jc w:val="both"/>
        <w:outlineLvl w:val="1"/>
        <w:rPr>
          <w:rFonts w:eastAsia="Arial Unicode MS"/>
          <w:b/>
          <w:sz w:val="28"/>
          <w:szCs w:val="28"/>
          <w:lang w:val="ro-RO" w:eastAsia="ro-RO"/>
        </w:rPr>
      </w:pPr>
    </w:p>
    <w:p w:rsidR="005A2EBE" w:rsidRPr="00E90595" w:rsidRDefault="00D819A8" w:rsidP="00A44F4F">
      <w:pPr>
        <w:keepNext/>
        <w:keepLines/>
        <w:spacing w:line="230" w:lineRule="exact"/>
        <w:ind w:right="23"/>
        <w:jc w:val="both"/>
        <w:outlineLvl w:val="1"/>
        <w:rPr>
          <w:rFonts w:eastAsia="Arial Unicode MS"/>
          <w:b/>
          <w:sz w:val="28"/>
          <w:szCs w:val="28"/>
          <w:lang w:val="ro-RO" w:eastAsia="ro-RO"/>
        </w:rPr>
      </w:pPr>
      <w:r w:rsidRPr="00E90595">
        <w:rPr>
          <w:rFonts w:eastAsia="Arial Unicode MS"/>
          <w:b/>
          <w:sz w:val="28"/>
          <w:szCs w:val="28"/>
          <w:lang w:val="ro-RO" w:eastAsia="ro-RO"/>
        </w:rPr>
        <w:t xml:space="preserve">2. </w:t>
      </w:r>
      <w:r w:rsidR="005A2EBE" w:rsidRPr="00E90595">
        <w:rPr>
          <w:rFonts w:eastAsia="Arial Unicode MS"/>
          <w:b/>
          <w:sz w:val="28"/>
          <w:szCs w:val="28"/>
          <w:lang w:val="ro-RO" w:eastAsia="ro-RO"/>
        </w:rPr>
        <w:t>DEFINIREA PROBLEMEI</w:t>
      </w:r>
      <w:bookmarkEnd w:id="0"/>
    </w:p>
    <w:p w:rsidR="00A44F4F" w:rsidRPr="00E90595" w:rsidRDefault="00A44F4F" w:rsidP="00A44F4F">
      <w:pPr>
        <w:keepNext/>
        <w:keepLines/>
        <w:spacing w:line="230" w:lineRule="exact"/>
        <w:ind w:right="23"/>
        <w:jc w:val="both"/>
        <w:outlineLvl w:val="1"/>
        <w:rPr>
          <w:rFonts w:eastAsia="Arial Unicode MS"/>
          <w:b/>
          <w:sz w:val="28"/>
          <w:szCs w:val="28"/>
          <w:lang w:val="ro-RO" w:eastAsia="ro-RO"/>
        </w:rPr>
      </w:pPr>
    </w:p>
    <w:p w:rsidR="00284059" w:rsidRPr="00E90595" w:rsidRDefault="00284059" w:rsidP="00E90595">
      <w:pPr>
        <w:spacing w:after="120"/>
        <w:jc w:val="both"/>
        <w:rPr>
          <w:rFonts w:eastAsia="Arial Unicode MS"/>
          <w:sz w:val="28"/>
          <w:szCs w:val="28"/>
          <w:lang w:val="ro-RO" w:eastAsia="ro-RO"/>
        </w:rPr>
      </w:pPr>
      <w:r w:rsidRPr="00E90595">
        <w:rPr>
          <w:rFonts w:eastAsia="Arial Unicode MS"/>
          <w:sz w:val="28"/>
          <w:szCs w:val="28"/>
          <w:lang w:val="ro-RO" w:eastAsia="ro-RO"/>
        </w:rPr>
        <w:t xml:space="preserve">În perioada cînd Republica Molodva nu </w:t>
      </w:r>
      <w:r w:rsidR="00D6248A" w:rsidRPr="00E90595">
        <w:rPr>
          <w:rFonts w:eastAsia="Arial Unicode MS"/>
          <w:sz w:val="28"/>
          <w:szCs w:val="28"/>
          <w:lang w:val="ro-RO" w:eastAsia="ro-RO"/>
        </w:rPr>
        <w:t xml:space="preserve">a </w:t>
      </w:r>
      <w:r w:rsidRPr="00E90595">
        <w:rPr>
          <w:rFonts w:eastAsia="Arial Unicode MS"/>
          <w:sz w:val="28"/>
          <w:szCs w:val="28"/>
          <w:lang w:val="ro-RO" w:eastAsia="ro-RO"/>
        </w:rPr>
        <w:t xml:space="preserve">semnat Acordul privind evaluarea conformităţii şi acceptarea produselor industriale dintre Republica Moldova şi Uniunea Europeană este necesar de stabilit un cadru general </w:t>
      </w:r>
      <w:r w:rsidR="00D6248A" w:rsidRPr="00E90595">
        <w:rPr>
          <w:rFonts w:eastAsia="Arial Unicode MS"/>
          <w:sz w:val="28"/>
          <w:szCs w:val="28"/>
          <w:lang w:val="ro-RO" w:eastAsia="ro-RO"/>
        </w:rPr>
        <w:t>privind</w:t>
      </w:r>
      <w:r w:rsidRPr="00E90595">
        <w:rPr>
          <w:rFonts w:eastAsia="Arial Unicode MS"/>
          <w:sz w:val="28"/>
          <w:szCs w:val="28"/>
          <w:lang w:val="ro-RO" w:eastAsia="ro-RO"/>
        </w:rPr>
        <w:t xml:space="preserve"> tranziți</w:t>
      </w:r>
      <w:r w:rsidR="00D6248A" w:rsidRPr="00E90595">
        <w:rPr>
          <w:rFonts w:eastAsia="Arial Unicode MS"/>
          <w:sz w:val="28"/>
          <w:szCs w:val="28"/>
          <w:lang w:val="ro-RO" w:eastAsia="ro-RO"/>
        </w:rPr>
        <w:t>a</w:t>
      </w:r>
      <w:r w:rsidRPr="00E90595">
        <w:rPr>
          <w:rFonts w:eastAsia="Arial Unicode MS"/>
          <w:sz w:val="28"/>
          <w:szCs w:val="28"/>
          <w:lang w:val="ro-RO" w:eastAsia="ro-RO"/>
        </w:rPr>
        <w:t xml:space="preserve"> de la sistem național </w:t>
      </w:r>
      <w:r w:rsidR="00D6248A" w:rsidRPr="00E90595">
        <w:rPr>
          <w:rFonts w:eastAsia="Arial Unicode MS"/>
          <w:sz w:val="28"/>
          <w:szCs w:val="28"/>
          <w:lang w:val="ro-RO" w:eastAsia="ro-RO"/>
        </w:rPr>
        <w:t>la practica europeană referitor la i</w:t>
      </w:r>
      <w:r w:rsidRPr="00E90595">
        <w:rPr>
          <w:rFonts w:eastAsia="Arial Unicode MS"/>
          <w:sz w:val="28"/>
          <w:szCs w:val="28"/>
          <w:lang w:val="ro-RO" w:eastAsia="ro-RO"/>
        </w:rPr>
        <w:t>ntroducerea sau punerea la dispoziţie pe piaţă a aparatelor</w:t>
      </w:r>
      <w:r w:rsidR="00912D65" w:rsidRPr="00E90595">
        <w:rPr>
          <w:rFonts w:eastAsia="Arial Unicode MS"/>
          <w:sz w:val="28"/>
          <w:szCs w:val="28"/>
          <w:lang w:val="ro-RO" w:eastAsia="ro-RO"/>
        </w:rPr>
        <w:t xml:space="preserve"> de cîntări cu funcționarea neautomată</w:t>
      </w:r>
      <w:r w:rsidRPr="00E90595">
        <w:rPr>
          <w:rFonts w:eastAsia="Arial Unicode MS"/>
          <w:sz w:val="28"/>
          <w:szCs w:val="28"/>
          <w:lang w:val="ro-RO" w:eastAsia="ro-RO"/>
        </w:rPr>
        <w:t xml:space="preserve">, </w:t>
      </w:r>
      <w:r w:rsidR="00D6248A" w:rsidRPr="00E90595">
        <w:rPr>
          <w:rFonts w:eastAsia="Arial Unicode MS"/>
          <w:sz w:val="28"/>
          <w:szCs w:val="28"/>
          <w:lang w:val="ro-RO" w:eastAsia="ro-RO"/>
        </w:rPr>
        <w:t>referitor la</w:t>
      </w:r>
      <w:r w:rsidRPr="00E90595">
        <w:rPr>
          <w:rFonts w:eastAsia="Arial Unicode MS"/>
          <w:sz w:val="28"/>
          <w:szCs w:val="28"/>
          <w:lang w:val="ro-RO" w:eastAsia="ro-RO"/>
        </w:rPr>
        <w:t xml:space="preserve"> realizarea procedurilor de evaluare a conformității, </w:t>
      </w:r>
      <w:r w:rsidR="00D6248A" w:rsidRPr="00E90595">
        <w:rPr>
          <w:rFonts w:eastAsia="Arial Unicode MS"/>
          <w:sz w:val="28"/>
          <w:szCs w:val="28"/>
          <w:lang w:val="ro-RO" w:eastAsia="ro-RO"/>
        </w:rPr>
        <w:t>referitor la</w:t>
      </w:r>
      <w:r w:rsidRPr="00E90595">
        <w:rPr>
          <w:rFonts w:eastAsia="Arial Unicode MS"/>
          <w:sz w:val="28"/>
          <w:szCs w:val="28"/>
          <w:lang w:val="ro-RO" w:eastAsia="ro-RO"/>
        </w:rPr>
        <w:t xml:space="preserve"> aplicarea marcajelor de conformitate</w:t>
      </w:r>
      <w:r w:rsidR="00D6248A" w:rsidRPr="00E90595">
        <w:rPr>
          <w:rFonts w:eastAsia="Arial Unicode MS"/>
          <w:sz w:val="28"/>
          <w:szCs w:val="28"/>
          <w:lang w:val="ro-RO" w:eastAsia="ro-RO"/>
        </w:rPr>
        <w:t>, referitor la cooperarea a tuturor părților interesate în procesul de comercialzare a aparatelor</w:t>
      </w:r>
      <w:r w:rsidRPr="00E90595">
        <w:rPr>
          <w:rFonts w:eastAsia="Arial Unicode MS"/>
          <w:sz w:val="28"/>
          <w:szCs w:val="28"/>
          <w:lang w:val="ro-RO" w:eastAsia="ro-RO"/>
        </w:rPr>
        <w:t>.</w:t>
      </w:r>
    </w:p>
    <w:p w:rsidR="00284059" w:rsidRPr="00E90595" w:rsidRDefault="005554D7" w:rsidP="00E90595">
      <w:pPr>
        <w:spacing w:after="120"/>
        <w:jc w:val="both"/>
        <w:rPr>
          <w:rFonts w:eastAsia="Arial Unicode MS"/>
          <w:sz w:val="28"/>
          <w:szCs w:val="28"/>
          <w:lang w:val="ro-RO" w:eastAsia="ro-RO"/>
        </w:rPr>
      </w:pPr>
      <w:r w:rsidRPr="00E90595">
        <w:rPr>
          <w:rFonts w:eastAsia="Arial Unicode MS"/>
          <w:sz w:val="28"/>
          <w:szCs w:val="28"/>
          <w:lang w:val="ro-RO" w:eastAsia="ro-RO"/>
        </w:rPr>
        <w:t xml:space="preserve">În Hotărîrea Guvernului nr.267 din 08 aprilie 2014 în vigoare lipsesc prevederile foarte concrete și exprese referitor la obligațiile agenților economici atunci când se introduc pe piaţă sau se pun la dispoziţie pe piaţă aparatele </w:t>
      </w:r>
      <w:r w:rsidR="00912D65" w:rsidRPr="00E90595">
        <w:rPr>
          <w:rFonts w:eastAsia="Arial Unicode MS"/>
          <w:sz w:val="28"/>
          <w:szCs w:val="28"/>
          <w:lang w:val="ro-RO" w:eastAsia="ro-RO"/>
        </w:rPr>
        <w:t xml:space="preserve">de cîntarire neautomate </w:t>
      </w:r>
      <w:r w:rsidRPr="00E90595">
        <w:rPr>
          <w:rFonts w:eastAsia="Arial Unicode MS"/>
          <w:sz w:val="28"/>
          <w:szCs w:val="28"/>
          <w:lang w:val="ro-RO" w:eastAsia="ro-RO"/>
        </w:rPr>
        <w:t>destinate a fi utilizate pentru domeniile de interes public. Lipsesc prevederile privind măsurile ce urmează să întreprinse de agentul economic în cazul dacă aparatele</w:t>
      </w:r>
      <w:r w:rsidR="00912D65" w:rsidRPr="00E90595">
        <w:rPr>
          <w:rFonts w:eastAsia="Arial Unicode MS"/>
          <w:sz w:val="28"/>
          <w:szCs w:val="28"/>
          <w:lang w:val="ro-RO" w:eastAsia="ro-RO"/>
        </w:rPr>
        <w:t xml:space="preserve"> de cîntărire neautomate</w:t>
      </w:r>
      <w:r w:rsidRPr="00E90595">
        <w:rPr>
          <w:rFonts w:eastAsia="Arial Unicode MS"/>
          <w:sz w:val="28"/>
          <w:szCs w:val="28"/>
          <w:lang w:val="ro-RO" w:eastAsia="ro-RO"/>
        </w:rPr>
        <w:t xml:space="preserve"> introduse sau puse la dispoziţie pe piaţă sunt neconforme, precum și prevederile referitor la c</w:t>
      </w:r>
      <w:r w:rsidR="00912D65" w:rsidRPr="00E90595">
        <w:rPr>
          <w:rFonts w:eastAsia="Arial Unicode MS"/>
          <w:sz w:val="28"/>
          <w:szCs w:val="28"/>
          <w:lang w:val="ro-RO" w:eastAsia="ro-RO"/>
        </w:rPr>
        <w:t>o</w:t>
      </w:r>
      <w:r w:rsidRPr="00E90595">
        <w:rPr>
          <w:rFonts w:eastAsia="Arial Unicode MS"/>
          <w:sz w:val="28"/>
          <w:szCs w:val="28"/>
          <w:lang w:val="ro-RO" w:eastAsia="ro-RO"/>
        </w:rPr>
        <w:t>operarea agenților economici cu autoritatea de reglementare – Ministerul Economiei și</w:t>
      </w:r>
      <w:r w:rsidR="00D6248A" w:rsidRPr="00E90595">
        <w:rPr>
          <w:rFonts w:eastAsia="Arial Unicode MS"/>
          <w:sz w:val="28"/>
          <w:szCs w:val="28"/>
          <w:lang w:val="ro-RO" w:eastAsia="ro-RO"/>
        </w:rPr>
        <w:t xml:space="preserve"> respectiv cu</w:t>
      </w:r>
      <w:r w:rsidRPr="00E90595">
        <w:rPr>
          <w:rFonts w:eastAsia="Arial Unicode MS"/>
          <w:sz w:val="28"/>
          <w:szCs w:val="28"/>
          <w:lang w:val="ro-RO" w:eastAsia="ro-RO"/>
        </w:rPr>
        <w:t xml:space="preserve"> autoritatea de supravegherea a pieței - Agenția pentru Protecția Consumatorilor.</w:t>
      </w:r>
    </w:p>
    <w:p w:rsidR="00FE0FC0" w:rsidRPr="00E90595" w:rsidRDefault="00FE0FC0" w:rsidP="008D299F">
      <w:pPr>
        <w:jc w:val="both"/>
        <w:rPr>
          <w:sz w:val="28"/>
          <w:szCs w:val="28"/>
          <w:lang w:val="ro-RO"/>
        </w:rPr>
      </w:pPr>
      <w:r w:rsidRPr="00E90595">
        <w:rPr>
          <w:rFonts w:eastAsia="Arial Unicode MS"/>
          <w:sz w:val="28"/>
          <w:szCs w:val="28"/>
          <w:lang w:val="ro-RO" w:eastAsia="ro-RO"/>
        </w:rPr>
        <w:lastRenderedPageBreak/>
        <w:t xml:space="preserve">Conform </w:t>
      </w:r>
      <w:r w:rsidR="00D6248A" w:rsidRPr="00E90595">
        <w:rPr>
          <w:rFonts w:eastAsia="Arial Unicode MS"/>
          <w:sz w:val="28"/>
          <w:szCs w:val="28"/>
          <w:lang w:val="ro-RO" w:eastAsia="ro-RO"/>
        </w:rPr>
        <w:t>angajamentel</w:t>
      </w:r>
      <w:r w:rsidR="002B5826" w:rsidRPr="00E90595">
        <w:rPr>
          <w:rFonts w:eastAsia="Arial Unicode MS"/>
          <w:sz w:val="28"/>
          <w:szCs w:val="28"/>
          <w:lang w:val="ro-RO" w:eastAsia="ro-RO"/>
        </w:rPr>
        <w:t xml:space="preserve">or stabilite prin </w:t>
      </w:r>
      <w:r w:rsidRPr="00E90595">
        <w:rPr>
          <w:rFonts w:eastAsia="Arial Unicode MS"/>
          <w:sz w:val="28"/>
          <w:szCs w:val="28"/>
          <w:lang w:val="ro-RO" w:eastAsia="ro-RO"/>
        </w:rPr>
        <w:t>art.410 din Acordul de Asociere între Republica Moldova, pe de o parte, şi Uniunea Europeană şi Comunitatea Europeană a Energiei Atomice şi statele membre ale acestora, pe de altă parte, și ratificat prin Legea nr. 112 din 02.07.2014 (Monitorul Oficial nr.185-199/442 din 18.07.2014):</w:t>
      </w:r>
    </w:p>
    <w:p w:rsidR="00FE0FC0" w:rsidRPr="00E90595" w:rsidRDefault="00A02077" w:rsidP="008D299F">
      <w:pPr>
        <w:jc w:val="both"/>
        <w:rPr>
          <w:i/>
          <w:sz w:val="28"/>
          <w:szCs w:val="28"/>
          <w:lang w:val="ro-RO"/>
        </w:rPr>
      </w:pPr>
      <w:r w:rsidRPr="00E90595">
        <w:rPr>
          <w:i/>
          <w:sz w:val="28"/>
          <w:szCs w:val="28"/>
          <w:lang w:val="ro-RO"/>
        </w:rPr>
        <w:t>”</w:t>
      </w:r>
      <w:r w:rsidR="00FE0FC0" w:rsidRPr="00E90595">
        <w:rPr>
          <w:i/>
          <w:sz w:val="28"/>
          <w:szCs w:val="28"/>
          <w:lang w:val="ro-RO"/>
        </w:rPr>
        <w:t>(1)</w:t>
      </w:r>
      <w:r w:rsidR="00FE0FC0" w:rsidRPr="00E90595">
        <w:rPr>
          <w:i/>
          <w:sz w:val="28"/>
          <w:szCs w:val="28"/>
          <w:lang w:val="ro-RO"/>
        </w:rPr>
        <w:tab/>
        <w:t>Republica Moldova asigură punerea efectivă în aplicare a legislației sale interne apropiate și întreprinde orice acțiune necesară pentru a reflecta evoluțiile dreptului Uniunii în legislația sa internă, în domeniile legate de comerț aferente titlului V (Comerț și aspecte legate de comerț) din prezentul acord.</w:t>
      </w:r>
    </w:p>
    <w:p w:rsidR="00FE0FC0" w:rsidRPr="00E90595" w:rsidRDefault="00FE0FC0" w:rsidP="008D299F">
      <w:pPr>
        <w:jc w:val="both"/>
        <w:rPr>
          <w:i/>
          <w:sz w:val="28"/>
          <w:szCs w:val="28"/>
          <w:lang w:val="ro-RO"/>
        </w:rPr>
      </w:pPr>
      <w:r w:rsidRPr="00E90595">
        <w:rPr>
          <w:i/>
          <w:sz w:val="28"/>
          <w:szCs w:val="28"/>
          <w:lang w:val="ro-RO"/>
        </w:rPr>
        <w:t>(2)</w:t>
      </w:r>
      <w:r w:rsidRPr="00E90595">
        <w:rPr>
          <w:i/>
          <w:sz w:val="28"/>
          <w:szCs w:val="28"/>
          <w:lang w:val="ro-RO"/>
        </w:rPr>
        <w:tab/>
        <w:t>Republica Moldova se abține de la orice acțiune care ar putea submina obiectivul sau rezultatul apropierii în ceea ce privește titlul V (Comerț și aspecte legate de comerț) din prezentul acord.</w:t>
      </w:r>
    </w:p>
    <w:p w:rsidR="00FE0FC0" w:rsidRPr="00E90595" w:rsidRDefault="00FE0FC0" w:rsidP="0012177F">
      <w:pPr>
        <w:spacing w:after="120"/>
        <w:jc w:val="both"/>
        <w:rPr>
          <w:sz w:val="28"/>
          <w:szCs w:val="28"/>
          <w:lang w:val="ro-RO"/>
        </w:rPr>
      </w:pPr>
      <w:r w:rsidRPr="00E90595">
        <w:rPr>
          <w:i/>
          <w:sz w:val="28"/>
          <w:szCs w:val="28"/>
          <w:lang w:val="ro-RO"/>
        </w:rPr>
        <w:t>(3)</w:t>
      </w:r>
      <w:r w:rsidRPr="00E90595">
        <w:rPr>
          <w:i/>
          <w:sz w:val="28"/>
          <w:szCs w:val="28"/>
          <w:lang w:val="ro-RO"/>
        </w:rPr>
        <w:tab/>
        <w:t>Uniunea informează Republica Moldova cu privire la orice propuneri finale ale Comisiei Europene de adoptare sau de modificare a dreptului Uniunii, relevante pentru obligațiile de apropiere care îi revin Republicii Moldova în temeiul titlului V (Comerț și aspecte legate de comerț) din prezentul acord</w:t>
      </w:r>
      <w:r w:rsidRPr="00E90595">
        <w:rPr>
          <w:sz w:val="28"/>
          <w:szCs w:val="28"/>
          <w:lang w:val="ro-RO"/>
        </w:rPr>
        <w:t>.</w:t>
      </w:r>
      <w:r w:rsidR="00A02077" w:rsidRPr="00E90595">
        <w:rPr>
          <w:sz w:val="28"/>
          <w:szCs w:val="28"/>
          <w:lang w:val="ro-RO"/>
        </w:rPr>
        <w:t>”</w:t>
      </w:r>
    </w:p>
    <w:p w:rsidR="00FE0FC0" w:rsidRPr="00E90595" w:rsidRDefault="00A02077" w:rsidP="0012177F">
      <w:pPr>
        <w:spacing w:after="120"/>
        <w:ind w:right="23"/>
        <w:jc w:val="both"/>
        <w:rPr>
          <w:rFonts w:eastAsia="Arial Unicode MS"/>
          <w:sz w:val="28"/>
          <w:szCs w:val="28"/>
          <w:lang w:val="ro-RO" w:eastAsia="ro-RO"/>
        </w:rPr>
      </w:pPr>
      <w:r w:rsidRPr="00E90595">
        <w:rPr>
          <w:rFonts w:eastAsia="Arial Unicode MS"/>
          <w:sz w:val="28"/>
          <w:szCs w:val="28"/>
          <w:lang w:val="ro-RO" w:eastAsia="ro-RO"/>
        </w:rPr>
        <w:t>As</w:t>
      </w:r>
      <w:r w:rsidR="00FE0FC0" w:rsidRPr="00E90595">
        <w:rPr>
          <w:rFonts w:eastAsia="Arial Unicode MS"/>
          <w:sz w:val="28"/>
          <w:szCs w:val="28"/>
          <w:lang w:val="ro-RO" w:eastAsia="ro-RO"/>
        </w:rPr>
        <w:t xml:space="preserve">tfel, Republica Moldova trebuie să demonstreze </w:t>
      </w:r>
      <w:r w:rsidR="00FE0FC0" w:rsidRPr="00E90595">
        <w:rPr>
          <w:rFonts w:eastAsia="Arial Unicode MS"/>
          <w:b/>
          <w:sz w:val="28"/>
          <w:szCs w:val="28"/>
          <w:lang w:val="ro-RO" w:eastAsia="ro-RO"/>
        </w:rPr>
        <w:t>permanent</w:t>
      </w:r>
      <w:r w:rsidR="00FE0FC0" w:rsidRPr="00E90595">
        <w:rPr>
          <w:rFonts w:eastAsia="Arial Unicode MS"/>
          <w:sz w:val="28"/>
          <w:szCs w:val="28"/>
          <w:lang w:val="ro-RO" w:eastAsia="ro-RO"/>
        </w:rPr>
        <w:t xml:space="preserve"> că activitatea privind reglementare tehnică, standardizare, metrologie, acreditare şi de evaluare a conformităţii respectă principiile şi recomandările internaţionale şi europene aplicabile domeniului.</w:t>
      </w:r>
    </w:p>
    <w:p w:rsidR="009B3BB8" w:rsidRPr="00E90595" w:rsidRDefault="00E734A0" w:rsidP="0012177F">
      <w:pPr>
        <w:spacing w:after="120"/>
        <w:ind w:right="23"/>
        <w:jc w:val="both"/>
        <w:rPr>
          <w:rFonts w:eastAsia="Arial Unicode MS"/>
          <w:b/>
          <w:sz w:val="28"/>
          <w:szCs w:val="28"/>
          <w:lang w:val="ro-RO" w:eastAsia="ro-RO"/>
        </w:rPr>
      </w:pPr>
      <w:r w:rsidRPr="00E90595">
        <w:rPr>
          <w:rFonts w:eastAsia="Arial Unicode MS"/>
          <w:sz w:val="28"/>
          <w:szCs w:val="28"/>
          <w:lang w:val="ro-RO" w:eastAsia="ro-RO"/>
        </w:rPr>
        <w:t xml:space="preserve">Avînd în vedere că </w:t>
      </w:r>
      <w:r w:rsidRPr="00E90595">
        <w:rPr>
          <w:rFonts w:eastAsia="Arial Unicode MS"/>
          <w:i/>
          <w:sz w:val="28"/>
          <w:szCs w:val="28"/>
          <w:lang w:val="ro-RO" w:eastAsia="ro-RO"/>
        </w:rPr>
        <w:t>Directiva 2009/23/CE a Parlamentului European şi a Consiliului din 23 aprilie 2009 privind aparatele de cîntărire neautomate</w:t>
      </w:r>
      <w:r w:rsidRPr="00E90595">
        <w:rPr>
          <w:rFonts w:eastAsia="Arial Unicode MS"/>
          <w:sz w:val="28"/>
          <w:szCs w:val="28"/>
          <w:lang w:val="ro-RO" w:eastAsia="ro-RO"/>
        </w:rPr>
        <w:t xml:space="preserve"> (transpusă prin Hotărîrea Guvernului nr. 267 din</w:t>
      </w:r>
      <w:r w:rsidRPr="00E90595">
        <w:rPr>
          <w:sz w:val="28"/>
          <w:szCs w:val="28"/>
          <w:lang w:val="ro-RO"/>
        </w:rPr>
        <w:t xml:space="preserve"> 0</w:t>
      </w:r>
      <w:r w:rsidRPr="00E90595">
        <w:rPr>
          <w:rFonts w:eastAsia="Arial Unicode MS"/>
          <w:sz w:val="28"/>
          <w:szCs w:val="28"/>
          <w:lang w:val="ro-RO" w:eastAsia="ro-RO"/>
        </w:rPr>
        <w:t xml:space="preserve">8.04.2014) </w:t>
      </w:r>
      <w:r w:rsidRPr="00E90595">
        <w:rPr>
          <w:rFonts w:eastAsia="Arial Unicode MS"/>
          <w:b/>
          <w:sz w:val="28"/>
          <w:szCs w:val="28"/>
          <w:lang w:val="ro-RO" w:eastAsia="ro-RO"/>
        </w:rPr>
        <w:t xml:space="preserve">a fost </w:t>
      </w:r>
      <w:r w:rsidR="00315159" w:rsidRPr="00E90595">
        <w:rPr>
          <w:rFonts w:eastAsia="Arial Unicode MS"/>
          <w:b/>
          <w:sz w:val="28"/>
          <w:szCs w:val="28"/>
          <w:lang w:val="ro-RO" w:eastAsia="ro-RO"/>
        </w:rPr>
        <w:t>î</w:t>
      </w:r>
      <w:r w:rsidRPr="00E90595">
        <w:rPr>
          <w:rFonts w:eastAsia="Arial Unicode MS"/>
          <w:b/>
          <w:sz w:val="28"/>
          <w:szCs w:val="28"/>
          <w:lang w:val="ro-RO" w:eastAsia="ro-RO"/>
        </w:rPr>
        <w:t>nlocuită</w:t>
      </w:r>
      <w:r w:rsidRPr="00E90595">
        <w:rPr>
          <w:rFonts w:eastAsia="Arial Unicode MS"/>
          <w:sz w:val="28"/>
          <w:szCs w:val="28"/>
          <w:lang w:val="ro-RO" w:eastAsia="ro-RO"/>
        </w:rPr>
        <w:t xml:space="preserve"> cu </w:t>
      </w:r>
      <w:r w:rsidRPr="00E90595">
        <w:rPr>
          <w:rFonts w:eastAsia="Arial Unicode MS"/>
          <w:i/>
          <w:sz w:val="28"/>
          <w:szCs w:val="28"/>
          <w:lang w:val="ro-RO" w:eastAsia="ro-RO"/>
        </w:rPr>
        <w:t>Directiva 2014/31/UE a Parlamentului European şi a Consiliului din 26 februarie 2014 privind armonizarea legislației statelor membre referitoare la punerea la dispoziție pe piață a aparatelor de cîntărit cu funcționare neautomată</w:t>
      </w:r>
      <w:r w:rsidR="002B5826" w:rsidRPr="00E90595">
        <w:rPr>
          <w:rFonts w:eastAsia="Arial Unicode MS"/>
          <w:i/>
          <w:sz w:val="28"/>
          <w:szCs w:val="28"/>
          <w:lang w:val="ro-RO" w:eastAsia="ro-RO"/>
        </w:rPr>
        <w:t xml:space="preserve"> </w:t>
      </w:r>
      <w:r w:rsidRPr="00E90595">
        <w:rPr>
          <w:rFonts w:eastAsia="Arial Unicode MS"/>
          <w:b/>
          <w:sz w:val="28"/>
          <w:szCs w:val="28"/>
          <w:lang w:val="ro-RO" w:eastAsia="ro-RO"/>
        </w:rPr>
        <w:t xml:space="preserve">este necesar de ajustat actul normativ național </w:t>
      </w:r>
      <w:r w:rsidR="002B5826" w:rsidRPr="00E90595">
        <w:rPr>
          <w:rFonts w:eastAsia="Arial Unicode MS"/>
          <w:b/>
          <w:sz w:val="28"/>
          <w:szCs w:val="28"/>
          <w:lang w:val="ro-RO" w:eastAsia="ro-RO"/>
        </w:rPr>
        <w:t>la</w:t>
      </w:r>
      <w:r w:rsidRPr="00E90595">
        <w:rPr>
          <w:rFonts w:eastAsia="Arial Unicode MS"/>
          <w:b/>
          <w:sz w:val="28"/>
          <w:szCs w:val="28"/>
          <w:lang w:val="ro-RO" w:eastAsia="ro-RO"/>
        </w:rPr>
        <w:t xml:space="preserve"> prevederile cadrului nou european.</w:t>
      </w:r>
    </w:p>
    <w:p w:rsidR="00084D66" w:rsidRPr="00E90595" w:rsidRDefault="005A2EBE" w:rsidP="0012177F">
      <w:pPr>
        <w:spacing w:after="120"/>
        <w:ind w:right="23"/>
        <w:jc w:val="both"/>
        <w:rPr>
          <w:rFonts w:eastAsia="Arial Unicode MS"/>
          <w:sz w:val="28"/>
          <w:szCs w:val="28"/>
          <w:lang w:val="ro-RO" w:eastAsia="ro-RO"/>
        </w:rPr>
      </w:pPr>
      <w:r w:rsidRPr="00E90595">
        <w:rPr>
          <w:rFonts w:eastAsia="Arial Unicode MS"/>
          <w:sz w:val="28"/>
          <w:szCs w:val="28"/>
          <w:lang w:val="ro-RO" w:eastAsia="ro-RO"/>
        </w:rPr>
        <w:t xml:space="preserve">În </w:t>
      </w:r>
      <w:r w:rsidR="004C38F1" w:rsidRPr="00E90595">
        <w:rPr>
          <w:rFonts w:eastAsia="Arial Unicode MS"/>
          <w:sz w:val="28"/>
          <w:szCs w:val="28"/>
          <w:lang w:val="ro-RO" w:eastAsia="ro-RO"/>
        </w:rPr>
        <w:t>a</w:t>
      </w:r>
      <w:r w:rsidRPr="00E90595">
        <w:rPr>
          <w:rFonts w:eastAsia="Arial Unicode MS"/>
          <w:sz w:val="28"/>
          <w:szCs w:val="28"/>
          <w:lang w:val="ro-RO" w:eastAsia="ro-RO"/>
        </w:rPr>
        <w:t xml:space="preserve">cest scop, </w:t>
      </w:r>
      <w:r w:rsidR="0089184F" w:rsidRPr="00E90595">
        <w:rPr>
          <w:rFonts w:eastAsia="Arial Unicode MS"/>
          <w:sz w:val="28"/>
          <w:szCs w:val="28"/>
          <w:lang w:val="ro-RO" w:eastAsia="ro-RO"/>
        </w:rPr>
        <w:t>reglementarea va</w:t>
      </w:r>
      <w:r w:rsidR="001179EE" w:rsidRPr="00E90595">
        <w:rPr>
          <w:rFonts w:eastAsia="Arial Unicode MS"/>
          <w:sz w:val="28"/>
          <w:szCs w:val="28"/>
          <w:lang w:val="ro-RO" w:eastAsia="ro-RO"/>
        </w:rPr>
        <w:t xml:space="preserve"> </w:t>
      </w:r>
      <w:r w:rsidR="009B3BB8" w:rsidRPr="00E90595">
        <w:rPr>
          <w:rFonts w:eastAsia="Arial Unicode MS"/>
          <w:sz w:val="28"/>
          <w:szCs w:val="28"/>
          <w:lang w:val="ro-RO" w:eastAsia="ro-RO"/>
        </w:rPr>
        <w:t>re</w:t>
      </w:r>
      <w:r w:rsidRPr="00E90595">
        <w:rPr>
          <w:rFonts w:eastAsia="Arial Unicode MS"/>
          <w:sz w:val="28"/>
          <w:szCs w:val="28"/>
          <w:lang w:val="ro-RO" w:eastAsia="ro-RO"/>
        </w:rPr>
        <w:t>defin</w:t>
      </w:r>
      <w:r w:rsidR="00912D65" w:rsidRPr="00E90595">
        <w:rPr>
          <w:rFonts w:eastAsia="Arial Unicode MS"/>
          <w:sz w:val="28"/>
          <w:szCs w:val="28"/>
          <w:lang w:val="ro-RO" w:eastAsia="ro-RO"/>
        </w:rPr>
        <w:t>i</w:t>
      </w:r>
      <w:r w:rsidRPr="00E90595">
        <w:rPr>
          <w:rFonts w:eastAsia="Arial Unicode MS"/>
          <w:sz w:val="28"/>
          <w:szCs w:val="28"/>
          <w:lang w:val="ro-RO" w:eastAsia="ro-RO"/>
        </w:rPr>
        <w:t xml:space="preserve"> </w:t>
      </w:r>
      <w:r w:rsidR="009B3BB8" w:rsidRPr="00E90595">
        <w:rPr>
          <w:rFonts w:eastAsia="Arial Unicode MS"/>
          <w:sz w:val="28"/>
          <w:szCs w:val="28"/>
          <w:lang w:val="ro-RO" w:eastAsia="ro-RO"/>
        </w:rPr>
        <w:t>proceduril</w:t>
      </w:r>
      <w:r w:rsidR="00C043E9" w:rsidRPr="00E90595">
        <w:rPr>
          <w:rFonts w:eastAsia="Arial Unicode MS"/>
          <w:sz w:val="28"/>
          <w:szCs w:val="28"/>
          <w:lang w:val="ro-RO" w:eastAsia="ro-RO"/>
        </w:rPr>
        <w:t>e</w:t>
      </w:r>
      <w:r w:rsidR="009B3BB8" w:rsidRPr="00E90595">
        <w:rPr>
          <w:rFonts w:eastAsia="Arial Unicode MS"/>
          <w:sz w:val="28"/>
          <w:szCs w:val="28"/>
          <w:lang w:val="ro-RO" w:eastAsia="ro-RO"/>
        </w:rPr>
        <w:t xml:space="preserve"> de evaluarea conformității a</w:t>
      </w:r>
      <w:r w:rsidRPr="00E90595">
        <w:rPr>
          <w:rFonts w:eastAsia="Arial Unicode MS"/>
          <w:sz w:val="28"/>
          <w:szCs w:val="28"/>
          <w:lang w:val="ro-RO" w:eastAsia="ro-RO"/>
        </w:rPr>
        <w:t xml:space="preserve"> aparatel</w:t>
      </w:r>
      <w:r w:rsidR="009B3BB8" w:rsidRPr="00E90595">
        <w:rPr>
          <w:rFonts w:eastAsia="Arial Unicode MS"/>
          <w:sz w:val="28"/>
          <w:szCs w:val="28"/>
          <w:lang w:val="ro-RO" w:eastAsia="ro-RO"/>
        </w:rPr>
        <w:t>or</w:t>
      </w:r>
      <w:r w:rsidRPr="00E90595">
        <w:rPr>
          <w:rFonts w:eastAsia="Arial Unicode MS"/>
          <w:sz w:val="28"/>
          <w:szCs w:val="28"/>
          <w:lang w:val="ro-RO" w:eastAsia="ro-RO"/>
        </w:rPr>
        <w:t xml:space="preserve"> de cîntărire neautomate</w:t>
      </w:r>
      <w:r w:rsidR="002B5826" w:rsidRPr="00E90595">
        <w:rPr>
          <w:rFonts w:eastAsia="Arial Unicode MS"/>
          <w:sz w:val="28"/>
          <w:szCs w:val="28"/>
          <w:lang w:val="ro-RO" w:eastAsia="ro-RO"/>
        </w:rPr>
        <w:t xml:space="preserve"> (în continuare - aparate)</w:t>
      </w:r>
      <w:r w:rsidRPr="00E90595">
        <w:rPr>
          <w:rFonts w:eastAsia="Arial Unicode MS"/>
          <w:sz w:val="28"/>
          <w:szCs w:val="28"/>
          <w:lang w:val="ro-RO" w:eastAsia="ro-RO"/>
        </w:rPr>
        <w:t xml:space="preserve">. Pentru a facilita dovedirea conformităţii cu cerinţele esenţiale este indispensabil să </w:t>
      </w:r>
      <w:r w:rsidR="001179EE" w:rsidRPr="00E90595">
        <w:rPr>
          <w:rFonts w:eastAsia="Arial Unicode MS"/>
          <w:sz w:val="28"/>
          <w:szCs w:val="28"/>
          <w:lang w:val="ro-RO" w:eastAsia="ro-RO"/>
        </w:rPr>
        <w:t>fie</w:t>
      </w:r>
      <w:r w:rsidRPr="00E90595">
        <w:rPr>
          <w:rFonts w:eastAsia="Arial Unicode MS"/>
          <w:sz w:val="28"/>
          <w:szCs w:val="28"/>
          <w:lang w:val="ro-RO" w:eastAsia="ro-RO"/>
        </w:rPr>
        <w:t xml:space="preserve"> </w:t>
      </w:r>
      <w:r w:rsidR="001179EE" w:rsidRPr="00E90595">
        <w:rPr>
          <w:rFonts w:eastAsia="Arial Unicode MS"/>
          <w:sz w:val="28"/>
          <w:szCs w:val="28"/>
          <w:lang w:val="ro-RO" w:eastAsia="ro-RO"/>
        </w:rPr>
        <w:t>accesibile</w:t>
      </w:r>
      <w:r w:rsidRPr="00E90595">
        <w:rPr>
          <w:rFonts w:eastAsia="Arial Unicode MS"/>
          <w:sz w:val="28"/>
          <w:szCs w:val="28"/>
          <w:lang w:val="ro-RO" w:eastAsia="ro-RO"/>
        </w:rPr>
        <w:t xml:space="preserve"> standarde armonizate la nivel european</w:t>
      </w:r>
      <w:r w:rsidR="003F3321" w:rsidRPr="00E90595">
        <w:rPr>
          <w:rFonts w:eastAsia="Arial Unicode MS"/>
          <w:sz w:val="28"/>
          <w:szCs w:val="28"/>
          <w:lang w:val="ro-RO" w:eastAsia="ro-RO"/>
        </w:rPr>
        <w:t xml:space="preserve"> (și nu standarde naționale conexe pentru reglementarea tehnică)</w:t>
      </w:r>
      <w:r w:rsidRPr="00E90595">
        <w:rPr>
          <w:rFonts w:eastAsia="Arial Unicode MS"/>
          <w:sz w:val="28"/>
          <w:szCs w:val="28"/>
          <w:lang w:val="ro-RO" w:eastAsia="ro-RO"/>
        </w:rPr>
        <w:t xml:space="preserve">, în special în ceea ce priveşte caracteristicile metrologice, de proiectare şi construcţie, respectarea </w:t>
      </w:r>
      <w:r w:rsidR="001179EE" w:rsidRPr="00E90595">
        <w:rPr>
          <w:rFonts w:eastAsia="Arial Unicode MS"/>
          <w:sz w:val="28"/>
          <w:szCs w:val="28"/>
          <w:lang w:val="ro-RO" w:eastAsia="ro-RO"/>
        </w:rPr>
        <w:t>cărora va</w:t>
      </w:r>
      <w:r w:rsidRPr="00E90595">
        <w:rPr>
          <w:rFonts w:eastAsia="Arial Unicode MS"/>
          <w:sz w:val="28"/>
          <w:szCs w:val="28"/>
          <w:lang w:val="ro-RO" w:eastAsia="ro-RO"/>
        </w:rPr>
        <w:t xml:space="preserve"> asigur</w:t>
      </w:r>
      <w:r w:rsidR="001179EE" w:rsidRPr="00E90595">
        <w:rPr>
          <w:rFonts w:eastAsia="Arial Unicode MS"/>
          <w:sz w:val="28"/>
          <w:szCs w:val="28"/>
          <w:lang w:val="ro-RO" w:eastAsia="ro-RO"/>
        </w:rPr>
        <w:t>a</w:t>
      </w:r>
      <w:r w:rsidRPr="00E90595">
        <w:rPr>
          <w:rFonts w:eastAsia="Arial Unicode MS"/>
          <w:sz w:val="28"/>
          <w:szCs w:val="28"/>
          <w:lang w:val="ro-RO" w:eastAsia="ro-RO"/>
        </w:rPr>
        <w:t xml:space="preserve"> prezumţie de conformitate cu cerinţele esenţiale. </w:t>
      </w:r>
    </w:p>
    <w:p w:rsidR="004C38F1" w:rsidRPr="00E90595" w:rsidRDefault="005A2EBE" w:rsidP="0012177F">
      <w:pPr>
        <w:spacing w:after="120"/>
        <w:ind w:right="23"/>
        <w:jc w:val="both"/>
        <w:rPr>
          <w:rFonts w:eastAsia="Arial Unicode MS"/>
          <w:sz w:val="28"/>
          <w:szCs w:val="28"/>
          <w:lang w:val="ro-RO" w:eastAsia="ro-RO"/>
        </w:rPr>
      </w:pPr>
      <w:r w:rsidRPr="00E90595">
        <w:rPr>
          <w:rFonts w:eastAsia="Arial Unicode MS"/>
          <w:sz w:val="28"/>
          <w:szCs w:val="28"/>
          <w:lang w:val="ro-RO" w:eastAsia="ro-RO"/>
        </w:rPr>
        <w:t xml:space="preserve">Adiţional, </w:t>
      </w:r>
      <w:r w:rsidR="003F3321" w:rsidRPr="00E90595">
        <w:rPr>
          <w:rFonts w:eastAsia="Arial Unicode MS"/>
          <w:sz w:val="28"/>
          <w:szCs w:val="28"/>
          <w:lang w:val="ro-RO" w:eastAsia="ro-RO"/>
        </w:rPr>
        <w:t xml:space="preserve">umează a fi </w:t>
      </w:r>
      <w:r w:rsidRPr="00E90595">
        <w:rPr>
          <w:rFonts w:eastAsia="Arial Unicode MS"/>
          <w:sz w:val="28"/>
          <w:szCs w:val="28"/>
          <w:lang w:val="ro-RO" w:eastAsia="ro-RO"/>
        </w:rPr>
        <w:t xml:space="preserve">prevăzute </w:t>
      </w:r>
      <w:r w:rsidR="001179EE" w:rsidRPr="00E90595">
        <w:rPr>
          <w:rFonts w:eastAsia="Arial Unicode MS"/>
          <w:sz w:val="28"/>
          <w:szCs w:val="28"/>
          <w:lang w:val="ro-RO" w:eastAsia="ro-RO"/>
        </w:rPr>
        <w:t>obligațiile agenților economici</w:t>
      </w:r>
      <w:r w:rsidRPr="00E90595">
        <w:rPr>
          <w:rFonts w:eastAsia="Arial Unicode MS"/>
          <w:sz w:val="28"/>
          <w:szCs w:val="28"/>
          <w:lang w:val="ro-RO" w:eastAsia="ro-RO"/>
        </w:rPr>
        <w:t xml:space="preserve">, care </w:t>
      </w:r>
      <w:r w:rsidR="001179EE" w:rsidRPr="00E90595">
        <w:rPr>
          <w:rFonts w:eastAsia="Arial Unicode MS"/>
          <w:sz w:val="28"/>
          <w:szCs w:val="28"/>
          <w:lang w:val="ro-RO" w:eastAsia="ro-RO"/>
        </w:rPr>
        <w:t xml:space="preserve">se referă la proiectarea și fabricarea </w:t>
      </w:r>
      <w:r w:rsidRPr="00E90595">
        <w:rPr>
          <w:rFonts w:eastAsia="Arial Unicode MS"/>
          <w:sz w:val="28"/>
          <w:szCs w:val="28"/>
          <w:lang w:val="ro-RO" w:eastAsia="ro-RO"/>
        </w:rPr>
        <w:t>aparatelor</w:t>
      </w:r>
      <w:r w:rsidR="001179EE" w:rsidRPr="00E90595">
        <w:rPr>
          <w:rFonts w:eastAsia="Arial Unicode MS"/>
          <w:sz w:val="28"/>
          <w:szCs w:val="28"/>
          <w:lang w:val="ro-RO" w:eastAsia="ro-RO"/>
        </w:rPr>
        <w:t xml:space="preserve">, evaluarea acestora conform procedurilor de evaluare a conformităţii, inclusiv </w:t>
      </w:r>
      <w:r w:rsidR="001D08EC" w:rsidRPr="00E90595">
        <w:rPr>
          <w:rFonts w:eastAsia="Arial Unicode MS"/>
          <w:sz w:val="28"/>
          <w:szCs w:val="28"/>
          <w:lang w:val="ro-RO" w:eastAsia="ro-RO"/>
        </w:rPr>
        <w:t xml:space="preserve">cu implicarea </w:t>
      </w:r>
      <w:r w:rsidR="001179EE" w:rsidRPr="00E90595">
        <w:rPr>
          <w:rFonts w:eastAsia="Arial Unicode MS"/>
          <w:sz w:val="28"/>
          <w:szCs w:val="28"/>
          <w:lang w:val="ro-RO" w:eastAsia="ro-RO"/>
        </w:rPr>
        <w:t>or</w:t>
      </w:r>
      <w:r w:rsidR="003F3321" w:rsidRPr="00E90595">
        <w:rPr>
          <w:rFonts w:eastAsia="Arial Unicode MS"/>
          <w:sz w:val="28"/>
          <w:szCs w:val="28"/>
          <w:lang w:val="ro-RO" w:eastAsia="ro-RO"/>
        </w:rPr>
        <w:t>ganisme</w:t>
      </w:r>
      <w:r w:rsidR="001D08EC" w:rsidRPr="00E90595">
        <w:rPr>
          <w:rFonts w:eastAsia="Arial Unicode MS"/>
          <w:sz w:val="28"/>
          <w:szCs w:val="28"/>
          <w:lang w:val="ro-RO" w:eastAsia="ro-RO"/>
        </w:rPr>
        <w:t>lor</w:t>
      </w:r>
      <w:r w:rsidR="001179EE" w:rsidRPr="00E90595">
        <w:rPr>
          <w:rFonts w:eastAsia="Arial Unicode MS"/>
          <w:sz w:val="28"/>
          <w:szCs w:val="28"/>
          <w:lang w:val="ro-RO" w:eastAsia="ro-RO"/>
        </w:rPr>
        <w:t xml:space="preserve"> de evaluare a conformității </w:t>
      </w:r>
      <w:r w:rsidRPr="00E90595">
        <w:rPr>
          <w:rFonts w:eastAsia="Arial Unicode MS"/>
          <w:sz w:val="28"/>
          <w:szCs w:val="28"/>
          <w:lang w:val="ro-RO" w:eastAsia="ro-RO"/>
        </w:rPr>
        <w:t>acredita</w:t>
      </w:r>
      <w:r w:rsidR="001179EE" w:rsidRPr="00E90595">
        <w:rPr>
          <w:rFonts w:eastAsia="Arial Unicode MS"/>
          <w:sz w:val="28"/>
          <w:szCs w:val="28"/>
          <w:lang w:val="ro-RO" w:eastAsia="ro-RO"/>
        </w:rPr>
        <w:t>te</w:t>
      </w:r>
      <w:r w:rsidRPr="00E90595">
        <w:rPr>
          <w:rFonts w:eastAsia="Arial Unicode MS"/>
          <w:sz w:val="28"/>
          <w:szCs w:val="28"/>
          <w:lang w:val="ro-RO" w:eastAsia="ro-RO"/>
        </w:rPr>
        <w:t>/recunoscut</w:t>
      </w:r>
      <w:r w:rsidR="001179EE" w:rsidRPr="00E90595">
        <w:rPr>
          <w:rFonts w:eastAsia="Arial Unicode MS"/>
          <w:sz w:val="28"/>
          <w:szCs w:val="28"/>
          <w:lang w:val="ro-RO" w:eastAsia="ro-RO"/>
        </w:rPr>
        <w:t>e, condițiile de aplicarea marcajelor de conformitate</w:t>
      </w:r>
      <w:r w:rsidRPr="00E90595">
        <w:rPr>
          <w:rFonts w:eastAsia="Arial Unicode MS"/>
          <w:sz w:val="28"/>
          <w:szCs w:val="28"/>
          <w:lang w:val="ro-RO" w:eastAsia="ro-RO"/>
        </w:rPr>
        <w:t xml:space="preserve"> care dovedesc conformarea</w:t>
      </w:r>
      <w:r w:rsidR="001179EE" w:rsidRPr="00E90595">
        <w:rPr>
          <w:sz w:val="28"/>
          <w:szCs w:val="28"/>
          <w:lang w:val="ro-RO"/>
        </w:rPr>
        <w:t xml:space="preserve"> </w:t>
      </w:r>
      <w:r w:rsidR="001179EE" w:rsidRPr="00E90595">
        <w:rPr>
          <w:rFonts w:eastAsia="Arial Unicode MS"/>
          <w:sz w:val="28"/>
          <w:szCs w:val="28"/>
          <w:lang w:val="ro-RO" w:eastAsia="ro-RO"/>
        </w:rPr>
        <w:t>aparatelor</w:t>
      </w:r>
      <w:r w:rsidRPr="00E90595">
        <w:rPr>
          <w:rFonts w:eastAsia="Arial Unicode MS"/>
          <w:sz w:val="28"/>
          <w:szCs w:val="28"/>
          <w:lang w:val="ro-RO" w:eastAsia="ro-RO"/>
        </w:rPr>
        <w:t xml:space="preserve">. </w:t>
      </w:r>
      <w:r w:rsidR="003F3321" w:rsidRPr="00E90595">
        <w:rPr>
          <w:rFonts w:eastAsia="Arial Unicode MS"/>
          <w:sz w:val="28"/>
          <w:szCs w:val="28"/>
          <w:lang w:val="ro-RO" w:eastAsia="ro-RO"/>
        </w:rPr>
        <w:t xml:space="preserve">Este necesar de stabilit și cerințe metrologice </w:t>
      </w:r>
      <w:r w:rsidR="007570CA" w:rsidRPr="00E90595">
        <w:rPr>
          <w:rFonts w:eastAsia="Arial Unicode MS"/>
          <w:sz w:val="28"/>
          <w:szCs w:val="28"/>
          <w:lang w:val="ro-RO" w:eastAsia="ro-RO"/>
        </w:rPr>
        <w:t>precise, în scopul evitării crearii unor bariere tehnice, ceea ce se referă la unităţile de măsură utilizate la fabricarea aparatelor.</w:t>
      </w:r>
    </w:p>
    <w:p w:rsidR="001A1024" w:rsidRPr="00E90595" w:rsidRDefault="001A1024" w:rsidP="001A1024">
      <w:pPr>
        <w:ind w:right="23"/>
        <w:jc w:val="both"/>
        <w:rPr>
          <w:rFonts w:eastAsia="Arial Unicode MS"/>
          <w:sz w:val="28"/>
          <w:szCs w:val="28"/>
          <w:lang w:val="ro-RO" w:eastAsia="ro-RO"/>
        </w:rPr>
      </w:pPr>
    </w:p>
    <w:p w:rsidR="001A1024" w:rsidRPr="00E90595" w:rsidRDefault="001A1024" w:rsidP="001A1024">
      <w:pPr>
        <w:ind w:right="23"/>
        <w:jc w:val="both"/>
        <w:rPr>
          <w:rFonts w:eastAsia="Arial Unicode MS"/>
          <w:sz w:val="28"/>
          <w:szCs w:val="28"/>
          <w:lang w:val="ro-RO" w:eastAsia="ro-RO"/>
        </w:rPr>
      </w:pPr>
      <w:r w:rsidRPr="00E90595">
        <w:rPr>
          <w:rFonts w:eastAsia="Arial Unicode MS"/>
          <w:sz w:val="28"/>
          <w:szCs w:val="28"/>
          <w:lang w:val="ro-RO" w:eastAsia="ro-RO"/>
        </w:rPr>
        <w:lastRenderedPageBreak/>
        <w:t>Hotărîr</w:t>
      </w:r>
      <w:r w:rsidR="007570CA" w:rsidRPr="00E90595">
        <w:rPr>
          <w:rFonts w:eastAsia="Arial Unicode MS"/>
          <w:sz w:val="28"/>
          <w:szCs w:val="28"/>
          <w:lang w:val="ro-RO" w:eastAsia="ro-RO"/>
        </w:rPr>
        <w:t>ea</w:t>
      </w:r>
      <w:r w:rsidRPr="00E90595">
        <w:rPr>
          <w:rFonts w:eastAsia="Arial Unicode MS"/>
          <w:sz w:val="28"/>
          <w:szCs w:val="28"/>
          <w:lang w:val="ro-RO" w:eastAsia="ro-RO"/>
        </w:rPr>
        <w:t xml:space="preserve"> Guvernului nr.267 din 08 aprilie 2014 existentă pentru aparatele de cîntărit cu funcţionare neautomată, care a pus în aplicare Directiva 2009/23/CE, a avut anumite eşecuri în implementare. A apăr</w:t>
      </w:r>
      <w:r w:rsidR="003F3321" w:rsidRPr="00E90595">
        <w:rPr>
          <w:rFonts w:eastAsia="Arial Unicode MS"/>
          <w:sz w:val="28"/>
          <w:szCs w:val="28"/>
          <w:lang w:val="ro-RO" w:eastAsia="ro-RO"/>
        </w:rPr>
        <w:t>u</w:t>
      </w:r>
      <w:r w:rsidRPr="00E90595">
        <w:rPr>
          <w:rFonts w:eastAsia="Arial Unicode MS"/>
          <w:sz w:val="28"/>
          <w:szCs w:val="28"/>
          <w:lang w:val="ro-RO" w:eastAsia="ro-RO"/>
        </w:rPr>
        <w:t>t incoerenţă dintre actele normative în domeniu, agenții economici şi autorităţile avînd tot mai multe dificultăţi în ceea ce priveşte interpretarea şi aplicarea corectă a hotărîrii</w:t>
      </w:r>
      <w:r w:rsidR="003F3321" w:rsidRPr="00E90595">
        <w:rPr>
          <w:rFonts w:eastAsia="Arial Unicode MS"/>
          <w:sz w:val="28"/>
          <w:szCs w:val="28"/>
          <w:lang w:val="ro-RO" w:eastAsia="ro-RO"/>
        </w:rPr>
        <w:t xml:space="preserve"> în vigoare</w:t>
      </w:r>
      <w:r w:rsidRPr="00E90595">
        <w:rPr>
          <w:rFonts w:eastAsia="Arial Unicode MS"/>
          <w:sz w:val="28"/>
          <w:szCs w:val="28"/>
          <w:lang w:val="ro-RO" w:eastAsia="ro-RO"/>
        </w:rPr>
        <w:t xml:space="preserve">. Pentru a remedia aceste lacune in sectorul aparatelor şi în scopul armonizării cu legislaţia UE, s-a propus transpunerea Directivei 2014/31/UE a Parlamentului European şi a Consiliului din 23 aprilie 2009 privind aparatele de cîntărire neautomate. </w:t>
      </w:r>
    </w:p>
    <w:p w:rsidR="00722591" w:rsidRPr="00E90595" w:rsidRDefault="001A1024" w:rsidP="0012177F">
      <w:pPr>
        <w:shd w:val="clear" w:color="auto" w:fill="FFFFFF"/>
        <w:spacing w:after="120"/>
        <w:jc w:val="both"/>
        <w:textAlignment w:val="baseline"/>
        <w:rPr>
          <w:rFonts w:eastAsia="Arial Unicode MS"/>
          <w:sz w:val="28"/>
          <w:szCs w:val="28"/>
          <w:lang w:val="ro-RO" w:eastAsia="ro-RO"/>
        </w:rPr>
      </w:pPr>
      <w:r w:rsidRPr="00E90595">
        <w:rPr>
          <w:rFonts w:eastAsia="Arial Unicode MS"/>
          <w:sz w:val="28"/>
          <w:szCs w:val="28"/>
          <w:lang w:val="ro-RO" w:eastAsia="ro-RO"/>
        </w:rPr>
        <w:t>În prezent în Republica Molodva aparatele sunt supuse procedurilor de aprobare de model efectuate doar de Institutul Naţional de Metrologie, fiind după forma juridică instituţia publică</w:t>
      </w:r>
      <w:r w:rsidR="00722591" w:rsidRPr="00E90595">
        <w:rPr>
          <w:rFonts w:eastAsia="Arial Unicode MS"/>
          <w:sz w:val="28"/>
          <w:szCs w:val="28"/>
          <w:lang w:val="ro-RO" w:eastAsia="ro-RO"/>
        </w:rPr>
        <w:t>, care este parțial finanțat din bugetul de stat</w:t>
      </w:r>
      <w:r w:rsidRPr="00E90595">
        <w:rPr>
          <w:rFonts w:eastAsia="Arial Unicode MS"/>
          <w:sz w:val="28"/>
          <w:szCs w:val="28"/>
          <w:lang w:val="ro-RO" w:eastAsia="ro-RO"/>
        </w:rPr>
        <w:t>.</w:t>
      </w:r>
      <w:r w:rsidR="00722591" w:rsidRPr="00E90595">
        <w:rPr>
          <w:rFonts w:eastAsia="Arial Unicode MS"/>
          <w:sz w:val="28"/>
          <w:szCs w:val="28"/>
          <w:lang w:val="ro-RO" w:eastAsia="ro-RO"/>
        </w:rPr>
        <w:t xml:space="preserve"> </w:t>
      </w:r>
      <w:r w:rsidR="00315159" w:rsidRPr="00E90595">
        <w:rPr>
          <w:rFonts w:eastAsia="Arial Unicode MS"/>
          <w:sz w:val="28"/>
          <w:szCs w:val="28"/>
          <w:lang w:val="ro-RO" w:eastAsia="ro-RO"/>
        </w:rPr>
        <w:t>Marea p</w:t>
      </w:r>
      <w:r w:rsidR="00722591" w:rsidRPr="00E90595">
        <w:rPr>
          <w:rFonts w:eastAsia="Arial Unicode MS"/>
          <w:sz w:val="28"/>
          <w:szCs w:val="28"/>
          <w:lang w:val="ro-RO" w:eastAsia="ro-RO"/>
        </w:rPr>
        <w:t xml:space="preserve">artea din aparatele înregistrate în </w:t>
      </w:r>
      <w:hyperlink r:id="rId9" w:tgtFrame="_blank" w:history="1">
        <w:r w:rsidR="00722591" w:rsidRPr="00E90595">
          <w:rPr>
            <w:b/>
            <w:sz w:val="28"/>
            <w:szCs w:val="28"/>
            <w:bdr w:val="none" w:sz="0" w:space="0" w:color="auto" w:frame="1"/>
            <w:lang w:val="ro-RO" w:eastAsia="en-GB"/>
          </w:rPr>
          <w:t>Registrul de Stat al mijloacelor de masurare</w:t>
        </w:r>
        <w:r w:rsidR="00722591" w:rsidRPr="00E90595">
          <w:rPr>
            <w:sz w:val="28"/>
            <w:szCs w:val="28"/>
            <w:bdr w:val="none" w:sz="0" w:space="0" w:color="auto" w:frame="1"/>
            <w:lang w:val="ro-RO" w:eastAsia="en-GB"/>
          </w:rPr>
          <w:t xml:space="preserve"> </w:t>
        </w:r>
      </w:hyperlink>
      <w:r w:rsidR="00722591" w:rsidRPr="00E90595">
        <w:rPr>
          <w:rFonts w:eastAsia="Arial Unicode MS"/>
          <w:sz w:val="28"/>
          <w:szCs w:val="28"/>
          <w:lang w:val="ro-RO" w:eastAsia="ro-RO"/>
        </w:rPr>
        <w:t>sunt aparate</w:t>
      </w:r>
      <w:r w:rsidRPr="00E90595">
        <w:rPr>
          <w:rFonts w:eastAsia="Arial Unicode MS"/>
          <w:sz w:val="28"/>
          <w:szCs w:val="28"/>
          <w:lang w:val="ro-RO" w:eastAsia="ro-RO"/>
        </w:rPr>
        <w:t xml:space="preserve"> </w:t>
      </w:r>
      <w:r w:rsidR="00722591" w:rsidRPr="00E90595">
        <w:rPr>
          <w:rFonts w:eastAsia="Arial Unicode MS"/>
          <w:sz w:val="28"/>
          <w:szCs w:val="28"/>
          <w:lang w:val="ro-RO" w:eastAsia="ro-RO"/>
        </w:rPr>
        <w:t xml:space="preserve">importate. Aceste aparate sunt însoțite de documente care atestă </w:t>
      </w:r>
      <w:r w:rsidR="00531A5F" w:rsidRPr="00E90595">
        <w:rPr>
          <w:rFonts w:eastAsia="Arial Unicode MS"/>
          <w:sz w:val="28"/>
          <w:szCs w:val="28"/>
          <w:lang w:val="ro-RO" w:eastAsia="ro-RO"/>
        </w:rPr>
        <w:t>confo</w:t>
      </w:r>
      <w:r w:rsidR="00722591" w:rsidRPr="00E90595">
        <w:rPr>
          <w:rFonts w:eastAsia="Arial Unicode MS"/>
          <w:sz w:val="28"/>
          <w:szCs w:val="28"/>
          <w:lang w:val="ro-RO" w:eastAsia="ro-RO"/>
        </w:rPr>
        <w:t>rmitatea aparatelor</w:t>
      </w:r>
      <w:r w:rsidR="00531A5F" w:rsidRPr="00E90595">
        <w:rPr>
          <w:rFonts w:eastAsia="Arial Unicode MS"/>
          <w:sz w:val="28"/>
          <w:szCs w:val="28"/>
          <w:lang w:val="ro-RO" w:eastAsia="ro-RO"/>
        </w:rPr>
        <w:t xml:space="preserve">, eliberate de organismele de evaluare a conformității, care au aplicat marcajul de conformitate. Art. 31 din </w:t>
      </w:r>
      <w:r w:rsidR="00531A5F" w:rsidRPr="00E90595">
        <w:rPr>
          <w:rFonts w:eastAsia="Arial Unicode MS"/>
          <w:i/>
          <w:sz w:val="28"/>
          <w:szCs w:val="28"/>
          <w:lang w:val="ro-RO" w:eastAsia="ro-RO"/>
        </w:rPr>
        <w:t>Legea nr.235 din 01.12.2011 privind activităţile de acreditare şi de evaluare a conformităţii</w:t>
      </w:r>
      <w:r w:rsidR="00531A5F" w:rsidRPr="00E90595">
        <w:rPr>
          <w:sz w:val="28"/>
          <w:szCs w:val="28"/>
          <w:lang w:val="ro-RO"/>
        </w:rPr>
        <w:t xml:space="preserve"> că s</w:t>
      </w:r>
      <w:r w:rsidR="00531A5F" w:rsidRPr="00E90595">
        <w:rPr>
          <w:rFonts w:eastAsia="Arial Unicode MS"/>
          <w:sz w:val="28"/>
          <w:szCs w:val="28"/>
          <w:lang w:val="ro-RO" w:eastAsia="ro-RO"/>
        </w:rPr>
        <w:t>e recunosc certificatele de conformitate sau rapoartele de încercări emise de organismele de evaluare a conformităţii notificate, acreditate de organismele naţionale de acreditare semnatare ale Acordului de recunoaştere multilaterală cu Cooperarea Europeană pentru Acreditare, eliberate pentru produsele importate din statele membre ale Uniunii Europene, traduse în limba de stat şi confirmate prin specimenul de ştampilă al importatorului.</w:t>
      </w:r>
      <w:r w:rsidR="00950E0E" w:rsidRPr="00E90595">
        <w:rPr>
          <w:rFonts w:eastAsia="Arial Unicode MS"/>
          <w:sz w:val="28"/>
          <w:szCs w:val="28"/>
          <w:lang w:val="ro-RO" w:eastAsia="ro-RO"/>
        </w:rPr>
        <w:t xml:space="preserve"> Aceasta r</w:t>
      </w:r>
      <w:r w:rsidR="00531A5F" w:rsidRPr="00E90595">
        <w:rPr>
          <w:rFonts w:eastAsia="Arial Unicode MS"/>
          <w:sz w:val="28"/>
          <w:szCs w:val="28"/>
          <w:lang w:val="ro-RO" w:eastAsia="ro-RO"/>
        </w:rPr>
        <w:t>ecunoaşterea presupune că prezenţa marcajului CE şi a marcajelor stabilite de reglement</w:t>
      </w:r>
      <w:r w:rsidR="00950E0E" w:rsidRPr="00E90595">
        <w:rPr>
          <w:rFonts w:eastAsia="Arial Unicode MS"/>
          <w:sz w:val="28"/>
          <w:szCs w:val="28"/>
          <w:lang w:val="ro-RO" w:eastAsia="ro-RO"/>
        </w:rPr>
        <w:t>area</w:t>
      </w:r>
      <w:r w:rsidR="00531A5F" w:rsidRPr="00E90595">
        <w:rPr>
          <w:rFonts w:eastAsia="Arial Unicode MS"/>
          <w:sz w:val="28"/>
          <w:szCs w:val="28"/>
          <w:lang w:val="ro-RO" w:eastAsia="ro-RO"/>
        </w:rPr>
        <w:t xml:space="preserve"> tehnic</w:t>
      </w:r>
      <w:r w:rsidR="00950E0E" w:rsidRPr="00E90595">
        <w:rPr>
          <w:rFonts w:eastAsia="Arial Unicode MS"/>
          <w:sz w:val="28"/>
          <w:szCs w:val="28"/>
          <w:lang w:val="ro-RO" w:eastAsia="ro-RO"/>
        </w:rPr>
        <w:t>ă</w:t>
      </w:r>
      <w:r w:rsidR="00531A5F" w:rsidRPr="00E90595">
        <w:rPr>
          <w:rFonts w:eastAsia="Arial Unicode MS"/>
          <w:sz w:val="28"/>
          <w:szCs w:val="28"/>
          <w:lang w:val="ro-RO" w:eastAsia="ro-RO"/>
        </w:rPr>
        <w:t xml:space="preserve"> aplicabil</w:t>
      </w:r>
      <w:r w:rsidR="00950E0E" w:rsidRPr="00E90595">
        <w:rPr>
          <w:rFonts w:eastAsia="Arial Unicode MS"/>
          <w:sz w:val="28"/>
          <w:szCs w:val="28"/>
          <w:lang w:val="ro-RO" w:eastAsia="ro-RO"/>
        </w:rPr>
        <w:t>ă</w:t>
      </w:r>
      <w:r w:rsidR="00531A5F" w:rsidRPr="00E90595">
        <w:rPr>
          <w:rFonts w:eastAsia="Arial Unicode MS"/>
          <w:sz w:val="28"/>
          <w:szCs w:val="28"/>
          <w:lang w:val="ro-RO" w:eastAsia="ro-RO"/>
        </w:rPr>
        <w:t xml:space="preserve"> </w:t>
      </w:r>
      <w:r w:rsidR="00950E0E" w:rsidRPr="00E90595">
        <w:rPr>
          <w:rFonts w:eastAsia="Arial Unicode MS"/>
          <w:sz w:val="28"/>
          <w:szCs w:val="28"/>
          <w:lang w:val="ro-RO" w:eastAsia="ro-RO"/>
        </w:rPr>
        <w:t>aparatelor</w:t>
      </w:r>
      <w:r w:rsidR="00531A5F" w:rsidRPr="00E90595">
        <w:rPr>
          <w:rFonts w:eastAsia="Arial Unicode MS"/>
          <w:sz w:val="28"/>
          <w:szCs w:val="28"/>
          <w:lang w:val="ro-RO" w:eastAsia="ro-RO"/>
        </w:rPr>
        <w:t xml:space="preserve"> demonstrează că acest</w:t>
      </w:r>
      <w:r w:rsidR="00950E0E" w:rsidRPr="00E90595">
        <w:rPr>
          <w:rFonts w:eastAsia="Arial Unicode MS"/>
          <w:sz w:val="28"/>
          <w:szCs w:val="28"/>
          <w:lang w:val="ro-RO" w:eastAsia="ro-RO"/>
        </w:rPr>
        <w:t>e</w:t>
      </w:r>
      <w:r w:rsidR="00531A5F" w:rsidRPr="00E90595">
        <w:rPr>
          <w:rFonts w:eastAsia="Arial Unicode MS"/>
          <w:sz w:val="28"/>
          <w:szCs w:val="28"/>
          <w:lang w:val="ro-RO" w:eastAsia="ro-RO"/>
        </w:rPr>
        <w:t>a a</w:t>
      </w:r>
      <w:r w:rsidR="00950E0E" w:rsidRPr="00E90595">
        <w:rPr>
          <w:rFonts w:eastAsia="Arial Unicode MS"/>
          <w:sz w:val="28"/>
          <w:szCs w:val="28"/>
          <w:lang w:val="ro-RO" w:eastAsia="ro-RO"/>
        </w:rPr>
        <w:t>u</w:t>
      </w:r>
      <w:r w:rsidR="00531A5F" w:rsidRPr="00E90595">
        <w:rPr>
          <w:rFonts w:eastAsia="Arial Unicode MS"/>
          <w:sz w:val="28"/>
          <w:szCs w:val="28"/>
          <w:lang w:val="ro-RO" w:eastAsia="ro-RO"/>
        </w:rPr>
        <w:t xml:space="preserve"> fost supus</w:t>
      </w:r>
      <w:r w:rsidR="00950E0E" w:rsidRPr="00E90595">
        <w:rPr>
          <w:rFonts w:eastAsia="Arial Unicode MS"/>
          <w:sz w:val="28"/>
          <w:szCs w:val="28"/>
          <w:lang w:val="ro-RO" w:eastAsia="ro-RO"/>
        </w:rPr>
        <w:t>e</w:t>
      </w:r>
      <w:r w:rsidR="00531A5F" w:rsidRPr="00E90595">
        <w:rPr>
          <w:rFonts w:eastAsia="Arial Unicode MS"/>
          <w:sz w:val="28"/>
          <w:szCs w:val="28"/>
          <w:lang w:val="ro-RO" w:eastAsia="ro-RO"/>
        </w:rPr>
        <w:t xml:space="preserve"> procedurilor de evaluare a conformităţii şi, în consecinţă, atunci cînd produsul este introdus sau pus la dispoziţie pe piaţă, nu mai este necesară repetarea procedurilor de evaluare a conformităţii deja efectuate.</w:t>
      </w:r>
      <w:r w:rsidR="00A850AE" w:rsidRPr="00E90595">
        <w:rPr>
          <w:rFonts w:eastAsia="Arial Unicode MS"/>
          <w:sz w:val="28"/>
          <w:szCs w:val="28"/>
          <w:lang w:val="ro-RO" w:eastAsia="ro-RO"/>
        </w:rPr>
        <w:t xml:space="preserve"> În acest context, aparatele respective nu trebuie sa fie supuse aprobării de model, care dublează procedurile de evaluare a conformității deja desfăsurate de către producătorii acestor aparate.</w:t>
      </w:r>
    </w:p>
    <w:p w:rsidR="001D08EC" w:rsidRPr="00E90595" w:rsidRDefault="001D08EC" w:rsidP="0012177F">
      <w:pPr>
        <w:spacing w:after="120"/>
        <w:jc w:val="both"/>
        <w:rPr>
          <w:sz w:val="28"/>
          <w:szCs w:val="28"/>
          <w:lang w:val="ro-RO"/>
        </w:rPr>
      </w:pPr>
      <w:r w:rsidRPr="00E90595">
        <w:rPr>
          <w:sz w:val="28"/>
          <w:szCs w:val="28"/>
          <w:lang w:val="ro-RO"/>
        </w:rPr>
        <w:t xml:space="preserve">Proiectul hotărîrii Guvernului cu privire la modificarea Hotărîrii Guvernului nr.267 din 08 aprilie 2014 este </w:t>
      </w:r>
      <w:r w:rsidR="00165795" w:rsidRPr="00E90595">
        <w:rPr>
          <w:sz w:val="28"/>
          <w:szCs w:val="28"/>
          <w:lang w:val="ro-RO"/>
        </w:rPr>
        <w:t xml:space="preserve">necesar de </w:t>
      </w:r>
      <w:r w:rsidRPr="00E90595">
        <w:rPr>
          <w:sz w:val="28"/>
          <w:szCs w:val="28"/>
          <w:lang w:val="ro-RO"/>
        </w:rPr>
        <w:t>corelat cu prevederile existente şi terminologia definită de următoarele acte normative:</w:t>
      </w:r>
    </w:p>
    <w:p w:rsidR="001D08EC" w:rsidRPr="00E90595" w:rsidRDefault="001D08EC" w:rsidP="001D08EC">
      <w:pPr>
        <w:jc w:val="both"/>
        <w:rPr>
          <w:sz w:val="28"/>
          <w:szCs w:val="28"/>
          <w:lang w:val="ro-RO"/>
        </w:rPr>
      </w:pPr>
      <w:r w:rsidRPr="00E90595">
        <w:rPr>
          <w:sz w:val="28"/>
          <w:szCs w:val="28"/>
          <w:lang w:val="ro-RO"/>
        </w:rPr>
        <w:t>- Legea nr.235 din 01.12.2011 privind activităţile de acreditare şi de evaluare a conformităţii modificată și comletată prin Legea nr. 9 din 26.02.20016;</w:t>
      </w:r>
    </w:p>
    <w:p w:rsidR="001D08EC" w:rsidRPr="00E90595" w:rsidRDefault="001D08EC" w:rsidP="001D08EC">
      <w:pPr>
        <w:jc w:val="both"/>
        <w:rPr>
          <w:sz w:val="28"/>
          <w:szCs w:val="28"/>
          <w:lang w:val="ro-RO"/>
        </w:rPr>
      </w:pPr>
      <w:r w:rsidRPr="00E90595">
        <w:rPr>
          <w:sz w:val="28"/>
          <w:szCs w:val="28"/>
          <w:lang w:val="ro-RO"/>
        </w:rPr>
        <w:t>- Legea nr.420 din 22.12.2006 privind activitatea de reglementare tehnică;</w:t>
      </w:r>
    </w:p>
    <w:p w:rsidR="001D08EC" w:rsidRPr="00E90595" w:rsidRDefault="001D08EC" w:rsidP="001D08EC">
      <w:pPr>
        <w:jc w:val="both"/>
        <w:rPr>
          <w:sz w:val="28"/>
          <w:szCs w:val="28"/>
          <w:lang w:val="ro-RO"/>
        </w:rPr>
      </w:pPr>
      <w:r w:rsidRPr="00E90595">
        <w:rPr>
          <w:sz w:val="28"/>
          <w:szCs w:val="28"/>
          <w:lang w:val="ro-RO"/>
        </w:rPr>
        <w:t>- Legea nr.20 din 04.03.2016 cu privire la standardizare națională;</w:t>
      </w:r>
    </w:p>
    <w:p w:rsidR="001D08EC" w:rsidRPr="00E90595" w:rsidRDefault="001D08EC" w:rsidP="001D08EC">
      <w:pPr>
        <w:jc w:val="both"/>
        <w:rPr>
          <w:sz w:val="28"/>
          <w:szCs w:val="28"/>
          <w:lang w:val="ro-RO"/>
        </w:rPr>
      </w:pPr>
      <w:r w:rsidRPr="00E90595">
        <w:rPr>
          <w:sz w:val="28"/>
          <w:szCs w:val="28"/>
          <w:lang w:val="ro-RO"/>
        </w:rPr>
        <w:t>- Legea nr.19 din 04.03.2016 metrologiei;</w:t>
      </w:r>
    </w:p>
    <w:p w:rsidR="001D08EC" w:rsidRPr="00E90595" w:rsidRDefault="001D08EC" w:rsidP="0012177F">
      <w:pPr>
        <w:spacing w:after="120"/>
        <w:jc w:val="both"/>
        <w:rPr>
          <w:sz w:val="28"/>
          <w:szCs w:val="28"/>
          <w:lang w:val="ro-RO"/>
        </w:rPr>
      </w:pPr>
      <w:r w:rsidRPr="00E90595">
        <w:rPr>
          <w:sz w:val="28"/>
          <w:szCs w:val="28"/>
          <w:lang w:val="ro-RO"/>
        </w:rPr>
        <w:t>- Legea nr.7 din 26.02.2016 privind supravegherea pieţei în ceea ce priv</w:t>
      </w:r>
      <w:r w:rsidR="00165795" w:rsidRPr="00E90595">
        <w:rPr>
          <w:sz w:val="28"/>
          <w:szCs w:val="28"/>
          <w:lang w:val="ro-RO"/>
        </w:rPr>
        <w:t>ește comercializarea produselor</w:t>
      </w:r>
      <w:r w:rsidRPr="00E90595">
        <w:rPr>
          <w:sz w:val="28"/>
          <w:szCs w:val="28"/>
          <w:lang w:val="ro-RO"/>
        </w:rPr>
        <w:t>.</w:t>
      </w:r>
    </w:p>
    <w:p w:rsidR="00C043E9" w:rsidRPr="00E90595" w:rsidRDefault="00C043E9" w:rsidP="0012177F">
      <w:pPr>
        <w:spacing w:after="120"/>
        <w:jc w:val="both"/>
        <w:rPr>
          <w:sz w:val="28"/>
          <w:szCs w:val="28"/>
          <w:lang w:val="ro-RO"/>
        </w:rPr>
      </w:pPr>
      <w:r w:rsidRPr="00E90595">
        <w:rPr>
          <w:sz w:val="28"/>
          <w:szCs w:val="28"/>
          <w:lang w:val="ro-RO"/>
        </w:rPr>
        <w:t>Conform</w:t>
      </w:r>
      <w:r w:rsidRPr="00E90595">
        <w:rPr>
          <w:bCs/>
          <w:sz w:val="28"/>
          <w:szCs w:val="28"/>
          <w:lang w:val="ro-RO"/>
        </w:rPr>
        <w:t xml:space="preserve"> art. 18 din </w:t>
      </w:r>
      <w:r w:rsidRPr="00E90595">
        <w:rPr>
          <w:b/>
          <w:sz w:val="28"/>
          <w:szCs w:val="28"/>
          <w:lang w:val="ro-RO"/>
        </w:rPr>
        <w:t>Legea nr. 235 din 1 decembrie 2011</w:t>
      </w:r>
      <w:r w:rsidR="0046390A" w:rsidRPr="00E90595">
        <w:rPr>
          <w:sz w:val="28"/>
          <w:szCs w:val="28"/>
          <w:lang w:val="ro-RO"/>
        </w:rPr>
        <w:t xml:space="preserve"> </w:t>
      </w:r>
      <w:r w:rsidR="0046390A" w:rsidRPr="00E90595">
        <w:rPr>
          <w:b/>
          <w:sz w:val="28"/>
          <w:szCs w:val="28"/>
          <w:lang w:val="ro-RO"/>
        </w:rPr>
        <w:t>privind activităţile de acreditare şi de evaluare a conformităţii</w:t>
      </w:r>
      <w:r w:rsidRPr="00E90595">
        <w:rPr>
          <w:sz w:val="28"/>
          <w:szCs w:val="28"/>
          <w:lang w:val="ro-RO"/>
        </w:rPr>
        <w:t xml:space="preserve"> „</w:t>
      </w:r>
      <w:r w:rsidRPr="00E90595">
        <w:rPr>
          <w:i/>
          <w:sz w:val="28"/>
          <w:szCs w:val="28"/>
          <w:lang w:val="ro-RO"/>
        </w:rPr>
        <w:t>Evaluarea conformităţii cu titlu obligatoriu se realizează pentru produsele din domeniile prevăzute la anexa nr.3</w:t>
      </w:r>
      <w:r w:rsidRPr="00E90595">
        <w:rPr>
          <w:sz w:val="28"/>
          <w:szCs w:val="28"/>
          <w:lang w:val="ro-RO"/>
        </w:rPr>
        <w:t>”. În Anexa nr. 3 la Legea este specificat că domeniul „Aparate de cîntărit neautomate” prezintă domeniul reglementat.</w:t>
      </w:r>
    </w:p>
    <w:p w:rsidR="00C043E9" w:rsidRPr="00E90595" w:rsidRDefault="00315159" w:rsidP="00C043E9">
      <w:pPr>
        <w:jc w:val="both"/>
        <w:rPr>
          <w:sz w:val="28"/>
          <w:szCs w:val="28"/>
          <w:lang w:val="ro-RO"/>
        </w:rPr>
      </w:pPr>
      <w:r w:rsidRPr="00E90595">
        <w:rPr>
          <w:b/>
          <w:sz w:val="28"/>
          <w:szCs w:val="28"/>
          <w:lang w:val="ro-RO"/>
        </w:rPr>
        <w:lastRenderedPageBreak/>
        <w:t>A</w:t>
      </w:r>
      <w:r w:rsidR="007B7491" w:rsidRPr="00E90595">
        <w:rPr>
          <w:b/>
          <w:sz w:val="28"/>
          <w:szCs w:val="28"/>
          <w:lang w:val="ro-RO"/>
        </w:rPr>
        <w:t>rt. 2 din Legea nr.420-XVI din 22.12.2006</w:t>
      </w:r>
      <w:r w:rsidR="007B7491" w:rsidRPr="00E90595">
        <w:rPr>
          <w:sz w:val="28"/>
          <w:szCs w:val="28"/>
          <w:lang w:val="ro-RO"/>
        </w:rPr>
        <w:t xml:space="preserve"> privind activitatea de reglementare tehnică „</w:t>
      </w:r>
      <w:r w:rsidR="007B7491" w:rsidRPr="00E90595">
        <w:rPr>
          <w:i/>
          <w:sz w:val="28"/>
          <w:szCs w:val="28"/>
          <w:lang w:val="ro-RO"/>
        </w:rPr>
        <w:t>Activitatea de reglementare tehnică constituie prerogativa statului</w:t>
      </w:r>
      <w:r w:rsidR="007B7491" w:rsidRPr="00E90595">
        <w:rPr>
          <w:sz w:val="28"/>
          <w:szCs w:val="28"/>
          <w:lang w:val="ro-RO"/>
        </w:rPr>
        <w:t>”</w:t>
      </w:r>
      <w:r w:rsidRPr="00E90595">
        <w:rPr>
          <w:sz w:val="28"/>
          <w:szCs w:val="28"/>
          <w:lang w:val="ro-RO"/>
        </w:rPr>
        <w:t xml:space="preserve"> și</w:t>
      </w:r>
      <w:r w:rsidR="007B7491" w:rsidRPr="00E90595">
        <w:rPr>
          <w:sz w:val="28"/>
          <w:szCs w:val="28"/>
          <w:lang w:val="ro-RO"/>
        </w:rPr>
        <w:t xml:space="preserve"> art.</w:t>
      </w:r>
      <w:r w:rsidR="00C043E9" w:rsidRPr="00E90595">
        <w:rPr>
          <w:sz w:val="28"/>
          <w:szCs w:val="28"/>
          <w:lang w:val="ro-RO"/>
        </w:rPr>
        <w:t xml:space="preserve"> 30 din</w:t>
      </w:r>
      <w:r w:rsidR="00C043E9" w:rsidRPr="00E90595">
        <w:rPr>
          <w:bCs/>
          <w:sz w:val="28"/>
          <w:szCs w:val="28"/>
          <w:lang w:val="ro-RO"/>
        </w:rPr>
        <w:t xml:space="preserve"> </w:t>
      </w:r>
      <w:r w:rsidR="00C043E9" w:rsidRPr="00E90595">
        <w:rPr>
          <w:sz w:val="28"/>
          <w:szCs w:val="28"/>
          <w:lang w:val="ro-RO"/>
        </w:rPr>
        <w:t xml:space="preserve">Legea nr.235 din </w:t>
      </w:r>
      <w:r w:rsidR="0046390A" w:rsidRPr="00E90595">
        <w:rPr>
          <w:sz w:val="28"/>
          <w:szCs w:val="28"/>
          <w:lang w:val="ro-RO"/>
        </w:rPr>
        <w:t>0</w:t>
      </w:r>
      <w:r w:rsidR="00C043E9" w:rsidRPr="00E90595">
        <w:rPr>
          <w:sz w:val="28"/>
          <w:szCs w:val="28"/>
          <w:lang w:val="ro-RO"/>
        </w:rPr>
        <w:t>1</w:t>
      </w:r>
      <w:r w:rsidR="0046390A" w:rsidRPr="00E90595">
        <w:rPr>
          <w:sz w:val="28"/>
          <w:szCs w:val="28"/>
          <w:lang w:val="ro-RO"/>
        </w:rPr>
        <w:t>.12.</w:t>
      </w:r>
      <w:r w:rsidR="00C043E9" w:rsidRPr="00E90595">
        <w:rPr>
          <w:sz w:val="28"/>
          <w:szCs w:val="28"/>
          <w:lang w:val="ro-RO"/>
        </w:rPr>
        <w:t>2011 sunt stipul</w:t>
      </w:r>
      <w:r w:rsidRPr="00E90595">
        <w:rPr>
          <w:sz w:val="28"/>
          <w:szCs w:val="28"/>
          <w:lang w:val="ro-RO"/>
        </w:rPr>
        <w:t>ează atribuțiile</w:t>
      </w:r>
      <w:r w:rsidR="00C043E9" w:rsidRPr="00E90595">
        <w:rPr>
          <w:sz w:val="28"/>
          <w:szCs w:val="28"/>
          <w:lang w:val="ro-RO"/>
        </w:rPr>
        <w:t xml:space="preserve"> autorităţillor de reglementare care sunt următoarele: </w:t>
      </w:r>
    </w:p>
    <w:p w:rsidR="00C043E9" w:rsidRPr="00E90595" w:rsidRDefault="00C043E9" w:rsidP="00C043E9">
      <w:pPr>
        <w:tabs>
          <w:tab w:val="left" w:pos="851"/>
        </w:tabs>
        <w:jc w:val="both"/>
        <w:rPr>
          <w:i/>
          <w:sz w:val="28"/>
          <w:szCs w:val="28"/>
          <w:lang w:val="ro-RO"/>
        </w:rPr>
      </w:pPr>
      <w:r w:rsidRPr="00E90595">
        <w:rPr>
          <w:sz w:val="28"/>
          <w:szCs w:val="28"/>
          <w:lang w:val="ro-RO"/>
        </w:rPr>
        <w:t xml:space="preserve">      „</w:t>
      </w:r>
      <w:r w:rsidRPr="00E90595">
        <w:rPr>
          <w:i/>
          <w:sz w:val="28"/>
          <w:szCs w:val="28"/>
          <w:lang w:val="ro-RO"/>
        </w:rPr>
        <w:t xml:space="preserve">a) stabilesc, în reglementările tehnice, pentru faza de proiect şi/sau pentru faza de producţie, posibilităţi de utilizare a procedurilor de evaluare a conformităţii, care vor asigura nivelul de securitate necesar şi atingerea obiectivului reglementării tehnice; criterii în a căror bază producătorul poate alege pentru produse cele mai potrivite proceduri de evaluare a conformităţii, prevăzute de legislaţie; metode de încercări şi de prelevare a probelor, utilizabile în procesul de evaluare a conformităţii; </w:t>
      </w:r>
    </w:p>
    <w:p w:rsidR="00C043E9" w:rsidRPr="00E90595" w:rsidRDefault="00C043E9" w:rsidP="00C043E9">
      <w:pPr>
        <w:tabs>
          <w:tab w:val="left" w:pos="851"/>
        </w:tabs>
        <w:jc w:val="both"/>
        <w:rPr>
          <w:i/>
          <w:sz w:val="28"/>
          <w:szCs w:val="28"/>
          <w:lang w:val="ro-RO"/>
        </w:rPr>
      </w:pPr>
      <w:r w:rsidRPr="00E90595">
        <w:rPr>
          <w:i/>
          <w:sz w:val="28"/>
          <w:szCs w:val="28"/>
          <w:lang w:val="ro-RO"/>
        </w:rPr>
        <w:t xml:space="preserve">       b) stabilesc, pentru produse sau grupe de produse, una sau mai multe proceduri de evaluare a conformităţii, identice ca nivel doveditor, ceea ce ar permite solicitantului să-şi aleagă cea mai potrivită procedură; </w:t>
      </w:r>
    </w:p>
    <w:p w:rsidR="00C043E9" w:rsidRPr="00E90595" w:rsidRDefault="00C043E9" w:rsidP="00C043E9">
      <w:pPr>
        <w:tabs>
          <w:tab w:val="left" w:pos="851"/>
        </w:tabs>
        <w:jc w:val="both"/>
        <w:rPr>
          <w:i/>
          <w:sz w:val="28"/>
          <w:szCs w:val="28"/>
          <w:lang w:val="ro-RO"/>
        </w:rPr>
      </w:pPr>
      <w:r w:rsidRPr="00E90595">
        <w:rPr>
          <w:i/>
          <w:sz w:val="28"/>
          <w:szCs w:val="28"/>
          <w:lang w:val="ro-RO"/>
        </w:rPr>
        <w:t xml:space="preserve">       c) stabilesc criterii conform cărora producătorul poate alege, pentru produse, cele mai potrivite proceduri de evaluare a conformităţii, prevăzute de legislaţie; </w:t>
      </w:r>
    </w:p>
    <w:p w:rsidR="00C043E9" w:rsidRPr="00E90595" w:rsidRDefault="00C043E9" w:rsidP="00C043E9">
      <w:pPr>
        <w:tabs>
          <w:tab w:val="left" w:pos="851"/>
        </w:tabs>
        <w:jc w:val="both"/>
        <w:rPr>
          <w:i/>
          <w:sz w:val="28"/>
          <w:szCs w:val="28"/>
          <w:lang w:val="ro-RO"/>
        </w:rPr>
      </w:pPr>
      <w:r w:rsidRPr="00E90595">
        <w:rPr>
          <w:i/>
          <w:sz w:val="28"/>
          <w:szCs w:val="28"/>
          <w:lang w:val="ro-RO"/>
        </w:rPr>
        <w:t xml:space="preserve">       d) stabilesc, pentru grupele de produse, aplicabilitatea modulelor sau a schemelor de certificare; </w:t>
      </w:r>
    </w:p>
    <w:p w:rsidR="00C043E9" w:rsidRPr="00E90595" w:rsidRDefault="00C043E9" w:rsidP="00C043E9">
      <w:pPr>
        <w:tabs>
          <w:tab w:val="left" w:pos="851"/>
        </w:tabs>
        <w:jc w:val="both"/>
        <w:rPr>
          <w:i/>
          <w:sz w:val="28"/>
          <w:szCs w:val="28"/>
          <w:lang w:val="ro-RO"/>
        </w:rPr>
      </w:pPr>
      <w:r w:rsidRPr="00E90595">
        <w:rPr>
          <w:i/>
          <w:sz w:val="28"/>
          <w:szCs w:val="28"/>
          <w:lang w:val="ro-RO"/>
        </w:rPr>
        <w:t xml:space="preserve">       e) stabilesc metode de încercări şi metode de prelevare a probelor, utilizabile în procesul de evaluare a conformităţii produselor; </w:t>
      </w:r>
    </w:p>
    <w:p w:rsidR="00C043E9" w:rsidRPr="00E90595" w:rsidRDefault="00C043E9" w:rsidP="00C043E9">
      <w:pPr>
        <w:tabs>
          <w:tab w:val="left" w:pos="851"/>
        </w:tabs>
        <w:jc w:val="both"/>
        <w:rPr>
          <w:i/>
          <w:sz w:val="28"/>
          <w:szCs w:val="28"/>
          <w:lang w:val="ro-RO"/>
        </w:rPr>
      </w:pPr>
      <w:r w:rsidRPr="00E90595">
        <w:rPr>
          <w:i/>
          <w:sz w:val="28"/>
          <w:szCs w:val="28"/>
          <w:lang w:val="ro-RO"/>
        </w:rPr>
        <w:t xml:space="preserve">       f) stabilesc conţinutul documentaţiei tehnice pentru emiterea declaraţiei de conformitate; </w:t>
      </w:r>
    </w:p>
    <w:p w:rsidR="00C043E9" w:rsidRPr="00E90595" w:rsidRDefault="00C043E9" w:rsidP="00C043E9">
      <w:pPr>
        <w:tabs>
          <w:tab w:val="left" w:pos="851"/>
        </w:tabs>
        <w:jc w:val="both"/>
        <w:rPr>
          <w:sz w:val="28"/>
          <w:szCs w:val="28"/>
          <w:lang w:val="ro-RO"/>
        </w:rPr>
      </w:pPr>
      <w:r w:rsidRPr="00E90595">
        <w:rPr>
          <w:i/>
          <w:sz w:val="28"/>
          <w:szCs w:val="28"/>
          <w:lang w:val="ro-RO"/>
        </w:rPr>
        <w:t xml:space="preserve">       g) identifică standardele şi prestandardele naţionale utilizate în scopul evaluării conformităţii</w:t>
      </w:r>
      <w:r w:rsidRPr="00E90595">
        <w:rPr>
          <w:sz w:val="28"/>
          <w:szCs w:val="28"/>
          <w:lang w:val="ro-RO"/>
        </w:rPr>
        <w:t xml:space="preserve">”. </w:t>
      </w:r>
    </w:p>
    <w:p w:rsidR="00C043E9" w:rsidRPr="00E90595" w:rsidRDefault="00F5536C" w:rsidP="0012177F">
      <w:pPr>
        <w:spacing w:after="120"/>
        <w:jc w:val="both"/>
        <w:rPr>
          <w:sz w:val="28"/>
          <w:szCs w:val="28"/>
          <w:lang w:val="ro-RO"/>
        </w:rPr>
      </w:pPr>
      <w:r w:rsidRPr="00E90595">
        <w:rPr>
          <w:b/>
          <w:bCs/>
          <w:sz w:val="28"/>
          <w:szCs w:val="28"/>
          <w:lang w:val="ro-RO"/>
        </w:rPr>
        <w:t xml:space="preserve">Conform art.20 din Legea nr.20 din 04.03.2016 </w:t>
      </w:r>
      <w:r w:rsidRPr="00E90595">
        <w:rPr>
          <w:bCs/>
          <w:sz w:val="28"/>
          <w:szCs w:val="28"/>
          <w:lang w:val="ro-RO"/>
        </w:rPr>
        <w:t>p</w:t>
      </w:r>
      <w:r w:rsidRPr="00E90595">
        <w:rPr>
          <w:sz w:val="28"/>
          <w:szCs w:val="28"/>
          <w:lang w:val="ro-RO"/>
        </w:rPr>
        <w:t>entru asigurarea coerenţei între actele legislative și normative şi standardele moldovenești și pentru promovarea politicilor din domeniile sale de competenţă, autorităţile publice participă la activitatea de standardizare și au obligaţia să consulte organismul naţional de standardizare în procesul de elaborare a actelor normative care fac referinţe la standardele moldovenești sau au legătură cu standardizarea naţională, precum și în vederea identificării şi anulării standardelor moldovenești conflictuale.</w:t>
      </w:r>
    </w:p>
    <w:p w:rsidR="00C043E9" w:rsidRPr="00E90595" w:rsidRDefault="00F5536C" w:rsidP="0012177F">
      <w:pPr>
        <w:spacing w:after="120"/>
        <w:jc w:val="both"/>
        <w:rPr>
          <w:bCs/>
          <w:sz w:val="28"/>
          <w:szCs w:val="28"/>
          <w:lang w:val="ro-RO"/>
        </w:rPr>
      </w:pPr>
      <w:r w:rsidRPr="00E90595">
        <w:rPr>
          <w:b/>
          <w:bCs/>
          <w:sz w:val="28"/>
          <w:szCs w:val="28"/>
          <w:lang w:val="ro-RO"/>
        </w:rPr>
        <w:t>Conform Legii metrolgiei nr.19 din 04.03.2016</w:t>
      </w:r>
      <w:r w:rsidRPr="00E90595">
        <w:rPr>
          <w:bCs/>
          <w:sz w:val="28"/>
          <w:szCs w:val="28"/>
          <w:lang w:val="ro-RO"/>
        </w:rPr>
        <w:t xml:space="preserve"> </w:t>
      </w:r>
      <w:r w:rsidR="0046390A" w:rsidRPr="00E90595">
        <w:rPr>
          <w:bCs/>
          <w:sz w:val="28"/>
          <w:szCs w:val="28"/>
          <w:lang w:val="ro-RO"/>
        </w:rPr>
        <w:t>c</w:t>
      </w:r>
      <w:r w:rsidRPr="00E90595">
        <w:rPr>
          <w:sz w:val="28"/>
          <w:szCs w:val="28"/>
          <w:lang w:val="ro-RO"/>
        </w:rPr>
        <w:t xml:space="preserve">ondiţiile de introducere pe piaţă şi/sau de dare în folosință a aparatelor </w:t>
      </w:r>
      <w:r w:rsidR="0046390A" w:rsidRPr="00E90595">
        <w:rPr>
          <w:sz w:val="28"/>
          <w:szCs w:val="28"/>
          <w:lang w:val="ro-RO"/>
        </w:rPr>
        <w:t>specificate în anexa nr.</w:t>
      </w:r>
      <w:r w:rsidRPr="00E90595">
        <w:rPr>
          <w:sz w:val="28"/>
          <w:szCs w:val="28"/>
          <w:lang w:val="ro-RO"/>
        </w:rPr>
        <w:t xml:space="preserve">3 la Legea nr.235 din </w:t>
      </w:r>
      <w:r w:rsidR="0046390A" w:rsidRPr="00E90595">
        <w:rPr>
          <w:sz w:val="28"/>
          <w:szCs w:val="28"/>
          <w:lang w:val="ro-RO"/>
        </w:rPr>
        <w:t>0</w:t>
      </w:r>
      <w:r w:rsidRPr="00E90595">
        <w:rPr>
          <w:sz w:val="28"/>
          <w:szCs w:val="28"/>
          <w:lang w:val="ro-RO"/>
        </w:rPr>
        <w:t>1</w:t>
      </w:r>
      <w:r w:rsidR="0046390A" w:rsidRPr="00E90595">
        <w:rPr>
          <w:sz w:val="28"/>
          <w:szCs w:val="28"/>
          <w:lang w:val="ro-RO"/>
        </w:rPr>
        <w:t>.12.</w:t>
      </w:r>
      <w:r w:rsidRPr="00E90595">
        <w:rPr>
          <w:sz w:val="28"/>
          <w:szCs w:val="28"/>
          <w:lang w:val="ro-RO"/>
        </w:rPr>
        <w:t xml:space="preserve">2011 privind activităţile de acreditare şi evaluare a conformităţii se stabilesc prin hotărîri de Guvern. Producătorul sau reprezentantul autorizat al acestuia asigură reparaţia mijloacelor de măsurare supuse controlului metrologic legal introduse de ei pe piaţă şi/sau date în folosință, inclusiv a aparatelor </w:t>
      </w:r>
      <w:r w:rsidR="0046390A" w:rsidRPr="00E90595">
        <w:rPr>
          <w:sz w:val="28"/>
          <w:szCs w:val="28"/>
          <w:lang w:val="ro-RO"/>
        </w:rPr>
        <w:t>specificate în anexa nr.</w:t>
      </w:r>
      <w:r w:rsidRPr="00E90595">
        <w:rPr>
          <w:sz w:val="28"/>
          <w:szCs w:val="28"/>
          <w:lang w:val="ro-RO"/>
        </w:rPr>
        <w:t xml:space="preserve">3 la Legea nr.235 din </w:t>
      </w:r>
      <w:r w:rsidR="0046390A" w:rsidRPr="00E90595">
        <w:rPr>
          <w:sz w:val="28"/>
          <w:szCs w:val="28"/>
          <w:lang w:val="ro-RO"/>
        </w:rPr>
        <w:t>0</w:t>
      </w:r>
      <w:r w:rsidRPr="00E90595">
        <w:rPr>
          <w:sz w:val="28"/>
          <w:szCs w:val="28"/>
          <w:lang w:val="ro-RO"/>
        </w:rPr>
        <w:t>1</w:t>
      </w:r>
      <w:r w:rsidR="0046390A" w:rsidRPr="00E90595">
        <w:rPr>
          <w:sz w:val="28"/>
          <w:szCs w:val="28"/>
          <w:lang w:val="ro-RO"/>
        </w:rPr>
        <w:t>.12.</w:t>
      </w:r>
      <w:r w:rsidRPr="00E90595">
        <w:rPr>
          <w:sz w:val="28"/>
          <w:szCs w:val="28"/>
          <w:lang w:val="ro-RO"/>
        </w:rPr>
        <w:t>2011.</w:t>
      </w:r>
    </w:p>
    <w:p w:rsidR="00BB578E" w:rsidRPr="00E90595" w:rsidRDefault="00C043E9" w:rsidP="00BB578E">
      <w:pPr>
        <w:jc w:val="both"/>
        <w:rPr>
          <w:bCs/>
          <w:sz w:val="28"/>
          <w:szCs w:val="28"/>
          <w:lang w:val="ro-RO"/>
        </w:rPr>
      </w:pPr>
      <w:r w:rsidRPr="00E90595">
        <w:rPr>
          <w:bCs/>
          <w:sz w:val="28"/>
          <w:szCs w:val="28"/>
          <w:lang w:val="ro-RO"/>
        </w:rPr>
        <w:t xml:space="preserve">Respectiv în </w:t>
      </w:r>
      <w:r w:rsidRPr="00E90595">
        <w:rPr>
          <w:b/>
          <w:bCs/>
          <w:sz w:val="28"/>
          <w:szCs w:val="28"/>
          <w:lang w:val="ro-RO"/>
        </w:rPr>
        <w:t>Leg</w:t>
      </w:r>
      <w:r w:rsidR="00BB578E" w:rsidRPr="00E90595">
        <w:rPr>
          <w:b/>
          <w:bCs/>
          <w:sz w:val="28"/>
          <w:szCs w:val="28"/>
          <w:lang w:val="ro-RO"/>
        </w:rPr>
        <w:t>ea nr.7 din 26.02.2016</w:t>
      </w:r>
      <w:r w:rsidRPr="00E90595">
        <w:rPr>
          <w:b/>
          <w:bCs/>
          <w:sz w:val="28"/>
          <w:szCs w:val="28"/>
          <w:lang w:val="ro-RO"/>
        </w:rPr>
        <w:t xml:space="preserve"> privind supravegherea pieţei </w:t>
      </w:r>
      <w:r w:rsidR="00BB578E" w:rsidRPr="00E90595">
        <w:rPr>
          <w:b/>
          <w:bCs/>
          <w:sz w:val="28"/>
          <w:szCs w:val="28"/>
          <w:lang w:val="ro-RO"/>
        </w:rPr>
        <w:t>în ceea ce privește comercializarea produselor nealimentare</w:t>
      </w:r>
      <w:r w:rsidR="00BB578E" w:rsidRPr="00E90595">
        <w:rPr>
          <w:bCs/>
          <w:sz w:val="28"/>
          <w:szCs w:val="28"/>
          <w:lang w:val="ro-RO"/>
        </w:rPr>
        <w:t xml:space="preserve"> este prevăzută </w:t>
      </w:r>
      <w:r w:rsidR="0046390A" w:rsidRPr="00E90595">
        <w:rPr>
          <w:bCs/>
          <w:sz w:val="28"/>
          <w:szCs w:val="28"/>
          <w:lang w:val="ro-RO"/>
        </w:rPr>
        <w:t>l</w:t>
      </w:r>
      <w:r w:rsidR="00BB578E" w:rsidRPr="00E90595">
        <w:rPr>
          <w:bCs/>
          <w:sz w:val="28"/>
          <w:szCs w:val="28"/>
          <w:lang w:val="ro-RO"/>
        </w:rPr>
        <w:t>ista autorităţilor responsabile de supravegherea pieţei pe domenii reglementate, precum și atribuţiile principale ale autorităţilor de supraveghere a pieţei</w:t>
      </w:r>
      <w:r w:rsidR="0046390A" w:rsidRPr="00E90595">
        <w:rPr>
          <w:bCs/>
          <w:sz w:val="28"/>
          <w:szCs w:val="28"/>
          <w:lang w:val="ro-RO"/>
        </w:rPr>
        <w:t xml:space="preserve"> fiind următoarele</w:t>
      </w:r>
      <w:r w:rsidR="00BB578E" w:rsidRPr="00E90595">
        <w:rPr>
          <w:bCs/>
          <w:sz w:val="28"/>
          <w:szCs w:val="28"/>
          <w:lang w:val="ro-RO"/>
        </w:rPr>
        <w:t>:</w:t>
      </w:r>
    </w:p>
    <w:p w:rsidR="00BB578E" w:rsidRPr="00E90595" w:rsidRDefault="00BB578E" w:rsidP="00BB578E">
      <w:pPr>
        <w:jc w:val="both"/>
        <w:rPr>
          <w:bCs/>
          <w:sz w:val="28"/>
          <w:szCs w:val="28"/>
          <w:lang w:val="ro-RO"/>
        </w:rPr>
      </w:pPr>
      <w:r w:rsidRPr="00E90595">
        <w:rPr>
          <w:bCs/>
          <w:sz w:val="28"/>
          <w:szCs w:val="28"/>
          <w:lang w:val="ro-RO"/>
        </w:rPr>
        <w:t xml:space="preserve">    - implementarea politicii statului în domeniul supravegherii pieţei;</w:t>
      </w:r>
    </w:p>
    <w:p w:rsidR="00BB578E" w:rsidRPr="00E90595" w:rsidRDefault="00BB578E" w:rsidP="00BB578E">
      <w:pPr>
        <w:jc w:val="both"/>
        <w:rPr>
          <w:bCs/>
          <w:sz w:val="28"/>
          <w:szCs w:val="28"/>
          <w:lang w:val="ro-RO"/>
        </w:rPr>
      </w:pPr>
      <w:r w:rsidRPr="00E90595">
        <w:rPr>
          <w:bCs/>
          <w:sz w:val="28"/>
          <w:szCs w:val="28"/>
          <w:lang w:val="ro-RO"/>
        </w:rPr>
        <w:lastRenderedPageBreak/>
        <w:t xml:space="preserve">    - efectuarea controlului caracteristicilor produselor prin verificări ale documentaţiei şi, unde este cazul, efectuează prelevarea și examinarea mostrelor de produse şi încercări de laborator în baza unor eşantioane adecvate;</w:t>
      </w:r>
    </w:p>
    <w:p w:rsidR="00BB578E" w:rsidRPr="00E90595" w:rsidRDefault="00BB578E" w:rsidP="00BB578E">
      <w:pPr>
        <w:jc w:val="both"/>
        <w:rPr>
          <w:bCs/>
          <w:sz w:val="28"/>
          <w:szCs w:val="28"/>
          <w:lang w:val="ro-RO"/>
        </w:rPr>
      </w:pPr>
      <w:r w:rsidRPr="00E90595">
        <w:rPr>
          <w:bCs/>
          <w:sz w:val="28"/>
          <w:szCs w:val="28"/>
          <w:lang w:val="ro-RO"/>
        </w:rPr>
        <w:t xml:space="preserve">    - aplicarea măsurilor corective pentru a asigura că produsele sînt conforme cu cerinţele esenţiale şi verifică dacă aceste măsuri sînt aplicate în mod efectiv; </w:t>
      </w:r>
    </w:p>
    <w:p w:rsidR="00BB578E" w:rsidRPr="00E90595" w:rsidRDefault="00BB578E" w:rsidP="00BB578E">
      <w:pPr>
        <w:jc w:val="both"/>
        <w:rPr>
          <w:bCs/>
          <w:sz w:val="28"/>
          <w:szCs w:val="28"/>
          <w:lang w:val="ro-RO"/>
        </w:rPr>
      </w:pPr>
      <w:r w:rsidRPr="00E90595">
        <w:rPr>
          <w:bCs/>
          <w:sz w:val="28"/>
          <w:szCs w:val="28"/>
          <w:lang w:val="ro-RO"/>
        </w:rPr>
        <w:t xml:space="preserve">    - monitorizarea acţiunilor agenţilor economici privind retragerea de pe piață şi/sau rechemarea produselor;</w:t>
      </w:r>
    </w:p>
    <w:p w:rsidR="00BB578E" w:rsidRPr="00E90595" w:rsidRDefault="00BB578E" w:rsidP="00BB578E">
      <w:pPr>
        <w:jc w:val="both"/>
        <w:rPr>
          <w:bCs/>
          <w:sz w:val="28"/>
          <w:szCs w:val="28"/>
          <w:lang w:val="ro-RO"/>
        </w:rPr>
      </w:pPr>
      <w:r w:rsidRPr="00E90595">
        <w:rPr>
          <w:bCs/>
          <w:sz w:val="28"/>
          <w:szCs w:val="28"/>
          <w:lang w:val="ro-RO"/>
        </w:rPr>
        <w:t xml:space="preserve">    </w:t>
      </w:r>
      <w:r w:rsidR="0046390A" w:rsidRPr="00E90595">
        <w:rPr>
          <w:bCs/>
          <w:sz w:val="28"/>
          <w:szCs w:val="28"/>
          <w:lang w:val="ro-RO"/>
        </w:rPr>
        <w:t xml:space="preserve"> - m</w:t>
      </w:r>
      <w:r w:rsidRPr="00E90595">
        <w:rPr>
          <w:bCs/>
          <w:sz w:val="28"/>
          <w:szCs w:val="28"/>
          <w:lang w:val="ro-RO"/>
        </w:rPr>
        <w:t>onitorizarea pieţei sub aspectul conformităţii produselor puse la dispoziţia consumatorilor (utilizatorilor) cu cerinţele reglementărilor tehnice;</w:t>
      </w:r>
    </w:p>
    <w:p w:rsidR="00BB578E" w:rsidRPr="00E90595" w:rsidRDefault="00BB578E" w:rsidP="00BB578E">
      <w:pPr>
        <w:jc w:val="both"/>
        <w:rPr>
          <w:bCs/>
          <w:sz w:val="28"/>
          <w:szCs w:val="28"/>
          <w:lang w:val="ro-RO"/>
        </w:rPr>
      </w:pPr>
      <w:r w:rsidRPr="00E90595">
        <w:rPr>
          <w:bCs/>
          <w:sz w:val="28"/>
          <w:szCs w:val="28"/>
          <w:lang w:val="ro-RO"/>
        </w:rPr>
        <w:t xml:space="preserve">    </w:t>
      </w:r>
      <w:r w:rsidR="0046390A" w:rsidRPr="00E90595">
        <w:rPr>
          <w:bCs/>
          <w:sz w:val="28"/>
          <w:szCs w:val="28"/>
          <w:lang w:val="ro-RO"/>
        </w:rPr>
        <w:t>-</w:t>
      </w:r>
      <w:r w:rsidRPr="00E90595">
        <w:rPr>
          <w:bCs/>
          <w:sz w:val="28"/>
          <w:szCs w:val="28"/>
          <w:lang w:val="ro-RO"/>
        </w:rPr>
        <w:t xml:space="preserve"> monitoriz</w:t>
      </w:r>
      <w:r w:rsidR="0046390A" w:rsidRPr="00E90595">
        <w:rPr>
          <w:bCs/>
          <w:sz w:val="28"/>
          <w:szCs w:val="28"/>
          <w:lang w:val="ro-RO"/>
        </w:rPr>
        <w:t>area</w:t>
      </w:r>
      <w:r w:rsidRPr="00E90595">
        <w:rPr>
          <w:bCs/>
          <w:sz w:val="28"/>
          <w:szCs w:val="28"/>
          <w:lang w:val="ro-RO"/>
        </w:rPr>
        <w:t xml:space="preserve"> accidente</w:t>
      </w:r>
      <w:r w:rsidR="0046390A" w:rsidRPr="00E90595">
        <w:rPr>
          <w:bCs/>
          <w:sz w:val="28"/>
          <w:szCs w:val="28"/>
          <w:lang w:val="ro-RO"/>
        </w:rPr>
        <w:t>lor</w:t>
      </w:r>
      <w:r w:rsidRPr="00E90595">
        <w:rPr>
          <w:bCs/>
          <w:sz w:val="28"/>
          <w:szCs w:val="28"/>
          <w:lang w:val="ro-RO"/>
        </w:rPr>
        <w:t xml:space="preserve"> sau prejudiciil</w:t>
      </w:r>
      <w:r w:rsidR="0046390A" w:rsidRPr="00E90595">
        <w:rPr>
          <w:bCs/>
          <w:sz w:val="28"/>
          <w:szCs w:val="28"/>
          <w:lang w:val="ro-RO"/>
        </w:rPr>
        <w:t>or</w:t>
      </w:r>
      <w:r w:rsidRPr="00E90595">
        <w:rPr>
          <w:bCs/>
          <w:sz w:val="28"/>
          <w:szCs w:val="28"/>
          <w:lang w:val="ro-RO"/>
        </w:rPr>
        <w:t xml:space="preserve"> aduse sănătăţii, despre care se suspectează că au fost provocate de anumite produse, în condițiile statuate de legislația privind protecția datelor cu caracter personal;</w:t>
      </w:r>
    </w:p>
    <w:p w:rsidR="00BB578E" w:rsidRPr="00E90595" w:rsidRDefault="0046390A" w:rsidP="00BB578E">
      <w:pPr>
        <w:jc w:val="both"/>
        <w:rPr>
          <w:bCs/>
          <w:sz w:val="28"/>
          <w:szCs w:val="28"/>
          <w:lang w:val="ro-RO"/>
        </w:rPr>
      </w:pPr>
      <w:r w:rsidRPr="00E90595">
        <w:rPr>
          <w:bCs/>
          <w:sz w:val="28"/>
          <w:szCs w:val="28"/>
          <w:lang w:val="ro-RO"/>
        </w:rPr>
        <w:t xml:space="preserve">     - u</w:t>
      </w:r>
      <w:r w:rsidR="00BB578E" w:rsidRPr="00E90595">
        <w:rPr>
          <w:bCs/>
          <w:sz w:val="28"/>
          <w:szCs w:val="28"/>
          <w:lang w:val="ro-RO"/>
        </w:rPr>
        <w:t>rmăr</w:t>
      </w:r>
      <w:r w:rsidRPr="00E90595">
        <w:rPr>
          <w:bCs/>
          <w:sz w:val="28"/>
          <w:szCs w:val="28"/>
          <w:lang w:val="ro-RO"/>
        </w:rPr>
        <w:t>irea</w:t>
      </w:r>
      <w:r w:rsidR="00BB578E" w:rsidRPr="00E90595">
        <w:rPr>
          <w:bCs/>
          <w:sz w:val="28"/>
          <w:szCs w:val="28"/>
          <w:lang w:val="ro-RO"/>
        </w:rPr>
        <w:t xml:space="preserve"> reclamaţiil</w:t>
      </w:r>
      <w:r w:rsidRPr="00E90595">
        <w:rPr>
          <w:bCs/>
          <w:sz w:val="28"/>
          <w:szCs w:val="28"/>
          <w:lang w:val="ro-RO"/>
        </w:rPr>
        <w:t>or</w:t>
      </w:r>
      <w:r w:rsidR="00BB578E" w:rsidRPr="00E90595">
        <w:rPr>
          <w:bCs/>
          <w:sz w:val="28"/>
          <w:szCs w:val="28"/>
          <w:lang w:val="ro-RO"/>
        </w:rPr>
        <w:t xml:space="preserve"> sau rapoartel</w:t>
      </w:r>
      <w:r w:rsidRPr="00E90595">
        <w:rPr>
          <w:bCs/>
          <w:sz w:val="28"/>
          <w:szCs w:val="28"/>
          <w:lang w:val="ro-RO"/>
        </w:rPr>
        <w:t>or</w:t>
      </w:r>
      <w:r w:rsidR="00BB578E" w:rsidRPr="00E90595">
        <w:rPr>
          <w:bCs/>
          <w:sz w:val="28"/>
          <w:szCs w:val="28"/>
          <w:lang w:val="ro-RO"/>
        </w:rPr>
        <w:t xml:space="preserve"> cu privire la riscurile care apar în legătură cu produsele</w:t>
      </w:r>
      <w:r w:rsidRPr="00E90595">
        <w:rPr>
          <w:bCs/>
          <w:sz w:val="28"/>
          <w:szCs w:val="28"/>
          <w:lang w:val="ro-RO"/>
        </w:rPr>
        <w:t>.</w:t>
      </w:r>
    </w:p>
    <w:p w:rsidR="00BB578E" w:rsidRPr="00E90595" w:rsidRDefault="00BB578E" w:rsidP="00BB578E">
      <w:pPr>
        <w:jc w:val="both"/>
        <w:rPr>
          <w:bCs/>
          <w:sz w:val="28"/>
          <w:szCs w:val="28"/>
          <w:lang w:val="ro-RO"/>
        </w:rPr>
      </w:pPr>
      <w:r w:rsidRPr="00E90595">
        <w:rPr>
          <w:bCs/>
          <w:sz w:val="28"/>
          <w:szCs w:val="28"/>
          <w:lang w:val="ro-RO"/>
        </w:rPr>
        <w:t>Autorităţile de supraveghere a pieţei cooperează cu agenţii economici în activități care pot preveni sau reduce riscurile provocate de produsele ce au fost puse la dispoziţie pe piaţă de aceştia.</w:t>
      </w:r>
    </w:p>
    <w:p w:rsidR="00315159" w:rsidRPr="00E90595" w:rsidRDefault="00315159" w:rsidP="002B5826">
      <w:pPr>
        <w:ind w:right="23"/>
        <w:jc w:val="both"/>
        <w:rPr>
          <w:rFonts w:eastAsia="Arial Unicode MS"/>
          <w:b/>
          <w:sz w:val="28"/>
          <w:szCs w:val="28"/>
          <w:lang w:val="ro-RO" w:eastAsia="ro-RO"/>
        </w:rPr>
      </w:pPr>
    </w:p>
    <w:p w:rsidR="002B5826" w:rsidRPr="00E90595" w:rsidRDefault="00D819A8" w:rsidP="002B5826">
      <w:pPr>
        <w:ind w:right="23"/>
        <w:jc w:val="both"/>
        <w:rPr>
          <w:sz w:val="28"/>
          <w:szCs w:val="28"/>
          <w:lang w:val="ro-RO"/>
        </w:rPr>
      </w:pPr>
      <w:r w:rsidRPr="00E90595">
        <w:rPr>
          <w:rFonts w:eastAsia="Arial Unicode MS"/>
          <w:b/>
          <w:sz w:val="28"/>
          <w:szCs w:val="28"/>
          <w:lang w:val="ro-RO" w:eastAsia="ro-RO"/>
        </w:rPr>
        <w:t xml:space="preserve">3. </w:t>
      </w:r>
      <w:r w:rsidR="00AE5B24" w:rsidRPr="00E90595">
        <w:rPr>
          <w:rFonts w:eastAsia="Arial Unicode MS"/>
          <w:b/>
          <w:sz w:val="28"/>
          <w:szCs w:val="28"/>
          <w:lang w:val="ro-RO" w:eastAsia="ro-RO"/>
        </w:rPr>
        <w:t>STABILIREA OBIECTIVELOR</w:t>
      </w:r>
      <w:r w:rsidR="002B5826" w:rsidRPr="00E90595">
        <w:rPr>
          <w:sz w:val="28"/>
          <w:szCs w:val="28"/>
          <w:lang w:val="ro-RO"/>
        </w:rPr>
        <w:t xml:space="preserve"> </w:t>
      </w:r>
    </w:p>
    <w:p w:rsidR="003F3321" w:rsidRPr="00E90595" w:rsidRDefault="003F3321" w:rsidP="002B5826">
      <w:pPr>
        <w:ind w:right="23"/>
        <w:jc w:val="both"/>
        <w:rPr>
          <w:rFonts w:eastAsia="Arial Unicode MS"/>
          <w:sz w:val="28"/>
          <w:szCs w:val="28"/>
          <w:lang w:val="ro-RO" w:eastAsia="ro-RO"/>
        </w:rPr>
      </w:pPr>
    </w:p>
    <w:p w:rsidR="00D819A8" w:rsidRPr="00E90595" w:rsidRDefault="002B5826" w:rsidP="002B5826">
      <w:pPr>
        <w:ind w:right="23"/>
        <w:jc w:val="both"/>
        <w:rPr>
          <w:rFonts w:eastAsia="Arial Unicode MS"/>
          <w:sz w:val="28"/>
          <w:szCs w:val="28"/>
          <w:lang w:val="ro-RO" w:eastAsia="ro-RO"/>
        </w:rPr>
      </w:pPr>
      <w:r w:rsidRPr="00E90595">
        <w:rPr>
          <w:rFonts w:eastAsia="Arial Unicode MS"/>
          <w:sz w:val="28"/>
          <w:szCs w:val="28"/>
          <w:lang w:val="ro-RO" w:eastAsia="ro-RO"/>
        </w:rPr>
        <w:t xml:space="preserve">Proiectul hotărîrii Guvernului cu privire la modificarea Hotărîrii Guvernului nr.267 din 08 aprilie 2014 urmează a fi corelat </w:t>
      </w:r>
      <w:r w:rsidR="00AD3F85" w:rsidRPr="00E90595">
        <w:rPr>
          <w:rFonts w:eastAsia="Arial Unicode MS"/>
          <w:sz w:val="28"/>
          <w:szCs w:val="28"/>
          <w:lang w:val="ro-RO" w:eastAsia="ro-RO"/>
        </w:rPr>
        <w:t xml:space="preserve">în principal cu </w:t>
      </w:r>
      <w:r w:rsidRPr="00E90595">
        <w:rPr>
          <w:rFonts w:eastAsia="Arial Unicode MS"/>
          <w:sz w:val="28"/>
          <w:szCs w:val="28"/>
          <w:lang w:val="ro-RO" w:eastAsia="ro-RO"/>
        </w:rPr>
        <w:t>prevederile definit</w:t>
      </w:r>
      <w:r w:rsidR="003F3321" w:rsidRPr="00E90595">
        <w:rPr>
          <w:rFonts w:eastAsia="Arial Unicode MS"/>
          <w:sz w:val="28"/>
          <w:szCs w:val="28"/>
          <w:lang w:val="ro-RO" w:eastAsia="ro-RO"/>
        </w:rPr>
        <w:t>e</w:t>
      </w:r>
      <w:r w:rsidRPr="00E90595">
        <w:rPr>
          <w:rFonts w:eastAsia="Arial Unicode MS"/>
          <w:sz w:val="28"/>
          <w:szCs w:val="28"/>
          <w:lang w:val="ro-RO" w:eastAsia="ro-RO"/>
        </w:rPr>
        <w:t xml:space="preserve"> de Legea nr.235 din 01.12.2011 privind activităţile de acreditare şi de evaluare a conformităţii modificat</w:t>
      </w:r>
      <w:r w:rsidR="00AD3F85" w:rsidRPr="00E90595">
        <w:rPr>
          <w:rFonts w:eastAsia="Arial Unicode MS"/>
          <w:sz w:val="28"/>
          <w:szCs w:val="28"/>
          <w:lang w:val="ro-RO" w:eastAsia="ro-RO"/>
        </w:rPr>
        <w:t>ă și comletată prin Legea nr.</w:t>
      </w:r>
      <w:r w:rsidRPr="00E90595">
        <w:rPr>
          <w:rFonts w:eastAsia="Arial Unicode MS"/>
          <w:sz w:val="28"/>
          <w:szCs w:val="28"/>
          <w:lang w:val="ro-RO" w:eastAsia="ro-RO"/>
        </w:rPr>
        <w:t>9 din 26.02.2016.</w:t>
      </w:r>
    </w:p>
    <w:p w:rsidR="002B5826" w:rsidRPr="00E90595" w:rsidRDefault="002B5826" w:rsidP="006C1DAB">
      <w:pPr>
        <w:ind w:right="23"/>
        <w:jc w:val="both"/>
        <w:rPr>
          <w:rFonts w:eastAsia="Arial Unicode MS"/>
          <w:b/>
          <w:sz w:val="28"/>
          <w:szCs w:val="28"/>
          <w:lang w:val="ro-RO" w:eastAsia="ro-RO"/>
        </w:rPr>
      </w:pPr>
    </w:p>
    <w:p w:rsidR="00056F2D" w:rsidRPr="00E90595" w:rsidRDefault="00056F2D" w:rsidP="00056F2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xml:space="preserve">Principalele aspecte care urmează a fi reglementate de prezenta </w:t>
      </w:r>
      <w:r w:rsidR="00BA5A73" w:rsidRPr="00E90595">
        <w:rPr>
          <w:rFonts w:eastAsia="Arial Unicode MS"/>
          <w:sz w:val="28"/>
          <w:szCs w:val="28"/>
          <w:lang w:val="ro-RO" w:eastAsia="ro-RO"/>
        </w:rPr>
        <w:t xml:space="preserve">proiect de </w:t>
      </w:r>
      <w:r w:rsidRPr="00E90595">
        <w:rPr>
          <w:rFonts w:eastAsia="Arial Unicode MS"/>
          <w:sz w:val="28"/>
          <w:szCs w:val="28"/>
          <w:lang w:val="ro-RO" w:eastAsia="ro-RO"/>
        </w:rPr>
        <w:t>hotărâre de Guvern, se referă la:</w:t>
      </w:r>
    </w:p>
    <w:p w:rsidR="00056F2D" w:rsidRPr="00E90595" w:rsidRDefault="00056F2D" w:rsidP="00056F2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descrierea procedurilor evaluarea conformităţii unui aparat, stabilind module conform legislației în vigoare:</w:t>
      </w:r>
    </w:p>
    <w:p w:rsidR="00056F2D" w:rsidRPr="00E90595" w:rsidRDefault="00056F2D" w:rsidP="00056F2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condițiile privind aplicarea marcajului european de conformitate “CE” şi a marcajului metrologic suplimentar</w:t>
      </w:r>
      <w:r w:rsidR="00315159" w:rsidRPr="00E90595">
        <w:rPr>
          <w:rFonts w:eastAsia="Arial Unicode MS"/>
          <w:sz w:val="28"/>
          <w:szCs w:val="28"/>
          <w:lang w:val="ro-RO" w:eastAsia="ro-RO"/>
        </w:rPr>
        <w:t>, precum și a marcajului de conformitate “SM”</w:t>
      </w:r>
      <w:r w:rsidRPr="00E90595">
        <w:rPr>
          <w:rFonts w:eastAsia="Arial Unicode MS"/>
          <w:sz w:val="28"/>
          <w:szCs w:val="28"/>
          <w:lang w:val="ro-RO" w:eastAsia="ro-RO"/>
        </w:rPr>
        <w:t>;</w:t>
      </w:r>
    </w:p>
    <w:p w:rsidR="00056F2D" w:rsidRPr="00E90595" w:rsidRDefault="00056F2D" w:rsidP="00056F2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procedurile și criteriile pentru recunoaşterea</w:t>
      </w:r>
      <w:r w:rsidR="00C043E9" w:rsidRPr="00E90595">
        <w:rPr>
          <w:rFonts w:eastAsia="Arial Unicode MS"/>
          <w:sz w:val="28"/>
          <w:szCs w:val="28"/>
          <w:lang w:val="ro-RO" w:eastAsia="ro-RO"/>
        </w:rPr>
        <w:t>/notificarea</w:t>
      </w:r>
      <w:r w:rsidRPr="00E90595">
        <w:rPr>
          <w:rFonts w:eastAsia="Arial Unicode MS"/>
          <w:sz w:val="28"/>
          <w:szCs w:val="28"/>
          <w:lang w:val="ro-RO" w:eastAsia="ro-RO"/>
        </w:rPr>
        <w:t xml:space="preserve"> organismelor de evaluare a conformităţii mijloacelor de măsurare;</w:t>
      </w:r>
    </w:p>
    <w:p w:rsidR="00056F2D" w:rsidRPr="00E90595" w:rsidRDefault="00056F2D" w:rsidP="00056F2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stabilirea prevederilor privind relațiile agenților economici cu autoritatea de supravegherea pieței;</w:t>
      </w:r>
    </w:p>
    <w:p w:rsidR="006C1DAB" w:rsidRPr="00E90595" w:rsidRDefault="00056F2D" w:rsidP="00056F2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stabilirea prevederilor privind relațiile între agenții economici și organismele de evaluare a conformității</w:t>
      </w:r>
      <w:r w:rsidR="00C043E9" w:rsidRPr="00E90595">
        <w:rPr>
          <w:rFonts w:eastAsia="Arial Unicode MS"/>
          <w:sz w:val="28"/>
          <w:szCs w:val="28"/>
          <w:lang w:val="ro-RO" w:eastAsia="ro-RO"/>
        </w:rPr>
        <w:t xml:space="preserve"> implicate în procesul de evaluare</w:t>
      </w:r>
      <w:r w:rsidRPr="00E90595">
        <w:rPr>
          <w:rFonts w:eastAsia="Arial Unicode MS"/>
          <w:sz w:val="28"/>
          <w:szCs w:val="28"/>
          <w:lang w:val="ro-RO" w:eastAsia="ro-RO"/>
        </w:rPr>
        <w:t>.</w:t>
      </w:r>
    </w:p>
    <w:p w:rsidR="00AE5B24" w:rsidRPr="00E90595" w:rsidRDefault="00AE5B24" w:rsidP="00056F2D">
      <w:pPr>
        <w:tabs>
          <w:tab w:val="left" w:pos="2415"/>
        </w:tabs>
        <w:ind w:right="23"/>
        <w:jc w:val="both"/>
        <w:rPr>
          <w:rFonts w:eastAsia="Arial Unicode MS"/>
          <w:sz w:val="28"/>
          <w:szCs w:val="28"/>
          <w:lang w:val="ro-RO" w:eastAsia="ro-RO"/>
        </w:rPr>
      </w:pPr>
    </w:p>
    <w:p w:rsidR="00AE5B24" w:rsidRPr="00E90595" w:rsidRDefault="00AE5B24" w:rsidP="00056F2D">
      <w:pPr>
        <w:tabs>
          <w:tab w:val="left" w:pos="2415"/>
        </w:tabs>
        <w:ind w:right="23"/>
        <w:jc w:val="both"/>
        <w:rPr>
          <w:rFonts w:eastAsia="Arial Unicode MS"/>
          <w:b/>
          <w:sz w:val="28"/>
          <w:szCs w:val="28"/>
          <w:lang w:val="ro-RO" w:eastAsia="ro-RO"/>
        </w:rPr>
      </w:pPr>
      <w:r w:rsidRPr="00E90595">
        <w:rPr>
          <w:rFonts w:eastAsia="Arial Unicode MS"/>
          <w:b/>
          <w:sz w:val="28"/>
          <w:szCs w:val="28"/>
          <w:lang w:val="ro-RO" w:eastAsia="ro-RO"/>
        </w:rPr>
        <w:t>4. IDENTIFICAREA OPŢIUNILOR</w:t>
      </w:r>
    </w:p>
    <w:p w:rsidR="00555784" w:rsidRPr="00E90595" w:rsidRDefault="00555784" w:rsidP="00056F2D">
      <w:pPr>
        <w:tabs>
          <w:tab w:val="left" w:pos="2415"/>
        </w:tabs>
        <w:ind w:right="23"/>
        <w:jc w:val="both"/>
        <w:rPr>
          <w:rFonts w:eastAsia="Arial Unicode MS"/>
          <w:b/>
          <w:sz w:val="28"/>
          <w:szCs w:val="28"/>
          <w:lang w:val="ro-RO" w:eastAsia="ro-RO"/>
        </w:rPr>
      </w:pPr>
    </w:p>
    <w:p w:rsidR="007570CA" w:rsidRPr="00E90595" w:rsidRDefault="007570CA" w:rsidP="007570CA">
      <w:pPr>
        <w:spacing w:after="120" w:line="274" w:lineRule="exact"/>
        <w:ind w:right="20"/>
        <w:jc w:val="both"/>
        <w:rPr>
          <w:rFonts w:eastAsia="Arial Unicode MS"/>
          <w:sz w:val="28"/>
          <w:szCs w:val="28"/>
          <w:lang w:val="ro-RO" w:eastAsia="ro-RO"/>
        </w:rPr>
      </w:pPr>
      <w:r w:rsidRPr="00E90595">
        <w:rPr>
          <w:rFonts w:eastAsia="Arial Unicode MS"/>
          <w:b/>
          <w:sz w:val="28"/>
          <w:szCs w:val="28"/>
          <w:lang w:val="ro-RO" w:eastAsia="ro-RO"/>
        </w:rPr>
        <w:t>Opțiunea</w:t>
      </w:r>
      <w:r w:rsidR="001B2CC4" w:rsidRPr="00E90595">
        <w:rPr>
          <w:rFonts w:eastAsia="Arial Unicode MS"/>
          <w:b/>
          <w:sz w:val="28"/>
          <w:szCs w:val="28"/>
          <w:lang w:val="ro-RO" w:eastAsia="ro-RO"/>
        </w:rPr>
        <w:t xml:space="preserve"> 1:</w:t>
      </w:r>
      <w:r w:rsidRPr="00E90595">
        <w:rPr>
          <w:rFonts w:eastAsia="Arial Unicode MS"/>
          <w:sz w:val="28"/>
          <w:szCs w:val="28"/>
          <w:lang w:val="ro-RO" w:eastAsia="ro-RO"/>
        </w:rPr>
        <w:t xml:space="preserve"> „</w:t>
      </w:r>
      <w:r w:rsidR="00ED46BB" w:rsidRPr="00E90595">
        <w:rPr>
          <w:rFonts w:eastAsia="Arial Unicode MS"/>
          <w:sz w:val="28"/>
          <w:szCs w:val="28"/>
          <w:lang w:val="ro-RO" w:eastAsia="ro-RO"/>
        </w:rPr>
        <w:t>A</w:t>
      </w:r>
      <w:r w:rsidRPr="00E90595">
        <w:rPr>
          <w:rFonts w:eastAsia="Arial Unicode MS"/>
          <w:i/>
          <w:iCs/>
          <w:sz w:val="28"/>
          <w:szCs w:val="28"/>
          <w:lang w:val="ro-RO" w:eastAsia="ro-RO"/>
        </w:rPr>
        <w:t xml:space="preserve"> nu face nimic" </w:t>
      </w:r>
      <w:r w:rsidR="00315159" w:rsidRPr="00E90595">
        <w:rPr>
          <w:rFonts w:eastAsia="Arial Unicode MS"/>
          <w:i/>
          <w:iCs/>
          <w:sz w:val="28"/>
          <w:szCs w:val="28"/>
          <w:lang w:val="ro-RO" w:eastAsia="ro-RO"/>
        </w:rPr>
        <w:t xml:space="preserve">va duce la menținerea abordării ce ține de efectuarea </w:t>
      </w:r>
      <w:r w:rsidR="00ED46BB" w:rsidRPr="00E90595">
        <w:rPr>
          <w:rFonts w:eastAsia="Arial Unicode MS"/>
          <w:i/>
          <w:iCs/>
          <w:sz w:val="28"/>
          <w:szCs w:val="28"/>
          <w:lang w:val="ro-RO" w:eastAsia="ro-RO"/>
        </w:rPr>
        <w:t>pro</w:t>
      </w:r>
      <w:r w:rsidR="00315159" w:rsidRPr="00E90595">
        <w:rPr>
          <w:rFonts w:eastAsia="Arial Unicode MS"/>
          <w:sz w:val="28"/>
          <w:szCs w:val="28"/>
          <w:lang w:val="ro-RO" w:eastAsia="ro-RO"/>
        </w:rPr>
        <w:t>cedurilor de aprobare de model efectuate doar de Institutul Naţional de Metrologie</w:t>
      </w:r>
      <w:r w:rsidR="00ED46BB" w:rsidRPr="00E90595">
        <w:rPr>
          <w:rFonts w:eastAsia="Arial Unicode MS"/>
          <w:sz w:val="28"/>
          <w:szCs w:val="28"/>
          <w:lang w:val="ro-RO" w:eastAsia="ro-RO"/>
        </w:rPr>
        <w:t>, ceea ce va afecta principiile privind comercializarea produselor acceptate la nivel european și nerealizarea angajamentelor din Acordul de Asociere.</w:t>
      </w:r>
      <w:r w:rsidRPr="00E90595">
        <w:rPr>
          <w:rFonts w:eastAsia="Arial Unicode MS"/>
          <w:sz w:val="28"/>
          <w:szCs w:val="28"/>
          <w:lang w:val="ro-RO" w:eastAsia="ro-RO"/>
        </w:rPr>
        <w:t xml:space="preserve"> </w:t>
      </w:r>
    </w:p>
    <w:p w:rsidR="007570CA" w:rsidRPr="00E90595" w:rsidRDefault="00334575" w:rsidP="007570CA">
      <w:pPr>
        <w:spacing w:after="120" w:line="274" w:lineRule="exact"/>
        <w:ind w:right="20"/>
        <w:jc w:val="both"/>
        <w:rPr>
          <w:rFonts w:eastAsia="Arial Unicode MS"/>
          <w:sz w:val="28"/>
          <w:szCs w:val="28"/>
          <w:lang w:val="ro-RO" w:eastAsia="ro-RO"/>
        </w:rPr>
      </w:pPr>
      <w:r w:rsidRPr="00E90595">
        <w:rPr>
          <w:rFonts w:eastAsia="Arial Unicode MS"/>
          <w:b/>
          <w:sz w:val="28"/>
          <w:szCs w:val="28"/>
          <w:lang w:val="ro-RO" w:eastAsia="ro-RO"/>
        </w:rPr>
        <w:lastRenderedPageBreak/>
        <w:t>Opțiunea</w:t>
      </w:r>
      <w:r w:rsidR="001B2CC4" w:rsidRPr="00E90595">
        <w:rPr>
          <w:rFonts w:eastAsia="Arial Unicode MS"/>
          <w:b/>
          <w:sz w:val="28"/>
          <w:szCs w:val="28"/>
          <w:lang w:val="ro-RO" w:eastAsia="ro-RO"/>
        </w:rPr>
        <w:t xml:space="preserve"> 2:</w:t>
      </w:r>
      <w:r w:rsidRPr="00E90595">
        <w:rPr>
          <w:rFonts w:eastAsia="Arial Unicode MS"/>
          <w:sz w:val="28"/>
          <w:szCs w:val="28"/>
          <w:lang w:val="ro-RO" w:eastAsia="ro-RO"/>
        </w:rPr>
        <w:t xml:space="preserve"> </w:t>
      </w:r>
      <w:r w:rsidR="00ED46BB" w:rsidRPr="00E90595">
        <w:rPr>
          <w:rFonts w:eastAsia="Arial Unicode MS"/>
          <w:i/>
          <w:sz w:val="28"/>
          <w:szCs w:val="28"/>
          <w:lang w:val="ro-RO" w:eastAsia="ro-RO"/>
        </w:rPr>
        <w:t>E</w:t>
      </w:r>
      <w:r w:rsidRPr="00E90595">
        <w:rPr>
          <w:rFonts w:eastAsia="Arial Unicode MS"/>
          <w:i/>
          <w:sz w:val="28"/>
          <w:szCs w:val="28"/>
          <w:lang w:val="ro-RO" w:eastAsia="ro-RO"/>
        </w:rPr>
        <w:t xml:space="preserve">laborarea </w:t>
      </w:r>
      <w:r w:rsidR="007570CA" w:rsidRPr="00E90595">
        <w:rPr>
          <w:rFonts w:eastAsia="Arial Unicode MS"/>
          <w:i/>
          <w:iCs/>
          <w:sz w:val="28"/>
          <w:szCs w:val="28"/>
          <w:lang w:val="ro-RO" w:eastAsia="ro-RO"/>
        </w:rPr>
        <w:t>proiectul</w:t>
      </w:r>
      <w:r w:rsidRPr="00E90595">
        <w:rPr>
          <w:rFonts w:eastAsia="Arial Unicode MS"/>
          <w:i/>
          <w:iCs/>
          <w:sz w:val="28"/>
          <w:szCs w:val="28"/>
          <w:lang w:val="ro-RO" w:eastAsia="ro-RO"/>
        </w:rPr>
        <w:t>ui</w:t>
      </w:r>
      <w:r w:rsidR="007570CA" w:rsidRPr="00E90595">
        <w:rPr>
          <w:rFonts w:eastAsia="Arial Unicode MS"/>
          <w:i/>
          <w:iCs/>
          <w:sz w:val="28"/>
          <w:szCs w:val="28"/>
          <w:lang w:val="ro-RO" w:eastAsia="ro-RO"/>
        </w:rPr>
        <w:t xml:space="preserve"> </w:t>
      </w:r>
      <w:r w:rsidR="00555784" w:rsidRPr="00E90595">
        <w:rPr>
          <w:rFonts w:eastAsia="Arial Unicode MS"/>
          <w:i/>
          <w:iCs/>
          <w:sz w:val="28"/>
          <w:szCs w:val="28"/>
          <w:lang w:val="ro-RO" w:eastAsia="ro-RO"/>
        </w:rPr>
        <w:t xml:space="preserve">hotărîrii de Guvern </w:t>
      </w:r>
      <w:r w:rsidR="007570CA" w:rsidRPr="00E90595">
        <w:rPr>
          <w:rFonts w:eastAsia="Arial Unicode MS"/>
          <w:i/>
          <w:iCs/>
          <w:sz w:val="28"/>
          <w:szCs w:val="28"/>
          <w:lang w:val="ro-RO" w:eastAsia="ro-RO"/>
        </w:rPr>
        <w:t xml:space="preserve">de modificarea și </w:t>
      </w:r>
      <w:r w:rsidR="00E90595">
        <w:rPr>
          <w:rFonts w:eastAsia="Arial Unicode MS"/>
          <w:i/>
          <w:iCs/>
          <w:sz w:val="28"/>
          <w:szCs w:val="28"/>
          <w:lang w:val="ro-RO" w:eastAsia="ro-RO"/>
        </w:rPr>
        <w:t>completarea Hotărîrii de Guvern</w:t>
      </w:r>
      <w:r w:rsidR="007570CA" w:rsidRPr="00E90595">
        <w:rPr>
          <w:rFonts w:eastAsia="Arial Unicode MS"/>
          <w:i/>
          <w:iCs/>
          <w:sz w:val="28"/>
          <w:szCs w:val="28"/>
          <w:lang w:val="ro-RO" w:eastAsia="ro-RO"/>
        </w:rPr>
        <w:t xml:space="preserve"> nr.267 din 08 aprilie 2014 cu privire la aprobarea reglementării tehnice cerinţe privind aparate de cîntărit neautomate "</w:t>
      </w:r>
      <w:r w:rsidR="007570CA" w:rsidRPr="00E90595">
        <w:rPr>
          <w:rFonts w:eastAsia="Arial Unicode MS"/>
          <w:sz w:val="28"/>
          <w:szCs w:val="28"/>
          <w:lang w:val="ro-RO" w:eastAsia="ro-RO"/>
        </w:rPr>
        <w:t xml:space="preserve"> în vederea armonizării cu prevederile Directivei 2014/31/UE.</w:t>
      </w:r>
    </w:p>
    <w:p w:rsidR="007570CA" w:rsidRPr="00E90595" w:rsidRDefault="007570CA" w:rsidP="00334575">
      <w:pPr>
        <w:spacing w:line="278" w:lineRule="exact"/>
        <w:ind w:right="20"/>
        <w:jc w:val="both"/>
        <w:rPr>
          <w:rFonts w:eastAsia="Arial Unicode MS"/>
          <w:sz w:val="28"/>
          <w:szCs w:val="28"/>
          <w:lang w:val="ro-RO" w:eastAsia="ro-RO"/>
        </w:rPr>
      </w:pPr>
      <w:r w:rsidRPr="00E90595">
        <w:rPr>
          <w:rFonts w:eastAsia="Arial Unicode MS"/>
          <w:sz w:val="28"/>
          <w:szCs w:val="28"/>
          <w:lang w:val="ro-RO" w:eastAsia="ro-RO"/>
        </w:rPr>
        <w:t>Principalele modificări propuse la cadrul de reglementare în vederea armonizării cu Directiva</w:t>
      </w:r>
      <w:r w:rsidR="00334575" w:rsidRPr="00E90595">
        <w:rPr>
          <w:rFonts w:eastAsia="Arial Unicode MS"/>
          <w:sz w:val="28"/>
          <w:szCs w:val="28"/>
          <w:lang w:val="ro-RO" w:eastAsia="ro-RO"/>
        </w:rPr>
        <w:t>2014/31/UE</w:t>
      </w:r>
      <w:r w:rsidRPr="00E90595">
        <w:rPr>
          <w:rFonts w:eastAsia="Arial Unicode MS"/>
          <w:sz w:val="28"/>
          <w:szCs w:val="28"/>
          <w:lang w:val="ro-RO" w:eastAsia="ro-RO"/>
        </w:rPr>
        <w:t xml:space="preserve"> includ:</w:t>
      </w:r>
    </w:p>
    <w:p w:rsidR="007570CA" w:rsidRPr="00E90595" w:rsidRDefault="00334575" w:rsidP="000C5580">
      <w:pPr>
        <w:jc w:val="both"/>
        <w:rPr>
          <w:rFonts w:eastAsia="Arial Unicode MS"/>
          <w:sz w:val="28"/>
          <w:szCs w:val="28"/>
          <w:lang w:val="ro-RO" w:eastAsia="ro-RO"/>
        </w:rPr>
      </w:pPr>
      <w:r w:rsidRPr="00E90595">
        <w:rPr>
          <w:rFonts w:eastAsia="Arial Unicode MS"/>
          <w:sz w:val="28"/>
          <w:szCs w:val="28"/>
          <w:lang w:val="ro-RO" w:eastAsia="ro-RO"/>
        </w:rPr>
        <w:t>-</w:t>
      </w:r>
      <w:r w:rsidR="007570CA" w:rsidRPr="00E90595">
        <w:rPr>
          <w:rFonts w:eastAsia="Arial Unicode MS"/>
          <w:sz w:val="28"/>
          <w:szCs w:val="28"/>
          <w:lang w:val="ro-RO" w:eastAsia="ro-RO"/>
        </w:rPr>
        <w:t xml:space="preserve"> unele completări </w:t>
      </w:r>
      <w:r w:rsidRPr="00E90595">
        <w:rPr>
          <w:rFonts w:eastAsia="Arial Unicode MS"/>
          <w:sz w:val="28"/>
          <w:szCs w:val="28"/>
          <w:lang w:val="ro-RO" w:eastAsia="ro-RO"/>
        </w:rPr>
        <w:t>privind cadru general privind tranziția de la sistem național la practica europeană referitor la introducerea sau punerea la dispoziţie pe piaţă a aparatelor;</w:t>
      </w:r>
    </w:p>
    <w:p w:rsidR="00334575" w:rsidRPr="00E90595" w:rsidRDefault="00334575" w:rsidP="000C5580">
      <w:pPr>
        <w:jc w:val="both"/>
        <w:rPr>
          <w:rFonts w:eastAsia="Arial Unicode MS"/>
          <w:sz w:val="28"/>
          <w:szCs w:val="28"/>
          <w:lang w:val="ro-RO" w:eastAsia="ro-RO"/>
        </w:rPr>
      </w:pPr>
      <w:r w:rsidRPr="00E90595">
        <w:rPr>
          <w:rFonts w:eastAsia="Arial Unicode MS"/>
          <w:sz w:val="28"/>
          <w:szCs w:val="28"/>
          <w:lang w:val="ro-RO" w:eastAsia="ro-RO"/>
        </w:rPr>
        <w:t xml:space="preserve">- </w:t>
      </w:r>
      <w:r w:rsidRPr="00E90595">
        <w:rPr>
          <w:sz w:val="28"/>
          <w:szCs w:val="28"/>
          <w:lang w:val="ro-RO" w:eastAsia="en-GB"/>
        </w:rPr>
        <w:t>prevederile referitor la</w:t>
      </w:r>
      <w:r w:rsidRPr="00E90595">
        <w:rPr>
          <w:rFonts w:eastAsia="Arial Unicode MS"/>
          <w:sz w:val="28"/>
          <w:szCs w:val="28"/>
          <w:lang w:val="ro-RO" w:eastAsia="ro-RO"/>
        </w:rPr>
        <w:t xml:space="preserve"> obligaţiile producătorilor, reprezentanților autoizați, importatoilor, distribuitorilor atunic cînt acestea introduc sau pun la dispoziția pe piață ap</w:t>
      </w:r>
      <w:r w:rsidR="00AD3F85" w:rsidRPr="00E90595">
        <w:rPr>
          <w:rFonts w:eastAsia="Arial Unicode MS"/>
          <w:sz w:val="28"/>
          <w:szCs w:val="28"/>
          <w:lang w:val="ro-RO" w:eastAsia="ro-RO"/>
        </w:rPr>
        <w:t>a</w:t>
      </w:r>
      <w:r w:rsidRPr="00E90595">
        <w:rPr>
          <w:rFonts w:eastAsia="Arial Unicode MS"/>
          <w:sz w:val="28"/>
          <w:szCs w:val="28"/>
          <w:lang w:val="ro-RO" w:eastAsia="ro-RO"/>
        </w:rPr>
        <w:t>ratele respective;</w:t>
      </w:r>
    </w:p>
    <w:p w:rsidR="00334575" w:rsidRPr="00E90595" w:rsidRDefault="00334575" w:rsidP="000C5580">
      <w:pPr>
        <w:jc w:val="both"/>
        <w:rPr>
          <w:rFonts w:eastAsia="Arial Unicode MS"/>
          <w:bCs/>
          <w:sz w:val="28"/>
          <w:szCs w:val="28"/>
          <w:lang w:val="ro-RO" w:eastAsia="ro-RO"/>
        </w:rPr>
      </w:pPr>
      <w:r w:rsidRPr="00E90595">
        <w:rPr>
          <w:rFonts w:eastAsia="Arial Unicode MS"/>
          <w:sz w:val="28"/>
          <w:szCs w:val="28"/>
          <w:lang w:val="ro-RO" w:eastAsia="ro-RO"/>
        </w:rPr>
        <w:t>- modifica</w:t>
      </w:r>
      <w:r w:rsidR="000D2393" w:rsidRPr="00E90595">
        <w:rPr>
          <w:rFonts w:eastAsia="Arial Unicode MS"/>
          <w:sz w:val="28"/>
          <w:szCs w:val="28"/>
          <w:lang w:val="ro-RO" w:eastAsia="ro-RO"/>
        </w:rPr>
        <w:t>rea</w:t>
      </w:r>
      <w:r w:rsidRPr="00E90595">
        <w:rPr>
          <w:rFonts w:eastAsia="Arial Unicode MS"/>
          <w:sz w:val="28"/>
          <w:szCs w:val="28"/>
          <w:lang w:val="ro-RO" w:eastAsia="ro-RO"/>
        </w:rPr>
        <w:t xml:space="preserve"> prevederil</w:t>
      </w:r>
      <w:r w:rsidR="000D2393" w:rsidRPr="00E90595">
        <w:rPr>
          <w:rFonts w:eastAsia="Arial Unicode MS"/>
          <w:sz w:val="28"/>
          <w:szCs w:val="28"/>
          <w:lang w:val="ro-RO" w:eastAsia="ro-RO"/>
        </w:rPr>
        <w:t>or</w:t>
      </w:r>
      <w:r w:rsidRPr="00E90595">
        <w:rPr>
          <w:rFonts w:eastAsia="Arial Unicode MS"/>
          <w:sz w:val="28"/>
          <w:szCs w:val="28"/>
          <w:lang w:val="ro-RO" w:eastAsia="ro-RO"/>
        </w:rPr>
        <w:t xml:space="preserve"> referitor la principii</w:t>
      </w:r>
      <w:r w:rsidR="000D2393" w:rsidRPr="00E90595">
        <w:rPr>
          <w:rFonts w:eastAsia="Arial Unicode MS"/>
          <w:sz w:val="28"/>
          <w:szCs w:val="28"/>
          <w:lang w:val="ro-RO" w:eastAsia="ro-RO"/>
        </w:rPr>
        <w:t>le</w:t>
      </w:r>
      <w:r w:rsidRPr="00E90595">
        <w:rPr>
          <w:rFonts w:eastAsia="Arial Unicode MS"/>
          <w:sz w:val="28"/>
          <w:szCs w:val="28"/>
          <w:lang w:val="ro-RO" w:eastAsia="ro-RO"/>
        </w:rPr>
        <w:t xml:space="preserve"> de aplicare a </w:t>
      </w:r>
      <w:r w:rsidRPr="00E90595">
        <w:rPr>
          <w:rFonts w:eastAsia="Arial Unicode MS"/>
          <w:bCs/>
          <w:sz w:val="28"/>
          <w:szCs w:val="28"/>
          <w:lang w:val="ro-RO" w:eastAsia="ro-RO"/>
        </w:rPr>
        <w:t>marcajului de conformitate și a marcajului metrologic suplimentar, care sunt a</w:t>
      </w:r>
      <w:r w:rsidR="00AD3F85" w:rsidRPr="00E90595">
        <w:rPr>
          <w:rFonts w:eastAsia="Arial Unicode MS"/>
          <w:bCs/>
          <w:sz w:val="28"/>
          <w:szCs w:val="28"/>
          <w:lang w:val="ro-RO" w:eastAsia="ro-RO"/>
        </w:rPr>
        <w:t>d</w:t>
      </w:r>
      <w:r w:rsidRPr="00E90595">
        <w:rPr>
          <w:rFonts w:eastAsia="Arial Unicode MS"/>
          <w:bCs/>
          <w:sz w:val="28"/>
          <w:szCs w:val="28"/>
          <w:lang w:val="ro-RO" w:eastAsia="ro-RO"/>
        </w:rPr>
        <w:t>use în concordanță cu</w:t>
      </w:r>
      <w:r w:rsidRPr="00E90595">
        <w:rPr>
          <w:sz w:val="28"/>
          <w:szCs w:val="28"/>
          <w:lang w:val="ro-RO"/>
        </w:rPr>
        <w:t xml:space="preserve"> </w:t>
      </w:r>
      <w:r w:rsidRPr="00E90595">
        <w:rPr>
          <w:rFonts w:eastAsia="Arial Unicode MS"/>
          <w:bCs/>
          <w:sz w:val="28"/>
          <w:szCs w:val="28"/>
          <w:lang w:val="ro-RO" w:eastAsia="ro-RO"/>
        </w:rPr>
        <w:t xml:space="preserve">Legea nr.235 din 01.12.2011 privind activităţile de acreditare şi de evaluare a conformităţii modificată și comletată prin Legea nr. 9 din 26.02.20016; </w:t>
      </w:r>
    </w:p>
    <w:p w:rsidR="000D2393" w:rsidRPr="00E90595" w:rsidRDefault="000D2393" w:rsidP="000C5580">
      <w:pPr>
        <w:jc w:val="both"/>
        <w:rPr>
          <w:rFonts w:eastAsia="Arial Unicode MS"/>
          <w:bCs/>
          <w:sz w:val="28"/>
          <w:szCs w:val="28"/>
          <w:lang w:val="ro-RO" w:eastAsia="ro-RO"/>
        </w:rPr>
      </w:pPr>
      <w:r w:rsidRPr="00E90595">
        <w:rPr>
          <w:rFonts w:eastAsia="Arial Unicode MS"/>
          <w:bCs/>
          <w:sz w:val="28"/>
          <w:szCs w:val="28"/>
          <w:lang w:val="ro-RO" w:eastAsia="ro-RO"/>
        </w:rPr>
        <w:t>- prevederile referitor la supravegherea pieței privind corespunderea aparatelor</w:t>
      </w:r>
      <w:r w:rsidRPr="00E90595">
        <w:rPr>
          <w:sz w:val="28"/>
          <w:szCs w:val="28"/>
          <w:lang w:val="ro-RO" w:eastAsia="en-GB"/>
        </w:rPr>
        <w:t xml:space="preserve"> </w:t>
      </w:r>
      <w:r w:rsidR="00ED46BB" w:rsidRPr="00E90595">
        <w:rPr>
          <w:sz w:val="28"/>
          <w:szCs w:val="28"/>
          <w:lang w:val="ro-RO" w:eastAsia="en-GB"/>
        </w:rPr>
        <w:t xml:space="preserve">cu </w:t>
      </w:r>
      <w:r w:rsidRPr="00E90595">
        <w:rPr>
          <w:rFonts w:eastAsia="Arial Unicode MS"/>
          <w:bCs/>
          <w:sz w:val="28"/>
          <w:szCs w:val="28"/>
          <w:lang w:val="ro-RO" w:eastAsia="ro-RO"/>
        </w:rPr>
        <w:t>cerinţel</w:t>
      </w:r>
      <w:r w:rsidR="00ED46BB" w:rsidRPr="00E90595">
        <w:rPr>
          <w:rFonts w:eastAsia="Arial Unicode MS"/>
          <w:bCs/>
          <w:sz w:val="28"/>
          <w:szCs w:val="28"/>
          <w:lang w:val="ro-RO" w:eastAsia="ro-RO"/>
        </w:rPr>
        <w:t>e</w:t>
      </w:r>
      <w:r w:rsidRPr="00E90595">
        <w:rPr>
          <w:rFonts w:eastAsia="Arial Unicode MS"/>
          <w:bCs/>
          <w:sz w:val="28"/>
          <w:szCs w:val="28"/>
          <w:lang w:val="ro-RO" w:eastAsia="ro-RO"/>
        </w:rPr>
        <w:t xml:space="preserve"> esenţiale din Reglementarea tehnică </w:t>
      </w:r>
      <w:r w:rsidR="00AD3F85" w:rsidRPr="00E90595">
        <w:rPr>
          <w:rFonts w:eastAsia="Arial Unicode MS"/>
          <w:bCs/>
          <w:sz w:val="28"/>
          <w:szCs w:val="28"/>
          <w:lang w:val="ro-RO" w:eastAsia="ro-RO"/>
        </w:rPr>
        <w:t xml:space="preserve">se </w:t>
      </w:r>
      <w:r w:rsidRPr="00E90595">
        <w:rPr>
          <w:rFonts w:eastAsia="Arial Unicode MS"/>
          <w:bCs/>
          <w:sz w:val="28"/>
          <w:szCs w:val="28"/>
          <w:lang w:val="ro-RO" w:eastAsia="ro-RO"/>
        </w:rPr>
        <w:t>adu</w:t>
      </w:r>
      <w:r w:rsidR="00AD3F85" w:rsidRPr="00E90595">
        <w:rPr>
          <w:rFonts w:eastAsia="Arial Unicode MS"/>
          <w:bCs/>
          <w:sz w:val="28"/>
          <w:szCs w:val="28"/>
          <w:lang w:val="ro-RO" w:eastAsia="ro-RO"/>
        </w:rPr>
        <w:t>c</w:t>
      </w:r>
      <w:r w:rsidRPr="00E90595">
        <w:rPr>
          <w:rFonts w:eastAsia="Arial Unicode MS"/>
          <w:bCs/>
          <w:sz w:val="28"/>
          <w:szCs w:val="28"/>
          <w:lang w:val="ro-RO" w:eastAsia="ro-RO"/>
        </w:rPr>
        <w:t xml:space="preserve"> în concordanța cu prevederile Legii nr.7 din 26.02.2016 privind supravegherea pieţei în ceea ce privește comercializarea produselor</w:t>
      </w:r>
      <w:r w:rsidR="00AD3F85" w:rsidRPr="00E90595">
        <w:rPr>
          <w:rFonts w:eastAsia="Arial Unicode MS"/>
          <w:bCs/>
          <w:sz w:val="28"/>
          <w:szCs w:val="28"/>
          <w:lang w:val="ro-RO" w:eastAsia="ro-RO"/>
        </w:rPr>
        <w:t xml:space="preserve"> nealimentare</w:t>
      </w:r>
      <w:r w:rsidRPr="00E90595">
        <w:rPr>
          <w:rFonts w:eastAsia="Arial Unicode MS"/>
          <w:bCs/>
          <w:sz w:val="28"/>
          <w:szCs w:val="28"/>
          <w:lang w:val="ro-RO" w:eastAsia="ro-RO"/>
        </w:rPr>
        <w:t>;</w:t>
      </w:r>
    </w:p>
    <w:p w:rsidR="000C5580" w:rsidRPr="00E90595" w:rsidRDefault="000D2393" w:rsidP="00E57C18">
      <w:pPr>
        <w:jc w:val="both"/>
        <w:rPr>
          <w:rFonts w:eastAsia="Arial Unicode MS"/>
          <w:sz w:val="28"/>
          <w:szCs w:val="28"/>
          <w:lang w:val="ro-RO" w:eastAsia="ro-RO"/>
        </w:rPr>
      </w:pPr>
      <w:r w:rsidRPr="00E90595">
        <w:rPr>
          <w:rFonts w:eastAsia="Arial Unicode MS"/>
          <w:sz w:val="28"/>
          <w:szCs w:val="28"/>
          <w:lang w:val="ro-RO" w:eastAsia="ro-RO"/>
        </w:rPr>
        <w:t>- completarea cu prevederile referitor la cerinţe față de autoritatea de reglementare</w:t>
      </w:r>
      <w:r w:rsidR="00E57C18" w:rsidRPr="00E90595">
        <w:rPr>
          <w:rFonts w:eastAsia="Arial Unicode MS"/>
          <w:sz w:val="28"/>
          <w:szCs w:val="28"/>
          <w:lang w:val="ro-RO" w:eastAsia="ro-RO"/>
        </w:rPr>
        <w:t xml:space="preserve">, </w:t>
      </w:r>
      <w:r w:rsidR="00ED46BB" w:rsidRPr="00E90595">
        <w:rPr>
          <w:rFonts w:eastAsia="Arial Unicode MS"/>
          <w:sz w:val="28"/>
          <w:szCs w:val="28"/>
          <w:lang w:val="ro-RO" w:eastAsia="ro-RO"/>
        </w:rPr>
        <w:t xml:space="preserve">care </w:t>
      </w:r>
      <w:r w:rsidRPr="00E90595">
        <w:rPr>
          <w:rFonts w:eastAsia="Arial Unicode MS"/>
          <w:sz w:val="28"/>
          <w:szCs w:val="28"/>
          <w:lang w:val="ro-RO" w:eastAsia="ro-RO"/>
        </w:rPr>
        <w:t xml:space="preserve">ulterior </w:t>
      </w:r>
      <w:r w:rsidR="00E57C18" w:rsidRPr="00E90595">
        <w:rPr>
          <w:rFonts w:eastAsia="Arial Unicode MS"/>
          <w:sz w:val="28"/>
          <w:szCs w:val="28"/>
          <w:lang w:val="ro-RO" w:eastAsia="ro-RO"/>
        </w:rPr>
        <w:t xml:space="preserve">va fi auoritatea de </w:t>
      </w:r>
      <w:r w:rsidRPr="00E90595">
        <w:rPr>
          <w:rFonts w:eastAsia="Arial Unicode MS"/>
          <w:sz w:val="28"/>
          <w:szCs w:val="28"/>
          <w:lang w:val="ro-RO" w:eastAsia="ro-RO"/>
        </w:rPr>
        <w:t xml:space="preserve">notificare, care este responsabilă de instituirea şi îndeplinirea procedurilor necesare pentru evaluarea şi </w:t>
      </w:r>
      <w:r w:rsidR="000C5580" w:rsidRPr="00E90595">
        <w:rPr>
          <w:rFonts w:eastAsia="Arial Unicode MS"/>
          <w:sz w:val="28"/>
          <w:szCs w:val="28"/>
          <w:lang w:val="ro-RO" w:eastAsia="ro-RO"/>
        </w:rPr>
        <w:t>recunoașterea/</w:t>
      </w:r>
      <w:r w:rsidRPr="00E90595">
        <w:rPr>
          <w:rFonts w:eastAsia="Arial Unicode MS"/>
          <w:sz w:val="28"/>
          <w:szCs w:val="28"/>
          <w:lang w:val="ro-RO" w:eastAsia="ro-RO"/>
        </w:rPr>
        <w:t>notificarea organismelor de evaluare a conformităţii şi de monitorizare a</w:t>
      </w:r>
      <w:r w:rsidR="000C5580" w:rsidRPr="00E90595">
        <w:rPr>
          <w:rFonts w:eastAsia="Arial Unicode MS"/>
          <w:sz w:val="28"/>
          <w:szCs w:val="28"/>
          <w:lang w:val="ro-RO" w:eastAsia="ro-RO"/>
        </w:rPr>
        <w:t xml:space="preserve"> acestora</w:t>
      </w:r>
      <w:r w:rsidR="00E57C18" w:rsidRPr="00E90595">
        <w:rPr>
          <w:rFonts w:eastAsia="Arial Unicode MS"/>
          <w:sz w:val="28"/>
          <w:szCs w:val="28"/>
          <w:lang w:val="ro-RO" w:eastAsia="ro-RO"/>
        </w:rPr>
        <w:t>. În contextul asigurării transparenței d</w:t>
      </w:r>
      <w:r w:rsidR="00ED46BB" w:rsidRPr="00E90595">
        <w:rPr>
          <w:rFonts w:eastAsia="Arial Unicode MS"/>
          <w:sz w:val="28"/>
          <w:szCs w:val="28"/>
          <w:lang w:val="ro-RO" w:eastAsia="ro-RO"/>
        </w:rPr>
        <w:t>e</w:t>
      </w:r>
      <w:r w:rsidR="00E57C18" w:rsidRPr="00E90595">
        <w:rPr>
          <w:rFonts w:eastAsia="Arial Unicode MS"/>
          <w:sz w:val="28"/>
          <w:szCs w:val="28"/>
          <w:lang w:val="ro-RO" w:eastAsia="ro-RO"/>
        </w:rPr>
        <w:t>cizionale se propune descrierea</w:t>
      </w:r>
      <w:r w:rsidR="004C04E6" w:rsidRPr="00E90595">
        <w:rPr>
          <w:rFonts w:eastAsia="Arial Unicode MS"/>
          <w:sz w:val="28"/>
          <w:szCs w:val="28"/>
          <w:lang w:val="ro-RO" w:eastAsia="ro-RO"/>
        </w:rPr>
        <w:t xml:space="preserve"> procedurii de recunoștere/notificare </w:t>
      </w:r>
      <w:r w:rsidR="000C5580" w:rsidRPr="00E90595">
        <w:rPr>
          <w:rFonts w:eastAsia="Arial Unicode MS"/>
          <w:sz w:val="28"/>
          <w:szCs w:val="28"/>
          <w:lang w:val="ro-RO" w:eastAsia="ro-RO"/>
        </w:rPr>
        <w:t xml:space="preserve">a organismelor </w:t>
      </w:r>
      <w:r w:rsidR="00E57C18" w:rsidRPr="00E90595">
        <w:rPr>
          <w:rFonts w:eastAsia="Arial Unicode MS"/>
          <w:sz w:val="28"/>
          <w:szCs w:val="28"/>
          <w:lang w:val="ro-RO" w:eastAsia="ro-RO"/>
        </w:rPr>
        <w:t xml:space="preserve">de evaluare a conformității, </w:t>
      </w:r>
      <w:r w:rsidR="000C5580" w:rsidRPr="00E90595">
        <w:rPr>
          <w:rFonts w:eastAsia="Arial Unicode MS"/>
          <w:sz w:val="28"/>
          <w:szCs w:val="28"/>
          <w:lang w:val="ro-RO" w:eastAsia="ro-RO"/>
        </w:rPr>
        <w:t>cerinţe către acestea</w:t>
      </w:r>
      <w:r w:rsidR="004C04E6" w:rsidRPr="00E90595">
        <w:rPr>
          <w:rFonts w:eastAsia="Arial Unicode MS"/>
          <w:sz w:val="28"/>
          <w:szCs w:val="28"/>
          <w:lang w:val="ro-RO" w:eastAsia="ro-RO"/>
        </w:rPr>
        <w:t xml:space="preserve">, precum și prevederi </w:t>
      </w:r>
      <w:r w:rsidR="00E57C18" w:rsidRPr="00E90595">
        <w:rPr>
          <w:rFonts w:eastAsia="Arial Unicode MS"/>
          <w:sz w:val="28"/>
          <w:szCs w:val="28"/>
          <w:lang w:val="ro-RO" w:eastAsia="ro-RO"/>
        </w:rPr>
        <w:t>referitor la</w:t>
      </w:r>
      <w:r w:rsidR="004C04E6" w:rsidRPr="00E90595">
        <w:rPr>
          <w:rFonts w:eastAsia="Arial Unicode MS"/>
          <w:sz w:val="28"/>
          <w:szCs w:val="28"/>
          <w:lang w:val="ro-RO" w:eastAsia="ro-RO"/>
        </w:rPr>
        <w:t xml:space="preserve"> prezumţia de conformitate</w:t>
      </w:r>
      <w:r w:rsidR="00E57C18" w:rsidRPr="00E90595">
        <w:rPr>
          <w:rFonts w:eastAsia="Arial Unicode MS"/>
          <w:sz w:val="28"/>
          <w:szCs w:val="28"/>
          <w:lang w:val="ro-RO" w:eastAsia="ro-RO"/>
        </w:rPr>
        <w:t xml:space="preserve"> a organismelor de evaluare a conformității cu cerințele stabilite în relementarea tehnică</w:t>
      </w:r>
      <w:r w:rsidR="004C04E6" w:rsidRPr="00E90595">
        <w:rPr>
          <w:rFonts w:eastAsia="Arial Unicode MS"/>
          <w:sz w:val="28"/>
          <w:szCs w:val="28"/>
          <w:lang w:val="ro-RO" w:eastAsia="ro-RO"/>
        </w:rPr>
        <w:t>;</w:t>
      </w:r>
    </w:p>
    <w:p w:rsidR="007570CA" w:rsidRPr="00E90595" w:rsidRDefault="004C04E6" w:rsidP="0012177F">
      <w:pPr>
        <w:spacing w:after="120"/>
        <w:jc w:val="both"/>
        <w:rPr>
          <w:rFonts w:eastAsia="Arial Unicode MS"/>
          <w:bCs/>
          <w:sz w:val="28"/>
          <w:szCs w:val="28"/>
          <w:lang w:val="ro-RO" w:eastAsia="ro-RO"/>
        </w:rPr>
      </w:pPr>
      <w:r w:rsidRPr="00E90595">
        <w:rPr>
          <w:rFonts w:eastAsia="Arial Unicode MS"/>
          <w:bCs/>
          <w:sz w:val="28"/>
          <w:szCs w:val="28"/>
          <w:lang w:val="ro-RO" w:eastAsia="ro-RO"/>
        </w:rPr>
        <w:t>- obligaţiile organismelor de evaluare a conformității recunoscute/notificate</w:t>
      </w:r>
      <w:r w:rsidR="00555784" w:rsidRPr="00E90595">
        <w:rPr>
          <w:rFonts w:eastAsia="Arial Unicode MS"/>
          <w:bCs/>
          <w:sz w:val="28"/>
          <w:szCs w:val="28"/>
          <w:lang w:val="ro-RO" w:eastAsia="ro-RO"/>
        </w:rPr>
        <w:t xml:space="preserve"> în relații cu agenții economic, autoritatea de reglementare, autoritatea de supravegherea pieței.</w:t>
      </w:r>
    </w:p>
    <w:p w:rsidR="00056F2D" w:rsidRPr="00E90595" w:rsidRDefault="00555784" w:rsidP="0012177F">
      <w:pPr>
        <w:tabs>
          <w:tab w:val="left" w:pos="2415"/>
        </w:tabs>
        <w:spacing w:after="120"/>
        <w:ind w:right="23"/>
        <w:jc w:val="both"/>
        <w:rPr>
          <w:rFonts w:eastAsia="Arial Unicode MS"/>
          <w:b/>
          <w:sz w:val="28"/>
          <w:szCs w:val="28"/>
          <w:lang w:val="ro-RO" w:eastAsia="ro-RO"/>
        </w:rPr>
      </w:pPr>
      <w:r w:rsidRPr="00E90595">
        <w:rPr>
          <w:rFonts w:eastAsia="Arial Unicode MS"/>
          <w:sz w:val="28"/>
          <w:szCs w:val="28"/>
          <w:lang w:val="ro-RO" w:eastAsia="ro-RO"/>
        </w:rPr>
        <w:t>Proiectul hotărîrii de Guvern de modificarea și completarea Hotărîrii de Guvern  nr.267 din 08 aprilie 2014 cu privire la aprobarea reglementării tehnice cerinţe privind aparate de cîntărit neautomate se anexează.</w:t>
      </w:r>
    </w:p>
    <w:p w:rsidR="001B2CC4" w:rsidRPr="00E90595" w:rsidRDefault="001B2CC4" w:rsidP="0012177F">
      <w:pPr>
        <w:tabs>
          <w:tab w:val="left" w:pos="2415"/>
        </w:tabs>
        <w:spacing w:after="120"/>
        <w:ind w:right="23"/>
        <w:jc w:val="both"/>
        <w:rPr>
          <w:rFonts w:eastAsia="Arial Unicode MS"/>
          <w:sz w:val="28"/>
          <w:szCs w:val="28"/>
          <w:lang w:val="ro-RO" w:eastAsia="ro-RO"/>
        </w:rPr>
      </w:pPr>
      <w:r w:rsidRPr="00E90595">
        <w:rPr>
          <w:rFonts w:eastAsia="Arial Unicode MS"/>
          <w:b/>
          <w:sz w:val="28"/>
          <w:szCs w:val="28"/>
          <w:lang w:val="ro-RO" w:eastAsia="ro-RO"/>
        </w:rPr>
        <w:t>Opțiunea 3:</w:t>
      </w:r>
      <w:r w:rsidRPr="00E90595">
        <w:rPr>
          <w:rFonts w:eastAsia="Arial Unicode MS"/>
          <w:sz w:val="28"/>
          <w:szCs w:val="28"/>
          <w:lang w:val="ro-RO" w:eastAsia="ro-RO"/>
        </w:rPr>
        <w:t xml:space="preserve"> </w:t>
      </w:r>
      <w:r w:rsidRPr="00E90595">
        <w:rPr>
          <w:rFonts w:eastAsia="Arial Unicode MS"/>
          <w:i/>
          <w:sz w:val="28"/>
          <w:szCs w:val="28"/>
          <w:lang w:val="ro-RO" w:eastAsia="ro-RO"/>
        </w:rPr>
        <w:t xml:space="preserve">Elaborarea </w:t>
      </w:r>
      <w:r w:rsidRPr="00E90595">
        <w:rPr>
          <w:rFonts w:eastAsia="Arial Unicode MS"/>
          <w:i/>
          <w:iCs/>
          <w:sz w:val="28"/>
          <w:szCs w:val="28"/>
          <w:lang w:val="ro-RO" w:eastAsia="ro-RO"/>
        </w:rPr>
        <w:t xml:space="preserve">proiectului hotărîrii de Guvern cu privire la aprobarea reglementării tehnice </w:t>
      </w:r>
      <w:r w:rsidRPr="00E90595">
        <w:rPr>
          <w:rFonts w:eastAsia="Arial Unicode MS"/>
          <w:i/>
          <w:sz w:val="28"/>
          <w:szCs w:val="28"/>
          <w:lang w:val="ro-RO" w:eastAsia="ro-RO"/>
        </w:rPr>
        <w:t>referitoare la punerea la dispoziție pe piață a aparatelor de cîntărit cu funcționare neautomată</w:t>
      </w:r>
      <w:r w:rsidR="00E90595" w:rsidRPr="00E90595">
        <w:rPr>
          <w:rFonts w:eastAsia="Arial Unicode MS"/>
          <w:i/>
          <w:iCs/>
          <w:sz w:val="28"/>
          <w:szCs w:val="28"/>
          <w:lang w:val="ro-RO" w:eastAsia="ro-RO"/>
        </w:rPr>
        <w:t>,</w:t>
      </w:r>
      <w:r w:rsidRPr="00E90595">
        <w:rPr>
          <w:rFonts w:eastAsia="Arial Unicode MS"/>
          <w:i/>
          <w:sz w:val="28"/>
          <w:szCs w:val="28"/>
          <w:lang w:val="ro-RO" w:eastAsia="ro-RO"/>
        </w:rPr>
        <w:t xml:space="preserve"> în vederea armonizării cu prevederile Directivei 2014/31/UE.</w:t>
      </w:r>
      <w:r w:rsidRPr="00E90595">
        <w:rPr>
          <w:rFonts w:eastAsia="Arial Unicode MS"/>
          <w:sz w:val="28"/>
          <w:szCs w:val="28"/>
          <w:lang w:val="ro-RO" w:eastAsia="ro-RO"/>
        </w:rPr>
        <w:t xml:space="preserve"> Această opțiune nu este relevantă, atunci cînd Hotărîrea de Guvern nr.267 din 08 aprilie 2014  nu a intrat în vigoare.</w:t>
      </w:r>
    </w:p>
    <w:p w:rsidR="00AE5B24" w:rsidRPr="00E90595" w:rsidRDefault="00AE5B24" w:rsidP="0012177F">
      <w:pPr>
        <w:tabs>
          <w:tab w:val="left" w:pos="2415"/>
        </w:tabs>
        <w:spacing w:after="120"/>
        <w:ind w:right="23"/>
        <w:jc w:val="both"/>
        <w:rPr>
          <w:rFonts w:eastAsia="Arial Unicode MS"/>
          <w:b/>
          <w:sz w:val="28"/>
          <w:szCs w:val="28"/>
          <w:lang w:val="ro-RO" w:eastAsia="ro-RO"/>
        </w:rPr>
      </w:pPr>
      <w:r w:rsidRPr="00E90595">
        <w:rPr>
          <w:rFonts w:eastAsia="Arial Unicode MS"/>
          <w:b/>
          <w:sz w:val="28"/>
          <w:szCs w:val="28"/>
          <w:lang w:val="ro-RO" w:eastAsia="ro-RO"/>
        </w:rPr>
        <w:t>5. ANALIZA ŞI COMPARAREA OPŢIUNILOR</w:t>
      </w:r>
    </w:p>
    <w:p w:rsidR="009141FD" w:rsidRPr="00E90595" w:rsidRDefault="009141FD" w:rsidP="0012177F">
      <w:pPr>
        <w:tabs>
          <w:tab w:val="left" w:pos="2415"/>
        </w:tabs>
        <w:spacing w:after="120"/>
        <w:ind w:right="23"/>
        <w:jc w:val="both"/>
        <w:rPr>
          <w:rFonts w:eastAsia="Arial Unicode MS"/>
          <w:sz w:val="28"/>
          <w:szCs w:val="28"/>
          <w:lang w:val="ro-RO" w:eastAsia="ro-RO"/>
        </w:rPr>
      </w:pPr>
      <w:r w:rsidRPr="00E90595">
        <w:rPr>
          <w:rFonts w:eastAsia="Arial Unicode MS"/>
          <w:sz w:val="28"/>
          <w:szCs w:val="28"/>
          <w:lang w:val="ro-RO" w:eastAsia="ro-RO"/>
        </w:rPr>
        <w:t xml:space="preserve">Proiectul de </w:t>
      </w:r>
      <w:r w:rsidR="00CF6837" w:rsidRPr="00E90595">
        <w:rPr>
          <w:rFonts w:eastAsia="Arial Unicode MS"/>
          <w:sz w:val="28"/>
          <w:szCs w:val="28"/>
          <w:lang w:val="ro-RO" w:eastAsia="ro-RO"/>
        </w:rPr>
        <w:t>h</w:t>
      </w:r>
      <w:r w:rsidRPr="00E90595">
        <w:rPr>
          <w:rFonts w:eastAsia="Arial Unicode MS"/>
          <w:sz w:val="28"/>
          <w:szCs w:val="28"/>
          <w:lang w:val="ro-RO" w:eastAsia="ro-RO"/>
        </w:rPr>
        <w:t xml:space="preserve">otărîre de Guvern, clarifică obligaţiile producătorilor şi ale reprezentanţilor autorizaţi şi desfăşoară obligaţiile importatorilor şi distribuitorilor. Importatorii trebuie să verifice faptul că producătorul a efectuat procedura aplicabilă de evaluare a conformităţii şi a întocmit o documentaţie tehnică. De </w:t>
      </w:r>
      <w:r w:rsidRPr="00E90595">
        <w:rPr>
          <w:rFonts w:eastAsia="Arial Unicode MS"/>
          <w:sz w:val="28"/>
          <w:szCs w:val="28"/>
          <w:lang w:val="ro-RO" w:eastAsia="ro-RO"/>
        </w:rPr>
        <w:lastRenderedPageBreak/>
        <w:t>asemenea, ei trebuie să se asigure împreună cu producătorul că această documentaţie tehnică poate fi pusă la dispoziţia autorităţilor</w:t>
      </w:r>
      <w:r w:rsidR="001B2CC4" w:rsidRPr="00E90595">
        <w:rPr>
          <w:rFonts w:eastAsia="Arial Unicode MS"/>
          <w:sz w:val="28"/>
          <w:szCs w:val="28"/>
          <w:lang w:val="ro-RO" w:eastAsia="ro-RO"/>
        </w:rPr>
        <w:t xml:space="preserve"> de supraveghere a pieței</w:t>
      </w:r>
      <w:r w:rsidRPr="00E90595">
        <w:rPr>
          <w:rFonts w:eastAsia="Arial Unicode MS"/>
          <w:sz w:val="28"/>
          <w:szCs w:val="28"/>
          <w:lang w:val="ro-RO" w:eastAsia="ro-RO"/>
        </w:rPr>
        <w:t>, la cerere. În plus, importatorul trebuie să verifice că aparatele poartă marcajul corect şi sunt însoţite de instrucţiuni şi informaţii. Distribuitorii trebuie să verifice că aparatele poartă marcajul</w:t>
      </w:r>
      <w:r w:rsidR="00CF6837" w:rsidRPr="00E90595">
        <w:rPr>
          <w:rFonts w:eastAsia="Arial Unicode MS"/>
          <w:sz w:val="28"/>
          <w:szCs w:val="28"/>
          <w:lang w:val="ro-RO" w:eastAsia="ro-RO"/>
        </w:rPr>
        <w:t xml:space="preserve"> de conformitate</w:t>
      </w:r>
      <w:r w:rsidRPr="00E90595">
        <w:rPr>
          <w:rFonts w:eastAsia="Arial Unicode MS"/>
          <w:sz w:val="28"/>
          <w:szCs w:val="28"/>
          <w:lang w:val="ro-RO" w:eastAsia="ro-RO"/>
        </w:rPr>
        <w:t xml:space="preserve"> </w:t>
      </w:r>
      <w:r w:rsidR="00CF6837" w:rsidRPr="00E90595">
        <w:rPr>
          <w:rFonts w:eastAsia="Arial Unicode MS"/>
          <w:sz w:val="28"/>
          <w:szCs w:val="28"/>
          <w:lang w:val="ro-RO" w:eastAsia="ro-RO"/>
        </w:rPr>
        <w:t>ș</w:t>
      </w:r>
      <w:r w:rsidR="001B2CC4" w:rsidRPr="00E90595">
        <w:rPr>
          <w:rFonts w:eastAsia="Arial Unicode MS"/>
          <w:sz w:val="28"/>
          <w:szCs w:val="28"/>
          <w:lang w:val="ro-RO" w:eastAsia="ro-RO"/>
        </w:rPr>
        <w:t>i marcaj</w:t>
      </w:r>
      <w:r w:rsidR="00CF6837" w:rsidRPr="00E90595">
        <w:rPr>
          <w:rFonts w:eastAsia="Arial Unicode MS"/>
          <w:sz w:val="28"/>
          <w:szCs w:val="28"/>
          <w:lang w:val="ro-RO" w:eastAsia="ro-RO"/>
        </w:rPr>
        <w:t>ul metrologic suplimentar</w:t>
      </w:r>
      <w:r w:rsidRPr="00E90595">
        <w:rPr>
          <w:rFonts w:eastAsia="Arial Unicode MS"/>
          <w:sz w:val="28"/>
          <w:szCs w:val="28"/>
          <w:lang w:val="ro-RO" w:eastAsia="ro-RO"/>
        </w:rPr>
        <w:t>, numele producătorului sau al importatorului şi că este însoţit de documentaţia şi instrucţiunile necesare. Importatorii şi distribuitorii trebuie să coopereze cu autoritatea de supraveghere a pieţei şi să adopte măsurile adecvate în cazul în care au furnizat aparate neconforme.</w:t>
      </w:r>
    </w:p>
    <w:p w:rsidR="00BD2AD3" w:rsidRPr="00E90595" w:rsidRDefault="009141FD" w:rsidP="0012177F">
      <w:pPr>
        <w:spacing w:after="120"/>
        <w:ind w:right="23"/>
        <w:jc w:val="both"/>
        <w:rPr>
          <w:rFonts w:eastAsia="Arial Unicode MS"/>
          <w:sz w:val="28"/>
          <w:szCs w:val="28"/>
          <w:lang w:val="ro-RO" w:eastAsia="ro-RO"/>
        </w:rPr>
      </w:pPr>
      <w:r w:rsidRPr="00E90595">
        <w:rPr>
          <w:rFonts w:eastAsia="Arial Unicode MS"/>
          <w:sz w:val="28"/>
          <w:szCs w:val="28"/>
          <w:lang w:val="ro-RO" w:eastAsia="ro-RO"/>
        </w:rPr>
        <w:t>Se specifică obligaţii sporite în materie de trasabilitate pentru toţi operatorii economici. Aparatele trebuie să poarte numele şi adresa producătorului şi un număr care să permită identificarea lor şi stabilirea legăturii dintre aparat şi documentaţia sa tehnică. De asemenea, fiecare operator economic va trebui să fie în măsură să indice autorităţilor</w:t>
      </w:r>
      <w:r w:rsidR="00942923" w:rsidRPr="00E90595">
        <w:rPr>
          <w:rFonts w:eastAsia="Arial Unicode MS"/>
          <w:sz w:val="28"/>
          <w:szCs w:val="28"/>
          <w:lang w:val="ro-RO" w:eastAsia="ro-RO"/>
        </w:rPr>
        <w:t xml:space="preserve"> </w:t>
      </w:r>
      <w:r w:rsidR="00CF6837" w:rsidRPr="00E90595">
        <w:rPr>
          <w:rFonts w:eastAsia="Arial Unicode MS"/>
          <w:sz w:val="28"/>
          <w:szCs w:val="28"/>
          <w:lang w:val="ro-RO" w:eastAsia="ro-RO"/>
        </w:rPr>
        <w:t>de supravegherea pieței</w:t>
      </w:r>
      <w:r w:rsidRPr="00E90595">
        <w:rPr>
          <w:rFonts w:eastAsia="Arial Unicode MS"/>
          <w:sz w:val="28"/>
          <w:szCs w:val="28"/>
          <w:lang w:val="ro-RO" w:eastAsia="ro-RO"/>
        </w:rPr>
        <w:t xml:space="preserve"> numele operatorului economic care i-a furnizat un aparat sau căruia i-a furnizat un aparat.</w:t>
      </w:r>
    </w:p>
    <w:p w:rsidR="009141FD" w:rsidRPr="00E90595" w:rsidRDefault="009141FD" w:rsidP="0012177F">
      <w:pPr>
        <w:spacing w:after="120"/>
        <w:ind w:right="23"/>
        <w:jc w:val="both"/>
        <w:rPr>
          <w:rFonts w:eastAsia="Arial Unicode MS"/>
          <w:sz w:val="28"/>
          <w:szCs w:val="28"/>
          <w:lang w:val="ro-RO" w:eastAsia="ro-RO"/>
        </w:rPr>
      </w:pPr>
      <w:r w:rsidRPr="00E90595">
        <w:rPr>
          <w:rFonts w:eastAsia="Arial Unicode MS"/>
          <w:sz w:val="28"/>
          <w:szCs w:val="28"/>
          <w:lang w:val="ro-RO" w:eastAsia="ro-RO"/>
        </w:rPr>
        <w:t>În conformitate cu principiul proporţionalităţii, prevăzut de Legea 235</w:t>
      </w:r>
      <w:r w:rsidR="00BD2AD3" w:rsidRPr="00E90595">
        <w:rPr>
          <w:sz w:val="28"/>
          <w:szCs w:val="28"/>
          <w:lang w:val="ro-RO" w:eastAsia="en-US"/>
        </w:rPr>
        <w:t xml:space="preserve"> </w:t>
      </w:r>
      <w:r w:rsidR="00BD2AD3" w:rsidRPr="00E90595">
        <w:rPr>
          <w:rFonts w:eastAsia="Arial Unicode MS"/>
          <w:sz w:val="28"/>
          <w:szCs w:val="28"/>
          <w:lang w:val="ro-RO" w:eastAsia="ro-RO"/>
        </w:rPr>
        <w:t>nr. 235-XVI din 20 iulie2006 cu privire la principiile de bază de reglementare a activităţii de întreprinzător</w:t>
      </w:r>
      <w:r w:rsidRPr="00E90595">
        <w:rPr>
          <w:rFonts w:eastAsia="Arial Unicode MS"/>
          <w:sz w:val="28"/>
          <w:szCs w:val="28"/>
          <w:lang w:val="ro-RO" w:eastAsia="ro-RO"/>
        </w:rPr>
        <w:t xml:space="preserve">, prevederile </w:t>
      </w:r>
      <w:r w:rsidR="00BD2AD3" w:rsidRPr="00E90595">
        <w:rPr>
          <w:rFonts w:eastAsia="Arial Unicode MS"/>
          <w:sz w:val="28"/>
          <w:szCs w:val="28"/>
          <w:lang w:val="ro-RO" w:eastAsia="ro-RO"/>
        </w:rPr>
        <w:t>proiectului h</w:t>
      </w:r>
      <w:r w:rsidRPr="00E90595">
        <w:rPr>
          <w:rFonts w:eastAsia="Arial Unicode MS"/>
          <w:sz w:val="28"/>
          <w:szCs w:val="28"/>
          <w:lang w:val="ro-RO" w:eastAsia="ro-RO"/>
        </w:rPr>
        <w:t xml:space="preserve">otărîrii de Guvern propuse nu depăşesc minimum necesar de măsuri pentru atingerea </w:t>
      </w:r>
      <w:r w:rsidR="00BD2AD3" w:rsidRPr="00E90595">
        <w:rPr>
          <w:rFonts w:eastAsia="Arial Unicode MS"/>
          <w:sz w:val="28"/>
          <w:szCs w:val="28"/>
          <w:lang w:val="ro-RO" w:eastAsia="ro-RO"/>
        </w:rPr>
        <w:t>scopului</w:t>
      </w:r>
      <w:r w:rsidRPr="00E90595">
        <w:rPr>
          <w:rFonts w:eastAsia="Arial Unicode MS"/>
          <w:sz w:val="28"/>
          <w:szCs w:val="28"/>
          <w:lang w:val="ro-RO" w:eastAsia="ro-RO"/>
        </w:rPr>
        <w:t xml:space="preserve"> de protejarea intereselor consumatorilor</w:t>
      </w:r>
      <w:r w:rsidR="00BD2AD3" w:rsidRPr="00E90595">
        <w:rPr>
          <w:rFonts w:eastAsia="Arial Unicode MS"/>
          <w:sz w:val="28"/>
          <w:szCs w:val="28"/>
          <w:lang w:val="ro-RO" w:eastAsia="ro-RO"/>
        </w:rPr>
        <w:t xml:space="preserve"> și asigurarea corectitudinii măsurărilor efectuate în domeniul de interes public</w:t>
      </w:r>
      <w:r w:rsidRPr="00E90595">
        <w:rPr>
          <w:rFonts w:eastAsia="Arial Unicode MS"/>
          <w:sz w:val="28"/>
          <w:szCs w:val="28"/>
          <w:lang w:val="ro-RO" w:eastAsia="ro-RO"/>
        </w:rPr>
        <w:t>.</w:t>
      </w:r>
    </w:p>
    <w:p w:rsidR="00BD2AD3" w:rsidRPr="00E90595" w:rsidRDefault="00CF6837" w:rsidP="0012177F">
      <w:pPr>
        <w:tabs>
          <w:tab w:val="left" w:pos="2415"/>
        </w:tabs>
        <w:spacing w:after="120"/>
        <w:ind w:right="23"/>
        <w:jc w:val="both"/>
        <w:rPr>
          <w:rFonts w:eastAsia="Arial Unicode MS"/>
          <w:sz w:val="28"/>
          <w:szCs w:val="28"/>
          <w:lang w:val="ro-RO" w:eastAsia="ro-RO"/>
        </w:rPr>
      </w:pPr>
      <w:r w:rsidRPr="00E90595">
        <w:rPr>
          <w:rFonts w:eastAsia="Arial Unicode MS"/>
          <w:sz w:val="28"/>
          <w:szCs w:val="28"/>
          <w:lang w:val="ro-RO" w:eastAsia="ro-RO"/>
        </w:rPr>
        <w:t>Prevederi</w:t>
      </w:r>
      <w:r w:rsidR="009141FD" w:rsidRPr="00E90595">
        <w:rPr>
          <w:rFonts w:eastAsia="Arial Unicode MS"/>
          <w:sz w:val="28"/>
          <w:szCs w:val="28"/>
          <w:lang w:val="ro-RO" w:eastAsia="ro-RO"/>
        </w:rPr>
        <w:t xml:space="preserve"> noi propuse nu impun costuri semnificative sectorului privat.</w:t>
      </w:r>
      <w:r w:rsidR="000A269B" w:rsidRPr="00E90595">
        <w:rPr>
          <w:rFonts w:eastAsia="Arial Unicode MS"/>
          <w:sz w:val="28"/>
          <w:szCs w:val="28"/>
          <w:lang w:val="ro-RO" w:eastAsia="ro-RO"/>
        </w:rPr>
        <w:t xml:space="preserve"> </w:t>
      </w:r>
    </w:p>
    <w:p w:rsidR="00BD2AD3" w:rsidRPr="00E90595" w:rsidRDefault="00CF6837" w:rsidP="0012177F">
      <w:pPr>
        <w:tabs>
          <w:tab w:val="left" w:pos="2415"/>
        </w:tabs>
        <w:spacing w:after="120"/>
        <w:ind w:right="23"/>
        <w:jc w:val="both"/>
        <w:rPr>
          <w:rFonts w:eastAsia="Arial Unicode MS"/>
          <w:sz w:val="28"/>
          <w:szCs w:val="28"/>
          <w:lang w:val="ro-RO" w:eastAsia="ro-RO"/>
        </w:rPr>
      </w:pPr>
      <w:r w:rsidRPr="00E90595">
        <w:rPr>
          <w:rFonts w:eastAsia="Arial Unicode MS"/>
          <w:sz w:val="28"/>
          <w:szCs w:val="28"/>
          <w:lang w:val="ro-RO" w:eastAsia="ro-RO"/>
        </w:rPr>
        <w:t xml:space="preserve">În </w:t>
      </w:r>
      <w:r w:rsidR="00BD2AD3" w:rsidRPr="00E90595">
        <w:rPr>
          <w:rFonts w:eastAsia="Arial Unicode MS"/>
          <w:sz w:val="28"/>
          <w:szCs w:val="28"/>
          <w:lang w:val="ro-RO" w:eastAsia="ro-RO"/>
        </w:rPr>
        <w:t>procesul a</w:t>
      </w:r>
      <w:r w:rsidR="009141FD" w:rsidRPr="00E90595">
        <w:rPr>
          <w:rFonts w:eastAsia="Arial Unicode MS"/>
          <w:sz w:val="28"/>
          <w:szCs w:val="28"/>
          <w:lang w:val="ro-RO" w:eastAsia="ro-RO"/>
        </w:rPr>
        <w:t>naliz</w:t>
      </w:r>
      <w:r w:rsidRPr="00E90595">
        <w:rPr>
          <w:rFonts w:eastAsia="Arial Unicode MS"/>
          <w:sz w:val="28"/>
          <w:szCs w:val="28"/>
          <w:lang w:val="ro-RO" w:eastAsia="ro-RO"/>
        </w:rPr>
        <w:t>ei</w:t>
      </w:r>
      <w:r w:rsidR="009141FD" w:rsidRPr="00E90595">
        <w:rPr>
          <w:rFonts w:eastAsia="Arial Unicode MS"/>
          <w:sz w:val="28"/>
          <w:szCs w:val="28"/>
          <w:lang w:val="ro-RO" w:eastAsia="ro-RO"/>
        </w:rPr>
        <w:t xml:space="preserve"> impactului asupra producătorilor de aparate</w:t>
      </w:r>
      <w:r w:rsidR="00810E3B" w:rsidRPr="00E90595">
        <w:rPr>
          <w:rFonts w:eastAsia="Arial Unicode MS"/>
          <w:sz w:val="28"/>
          <w:szCs w:val="28"/>
          <w:lang w:val="ro-RO" w:eastAsia="ro-RO"/>
        </w:rPr>
        <w:t xml:space="preserve"> s-</w:t>
      </w:r>
      <w:r w:rsidR="009141FD" w:rsidRPr="00E90595">
        <w:rPr>
          <w:rFonts w:eastAsia="Arial Unicode MS"/>
          <w:sz w:val="28"/>
          <w:szCs w:val="28"/>
          <w:lang w:val="ro-RO" w:eastAsia="ro-RO"/>
        </w:rPr>
        <w:t>a constatat că</w:t>
      </w:r>
      <w:r w:rsidRPr="00E90595">
        <w:rPr>
          <w:rFonts w:eastAsia="Arial Unicode MS"/>
          <w:sz w:val="28"/>
          <w:szCs w:val="28"/>
          <w:lang w:val="ro-RO" w:eastAsia="ro-RO"/>
        </w:rPr>
        <w:t xml:space="preserve"> în </w:t>
      </w:r>
      <w:r w:rsidR="000A269B" w:rsidRPr="00E90595">
        <w:rPr>
          <w:rFonts w:eastAsia="Arial Unicode MS"/>
          <w:sz w:val="28"/>
          <w:szCs w:val="28"/>
          <w:lang w:val="ro-RO" w:eastAsia="ro-RO"/>
        </w:rPr>
        <w:t>R</w:t>
      </w:r>
      <w:r w:rsidRPr="00E90595">
        <w:rPr>
          <w:rFonts w:eastAsia="Arial Unicode MS"/>
          <w:sz w:val="28"/>
          <w:szCs w:val="28"/>
          <w:lang w:val="ro-RO" w:eastAsia="ro-RO"/>
        </w:rPr>
        <w:t>epublica Moldova</w:t>
      </w:r>
      <w:r w:rsidR="009141FD" w:rsidRPr="00E90595">
        <w:rPr>
          <w:rFonts w:eastAsia="Arial Unicode MS"/>
          <w:sz w:val="28"/>
          <w:szCs w:val="28"/>
          <w:lang w:val="ro-RO" w:eastAsia="ro-RO"/>
        </w:rPr>
        <w:t xml:space="preserve"> actualmente sunt înregistr</w:t>
      </w:r>
      <w:r w:rsidR="000A269B" w:rsidRPr="00E90595">
        <w:rPr>
          <w:rFonts w:eastAsia="Arial Unicode MS"/>
          <w:sz w:val="28"/>
          <w:szCs w:val="28"/>
          <w:lang w:val="ro-RO" w:eastAsia="ro-RO"/>
        </w:rPr>
        <w:t>aţi trei producători de aparate</w:t>
      </w:r>
      <w:r w:rsidRPr="00E90595">
        <w:rPr>
          <w:rFonts w:eastAsia="Arial Unicode MS"/>
          <w:sz w:val="28"/>
          <w:szCs w:val="28"/>
          <w:lang w:val="ro-RO" w:eastAsia="ro-RO"/>
        </w:rPr>
        <w:t xml:space="preserve">: "ALEX S&amp;E" SRL, </w:t>
      </w:r>
      <w:r w:rsidR="009141FD" w:rsidRPr="00E90595">
        <w:rPr>
          <w:rFonts w:eastAsia="Arial Unicode MS"/>
          <w:sz w:val="28"/>
          <w:szCs w:val="28"/>
          <w:lang w:val="ro-RO" w:eastAsia="ro-RO"/>
        </w:rPr>
        <w:t>"Comsales Grup" SRL</w:t>
      </w:r>
      <w:r w:rsidR="000A269B" w:rsidRPr="00E90595">
        <w:rPr>
          <w:rFonts w:eastAsia="Arial Unicode MS"/>
          <w:sz w:val="28"/>
          <w:szCs w:val="28"/>
          <w:lang w:val="ro-RO" w:eastAsia="ro-RO"/>
        </w:rPr>
        <w:t xml:space="preserve">, </w:t>
      </w:r>
      <w:r w:rsidR="009141FD" w:rsidRPr="00E90595">
        <w:rPr>
          <w:rFonts w:eastAsia="Arial Unicode MS"/>
          <w:sz w:val="28"/>
          <w:szCs w:val="28"/>
          <w:lang w:val="ro-RO" w:eastAsia="ro-RO"/>
        </w:rPr>
        <w:t>"SALONIX - TEH" SRL</w:t>
      </w:r>
      <w:r w:rsidR="000A269B" w:rsidRPr="00E90595">
        <w:rPr>
          <w:rFonts w:eastAsia="Arial Unicode MS"/>
          <w:sz w:val="28"/>
          <w:szCs w:val="28"/>
          <w:lang w:val="ro-RO" w:eastAsia="ro-RO"/>
        </w:rPr>
        <w:t xml:space="preserve">. </w:t>
      </w:r>
      <w:r w:rsidR="009141FD" w:rsidRPr="00E90595">
        <w:rPr>
          <w:rFonts w:eastAsia="Arial Unicode MS"/>
          <w:sz w:val="28"/>
          <w:szCs w:val="28"/>
          <w:lang w:val="ro-RO" w:eastAsia="ro-RO"/>
        </w:rPr>
        <w:t>Analizînd procesele de producere existente se poate con</w:t>
      </w:r>
      <w:r w:rsidR="000A269B" w:rsidRPr="00E90595">
        <w:rPr>
          <w:rFonts w:eastAsia="Arial Unicode MS"/>
          <w:sz w:val="28"/>
          <w:szCs w:val="28"/>
          <w:lang w:val="ro-RO" w:eastAsia="ro-RO"/>
        </w:rPr>
        <w:t>stata</w:t>
      </w:r>
      <w:r w:rsidR="009141FD" w:rsidRPr="00E90595">
        <w:rPr>
          <w:rFonts w:eastAsia="Arial Unicode MS"/>
          <w:sz w:val="28"/>
          <w:szCs w:val="28"/>
          <w:lang w:val="ro-RO" w:eastAsia="ro-RO"/>
        </w:rPr>
        <w:t xml:space="preserve"> că producătorii </w:t>
      </w:r>
      <w:r w:rsidR="00BD2AD3" w:rsidRPr="00E90595">
        <w:rPr>
          <w:rFonts w:eastAsia="Arial Unicode MS"/>
          <w:sz w:val="28"/>
          <w:szCs w:val="28"/>
          <w:lang w:val="ro-RO" w:eastAsia="ro-RO"/>
        </w:rPr>
        <w:t xml:space="preserve">nu </w:t>
      </w:r>
      <w:r w:rsidR="009141FD" w:rsidRPr="00E90595">
        <w:rPr>
          <w:rFonts w:eastAsia="Arial Unicode MS"/>
          <w:sz w:val="28"/>
          <w:szCs w:val="28"/>
          <w:lang w:val="ro-RO" w:eastAsia="ro-RO"/>
        </w:rPr>
        <w:t xml:space="preserve">vor suporta costuri suplimentare pentru modernizarea procesului de producere, deoarece produsele existente corespund </w:t>
      </w:r>
      <w:r w:rsidR="00810E3B" w:rsidRPr="00E90595">
        <w:rPr>
          <w:rFonts w:eastAsia="Arial Unicode MS"/>
          <w:sz w:val="28"/>
          <w:szCs w:val="28"/>
          <w:lang w:val="ro-RO" w:eastAsia="ro-RO"/>
        </w:rPr>
        <w:t>în mare cu cerinţele</w:t>
      </w:r>
      <w:r w:rsidR="009141FD" w:rsidRPr="00E90595">
        <w:rPr>
          <w:rFonts w:eastAsia="Arial Unicode MS"/>
          <w:sz w:val="28"/>
          <w:szCs w:val="28"/>
          <w:lang w:val="ro-RO" w:eastAsia="ro-RO"/>
        </w:rPr>
        <w:t xml:space="preserve"> </w:t>
      </w:r>
      <w:r w:rsidR="00810E3B" w:rsidRPr="00E90595">
        <w:rPr>
          <w:rFonts w:eastAsia="Arial Unicode MS"/>
          <w:sz w:val="28"/>
          <w:szCs w:val="28"/>
          <w:lang w:val="ro-RO" w:eastAsia="ro-RO"/>
        </w:rPr>
        <w:t>din</w:t>
      </w:r>
      <w:r w:rsidR="001052F1" w:rsidRPr="00E90595">
        <w:rPr>
          <w:sz w:val="28"/>
          <w:szCs w:val="28"/>
          <w:lang w:val="ro-RO"/>
        </w:rPr>
        <w:t xml:space="preserve"> </w:t>
      </w:r>
      <w:r w:rsidR="001052F1" w:rsidRPr="00E90595">
        <w:rPr>
          <w:rFonts w:eastAsia="Arial Unicode MS"/>
          <w:sz w:val="28"/>
          <w:szCs w:val="28"/>
          <w:lang w:val="ro-RO" w:eastAsia="ro-RO"/>
        </w:rPr>
        <w:t xml:space="preserve">SM SR EN 45501:2012 </w:t>
      </w:r>
      <w:r w:rsidR="001052F1" w:rsidRPr="00E90595">
        <w:rPr>
          <w:rFonts w:eastAsia="Arial Unicode MS"/>
          <w:i/>
          <w:iCs/>
          <w:sz w:val="28"/>
          <w:szCs w:val="28"/>
          <w:lang w:val="ro-RO" w:eastAsia="ro-RO"/>
        </w:rPr>
        <w:t>“Aspecte metrologice ale aparatelor de cîntărit cu funcţionare neautomate”</w:t>
      </w:r>
      <w:r w:rsidR="00810E3B" w:rsidRPr="00E90595">
        <w:rPr>
          <w:rFonts w:eastAsia="Arial Unicode MS"/>
          <w:sz w:val="28"/>
          <w:szCs w:val="28"/>
          <w:lang w:val="ro-RO" w:eastAsia="ro-RO"/>
        </w:rPr>
        <w:t>, care este standard armonizat cu cerințele esențiale din reglementarea tehnică în cauză. În procesul de analiză s-a efectuat compararea cerințelor din standardul SM SR EN 45501 și standardul ГОСТ 29329-92 ”Весы статического взвешивания. Общие технические требования”. Standardul european permite flexibilitatea mai mare în privința verificării</w:t>
      </w:r>
      <w:r w:rsidR="00467D31" w:rsidRPr="00E90595">
        <w:rPr>
          <w:rFonts w:eastAsia="Arial Unicode MS"/>
          <w:sz w:val="28"/>
          <w:szCs w:val="28"/>
          <w:lang w:val="ro-RO" w:eastAsia="ro-RO"/>
        </w:rPr>
        <w:t xml:space="preserve"> caracteristicilor aparatelor, însă</w:t>
      </w:r>
      <w:r w:rsidR="00810E3B" w:rsidRPr="00E90595">
        <w:rPr>
          <w:rFonts w:eastAsia="Arial Unicode MS"/>
          <w:sz w:val="28"/>
          <w:szCs w:val="28"/>
          <w:lang w:val="ro-RO" w:eastAsia="ro-RO"/>
        </w:rPr>
        <w:t xml:space="preserve"> </w:t>
      </w:r>
      <w:r w:rsidR="00467D31" w:rsidRPr="00E90595">
        <w:rPr>
          <w:rFonts w:eastAsia="Arial Unicode MS"/>
          <w:sz w:val="28"/>
          <w:szCs w:val="28"/>
          <w:lang w:val="ro-RO" w:eastAsia="ro-RO"/>
        </w:rPr>
        <w:t xml:space="preserve"> eroare de măsurare sunt mai mică, ceea ce va asigura securtatea în tranzacții comerciale (domeniul de interes public).</w:t>
      </w:r>
    </w:p>
    <w:p w:rsidR="009141FD" w:rsidRPr="00E90595" w:rsidRDefault="000A269B" w:rsidP="0012177F">
      <w:pPr>
        <w:tabs>
          <w:tab w:val="left" w:pos="2415"/>
        </w:tabs>
        <w:spacing w:after="120"/>
        <w:ind w:right="23"/>
        <w:jc w:val="both"/>
        <w:rPr>
          <w:rFonts w:eastAsia="Arial Unicode MS"/>
          <w:sz w:val="28"/>
          <w:szCs w:val="28"/>
          <w:lang w:val="ro-RO" w:eastAsia="ro-RO"/>
        </w:rPr>
      </w:pPr>
      <w:r w:rsidRPr="00E90595">
        <w:rPr>
          <w:rFonts w:eastAsia="Arial Unicode MS"/>
          <w:sz w:val="28"/>
          <w:szCs w:val="28"/>
          <w:lang w:val="ro-RO" w:eastAsia="ro-RO"/>
        </w:rPr>
        <w:t>Cheltuieli suplimenatre vor suporta agenții economici pentru des</w:t>
      </w:r>
      <w:r w:rsidR="00467D31" w:rsidRPr="00E90595">
        <w:rPr>
          <w:rFonts w:eastAsia="Arial Unicode MS"/>
          <w:sz w:val="28"/>
          <w:szCs w:val="28"/>
          <w:lang w:val="ro-RO" w:eastAsia="ro-RO"/>
        </w:rPr>
        <w:t>f</w:t>
      </w:r>
      <w:r w:rsidRPr="00E90595">
        <w:rPr>
          <w:rFonts w:eastAsia="Arial Unicode MS"/>
          <w:sz w:val="28"/>
          <w:szCs w:val="28"/>
          <w:lang w:val="ro-RO" w:eastAsia="ro-RO"/>
        </w:rPr>
        <w:t xml:space="preserve">ășurarea procedurilor de evaluare a conformității de către organisme de </w:t>
      </w:r>
      <w:r w:rsidR="00810E3B" w:rsidRPr="00E90595">
        <w:rPr>
          <w:rFonts w:eastAsia="Arial Unicode MS"/>
          <w:sz w:val="28"/>
          <w:szCs w:val="28"/>
          <w:lang w:val="ro-RO" w:eastAsia="ro-RO"/>
        </w:rPr>
        <w:t>e</w:t>
      </w:r>
      <w:r w:rsidRPr="00E90595">
        <w:rPr>
          <w:rFonts w:eastAsia="Arial Unicode MS"/>
          <w:sz w:val="28"/>
          <w:szCs w:val="28"/>
          <w:lang w:val="ro-RO" w:eastAsia="ro-RO"/>
        </w:rPr>
        <w:t>valuarea a conformității.</w:t>
      </w:r>
    </w:p>
    <w:p w:rsidR="00BD2AD3" w:rsidRPr="00E90595" w:rsidRDefault="009141FD" w:rsidP="009141F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În rezultatul examinării procedurilor existente de aprobare de model a aparatelor</w:t>
      </w:r>
      <w:r w:rsidR="00BD2AD3" w:rsidRPr="00E90595">
        <w:rPr>
          <w:rFonts w:eastAsia="Arial Unicode MS"/>
          <w:sz w:val="28"/>
          <w:szCs w:val="28"/>
          <w:lang w:val="ro-RO" w:eastAsia="ro-RO"/>
        </w:rPr>
        <w:t>, care prevăd e</w:t>
      </w:r>
      <w:r w:rsidRPr="00E90595">
        <w:rPr>
          <w:rFonts w:eastAsia="Arial Unicode MS"/>
          <w:sz w:val="28"/>
          <w:szCs w:val="28"/>
          <w:lang w:val="ro-RO" w:eastAsia="ro-RO"/>
        </w:rPr>
        <w:t>xpertiza metr</w:t>
      </w:r>
      <w:r w:rsidR="00BD2AD3" w:rsidRPr="00E90595">
        <w:rPr>
          <w:rFonts w:eastAsia="Arial Unicode MS"/>
          <w:sz w:val="28"/>
          <w:szCs w:val="28"/>
          <w:lang w:val="ro-RO" w:eastAsia="ro-RO"/>
        </w:rPr>
        <w:t xml:space="preserve">ologică a documentaţiei tehnice, </w:t>
      </w:r>
      <w:r w:rsidRPr="00E90595">
        <w:rPr>
          <w:rFonts w:eastAsia="Arial Unicode MS"/>
          <w:sz w:val="28"/>
          <w:szCs w:val="28"/>
          <w:lang w:val="ro-RO" w:eastAsia="ro-RO"/>
        </w:rPr>
        <w:t>efectuarea încercărilor metrologice în scopul aprobării de model în laboratoarele de încercări acreditate</w:t>
      </w:r>
      <w:r w:rsidR="00BD2AD3" w:rsidRPr="00E90595">
        <w:rPr>
          <w:rFonts w:eastAsia="Arial Unicode MS"/>
          <w:sz w:val="28"/>
          <w:szCs w:val="28"/>
          <w:lang w:val="ro-RO" w:eastAsia="ro-RO"/>
        </w:rPr>
        <w:t xml:space="preserve">, </w:t>
      </w:r>
      <w:r w:rsidRPr="00E90595">
        <w:rPr>
          <w:rFonts w:eastAsia="Arial Unicode MS"/>
          <w:sz w:val="28"/>
          <w:szCs w:val="28"/>
          <w:lang w:val="ro-RO" w:eastAsia="ro-RO"/>
        </w:rPr>
        <w:t xml:space="preserve">efectuarea încercărilor la compatibilitatea electromagnetică în laboratoarele </w:t>
      </w:r>
      <w:r w:rsidRPr="00E90595">
        <w:rPr>
          <w:rFonts w:eastAsia="Arial Unicode MS"/>
          <w:sz w:val="28"/>
          <w:szCs w:val="28"/>
          <w:lang w:val="ro-RO" w:eastAsia="ro-RO"/>
        </w:rPr>
        <w:lastRenderedPageBreak/>
        <w:t>acreditate de peste hotarele ţării</w:t>
      </w:r>
      <w:r w:rsidR="00BD2AD3" w:rsidRPr="00E90595">
        <w:rPr>
          <w:rFonts w:eastAsia="Arial Unicode MS"/>
          <w:sz w:val="28"/>
          <w:szCs w:val="28"/>
          <w:lang w:val="ro-RO" w:eastAsia="ro-RO"/>
        </w:rPr>
        <w:t xml:space="preserve">. După estimarea </w:t>
      </w:r>
      <w:r w:rsidRPr="00E90595">
        <w:rPr>
          <w:rFonts w:eastAsia="Arial Unicode MS"/>
          <w:sz w:val="28"/>
          <w:szCs w:val="28"/>
          <w:lang w:val="ro-RO" w:eastAsia="ro-RO"/>
        </w:rPr>
        <w:t xml:space="preserve">s-a stabilit că costurile actuale constituie circa 20 mii lei pentru un tip de aparat. </w:t>
      </w:r>
    </w:p>
    <w:p w:rsidR="009141FD" w:rsidRPr="00E90595" w:rsidRDefault="00BD2AD3" w:rsidP="009141F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xml:space="preserve"> Conform Registrului de stat </w:t>
      </w:r>
      <w:hyperlink r:id="rId10" w:history="1">
        <w:r w:rsidRPr="00E90595">
          <w:rPr>
            <w:rStyle w:val="Hyperlink"/>
            <w:rFonts w:eastAsia="Arial Unicode MS"/>
            <w:color w:val="auto"/>
            <w:sz w:val="28"/>
            <w:szCs w:val="28"/>
            <w:u w:val="none"/>
            <w:lang w:val="ro-RO" w:eastAsia="ro-RO"/>
          </w:rPr>
          <w:t>al mijloacelor de măsurare</w:t>
        </w:r>
      </w:hyperlink>
      <w:r w:rsidRPr="00E90595">
        <w:rPr>
          <w:rFonts w:eastAsia="Arial Unicode MS"/>
          <w:sz w:val="28"/>
          <w:szCs w:val="28"/>
          <w:lang w:val="ro-RO" w:eastAsia="ro-RO"/>
        </w:rPr>
        <w:t xml:space="preserve"> p</w:t>
      </w:r>
      <w:r w:rsidR="009141FD" w:rsidRPr="00E90595">
        <w:rPr>
          <w:rFonts w:eastAsia="Arial Unicode MS"/>
          <w:sz w:val="28"/>
          <w:szCs w:val="28"/>
          <w:lang w:val="ro-RO" w:eastAsia="ro-RO"/>
        </w:rPr>
        <w:t xml:space="preserve">roducătorii </w:t>
      </w:r>
      <w:r w:rsidR="00467D31" w:rsidRPr="00E90595">
        <w:rPr>
          <w:rFonts w:eastAsia="Arial Unicode MS"/>
          <w:sz w:val="28"/>
          <w:szCs w:val="28"/>
          <w:lang w:val="ro-RO" w:eastAsia="ro-RO"/>
        </w:rPr>
        <w:t>nominalzați</w:t>
      </w:r>
      <w:r w:rsidR="009141FD" w:rsidRPr="00E90595">
        <w:rPr>
          <w:rFonts w:eastAsia="Arial Unicode MS"/>
          <w:sz w:val="28"/>
          <w:szCs w:val="28"/>
          <w:lang w:val="ro-RO" w:eastAsia="ro-RO"/>
        </w:rPr>
        <w:t xml:space="preserve"> deţin certificate de aprobare de model pentru următorul număr de modele:</w:t>
      </w:r>
    </w:p>
    <w:p w:rsidR="009141FD" w:rsidRPr="00E90595" w:rsidRDefault="00BD2AD3" w:rsidP="00BD2AD3">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w:t>
      </w:r>
      <w:r w:rsidR="009141FD" w:rsidRPr="00E90595">
        <w:rPr>
          <w:rFonts w:eastAsia="Arial Unicode MS"/>
          <w:sz w:val="28"/>
          <w:szCs w:val="28"/>
          <w:lang w:val="ro-RO" w:eastAsia="ro-RO"/>
        </w:rPr>
        <w:t>"Comsales Grup" SR</w:t>
      </w:r>
      <w:r w:rsidR="006554A0" w:rsidRPr="00E90595">
        <w:rPr>
          <w:rFonts w:eastAsia="Arial Unicode MS"/>
          <w:sz w:val="28"/>
          <w:szCs w:val="28"/>
          <w:lang w:val="ro-RO" w:eastAsia="ro-RO"/>
        </w:rPr>
        <w:t>L - 4</w:t>
      </w:r>
      <w:r w:rsidR="009141FD" w:rsidRPr="00E90595">
        <w:rPr>
          <w:rFonts w:eastAsia="Arial Unicode MS"/>
          <w:sz w:val="28"/>
          <w:szCs w:val="28"/>
          <w:lang w:val="ro-RO" w:eastAsia="ro-RO"/>
        </w:rPr>
        <w:t xml:space="preserve"> certificate de aprobare de model</w:t>
      </w:r>
      <w:r w:rsidR="001D5F38" w:rsidRPr="00E90595">
        <w:rPr>
          <w:rFonts w:eastAsia="Arial Unicode MS"/>
          <w:sz w:val="28"/>
          <w:szCs w:val="28"/>
          <w:lang w:val="ro-RO" w:eastAsia="ro-RO"/>
        </w:rPr>
        <w:t>;</w:t>
      </w:r>
    </w:p>
    <w:p w:rsidR="009141FD" w:rsidRPr="00E90595" w:rsidRDefault="00467D31" w:rsidP="00BD2AD3">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w:t>
      </w:r>
      <w:r w:rsidR="009141FD" w:rsidRPr="00E90595">
        <w:rPr>
          <w:rFonts w:eastAsia="Arial Unicode MS"/>
          <w:sz w:val="28"/>
          <w:szCs w:val="28"/>
          <w:lang w:val="ro-RO" w:eastAsia="ro-RO"/>
        </w:rPr>
        <w:t xml:space="preserve">"ALEX S&amp;E" SRL - </w:t>
      </w:r>
      <w:r w:rsidR="001D5F38" w:rsidRPr="00E90595">
        <w:rPr>
          <w:rFonts w:eastAsia="Arial Unicode MS"/>
          <w:sz w:val="28"/>
          <w:szCs w:val="28"/>
          <w:lang w:val="ro-RO" w:eastAsia="ro-RO"/>
        </w:rPr>
        <w:t>6</w:t>
      </w:r>
      <w:r w:rsidR="009141FD" w:rsidRPr="00E90595">
        <w:rPr>
          <w:rFonts w:eastAsia="Arial Unicode MS"/>
          <w:sz w:val="28"/>
          <w:szCs w:val="28"/>
          <w:lang w:val="ro-RO" w:eastAsia="ro-RO"/>
        </w:rPr>
        <w:t xml:space="preserve"> certificate de aprobare de model</w:t>
      </w:r>
      <w:r w:rsidR="001D5F38" w:rsidRPr="00E90595">
        <w:rPr>
          <w:rFonts w:eastAsia="Arial Unicode MS"/>
          <w:sz w:val="28"/>
          <w:szCs w:val="28"/>
          <w:lang w:val="ro-RO" w:eastAsia="ro-RO"/>
        </w:rPr>
        <w:t>;</w:t>
      </w:r>
    </w:p>
    <w:p w:rsidR="009141FD" w:rsidRPr="00E90595" w:rsidRDefault="00BD2AD3" w:rsidP="00BD2AD3">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xml:space="preserve">- </w:t>
      </w:r>
      <w:r w:rsidR="009141FD" w:rsidRPr="00E90595">
        <w:rPr>
          <w:rFonts w:eastAsia="Arial Unicode MS"/>
          <w:sz w:val="28"/>
          <w:szCs w:val="28"/>
          <w:lang w:val="ro-RO" w:eastAsia="ro-RO"/>
        </w:rPr>
        <w:t>"SALONIX - TEH" SRL - 1 certificat de aprobare de model</w:t>
      </w:r>
      <w:r w:rsidR="001D5F38" w:rsidRPr="00E90595">
        <w:rPr>
          <w:rFonts w:eastAsia="Arial Unicode MS"/>
          <w:sz w:val="28"/>
          <w:szCs w:val="28"/>
          <w:lang w:val="ro-RO" w:eastAsia="ro-RO"/>
        </w:rPr>
        <w:t>.</w:t>
      </w:r>
    </w:p>
    <w:p w:rsidR="005B779E" w:rsidRPr="00E90595" w:rsidRDefault="009141FD" w:rsidP="009141F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xml:space="preserve">Termenul de valabilitate a certificatelor de aprobare de model este de 5 ani. Fiecare aparat legalizat, înainte de a fi </w:t>
      </w:r>
      <w:r w:rsidR="000A269B" w:rsidRPr="00E90595">
        <w:rPr>
          <w:rFonts w:eastAsia="Arial Unicode MS"/>
          <w:sz w:val="28"/>
          <w:szCs w:val="28"/>
          <w:lang w:val="ro-RO" w:eastAsia="ro-RO"/>
        </w:rPr>
        <w:t xml:space="preserve">dat în folosință sau </w:t>
      </w:r>
      <w:r w:rsidRPr="00E90595">
        <w:rPr>
          <w:rFonts w:eastAsia="Arial Unicode MS"/>
          <w:sz w:val="28"/>
          <w:szCs w:val="28"/>
          <w:lang w:val="ro-RO" w:eastAsia="ro-RO"/>
        </w:rPr>
        <w:t xml:space="preserve">comercializat este supus procedurii de verificare iniţială. </w:t>
      </w:r>
    </w:p>
    <w:p w:rsidR="001052F1" w:rsidRPr="00E90595" w:rsidRDefault="009141FD" w:rsidP="009141FD">
      <w:pPr>
        <w:tabs>
          <w:tab w:val="left" w:pos="2415"/>
        </w:tabs>
        <w:ind w:right="23"/>
        <w:jc w:val="both"/>
        <w:rPr>
          <w:rFonts w:eastAsia="Arial Unicode MS"/>
          <w:b/>
          <w:sz w:val="28"/>
          <w:szCs w:val="28"/>
          <w:lang w:val="ro-RO" w:eastAsia="ro-RO"/>
        </w:rPr>
      </w:pPr>
      <w:r w:rsidRPr="00E90595">
        <w:rPr>
          <w:rFonts w:eastAsia="Arial Unicode MS"/>
          <w:sz w:val="28"/>
          <w:szCs w:val="28"/>
          <w:lang w:val="ro-RO" w:eastAsia="ro-RO"/>
        </w:rPr>
        <w:t>Costul unei verificări iniţiale</w:t>
      </w:r>
      <w:r w:rsidR="001D5F38" w:rsidRPr="00E90595">
        <w:rPr>
          <w:rFonts w:eastAsia="Arial Unicode MS"/>
          <w:sz w:val="28"/>
          <w:szCs w:val="28"/>
          <w:lang w:val="ro-RO" w:eastAsia="ro-RO"/>
        </w:rPr>
        <w:t xml:space="preserve"> la diferite laboratoare de verificare metrologică</w:t>
      </w:r>
      <w:r w:rsidRPr="00E90595">
        <w:rPr>
          <w:rFonts w:eastAsia="Arial Unicode MS"/>
          <w:sz w:val="28"/>
          <w:szCs w:val="28"/>
          <w:lang w:val="ro-RO" w:eastAsia="ro-RO"/>
        </w:rPr>
        <w:t xml:space="preserve"> </w:t>
      </w:r>
      <w:r w:rsidR="001D5F38" w:rsidRPr="00E90595">
        <w:rPr>
          <w:rFonts w:eastAsia="Arial Unicode MS"/>
          <w:sz w:val="28"/>
          <w:szCs w:val="28"/>
          <w:lang w:val="ro-RO" w:eastAsia="ro-RO"/>
        </w:rPr>
        <w:t xml:space="preserve">variază între </w:t>
      </w:r>
      <w:r w:rsidR="005B779E" w:rsidRPr="00E90595">
        <w:rPr>
          <w:rFonts w:eastAsia="Arial Unicode MS"/>
          <w:sz w:val="28"/>
          <w:szCs w:val="28"/>
          <w:lang w:val="ro-RO" w:eastAsia="ro-RO"/>
        </w:rPr>
        <w:t>1</w:t>
      </w:r>
      <w:r w:rsidR="001D5F38" w:rsidRPr="00E90595">
        <w:rPr>
          <w:rFonts w:eastAsia="Arial Unicode MS"/>
          <w:sz w:val="28"/>
          <w:szCs w:val="28"/>
          <w:lang w:val="ro-RO" w:eastAsia="ro-RO"/>
        </w:rPr>
        <w:t>00 lei</w:t>
      </w:r>
      <w:r w:rsidRPr="00E90595">
        <w:rPr>
          <w:rFonts w:eastAsia="Arial Unicode MS"/>
          <w:sz w:val="28"/>
          <w:szCs w:val="28"/>
          <w:lang w:val="ro-RO" w:eastAsia="ro-RO"/>
        </w:rPr>
        <w:t xml:space="preserve"> pîna la </w:t>
      </w:r>
      <w:r w:rsidR="005B779E" w:rsidRPr="00E90595">
        <w:rPr>
          <w:rFonts w:eastAsia="Arial Unicode MS"/>
          <w:sz w:val="28"/>
          <w:szCs w:val="28"/>
          <w:lang w:val="ro-RO" w:eastAsia="ro-RO"/>
        </w:rPr>
        <w:t>1500</w:t>
      </w:r>
      <w:r w:rsidRPr="00E90595">
        <w:rPr>
          <w:rFonts w:eastAsia="Arial Unicode MS"/>
          <w:sz w:val="28"/>
          <w:szCs w:val="28"/>
          <w:lang w:val="ro-RO" w:eastAsia="ro-RO"/>
        </w:rPr>
        <w:t xml:space="preserve"> lei pe</w:t>
      </w:r>
      <w:r w:rsidR="001D5F38" w:rsidRPr="00E90595">
        <w:rPr>
          <w:rFonts w:eastAsia="Arial Unicode MS"/>
          <w:sz w:val="28"/>
          <w:szCs w:val="28"/>
          <w:lang w:val="ro-RO" w:eastAsia="ro-RO"/>
        </w:rPr>
        <w:t xml:space="preserve">ntru un aparat. </w:t>
      </w:r>
    </w:p>
    <w:p w:rsidR="009141FD" w:rsidRPr="00E90595" w:rsidRDefault="0040433C" w:rsidP="009141F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xml:space="preserve">Pe parcursul </w:t>
      </w:r>
      <w:r w:rsidR="009141FD" w:rsidRPr="00E90595">
        <w:rPr>
          <w:rFonts w:eastAsia="Arial Unicode MS"/>
          <w:sz w:val="28"/>
          <w:szCs w:val="28"/>
          <w:lang w:val="ro-RO" w:eastAsia="ro-RO"/>
        </w:rPr>
        <w:t>anului 201</w:t>
      </w:r>
      <w:r w:rsidR="005B779E" w:rsidRPr="00E90595">
        <w:rPr>
          <w:rFonts w:eastAsia="Arial Unicode MS"/>
          <w:sz w:val="28"/>
          <w:szCs w:val="28"/>
          <w:lang w:val="ro-RO" w:eastAsia="ro-RO"/>
        </w:rPr>
        <w:t xml:space="preserve">5 </w:t>
      </w:r>
      <w:r w:rsidR="009141FD" w:rsidRPr="00E90595">
        <w:rPr>
          <w:rFonts w:eastAsia="Arial Unicode MS"/>
          <w:sz w:val="28"/>
          <w:szCs w:val="28"/>
          <w:lang w:val="ro-RO" w:eastAsia="ro-RO"/>
        </w:rPr>
        <w:t xml:space="preserve">de către </w:t>
      </w:r>
      <w:r w:rsidRPr="00E90595">
        <w:rPr>
          <w:rFonts w:eastAsia="Arial Unicode MS"/>
          <w:sz w:val="28"/>
          <w:szCs w:val="28"/>
          <w:lang w:val="ro-RO" w:eastAsia="ro-RO"/>
        </w:rPr>
        <w:t>utilizatorii</w:t>
      </w:r>
      <w:r w:rsidR="009141FD" w:rsidRPr="00E90595">
        <w:rPr>
          <w:rFonts w:eastAsia="Arial Unicode MS"/>
          <w:sz w:val="28"/>
          <w:szCs w:val="28"/>
          <w:lang w:val="ro-RO" w:eastAsia="ro-RO"/>
        </w:rPr>
        <w:t xml:space="preserve"> aparatelor au fost prezentate </w:t>
      </w:r>
      <w:r w:rsidRPr="00E90595">
        <w:rPr>
          <w:rFonts w:eastAsia="Arial Unicode MS"/>
          <w:sz w:val="28"/>
          <w:szCs w:val="28"/>
          <w:lang w:val="ro-RO" w:eastAsia="ro-RO"/>
        </w:rPr>
        <w:t>la laboratoare de verificări metrologice pentru</w:t>
      </w:r>
      <w:r w:rsidR="009141FD" w:rsidRPr="00E90595">
        <w:rPr>
          <w:rFonts w:eastAsia="Arial Unicode MS"/>
          <w:sz w:val="28"/>
          <w:szCs w:val="28"/>
          <w:lang w:val="ro-RO" w:eastAsia="ro-RO"/>
        </w:rPr>
        <w:t xml:space="preserve"> verificare</w:t>
      </w:r>
      <w:r w:rsidRPr="00E90595">
        <w:rPr>
          <w:rFonts w:eastAsia="Arial Unicode MS"/>
          <w:sz w:val="28"/>
          <w:szCs w:val="28"/>
          <w:lang w:val="ro-RO" w:eastAsia="ro-RO"/>
        </w:rPr>
        <w:t xml:space="preserve"> –</w:t>
      </w:r>
      <w:r w:rsidR="005B779E" w:rsidRPr="00E90595">
        <w:rPr>
          <w:rFonts w:eastAsia="Arial Unicode MS"/>
          <w:sz w:val="28"/>
          <w:szCs w:val="28"/>
          <w:lang w:val="ro-RO" w:eastAsia="ro-RO"/>
        </w:rPr>
        <w:t xml:space="preserve"> </w:t>
      </w:r>
      <w:r w:rsidRPr="00E90595">
        <w:rPr>
          <w:rFonts w:eastAsia="Arial Unicode MS"/>
          <w:sz w:val="28"/>
          <w:szCs w:val="28"/>
          <w:lang w:val="ro-RO" w:eastAsia="ro-RO"/>
        </w:rPr>
        <w:t>18733 aparate, ceea ce constitiue cheltuieli de aproximativ 8429850 lei.</w:t>
      </w:r>
    </w:p>
    <w:p w:rsidR="00CA7E9D" w:rsidRPr="00E90595" w:rsidRDefault="001052F1" w:rsidP="009141F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Procedurile de evaluarea a conformității stabilite în reglementarea tehnică vor substitui proceduril</w:t>
      </w:r>
      <w:r w:rsidR="00B3220C" w:rsidRPr="00E90595">
        <w:rPr>
          <w:rFonts w:eastAsia="Arial Unicode MS"/>
          <w:sz w:val="28"/>
          <w:szCs w:val="28"/>
          <w:lang w:val="ro-RO" w:eastAsia="ro-RO"/>
        </w:rPr>
        <w:t>e</w:t>
      </w:r>
      <w:r w:rsidRPr="00E90595">
        <w:rPr>
          <w:rFonts w:eastAsia="Arial Unicode MS"/>
          <w:sz w:val="28"/>
          <w:szCs w:val="28"/>
          <w:lang w:val="ro-RO" w:eastAsia="ro-RO"/>
        </w:rPr>
        <w:t xml:space="preserve"> existente de aprobare de model a aparatelor</w:t>
      </w:r>
      <w:r w:rsidR="00CA7E9D" w:rsidRPr="00E90595">
        <w:rPr>
          <w:rFonts w:eastAsia="Arial Unicode MS"/>
          <w:sz w:val="28"/>
          <w:szCs w:val="28"/>
          <w:lang w:val="ro-RO" w:eastAsia="ro-RO"/>
        </w:rPr>
        <w:t xml:space="preserve">. </w:t>
      </w:r>
      <w:r w:rsidR="00B3220C" w:rsidRPr="00E90595">
        <w:rPr>
          <w:rFonts w:eastAsia="Arial Unicode MS"/>
          <w:sz w:val="28"/>
          <w:szCs w:val="28"/>
          <w:lang w:val="ro-RO" w:eastAsia="ro-RO"/>
        </w:rPr>
        <w:t>Astfel</w:t>
      </w:r>
      <w:r w:rsidR="009141FD" w:rsidRPr="00E90595">
        <w:rPr>
          <w:rFonts w:eastAsia="Arial Unicode MS"/>
          <w:sz w:val="28"/>
          <w:szCs w:val="28"/>
          <w:lang w:val="ro-RO" w:eastAsia="ro-RO"/>
        </w:rPr>
        <w:t>, pentru producătorii aparatelor costuri suplimentare pentru implementarea procedurilor de evaluare a conformităţii</w:t>
      </w:r>
      <w:r w:rsidR="00CA7E9D" w:rsidRPr="00E90595">
        <w:rPr>
          <w:rFonts w:eastAsia="Arial Unicode MS"/>
          <w:sz w:val="28"/>
          <w:szCs w:val="28"/>
          <w:lang w:val="ro-RO" w:eastAsia="ro-RO"/>
        </w:rPr>
        <w:t xml:space="preserve"> vor similare costurilor aplicate în procesul de aprobare de model a aparatelor</w:t>
      </w:r>
      <w:r w:rsidR="009141FD" w:rsidRPr="00E90595">
        <w:rPr>
          <w:rFonts w:eastAsia="Arial Unicode MS"/>
          <w:sz w:val="28"/>
          <w:szCs w:val="28"/>
          <w:lang w:val="ro-RO" w:eastAsia="ro-RO"/>
        </w:rPr>
        <w:t xml:space="preserve">. </w:t>
      </w:r>
    </w:p>
    <w:p w:rsidR="00CA7E9D" w:rsidRPr="00E90595" w:rsidRDefault="00CA7E9D" w:rsidP="0012177F">
      <w:pPr>
        <w:tabs>
          <w:tab w:val="left" w:pos="2415"/>
        </w:tabs>
        <w:spacing w:after="120"/>
        <w:ind w:right="23"/>
        <w:jc w:val="both"/>
        <w:rPr>
          <w:rFonts w:eastAsia="Arial Unicode MS"/>
          <w:sz w:val="28"/>
          <w:szCs w:val="28"/>
          <w:lang w:val="ro-RO" w:eastAsia="ro-RO"/>
        </w:rPr>
      </w:pPr>
      <w:r w:rsidRPr="00E90595">
        <w:rPr>
          <w:rFonts w:eastAsia="Arial Unicode MS"/>
          <w:sz w:val="28"/>
          <w:szCs w:val="28"/>
          <w:lang w:val="ro-RO" w:eastAsia="ro-RO"/>
        </w:rPr>
        <w:t>Mai mult</w:t>
      </w:r>
      <w:r w:rsidR="009141FD" w:rsidRPr="00E90595">
        <w:rPr>
          <w:rFonts w:eastAsia="Arial Unicode MS"/>
          <w:sz w:val="28"/>
          <w:szCs w:val="28"/>
          <w:lang w:val="ro-RO" w:eastAsia="ro-RO"/>
        </w:rPr>
        <w:t xml:space="preserve">, costurile potenţiale pentru evaluarea conformităţii ar putea să scadă în unele cazuri cu pînă la 20%, deoarece procedura de aprobare de model va fi înlocuită cu procedura de </w:t>
      </w:r>
      <w:r w:rsidR="005B779E" w:rsidRPr="00E90595">
        <w:rPr>
          <w:rFonts w:eastAsia="Arial Unicode MS"/>
          <w:sz w:val="28"/>
          <w:szCs w:val="28"/>
          <w:lang w:val="ro-RO" w:eastAsia="ro-RO"/>
        </w:rPr>
        <w:t xml:space="preserve">examinare de tip (modulul B) care </w:t>
      </w:r>
      <w:r w:rsidR="0040433C" w:rsidRPr="00E90595">
        <w:rPr>
          <w:rFonts w:eastAsia="Arial Unicode MS"/>
          <w:sz w:val="28"/>
          <w:szCs w:val="28"/>
          <w:lang w:val="ro-RO" w:eastAsia="ro-RO"/>
        </w:rPr>
        <w:t xml:space="preserve">se aplică doar la etapa de proiectare a aparatului, dar </w:t>
      </w:r>
      <w:r w:rsidR="005B779E" w:rsidRPr="00E90595">
        <w:rPr>
          <w:rFonts w:eastAsia="Arial Unicode MS"/>
          <w:sz w:val="28"/>
          <w:szCs w:val="28"/>
          <w:lang w:val="ro-RO" w:eastAsia="ro-RO"/>
        </w:rPr>
        <w:t>este similar</w:t>
      </w:r>
      <w:r w:rsidR="0040433C" w:rsidRPr="00E90595">
        <w:rPr>
          <w:rFonts w:eastAsia="Arial Unicode MS"/>
          <w:sz w:val="28"/>
          <w:szCs w:val="28"/>
          <w:lang w:val="ro-RO" w:eastAsia="ro-RO"/>
        </w:rPr>
        <w:t>ă procedurii de aprobare de model în sensul examinării parametrilor tehnici a aparatului.</w:t>
      </w:r>
      <w:r w:rsidR="005B779E" w:rsidRPr="00E90595">
        <w:rPr>
          <w:rFonts w:eastAsia="Arial Unicode MS"/>
          <w:sz w:val="28"/>
          <w:szCs w:val="28"/>
          <w:lang w:val="ro-RO" w:eastAsia="ro-RO"/>
        </w:rPr>
        <w:t xml:space="preserve"> </w:t>
      </w:r>
    </w:p>
    <w:p w:rsidR="002A691C" w:rsidRPr="00E90595" w:rsidRDefault="002A691C" w:rsidP="0012177F">
      <w:pPr>
        <w:tabs>
          <w:tab w:val="left" w:pos="2415"/>
        </w:tabs>
        <w:spacing w:after="120"/>
        <w:ind w:right="23"/>
        <w:jc w:val="both"/>
        <w:rPr>
          <w:rFonts w:eastAsia="Arial Unicode MS"/>
          <w:sz w:val="28"/>
          <w:szCs w:val="28"/>
          <w:lang w:val="ro-RO" w:eastAsia="ro-RO"/>
        </w:rPr>
      </w:pPr>
      <w:r w:rsidRPr="00E90595">
        <w:rPr>
          <w:rFonts w:eastAsia="Arial Unicode MS"/>
          <w:sz w:val="28"/>
          <w:szCs w:val="28"/>
          <w:lang w:val="ro-RO" w:eastAsia="ro-RO"/>
        </w:rPr>
        <w:t xml:space="preserve">În perioada anilor 2013-2015 Institutul Naţional de Metrologie a desfășurat procedurile de aprobare de model a aparatelor, precum și de recunoașterea aprobărilor de model a aparatelor, efectuate în țările CSI în volumul prezentat în Tabelul de jos: </w:t>
      </w:r>
    </w:p>
    <w:tbl>
      <w:tblPr>
        <w:tblStyle w:val="TableGrid"/>
        <w:tblW w:w="0" w:type="auto"/>
        <w:tblInd w:w="108" w:type="dxa"/>
        <w:tblLook w:val="04A0" w:firstRow="1" w:lastRow="0" w:firstColumn="1" w:lastColumn="0" w:noHBand="0" w:noVBand="1"/>
      </w:tblPr>
      <w:tblGrid>
        <w:gridCol w:w="844"/>
        <w:gridCol w:w="1515"/>
        <w:gridCol w:w="2560"/>
        <w:gridCol w:w="1518"/>
        <w:gridCol w:w="2659"/>
      </w:tblGrid>
      <w:tr w:rsidR="00E90595" w:rsidRPr="00E90595" w:rsidTr="0012177F">
        <w:tc>
          <w:tcPr>
            <w:tcW w:w="844" w:type="dxa"/>
            <w:vMerge w:val="restart"/>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Anul</w:t>
            </w:r>
          </w:p>
        </w:tc>
        <w:tc>
          <w:tcPr>
            <w:tcW w:w="4075" w:type="dxa"/>
            <w:gridSpan w:val="2"/>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Aprobare de model</w:t>
            </w:r>
          </w:p>
        </w:tc>
        <w:tc>
          <w:tcPr>
            <w:tcW w:w="4177" w:type="dxa"/>
            <w:gridSpan w:val="2"/>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Recunoașterea aprobărilor de model</w:t>
            </w:r>
          </w:p>
        </w:tc>
      </w:tr>
      <w:tr w:rsidR="00E90595" w:rsidRPr="00E90595" w:rsidTr="0012177F">
        <w:tc>
          <w:tcPr>
            <w:tcW w:w="844" w:type="dxa"/>
            <w:vMerge/>
          </w:tcPr>
          <w:p w:rsidR="002A691C" w:rsidRPr="00E90595" w:rsidRDefault="002A691C" w:rsidP="003B3E5D">
            <w:pPr>
              <w:tabs>
                <w:tab w:val="left" w:pos="2415"/>
              </w:tabs>
              <w:ind w:right="23"/>
              <w:jc w:val="both"/>
              <w:rPr>
                <w:rFonts w:eastAsia="Arial Unicode MS"/>
                <w:sz w:val="28"/>
                <w:szCs w:val="28"/>
                <w:lang w:val="ro-RO" w:eastAsia="ro-RO"/>
              </w:rPr>
            </w:pPr>
          </w:p>
        </w:tc>
        <w:tc>
          <w:tcPr>
            <w:tcW w:w="1515"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numărul</w:t>
            </w:r>
          </w:p>
        </w:tc>
        <w:tc>
          <w:tcPr>
            <w:tcW w:w="2560"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Costuri aferente, lei</w:t>
            </w:r>
          </w:p>
        </w:tc>
        <w:tc>
          <w:tcPr>
            <w:tcW w:w="1518"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numărul</w:t>
            </w:r>
          </w:p>
        </w:tc>
        <w:tc>
          <w:tcPr>
            <w:tcW w:w="2659"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Costuri aferente, lei</w:t>
            </w:r>
          </w:p>
        </w:tc>
      </w:tr>
      <w:tr w:rsidR="00E90595" w:rsidRPr="00E90595" w:rsidTr="0012177F">
        <w:tc>
          <w:tcPr>
            <w:tcW w:w="844"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2013</w:t>
            </w:r>
          </w:p>
        </w:tc>
        <w:tc>
          <w:tcPr>
            <w:tcW w:w="1515"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15</w:t>
            </w:r>
          </w:p>
        </w:tc>
        <w:tc>
          <w:tcPr>
            <w:tcW w:w="2560"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150180,30</w:t>
            </w:r>
          </w:p>
        </w:tc>
        <w:tc>
          <w:tcPr>
            <w:tcW w:w="1518"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0</w:t>
            </w:r>
          </w:p>
        </w:tc>
        <w:tc>
          <w:tcPr>
            <w:tcW w:w="2659"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0,0</w:t>
            </w:r>
          </w:p>
        </w:tc>
      </w:tr>
      <w:tr w:rsidR="00E90595" w:rsidRPr="00E90595" w:rsidTr="0012177F">
        <w:tc>
          <w:tcPr>
            <w:tcW w:w="844"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2014</w:t>
            </w:r>
          </w:p>
        </w:tc>
        <w:tc>
          <w:tcPr>
            <w:tcW w:w="1515"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10</w:t>
            </w:r>
          </w:p>
        </w:tc>
        <w:tc>
          <w:tcPr>
            <w:tcW w:w="2560"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50005,60</w:t>
            </w:r>
          </w:p>
        </w:tc>
        <w:tc>
          <w:tcPr>
            <w:tcW w:w="1518"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1</w:t>
            </w:r>
          </w:p>
        </w:tc>
        <w:tc>
          <w:tcPr>
            <w:tcW w:w="2659"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1153, 96</w:t>
            </w:r>
          </w:p>
        </w:tc>
      </w:tr>
      <w:tr w:rsidR="002A691C" w:rsidRPr="00E90595" w:rsidTr="0012177F">
        <w:tc>
          <w:tcPr>
            <w:tcW w:w="844"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2015</w:t>
            </w:r>
          </w:p>
        </w:tc>
        <w:tc>
          <w:tcPr>
            <w:tcW w:w="1515"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15</w:t>
            </w:r>
          </w:p>
        </w:tc>
        <w:tc>
          <w:tcPr>
            <w:tcW w:w="2560"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45000,00</w:t>
            </w:r>
          </w:p>
        </w:tc>
        <w:tc>
          <w:tcPr>
            <w:tcW w:w="1518"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1</w:t>
            </w:r>
          </w:p>
        </w:tc>
        <w:tc>
          <w:tcPr>
            <w:tcW w:w="2659" w:type="dxa"/>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1153,96</w:t>
            </w:r>
          </w:p>
        </w:tc>
      </w:tr>
    </w:tbl>
    <w:p w:rsidR="002A691C" w:rsidRPr="00E90595" w:rsidRDefault="002A691C" w:rsidP="002A691C">
      <w:pPr>
        <w:tabs>
          <w:tab w:val="left" w:pos="2415"/>
        </w:tabs>
        <w:ind w:right="23"/>
        <w:jc w:val="both"/>
        <w:rPr>
          <w:rFonts w:eastAsia="Arial Unicode MS"/>
          <w:sz w:val="28"/>
          <w:szCs w:val="28"/>
          <w:lang w:val="ro-RO" w:eastAsia="ro-RO"/>
        </w:rPr>
      </w:pPr>
    </w:p>
    <w:p w:rsidR="002A691C" w:rsidRPr="00E90595" w:rsidRDefault="002A691C" w:rsidP="002A691C">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xml:space="preserve">Tarifele pentru prestarea serviciilor sunt aprobate prin Hotărîre de Guvern nr. 637 din 28.07.2014 </w:t>
      </w:r>
      <w:r w:rsidRPr="00E90595">
        <w:rPr>
          <w:rFonts w:eastAsia="Arial Unicode MS"/>
          <w:i/>
          <w:sz w:val="28"/>
          <w:szCs w:val="28"/>
          <w:lang w:val="ro-RO" w:eastAsia="ro-RO"/>
        </w:rPr>
        <w:t>p</w:t>
      </w:r>
      <w:r w:rsidRPr="00E90595">
        <w:rPr>
          <w:rFonts w:eastAsia="Arial Unicode MS"/>
          <w:bCs/>
          <w:i/>
          <w:sz w:val="28"/>
          <w:szCs w:val="28"/>
          <w:lang w:val="ro-RO" w:eastAsia="ro-RO"/>
        </w:rPr>
        <w:t>rivind aprobarea tarifelor şi Metodologiei de calcul al tarifelor la serviciile prestate de Institutul Naţional de Metrologie în domeniul metrologiei</w:t>
      </w:r>
      <w:r w:rsidRPr="00E90595">
        <w:rPr>
          <w:rFonts w:eastAsia="Arial Unicode MS"/>
          <w:bCs/>
          <w:sz w:val="28"/>
          <w:szCs w:val="28"/>
          <w:lang w:val="ro-RO" w:eastAsia="ro-RO"/>
        </w:rPr>
        <w:t xml:space="preserve"> </w:t>
      </w:r>
      <w:r w:rsidRPr="00E90595">
        <w:rPr>
          <w:rFonts w:eastAsia="Arial Unicode MS"/>
          <w:sz w:val="28"/>
          <w:szCs w:val="28"/>
          <w:lang w:val="ro-RO" w:eastAsia="ro-RO"/>
        </w:rPr>
        <w:t xml:space="preserve">şi constituie următoarele: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559"/>
      </w:tblGrid>
      <w:tr w:rsidR="00E90595" w:rsidRPr="00E90595" w:rsidTr="00E90595">
        <w:tc>
          <w:tcPr>
            <w:tcW w:w="7650" w:type="dxa"/>
            <w:shd w:val="clear" w:color="auto" w:fill="auto"/>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Denumirea</w:t>
            </w:r>
          </w:p>
        </w:tc>
        <w:tc>
          <w:tcPr>
            <w:tcW w:w="1559" w:type="dxa"/>
            <w:shd w:val="clear" w:color="auto" w:fill="auto"/>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Tariful</w:t>
            </w:r>
          </w:p>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(fara TVA), lei</w:t>
            </w:r>
          </w:p>
        </w:tc>
      </w:tr>
      <w:tr w:rsidR="00E90595" w:rsidRPr="00E90595" w:rsidTr="00E90595">
        <w:tc>
          <w:tcPr>
            <w:tcW w:w="7650" w:type="dxa"/>
            <w:shd w:val="clear" w:color="auto" w:fill="auto"/>
          </w:tcPr>
          <w:p w:rsidR="002A691C" w:rsidRPr="00E90595" w:rsidRDefault="002A691C" w:rsidP="009C45E7">
            <w:pPr>
              <w:tabs>
                <w:tab w:val="left" w:pos="2415"/>
              </w:tabs>
              <w:ind w:right="23"/>
              <w:rPr>
                <w:rFonts w:eastAsia="Arial Unicode MS"/>
                <w:sz w:val="28"/>
                <w:szCs w:val="28"/>
                <w:lang w:val="ro-RO" w:eastAsia="ro-RO"/>
              </w:rPr>
            </w:pPr>
            <w:r w:rsidRPr="00E90595">
              <w:rPr>
                <w:rFonts w:eastAsia="Arial Unicode MS"/>
                <w:sz w:val="28"/>
                <w:szCs w:val="28"/>
                <w:lang w:val="ro-RO" w:eastAsia="ro-RO"/>
              </w:rPr>
              <w:lastRenderedPageBreak/>
              <w:t xml:space="preserve">Încercările metrologice în scopul aprobării de model a mijloacelor de măsurare cu un grad mic de complexitate: </w:t>
            </w:r>
            <w:r w:rsidRPr="00E90595">
              <w:rPr>
                <w:rFonts w:eastAsia="Arial Unicode MS"/>
                <w:sz w:val="28"/>
                <w:szCs w:val="28"/>
                <w:lang w:val="ro-RO" w:eastAsia="ro-RO"/>
              </w:rPr>
              <w:br/>
              <w:t>*(1.1; 1.5-1.9; 1.11; 1.13-1.16; 1.19-1.21; 1.29-1.30; 2.1.1; 2.2.1; 2.2.3; 2.2.5; 2.2.6; 2.3.3; 2.3.4; 2.3.5; 2.3.10; 3.2.2; 3.2.4; 4.1-4.6; 6.1; 6.3; 6.6; 7.1; 8.1-8.3; 11.1-11.14)</w:t>
            </w:r>
          </w:p>
        </w:tc>
        <w:tc>
          <w:tcPr>
            <w:tcW w:w="1559" w:type="dxa"/>
            <w:shd w:val="clear" w:color="auto" w:fill="auto"/>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3000</w:t>
            </w:r>
          </w:p>
        </w:tc>
      </w:tr>
      <w:tr w:rsidR="00E90595" w:rsidRPr="00E90595" w:rsidTr="00E90595">
        <w:tc>
          <w:tcPr>
            <w:tcW w:w="7650" w:type="dxa"/>
            <w:shd w:val="clear" w:color="auto" w:fill="auto"/>
          </w:tcPr>
          <w:p w:rsidR="002A691C" w:rsidRPr="00E90595" w:rsidRDefault="002A691C" w:rsidP="009C45E7">
            <w:pPr>
              <w:tabs>
                <w:tab w:val="left" w:pos="2415"/>
              </w:tabs>
              <w:ind w:right="23"/>
              <w:rPr>
                <w:rFonts w:eastAsia="Arial Unicode MS"/>
                <w:sz w:val="28"/>
                <w:szCs w:val="28"/>
                <w:lang w:val="ro-RO" w:eastAsia="ro-RO"/>
              </w:rPr>
            </w:pPr>
            <w:r w:rsidRPr="00E90595">
              <w:rPr>
                <w:rFonts w:eastAsia="Arial Unicode MS"/>
                <w:sz w:val="28"/>
                <w:szCs w:val="28"/>
                <w:lang w:val="ro-RO" w:eastAsia="ro-RO"/>
              </w:rPr>
              <w:t xml:space="preserve">Încercările metrologice în scopul aprobării de model a mijloacelor de măsurare cu un grad înalt de complexitate: </w:t>
            </w:r>
            <w:r w:rsidRPr="00E90595">
              <w:rPr>
                <w:rFonts w:eastAsia="Arial Unicode MS"/>
                <w:sz w:val="28"/>
                <w:szCs w:val="28"/>
                <w:lang w:val="ro-RO" w:eastAsia="ro-RO"/>
              </w:rPr>
              <w:br/>
              <w:t>*(2.1.2; 2.1.3; 2.3.1; 2.3.2; 3.1.1-3.1.7; 3.2.7; 4.7; 5.1-5.15; 7.2; 7.3; 8.5-8.11; 9.1-9.3; 10.2-10.6; 12.1-12.14; 13.1-13.27)</w:t>
            </w:r>
          </w:p>
        </w:tc>
        <w:tc>
          <w:tcPr>
            <w:tcW w:w="1559" w:type="dxa"/>
            <w:shd w:val="clear" w:color="auto" w:fill="auto"/>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3000</w:t>
            </w:r>
          </w:p>
        </w:tc>
      </w:tr>
      <w:tr w:rsidR="00E90595" w:rsidRPr="00E90595" w:rsidTr="00E90595">
        <w:tc>
          <w:tcPr>
            <w:tcW w:w="7650" w:type="dxa"/>
            <w:shd w:val="clear" w:color="auto" w:fill="auto"/>
          </w:tcPr>
          <w:p w:rsidR="002A691C" w:rsidRPr="00E90595" w:rsidRDefault="002A691C" w:rsidP="009C45E7">
            <w:pPr>
              <w:tabs>
                <w:tab w:val="left" w:pos="2415"/>
              </w:tabs>
              <w:ind w:right="23"/>
              <w:rPr>
                <w:rFonts w:eastAsia="Arial Unicode MS"/>
                <w:sz w:val="28"/>
                <w:szCs w:val="28"/>
                <w:lang w:val="ro-RO" w:eastAsia="ro-RO"/>
              </w:rPr>
            </w:pPr>
            <w:r w:rsidRPr="00E90595">
              <w:rPr>
                <w:rFonts w:eastAsia="Arial Unicode MS"/>
                <w:sz w:val="28"/>
                <w:szCs w:val="28"/>
                <w:lang w:val="ro-RO" w:eastAsia="ro-RO"/>
              </w:rPr>
              <w:t>Recunoaşterea rezultatelor încercărilor metrologice în scopul aprobării de model a mijloacelor de măsurare noi importate</w:t>
            </w:r>
          </w:p>
        </w:tc>
        <w:tc>
          <w:tcPr>
            <w:tcW w:w="1559" w:type="dxa"/>
            <w:shd w:val="clear" w:color="auto" w:fill="auto"/>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1153,96</w:t>
            </w:r>
          </w:p>
        </w:tc>
      </w:tr>
      <w:tr w:rsidR="00E90595" w:rsidRPr="00E90595" w:rsidTr="00E90595">
        <w:tc>
          <w:tcPr>
            <w:tcW w:w="7650" w:type="dxa"/>
            <w:shd w:val="clear" w:color="auto" w:fill="auto"/>
          </w:tcPr>
          <w:p w:rsidR="002A691C" w:rsidRPr="00E90595" w:rsidRDefault="002A691C" w:rsidP="009C45E7">
            <w:pPr>
              <w:tabs>
                <w:tab w:val="left" w:pos="2415"/>
              </w:tabs>
              <w:ind w:right="23"/>
              <w:rPr>
                <w:rFonts w:eastAsia="Arial Unicode MS"/>
                <w:bCs/>
                <w:sz w:val="28"/>
                <w:szCs w:val="28"/>
                <w:lang w:val="ro-RO" w:eastAsia="ro-RO"/>
              </w:rPr>
            </w:pPr>
            <w:r w:rsidRPr="00E90595">
              <w:rPr>
                <w:rFonts w:eastAsia="Arial Unicode MS"/>
                <w:bCs/>
                <w:sz w:val="28"/>
                <w:szCs w:val="28"/>
                <w:lang w:val="ro-RO" w:eastAsia="ro-RO"/>
              </w:rPr>
              <w:t xml:space="preserve">Încercările metrologice în scopul aprobării de model a mijloacelor de măsurare cu un grad mic de complexitate importate în exemplare unice: </w:t>
            </w:r>
            <w:r w:rsidRPr="00E90595">
              <w:rPr>
                <w:rFonts w:eastAsia="Arial Unicode MS"/>
                <w:bCs/>
                <w:sz w:val="28"/>
                <w:szCs w:val="28"/>
                <w:lang w:val="ro-RO" w:eastAsia="ro-RO"/>
              </w:rPr>
              <w:br/>
              <w:t>*(1.1; 1.5-1.9; 1.11; 1.13-1.16; 1.19-1.21; 1.29-1.30; 2.1.1; 2.2.1; 2.2.3; 2.2.5; 2.2.6; 2.3.3; 2.3.4; 2.3.5; 2.3.10; 3.2.2; 3.2.4; 4.1-4.6; 6.1; 6.3; 6.6; 7.1; 8.1-8.3; 11.1-11.14)</w:t>
            </w:r>
          </w:p>
        </w:tc>
        <w:tc>
          <w:tcPr>
            <w:tcW w:w="1559" w:type="dxa"/>
            <w:shd w:val="clear" w:color="auto" w:fill="auto"/>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1968,52</w:t>
            </w:r>
          </w:p>
        </w:tc>
      </w:tr>
      <w:tr w:rsidR="00E90595" w:rsidRPr="00E90595" w:rsidTr="00E90595">
        <w:tc>
          <w:tcPr>
            <w:tcW w:w="7650" w:type="dxa"/>
            <w:shd w:val="clear" w:color="auto" w:fill="auto"/>
          </w:tcPr>
          <w:p w:rsidR="002A691C" w:rsidRPr="00E90595" w:rsidRDefault="002A691C" w:rsidP="009C45E7">
            <w:pPr>
              <w:tabs>
                <w:tab w:val="left" w:pos="2415"/>
              </w:tabs>
              <w:ind w:right="23"/>
              <w:rPr>
                <w:rFonts w:eastAsia="Arial Unicode MS"/>
                <w:bCs/>
                <w:sz w:val="28"/>
                <w:szCs w:val="28"/>
                <w:lang w:val="ro-RO" w:eastAsia="ro-RO"/>
              </w:rPr>
            </w:pPr>
            <w:r w:rsidRPr="00E90595">
              <w:rPr>
                <w:rFonts w:eastAsia="Arial Unicode MS"/>
                <w:bCs/>
                <w:sz w:val="28"/>
                <w:szCs w:val="28"/>
                <w:lang w:val="ro-RO" w:eastAsia="ro-RO"/>
              </w:rPr>
              <w:t xml:space="preserve">Încercările metrologice în scopul aprobării de model a mijloacelor de măsurare cu un grad înalt de complexitate: </w:t>
            </w:r>
            <w:r w:rsidRPr="00E90595">
              <w:rPr>
                <w:rFonts w:eastAsia="Arial Unicode MS"/>
                <w:bCs/>
                <w:sz w:val="28"/>
                <w:szCs w:val="28"/>
                <w:lang w:val="ro-RO" w:eastAsia="ro-RO"/>
              </w:rPr>
              <w:br/>
              <w:t>*(2.1.2; 2.1.3; 2.3.1; 2.3.2; 3.1.1-3.1.7; 3.2.7; 4.7; 5.1-5.15; 7.2; 7.3; 8.5-8.11; 9.1-9.3; 10.2-10.6; 12.1-12.14; 13.1-13.27)</w:t>
            </w:r>
          </w:p>
        </w:tc>
        <w:tc>
          <w:tcPr>
            <w:tcW w:w="1559" w:type="dxa"/>
            <w:shd w:val="clear" w:color="auto" w:fill="auto"/>
          </w:tcPr>
          <w:p w:rsidR="002A691C" w:rsidRPr="00E90595" w:rsidRDefault="002A691C" w:rsidP="003B3E5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3000</w:t>
            </w:r>
          </w:p>
        </w:tc>
      </w:tr>
    </w:tbl>
    <w:p w:rsidR="002A691C" w:rsidRPr="00E90595" w:rsidRDefault="002A691C" w:rsidP="002A691C">
      <w:pPr>
        <w:tabs>
          <w:tab w:val="left" w:pos="2415"/>
        </w:tabs>
        <w:ind w:right="23"/>
        <w:jc w:val="both"/>
        <w:rPr>
          <w:rFonts w:eastAsia="Arial Unicode MS"/>
          <w:b/>
          <w:sz w:val="28"/>
          <w:szCs w:val="28"/>
          <w:lang w:val="ro-RO" w:eastAsia="ro-RO"/>
        </w:rPr>
      </w:pPr>
    </w:p>
    <w:p w:rsidR="002A691C" w:rsidRPr="00E90595" w:rsidRDefault="002A691C" w:rsidP="0012177F">
      <w:pPr>
        <w:tabs>
          <w:tab w:val="left" w:pos="2415"/>
        </w:tabs>
        <w:spacing w:after="120"/>
        <w:ind w:right="23"/>
        <w:jc w:val="both"/>
        <w:rPr>
          <w:rFonts w:eastAsia="Arial Unicode MS"/>
          <w:sz w:val="28"/>
          <w:szCs w:val="28"/>
          <w:lang w:val="ro-RO" w:eastAsia="ro-RO"/>
        </w:rPr>
      </w:pPr>
      <w:r w:rsidRPr="00E90595">
        <w:rPr>
          <w:rFonts w:eastAsia="Arial Unicode MS"/>
          <w:sz w:val="28"/>
          <w:szCs w:val="28"/>
          <w:lang w:val="ro-RO" w:eastAsia="ro-RO"/>
        </w:rPr>
        <w:t>Astfel, pe parcursul perioadei 2013-2015 Institutul Naţional de Metrologie efectuat lucrări de aprobare de model şi de recunoaşterea aprobării de model a aparatelor în suma de 247493,83 lei, care au fost achitate de către agenții economici în scopul legalizării aparatelor introduse pe piața Republicii Moldova.</w:t>
      </w:r>
    </w:p>
    <w:p w:rsidR="009141FD" w:rsidRPr="00E90595" w:rsidRDefault="00CA7E9D" w:rsidP="0012177F">
      <w:pPr>
        <w:tabs>
          <w:tab w:val="left" w:pos="2415"/>
        </w:tabs>
        <w:spacing w:after="120"/>
        <w:ind w:right="23"/>
        <w:jc w:val="both"/>
        <w:rPr>
          <w:rFonts w:eastAsia="Arial Unicode MS"/>
          <w:sz w:val="28"/>
          <w:szCs w:val="28"/>
          <w:lang w:val="ro-RO" w:eastAsia="ro-RO"/>
        </w:rPr>
      </w:pPr>
      <w:r w:rsidRPr="00E90595">
        <w:rPr>
          <w:rFonts w:eastAsia="Arial Unicode MS"/>
          <w:sz w:val="28"/>
          <w:szCs w:val="28"/>
          <w:lang w:val="ro-RO" w:eastAsia="ro-RO"/>
        </w:rPr>
        <w:t>În procesul de analiză a activităților de</w:t>
      </w:r>
      <w:r w:rsidR="009141FD" w:rsidRPr="00E90595">
        <w:rPr>
          <w:rFonts w:eastAsia="Arial Unicode MS"/>
          <w:sz w:val="28"/>
          <w:szCs w:val="28"/>
          <w:lang w:val="ro-RO" w:eastAsia="ro-RO"/>
        </w:rPr>
        <w:t xml:space="preserve"> import</w:t>
      </w:r>
      <w:r w:rsidR="0040433C" w:rsidRPr="00E90595">
        <w:rPr>
          <w:rFonts w:eastAsia="Arial Unicode MS"/>
          <w:sz w:val="28"/>
          <w:szCs w:val="28"/>
          <w:lang w:val="ro-RO" w:eastAsia="ro-RO"/>
        </w:rPr>
        <w:t xml:space="preserve"> a</w:t>
      </w:r>
      <w:r w:rsidR="009141FD" w:rsidRPr="00E90595">
        <w:rPr>
          <w:rFonts w:eastAsia="Arial Unicode MS"/>
          <w:sz w:val="28"/>
          <w:szCs w:val="28"/>
          <w:lang w:val="ro-RO" w:eastAsia="ro-RO"/>
        </w:rPr>
        <w:t xml:space="preserve"> aparatelor </w:t>
      </w:r>
      <w:r w:rsidRPr="00E90595">
        <w:rPr>
          <w:rFonts w:eastAsia="Arial Unicode MS"/>
          <w:sz w:val="28"/>
          <w:szCs w:val="28"/>
          <w:lang w:val="ro-RO" w:eastAsia="ro-RO"/>
        </w:rPr>
        <w:t>s-</w:t>
      </w:r>
      <w:r w:rsidR="009141FD" w:rsidRPr="00E90595">
        <w:rPr>
          <w:rFonts w:eastAsia="Arial Unicode MS"/>
          <w:sz w:val="28"/>
          <w:szCs w:val="28"/>
          <w:lang w:val="ro-RO" w:eastAsia="ro-RO"/>
        </w:rPr>
        <w:t>a</w:t>
      </w:r>
      <w:r w:rsidRPr="00E90595">
        <w:rPr>
          <w:rFonts w:eastAsia="Arial Unicode MS"/>
          <w:sz w:val="28"/>
          <w:szCs w:val="28"/>
          <w:lang w:val="ro-RO" w:eastAsia="ro-RO"/>
        </w:rPr>
        <w:t xml:space="preserve"> constat</w:t>
      </w:r>
      <w:r w:rsidR="009141FD" w:rsidRPr="00E90595">
        <w:rPr>
          <w:rFonts w:eastAsia="Arial Unicode MS"/>
          <w:sz w:val="28"/>
          <w:szCs w:val="28"/>
          <w:lang w:val="ro-RO" w:eastAsia="ro-RO"/>
        </w:rPr>
        <w:t xml:space="preserve"> următoarele date:</w:t>
      </w:r>
    </w:p>
    <w:p w:rsidR="009141FD" w:rsidRPr="00E90595" w:rsidRDefault="009141FD" w:rsidP="00CA7E9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Pe perioada anilor 1993 - 201</w:t>
      </w:r>
      <w:r w:rsidR="00E5357F" w:rsidRPr="00E90595">
        <w:rPr>
          <w:rFonts w:eastAsia="Arial Unicode MS"/>
          <w:sz w:val="28"/>
          <w:szCs w:val="28"/>
          <w:lang w:val="ro-RO" w:eastAsia="ro-RO"/>
        </w:rPr>
        <w:t>5</w:t>
      </w:r>
      <w:r w:rsidRPr="00E90595">
        <w:rPr>
          <w:rFonts w:eastAsia="Arial Unicode MS"/>
          <w:sz w:val="28"/>
          <w:szCs w:val="28"/>
          <w:lang w:val="ro-RO" w:eastAsia="ro-RO"/>
        </w:rPr>
        <w:t xml:space="preserve"> în Republica Moldova au fost legalizate </w:t>
      </w:r>
      <w:r w:rsidR="00E5357F" w:rsidRPr="00E90595">
        <w:rPr>
          <w:rFonts w:eastAsia="Arial Unicode MS"/>
          <w:sz w:val="28"/>
          <w:szCs w:val="28"/>
          <w:lang w:val="ro-RO" w:eastAsia="ro-RO"/>
        </w:rPr>
        <w:t>37 de tipuri de aparate</w:t>
      </w:r>
      <w:r w:rsidRPr="00E90595">
        <w:rPr>
          <w:rFonts w:eastAsia="Arial Unicode MS"/>
          <w:sz w:val="28"/>
          <w:szCs w:val="28"/>
          <w:lang w:val="ro-RO" w:eastAsia="ro-RO"/>
        </w:rPr>
        <w:t>.</w:t>
      </w:r>
      <w:r w:rsidR="00E5357F" w:rsidRPr="00E90595">
        <w:rPr>
          <w:rFonts w:eastAsia="Arial Unicode MS"/>
          <w:sz w:val="28"/>
          <w:szCs w:val="28"/>
          <w:lang w:val="ro-RO" w:eastAsia="ro-RO"/>
        </w:rPr>
        <w:t xml:space="preserve"> </w:t>
      </w:r>
    </w:p>
    <w:p w:rsidR="00B134AF" w:rsidRPr="00E90595" w:rsidRDefault="009141FD" w:rsidP="00CA7E9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Legalizarea aparatelor a fost efectuată prin procedurile existente de</w:t>
      </w:r>
      <w:r w:rsidR="00CA7E9D" w:rsidRPr="00E90595">
        <w:rPr>
          <w:rFonts w:eastAsia="Arial Unicode MS"/>
          <w:sz w:val="28"/>
          <w:szCs w:val="28"/>
          <w:lang w:val="ro-RO" w:eastAsia="ro-RO"/>
        </w:rPr>
        <w:t xml:space="preserve"> aprobare de model, care prevăd </w:t>
      </w:r>
      <w:r w:rsidRPr="00E90595">
        <w:rPr>
          <w:rFonts w:eastAsia="Arial Unicode MS"/>
          <w:sz w:val="28"/>
          <w:szCs w:val="28"/>
          <w:lang w:val="ro-RO" w:eastAsia="ro-RO"/>
        </w:rPr>
        <w:t>expertiza metrologică a documentaţiei tehnice</w:t>
      </w:r>
      <w:r w:rsidR="00CA7E9D" w:rsidRPr="00E90595">
        <w:rPr>
          <w:rFonts w:eastAsia="Arial Unicode MS"/>
          <w:sz w:val="28"/>
          <w:szCs w:val="28"/>
          <w:lang w:val="ro-RO" w:eastAsia="ro-RO"/>
        </w:rPr>
        <w:t xml:space="preserve">, </w:t>
      </w:r>
      <w:r w:rsidRPr="00E90595">
        <w:rPr>
          <w:rFonts w:eastAsia="Arial Unicode MS"/>
          <w:sz w:val="28"/>
          <w:szCs w:val="28"/>
          <w:lang w:val="ro-RO" w:eastAsia="ro-RO"/>
        </w:rPr>
        <w:t xml:space="preserve">efectuarea încercărilor metrologice în scopul aprobării de model în </w:t>
      </w:r>
      <w:r w:rsidR="00CA7E9D" w:rsidRPr="00E90595">
        <w:rPr>
          <w:rFonts w:eastAsia="Arial Unicode MS"/>
          <w:sz w:val="28"/>
          <w:szCs w:val="28"/>
          <w:lang w:val="ro-RO" w:eastAsia="ro-RO"/>
        </w:rPr>
        <w:t xml:space="preserve">laboratoare </w:t>
      </w:r>
      <w:r w:rsidRPr="00E90595">
        <w:rPr>
          <w:rFonts w:eastAsia="Arial Unicode MS"/>
          <w:sz w:val="28"/>
          <w:szCs w:val="28"/>
          <w:lang w:val="ro-RO" w:eastAsia="ro-RO"/>
        </w:rPr>
        <w:t>de încercări acreditate de către organismul naţional de acreditare</w:t>
      </w:r>
      <w:r w:rsidR="00CA7E9D" w:rsidRPr="00E90595">
        <w:rPr>
          <w:rFonts w:eastAsia="Arial Unicode MS"/>
          <w:sz w:val="28"/>
          <w:szCs w:val="28"/>
          <w:lang w:val="ro-RO" w:eastAsia="ro-RO"/>
        </w:rPr>
        <w:t xml:space="preserve">, </w:t>
      </w:r>
      <w:r w:rsidRPr="00E90595">
        <w:rPr>
          <w:rFonts w:eastAsia="Arial Unicode MS"/>
          <w:sz w:val="28"/>
          <w:szCs w:val="28"/>
          <w:lang w:val="ro-RO" w:eastAsia="ro-RO"/>
        </w:rPr>
        <w:t>efectuarea încercărilor la compatibilitatea electromagnetică în laboratoarele acreditate de peste hotarele ţării</w:t>
      </w:r>
      <w:r w:rsidR="00CA7E9D" w:rsidRPr="00E90595">
        <w:rPr>
          <w:rFonts w:eastAsia="Arial Unicode MS"/>
          <w:sz w:val="28"/>
          <w:szCs w:val="28"/>
          <w:lang w:val="ro-RO" w:eastAsia="ro-RO"/>
        </w:rPr>
        <w:t xml:space="preserve">. </w:t>
      </w:r>
      <w:r w:rsidR="00E5357F" w:rsidRPr="00E90595">
        <w:rPr>
          <w:rFonts w:eastAsia="Arial Unicode MS"/>
          <w:sz w:val="28"/>
          <w:szCs w:val="28"/>
          <w:lang w:val="ro-RO" w:eastAsia="ro-RO"/>
        </w:rPr>
        <w:t xml:space="preserve"> Marea parte din aceste tipuri </w:t>
      </w:r>
      <w:r w:rsidR="002A691C" w:rsidRPr="00E90595">
        <w:rPr>
          <w:rFonts w:eastAsia="Arial Unicode MS"/>
          <w:sz w:val="28"/>
          <w:szCs w:val="28"/>
          <w:lang w:val="ro-RO" w:eastAsia="ro-RO"/>
        </w:rPr>
        <w:t xml:space="preserve">(24 tipuri) </w:t>
      </w:r>
      <w:r w:rsidR="00E5357F" w:rsidRPr="00E90595">
        <w:rPr>
          <w:rFonts w:eastAsia="Arial Unicode MS"/>
          <w:sz w:val="28"/>
          <w:szCs w:val="28"/>
          <w:lang w:val="ro-RO" w:eastAsia="ro-RO"/>
        </w:rPr>
        <w:t>sunt fabricate de către producători eur</w:t>
      </w:r>
      <w:r w:rsidR="002A691C" w:rsidRPr="00E90595">
        <w:rPr>
          <w:rFonts w:eastAsia="Arial Unicode MS"/>
          <w:sz w:val="28"/>
          <w:szCs w:val="28"/>
          <w:lang w:val="ro-RO" w:eastAsia="ro-RO"/>
        </w:rPr>
        <w:t>o</w:t>
      </w:r>
      <w:r w:rsidR="00E5357F" w:rsidRPr="00E90595">
        <w:rPr>
          <w:rFonts w:eastAsia="Arial Unicode MS"/>
          <w:sz w:val="28"/>
          <w:szCs w:val="28"/>
          <w:lang w:val="ro-RO" w:eastAsia="ro-RO"/>
        </w:rPr>
        <w:t>peni și respectiv</w:t>
      </w:r>
      <w:r w:rsidR="002A691C" w:rsidRPr="00E90595">
        <w:rPr>
          <w:rFonts w:eastAsia="Arial Unicode MS"/>
          <w:sz w:val="28"/>
          <w:szCs w:val="28"/>
          <w:lang w:val="ro-RO" w:eastAsia="ro-RO"/>
        </w:rPr>
        <w:t>,</w:t>
      </w:r>
      <w:r w:rsidR="00E5357F" w:rsidRPr="00E90595">
        <w:rPr>
          <w:rFonts w:eastAsia="Arial Unicode MS"/>
          <w:sz w:val="28"/>
          <w:szCs w:val="28"/>
          <w:lang w:val="ro-RO" w:eastAsia="ro-RO"/>
        </w:rPr>
        <w:t xml:space="preserve"> sunt </w:t>
      </w:r>
      <w:r w:rsidR="002A691C" w:rsidRPr="00E90595">
        <w:rPr>
          <w:rFonts w:eastAsia="Arial Unicode MS"/>
          <w:sz w:val="28"/>
          <w:szCs w:val="28"/>
          <w:lang w:val="ro-RO" w:eastAsia="ro-RO"/>
        </w:rPr>
        <w:t>importate avînd marcajul de conformitate “CE” şi cu marcajul metrologic suplimentar aplicat pe acestea.</w:t>
      </w:r>
    </w:p>
    <w:p w:rsidR="00B3220C" w:rsidRPr="00E90595" w:rsidRDefault="00B3220C" w:rsidP="00B3220C">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xml:space="preserve">Conform prevederilor din art. 31 din Legea nr. 235/2011 se recunosc certificatele de conformitate sau rapoartele de încercări emise de organismele de evaluare a conformităţii notificate, acreditate de organismele naţionale de acreditare semnatare ale Acordului de recunoaştere multilaterală cu Cooperarea Europeană pentru Acreditare, eliberate pentru produsele importate din statele membre ale Uniunii Europene, traduse în limba de stat şi confirmate prin specimenul de </w:t>
      </w:r>
      <w:r w:rsidRPr="00E90595">
        <w:rPr>
          <w:rFonts w:eastAsia="Arial Unicode MS"/>
          <w:sz w:val="28"/>
          <w:szCs w:val="28"/>
          <w:lang w:val="ro-RO" w:eastAsia="ro-RO"/>
        </w:rPr>
        <w:lastRenderedPageBreak/>
        <w:t>ştampilă al importatorului.</w:t>
      </w:r>
      <w:r w:rsidR="00B87206" w:rsidRPr="00E90595">
        <w:rPr>
          <w:rFonts w:eastAsia="Arial Unicode MS"/>
          <w:sz w:val="28"/>
          <w:szCs w:val="28"/>
          <w:lang w:val="ro-RO" w:eastAsia="ro-RO"/>
        </w:rPr>
        <w:t xml:space="preserve"> Astfel</w:t>
      </w:r>
      <w:r w:rsidR="002A691C" w:rsidRPr="00E90595">
        <w:rPr>
          <w:rFonts w:eastAsia="Arial Unicode MS"/>
          <w:sz w:val="28"/>
          <w:szCs w:val="28"/>
          <w:lang w:val="ro-RO" w:eastAsia="ro-RO"/>
        </w:rPr>
        <w:t>,</w:t>
      </w:r>
      <w:r w:rsidR="00B87206" w:rsidRPr="00E90595">
        <w:rPr>
          <w:rFonts w:eastAsia="Arial Unicode MS"/>
          <w:sz w:val="28"/>
          <w:szCs w:val="28"/>
          <w:lang w:val="ro-RO" w:eastAsia="ro-RO"/>
        </w:rPr>
        <w:t xml:space="preserve"> </w:t>
      </w:r>
      <w:r w:rsidRPr="00E90595">
        <w:rPr>
          <w:rFonts w:eastAsia="Arial Unicode MS"/>
          <w:sz w:val="28"/>
          <w:szCs w:val="28"/>
          <w:lang w:val="ro-RO" w:eastAsia="ro-RO"/>
        </w:rPr>
        <w:t>prezenţa marcajului CE şi a marcajelor stabilit</w:t>
      </w:r>
      <w:r w:rsidR="00B87206" w:rsidRPr="00E90595">
        <w:rPr>
          <w:rFonts w:eastAsia="Arial Unicode MS"/>
          <w:sz w:val="28"/>
          <w:szCs w:val="28"/>
          <w:lang w:val="ro-RO" w:eastAsia="ro-RO"/>
        </w:rPr>
        <w:t>ă</w:t>
      </w:r>
      <w:r w:rsidRPr="00E90595">
        <w:rPr>
          <w:rFonts w:eastAsia="Arial Unicode MS"/>
          <w:sz w:val="28"/>
          <w:szCs w:val="28"/>
          <w:lang w:val="ro-RO" w:eastAsia="ro-RO"/>
        </w:rPr>
        <w:t xml:space="preserve"> de reglement</w:t>
      </w:r>
      <w:r w:rsidR="00B87206" w:rsidRPr="00E90595">
        <w:rPr>
          <w:rFonts w:eastAsia="Arial Unicode MS"/>
          <w:sz w:val="28"/>
          <w:szCs w:val="28"/>
          <w:lang w:val="ro-RO" w:eastAsia="ro-RO"/>
        </w:rPr>
        <w:t>area</w:t>
      </w:r>
      <w:r w:rsidRPr="00E90595">
        <w:rPr>
          <w:rFonts w:eastAsia="Arial Unicode MS"/>
          <w:sz w:val="28"/>
          <w:szCs w:val="28"/>
          <w:lang w:val="ro-RO" w:eastAsia="ro-RO"/>
        </w:rPr>
        <w:t xml:space="preserve"> tehnic</w:t>
      </w:r>
      <w:r w:rsidR="00B87206" w:rsidRPr="00E90595">
        <w:rPr>
          <w:rFonts w:eastAsia="Arial Unicode MS"/>
          <w:sz w:val="28"/>
          <w:szCs w:val="28"/>
          <w:lang w:val="ro-RO" w:eastAsia="ro-RO"/>
        </w:rPr>
        <w:t>ă</w:t>
      </w:r>
      <w:r w:rsidRPr="00E90595">
        <w:rPr>
          <w:rFonts w:eastAsia="Arial Unicode MS"/>
          <w:sz w:val="28"/>
          <w:szCs w:val="28"/>
          <w:lang w:val="ro-RO" w:eastAsia="ro-RO"/>
        </w:rPr>
        <w:t xml:space="preserve"> demonstrează că </w:t>
      </w:r>
      <w:r w:rsidR="00B87206" w:rsidRPr="00E90595">
        <w:rPr>
          <w:rFonts w:eastAsia="Arial Unicode MS"/>
          <w:sz w:val="28"/>
          <w:szCs w:val="28"/>
          <w:lang w:val="ro-RO" w:eastAsia="ro-RO"/>
        </w:rPr>
        <w:t xml:space="preserve">aparatul </w:t>
      </w:r>
      <w:r w:rsidRPr="00E90595">
        <w:rPr>
          <w:rFonts w:eastAsia="Arial Unicode MS"/>
          <w:sz w:val="28"/>
          <w:szCs w:val="28"/>
          <w:lang w:val="ro-RO" w:eastAsia="ro-RO"/>
        </w:rPr>
        <w:t>a fost supus procedurilor de evaluare a conformităţii şi, în consecinţă, atunci cînd produsul este introdus sau pus la dispoziţie pe piaţă, nu mai este necesară repetarea procedurilor de evaluare a conformităţii deja efectuate.</w:t>
      </w:r>
    </w:p>
    <w:p w:rsidR="00B3220C" w:rsidRPr="00E90595" w:rsidRDefault="00B3220C" w:rsidP="00CA7E9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Conform modulelor de evaluare a conformității, stabilite în proiectul</w:t>
      </w:r>
      <w:r w:rsidR="00B87206" w:rsidRPr="00E90595">
        <w:rPr>
          <w:rFonts w:eastAsia="Arial Unicode MS"/>
          <w:sz w:val="28"/>
          <w:szCs w:val="28"/>
          <w:lang w:val="ro-RO" w:eastAsia="ro-RO"/>
        </w:rPr>
        <w:t xml:space="preserve"> </w:t>
      </w:r>
      <w:r w:rsidRPr="00E90595">
        <w:rPr>
          <w:rFonts w:eastAsia="Arial Unicode MS"/>
          <w:sz w:val="28"/>
          <w:szCs w:val="28"/>
          <w:lang w:val="ro-RO" w:eastAsia="ro-RO"/>
        </w:rPr>
        <w:t>reglem</w:t>
      </w:r>
      <w:r w:rsidR="00E5357F" w:rsidRPr="00E90595">
        <w:rPr>
          <w:rFonts w:eastAsia="Arial Unicode MS"/>
          <w:sz w:val="28"/>
          <w:szCs w:val="28"/>
          <w:lang w:val="ro-RO" w:eastAsia="ro-RO"/>
        </w:rPr>
        <w:t>e</w:t>
      </w:r>
      <w:r w:rsidRPr="00E90595">
        <w:rPr>
          <w:rFonts w:eastAsia="Arial Unicode MS"/>
          <w:sz w:val="28"/>
          <w:szCs w:val="28"/>
          <w:lang w:val="ro-RO" w:eastAsia="ro-RO"/>
        </w:rPr>
        <w:t>ntării tehnice documentația tehnică</w:t>
      </w:r>
      <w:r w:rsidR="00B87206" w:rsidRPr="00E90595">
        <w:rPr>
          <w:rFonts w:eastAsia="Arial Unicode MS"/>
          <w:sz w:val="28"/>
          <w:szCs w:val="28"/>
          <w:lang w:val="ro-RO" w:eastAsia="ro-RO"/>
        </w:rPr>
        <w:t>,</w:t>
      </w:r>
      <w:r w:rsidRPr="00E90595">
        <w:rPr>
          <w:rFonts w:eastAsia="Arial Unicode MS"/>
          <w:sz w:val="28"/>
          <w:szCs w:val="28"/>
          <w:lang w:val="ro-RO" w:eastAsia="ro-RO"/>
        </w:rPr>
        <w:t xml:space="preserve"> respectiv re</w:t>
      </w:r>
      <w:r w:rsidR="00B87206" w:rsidRPr="00E90595">
        <w:rPr>
          <w:rFonts w:eastAsia="Arial Unicode MS"/>
          <w:sz w:val="28"/>
          <w:szCs w:val="28"/>
          <w:lang w:val="ro-RO" w:eastAsia="ro-RO"/>
        </w:rPr>
        <w:t>z</w:t>
      </w:r>
      <w:r w:rsidRPr="00E90595">
        <w:rPr>
          <w:rFonts w:eastAsia="Arial Unicode MS"/>
          <w:sz w:val="28"/>
          <w:szCs w:val="28"/>
          <w:lang w:val="ro-RO" w:eastAsia="ro-RO"/>
        </w:rPr>
        <w:t>ultatele evaluării conformității</w:t>
      </w:r>
      <w:r w:rsidR="00B87206" w:rsidRPr="00E90595">
        <w:rPr>
          <w:rFonts w:eastAsia="Arial Unicode MS"/>
          <w:sz w:val="28"/>
          <w:szCs w:val="28"/>
          <w:lang w:val="ro-RO" w:eastAsia="ro-RO"/>
        </w:rPr>
        <w:t>,</w:t>
      </w:r>
      <w:r w:rsidRPr="00E90595">
        <w:rPr>
          <w:rFonts w:eastAsia="Arial Unicode MS"/>
          <w:sz w:val="28"/>
          <w:szCs w:val="28"/>
          <w:lang w:val="ro-RO" w:eastAsia="ro-RO"/>
        </w:rPr>
        <w:t xml:space="preserve"> trebuie sa fie pu</w:t>
      </w:r>
      <w:r w:rsidR="00B87206" w:rsidRPr="00E90595">
        <w:rPr>
          <w:rFonts w:eastAsia="Arial Unicode MS"/>
          <w:sz w:val="28"/>
          <w:szCs w:val="28"/>
          <w:lang w:val="ro-RO" w:eastAsia="ro-RO"/>
        </w:rPr>
        <w:t>se l</w:t>
      </w:r>
      <w:r w:rsidR="00E5357F" w:rsidRPr="00E90595">
        <w:rPr>
          <w:rFonts w:eastAsia="Arial Unicode MS"/>
          <w:sz w:val="28"/>
          <w:szCs w:val="28"/>
          <w:lang w:val="ro-RO" w:eastAsia="ro-RO"/>
        </w:rPr>
        <w:t>a dispoziția autorităților pe pe</w:t>
      </w:r>
      <w:r w:rsidR="00B87206" w:rsidRPr="00E90595">
        <w:rPr>
          <w:rFonts w:eastAsia="Arial Unicode MS"/>
          <w:sz w:val="28"/>
          <w:szCs w:val="28"/>
          <w:lang w:val="ro-RO" w:eastAsia="ro-RO"/>
        </w:rPr>
        <w:t xml:space="preserve">rioada </w:t>
      </w:r>
      <w:r w:rsidRPr="00E90595">
        <w:rPr>
          <w:rFonts w:eastAsia="Arial Unicode MS"/>
          <w:sz w:val="28"/>
          <w:szCs w:val="28"/>
          <w:lang w:val="ro-RO" w:eastAsia="ro-RO"/>
        </w:rPr>
        <w:t>de 10 ani după ultima introducer</w:t>
      </w:r>
      <w:r w:rsidR="00E5357F" w:rsidRPr="00E90595">
        <w:rPr>
          <w:rFonts w:eastAsia="Arial Unicode MS"/>
          <w:sz w:val="28"/>
          <w:szCs w:val="28"/>
          <w:lang w:val="ro-RO" w:eastAsia="ro-RO"/>
        </w:rPr>
        <w:t>e</w:t>
      </w:r>
      <w:r w:rsidRPr="00E90595">
        <w:rPr>
          <w:rFonts w:eastAsia="Arial Unicode MS"/>
          <w:sz w:val="28"/>
          <w:szCs w:val="28"/>
          <w:lang w:val="ro-RO" w:eastAsia="ro-RO"/>
        </w:rPr>
        <w:t xml:space="preserve"> a aparatului pe piață.</w:t>
      </w:r>
    </w:p>
    <w:p w:rsidR="009141FD" w:rsidRPr="00E90595" w:rsidRDefault="009141FD" w:rsidP="009141F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xml:space="preserve">Ca urmare a celor expuse se conturează clar că în cazul implementării proiectului </w:t>
      </w:r>
      <w:r w:rsidR="002A691C" w:rsidRPr="00E90595">
        <w:rPr>
          <w:rFonts w:eastAsia="Arial Unicode MS"/>
          <w:sz w:val="28"/>
          <w:szCs w:val="28"/>
          <w:lang w:val="ro-RO" w:eastAsia="ro-RO"/>
        </w:rPr>
        <w:t>h</w:t>
      </w:r>
      <w:r w:rsidRPr="00E90595">
        <w:rPr>
          <w:rFonts w:eastAsia="Arial Unicode MS"/>
          <w:sz w:val="28"/>
          <w:szCs w:val="28"/>
          <w:lang w:val="ro-RO" w:eastAsia="ro-RO"/>
        </w:rPr>
        <w:t xml:space="preserve">otărîrii de Guvern, se vor diminua </w:t>
      </w:r>
      <w:r w:rsidR="002A691C" w:rsidRPr="00E90595">
        <w:rPr>
          <w:rFonts w:eastAsia="Arial Unicode MS"/>
          <w:sz w:val="28"/>
          <w:szCs w:val="28"/>
          <w:lang w:val="ro-RO" w:eastAsia="ro-RO"/>
        </w:rPr>
        <w:t xml:space="preserve">la maximum </w:t>
      </w:r>
      <w:r w:rsidRPr="00E90595">
        <w:rPr>
          <w:rFonts w:eastAsia="Arial Unicode MS"/>
          <w:sz w:val="28"/>
          <w:szCs w:val="28"/>
          <w:lang w:val="ro-RO" w:eastAsia="ro-RO"/>
        </w:rPr>
        <w:t>costurile ce ţin de introducerea pe piaţă şi</w:t>
      </w:r>
      <w:r w:rsidR="00B87206" w:rsidRPr="00E90595">
        <w:rPr>
          <w:rFonts w:eastAsia="Arial Unicode MS"/>
          <w:sz w:val="28"/>
          <w:szCs w:val="28"/>
          <w:lang w:val="ro-RO" w:eastAsia="ro-RO"/>
        </w:rPr>
        <w:t>/sau</w:t>
      </w:r>
      <w:r w:rsidRPr="00E90595">
        <w:rPr>
          <w:rFonts w:eastAsia="Arial Unicode MS"/>
          <w:sz w:val="28"/>
          <w:szCs w:val="28"/>
          <w:lang w:val="ro-RO" w:eastAsia="ro-RO"/>
        </w:rPr>
        <w:t xml:space="preserve"> punerea </w:t>
      </w:r>
      <w:r w:rsidR="00B87206" w:rsidRPr="00E90595">
        <w:rPr>
          <w:rFonts w:eastAsia="Arial Unicode MS"/>
          <w:sz w:val="28"/>
          <w:szCs w:val="28"/>
          <w:lang w:val="ro-RO" w:eastAsia="ro-RO"/>
        </w:rPr>
        <w:t>la dispoziția pe piață a aparatelor</w:t>
      </w:r>
      <w:r w:rsidRPr="00E90595">
        <w:rPr>
          <w:rFonts w:eastAsia="Arial Unicode MS"/>
          <w:sz w:val="28"/>
          <w:szCs w:val="28"/>
          <w:lang w:val="ro-RO" w:eastAsia="ro-RO"/>
        </w:rPr>
        <w:t>.</w:t>
      </w:r>
    </w:p>
    <w:p w:rsidR="009141FD" w:rsidRPr="00E90595" w:rsidRDefault="009141FD" w:rsidP="0012177F">
      <w:pPr>
        <w:tabs>
          <w:tab w:val="left" w:pos="2415"/>
        </w:tabs>
        <w:spacing w:after="120"/>
        <w:ind w:right="23"/>
        <w:jc w:val="both"/>
        <w:rPr>
          <w:rFonts w:eastAsia="Arial Unicode MS"/>
          <w:sz w:val="28"/>
          <w:szCs w:val="28"/>
          <w:lang w:val="ro-RO" w:eastAsia="ro-RO"/>
        </w:rPr>
      </w:pPr>
      <w:r w:rsidRPr="00E90595">
        <w:rPr>
          <w:rFonts w:eastAsia="Arial Unicode MS"/>
          <w:sz w:val="28"/>
          <w:szCs w:val="28"/>
          <w:lang w:val="ro-RO" w:eastAsia="ro-RO"/>
        </w:rPr>
        <w:t xml:space="preserve">Cu toate acestea, importatorii, vor suporta costuri pentru instruirea personalului </w:t>
      </w:r>
      <w:r w:rsidR="00B87206" w:rsidRPr="00E90595">
        <w:rPr>
          <w:rFonts w:eastAsia="Arial Unicode MS"/>
          <w:sz w:val="28"/>
          <w:szCs w:val="28"/>
          <w:lang w:val="ro-RO" w:eastAsia="ro-RO"/>
        </w:rPr>
        <w:t xml:space="preserve">său </w:t>
      </w:r>
      <w:r w:rsidRPr="00E90595">
        <w:rPr>
          <w:rFonts w:eastAsia="Arial Unicode MS"/>
          <w:sz w:val="28"/>
          <w:szCs w:val="28"/>
          <w:lang w:val="ro-RO" w:eastAsia="ro-RO"/>
        </w:rPr>
        <w:t>în scopul r</w:t>
      </w:r>
      <w:r w:rsidR="00B87206" w:rsidRPr="00E90595">
        <w:rPr>
          <w:rFonts w:eastAsia="Arial Unicode MS"/>
          <w:sz w:val="28"/>
          <w:szCs w:val="28"/>
          <w:lang w:val="ro-RO" w:eastAsia="ro-RO"/>
        </w:rPr>
        <w:t>espectării tuturor prevederilor</w:t>
      </w:r>
      <w:r w:rsidRPr="00E90595">
        <w:rPr>
          <w:rFonts w:eastAsia="Arial Unicode MS"/>
          <w:sz w:val="28"/>
          <w:szCs w:val="28"/>
          <w:lang w:val="ro-RO" w:eastAsia="ro-RO"/>
        </w:rPr>
        <w:t xml:space="preserve"> noi</w:t>
      </w:r>
      <w:r w:rsidR="00B87206" w:rsidRPr="00E90595">
        <w:rPr>
          <w:rFonts w:eastAsia="Arial Unicode MS"/>
          <w:sz w:val="28"/>
          <w:szCs w:val="28"/>
          <w:lang w:val="ro-RO" w:eastAsia="ro-RO"/>
        </w:rPr>
        <w:t xml:space="preserve"> ce țin de introducerea pe piață a aparatelor, însă</w:t>
      </w:r>
      <w:r w:rsidRPr="00E90595">
        <w:rPr>
          <w:rFonts w:eastAsia="Arial Unicode MS"/>
          <w:sz w:val="28"/>
          <w:szCs w:val="28"/>
          <w:lang w:val="ro-RO" w:eastAsia="ro-RO"/>
        </w:rPr>
        <w:t xml:space="preserve"> având în ve</w:t>
      </w:r>
      <w:r w:rsidR="002A691C" w:rsidRPr="00E90595">
        <w:rPr>
          <w:rFonts w:eastAsia="Arial Unicode MS"/>
          <w:sz w:val="28"/>
          <w:szCs w:val="28"/>
          <w:lang w:val="ro-RO" w:eastAsia="ro-RO"/>
        </w:rPr>
        <w:t>de</w:t>
      </w:r>
      <w:r w:rsidRPr="00E90595">
        <w:rPr>
          <w:rFonts w:eastAsia="Arial Unicode MS"/>
          <w:sz w:val="28"/>
          <w:szCs w:val="28"/>
          <w:lang w:val="ro-RO" w:eastAsia="ro-RO"/>
        </w:rPr>
        <w:t xml:space="preserve">re că în Moldova a fost aprobat un număr mic de modele de aparate (doar </w:t>
      </w:r>
      <w:r w:rsidR="00B87206" w:rsidRPr="00E90595">
        <w:rPr>
          <w:rFonts w:eastAsia="Arial Unicode MS"/>
          <w:sz w:val="28"/>
          <w:szCs w:val="28"/>
          <w:lang w:val="ro-RO" w:eastAsia="ro-RO"/>
        </w:rPr>
        <w:t>3</w:t>
      </w:r>
      <w:r w:rsidR="002A691C" w:rsidRPr="00E90595">
        <w:rPr>
          <w:rFonts w:eastAsia="Arial Unicode MS"/>
          <w:sz w:val="28"/>
          <w:szCs w:val="28"/>
          <w:lang w:val="ro-RO" w:eastAsia="ro-RO"/>
        </w:rPr>
        <w:t>7</w:t>
      </w:r>
      <w:r w:rsidRPr="00E90595">
        <w:rPr>
          <w:rFonts w:eastAsia="Arial Unicode MS"/>
          <w:sz w:val="28"/>
          <w:szCs w:val="28"/>
          <w:lang w:val="ro-RO" w:eastAsia="ro-RO"/>
        </w:rPr>
        <w:t xml:space="preserve"> de modele din 1993, din care probabil nu toate sunt importate la moment), considerăm că cheltuielile de pregătire a personalului necesar, care trebuie să asigure respectarea cerinţelor noi, nu vor fi semnificative.</w:t>
      </w:r>
    </w:p>
    <w:p w:rsidR="00B87206" w:rsidRPr="00E90595" w:rsidRDefault="009141FD" w:rsidP="0012177F">
      <w:pPr>
        <w:tabs>
          <w:tab w:val="left" w:pos="2415"/>
        </w:tabs>
        <w:spacing w:after="120"/>
        <w:ind w:right="23"/>
        <w:jc w:val="both"/>
        <w:rPr>
          <w:rFonts w:eastAsia="Arial Unicode MS"/>
          <w:sz w:val="28"/>
          <w:szCs w:val="28"/>
          <w:lang w:val="ro-RO" w:eastAsia="ro-RO"/>
        </w:rPr>
      </w:pPr>
      <w:r w:rsidRPr="00E90595">
        <w:rPr>
          <w:rFonts w:eastAsia="Arial Unicode MS"/>
          <w:sz w:val="28"/>
          <w:szCs w:val="28"/>
          <w:lang w:val="ro-RO" w:eastAsia="ro-RO"/>
        </w:rPr>
        <w:t>Analiza efectuată asupra organismelor de evaluare a conformităţii a demonstrat că actualmente în Republica Moldova sunt specialişti în domeniu, precum şi există laboratoare metrologice</w:t>
      </w:r>
      <w:r w:rsidR="003943BD" w:rsidRPr="00E90595">
        <w:rPr>
          <w:rFonts w:eastAsia="Arial Unicode MS"/>
          <w:sz w:val="28"/>
          <w:szCs w:val="28"/>
          <w:lang w:val="ro-RO" w:eastAsia="ro-RO"/>
        </w:rPr>
        <w:t xml:space="preserve"> (din cadrul Institutului Național de Metrologie și ÎS ”Centrul de Metrologie Aplicată și Certificare”), </w:t>
      </w:r>
      <w:r w:rsidR="00B87206" w:rsidRPr="00E90595">
        <w:rPr>
          <w:rFonts w:eastAsia="Arial Unicode MS"/>
          <w:sz w:val="28"/>
          <w:szCs w:val="28"/>
          <w:lang w:val="ro-RO" w:eastAsia="ro-RO"/>
        </w:rPr>
        <w:t xml:space="preserve">acreditate de către MOLDAC, </w:t>
      </w:r>
      <w:r w:rsidRPr="00E90595">
        <w:rPr>
          <w:rFonts w:eastAsia="Arial Unicode MS"/>
          <w:sz w:val="28"/>
          <w:szCs w:val="28"/>
          <w:lang w:val="ro-RO" w:eastAsia="ro-RO"/>
        </w:rPr>
        <w:t xml:space="preserve">care </w:t>
      </w:r>
      <w:r w:rsidR="003943BD" w:rsidRPr="00E90595">
        <w:rPr>
          <w:rFonts w:eastAsia="Arial Unicode MS"/>
          <w:sz w:val="28"/>
          <w:szCs w:val="28"/>
          <w:lang w:val="ro-RO" w:eastAsia="ro-RO"/>
        </w:rPr>
        <w:t>sunt dotate cu</w:t>
      </w:r>
      <w:r w:rsidRPr="00E90595">
        <w:rPr>
          <w:rFonts w:eastAsia="Arial Unicode MS"/>
          <w:sz w:val="28"/>
          <w:szCs w:val="28"/>
          <w:lang w:val="ro-RO" w:eastAsia="ro-RO"/>
        </w:rPr>
        <w:t xml:space="preserve"> echipamentul necesar pentru efectuarea încercărilor</w:t>
      </w:r>
      <w:r w:rsidR="003943BD" w:rsidRPr="00E90595">
        <w:rPr>
          <w:rFonts w:eastAsia="Arial Unicode MS"/>
          <w:sz w:val="28"/>
          <w:szCs w:val="28"/>
          <w:lang w:val="ro-RO" w:eastAsia="ro-RO"/>
        </w:rPr>
        <w:t xml:space="preserve"> aparatelor</w:t>
      </w:r>
      <w:r w:rsidRPr="00E90595">
        <w:rPr>
          <w:rFonts w:eastAsia="Arial Unicode MS"/>
          <w:sz w:val="28"/>
          <w:szCs w:val="28"/>
          <w:lang w:val="ro-RO" w:eastAsia="ro-RO"/>
        </w:rPr>
        <w:t xml:space="preserve">. </w:t>
      </w:r>
    </w:p>
    <w:p w:rsidR="00B87206" w:rsidRPr="00E90595" w:rsidRDefault="00B87206" w:rsidP="0012177F">
      <w:pPr>
        <w:tabs>
          <w:tab w:val="left" w:pos="2415"/>
        </w:tabs>
        <w:spacing w:after="120"/>
        <w:ind w:right="23"/>
        <w:jc w:val="both"/>
        <w:rPr>
          <w:rFonts w:eastAsia="Arial Unicode MS"/>
          <w:sz w:val="28"/>
          <w:szCs w:val="28"/>
          <w:lang w:val="ro-RO" w:eastAsia="ro-RO"/>
        </w:rPr>
      </w:pPr>
      <w:r w:rsidRPr="00E90595">
        <w:rPr>
          <w:rFonts w:eastAsia="Arial Unicode MS"/>
          <w:sz w:val="28"/>
          <w:szCs w:val="28"/>
          <w:lang w:val="ro-RO" w:eastAsia="ro-RO"/>
        </w:rPr>
        <w:t>Respectiv</w:t>
      </w:r>
      <w:r w:rsidR="002A691C" w:rsidRPr="00E90595">
        <w:rPr>
          <w:rFonts w:eastAsia="Arial Unicode MS"/>
          <w:sz w:val="28"/>
          <w:szCs w:val="28"/>
          <w:lang w:val="ro-RO" w:eastAsia="ro-RO"/>
        </w:rPr>
        <w:t>,</w:t>
      </w:r>
      <w:r w:rsidRPr="00E90595">
        <w:rPr>
          <w:rFonts w:eastAsia="Arial Unicode MS"/>
          <w:sz w:val="28"/>
          <w:szCs w:val="28"/>
          <w:lang w:val="ro-RO" w:eastAsia="ro-RO"/>
        </w:rPr>
        <w:t xml:space="preserve"> este necesar de creat un organism de certificare </w:t>
      </w:r>
      <w:r w:rsidR="000547D4" w:rsidRPr="00E90595">
        <w:rPr>
          <w:rFonts w:eastAsia="Arial Unicode MS"/>
          <w:sz w:val="28"/>
          <w:szCs w:val="28"/>
          <w:lang w:val="ro-RO" w:eastAsia="ro-RO"/>
        </w:rPr>
        <w:t xml:space="preserve">a aparatelor, care va fi conform cerințelor standardului de referință SM SR EN ISO/CEI 17065:2013 ”Evaluarea conformităţii. Cerinţe pentru organisme care certifică produse, procese şi servicii”. </w:t>
      </w:r>
    </w:p>
    <w:p w:rsidR="00276357" w:rsidRPr="00E90595" w:rsidRDefault="00276357" w:rsidP="0012177F">
      <w:pPr>
        <w:tabs>
          <w:tab w:val="left" w:pos="2415"/>
        </w:tabs>
        <w:spacing w:after="120"/>
        <w:ind w:right="23"/>
        <w:jc w:val="both"/>
        <w:rPr>
          <w:rFonts w:eastAsia="Arial Unicode MS"/>
          <w:sz w:val="28"/>
          <w:szCs w:val="28"/>
          <w:lang w:val="ro-RO" w:eastAsia="ro-RO"/>
        </w:rPr>
      </w:pPr>
      <w:r w:rsidRPr="00E90595">
        <w:rPr>
          <w:rFonts w:eastAsia="Arial Unicode MS"/>
          <w:sz w:val="28"/>
          <w:szCs w:val="28"/>
          <w:lang w:val="ro-RO" w:eastAsia="ro-RO"/>
        </w:rPr>
        <w:t>Conform standardului SM SR EN 45501:2012 aparatele sunt grupate în 5 tipuri ( la general).</w:t>
      </w:r>
    </w:p>
    <w:p w:rsidR="00C54079" w:rsidRPr="00E90595" w:rsidRDefault="00276357" w:rsidP="00467D31">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xml:space="preserve">Întru respectarea cerințelor standardului SM SR EN ISO/CEI 17065:2013, </w:t>
      </w:r>
      <w:r w:rsidR="002A691C" w:rsidRPr="00E90595">
        <w:rPr>
          <w:rFonts w:eastAsia="Arial Unicode MS"/>
          <w:sz w:val="28"/>
          <w:szCs w:val="28"/>
          <w:lang w:val="ro-RO" w:eastAsia="ro-RO"/>
        </w:rPr>
        <w:t>reeșind din practica activității eficiente</w:t>
      </w:r>
      <w:r w:rsidRPr="00E90595">
        <w:rPr>
          <w:rFonts w:eastAsia="Arial Unicode MS"/>
          <w:sz w:val="28"/>
          <w:szCs w:val="28"/>
          <w:lang w:val="ro-RO" w:eastAsia="ro-RO"/>
        </w:rPr>
        <w:t xml:space="preserve">, organismul de certificare a aparatelor </w:t>
      </w:r>
      <w:r w:rsidR="002A691C" w:rsidRPr="00E90595">
        <w:rPr>
          <w:rFonts w:eastAsia="Arial Unicode MS"/>
          <w:sz w:val="28"/>
          <w:szCs w:val="28"/>
          <w:lang w:val="ro-RO" w:eastAsia="ro-RO"/>
        </w:rPr>
        <w:t>trebuie</w:t>
      </w:r>
      <w:r w:rsidRPr="00E90595">
        <w:rPr>
          <w:rFonts w:eastAsia="Arial Unicode MS"/>
          <w:sz w:val="28"/>
          <w:szCs w:val="28"/>
          <w:lang w:val="ro-RO" w:eastAsia="ro-RO"/>
        </w:rPr>
        <w:t xml:space="preserve"> să aibă în componența sa cel puțin 4 persoane.</w:t>
      </w:r>
    </w:p>
    <w:p w:rsidR="00276357" w:rsidRPr="00E90595" w:rsidRDefault="00276357" w:rsidP="00467D31">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Astfel, în conformitate cu schema de calculare a plăților de acreditare efectuate de Centrul National de Acreditare din Republica Moldova (MOLDAC) aprobate prin Legea nr.235 din 01.12.2011 costul serviciilor de acreditare</w:t>
      </w:r>
      <w:r w:rsidR="002A691C" w:rsidRPr="00E90595">
        <w:rPr>
          <w:rFonts w:eastAsia="Arial Unicode MS"/>
          <w:sz w:val="28"/>
          <w:szCs w:val="28"/>
          <w:lang w:val="ro-RO" w:eastAsia="ro-RO"/>
        </w:rPr>
        <w:t xml:space="preserve"> unui</w:t>
      </w:r>
      <w:r w:rsidRPr="00E90595">
        <w:rPr>
          <w:rFonts w:eastAsia="Arial Unicode MS"/>
          <w:sz w:val="28"/>
          <w:szCs w:val="28"/>
          <w:lang w:val="ro-RO" w:eastAsia="ro-RO"/>
        </w:rPr>
        <w:t xml:space="preserve"> organism</w:t>
      </w:r>
      <w:r w:rsidR="002A691C" w:rsidRPr="00E90595">
        <w:rPr>
          <w:rFonts w:eastAsia="Arial Unicode MS"/>
          <w:sz w:val="28"/>
          <w:szCs w:val="28"/>
          <w:lang w:val="ro-RO" w:eastAsia="ro-RO"/>
        </w:rPr>
        <w:t xml:space="preserve"> va</w:t>
      </w:r>
      <w:r w:rsidRPr="00E90595">
        <w:rPr>
          <w:rFonts w:eastAsia="Arial Unicode MS"/>
          <w:sz w:val="28"/>
          <w:szCs w:val="28"/>
          <w:lang w:val="ro-RO" w:eastAsia="ro-RO"/>
        </w:rPr>
        <w:t xml:space="preserve"> </w:t>
      </w:r>
      <w:r w:rsidR="002A691C" w:rsidRPr="00E90595">
        <w:rPr>
          <w:rFonts w:eastAsia="Arial Unicode MS"/>
          <w:sz w:val="28"/>
          <w:szCs w:val="28"/>
          <w:lang w:val="ro-RO" w:eastAsia="ro-RO"/>
        </w:rPr>
        <w:t>constitui</w:t>
      </w:r>
      <w:r w:rsidRPr="00E90595">
        <w:rPr>
          <w:rFonts w:eastAsia="Arial Unicode MS"/>
          <w:sz w:val="28"/>
          <w:szCs w:val="28"/>
          <w:lang w:val="ro-RO" w:eastAsia="ro-RO"/>
        </w:rPr>
        <w:t>:</w:t>
      </w:r>
    </w:p>
    <w:tbl>
      <w:tblPr>
        <w:tblStyle w:val="TableGrid"/>
        <w:tblW w:w="9222" w:type="dxa"/>
        <w:tblLook w:val="04A0" w:firstRow="1" w:lastRow="0" w:firstColumn="1" w:lastColumn="0" w:noHBand="0" w:noVBand="1"/>
      </w:tblPr>
      <w:tblGrid>
        <w:gridCol w:w="846"/>
        <w:gridCol w:w="283"/>
        <w:gridCol w:w="2031"/>
        <w:gridCol w:w="521"/>
        <w:gridCol w:w="509"/>
        <w:gridCol w:w="3743"/>
        <w:gridCol w:w="1289"/>
      </w:tblGrid>
      <w:tr w:rsidR="00E90595" w:rsidRPr="00E90595" w:rsidTr="0012177F">
        <w:trPr>
          <w:trHeight w:val="322"/>
        </w:trPr>
        <w:tc>
          <w:tcPr>
            <w:tcW w:w="1129" w:type="dxa"/>
            <w:gridSpan w:val="2"/>
            <w:vMerge w:val="restart"/>
            <w:hideMark/>
          </w:tcPr>
          <w:p w:rsidR="00747516" w:rsidRPr="00E90595" w:rsidRDefault="00747516" w:rsidP="00C54079">
            <w:pPr>
              <w:tabs>
                <w:tab w:val="left" w:pos="2415"/>
              </w:tabs>
              <w:ind w:right="23"/>
              <w:jc w:val="center"/>
              <w:rPr>
                <w:rFonts w:eastAsia="Arial Unicode MS"/>
                <w:b/>
                <w:sz w:val="28"/>
                <w:szCs w:val="28"/>
                <w:lang w:val="ro-RO" w:eastAsia="ro-RO"/>
              </w:rPr>
            </w:pPr>
            <w:r w:rsidRPr="00E90595">
              <w:rPr>
                <w:rFonts w:eastAsia="Arial Unicode MS"/>
                <w:b/>
                <w:sz w:val="28"/>
                <w:szCs w:val="28"/>
                <w:lang w:val="ro-RO" w:eastAsia="ro-RO"/>
              </w:rPr>
              <w:t>Nr.</w:t>
            </w:r>
          </w:p>
        </w:tc>
        <w:tc>
          <w:tcPr>
            <w:tcW w:w="2552" w:type="dxa"/>
            <w:gridSpan w:val="2"/>
            <w:vMerge w:val="restart"/>
            <w:noWrap/>
            <w:hideMark/>
          </w:tcPr>
          <w:p w:rsidR="00747516" w:rsidRPr="00E90595" w:rsidRDefault="00747516" w:rsidP="00C54079">
            <w:pPr>
              <w:tabs>
                <w:tab w:val="left" w:pos="2415"/>
              </w:tabs>
              <w:ind w:right="23"/>
              <w:jc w:val="center"/>
              <w:rPr>
                <w:rFonts w:eastAsia="Arial Unicode MS"/>
                <w:b/>
                <w:sz w:val="28"/>
                <w:szCs w:val="28"/>
                <w:lang w:val="ro-RO" w:eastAsia="ro-RO"/>
              </w:rPr>
            </w:pPr>
            <w:r w:rsidRPr="00E90595">
              <w:rPr>
                <w:rFonts w:eastAsia="Arial Unicode MS"/>
                <w:b/>
                <w:sz w:val="28"/>
                <w:szCs w:val="28"/>
                <w:lang w:val="ro-RO" w:eastAsia="ro-RO"/>
              </w:rPr>
              <w:t>Denumirea lucrarilor</w:t>
            </w:r>
          </w:p>
        </w:tc>
        <w:tc>
          <w:tcPr>
            <w:tcW w:w="4252" w:type="dxa"/>
            <w:gridSpan w:val="2"/>
            <w:vMerge w:val="restart"/>
            <w:noWrap/>
            <w:hideMark/>
          </w:tcPr>
          <w:p w:rsidR="00747516" w:rsidRPr="00E90595" w:rsidRDefault="00747516" w:rsidP="00C54079">
            <w:pPr>
              <w:tabs>
                <w:tab w:val="left" w:pos="2415"/>
              </w:tabs>
              <w:ind w:right="23"/>
              <w:jc w:val="center"/>
              <w:rPr>
                <w:rFonts w:eastAsia="Arial Unicode MS"/>
                <w:b/>
                <w:sz w:val="28"/>
                <w:szCs w:val="28"/>
                <w:lang w:val="ro-RO" w:eastAsia="ro-RO"/>
              </w:rPr>
            </w:pPr>
            <w:r w:rsidRPr="00E90595">
              <w:rPr>
                <w:rFonts w:eastAsia="Arial Unicode MS"/>
                <w:b/>
                <w:sz w:val="28"/>
                <w:szCs w:val="28"/>
                <w:lang w:val="ro-RO" w:eastAsia="ro-RO"/>
              </w:rPr>
              <w:t>Costul</w:t>
            </w:r>
          </w:p>
        </w:tc>
        <w:tc>
          <w:tcPr>
            <w:tcW w:w="1289" w:type="dxa"/>
            <w:vMerge w:val="restart"/>
            <w:noWrap/>
            <w:hideMark/>
          </w:tcPr>
          <w:p w:rsidR="00747516" w:rsidRPr="00E90595" w:rsidRDefault="00747516" w:rsidP="00C54079">
            <w:pPr>
              <w:tabs>
                <w:tab w:val="left" w:pos="2415"/>
              </w:tabs>
              <w:ind w:right="23"/>
              <w:jc w:val="center"/>
              <w:rPr>
                <w:rFonts w:eastAsia="Arial Unicode MS"/>
                <w:b/>
                <w:sz w:val="28"/>
                <w:szCs w:val="28"/>
                <w:lang w:val="ro-RO" w:eastAsia="ro-RO"/>
              </w:rPr>
            </w:pPr>
            <w:r w:rsidRPr="00E90595">
              <w:rPr>
                <w:rFonts w:eastAsia="Arial Unicode MS"/>
                <w:b/>
                <w:sz w:val="28"/>
                <w:szCs w:val="28"/>
                <w:lang w:val="ro-RO" w:eastAsia="ro-RO"/>
              </w:rPr>
              <w:t>Taxa</w:t>
            </w:r>
            <w:r w:rsidR="00A74DD2" w:rsidRPr="00E90595">
              <w:rPr>
                <w:rFonts w:eastAsia="Arial Unicode MS"/>
                <w:b/>
                <w:sz w:val="28"/>
                <w:szCs w:val="28"/>
                <w:lang w:val="ro-RO" w:eastAsia="ro-RO"/>
              </w:rPr>
              <w:t>, lei</w:t>
            </w:r>
          </w:p>
        </w:tc>
      </w:tr>
      <w:tr w:rsidR="00E90595" w:rsidRPr="00E90595" w:rsidTr="0012177F">
        <w:trPr>
          <w:trHeight w:val="322"/>
        </w:trPr>
        <w:tc>
          <w:tcPr>
            <w:tcW w:w="1129" w:type="dxa"/>
            <w:gridSpan w:val="2"/>
            <w:vMerge/>
            <w:hideMark/>
          </w:tcPr>
          <w:p w:rsidR="00747516" w:rsidRPr="00E90595" w:rsidRDefault="00747516" w:rsidP="00747516">
            <w:pPr>
              <w:tabs>
                <w:tab w:val="left" w:pos="2415"/>
              </w:tabs>
              <w:ind w:right="23"/>
              <w:jc w:val="both"/>
              <w:rPr>
                <w:rFonts w:eastAsia="Arial Unicode MS"/>
                <w:sz w:val="28"/>
                <w:szCs w:val="28"/>
                <w:lang w:val="ro-RO" w:eastAsia="ro-RO"/>
              </w:rPr>
            </w:pPr>
          </w:p>
        </w:tc>
        <w:tc>
          <w:tcPr>
            <w:tcW w:w="2552" w:type="dxa"/>
            <w:gridSpan w:val="2"/>
            <w:vMerge/>
            <w:hideMark/>
          </w:tcPr>
          <w:p w:rsidR="00747516" w:rsidRPr="00E90595" w:rsidRDefault="00747516" w:rsidP="00747516">
            <w:pPr>
              <w:tabs>
                <w:tab w:val="left" w:pos="2415"/>
              </w:tabs>
              <w:ind w:right="23"/>
              <w:jc w:val="both"/>
              <w:rPr>
                <w:rFonts w:eastAsia="Arial Unicode MS"/>
                <w:sz w:val="28"/>
                <w:szCs w:val="28"/>
                <w:lang w:val="ro-RO" w:eastAsia="ro-RO"/>
              </w:rPr>
            </w:pPr>
          </w:p>
        </w:tc>
        <w:tc>
          <w:tcPr>
            <w:tcW w:w="4252" w:type="dxa"/>
            <w:gridSpan w:val="2"/>
            <w:vMerge/>
            <w:hideMark/>
          </w:tcPr>
          <w:p w:rsidR="00747516" w:rsidRPr="00E90595" w:rsidRDefault="00747516" w:rsidP="00747516">
            <w:pPr>
              <w:tabs>
                <w:tab w:val="left" w:pos="2415"/>
              </w:tabs>
              <w:ind w:right="23"/>
              <w:jc w:val="both"/>
              <w:rPr>
                <w:rFonts w:eastAsia="Arial Unicode MS"/>
                <w:sz w:val="28"/>
                <w:szCs w:val="28"/>
                <w:lang w:val="ro-RO" w:eastAsia="ro-RO"/>
              </w:rPr>
            </w:pPr>
          </w:p>
        </w:tc>
        <w:tc>
          <w:tcPr>
            <w:tcW w:w="1289" w:type="dxa"/>
            <w:vMerge/>
            <w:hideMark/>
          </w:tcPr>
          <w:p w:rsidR="00747516" w:rsidRPr="00E90595" w:rsidRDefault="00747516" w:rsidP="00747516">
            <w:pPr>
              <w:tabs>
                <w:tab w:val="left" w:pos="2415"/>
              </w:tabs>
              <w:ind w:right="23"/>
              <w:jc w:val="both"/>
              <w:rPr>
                <w:rFonts w:eastAsia="Arial Unicode MS"/>
                <w:sz w:val="28"/>
                <w:szCs w:val="28"/>
                <w:lang w:val="ro-RO" w:eastAsia="ro-RO"/>
              </w:rPr>
            </w:pPr>
          </w:p>
        </w:tc>
      </w:tr>
      <w:tr w:rsidR="00E90595" w:rsidRPr="00E90595" w:rsidTr="0012177F">
        <w:trPr>
          <w:trHeight w:val="1077"/>
        </w:trPr>
        <w:tc>
          <w:tcPr>
            <w:tcW w:w="1129" w:type="dxa"/>
            <w:gridSpan w:val="2"/>
            <w:noWrap/>
            <w:hideMark/>
          </w:tcPr>
          <w:p w:rsidR="00747516" w:rsidRPr="00E90595" w:rsidRDefault="00747516" w:rsidP="00747516">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1</w:t>
            </w:r>
          </w:p>
        </w:tc>
        <w:tc>
          <w:tcPr>
            <w:tcW w:w="2552" w:type="dxa"/>
            <w:gridSpan w:val="2"/>
            <w:hideMark/>
          </w:tcPr>
          <w:p w:rsidR="00747516" w:rsidRPr="00E90595" w:rsidRDefault="00747516" w:rsidP="00747516">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Initiere: an</w:t>
            </w:r>
            <w:bookmarkStart w:id="1" w:name="_GoBack"/>
            <w:bookmarkEnd w:id="1"/>
            <w:r w:rsidRPr="00E90595">
              <w:rPr>
                <w:rFonts w:eastAsia="Arial Unicode MS"/>
                <w:sz w:val="28"/>
                <w:szCs w:val="28"/>
                <w:lang w:val="ro-RO" w:eastAsia="ro-RO"/>
              </w:rPr>
              <w:t>aliza, examinarea cererii si luarea deciziei</w:t>
            </w:r>
          </w:p>
        </w:tc>
        <w:tc>
          <w:tcPr>
            <w:tcW w:w="4252" w:type="dxa"/>
            <w:gridSpan w:val="2"/>
            <w:hideMark/>
          </w:tcPr>
          <w:p w:rsidR="00747516" w:rsidRPr="00E90595" w:rsidRDefault="00747516" w:rsidP="00747516">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2Te</w:t>
            </w:r>
            <w:r w:rsidRPr="00E90595">
              <w:rPr>
                <w:rFonts w:eastAsia="Arial Unicode MS"/>
                <w:sz w:val="28"/>
                <w:szCs w:val="28"/>
                <w:lang w:val="ro-RO" w:eastAsia="ro-RO"/>
              </w:rPr>
              <w:br/>
              <w:t>Te - costul mediu al unei zile de lucru al organismului de acreditare</w:t>
            </w:r>
          </w:p>
        </w:tc>
        <w:tc>
          <w:tcPr>
            <w:tcW w:w="1289" w:type="dxa"/>
            <w:noWrap/>
            <w:hideMark/>
          </w:tcPr>
          <w:p w:rsidR="00747516" w:rsidRPr="00E90595" w:rsidRDefault="00747516" w:rsidP="00467D31">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2990</w:t>
            </w:r>
          </w:p>
        </w:tc>
      </w:tr>
      <w:tr w:rsidR="00E90595" w:rsidRPr="00E90595" w:rsidTr="0012177F">
        <w:trPr>
          <w:trHeight w:val="1077"/>
        </w:trPr>
        <w:tc>
          <w:tcPr>
            <w:tcW w:w="1129" w:type="dxa"/>
            <w:gridSpan w:val="2"/>
            <w:noWrap/>
            <w:hideMark/>
          </w:tcPr>
          <w:p w:rsidR="00747516" w:rsidRPr="00E90595" w:rsidRDefault="00747516" w:rsidP="00747516">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lastRenderedPageBreak/>
              <w:t>2</w:t>
            </w:r>
          </w:p>
        </w:tc>
        <w:tc>
          <w:tcPr>
            <w:tcW w:w="2552" w:type="dxa"/>
            <w:gridSpan w:val="2"/>
            <w:hideMark/>
          </w:tcPr>
          <w:p w:rsidR="00747516" w:rsidRPr="00E90595" w:rsidRDefault="00747516" w:rsidP="00747516">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Evaluarea preliminara a setului de documente</w:t>
            </w:r>
          </w:p>
        </w:tc>
        <w:tc>
          <w:tcPr>
            <w:tcW w:w="4252" w:type="dxa"/>
            <w:gridSpan w:val="2"/>
            <w:hideMark/>
          </w:tcPr>
          <w:p w:rsidR="00747516" w:rsidRPr="00E90595" w:rsidRDefault="00747516" w:rsidP="00747516">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4Te</w:t>
            </w:r>
          </w:p>
        </w:tc>
        <w:tc>
          <w:tcPr>
            <w:tcW w:w="1289" w:type="dxa"/>
            <w:noWrap/>
            <w:hideMark/>
          </w:tcPr>
          <w:p w:rsidR="00747516" w:rsidRPr="00E90595" w:rsidRDefault="00747516" w:rsidP="00467D31">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5980</w:t>
            </w:r>
          </w:p>
        </w:tc>
      </w:tr>
      <w:tr w:rsidR="00E90595" w:rsidRPr="00E90595" w:rsidTr="0012177F">
        <w:trPr>
          <w:trHeight w:val="1332"/>
        </w:trPr>
        <w:tc>
          <w:tcPr>
            <w:tcW w:w="1129" w:type="dxa"/>
            <w:gridSpan w:val="2"/>
            <w:noWrap/>
            <w:hideMark/>
          </w:tcPr>
          <w:p w:rsidR="00747516" w:rsidRPr="00E90595" w:rsidRDefault="00747516" w:rsidP="00747516">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3</w:t>
            </w:r>
          </w:p>
        </w:tc>
        <w:tc>
          <w:tcPr>
            <w:tcW w:w="2552" w:type="dxa"/>
            <w:gridSpan w:val="2"/>
            <w:hideMark/>
          </w:tcPr>
          <w:p w:rsidR="00747516" w:rsidRPr="00E90595" w:rsidRDefault="00747516" w:rsidP="00747516">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Preevaluarea de acreditare</w:t>
            </w:r>
          </w:p>
        </w:tc>
        <w:tc>
          <w:tcPr>
            <w:tcW w:w="4252" w:type="dxa"/>
            <w:gridSpan w:val="2"/>
            <w:hideMark/>
          </w:tcPr>
          <w:p w:rsidR="00747516" w:rsidRPr="00E90595" w:rsidRDefault="00747516" w:rsidP="00276357">
            <w:pPr>
              <w:tabs>
                <w:tab w:val="left" w:pos="2415"/>
              </w:tabs>
              <w:ind w:right="34"/>
              <w:jc w:val="both"/>
              <w:rPr>
                <w:rFonts w:eastAsia="Arial Unicode MS"/>
                <w:sz w:val="28"/>
                <w:szCs w:val="28"/>
                <w:lang w:val="ro-RO" w:eastAsia="ro-RO"/>
              </w:rPr>
            </w:pPr>
            <w:r w:rsidRPr="00E90595">
              <w:rPr>
                <w:rFonts w:eastAsia="Arial Unicode MS"/>
                <w:sz w:val="28"/>
                <w:szCs w:val="28"/>
                <w:lang w:val="ro-RO" w:eastAsia="ro-RO"/>
              </w:rPr>
              <w:t xml:space="preserve">1/3TA </w:t>
            </w:r>
            <w:r w:rsidRPr="00E90595">
              <w:rPr>
                <w:rFonts w:eastAsia="Arial Unicode MS"/>
                <w:sz w:val="28"/>
                <w:szCs w:val="28"/>
                <w:lang w:val="ro-RO" w:eastAsia="ro-RO"/>
              </w:rPr>
              <w:br/>
              <w:t>TA - costul evaluarii de acreditare;</w:t>
            </w:r>
            <w:r w:rsidRPr="00E90595">
              <w:rPr>
                <w:rFonts w:eastAsia="Arial Unicode MS"/>
                <w:sz w:val="28"/>
                <w:szCs w:val="28"/>
                <w:lang w:val="ro-RO" w:eastAsia="ro-RO"/>
              </w:rPr>
              <w:br/>
              <w:t>CD - cheltuielile de deplasare a echipei de evaluare (transport, cazare, diurna)</w:t>
            </w:r>
          </w:p>
        </w:tc>
        <w:tc>
          <w:tcPr>
            <w:tcW w:w="1289" w:type="dxa"/>
            <w:noWrap/>
            <w:hideMark/>
          </w:tcPr>
          <w:p w:rsidR="00747516" w:rsidRPr="00E90595" w:rsidRDefault="00747516" w:rsidP="00467D31">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3363</w:t>
            </w:r>
            <w:r w:rsidR="00467D31" w:rsidRPr="00E90595">
              <w:rPr>
                <w:rFonts w:eastAsia="Arial Unicode MS"/>
                <w:sz w:val="28"/>
                <w:szCs w:val="28"/>
                <w:lang w:val="ro-RO" w:eastAsia="ro-RO"/>
              </w:rPr>
              <w:t>.</w:t>
            </w:r>
            <w:r w:rsidRPr="00E90595">
              <w:rPr>
                <w:rFonts w:eastAsia="Arial Unicode MS"/>
                <w:sz w:val="28"/>
                <w:szCs w:val="28"/>
                <w:lang w:val="ro-RO" w:eastAsia="ro-RO"/>
              </w:rPr>
              <w:t>75</w:t>
            </w:r>
          </w:p>
        </w:tc>
      </w:tr>
      <w:tr w:rsidR="00E90595" w:rsidRPr="00E90595" w:rsidTr="0012177F">
        <w:trPr>
          <w:trHeight w:val="822"/>
        </w:trPr>
        <w:tc>
          <w:tcPr>
            <w:tcW w:w="1129" w:type="dxa"/>
            <w:gridSpan w:val="2"/>
            <w:noWrap/>
            <w:hideMark/>
          </w:tcPr>
          <w:p w:rsidR="00747516" w:rsidRPr="00E90595" w:rsidRDefault="00747516" w:rsidP="00747516">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4</w:t>
            </w:r>
          </w:p>
        </w:tc>
        <w:tc>
          <w:tcPr>
            <w:tcW w:w="2552" w:type="dxa"/>
            <w:gridSpan w:val="2"/>
            <w:hideMark/>
          </w:tcPr>
          <w:p w:rsidR="00747516" w:rsidRPr="00E90595" w:rsidRDefault="00747516" w:rsidP="00747516">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Evaluarea de acreditare</w:t>
            </w:r>
          </w:p>
        </w:tc>
        <w:tc>
          <w:tcPr>
            <w:tcW w:w="4252" w:type="dxa"/>
            <w:gridSpan w:val="2"/>
            <w:hideMark/>
          </w:tcPr>
          <w:p w:rsidR="00747516" w:rsidRPr="00E90595" w:rsidRDefault="00747516" w:rsidP="00747516">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xml:space="preserve">TA = Nza * Te </w:t>
            </w:r>
            <w:r w:rsidRPr="00E90595">
              <w:rPr>
                <w:rFonts w:eastAsia="Arial Unicode MS"/>
                <w:sz w:val="28"/>
                <w:szCs w:val="28"/>
                <w:lang w:val="ro-RO" w:eastAsia="ro-RO"/>
              </w:rPr>
              <w:br/>
              <w:t>Nza - numarul de zile ale evaluatorului</w:t>
            </w:r>
          </w:p>
        </w:tc>
        <w:tc>
          <w:tcPr>
            <w:tcW w:w="1289" w:type="dxa"/>
            <w:noWrap/>
            <w:hideMark/>
          </w:tcPr>
          <w:p w:rsidR="00747516" w:rsidRPr="00E90595" w:rsidRDefault="00747516" w:rsidP="00467D31">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10091.25</w:t>
            </w:r>
          </w:p>
        </w:tc>
      </w:tr>
      <w:tr w:rsidR="00E90595" w:rsidRPr="00E90595" w:rsidTr="0012177F">
        <w:trPr>
          <w:trHeight w:val="1332"/>
        </w:trPr>
        <w:tc>
          <w:tcPr>
            <w:tcW w:w="1129" w:type="dxa"/>
            <w:gridSpan w:val="2"/>
            <w:noWrap/>
            <w:hideMark/>
          </w:tcPr>
          <w:p w:rsidR="00747516" w:rsidRPr="00E90595" w:rsidRDefault="00747516" w:rsidP="00747516">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5</w:t>
            </w:r>
          </w:p>
        </w:tc>
        <w:tc>
          <w:tcPr>
            <w:tcW w:w="2552" w:type="dxa"/>
            <w:gridSpan w:val="2"/>
            <w:hideMark/>
          </w:tcPr>
          <w:p w:rsidR="00747516" w:rsidRPr="00E90595" w:rsidRDefault="00747516" w:rsidP="00747516">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Acordarea acreditarii, reacreditarea, extinderea acreditarii</w:t>
            </w:r>
          </w:p>
        </w:tc>
        <w:tc>
          <w:tcPr>
            <w:tcW w:w="4252" w:type="dxa"/>
            <w:gridSpan w:val="2"/>
            <w:hideMark/>
          </w:tcPr>
          <w:p w:rsidR="00747516" w:rsidRPr="00E90595" w:rsidRDefault="00747516" w:rsidP="00747516">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4Te</w:t>
            </w:r>
          </w:p>
        </w:tc>
        <w:tc>
          <w:tcPr>
            <w:tcW w:w="1289" w:type="dxa"/>
            <w:noWrap/>
            <w:hideMark/>
          </w:tcPr>
          <w:p w:rsidR="00747516" w:rsidRPr="00E90595" w:rsidRDefault="00747516" w:rsidP="00467D31">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5980</w:t>
            </w:r>
          </w:p>
        </w:tc>
      </w:tr>
      <w:tr w:rsidR="00E90595" w:rsidRPr="00E90595" w:rsidTr="00E90595">
        <w:trPr>
          <w:trHeight w:val="255"/>
        </w:trPr>
        <w:tc>
          <w:tcPr>
            <w:tcW w:w="3160" w:type="dxa"/>
            <w:gridSpan w:val="3"/>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Numarul de grupe de produse/servicii</w:t>
            </w:r>
          </w:p>
        </w:tc>
        <w:tc>
          <w:tcPr>
            <w:tcW w:w="1030" w:type="dxa"/>
            <w:gridSpan w:val="2"/>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5</w:t>
            </w:r>
          </w:p>
        </w:tc>
        <w:tc>
          <w:tcPr>
            <w:tcW w:w="5032" w:type="dxa"/>
            <w:gridSpan w:val="2"/>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3.75</w:t>
            </w:r>
          </w:p>
        </w:tc>
      </w:tr>
      <w:tr w:rsidR="00E90595" w:rsidRPr="00E90595" w:rsidTr="00E90595">
        <w:trPr>
          <w:trHeight w:val="255"/>
        </w:trPr>
        <w:tc>
          <w:tcPr>
            <w:tcW w:w="3160" w:type="dxa"/>
            <w:gridSpan w:val="3"/>
            <w:noWrap/>
            <w:hideMark/>
          </w:tcPr>
          <w:p w:rsidR="00C54079" w:rsidRPr="00E90595" w:rsidRDefault="00C54079" w:rsidP="00A74DD2">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 xml:space="preserve">Numarul de experți </w:t>
            </w:r>
          </w:p>
        </w:tc>
        <w:tc>
          <w:tcPr>
            <w:tcW w:w="1030" w:type="dxa"/>
            <w:gridSpan w:val="2"/>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4</w:t>
            </w:r>
          </w:p>
        </w:tc>
        <w:tc>
          <w:tcPr>
            <w:tcW w:w="5032" w:type="dxa"/>
            <w:gridSpan w:val="2"/>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3</w:t>
            </w:r>
          </w:p>
        </w:tc>
      </w:tr>
      <w:tr w:rsidR="00E90595" w:rsidRPr="00E90595" w:rsidTr="00E90595">
        <w:trPr>
          <w:trHeight w:val="255"/>
        </w:trPr>
        <w:tc>
          <w:tcPr>
            <w:tcW w:w="3160" w:type="dxa"/>
            <w:gridSpan w:val="3"/>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Numarul de directii inspectii</w:t>
            </w:r>
          </w:p>
        </w:tc>
        <w:tc>
          <w:tcPr>
            <w:tcW w:w="1030" w:type="dxa"/>
            <w:gridSpan w:val="2"/>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 -</w:t>
            </w:r>
          </w:p>
        </w:tc>
        <w:tc>
          <w:tcPr>
            <w:tcW w:w="5032" w:type="dxa"/>
            <w:gridSpan w:val="2"/>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 -</w:t>
            </w:r>
          </w:p>
        </w:tc>
      </w:tr>
      <w:tr w:rsidR="00E90595" w:rsidRPr="00E90595" w:rsidTr="00E90595">
        <w:trPr>
          <w:trHeight w:val="255"/>
        </w:trPr>
        <w:tc>
          <w:tcPr>
            <w:tcW w:w="3160" w:type="dxa"/>
            <w:gridSpan w:val="3"/>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Domenii de economie</w:t>
            </w:r>
          </w:p>
        </w:tc>
        <w:tc>
          <w:tcPr>
            <w:tcW w:w="1030" w:type="dxa"/>
            <w:gridSpan w:val="2"/>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 </w:t>
            </w:r>
          </w:p>
        </w:tc>
        <w:tc>
          <w:tcPr>
            <w:tcW w:w="5032" w:type="dxa"/>
            <w:gridSpan w:val="2"/>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 -</w:t>
            </w:r>
          </w:p>
        </w:tc>
      </w:tr>
      <w:tr w:rsidR="00E90595" w:rsidRPr="00E90595" w:rsidTr="00E90595">
        <w:trPr>
          <w:trHeight w:val="255"/>
        </w:trPr>
        <w:tc>
          <w:tcPr>
            <w:tcW w:w="3160" w:type="dxa"/>
            <w:gridSpan w:val="3"/>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Total nr. de zile</w:t>
            </w:r>
          </w:p>
        </w:tc>
        <w:tc>
          <w:tcPr>
            <w:tcW w:w="1030" w:type="dxa"/>
            <w:gridSpan w:val="2"/>
            <w:noWrap/>
            <w:hideMark/>
          </w:tcPr>
          <w:p w:rsidR="00C54079" w:rsidRPr="00E90595" w:rsidRDefault="00C54079" w:rsidP="00747516">
            <w:pPr>
              <w:tabs>
                <w:tab w:val="left" w:pos="2415"/>
              </w:tabs>
              <w:ind w:right="23"/>
              <w:jc w:val="both"/>
              <w:rPr>
                <w:rFonts w:eastAsia="Arial Unicode MS"/>
                <w:b/>
                <w:i/>
                <w:sz w:val="28"/>
                <w:szCs w:val="28"/>
                <w:lang w:val="ro-RO" w:eastAsia="ro-RO"/>
              </w:rPr>
            </w:pPr>
          </w:p>
        </w:tc>
        <w:tc>
          <w:tcPr>
            <w:tcW w:w="5032" w:type="dxa"/>
            <w:gridSpan w:val="2"/>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6.75</w:t>
            </w:r>
          </w:p>
        </w:tc>
      </w:tr>
      <w:tr w:rsidR="00E90595" w:rsidRPr="0012177F" w:rsidTr="00E90595">
        <w:trPr>
          <w:trHeight w:val="255"/>
        </w:trPr>
        <w:tc>
          <w:tcPr>
            <w:tcW w:w="9222" w:type="dxa"/>
            <w:gridSpan w:val="7"/>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Te = Costul mediu al unei zile de lucru al organismului de acreditare</w:t>
            </w:r>
          </w:p>
        </w:tc>
      </w:tr>
      <w:tr w:rsidR="00E90595" w:rsidRPr="00E90595" w:rsidTr="00E90595">
        <w:trPr>
          <w:trHeight w:val="255"/>
        </w:trPr>
        <w:tc>
          <w:tcPr>
            <w:tcW w:w="846" w:type="dxa"/>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Te =</w:t>
            </w:r>
          </w:p>
        </w:tc>
        <w:tc>
          <w:tcPr>
            <w:tcW w:w="8376" w:type="dxa"/>
            <w:gridSpan w:val="6"/>
            <w:noWrap/>
            <w:hideMark/>
          </w:tcPr>
          <w:p w:rsidR="00C54079" w:rsidRPr="00E90595" w:rsidRDefault="00C54079" w:rsidP="00747516">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 xml:space="preserve">                                                              1 495 lei (Fara TVA)</w:t>
            </w:r>
          </w:p>
        </w:tc>
      </w:tr>
      <w:tr w:rsidR="00E90595" w:rsidRPr="00E90595" w:rsidTr="00E90595">
        <w:trPr>
          <w:trHeight w:val="255"/>
        </w:trPr>
        <w:tc>
          <w:tcPr>
            <w:tcW w:w="3160" w:type="dxa"/>
            <w:gridSpan w:val="3"/>
            <w:noWrap/>
            <w:hideMark/>
          </w:tcPr>
          <w:p w:rsidR="00C54079" w:rsidRPr="00E90595" w:rsidRDefault="00C54079" w:rsidP="00747516">
            <w:pPr>
              <w:tabs>
                <w:tab w:val="left" w:pos="2415"/>
              </w:tabs>
              <w:ind w:right="23"/>
              <w:jc w:val="both"/>
              <w:rPr>
                <w:rFonts w:eastAsia="Arial Unicode MS"/>
                <w:b/>
                <w:bCs/>
                <w:i/>
                <w:sz w:val="28"/>
                <w:szCs w:val="28"/>
                <w:lang w:val="ro-RO" w:eastAsia="ro-RO"/>
              </w:rPr>
            </w:pPr>
            <w:r w:rsidRPr="00E90595">
              <w:rPr>
                <w:rFonts w:eastAsia="Arial Unicode MS"/>
                <w:b/>
                <w:bCs/>
                <w:i/>
                <w:sz w:val="28"/>
                <w:szCs w:val="28"/>
                <w:lang w:val="ro-RO" w:eastAsia="ro-RO"/>
              </w:rPr>
              <w:t>TOTAL</w:t>
            </w:r>
          </w:p>
        </w:tc>
        <w:tc>
          <w:tcPr>
            <w:tcW w:w="6062" w:type="dxa"/>
            <w:gridSpan w:val="4"/>
            <w:noWrap/>
            <w:hideMark/>
          </w:tcPr>
          <w:p w:rsidR="00C54079" w:rsidRPr="00E90595" w:rsidRDefault="00C54079" w:rsidP="00C54079">
            <w:pPr>
              <w:tabs>
                <w:tab w:val="left" w:pos="2415"/>
              </w:tabs>
              <w:ind w:right="23"/>
              <w:jc w:val="both"/>
              <w:rPr>
                <w:rFonts w:eastAsia="Arial Unicode MS"/>
                <w:b/>
                <w:i/>
                <w:sz w:val="28"/>
                <w:szCs w:val="28"/>
                <w:lang w:val="ro-RO" w:eastAsia="ro-RO"/>
              </w:rPr>
            </w:pPr>
            <w:r w:rsidRPr="00E90595">
              <w:rPr>
                <w:rFonts w:eastAsia="Arial Unicode MS"/>
                <w:b/>
                <w:bCs/>
                <w:i/>
                <w:sz w:val="28"/>
                <w:szCs w:val="28"/>
                <w:lang w:val="ro-RO" w:eastAsia="ro-RO"/>
              </w:rPr>
              <w:t xml:space="preserve">                          28 405 lei</w:t>
            </w:r>
          </w:p>
        </w:tc>
      </w:tr>
    </w:tbl>
    <w:p w:rsidR="00747516" w:rsidRPr="00E90595" w:rsidRDefault="00747516" w:rsidP="000547D4">
      <w:pPr>
        <w:tabs>
          <w:tab w:val="left" w:pos="2415"/>
        </w:tabs>
        <w:ind w:right="23"/>
        <w:jc w:val="both"/>
        <w:rPr>
          <w:rFonts w:eastAsia="Arial Unicode MS"/>
          <w:b/>
          <w:i/>
          <w:sz w:val="28"/>
          <w:szCs w:val="28"/>
          <w:lang w:val="ro-RO" w:eastAsia="ro-RO"/>
        </w:rPr>
      </w:pPr>
    </w:p>
    <w:p w:rsidR="009C45E7" w:rsidRPr="00E90595" w:rsidRDefault="009141FD" w:rsidP="009141F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 xml:space="preserve">În rezultatul analizei, s-a constatat că sectorul public va suporta costuri suplimentare pentru instruirea personalului Agenţiei pentru Protecţia Consumatorilor, care urmează să supravegheze respectarea </w:t>
      </w:r>
      <w:r w:rsidR="009C45E7" w:rsidRPr="00E90595">
        <w:rPr>
          <w:rFonts w:eastAsia="Arial Unicode MS"/>
          <w:sz w:val="28"/>
          <w:szCs w:val="28"/>
          <w:lang w:val="ro-RO" w:eastAsia="ro-RO"/>
        </w:rPr>
        <w:t>cerinţe faţă de aparate</w:t>
      </w:r>
      <w:r w:rsidRPr="00E90595">
        <w:rPr>
          <w:rFonts w:eastAsia="Arial Unicode MS"/>
          <w:sz w:val="28"/>
          <w:szCs w:val="28"/>
          <w:lang w:val="ro-RO" w:eastAsia="ro-RO"/>
        </w:rPr>
        <w:t>.</w:t>
      </w:r>
      <w:r w:rsidR="009C45E7" w:rsidRPr="00E90595">
        <w:rPr>
          <w:rFonts w:eastAsia="Arial Unicode MS"/>
          <w:sz w:val="28"/>
          <w:szCs w:val="28"/>
          <w:lang w:val="ro-RO" w:eastAsia="ro-RO"/>
        </w:rPr>
        <w:t xml:space="preserve"> Actualmente este în desfășurare proiectul TWINNING ”Consolidarea sectorului standardizării și metrologiei în conformitate cu cele mai bune practici din statele membre ale UE”, în cadrul căruia au loc instruiri , inclusiv, pentru personalul Agenției pentru Protecția Consumatorilor. Astfel</w:t>
      </w:r>
      <w:r w:rsidR="00E903C9" w:rsidRPr="00E90595">
        <w:rPr>
          <w:rFonts w:eastAsia="Arial Unicode MS"/>
          <w:sz w:val="28"/>
          <w:szCs w:val="28"/>
          <w:lang w:val="ro-RO" w:eastAsia="ro-RO"/>
        </w:rPr>
        <w:t>,</w:t>
      </w:r>
      <w:r w:rsidR="009C45E7" w:rsidRPr="00E90595">
        <w:rPr>
          <w:rFonts w:eastAsia="Arial Unicode MS"/>
          <w:sz w:val="28"/>
          <w:szCs w:val="28"/>
          <w:lang w:val="ro-RO" w:eastAsia="ro-RO"/>
        </w:rPr>
        <w:t xml:space="preserve"> pe parcursul a 7 seminare din partea Agenției a</w:t>
      </w:r>
      <w:r w:rsidR="00E903C9" w:rsidRPr="00E90595">
        <w:rPr>
          <w:rFonts w:eastAsia="Arial Unicode MS"/>
          <w:sz w:val="28"/>
          <w:szCs w:val="28"/>
          <w:lang w:val="ro-RO" w:eastAsia="ro-RO"/>
        </w:rPr>
        <w:t>u</w:t>
      </w:r>
      <w:r w:rsidR="009C45E7" w:rsidRPr="00E90595">
        <w:rPr>
          <w:rFonts w:eastAsia="Arial Unicode MS"/>
          <w:sz w:val="28"/>
          <w:szCs w:val="28"/>
          <w:lang w:val="ro-RO" w:eastAsia="ro-RO"/>
        </w:rPr>
        <w:t xml:space="preserve"> participat 4-5 persoane implicate în supravegherea pieței ce ține de mijloace de măsurare. Concomitent în cadrul proiectului a f</w:t>
      </w:r>
      <w:r w:rsidR="00E903C9" w:rsidRPr="00E90595">
        <w:rPr>
          <w:rFonts w:eastAsia="Arial Unicode MS"/>
          <w:sz w:val="28"/>
          <w:szCs w:val="28"/>
          <w:lang w:val="ro-RO" w:eastAsia="ro-RO"/>
        </w:rPr>
        <w:t>ost instruit personal a producăto</w:t>
      </w:r>
      <w:r w:rsidR="009C45E7" w:rsidRPr="00E90595">
        <w:rPr>
          <w:rFonts w:eastAsia="Arial Unicode MS"/>
          <w:sz w:val="28"/>
          <w:szCs w:val="28"/>
          <w:lang w:val="ro-RO" w:eastAsia="ro-RO"/>
        </w:rPr>
        <w:t>rilor autohtoni, reprezentanții importatorilor, organismelor de evaluare a confomității</w:t>
      </w:r>
      <w:r w:rsidR="00E903C9" w:rsidRPr="00E90595">
        <w:rPr>
          <w:rFonts w:eastAsia="Arial Unicode MS"/>
          <w:sz w:val="28"/>
          <w:szCs w:val="28"/>
          <w:lang w:val="ro-RO" w:eastAsia="ro-RO"/>
        </w:rPr>
        <w:t xml:space="preserve">, Institutului Național de Metrologie și </w:t>
      </w:r>
      <w:r w:rsidR="009C45E7" w:rsidRPr="00E90595">
        <w:rPr>
          <w:rFonts w:eastAsia="Arial Unicode MS"/>
          <w:sz w:val="28"/>
          <w:szCs w:val="28"/>
          <w:lang w:val="ro-RO" w:eastAsia="ro-RO"/>
        </w:rPr>
        <w:t>organismului de acreditare, etc.</w:t>
      </w:r>
    </w:p>
    <w:p w:rsidR="00E903C9" w:rsidRPr="00E90595" w:rsidRDefault="009C45E7" w:rsidP="009141FD">
      <w:pPr>
        <w:tabs>
          <w:tab w:val="left" w:pos="2415"/>
        </w:tabs>
        <w:ind w:right="23"/>
        <w:jc w:val="both"/>
        <w:rPr>
          <w:rFonts w:eastAsia="Arial Unicode MS"/>
          <w:sz w:val="28"/>
          <w:szCs w:val="28"/>
          <w:lang w:val="ro-RO" w:eastAsia="ro-RO"/>
        </w:rPr>
      </w:pPr>
      <w:r w:rsidRPr="00E90595">
        <w:rPr>
          <w:rFonts w:eastAsia="Arial Unicode MS"/>
          <w:sz w:val="28"/>
          <w:szCs w:val="28"/>
          <w:lang w:val="ro-RO" w:eastAsia="ro-RO"/>
        </w:rPr>
        <w:t>Astfel, s-a constata ca patea majoră a entităților implicate în realizarea proiectului hotărîrii de guvern a fost familiarizat cu toate aspectele legate de introducerea și/sau punerea la dispoziție pe piață conform cadrului nou legislativ european.</w:t>
      </w:r>
      <w:r w:rsidR="00E903C9" w:rsidRPr="00E90595">
        <w:rPr>
          <w:rFonts w:eastAsia="Arial Unicode MS"/>
          <w:sz w:val="28"/>
          <w:szCs w:val="28"/>
          <w:lang w:val="ro-RO" w:eastAsia="ro-RO"/>
        </w:rPr>
        <w:t xml:space="preserve"> Respectiv costurile pentru instruiri sunt reduse la maximum și nu vor fi semnificative.</w:t>
      </w:r>
    </w:p>
    <w:p w:rsidR="00F061D3" w:rsidRPr="00E90595" w:rsidRDefault="00F061D3" w:rsidP="00F061D3">
      <w:pPr>
        <w:spacing w:before="120"/>
        <w:jc w:val="both"/>
        <w:rPr>
          <w:b/>
          <w:sz w:val="28"/>
          <w:szCs w:val="28"/>
          <w:u w:val="single"/>
          <w:lang w:val="ro-RO"/>
        </w:rPr>
      </w:pPr>
      <w:r w:rsidRPr="00E90595">
        <w:rPr>
          <w:sz w:val="28"/>
          <w:szCs w:val="28"/>
          <w:u w:val="single"/>
          <w:lang w:val="ro-RO"/>
        </w:rPr>
        <w:lastRenderedPageBreak/>
        <w:t>Analiza comparativă a alternativelor:</w:t>
      </w:r>
    </w:p>
    <w:tbl>
      <w:tblPr>
        <w:tblpPr w:leftFromText="180" w:rightFromText="180" w:vertAnchor="text" w:horzAnchor="margin" w:tblpXSpec="center" w:tblpY="1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3823"/>
        <w:gridCol w:w="3402"/>
      </w:tblGrid>
      <w:tr w:rsidR="00E90595" w:rsidRPr="00E90595" w:rsidTr="002E2725">
        <w:tc>
          <w:tcPr>
            <w:tcW w:w="1842" w:type="dxa"/>
          </w:tcPr>
          <w:p w:rsidR="00F061D3" w:rsidRPr="00E90595" w:rsidRDefault="00F061D3" w:rsidP="00F061D3">
            <w:pPr>
              <w:jc w:val="both"/>
              <w:rPr>
                <w:b/>
                <w:sz w:val="28"/>
                <w:szCs w:val="28"/>
                <w:lang w:val="ro-RO"/>
              </w:rPr>
            </w:pPr>
            <w:r w:rsidRPr="00E90595">
              <w:rPr>
                <w:b/>
                <w:sz w:val="28"/>
                <w:szCs w:val="28"/>
                <w:lang w:val="ro-RO"/>
              </w:rPr>
              <w:t>Alternative</w:t>
            </w:r>
          </w:p>
        </w:tc>
        <w:tc>
          <w:tcPr>
            <w:tcW w:w="3823" w:type="dxa"/>
          </w:tcPr>
          <w:p w:rsidR="00F061D3" w:rsidRPr="00E90595" w:rsidRDefault="00F061D3" w:rsidP="00F061D3">
            <w:pPr>
              <w:jc w:val="both"/>
              <w:rPr>
                <w:b/>
                <w:sz w:val="28"/>
                <w:szCs w:val="28"/>
                <w:lang w:val="ro-RO"/>
              </w:rPr>
            </w:pPr>
            <w:r w:rsidRPr="00E90595">
              <w:rPr>
                <w:b/>
                <w:sz w:val="28"/>
                <w:szCs w:val="28"/>
                <w:lang w:val="ro-RO"/>
              </w:rPr>
              <w:t>Posibile avantaje</w:t>
            </w:r>
          </w:p>
        </w:tc>
        <w:tc>
          <w:tcPr>
            <w:tcW w:w="3402" w:type="dxa"/>
          </w:tcPr>
          <w:p w:rsidR="00F061D3" w:rsidRPr="00E90595" w:rsidRDefault="00F061D3" w:rsidP="00F061D3">
            <w:pPr>
              <w:jc w:val="both"/>
              <w:rPr>
                <w:b/>
                <w:sz w:val="28"/>
                <w:szCs w:val="28"/>
                <w:lang w:val="ro-RO"/>
              </w:rPr>
            </w:pPr>
            <w:r w:rsidRPr="00E90595">
              <w:rPr>
                <w:b/>
                <w:sz w:val="28"/>
                <w:szCs w:val="28"/>
                <w:lang w:val="ro-RO"/>
              </w:rPr>
              <w:t>Posibile dezavantaje</w:t>
            </w:r>
          </w:p>
        </w:tc>
      </w:tr>
      <w:tr w:rsidR="00E90595" w:rsidRPr="0012177F" w:rsidTr="002E2725">
        <w:tc>
          <w:tcPr>
            <w:tcW w:w="1842" w:type="dxa"/>
          </w:tcPr>
          <w:p w:rsidR="00F061D3" w:rsidRPr="00E90595" w:rsidRDefault="00F061D3" w:rsidP="00F061D3">
            <w:pPr>
              <w:jc w:val="both"/>
              <w:rPr>
                <w:b/>
                <w:sz w:val="28"/>
                <w:szCs w:val="28"/>
                <w:lang w:val="ro-RO"/>
              </w:rPr>
            </w:pPr>
            <w:smartTag w:uri="urn:schemas-microsoft-com:office:smarttags" w:element="metricconverter">
              <w:smartTagPr>
                <w:attr w:name="ProductID" w:val="1. A"/>
              </w:smartTagPr>
              <w:r w:rsidRPr="00E90595">
                <w:rPr>
                  <w:b/>
                  <w:sz w:val="28"/>
                  <w:szCs w:val="28"/>
                  <w:lang w:val="ro-RO"/>
                </w:rPr>
                <w:t>1. A</w:t>
              </w:r>
            </w:smartTag>
            <w:r w:rsidRPr="00E90595">
              <w:rPr>
                <w:b/>
                <w:sz w:val="28"/>
                <w:szCs w:val="28"/>
                <w:lang w:val="ro-RO"/>
              </w:rPr>
              <w:t xml:space="preserve"> nu face nimic </w:t>
            </w:r>
          </w:p>
        </w:tc>
        <w:tc>
          <w:tcPr>
            <w:tcW w:w="3823" w:type="dxa"/>
          </w:tcPr>
          <w:p w:rsidR="00F061D3" w:rsidRPr="00E90595" w:rsidRDefault="00F061D3" w:rsidP="00F061D3">
            <w:pPr>
              <w:jc w:val="both"/>
              <w:rPr>
                <w:sz w:val="28"/>
                <w:szCs w:val="28"/>
                <w:lang w:val="ro-RO"/>
              </w:rPr>
            </w:pPr>
            <w:r w:rsidRPr="00E90595">
              <w:rPr>
                <w:sz w:val="28"/>
                <w:szCs w:val="28"/>
                <w:lang w:val="ro-RO"/>
              </w:rPr>
              <w:t xml:space="preserve">Opţiunea nu antrenează nici un cost </w:t>
            </w:r>
          </w:p>
        </w:tc>
        <w:tc>
          <w:tcPr>
            <w:tcW w:w="3402" w:type="dxa"/>
          </w:tcPr>
          <w:p w:rsidR="00F061D3" w:rsidRPr="00E90595" w:rsidRDefault="00F061D3" w:rsidP="00F061D3">
            <w:pPr>
              <w:numPr>
                <w:ilvl w:val="0"/>
                <w:numId w:val="4"/>
              </w:numPr>
              <w:tabs>
                <w:tab w:val="left" w:pos="567"/>
                <w:tab w:val="left" w:pos="900"/>
              </w:tabs>
              <w:suppressAutoHyphens/>
              <w:ind w:left="0" w:firstLine="360"/>
              <w:jc w:val="both"/>
              <w:rPr>
                <w:sz w:val="28"/>
                <w:szCs w:val="28"/>
                <w:lang w:val="ro-RO" w:eastAsia="ar-SA"/>
              </w:rPr>
            </w:pPr>
            <w:r w:rsidRPr="00E90595">
              <w:rPr>
                <w:sz w:val="28"/>
                <w:szCs w:val="28"/>
                <w:lang w:val="ro-RO" w:eastAsia="ar-SA"/>
              </w:rPr>
              <w:t>incapacitate pentru realizare la nivel naţional a unui cadru legislativ adecvat şi compatibil cu cel european în scopul alinierii la cerinţele UE;</w:t>
            </w:r>
          </w:p>
          <w:p w:rsidR="00F061D3" w:rsidRPr="00E90595" w:rsidRDefault="00F061D3" w:rsidP="00F061D3">
            <w:pPr>
              <w:tabs>
                <w:tab w:val="left" w:pos="567"/>
                <w:tab w:val="left" w:pos="900"/>
              </w:tabs>
              <w:suppressAutoHyphens/>
              <w:jc w:val="both"/>
              <w:rPr>
                <w:sz w:val="28"/>
                <w:szCs w:val="28"/>
                <w:lang w:val="ro-RO" w:eastAsia="ar-SA"/>
              </w:rPr>
            </w:pPr>
            <w:r w:rsidRPr="00E90595">
              <w:rPr>
                <w:sz w:val="28"/>
                <w:szCs w:val="28"/>
                <w:lang w:val="ro-RO" w:eastAsia="ar-SA"/>
              </w:rPr>
              <w:t xml:space="preserve">- diminuarea încrederii între partenerii comerciali, în demonstrarea conformităţii produselor şi serviciilor cu cerinţele specificate, </w:t>
            </w:r>
          </w:p>
          <w:p w:rsidR="00F061D3" w:rsidRPr="00E90595" w:rsidRDefault="00F061D3" w:rsidP="00F061D3">
            <w:pPr>
              <w:tabs>
                <w:tab w:val="left" w:pos="252"/>
              </w:tabs>
              <w:suppressAutoHyphens/>
              <w:jc w:val="both"/>
              <w:rPr>
                <w:sz w:val="28"/>
                <w:szCs w:val="28"/>
                <w:lang w:val="ro-RO" w:eastAsia="ar-SA"/>
              </w:rPr>
            </w:pPr>
            <w:r w:rsidRPr="00E90595">
              <w:rPr>
                <w:sz w:val="28"/>
                <w:szCs w:val="28"/>
                <w:lang w:val="ro-RO" w:eastAsia="ar-SA"/>
              </w:rPr>
              <w:t xml:space="preserve">- imposibilitatea demonstrării tendinţei Republicii Moldova referitor la uniformizarea regulilor și procedurilor de evaluare a conformității cu practicile UE. </w:t>
            </w:r>
          </w:p>
          <w:p w:rsidR="00F061D3" w:rsidRPr="00E90595" w:rsidRDefault="00F061D3" w:rsidP="00D85B27">
            <w:pPr>
              <w:jc w:val="both"/>
              <w:rPr>
                <w:sz w:val="28"/>
                <w:szCs w:val="28"/>
                <w:lang w:val="ro-RO"/>
              </w:rPr>
            </w:pPr>
            <w:r w:rsidRPr="00E90595">
              <w:rPr>
                <w:sz w:val="28"/>
                <w:szCs w:val="28"/>
                <w:lang w:val="ro-RO"/>
              </w:rPr>
              <w:t xml:space="preserve">- nu este garantat nivel înalt de protecție a intereselor publice. Agenţii economici, în lipsa unui cadrul regulatoriu, pot admite în utilizare </w:t>
            </w:r>
            <w:r w:rsidR="00D85B27" w:rsidRPr="00E90595">
              <w:rPr>
                <w:sz w:val="28"/>
                <w:szCs w:val="28"/>
                <w:lang w:val="ro-RO"/>
              </w:rPr>
              <w:t>aparate</w:t>
            </w:r>
            <w:r w:rsidRPr="00E90595">
              <w:rPr>
                <w:sz w:val="28"/>
                <w:szCs w:val="28"/>
                <w:lang w:val="ro-RO"/>
              </w:rPr>
              <w:t xml:space="preserve"> neconforme cu toate consecinţele pentru securitatea </w:t>
            </w:r>
            <w:r w:rsidR="00D85B27" w:rsidRPr="00E90595">
              <w:rPr>
                <w:sz w:val="28"/>
                <w:szCs w:val="28"/>
                <w:lang w:val="ro-RO"/>
              </w:rPr>
              <w:t>consumatorilor</w:t>
            </w:r>
          </w:p>
        </w:tc>
      </w:tr>
      <w:tr w:rsidR="00E90595" w:rsidRPr="0012177F" w:rsidTr="002E2725">
        <w:tc>
          <w:tcPr>
            <w:tcW w:w="1842" w:type="dxa"/>
          </w:tcPr>
          <w:p w:rsidR="00F061D3" w:rsidRPr="00E90595" w:rsidRDefault="00F061D3" w:rsidP="00F061D3">
            <w:pPr>
              <w:jc w:val="both"/>
              <w:rPr>
                <w:sz w:val="28"/>
                <w:szCs w:val="28"/>
                <w:lang w:val="ro-RO"/>
              </w:rPr>
            </w:pPr>
          </w:p>
          <w:p w:rsidR="00F061D3" w:rsidRPr="00E90595" w:rsidRDefault="00F061D3" w:rsidP="00F061D3">
            <w:pPr>
              <w:spacing w:after="120"/>
              <w:jc w:val="both"/>
              <w:rPr>
                <w:b/>
                <w:sz w:val="28"/>
                <w:szCs w:val="28"/>
                <w:lang w:val="ro-RO"/>
              </w:rPr>
            </w:pPr>
            <w:r w:rsidRPr="00E90595">
              <w:rPr>
                <w:b/>
                <w:sz w:val="28"/>
                <w:szCs w:val="28"/>
                <w:lang w:val="ro-RO"/>
              </w:rPr>
              <w:t xml:space="preserve">2. </w:t>
            </w:r>
            <w:r w:rsidR="00D85B27" w:rsidRPr="00E90595">
              <w:rPr>
                <w:rFonts w:eastAsia="Arial Unicode MS"/>
                <w:b/>
                <w:sz w:val="28"/>
                <w:szCs w:val="28"/>
                <w:lang w:val="ro-RO" w:eastAsia="ro-RO"/>
              </w:rPr>
              <w:t xml:space="preserve">Elaborarea </w:t>
            </w:r>
            <w:r w:rsidR="00D85B27" w:rsidRPr="00E90595">
              <w:rPr>
                <w:rFonts w:eastAsia="Arial Unicode MS"/>
                <w:b/>
                <w:i/>
                <w:iCs/>
                <w:sz w:val="28"/>
                <w:szCs w:val="28"/>
                <w:lang w:val="ro-RO" w:eastAsia="ro-RO"/>
              </w:rPr>
              <w:t xml:space="preserve">proiectului hotărîrii de Guvern de modificarea și completarea Hotărîrii de Guvern  nr.267 din 08 aprilie 2014 cu privire la aprobarea reglementării tehnice cerinţe </w:t>
            </w:r>
            <w:r w:rsidR="00D85B27" w:rsidRPr="00E90595">
              <w:rPr>
                <w:rFonts w:eastAsia="Arial Unicode MS"/>
                <w:b/>
                <w:i/>
                <w:iCs/>
                <w:sz w:val="28"/>
                <w:szCs w:val="28"/>
                <w:lang w:val="ro-RO" w:eastAsia="ro-RO"/>
              </w:rPr>
              <w:lastRenderedPageBreak/>
              <w:t>privind aparate de cîntărit neautomate "</w:t>
            </w:r>
            <w:r w:rsidR="00D85B27" w:rsidRPr="00E90595">
              <w:rPr>
                <w:rFonts w:eastAsia="Arial Unicode MS"/>
                <w:b/>
                <w:sz w:val="28"/>
                <w:szCs w:val="28"/>
                <w:lang w:val="ro-RO" w:eastAsia="ro-RO"/>
              </w:rPr>
              <w:t xml:space="preserve"> în vederea armonizării cu prevederile Directivei 2014/31/UE</w:t>
            </w:r>
          </w:p>
          <w:p w:rsidR="00F061D3" w:rsidRPr="00E90595" w:rsidRDefault="00F061D3" w:rsidP="00F061D3">
            <w:pPr>
              <w:jc w:val="both"/>
              <w:rPr>
                <w:sz w:val="28"/>
                <w:szCs w:val="28"/>
                <w:lang w:val="ro-RO"/>
              </w:rPr>
            </w:pPr>
          </w:p>
        </w:tc>
        <w:tc>
          <w:tcPr>
            <w:tcW w:w="3823" w:type="dxa"/>
          </w:tcPr>
          <w:p w:rsidR="00F061D3" w:rsidRPr="00E90595" w:rsidRDefault="00F061D3" w:rsidP="00F061D3">
            <w:pPr>
              <w:tabs>
                <w:tab w:val="left" w:pos="567"/>
                <w:tab w:val="left" w:pos="900"/>
              </w:tabs>
              <w:suppressAutoHyphens/>
              <w:jc w:val="both"/>
              <w:rPr>
                <w:sz w:val="28"/>
                <w:szCs w:val="28"/>
                <w:lang w:val="en-US" w:eastAsia="ar-SA"/>
              </w:rPr>
            </w:pPr>
          </w:p>
          <w:p w:rsidR="00F061D3" w:rsidRPr="00E90595" w:rsidRDefault="00D85B27" w:rsidP="00AF4C59">
            <w:pPr>
              <w:suppressAutoHyphens/>
              <w:jc w:val="both"/>
              <w:rPr>
                <w:rFonts w:eastAsia="Arial Unicode MS"/>
                <w:sz w:val="28"/>
                <w:szCs w:val="28"/>
                <w:lang w:val="en-US" w:eastAsia="ar-SA"/>
              </w:rPr>
            </w:pPr>
            <w:r w:rsidRPr="00E90595">
              <w:rPr>
                <w:bCs/>
                <w:sz w:val="28"/>
                <w:szCs w:val="28"/>
                <w:lang w:val="pt-BR" w:eastAsia="ar-SA"/>
              </w:rPr>
              <w:t xml:space="preserve">- </w:t>
            </w:r>
            <w:r w:rsidR="00F061D3" w:rsidRPr="00E90595">
              <w:rPr>
                <w:rFonts w:eastAsia="Arial Unicode MS"/>
                <w:sz w:val="28"/>
                <w:szCs w:val="28"/>
                <w:lang w:val="en-US" w:eastAsia="ar-SA"/>
              </w:rPr>
              <w:t xml:space="preserve">contribuirea la creşterea competitivităţii </w:t>
            </w:r>
            <w:r w:rsidRPr="00E90595">
              <w:rPr>
                <w:rFonts w:eastAsia="Arial Unicode MS"/>
                <w:sz w:val="28"/>
                <w:szCs w:val="28"/>
                <w:lang w:val="en-US" w:eastAsia="ar-SA"/>
              </w:rPr>
              <w:t>p</w:t>
            </w:r>
            <w:r w:rsidR="00F061D3" w:rsidRPr="00E90595">
              <w:rPr>
                <w:rFonts w:eastAsia="Arial Unicode MS"/>
                <w:sz w:val="28"/>
                <w:szCs w:val="28"/>
                <w:lang w:val="en-US" w:eastAsia="ar-SA"/>
              </w:rPr>
              <w:t xml:space="preserve">roduselor autohtone şi serviciilor în contextul globalizării pieţelor; </w:t>
            </w:r>
          </w:p>
          <w:p w:rsidR="00F061D3" w:rsidRPr="00E90595" w:rsidRDefault="00F061D3" w:rsidP="00F061D3">
            <w:pPr>
              <w:tabs>
                <w:tab w:val="left" w:pos="567"/>
                <w:tab w:val="left" w:pos="900"/>
              </w:tabs>
              <w:suppressAutoHyphens/>
              <w:jc w:val="both"/>
              <w:rPr>
                <w:bCs/>
                <w:sz w:val="28"/>
                <w:szCs w:val="28"/>
                <w:lang w:val="ro-RO" w:eastAsia="ar-SA"/>
              </w:rPr>
            </w:pPr>
            <w:r w:rsidRPr="00E90595">
              <w:rPr>
                <w:sz w:val="28"/>
                <w:szCs w:val="28"/>
                <w:lang w:val="ro-RO" w:eastAsia="ar-SA"/>
              </w:rPr>
              <w:t xml:space="preserve">- </w:t>
            </w:r>
            <w:r w:rsidR="00AF4C59" w:rsidRPr="00E90595">
              <w:rPr>
                <w:sz w:val="28"/>
                <w:szCs w:val="28"/>
                <w:lang w:val="ro-RO" w:eastAsia="ar-SA"/>
              </w:rPr>
              <w:t>r</w:t>
            </w:r>
            <w:r w:rsidRPr="00E90595">
              <w:rPr>
                <w:sz w:val="28"/>
                <w:szCs w:val="28"/>
                <w:lang w:val="ro-RO" w:eastAsia="ar-SA"/>
              </w:rPr>
              <w:t>eglementarea tehnică se baz</w:t>
            </w:r>
            <w:r w:rsidRPr="00E90595">
              <w:rPr>
                <w:sz w:val="28"/>
                <w:szCs w:val="28"/>
                <w:lang w:val="en-US" w:eastAsia="ar-SA"/>
              </w:rPr>
              <w:t>e</w:t>
            </w:r>
            <w:r w:rsidRPr="00E90595">
              <w:rPr>
                <w:sz w:val="28"/>
                <w:szCs w:val="28"/>
                <w:lang w:val="ro-RO" w:eastAsia="ar-SA"/>
              </w:rPr>
              <w:t>a</w:t>
            </w:r>
            <w:r w:rsidRPr="00E90595">
              <w:rPr>
                <w:sz w:val="28"/>
                <w:szCs w:val="28"/>
                <w:lang w:val="en-US" w:eastAsia="ar-SA"/>
              </w:rPr>
              <w:t>ză</w:t>
            </w:r>
            <w:r w:rsidRPr="00E90595">
              <w:rPr>
                <w:sz w:val="28"/>
                <w:szCs w:val="28"/>
                <w:lang w:val="ro-RO" w:eastAsia="ar-SA"/>
              </w:rPr>
              <w:t xml:space="preserve"> pe standardele europene şi internaţionale</w:t>
            </w:r>
            <w:r w:rsidRPr="00E90595">
              <w:rPr>
                <w:sz w:val="28"/>
                <w:szCs w:val="28"/>
                <w:lang w:val="en-US" w:eastAsia="ar-SA"/>
              </w:rPr>
              <w:t xml:space="preserve"> </w:t>
            </w:r>
            <w:r w:rsidRPr="00E90595">
              <w:rPr>
                <w:sz w:val="28"/>
                <w:szCs w:val="28"/>
                <w:lang w:val="ro-RO" w:eastAsia="ar-SA"/>
              </w:rPr>
              <w:t>utilizarea cărora impune recunoaşterea reciprocă a produse</w:t>
            </w:r>
            <w:r w:rsidR="00D85B27" w:rsidRPr="00E90595">
              <w:rPr>
                <w:sz w:val="28"/>
                <w:szCs w:val="28"/>
                <w:lang w:val="ro-RO" w:eastAsia="ar-SA"/>
              </w:rPr>
              <w:t>lor comercializate în mod legal</w:t>
            </w:r>
            <w:r w:rsidRPr="00E90595">
              <w:rPr>
                <w:sz w:val="28"/>
                <w:szCs w:val="28"/>
                <w:lang w:val="ro-RO" w:eastAsia="ar-SA"/>
              </w:rPr>
              <w:t>;</w:t>
            </w:r>
          </w:p>
          <w:p w:rsidR="00AF4C59" w:rsidRPr="00E90595" w:rsidRDefault="00F061D3" w:rsidP="00F06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8"/>
                <w:szCs w:val="28"/>
                <w:lang w:val="pt-BR" w:eastAsia="ar-SA"/>
              </w:rPr>
            </w:pPr>
            <w:r w:rsidRPr="00E90595">
              <w:rPr>
                <w:rFonts w:eastAsia="Arial Unicode MS"/>
                <w:bCs/>
                <w:sz w:val="28"/>
                <w:szCs w:val="28"/>
                <w:lang w:val="ro-RO" w:eastAsia="ar-SA"/>
              </w:rPr>
              <w:t>- asigurarea concurenţei loiale şi nediscriminatorii în domeniu şi evaluării conformităţii</w:t>
            </w:r>
            <w:r w:rsidR="00AF4C59" w:rsidRPr="00E90595">
              <w:rPr>
                <w:bCs/>
                <w:sz w:val="28"/>
                <w:szCs w:val="28"/>
                <w:lang w:val="pt-BR" w:eastAsia="ar-SA"/>
              </w:rPr>
              <w:t>;</w:t>
            </w:r>
          </w:p>
          <w:p w:rsidR="00F061D3" w:rsidRPr="00E90595" w:rsidRDefault="00AF4C59" w:rsidP="00F06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Arial Unicode MS"/>
                <w:bCs/>
                <w:sz w:val="28"/>
                <w:szCs w:val="28"/>
                <w:lang w:val="ro-RO" w:eastAsia="ar-SA"/>
              </w:rPr>
            </w:pPr>
            <w:r w:rsidRPr="00E90595">
              <w:rPr>
                <w:bCs/>
                <w:sz w:val="28"/>
                <w:szCs w:val="28"/>
                <w:lang w:val="pt-BR" w:eastAsia="ar-SA"/>
              </w:rPr>
              <w:lastRenderedPageBreak/>
              <w:t>- îndeplinirea de către Republica Moldova a condiţiilor necesare de armonizare a legislaţiei naţionale cu cea comunitară</w:t>
            </w:r>
            <w:r w:rsidRPr="00E90595">
              <w:rPr>
                <w:rFonts w:eastAsia="Arial Unicode MS"/>
                <w:bCs/>
                <w:sz w:val="28"/>
                <w:szCs w:val="28"/>
                <w:lang w:val="ro-RO" w:eastAsia="ar-SA"/>
              </w:rPr>
              <w:t>;</w:t>
            </w:r>
          </w:p>
          <w:p w:rsidR="00F061D3" w:rsidRPr="00E90595" w:rsidRDefault="00AF4C59" w:rsidP="00F06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Arial Unicode MS"/>
                <w:bCs/>
                <w:sz w:val="28"/>
                <w:szCs w:val="28"/>
                <w:lang w:val="en-US" w:eastAsia="ar-SA"/>
              </w:rPr>
            </w:pPr>
            <w:r w:rsidRPr="00E90595">
              <w:rPr>
                <w:rFonts w:eastAsia="Arial Unicode MS"/>
                <w:bCs/>
                <w:sz w:val="28"/>
                <w:szCs w:val="28"/>
                <w:lang w:val="ro-RO" w:eastAsia="ar-SA"/>
              </w:rPr>
              <w:t xml:space="preserve">- </w:t>
            </w:r>
            <w:r w:rsidR="00F061D3" w:rsidRPr="00E90595">
              <w:rPr>
                <w:rFonts w:eastAsia="Arial Unicode MS"/>
                <w:bCs/>
                <w:sz w:val="28"/>
                <w:szCs w:val="28"/>
                <w:lang w:val="en-US" w:eastAsia="ar-SA"/>
              </w:rPr>
              <w:t>promovarea produselor autohtone pe pieţele externe</w:t>
            </w:r>
            <w:r w:rsidRPr="00E90595">
              <w:rPr>
                <w:rFonts w:eastAsia="Arial Unicode MS"/>
                <w:bCs/>
                <w:sz w:val="28"/>
                <w:szCs w:val="28"/>
                <w:lang w:val="en-US" w:eastAsia="ar-SA"/>
              </w:rPr>
              <w:t>;</w:t>
            </w:r>
          </w:p>
          <w:p w:rsidR="00AF4C59" w:rsidRPr="00E90595" w:rsidRDefault="00AF4C59" w:rsidP="00AF4C59">
            <w:pPr>
              <w:autoSpaceDE w:val="0"/>
              <w:autoSpaceDN w:val="0"/>
              <w:adjustRightInd w:val="0"/>
              <w:ind w:left="23"/>
              <w:jc w:val="both"/>
              <w:rPr>
                <w:sz w:val="28"/>
                <w:szCs w:val="28"/>
                <w:lang w:val="ro-RO"/>
              </w:rPr>
            </w:pPr>
            <w:r w:rsidRPr="00E90595">
              <w:rPr>
                <w:sz w:val="28"/>
                <w:szCs w:val="28"/>
                <w:lang w:val="ro-RO"/>
              </w:rPr>
              <w:t>-costurile legate de efectuarea procedurilor de evaluare a conformităţii vor fi neesenţiale deoarece în RM se fac importuri ale aparatelor ca şi celor destinate pieţei UE pentru introducerea şi punerea la dispoziţia pe piaţa RM a aparatelor din UE, va fi necesar ca acestea să fie însoţite de aceleaşi documente cerute în UE. Totodată aparatele destinate pieţei UE care vor fi fabricate conform standardelor europene armonizate vor beneficia de prezumţia conformitaţii cu cerinţele din directiva care se transpune prin proiectul în cauză, corespunzător aparatele vor beneficia de prezumţia conformitaţii cu cerinţele din RM. De menţionat că este scutire de costuri pentru agenţii economici care importă aparatele însoţite de documente ce atestă conformitatea cu cerinţele pieţei UE, datorită prevederilor pentru mecanismul de recunoaştere în RM a acestor documente</w:t>
            </w:r>
          </w:p>
          <w:p w:rsidR="00AF4C59" w:rsidRPr="00E90595" w:rsidRDefault="00AF4C59" w:rsidP="00F06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Arial Unicode MS"/>
                <w:bCs/>
                <w:sz w:val="28"/>
                <w:szCs w:val="28"/>
                <w:lang w:val="ro-RO" w:eastAsia="ar-SA"/>
              </w:rPr>
            </w:pPr>
          </w:p>
        </w:tc>
        <w:tc>
          <w:tcPr>
            <w:tcW w:w="3402" w:type="dxa"/>
          </w:tcPr>
          <w:p w:rsidR="00F061D3" w:rsidRPr="00E90595" w:rsidRDefault="00F061D3" w:rsidP="00F061D3">
            <w:pPr>
              <w:jc w:val="both"/>
              <w:rPr>
                <w:sz w:val="28"/>
                <w:szCs w:val="28"/>
                <w:lang w:val="ro-RO"/>
              </w:rPr>
            </w:pPr>
          </w:p>
          <w:p w:rsidR="00F061D3" w:rsidRPr="00E90595" w:rsidRDefault="00AF4C59" w:rsidP="00AF4C59">
            <w:pPr>
              <w:numPr>
                <w:ilvl w:val="0"/>
                <w:numId w:val="4"/>
              </w:numPr>
              <w:spacing w:after="120"/>
              <w:ind w:left="0" w:firstLine="0"/>
              <w:jc w:val="both"/>
              <w:rPr>
                <w:sz w:val="28"/>
                <w:szCs w:val="28"/>
                <w:lang w:val="ro-RO"/>
              </w:rPr>
            </w:pPr>
            <w:r w:rsidRPr="00E90595">
              <w:rPr>
                <w:sz w:val="28"/>
                <w:szCs w:val="28"/>
                <w:lang w:val="ro-RO"/>
              </w:rPr>
              <w:t>c</w:t>
            </w:r>
            <w:r w:rsidR="00F061D3" w:rsidRPr="00E90595">
              <w:rPr>
                <w:sz w:val="28"/>
                <w:szCs w:val="28"/>
                <w:lang w:val="ro-RO"/>
              </w:rPr>
              <w:t xml:space="preserve">osturile impuse de prezentul proiect de Hotărîre de Guvern sunt instituite din necesitatea respectării cerinţelor </w:t>
            </w:r>
            <w:r w:rsidR="00D85B27" w:rsidRPr="00E90595">
              <w:rPr>
                <w:sz w:val="28"/>
                <w:szCs w:val="28"/>
                <w:lang w:val="ro-RO"/>
              </w:rPr>
              <w:t>esențiale</w:t>
            </w:r>
            <w:r w:rsidR="00F061D3" w:rsidRPr="00E90595">
              <w:rPr>
                <w:sz w:val="28"/>
                <w:szCs w:val="28"/>
                <w:lang w:val="ro-RO"/>
              </w:rPr>
              <w:t xml:space="preserve"> pentru </w:t>
            </w:r>
            <w:r w:rsidR="00D85B27" w:rsidRPr="00E90595">
              <w:rPr>
                <w:sz w:val="28"/>
                <w:szCs w:val="28"/>
                <w:lang w:val="ro-RO"/>
              </w:rPr>
              <w:t>aparate</w:t>
            </w:r>
            <w:r w:rsidR="00F061D3" w:rsidRPr="00E90595">
              <w:rPr>
                <w:sz w:val="28"/>
                <w:szCs w:val="28"/>
                <w:lang w:val="ro-RO"/>
              </w:rPr>
              <w:t xml:space="preserve">, cărora agenţii economici (producători) vor trebui să se conformeze înainte de introducerea pe piaţă și darea în folosinţă a </w:t>
            </w:r>
            <w:r w:rsidR="00D85B27" w:rsidRPr="00E90595">
              <w:rPr>
                <w:sz w:val="28"/>
                <w:szCs w:val="28"/>
                <w:lang w:val="ro-RO"/>
              </w:rPr>
              <w:t>aparatelor</w:t>
            </w:r>
            <w:r w:rsidR="00F061D3" w:rsidRPr="00E90595">
              <w:rPr>
                <w:sz w:val="28"/>
                <w:szCs w:val="28"/>
                <w:lang w:val="ro-RO"/>
              </w:rPr>
              <w:t xml:space="preserve"> </w:t>
            </w:r>
          </w:p>
          <w:p w:rsidR="00F061D3" w:rsidRPr="00E90595" w:rsidRDefault="00F061D3" w:rsidP="00AF4C59">
            <w:pPr>
              <w:autoSpaceDE w:val="0"/>
              <w:autoSpaceDN w:val="0"/>
              <w:adjustRightInd w:val="0"/>
              <w:ind w:left="23"/>
              <w:jc w:val="both"/>
              <w:rPr>
                <w:sz w:val="28"/>
                <w:szCs w:val="28"/>
                <w:lang w:val="ro-RO"/>
              </w:rPr>
            </w:pPr>
          </w:p>
        </w:tc>
      </w:tr>
      <w:tr w:rsidR="00E90595" w:rsidRPr="0012177F" w:rsidTr="002E2725">
        <w:tc>
          <w:tcPr>
            <w:tcW w:w="1842" w:type="dxa"/>
          </w:tcPr>
          <w:p w:rsidR="00D85B27" w:rsidRPr="00E90595" w:rsidRDefault="00D85B27" w:rsidP="00F061D3">
            <w:pPr>
              <w:jc w:val="both"/>
              <w:rPr>
                <w:sz w:val="28"/>
                <w:szCs w:val="28"/>
                <w:lang w:val="ro-RO"/>
              </w:rPr>
            </w:pPr>
            <w:r w:rsidRPr="00E90595">
              <w:rPr>
                <w:sz w:val="28"/>
                <w:szCs w:val="28"/>
                <w:lang w:val="ro-RO"/>
              </w:rPr>
              <w:lastRenderedPageBreak/>
              <w:t xml:space="preserve">3. </w:t>
            </w:r>
            <w:r w:rsidRPr="00E90595">
              <w:rPr>
                <w:rFonts w:eastAsia="Arial Unicode MS"/>
                <w:sz w:val="28"/>
                <w:szCs w:val="28"/>
                <w:lang w:val="ro-RO" w:eastAsia="ro-RO"/>
              </w:rPr>
              <w:t xml:space="preserve">Elaborarea </w:t>
            </w:r>
            <w:r w:rsidRPr="00E90595">
              <w:rPr>
                <w:rFonts w:eastAsia="Arial Unicode MS"/>
                <w:iCs/>
                <w:sz w:val="28"/>
                <w:szCs w:val="28"/>
                <w:lang w:val="ro-RO" w:eastAsia="ro-RO"/>
              </w:rPr>
              <w:t xml:space="preserve">proiectului hotărîrii de Guvern cu privire la aprobarea reglementării </w:t>
            </w:r>
            <w:r w:rsidRPr="00E90595">
              <w:rPr>
                <w:rFonts w:eastAsia="Arial Unicode MS"/>
                <w:iCs/>
                <w:sz w:val="28"/>
                <w:szCs w:val="28"/>
                <w:lang w:val="ro-RO" w:eastAsia="ro-RO"/>
              </w:rPr>
              <w:lastRenderedPageBreak/>
              <w:t xml:space="preserve">tehnice </w:t>
            </w:r>
            <w:r w:rsidRPr="00E90595">
              <w:rPr>
                <w:rFonts w:eastAsia="Arial Unicode MS"/>
                <w:sz w:val="28"/>
                <w:szCs w:val="28"/>
                <w:lang w:val="ro-RO" w:eastAsia="ro-RO"/>
              </w:rPr>
              <w:t>referitoare la punerea la dispoziție pe piață a aparatelor de cîntărit cu funcționare neautomată</w:t>
            </w:r>
          </w:p>
        </w:tc>
        <w:tc>
          <w:tcPr>
            <w:tcW w:w="3823" w:type="dxa"/>
          </w:tcPr>
          <w:p w:rsidR="00AF4C59" w:rsidRPr="00E90595" w:rsidRDefault="00AF4C59" w:rsidP="00AF4C59">
            <w:pPr>
              <w:suppressAutoHyphens/>
              <w:jc w:val="both"/>
              <w:rPr>
                <w:sz w:val="28"/>
                <w:szCs w:val="28"/>
                <w:lang w:val="en-US" w:eastAsia="ar-SA"/>
              </w:rPr>
            </w:pPr>
            <w:r w:rsidRPr="00E90595">
              <w:rPr>
                <w:sz w:val="28"/>
                <w:szCs w:val="28"/>
                <w:lang w:val="en-US" w:eastAsia="ar-SA"/>
              </w:rPr>
              <w:lastRenderedPageBreak/>
              <w:t xml:space="preserve">- </w:t>
            </w:r>
            <w:r w:rsidRPr="00E90595">
              <w:rPr>
                <w:bCs/>
                <w:sz w:val="28"/>
                <w:szCs w:val="28"/>
                <w:lang w:val="pt-BR" w:eastAsia="ar-SA"/>
              </w:rPr>
              <w:t>îndeplinirea de către Republica Moldova a condiţiilor necesare de armonizare a legislaţiei naţionale cu cea comunitară</w:t>
            </w:r>
          </w:p>
          <w:p w:rsidR="00D85B27" w:rsidRPr="00E90595" w:rsidRDefault="00D85B27" w:rsidP="00F061D3">
            <w:pPr>
              <w:tabs>
                <w:tab w:val="left" w:pos="567"/>
                <w:tab w:val="left" w:pos="900"/>
              </w:tabs>
              <w:suppressAutoHyphens/>
              <w:jc w:val="both"/>
              <w:rPr>
                <w:sz w:val="28"/>
                <w:szCs w:val="28"/>
                <w:lang w:val="en-US" w:eastAsia="ar-SA"/>
              </w:rPr>
            </w:pPr>
          </w:p>
        </w:tc>
        <w:tc>
          <w:tcPr>
            <w:tcW w:w="3402" w:type="dxa"/>
          </w:tcPr>
          <w:p w:rsidR="00D85B27" w:rsidRPr="00E90595" w:rsidRDefault="00AF4C59" w:rsidP="00AF4C59">
            <w:pPr>
              <w:jc w:val="both"/>
              <w:rPr>
                <w:rFonts w:eastAsia="Arial Unicode MS"/>
                <w:sz w:val="28"/>
                <w:szCs w:val="28"/>
                <w:lang w:val="ro-RO" w:eastAsia="ro-RO"/>
              </w:rPr>
            </w:pPr>
            <w:r w:rsidRPr="00E90595">
              <w:rPr>
                <w:rFonts w:eastAsia="Arial Unicode MS"/>
                <w:sz w:val="28"/>
                <w:szCs w:val="28"/>
                <w:lang w:val="ro-RO" w:eastAsia="ro-RO"/>
              </w:rPr>
              <w:t>- opțiune nu este relevantă, deoarece Hotărîrea de Guvern nr.267 din 08 aprilie 2014 nu a intrat în vigoare</w:t>
            </w:r>
          </w:p>
          <w:p w:rsidR="00AF4C59" w:rsidRPr="00E90595" w:rsidRDefault="00AF4C59" w:rsidP="00AF4C59">
            <w:pPr>
              <w:jc w:val="both"/>
              <w:rPr>
                <w:sz w:val="28"/>
                <w:szCs w:val="28"/>
                <w:lang w:val="ro-RO"/>
              </w:rPr>
            </w:pPr>
            <w:r w:rsidRPr="00E90595">
              <w:rPr>
                <w:rFonts w:eastAsia="Arial Unicode MS"/>
                <w:sz w:val="28"/>
                <w:szCs w:val="28"/>
                <w:lang w:val="ro-RO" w:eastAsia="ro-RO"/>
              </w:rPr>
              <w:t xml:space="preserve">- proiectul nou nu va prezenta abordare diferită de cea propusă prin Hotărîrea </w:t>
            </w:r>
            <w:r w:rsidRPr="00E90595">
              <w:rPr>
                <w:rFonts w:eastAsia="Arial Unicode MS"/>
                <w:sz w:val="28"/>
                <w:szCs w:val="28"/>
                <w:lang w:val="ro-RO" w:eastAsia="ro-RO"/>
              </w:rPr>
              <w:lastRenderedPageBreak/>
              <w:t>de Guvern nr.267 din 08 aprilie 2014</w:t>
            </w:r>
          </w:p>
        </w:tc>
      </w:tr>
    </w:tbl>
    <w:p w:rsidR="0012177F" w:rsidRDefault="0012177F" w:rsidP="002E2725">
      <w:pPr>
        <w:pStyle w:val="BodyText"/>
        <w:tabs>
          <w:tab w:val="left" w:pos="567"/>
          <w:tab w:val="left" w:pos="709"/>
        </w:tabs>
        <w:spacing w:after="0"/>
        <w:ind w:right="23"/>
        <w:jc w:val="both"/>
        <w:rPr>
          <w:sz w:val="28"/>
          <w:szCs w:val="28"/>
          <w:lang w:val="ro-RO" w:eastAsia="ro-RO"/>
        </w:rPr>
      </w:pPr>
    </w:p>
    <w:p w:rsidR="00DE5E16" w:rsidRPr="00E90595" w:rsidRDefault="00DE5E16" w:rsidP="002E2725">
      <w:pPr>
        <w:pStyle w:val="BodyText"/>
        <w:tabs>
          <w:tab w:val="left" w:pos="567"/>
          <w:tab w:val="left" w:pos="709"/>
        </w:tabs>
        <w:spacing w:after="0"/>
        <w:ind w:right="23"/>
        <w:jc w:val="both"/>
        <w:rPr>
          <w:sz w:val="28"/>
          <w:szCs w:val="28"/>
          <w:lang w:val="ro-RO" w:eastAsia="ro-RO"/>
        </w:rPr>
      </w:pPr>
      <w:r w:rsidRPr="00E90595">
        <w:rPr>
          <w:sz w:val="28"/>
          <w:szCs w:val="28"/>
          <w:lang w:val="ro-RO" w:eastAsia="ro-RO"/>
        </w:rPr>
        <w:t>Compararea avantajelor și dezavantajelor din opțiunile descrise  se constată că cea mai relevantă opțiune este a</w:t>
      </w:r>
      <w:r w:rsidR="00AF4C59" w:rsidRPr="00E90595">
        <w:rPr>
          <w:sz w:val="28"/>
          <w:szCs w:val="28"/>
          <w:lang w:val="ro-RO" w:eastAsia="ro-RO"/>
        </w:rPr>
        <w:t xml:space="preserve"> doua, care </w:t>
      </w:r>
      <w:r w:rsidRPr="00E90595">
        <w:rPr>
          <w:sz w:val="28"/>
          <w:szCs w:val="28"/>
          <w:lang w:val="ro-RO" w:eastAsia="ro-RO"/>
        </w:rPr>
        <w:t xml:space="preserve">va asigura respectarea tuturor prevederilor legislației naționale, concomitent protejînd interesele statului, consumatorului final a apartelor și va reduce riscuri de lacune în legislație și în implementarea ei. </w:t>
      </w:r>
    </w:p>
    <w:p w:rsidR="00AE5B24" w:rsidRPr="00E90595" w:rsidRDefault="002E2725" w:rsidP="002E2725">
      <w:pPr>
        <w:tabs>
          <w:tab w:val="left" w:pos="2415"/>
        </w:tabs>
        <w:ind w:right="23"/>
        <w:jc w:val="both"/>
        <w:rPr>
          <w:rFonts w:eastAsia="Arial Unicode MS"/>
          <w:b/>
          <w:sz w:val="28"/>
          <w:szCs w:val="28"/>
          <w:lang w:val="ro-RO" w:eastAsia="ro-RO"/>
        </w:rPr>
      </w:pPr>
      <w:r w:rsidRPr="00E90595">
        <w:rPr>
          <w:rFonts w:eastAsia="Arial Unicode MS"/>
          <w:b/>
          <w:sz w:val="28"/>
          <w:szCs w:val="28"/>
          <w:lang w:val="ro-RO" w:eastAsia="ro-RO"/>
        </w:rPr>
        <w:t>6</w:t>
      </w:r>
      <w:r w:rsidR="00AE5B24" w:rsidRPr="00E90595">
        <w:rPr>
          <w:rFonts w:eastAsia="Arial Unicode MS"/>
          <w:b/>
          <w:sz w:val="28"/>
          <w:szCs w:val="28"/>
          <w:lang w:val="ro-RO" w:eastAsia="ro-RO"/>
        </w:rPr>
        <w:t>. CONSULTAREA</w:t>
      </w:r>
    </w:p>
    <w:p w:rsidR="00F061D3" w:rsidRPr="00E90595" w:rsidRDefault="00F061D3" w:rsidP="002E2725">
      <w:pPr>
        <w:jc w:val="both"/>
        <w:rPr>
          <w:sz w:val="28"/>
          <w:szCs w:val="28"/>
          <w:lang w:val="ro-RO"/>
        </w:rPr>
      </w:pPr>
      <w:r w:rsidRPr="00E90595">
        <w:rPr>
          <w:sz w:val="28"/>
          <w:szCs w:val="28"/>
          <w:lang w:val="ro-RO"/>
        </w:rPr>
        <w:t xml:space="preserve">Luînd în consideraţie </w:t>
      </w:r>
      <w:r w:rsidR="00064E80" w:rsidRPr="00E90595">
        <w:rPr>
          <w:sz w:val="28"/>
          <w:szCs w:val="28"/>
          <w:lang w:val="ro-RO"/>
        </w:rPr>
        <w:t>prevederile</w:t>
      </w:r>
      <w:r w:rsidRPr="00E90595">
        <w:rPr>
          <w:sz w:val="28"/>
          <w:szCs w:val="28"/>
          <w:lang w:val="ro-RO"/>
        </w:rPr>
        <w:t xml:space="preserve"> proiectul</w:t>
      </w:r>
      <w:r w:rsidR="00064E80" w:rsidRPr="00E90595">
        <w:rPr>
          <w:sz w:val="28"/>
          <w:szCs w:val="28"/>
          <w:lang w:val="ro-RO"/>
        </w:rPr>
        <w:t>ui</w:t>
      </w:r>
      <w:r w:rsidRPr="00E90595">
        <w:rPr>
          <w:sz w:val="28"/>
          <w:szCs w:val="28"/>
          <w:lang w:val="ro-RO"/>
        </w:rPr>
        <w:t xml:space="preserve"> în cauză putem determina trei grupuri de interese de bază:</w:t>
      </w:r>
    </w:p>
    <w:p w:rsidR="00F061D3" w:rsidRPr="00E90595" w:rsidRDefault="00F061D3" w:rsidP="002E2725">
      <w:pPr>
        <w:numPr>
          <w:ilvl w:val="0"/>
          <w:numId w:val="7"/>
        </w:numPr>
        <w:jc w:val="both"/>
        <w:rPr>
          <w:sz w:val="28"/>
          <w:szCs w:val="28"/>
          <w:lang w:val="ro-RO"/>
        </w:rPr>
      </w:pPr>
      <w:r w:rsidRPr="00E90595">
        <w:rPr>
          <w:sz w:val="28"/>
          <w:szCs w:val="28"/>
          <w:lang w:val="ro-RO"/>
        </w:rPr>
        <w:t>Autorităţile publice (statul), care va fi nevoit să contribuie la etapa implementării prevederilor proiectului în cauză.</w:t>
      </w:r>
    </w:p>
    <w:p w:rsidR="00F061D3" w:rsidRPr="00E90595" w:rsidRDefault="00F061D3" w:rsidP="002E2725">
      <w:pPr>
        <w:numPr>
          <w:ilvl w:val="0"/>
          <w:numId w:val="7"/>
        </w:numPr>
        <w:jc w:val="both"/>
        <w:rPr>
          <w:sz w:val="28"/>
          <w:szCs w:val="28"/>
          <w:lang w:val="ro-RO"/>
        </w:rPr>
      </w:pPr>
      <w:r w:rsidRPr="00E90595">
        <w:rPr>
          <w:sz w:val="28"/>
          <w:szCs w:val="28"/>
          <w:lang w:val="ro-RO"/>
        </w:rPr>
        <w:t xml:space="preserve">Mediul de afaceri (producătorii, importatorii, distribuitorii), care vor realiza o schimbare intergrală în privinţa introducerii pe piaţă şi utilizării </w:t>
      </w:r>
      <w:r w:rsidR="00064E80" w:rsidRPr="00E90595">
        <w:rPr>
          <w:sz w:val="28"/>
          <w:szCs w:val="28"/>
          <w:lang w:val="ro-RO"/>
        </w:rPr>
        <w:t>aparatelor</w:t>
      </w:r>
      <w:r w:rsidRPr="00E90595">
        <w:rPr>
          <w:sz w:val="28"/>
          <w:szCs w:val="28"/>
          <w:lang w:val="ro-RO"/>
        </w:rPr>
        <w:t xml:space="preserve">. </w:t>
      </w:r>
    </w:p>
    <w:p w:rsidR="00F061D3" w:rsidRPr="00E90595" w:rsidRDefault="00064E80" w:rsidP="002E2725">
      <w:pPr>
        <w:numPr>
          <w:ilvl w:val="0"/>
          <w:numId w:val="7"/>
        </w:numPr>
        <w:jc w:val="both"/>
        <w:rPr>
          <w:sz w:val="28"/>
          <w:szCs w:val="28"/>
          <w:lang w:val="ro-RO"/>
        </w:rPr>
      </w:pPr>
      <w:r w:rsidRPr="00E90595">
        <w:rPr>
          <w:sz w:val="28"/>
          <w:szCs w:val="28"/>
          <w:lang w:val="ro-RO"/>
        </w:rPr>
        <w:t>C</w:t>
      </w:r>
      <w:r w:rsidR="00F061D3" w:rsidRPr="00E90595">
        <w:rPr>
          <w:sz w:val="28"/>
          <w:szCs w:val="28"/>
          <w:lang w:val="ro-RO"/>
        </w:rPr>
        <w:t xml:space="preserve">onsumatorii ca utilizatori direcţi ai </w:t>
      </w:r>
      <w:r w:rsidRPr="00E90595">
        <w:rPr>
          <w:sz w:val="28"/>
          <w:szCs w:val="28"/>
          <w:lang w:val="ro-RO"/>
        </w:rPr>
        <w:t>aparatelor</w:t>
      </w:r>
      <w:r w:rsidR="00F061D3" w:rsidRPr="00E90595">
        <w:rPr>
          <w:sz w:val="28"/>
          <w:szCs w:val="28"/>
          <w:lang w:val="ro-RO"/>
        </w:rPr>
        <w:t xml:space="preserve"> ce vor fi supuse evaluării în scopul aprecierii conformităţii acestora</w:t>
      </w:r>
      <w:r w:rsidRPr="00E90595">
        <w:rPr>
          <w:sz w:val="28"/>
          <w:szCs w:val="28"/>
          <w:lang w:val="ro-RO"/>
        </w:rPr>
        <w:t xml:space="preserve"> cu cerinţele esențiale</w:t>
      </w:r>
      <w:r w:rsidR="00F061D3" w:rsidRPr="00E90595">
        <w:rPr>
          <w:sz w:val="28"/>
          <w:szCs w:val="28"/>
          <w:lang w:val="ro-RO"/>
        </w:rPr>
        <w:t xml:space="preserve"> şi care vor beneficia direct în urma utilizării unor </w:t>
      </w:r>
      <w:r w:rsidRPr="00E90595">
        <w:rPr>
          <w:sz w:val="28"/>
          <w:szCs w:val="28"/>
          <w:lang w:val="ro-RO"/>
        </w:rPr>
        <w:t>aparate</w:t>
      </w:r>
      <w:r w:rsidR="00F061D3" w:rsidRPr="00E90595">
        <w:rPr>
          <w:sz w:val="28"/>
          <w:szCs w:val="28"/>
          <w:lang w:val="ro-RO"/>
        </w:rPr>
        <w:t xml:space="preserve"> </w:t>
      </w:r>
      <w:r w:rsidRPr="00E90595">
        <w:rPr>
          <w:sz w:val="28"/>
          <w:szCs w:val="28"/>
          <w:lang w:val="ro-RO"/>
        </w:rPr>
        <w:t>performante</w:t>
      </w:r>
      <w:r w:rsidR="00F061D3" w:rsidRPr="00E90595">
        <w:rPr>
          <w:sz w:val="28"/>
          <w:szCs w:val="28"/>
          <w:lang w:val="ro-RO"/>
        </w:rPr>
        <w:t xml:space="preserve">. </w:t>
      </w:r>
    </w:p>
    <w:p w:rsidR="00F061D3" w:rsidRPr="00E90595" w:rsidRDefault="00F061D3" w:rsidP="002E2725">
      <w:pPr>
        <w:jc w:val="both"/>
        <w:rPr>
          <w:sz w:val="28"/>
          <w:szCs w:val="28"/>
          <w:lang w:val="ro-RO"/>
        </w:rPr>
      </w:pPr>
      <w:r w:rsidRPr="00E90595">
        <w:rPr>
          <w:sz w:val="28"/>
          <w:szCs w:val="28"/>
          <w:lang w:val="ro-RO"/>
        </w:rPr>
        <w:t>Procesul de consultanţă a fost (este) bazat pe cîteva metode:</w:t>
      </w:r>
    </w:p>
    <w:p w:rsidR="00F061D3" w:rsidRPr="00E90595" w:rsidRDefault="00F061D3" w:rsidP="002E2725">
      <w:pPr>
        <w:numPr>
          <w:ilvl w:val="0"/>
          <w:numId w:val="8"/>
        </w:numPr>
        <w:jc w:val="both"/>
        <w:rPr>
          <w:sz w:val="28"/>
          <w:szCs w:val="28"/>
          <w:lang w:val="ro-RO"/>
        </w:rPr>
      </w:pPr>
      <w:r w:rsidRPr="00E90595">
        <w:rPr>
          <w:sz w:val="28"/>
          <w:szCs w:val="28"/>
          <w:lang w:val="ro-RO"/>
        </w:rPr>
        <w:t>interacţiunea directă între elaboratorii proiectului şi AIR cu reprezentanţii grupurilor de interese.</w:t>
      </w:r>
    </w:p>
    <w:p w:rsidR="00064E80" w:rsidRPr="00E90595" w:rsidRDefault="00F061D3" w:rsidP="002E2725">
      <w:pPr>
        <w:numPr>
          <w:ilvl w:val="0"/>
          <w:numId w:val="6"/>
        </w:numPr>
        <w:jc w:val="both"/>
        <w:rPr>
          <w:sz w:val="28"/>
          <w:szCs w:val="28"/>
          <w:lang w:val="ro-RO"/>
        </w:rPr>
      </w:pPr>
      <w:r w:rsidRPr="00E90595">
        <w:rPr>
          <w:sz w:val="28"/>
          <w:szCs w:val="28"/>
          <w:lang w:val="ro-RO"/>
        </w:rPr>
        <w:t>informaţii prezentate pe pagină web oficiale a INM;</w:t>
      </w:r>
    </w:p>
    <w:p w:rsidR="00F061D3" w:rsidRPr="00E90595" w:rsidRDefault="00F061D3" w:rsidP="002E2725">
      <w:pPr>
        <w:numPr>
          <w:ilvl w:val="0"/>
          <w:numId w:val="6"/>
        </w:numPr>
        <w:jc w:val="both"/>
        <w:rPr>
          <w:sz w:val="28"/>
          <w:szCs w:val="28"/>
          <w:lang w:val="ro-RO"/>
        </w:rPr>
      </w:pPr>
      <w:r w:rsidRPr="00E90595">
        <w:rPr>
          <w:sz w:val="28"/>
          <w:szCs w:val="28"/>
          <w:lang w:val="ro-RO"/>
        </w:rPr>
        <w:t xml:space="preserve"> </w:t>
      </w:r>
      <w:r w:rsidR="00064E80" w:rsidRPr="00E90595">
        <w:rPr>
          <w:sz w:val="28"/>
          <w:szCs w:val="28"/>
          <w:lang w:val="ro-RO"/>
        </w:rPr>
        <w:t xml:space="preserve">consultarea directă cu membrii Consiliului Național de Metrologie, care este </w:t>
      </w:r>
      <w:r w:rsidR="00064E80" w:rsidRPr="00E90595">
        <w:rPr>
          <w:sz w:val="28"/>
          <w:szCs w:val="28"/>
          <w:lang w:val="en-GB"/>
        </w:rPr>
        <w:t>un organ consultativ în cadrul autorităţii centrale de metrologie (Ministerul Economiei), în care sînt reprezentate toate părţile interesate şi care înaintează propuneri de politici în domeniul metrologiei</w:t>
      </w:r>
      <w:r w:rsidR="002E2725" w:rsidRPr="00E90595">
        <w:rPr>
          <w:sz w:val="28"/>
          <w:szCs w:val="28"/>
          <w:lang w:val="en-GB"/>
        </w:rPr>
        <w:t>.</w:t>
      </w:r>
    </w:p>
    <w:p w:rsidR="00F061D3" w:rsidRPr="00E90595" w:rsidRDefault="00F061D3" w:rsidP="002E2725">
      <w:pPr>
        <w:numPr>
          <w:ilvl w:val="0"/>
          <w:numId w:val="8"/>
        </w:numPr>
        <w:jc w:val="both"/>
        <w:rPr>
          <w:sz w:val="28"/>
          <w:szCs w:val="28"/>
          <w:lang w:val="ro-RO"/>
        </w:rPr>
      </w:pPr>
      <w:r w:rsidRPr="00E90595">
        <w:rPr>
          <w:sz w:val="28"/>
          <w:szCs w:val="28"/>
          <w:lang w:val="ro-RO"/>
        </w:rPr>
        <w:t xml:space="preserve">consultarea indirectă cu toate persoanele interesate prin publicarea proiectului şi a </w:t>
      </w:r>
      <w:r w:rsidR="002E2725" w:rsidRPr="00E90595">
        <w:rPr>
          <w:sz w:val="28"/>
          <w:szCs w:val="28"/>
          <w:lang w:val="ro-RO"/>
        </w:rPr>
        <w:t>N</w:t>
      </w:r>
      <w:r w:rsidRPr="00E90595">
        <w:rPr>
          <w:sz w:val="28"/>
          <w:szCs w:val="28"/>
          <w:lang w:val="ro-RO"/>
        </w:rPr>
        <w:t>ote</w:t>
      </w:r>
      <w:r w:rsidR="002E2725" w:rsidRPr="00E90595">
        <w:rPr>
          <w:sz w:val="28"/>
          <w:szCs w:val="28"/>
          <w:lang w:val="ro-RO"/>
        </w:rPr>
        <w:t>i</w:t>
      </w:r>
      <w:r w:rsidRPr="00E90595">
        <w:rPr>
          <w:sz w:val="28"/>
          <w:szCs w:val="28"/>
          <w:lang w:val="ro-RO"/>
        </w:rPr>
        <w:t xml:space="preserve"> </w:t>
      </w:r>
      <w:r w:rsidR="002E2725" w:rsidRPr="00E90595">
        <w:rPr>
          <w:sz w:val="28"/>
          <w:szCs w:val="28"/>
          <w:lang w:val="ro-RO"/>
        </w:rPr>
        <w:t>informative</w:t>
      </w:r>
      <w:r w:rsidRPr="00E90595">
        <w:rPr>
          <w:sz w:val="28"/>
          <w:szCs w:val="28"/>
          <w:lang w:val="ro-RO"/>
        </w:rPr>
        <w:t xml:space="preserve"> pe pagina web a Ministerului Economiei.</w:t>
      </w:r>
    </w:p>
    <w:p w:rsidR="00F061D3" w:rsidRPr="00E90595" w:rsidRDefault="00F061D3" w:rsidP="002E2725">
      <w:pPr>
        <w:jc w:val="both"/>
        <w:rPr>
          <w:sz w:val="28"/>
          <w:szCs w:val="28"/>
          <w:lang w:val="ro-RO"/>
        </w:rPr>
      </w:pPr>
      <w:r w:rsidRPr="00E90595">
        <w:rPr>
          <w:sz w:val="28"/>
          <w:szCs w:val="28"/>
          <w:lang w:val="ro-RO"/>
        </w:rPr>
        <w:t>În privinţa consultărilor efectuate cu reprezentanţii grupurilor de interese, putem pune accent pe următoarele:</w:t>
      </w:r>
    </w:p>
    <w:p w:rsidR="00F061D3" w:rsidRPr="00E90595" w:rsidRDefault="00F061D3" w:rsidP="002E2725">
      <w:pPr>
        <w:jc w:val="both"/>
        <w:rPr>
          <w:sz w:val="28"/>
          <w:szCs w:val="28"/>
          <w:lang w:val="ro-RO"/>
        </w:rPr>
      </w:pPr>
      <w:r w:rsidRPr="00E90595">
        <w:rPr>
          <w:sz w:val="28"/>
          <w:szCs w:val="28"/>
          <w:lang w:val="ro-RO"/>
        </w:rPr>
        <w:t>C</w:t>
      </w:r>
      <w:r w:rsidR="00064E80" w:rsidRPr="00E90595">
        <w:rPr>
          <w:sz w:val="28"/>
          <w:szCs w:val="28"/>
          <w:lang w:val="ro-RO"/>
        </w:rPr>
        <w:t>onsultarea c</w:t>
      </w:r>
      <w:r w:rsidRPr="00E90595">
        <w:rPr>
          <w:sz w:val="28"/>
          <w:szCs w:val="28"/>
          <w:lang w:val="ro-RO"/>
        </w:rPr>
        <w:t>u reprezentanţii statului (</w:t>
      </w:r>
      <w:r w:rsidR="00064E80" w:rsidRPr="00E90595">
        <w:rPr>
          <w:sz w:val="28"/>
          <w:szCs w:val="28"/>
          <w:lang w:val="ro-RO"/>
        </w:rPr>
        <w:t>autoritățile de reglementare</w:t>
      </w:r>
      <w:r w:rsidRPr="00E90595">
        <w:rPr>
          <w:sz w:val="28"/>
          <w:szCs w:val="28"/>
          <w:lang w:val="ro-RO"/>
        </w:rPr>
        <w:t>) care vor trebui să urmărească respectarea de către mediul de afaceri a prevederilor noi</w:t>
      </w:r>
      <w:r w:rsidR="002E2725" w:rsidRPr="00E90595">
        <w:rPr>
          <w:sz w:val="28"/>
          <w:szCs w:val="28"/>
          <w:lang w:val="ro-RO"/>
        </w:rPr>
        <w:t>.</w:t>
      </w:r>
    </w:p>
    <w:p w:rsidR="00F061D3" w:rsidRPr="00E90595" w:rsidRDefault="00F061D3" w:rsidP="002E2725">
      <w:pPr>
        <w:jc w:val="both"/>
        <w:rPr>
          <w:sz w:val="28"/>
          <w:szCs w:val="28"/>
          <w:lang w:val="ro-RO"/>
        </w:rPr>
      </w:pPr>
      <w:r w:rsidRPr="00E90595">
        <w:rPr>
          <w:sz w:val="28"/>
          <w:szCs w:val="28"/>
          <w:lang w:val="ro-RO"/>
        </w:rPr>
        <w:t>Simultan va fi parcurs procesul de avizare în corespundere cu cerinţele legislaţiei cu entităţile care vor fi implicate în procesul de implementare a proiectului (Ministerul Economiei, Institutul Naţional de Metrologie, Institutul Naţional de Standardizare, Centrul Naţional de Acreditare, Agenţia pentru Protecţia Consumatorilor</w:t>
      </w:r>
      <w:r w:rsidR="002E2725" w:rsidRPr="00E90595">
        <w:rPr>
          <w:sz w:val="28"/>
          <w:szCs w:val="28"/>
          <w:lang w:val="ro-RO"/>
        </w:rPr>
        <w:t>, organisme de evaluare a conformității</w:t>
      </w:r>
      <w:r w:rsidRPr="00E90595">
        <w:rPr>
          <w:sz w:val="28"/>
          <w:szCs w:val="28"/>
          <w:lang w:val="ro-RO"/>
        </w:rPr>
        <w:t>)</w:t>
      </w:r>
      <w:r w:rsidR="002E2725" w:rsidRPr="00E90595">
        <w:rPr>
          <w:sz w:val="28"/>
          <w:szCs w:val="28"/>
          <w:lang w:val="ro-RO"/>
        </w:rPr>
        <w:t xml:space="preserve"> și cu producătorii de aparate.</w:t>
      </w:r>
    </w:p>
    <w:p w:rsidR="00882DC9" w:rsidRPr="00E90595" w:rsidRDefault="002E2725" w:rsidP="00882DC9">
      <w:pPr>
        <w:tabs>
          <w:tab w:val="left" w:pos="2415"/>
        </w:tabs>
        <w:ind w:right="23"/>
        <w:jc w:val="both"/>
        <w:rPr>
          <w:rFonts w:eastAsia="Arial Unicode MS"/>
          <w:b/>
          <w:i/>
          <w:sz w:val="28"/>
          <w:szCs w:val="28"/>
          <w:lang w:val="ro-RO" w:eastAsia="ro-RO"/>
        </w:rPr>
      </w:pPr>
      <w:r w:rsidRPr="00E90595">
        <w:rPr>
          <w:rFonts w:eastAsia="Arial Unicode MS"/>
          <w:b/>
          <w:i/>
          <w:sz w:val="28"/>
          <w:szCs w:val="28"/>
          <w:lang w:val="ro-RO" w:eastAsia="ro-RO"/>
        </w:rPr>
        <w:t xml:space="preserve">Anexa: </w:t>
      </w:r>
      <w:r w:rsidR="00882DC9" w:rsidRPr="00E90595">
        <w:rPr>
          <w:rFonts w:eastAsia="Arial Unicode MS"/>
          <w:b/>
          <w:i/>
          <w:sz w:val="28"/>
          <w:szCs w:val="28"/>
          <w:lang w:val="ro-RO" w:eastAsia="ro-RO"/>
        </w:rPr>
        <w:t>Proiectul preliminar de act normativ</w:t>
      </w:r>
    </w:p>
    <w:sectPr w:rsidR="00882DC9" w:rsidRPr="00E90595" w:rsidSect="002E2725">
      <w:pgSz w:w="11906" w:h="16838"/>
      <w:pgMar w:top="1134" w:right="849"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629" w:rsidRDefault="00D06629">
      <w:r>
        <w:separator/>
      </w:r>
    </w:p>
  </w:endnote>
  <w:endnote w:type="continuationSeparator" w:id="0">
    <w:p w:rsidR="00D06629" w:rsidRDefault="00D0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EDEIDL+ArialNarrow">
    <w:altName w:val="Arial Narrow"/>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YVGUL+MinionPro-Bold">
    <w:altName w:val="Times New Roman"/>
    <w:panose1 w:val="00000000000000000000"/>
    <w:charset w:val="00"/>
    <w:family w:val="roman"/>
    <w:notTrueType/>
    <w:pitch w:val="default"/>
    <w:sig w:usb0="00000003" w:usb1="00000000" w:usb2="00000000" w:usb3="00000000" w:csb0="00000001" w:csb1="00000000"/>
  </w:font>
  <w:font w:name="OYMHCV+MinionPro-Regular">
    <w:altName w:val="Times New Roman"/>
    <w:panose1 w:val="00000000000000000000"/>
    <w:charset w:val="EE"/>
    <w:family w:val="roman"/>
    <w:notTrueType/>
    <w:pitch w:val="default"/>
    <w:sig w:usb0="00000005" w:usb1="00000000" w:usb2="00000000" w:usb3="00000000" w:csb0="00000002" w:csb1="00000000"/>
  </w:font>
  <w:font w:name="Times New Roman Bold">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inioMM_485 SB 585 NO 11 OP">
    <w:altName w:val="Times New Roman"/>
    <w:panose1 w:val="00000000000000000000"/>
    <w:charset w:val="00"/>
    <w:family w:val="roman"/>
    <w:notTrueType/>
    <w:pitch w:val="default"/>
  </w:font>
  <w:font w:name="DejaVu Sans">
    <w:altName w:val="MS Mincho"/>
    <w:charset w:val="80"/>
    <w:family w:val="auto"/>
    <w:pitch w:val="variable"/>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629" w:rsidRDefault="00D06629">
      <w:r>
        <w:separator/>
      </w:r>
    </w:p>
  </w:footnote>
  <w:footnote w:type="continuationSeparator" w:id="0">
    <w:p w:rsidR="00D06629" w:rsidRDefault="00D06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234"/>
      <w:numFmt w:val="bullet"/>
      <w:lvlText w:val="-"/>
      <w:lvlJc w:val="left"/>
      <w:pPr>
        <w:tabs>
          <w:tab w:val="num" w:pos="720"/>
        </w:tabs>
        <w:ind w:left="720" w:hanging="360"/>
      </w:pPr>
      <w:rPr>
        <w:rFonts w:ascii="Times New Roman" w:hAnsi="Times New Roman" w:cs="Times New Roman"/>
        <w:color w:val="auto"/>
        <w:sz w:val="20"/>
      </w:rPr>
    </w:lvl>
  </w:abstractNum>
  <w:abstractNum w:abstractNumId="1" w15:restartNumberingAfterBreak="0">
    <w:nsid w:val="01DE57A7"/>
    <w:multiLevelType w:val="hybridMultilevel"/>
    <w:tmpl w:val="5D80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3A2ECE"/>
    <w:multiLevelType w:val="hybridMultilevel"/>
    <w:tmpl w:val="E7C890EE"/>
    <w:lvl w:ilvl="0" w:tplc="BD0C19B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D977F5"/>
    <w:multiLevelType w:val="hybridMultilevel"/>
    <w:tmpl w:val="F774A1FC"/>
    <w:lvl w:ilvl="0" w:tplc="714CC8E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646A0D"/>
    <w:multiLevelType w:val="hybridMultilevel"/>
    <w:tmpl w:val="C62ACBF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211B4877"/>
    <w:multiLevelType w:val="singleLevel"/>
    <w:tmpl w:val="7746595E"/>
    <w:lvl w:ilvl="0">
      <w:start w:val="1"/>
      <w:numFmt w:val="bullet"/>
      <w:pStyle w:val="SquareBullets"/>
      <w:lvlText w:val=""/>
      <w:lvlJc w:val="left"/>
      <w:pPr>
        <w:tabs>
          <w:tab w:val="num" w:pos="288"/>
        </w:tabs>
        <w:ind w:left="288" w:hanging="288"/>
      </w:pPr>
      <w:rPr>
        <w:rFonts w:ascii="Wingdings" w:hAnsi="Wingdings" w:cs="Times New Roman" w:hint="default"/>
        <w:b w:val="0"/>
        <w:i w:val="0"/>
        <w:sz w:val="24"/>
        <w:szCs w:val="24"/>
      </w:rPr>
    </w:lvl>
  </w:abstractNum>
  <w:abstractNum w:abstractNumId="6" w15:restartNumberingAfterBreak="0">
    <w:nsid w:val="21445B4E"/>
    <w:multiLevelType w:val="hybridMultilevel"/>
    <w:tmpl w:val="FCC6D6D8"/>
    <w:lvl w:ilvl="0" w:tplc="714CC8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A46F2B"/>
    <w:multiLevelType w:val="hybridMultilevel"/>
    <w:tmpl w:val="355EA000"/>
    <w:lvl w:ilvl="0" w:tplc="0E8EBA5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E2440C"/>
    <w:multiLevelType w:val="multilevel"/>
    <w:tmpl w:val="8188B3D6"/>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2F176AD"/>
    <w:multiLevelType w:val="hybridMultilevel"/>
    <w:tmpl w:val="E64C927A"/>
    <w:lvl w:ilvl="0" w:tplc="BE1A908C">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15:restartNumberingAfterBreak="0">
    <w:nsid w:val="339E053D"/>
    <w:multiLevelType w:val="hybridMultilevel"/>
    <w:tmpl w:val="A1827198"/>
    <w:lvl w:ilvl="0" w:tplc="A1026FCE">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37BE42B8"/>
    <w:multiLevelType w:val="hybridMultilevel"/>
    <w:tmpl w:val="EDB28710"/>
    <w:lvl w:ilvl="0" w:tplc="27A2F87A">
      <w:start w:val="2"/>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93985"/>
    <w:multiLevelType w:val="multilevel"/>
    <w:tmpl w:val="BD30647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C9F5D0B"/>
    <w:multiLevelType w:val="hybridMultilevel"/>
    <w:tmpl w:val="983A5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E1834"/>
    <w:multiLevelType w:val="hybridMultilevel"/>
    <w:tmpl w:val="71CE5DFE"/>
    <w:lvl w:ilvl="0" w:tplc="B9A8F8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3D0452"/>
    <w:multiLevelType w:val="hybridMultilevel"/>
    <w:tmpl w:val="4206447C"/>
    <w:lvl w:ilvl="0" w:tplc="1086287A">
      <w:start w:val="1"/>
      <w:numFmt w:val="lowerLetter"/>
      <w:lvlText w:val="%1)"/>
      <w:lvlJc w:val="left"/>
      <w:pPr>
        <w:ind w:left="740" w:hanging="360"/>
      </w:pPr>
      <w:rPr>
        <w:rFonts w:hint="default"/>
        <w:b w:val="0"/>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6" w15:restartNumberingAfterBreak="0">
    <w:nsid w:val="594457BA"/>
    <w:multiLevelType w:val="hybridMultilevel"/>
    <w:tmpl w:val="1506ED06"/>
    <w:lvl w:ilvl="0" w:tplc="FAB0F9BC">
      <w:numFmt w:val="bullet"/>
      <w:lvlText w:val="-"/>
      <w:lvlJc w:val="left"/>
      <w:pPr>
        <w:ind w:left="360" w:hanging="360"/>
      </w:pPr>
      <w:rPr>
        <w:rFonts w:ascii="Calibri" w:eastAsia="SimSu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FE3DE6"/>
    <w:multiLevelType w:val="hybridMultilevel"/>
    <w:tmpl w:val="B0543A40"/>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60514B9D"/>
    <w:multiLevelType w:val="multilevel"/>
    <w:tmpl w:val="C878591C"/>
    <w:styleLink w:val="StyleBullete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B72E6C"/>
    <w:multiLevelType w:val="hybridMultilevel"/>
    <w:tmpl w:val="681ED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8F6614"/>
    <w:multiLevelType w:val="multilevel"/>
    <w:tmpl w:val="A4CCD6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6A075EAB"/>
    <w:multiLevelType w:val="hybridMultilevel"/>
    <w:tmpl w:val="CDA6E408"/>
    <w:lvl w:ilvl="0" w:tplc="146E13FA">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2" w15:restartNumberingAfterBreak="0">
    <w:nsid w:val="6A1C0431"/>
    <w:multiLevelType w:val="hybridMultilevel"/>
    <w:tmpl w:val="9C16A7E0"/>
    <w:lvl w:ilvl="0" w:tplc="442CA4C4">
      <w:start w:val="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00420DD"/>
    <w:multiLevelType w:val="hybridMultilevel"/>
    <w:tmpl w:val="EC064492"/>
    <w:lvl w:ilvl="0" w:tplc="84F66900">
      <w:start w:val="1"/>
      <w:numFmt w:val="bullet"/>
      <w:lvlText w:val=""/>
      <w:lvlJc w:val="left"/>
      <w:pPr>
        <w:tabs>
          <w:tab w:val="num" w:pos="720"/>
        </w:tabs>
        <w:ind w:left="720" w:hanging="360"/>
      </w:pPr>
      <w:rPr>
        <w:rFonts w:ascii="Symbol" w:hAnsi="Symbol" w:hint="default"/>
        <w:sz w:val="20"/>
        <w:szCs w:val="20"/>
      </w:rPr>
    </w:lvl>
    <w:lvl w:ilvl="1" w:tplc="054230E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0D16F4"/>
    <w:multiLevelType w:val="hybridMultilevel"/>
    <w:tmpl w:val="02724692"/>
    <w:lvl w:ilvl="0" w:tplc="04190005">
      <w:start w:val="1"/>
      <w:numFmt w:val="bullet"/>
      <w:pStyle w:val="PMMBulletCheckBox"/>
      <w:lvlText w:val=""/>
      <w:lvlJc w:val="left"/>
      <w:pPr>
        <w:tabs>
          <w:tab w:val="num" w:pos="1004"/>
        </w:tabs>
        <w:ind w:left="1004" w:hanging="360"/>
      </w:pPr>
      <w:rPr>
        <w:rFonts w:ascii="Symbol" w:hAnsi="Symbol" w:hint="default"/>
        <w:color w:val="auto"/>
      </w:rPr>
    </w:lvl>
    <w:lvl w:ilvl="1" w:tplc="04190003">
      <w:start w:val="1"/>
      <w:numFmt w:val="bullet"/>
      <w:lvlText w:val="o"/>
      <w:lvlJc w:val="left"/>
      <w:pPr>
        <w:tabs>
          <w:tab w:val="num" w:pos="2084"/>
        </w:tabs>
        <w:ind w:left="2084" w:hanging="360"/>
      </w:pPr>
      <w:rPr>
        <w:rFonts w:ascii="Courier New" w:hAnsi="Courier New" w:cs="Courier New" w:hint="default"/>
      </w:rPr>
    </w:lvl>
    <w:lvl w:ilvl="2" w:tplc="04190005" w:tentative="1">
      <w:start w:val="1"/>
      <w:numFmt w:val="bullet"/>
      <w:lvlText w:val=""/>
      <w:lvlJc w:val="left"/>
      <w:pPr>
        <w:tabs>
          <w:tab w:val="num" w:pos="2804"/>
        </w:tabs>
        <w:ind w:left="2804" w:hanging="360"/>
      </w:pPr>
      <w:rPr>
        <w:rFonts w:ascii="Wingdings" w:hAnsi="Wingdings" w:hint="default"/>
      </w:rPr>
    </w:lvl>
    <w:lvl w:ilvl="3" w:tplc="04190001" w:tentative="1">
      <w:start w:val="1"/>
      <w:numFmt w:val="bullet"/>
      <w:lvlText w:val=""/>
      <w:lvlJc w:val="left"/>
      <w:pPr>
        <w:tabs>
          <w:tab w:val="num" w:pos="3524"/>
        </w:tabs>
        <w:ind w:left="3524" w:hanging="360"/>
      </w:pPr>
      <w:rPr>
        <w:rFonts w:ascii="Symbol" w:hAnsi="Symbol" w:hint="default"/>
      </w:rPr>
    </w:lvl>
    <w:lvl w:ilvl="4" w:tplc="04190003" w:tentative="1">
      <w:start w:val="1"/>
      <w:numFmt w:val="bullet"/>
      <w:lvlText w:val="o"/>
      <w:lvlJc w:val="left"/>
      <w:pPr>
        <w:tabs>
          <w:tab w:val="num" w:pos="4244"/>
        </w:tabs>
        <w:ind w:left="4244" w:hanging="360"/>
      </w:pPr>
      <w:rPr>
        <w:rFonts w:ascii="Courier New" w:hAnsi="Courier New" w:cs="Courier New" w:hint="default"/>
      </w:rPr>
    </w:lvl>
    <w:lvl w:ilvl="5" w:tplc="04190005" w:tentative="1">
      <w:start w:val="1"/>
      <w:numFmt w:val="bullet"/>
      <w:lvlText w:val=""/>
      <w:lvlJc w:val="left"/>
      <w:pPr>
        <w:tabs>
          <w:tab w:val="num" w:pos="4964"/>
        </w:tabs>
        <w:ind w:left="4964" w:hanging="360"/>
      </w:pPr>
      <w:rPr>
        <w:rFonts w:ascii="Wingdings" w:hAnsi="Wingdings" w:hint="default"/>
      </w:rPr>
    </w:lvl>
    <w:lvl w:ilvl="6" w:tplc="04190001" w:tentative="1">
      <w:start w:val="1"/>
      <w:numFmt w:val="bullet"/>
      <w:lvlText w:val=""/>
      <w:lvlJc w:val="left"/>
      <w:pPr>
        <w:tabs>
          <w:tab w:val="num" w:pos="5684"/>
        </w:tabs>
        <w:ind w:left="5684" w:hanging="360"/>
      </w:pPr>
      <w:rPr>
        <w:rFonts w:ascii="Symbol" w:hAnsi="Symbol" w:hint="default"/>
      </w:rPr>
    </w:lvl>
    <w:lvl w:ilvl="7" w:tplc="04190003" w:tentative="1">
      <w:start w:val="1"/>
      <w:numFmt w:val="bullet"/>
      <w:lvlText w:val="o"/>
      <w:lvlJc w:val="left"/>
      <w:pPr>
        <w:tabs>
          <w:tab w:val="num" w:pos="6404"/>
        </w:tabs>
        <w:ind w:left="6404" w:hanging="360"/>
      </w:pPr>
      <w:rPr>
        <w:rFonts w:ascii="Courier New" w:hAnsi="Courier New" w:cs="Courier New" w:hint="default"/>
      </w:rPr>
    </w:lvl>
    <w:lvl w:ilvl="8" w:tplc="04190005" w:tentative="1">
      <w:start w:val="1"/>
      <w:numFmt w:val="bullet"/>
      <w:lvlText w:val=""/>
      <w:lvlJc w:val="left"/>
      <w:pPr>
        <w:tabs>
          <w:tab w:val="num" w:pos="7124"/>
        </w:tabs>
        <w:ind w:left="7124" w:hanging="360"/>
      </w:pPr>
      <w:rPr>
        <w:rFonts w:ascii="Wingdings" w:hAnsi="Wingdings" w:hint="default"/>
      </w:rPr>
    </w:lvl>
  </w:abstractNum>
  <w:num w:numId="1">
    <w:abstractNumId w:val="23"/>
  </w:num>
  <w:num w:numId="2">
    <w:abstractNumId w:val="2"/>
  </w:num>
  <w:num w:numId="3">
    <w:abstractNumId w:val="13"/>
  </w:num>
  <w:num w:numId="4">
    <w:abstractNumId w:val="16"/>
  </w:num>
  <w:num w:numId="5">
    <w:abstractNumId w:val="9"/>
  </w:num>
  <w:num w:numId="6">
    <w:abstractNumId w:val="3"/>
  </w:num>
  <w:num w:numId="7">
    <w:abstractNumId w:val="4"/>
  </w:num>
  <w:num w:numId="8">
    <w:abstractNumId w:val="17"/>
  </w:num>
  <w:num w:numId="9">
    <w:abstractNumId w:val="6"/>
  </w:num>
  <w:num w:numId="10">
    <w:abstractNumId w:val="7"/>
  </w:num>
  <w:num w:numId="11">
    <w:abstractNumId w:val="14"/>
  </w:num>
  <w:num w:numId="12">
    <w:abstractNumId w:val="19"/>
  </w:num>
  <w:num w:numId="13">
    <w:abstractNumId w:val="22"/>
  </w:num>
  <w:num w:numId="14">
    <w:abstractNumId w:val="10"/>
  </w:num>
  <w:num w:numId="15">
    <w:abstractNumId w:val="5"/>
  </w:num>
  <w:num w:numId="16">
    <w:abstractNumId w:val="24"/>
  </w:num>
  <w:num w:numId="17">
    <w:abstractNumId w:val="18"/>
  </w:num>
  <w:num w:numId="18">
    <w:abstractNumId w:val="8"/>
  </w:num>
  <w:num w:numId="19">
    <w:abstractNumId w:val="20"/>
  </w:num>
  <w:num w:numId="20">
    <w:abstractNumId w:val="12"/>
  </w:num>
  <w:num w:numId="21">
    <w:abstractNumId w:val="1"/>
  </w:num>
  <w:num w:numId="22">
    <w:abstractNumId w:val="21"/>
  </w:num>
  <w:num w:numId="23">
    <w:abstractNumId w:val="15"/>
  </w:num>
  <w:num w:numId="2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29F"/>
    <w:rsid w:val="00000F3D"/>
    <w:rsid w:val="0000389C"/>
    <w:rsid w:val="00003D43"/>
    <w:rsid w:val="00004E7E"/>
    <w:rsid w:val="00005245"/>
    <w:rsid w:val="000056DF"/>
    <w:rsid w:val="00005F97"/>
    <w:rsid w:val="00007461"/>
    <w:rsid w:val="000079E5"/>
    <w:rsid w:val="00010AC7"/>
    <w:rsid w:val="00010E24"/>
    <w:rsid w:val="00010F91"/>
    <w:rsid w:val="0001220C"/>
    <w:rsid w:val="00012C17"/>
    <w:rsid w:val="00014126"/>
    <w:rsid w:val="00014C43"/>
    <w:rsid w:val="00021868"/>
    <w:rsid w:val="0002279C"/>
    <w:rsid w:val="00022879"/>
    <w:rsid w:val="00022E03"/>
    <w:rsid w:val="00023A21"/>
    <w:rsid w:val="0002400E"/>
    <w:rsid w:val="000255F6"/>
    <w:rsid w:val="00025FAE"/>
    <w:rsid w:val="000260C6"/>
    <w:rsid w:val="0002629D"/>
    <w:rsid w:val="00026A02"/>
    <w:rsid w:val="00027143"/>
    <w:rsid w:val="000277FF"/>
    <w:rsid w:val="0002793E"/>
    <w:rsid w:val="000356E6"/>
    <w:rsid w:val="000363AE"/>
    <w:rsid w:val="00036A32"/>
    <w:rsid w:val="00037143"/>
    <w:rsid w:val="00040EDE"/>
    <w:rsid w:val="000429BE"/>
    <w:rsid w:val="00043CF6"/>
    <w:rsid w:val="0004432E"/>
    <w:rsid w:val="000450EC"/>
    <w:rsid w:val="0005036C"/>
    <w:rsid w:val="000516DE"/>
    <w:rsid w:val="00053642"/>
    <w:rsid w:val="000547D4"/>
    <w:rsid w:val="00056453"/>
    <w:rsid w:val="00056795"/>
    <w:rsid w:val="00056F2D"/>
    <w:rsid w:val="00057D54"/>
    <w:rsid w:val="000614CE"/>
    <w:rsid w:val="00061587"/>
    <w:rsid w:val="00061709"/>
    <w:rsid w:val="000626D1"/>
    <w:rsid w:val="000627F9"/>
    <w:rsid w:val="00062C01"/>
    <w:rsid w:val="00063D10"/>
    <w:rsid w:val="000648DA"/>
    <w:rsid w:val="00064E80"/>
    <w:rsid w:val="0006621E"/>
    <w:rsid w:val="0006683B"/>
    <w:rsid w:val="00067A3D"/>
    <w:rsid w:val="00070CB2"/>
    <w:rsid w:val="0007113C"/>
    <w:rsid w:val="00074C9F"/>
    <w:rsid w:val="000750B7"/>
    <w:rsid w:val="00075E9A"/>
    <w:rsid w:val="00076619"/>
    <w:rsid w:val="00076C7B"/>
    <w:rsid w:val="00077977"/>
    <w:rsid w:val="00077987"/>
    <w:rsid w:val="00077D06"/>
    <w:rsid w:val="000801E8"/>
    <w:rsid w:val="00080224"/>
    <w:rsid w:val="00080343"/>
    <w:rsid w:val="00080C16"/>
    <w:rsid w:val="0008155B"/>
    <w:rsid w:val="0008398B"/>
    <w:rsid w:val="00083A85"/>
    <w:rsid w:val="00084D66"/>
    <w:rsid w:val="0008523D"/>
    <w:rsid w:val="00085C2F"/>
    <w:rsid w:val="000862E7"/>
    <w:rsid w:val="000863A5"/>
    <w:rsid w:val="0008683F"/>
    <w:rsid w:val="00086895"/>
    <w:rsid w:val="00086C98"/>
    <w:rsid w:val="00087F4B"/>
    <w:rsid w:val="00091002"/>
    <w:rsid w:val="000917EC"/>
    <w:rsid w:val="00094560"/>
    <w:rsid w:val="000948DA"/>
    <w:rsid w:val="000961F3"/>
    <w:rsid w:val="000966ED"/>
    <w:rsid w:val="00097B74"/>
    <w:rsid w:val="000A179E"/>
    <w:rsid w:val="000A1F7E"/>
    <w:rsid w:val="000A2351"/>
    <w:rsid w:val="000A269B"/>
    <w:rsid w:val="000A2EE2"/>
    <w:rsid w:val="000A349A"/>
    <w:rsid w:val="000A53CA"/>
    <w:rsid w:val="000A56EB"/>
    <w:rsid w:val="000A5862"/>
    <w:rsid w:val="000A5BE3"/>
    <w:rsid w:val="000A5E4E"/>
    <w:rsid w:val="000A5E68"/>
    <w:rsid w:val="000A6A87"/>
    <w:rsid w:val="000B0633"/>
    <w:rsid w:val="000B1E7B"/>
    <w:rsid w:val="000B237F"/>
    <w:rsid w:val="000B2C6D"/>
    <w:rsid w:val="000B32C8"/>
    <w:rsid w:val="000B47C9"/>
    <w:rsid w:val="000B5164"/>
    <w:rsid w:val="000B5BB6"/>
    <w:rsid w:val="000B7F81"/>
    <w:rsid w:val="000C0027"/>
    <w:rsid w:val="000C043A"/>
    <w:rsid w:val="000C113D"/>
    <w:rsid w:val="000C2933"/>
    <w:rsid w:val="000C372C"/>
    <w:rsid w:val="000C42DF"/>
    <w:rsid w:val="000C4A15"/>
    <w:rsid w:val="000C551D"/>
    <w:rsid w:val="000C5580"/>
    <w:rsid w:val="000C64C1"/>
    <w:rsid w:val="000C6906"/>
    <w:rsid w:val="000C746B"/>
    <w:rsid w:val="000C7FAA"/>
    <w:rsid w:val="000D0A93"/>
    <w:rsid w:val="000D0EAA"/>
    <w:rsid w:val="000D2393"/>
    <w:rsid w:val="000D3080"/>
    <w:rsid w:val="000D3616"/>
    <w:rsid w:val="000D3873"/>
    <w:rsid w:val="000D4247"/>
    <w:rsid w:val="000D4DDF"/>
    <w:rsid w:val="000D6F3F"/>
    <w:rsid w:val="000D7735"/>
    <w:rsid w:val="000D7BBC"/>
    <w:rsid w:val="000D7DE5"/>
    <w:rsid w:val="000E2E16"/>
    <w:rsid w:val="000E558C"/>
    <w:rsid w:val="000E58BD"/>
    <w:rsid w:val="000E7396"/>
    <w:rsid w:val="000F0390"/>
    <w:rsid w:val="000F06AD"/>
    <w:rsid w:val="000F1361"/>
    <w:rsid w:val="000F16E3"/>
    <w:rsid w:val="000F2F79"/>
    <w:rsid w:val="000F313E"/>
    <w:rsid w:val="000F3905"/>
    <w:rsid w:val="000F3E6A"/>
    <w:rsid w:val="000F44E9"/>
    <w:rsid w:val="000F519E"/>
    <w:rsid w:val="000F6065"/>
    <w:rsid w:val="000F7941"/>
    <w:rsid w:val="00100060"/>
    <w:rsid w:val="001014BB"/>
    <w:rsid w:val="0010190A"/>
    <w:rsid w:val="00101CE2"/>
    <w:rsid w:val="00101DFC"/>
    <w:rsid w:val="00102354"/>
    <w:rsid w:val="00102A23"/>
    <w:rsid w:val="001032A3"/>
    <w:rsid w:val="001046EE"/>
    <w:rsid w:val="0010497E"/>
    <w:rsid w:val="001052F1"/>
    <w:rsid w:val="001060F2"/>
    <w:rsid w:val="00106508"/>
    <w:rsid w:val="001066EB"/>
    <w:rsid w:val="0010768F"/>
    <w:rsid w:val="00110AF3"/>
    <w:rsid w:val="00110FE1"/>
    <w:rsid w:val="0011146C"/>
    <w:rsid w:val="00112E3A"/>
    <w:rsid w:val="00114629"/>
    <w:rsid w:val="00114937"/>
    <w:rsid w:val="00114C46"/>
    <w:rsid w:val="00115617"/>
    <w:rsid w:val="00117566"/>
    <w:rsid w:val="001176EC"/>
    <w:rsid w:val="001178A5"/>
    <w:rsid w:val="001179EE"/>
    <w:rsid w:val="0012177F"/>
    <w:rsid w:val="00121799"/>
    <w:rsid w:val="0012185D"/>
    <w:rsid w:val="00122C1A"/>
    <w:rsid w:val="00123A22"/>
    <w:rsid w:val="00125A47"/>
    <w:rsid w:val="00125BA2"/>
    <w:rsid w:val="00125E23"/>
    <w:rsid w:val="00126191"/>
    <w:rsid w:val="001261FC"/>
    <w:rsid w:val="00126211"/>
    <w:rsid w:val="001269F6"/>
    <w:rsid w:val="00126CA5"/>
    <w:rsid w:val="00127A3A"/>
    <w:rsid w:val="00130AA0"/>
    <w:rsid w:val="001314C8"/>
    <w:rsid w:val="00131841"/>
    <w:rsid w:val="00131BEA"/>
    <w:rsid w:val="0013349B"/>
    <w:rsid w:val="00133BD6"/>
    <w:rsid w:val="0013672E"/>
    <w:rsid w:val="0013682D"/>
    <w:rsid w:val="0014073B"/>
    <w:rsid w:val="00140AE4"/>
    <w:rsid w:val="00140E85"/>
    <w:rsid w:val="001414E9"/>
    <w:rsid w:val="00141513"/>
    <w:rsid w:val="0014158F"/>
    <w:rsid w:val="001425E5"/>
    <w:rsid w:val="00142922"/>
    <w:rsid w:val="00142E87"/>
    <w:rsid w:val="00143FE3"/>
    <w:rsid w:val="0014446E"/>
    <w:rsid w:val="00144D43"/>
    <w:rsid w:val="00145357"/>
    <w:rsid w:val="00147A80"/>
    <w:rsid w:val="0015011C"/>
    <w:rsid w:val="001517F7"/>
    <w:rsid w:val="0015246D"/>
    <w:rsid w:val="00154547"/>
    <w:rsid w:val="001554AD"/>
    <w:rsid w:val="001555ED"/>
    <w:rsid w:val="00155EA6"/>
    <w:rsid w:val="00157F9F"/>
    <w:rsid w:val="00160085"/>
    <w:rsid w:val="001607C1"/>
    <w:rsid w:val="00160CFB"/>
    <w:rsid w:val="0016109C"/>
    <w:rsid w:val="001619A4"/>
    <w:rsid w:val="00162617"/>
    <w:rsid w:val="00163218"/>
    <w:rsid w:val="00164564"/>
    <w:rsid w:val="00164D3D"/>
    <w:rsid w:val="00165795"/>
    <w:rsid w:val="001668AC"/>
    <w:rsid w:val="00171D85"/>
    <w:rsid w:val="00172C0F"/>
    <w:rsid w:val="001747A0"/>
    <w:rsid w:val="0017499D"/>
    <w:rsid w:val="0017502F"/>
    <w:rsid w:val="00175DD9"/>
    <w:rsid w:val="00175F47"/>
    <w:rsid w:val="00176272"/>
    <w:rsid w:val="00177655"/>
    <w:rsid w:val="00177BD6"/>
    <w:rsid w:val="001805B7"/>
    <w:rsid w:val="00180FCD"/>
    <w:rsid w:val="00181DAA"/>
    <w:rsid w:val="00182333"/>
    <w:rsid w:val="00182A01"/>
    <w:rsid w:val="00185E73"/>
    <w:rsid w:val="001902BD"/>
    <w:rsid w:val="00190AB3"/>
    <w:rsid w:val="00190B1C"/>
    <w:rsid w:val="001914E5"/>
    <w:rsid w:val="00191756"/>
    <w:rsid w:val="00191A36"/>
    <w:rsid w:val="00191DFA"/>
    <w:rsid w:val="00192997"/>
    <w:rsid w:val="00192FBB"/>
    <w:rsid w:val="00194445"/>
    <w:rsid w:val="0019636E"/>
    <w:rsid w:val="00197B34"/>
    <w:rsid w:val="00197DDE"/>
    <w:rsid w:val="00197F37"/>
    <w:rsid w:val="001A0729"/>
    <w:rsid w:val="001A0FE7"/>
    <w:rsid w:val="001A1024"/>
    <w:rsid w:val="001A11D3"/>
    <w:rsid w:val="001A1EE5"/>
    <w:rsid w:val="001A4952"/>
    <w:rsid w:val="001A6768"/>
    <w:rsid w:val="001A6927"/>
    <w:rsid w:val="001B045D"/>
    <w:rsid w:val="001B0E57"/>
    <w:rsid w:val="001B1B95"/>
    <w:rsid w:val="001B291E"/>
    <w:rsid w:val="001B2CC4"/>
    <w:rsid w:val="001B2EEA"/>
    <w:rsid w:val="001B3429"/>
    <w:rsid w:val="001B37DF"/>
    <w:rsid w:val="001B404C"/>
    <w:rsid w:val="001B4753"/>
    <w:rsid w:val="001B47F7"/>
    <w:rsid w:val="001B4810"/>
    <w:rsid w:val="001B4AF5"/>
    <w:rsid w:val="001B67DD"/>
    <w:rsid w:val="001B7254"/>
    <w:rsid w:val="001B758A"/>
    <w:rsid w:val="001B7A15"/>
    <w:rsid w:val="001B7AED"/>
    <w:rsid w:val="001C07AB"/>
    <w:rsid w:val="001C12D2"/>
    <w:rsid w:val="001C2A9F"/>
    <w:rsid w:val="001C345F"/>
    <w:rsid w:val="001C411C"/>
    <w:rsid w:val="001C42CA"/>
    <w:rsid w:val="001C4F8C"/>
    <w:rsid w:val="001C599D"/>
    <w:rsid w:val="001C60DB"/>
    <w:rsid w:val="001C67B3"/>
    <w:rsid w:val="001D02B1"/>
    <w:rsid w:val="001D08EC"/>
    <w:rsid w:val="001D0B13"/>
    <w:rsid w:val="001D0C36"/>
    <w:rsid w:val="001D0FFC"/>
    <w:rsid w:val="001D166C"/>
    <w:rsid w:val="001D1782"/>
    <w:rsid w:val="001D1D96"/>
    <w:rsid w:val="001D203F"/>
    <w:rsid w:val="001D2267"/>
    <w:rsid w:val="001D39C1"/>
    <w:rsid w:val="001D46CF"/>
    <w:rsid w:val="001D4B8F"/>
    <w:rsid w:val="001D4C66"/>
    <w:rsid w:val="001D54B5"/>
    <w:rsid w:val="001D5F38"/>
    <w:rsid w:val="001D6D6D"/>
    <w:rsid w:val="001D7A62"/>
    <w:rsid w:val="001D7B86"/>
    <w:rsid w:val="001E0B29"/>
    <w:rsid w:val="001E23DF"/>
    <w:rsid w:val="001E3257"/>
    <w:rsid w:val="001E3BFE"/>
    <w:rsid w:val="001E3E0D"/>
    <w:rsid w:val="001E43BF"/>
    <w:rsid w:val="001E43F1"/>
    <w:rsid w:val="001E4913"/>
    <w:rsid w:val="001E52C0"/>
    <w:rsid w:val="001E69DE"/>
    <w:rsid w:val="001E6CA5"/>
    <w:rsid w:val="001F05E5"/>
    <w:rsid w:val="001F092B"/>
    <w:rsid w:val="001F1BCE"/>
    <w:rsid w:val="001F2D65"/>
    <w:rsid w:val="001F3B35"/>
    <w:rsid w:val="001F494A"/>
    <w:rsid w:val="001F4BF2"/>
    <w:rsid w:val="001F4CBC"/>
    <w:rsid w:val="001F4F0A"/>
    <w:rsid w:val="001F554A"/>
    <w:rsid w:val="00200CBF"/>
    <w:rsid w:val="00200D7B"/>
    <w:rsid w:val="002017A2"/>
    <w:rsid w:val="00202C3B"/>
    <w:rsid w:val="00202D88"/>
    <w:rsid w:val="00204871"/>
    <w:rsid w:val="00204E4C"/>
    <w:rsid w:val="0020543F"/>
    <w:rsid w:val="002063C9"/>
    <w:rsid w:val="002074CE"/>
    <w:rsid w:val="00207658"/>
    <w:rsid w:val="0021057F"/>
    <w:rsid w:val="0021073E"/>
    <w:rsid w:val="002112F1"/>
    <w:rsid w:val="002121EC"/>
    <w:rsid w:val="0021424D"/>
    <w:rsid w:val="0021555E"/>
    <w:rsid w:val="00215900"/>
    <w:rsid w:val="0021598F"/>
    <w:rsid w:val="00216DBB"/>
    <w:rsid w:val="002170DE"/>
    <w:rsid w:val="0022124C"/>
    <w:rsid w:val="002212C3"/>
    <w:rsid w:val="00221D37"/>
    <w:rsid w:val="002248D0"/>
    <w:rsid w:val="0022595E"/>
    <w:rsid w:val="00225A59"/>
    <w:rsid w:val="002264FE"/>
    <w:rsid w:val="00226582"/>
    <w:rsid w:val="00227C43"/>
    <w:rsid w:val="00230844"/>
    <w:rsid w:val="00233141"/>
    <w:rsid w:val="00233863"/>
    <w:rsid w:val="00234651"/>
    <w:rsid w:val="00234D5E"/>
    <w:rsid w:val="00235894"/>
    <w:rsid w:val="00235DDF"/>
    <w:rsid w:val="00236E5D"/>
    <w:rsid w:val="00237AD9"/>
    <w:rsid w:val="00240B74"/>
    <w:rsid w:val="002421A1"/>
    <w:rsid w:val="00242206"/>
    <w:rsid w:val="00242BB5"/>
    <w:rsid w:val="0024359F"/>
    <w:rsid w:val="002438DD"/>
    <w:rsid w:val="00243BF5"/>
    <w:rsid w:val="0024421D"/>
    <w:rsid w:val="00244826"/>
    <w:rsid w:val="00244B0D"/>
    <w:rsid w:val="00244C12"/>
    <w:rsid w:val="00244D2F"/>
    <w:rsid w:val="00246B2E"/>
    <w:rsid w:val="002476A1"/>
    <w:rsid w:val="00250F33"/>
    <w:rsid w:val="0025143D"/>
    <w:rsid w:val="00251726"/>
    <w:rsid w:val="00251EB3"/>
    <w:rsid w:val="00252CAE"/>
    <w:rsid w:val="002532A8"/>
    <w:rsid w:val="002533A6"/>
    <w:rsid w:val="00253790"/>
    <w:rsid w:val="002545DE"/>
    <w:rsid w:val="00255675"/>
    <w:rsid w:val="00256041"/>
    <w:rsid w:val="00256B2F"/>
    <w:rsid w:val="002579D0"/>
    <w:rsid w:val="00261508"/>
    <w:rsid w:val="00262C1C"/>
    <w:rsid w:val="00263118"/>
    <w:rsid w:val="0026324B"/>
    <w:rsid w:val="00263BEA"/>
    <w:rsid w:val="0026476B"/>
    <w:rsid w:val="00264A4C"/>
    <w:rsid w:val="00267C27"/>
    <w:rsid w:val="002703A9"/>
    <w:rsid w:val="002703E0"/>
    <w:rsid w:val="002711C2"/>
    <w:rsid w:val="00271238"/>
    <w:rsid w:val="002713A6"/>
    <w:rsid w:val="002716B2"/>
    <w:rsid w:val="002720F0"/>
    <w:rsid w:val="002724CE"/>
    <w:rsid w:val="00273664"/>
    <w:rsid w:val="00273FD5"/>
    <w:rsid w:val="00274443"/>
    <w:rsid w:val="0027612F"/>
    <w:rsid w:val="00276357"/>
    <w:rsid w:val="00277CD0"/>
    <w:rsid w:val="0028121A"/>
    <w:rsid w:val="00281A1C"/>
    <w:rsid w:val="002821D0"/>
    <w:rsid w:val="00282C2B"/>
    <w:rsid w:val="002832B5"/>
    <w:rsid w:val="00283577"/>
    <w:rsid w:val="0028372E"/>
    <w:rsid w:val="00283D62"/>
    <w:rsid w:val="00284059"/>
    <w:rsid w:val="002841C4"/>
    <w:rsid w:val="002848EB"/>
    <w:rsid w:val="00285CB6"/>
    <w:rsid w:val="00286917"/>
    <w:rsid w:val="00286C8C"/>
    <w:rsid w:val="00290161"/>
    <w:rsid w:val="002907A2"/>
    <w:rsid w:val="00291080"/>
    <w:rsid w:val="002917CC"/>
    <w:rsid w:val="00291AF6"/>
    <w:rsid w:val="002930CA"/>
    <w:rsid w:val="00294E6C"/>
    <w:rsid w:val="0029603C"/>
    <w:rsid w:val="00296D1F"/>
    <w:rsid w:val="00296F06"/>
    <w:rsid w:val="002977C3"/>
    <w:rsid w:val="00297EF3"/>
    <w:rsid w:val="002A076A"/>
    <w:rsid w:val="002A08E7"/>
    <w:rsid w:val="002A11D1"/>
    <w:rsid w:val="002A2F04"/>
    <w:rsid w:val="002A5999"/>
    <w:rsid w:val="002A5B19"/>
    <w:rsid w:val="002A691C"/>
    <w:rsid w:val="002A6FA7"/>
    <w:rsid w:val="002B0214"/>
    <w:rsid w:val="002B0B15"/>
    <w:rsid w:val="002B135A"/>
    <w:rsid w:val="002B1757"/>
    <w:rsid w:val="002B22CE"/>
    <w:rsid w:val="002B25FC"/>
    <w:rsid w:val="002B285B"/>
    <w:rsid w:val="002B47CA"/>
    <w:rsid w:val="002B51AF"/>
    <w:rsid w:val="002B5826"/>
    <w:rsid w:val="002B6638"/>
    <w:rsid w:val="002B6815"/>
    <w:rsid w:val="002C38C1"/>
    <w:rsid w:val="002C3E46"/>
    <w:rsid w:val="002C3F95"/>
    <w:rsid w:val="002C4199"/>
    <w:rsid w:val="002C4D76"/>
    <w:rsid w:val="002C4FAD"/>
    <w:rsid w:val="002C5348"/>
    <w:rsid w:val="002C54F9"/>
    <w:rsid w:val="002C7870"/>
    <w:rsid w:val="002C795F"/>
    <w:rsid w:val="002D005E"/>
    <w:rsid w:val="002D0B40"/>
    <w:rsid w:val="002D0E9E"/>
    <w:rsid w:val="002D28C8"/>
    <w:rsid w:val="002D3006"/>
    <w:rsid w:val="002D3747"/>
    <w:rsid w:val="002D414C"/>
    <w:rsid w:val="002D5140"/>
    <w:rsid w:val="002D7177"/>
    <w:rsid w:val="002D7344"/>
    <w:rsid w:val="002E039F"/>
    <w:rsid w:val="002E05C9"/>
    <w:rsid w:val="002E21DA"/>
    <w:rsid w:val="002E2725"/>
    <w:rsid w:val="002E2A15"/>
    <w:rsid w:val="002E6078"/>
    <w:rsid w:val="002E6676"/>
    <w:rsid w:val="002F06E8"/>
    <w:rsid w:val="002F09EE"/>
    <w:rsid w:val="002F0EB9"/>
    <w:rsid w:val="002F316F"/>
    <w:rsid w:val="002F32BC"/>
    <w:rsid w:val="002F3434"/>
    <w:rsid w:val="002F3700"/>
    <w:rsid w:val="002F3E10"/>
    <w:rsid w:val="002F52C4"/>
    <w:rsid w:val="002F5D50"/>
    <w:rsid w:val="002F628F"/>
    <w:rsid w:val="002F6A45"/>
    <w:rsid w:val="002F6BDD"/>
    <w:rsid w:val="002F7295"/>
    <w:rsid w:val="00300EFB"/>
    <w:rsid w:val="003019C8"/>
    <w:rsid w:val="00301C73"/>
    <w:rsid w:val="00301F5C"/>
    <w:rsid w:val="003022AF"/>
    <w:rsid w:val="0030230F"/>
    <w:rsid w:val="003024AB"/>
    <w:rsid w:val="00302AF6"/>
    <w:rsid w:val="00304F76"/>
    <w:rsid w:val="003052BC"/>
    <w:rsid w:val="003078B4"/>
    <w:rsid w:val="003078D4"/>
    <w:rsid w:val="00307E92"/>
    <w:rsid w:val="00310822"/>
    <w:rsid w:val="00310B04"/>
    <w:rsid w:val="00311570"/>
    <w:rsid w:val="00312C36"/>
    <w:rsid w:val="0031374F"/>
    <w:rsid w:val="00313770"/>
    <w:rsid w:val="00313DA4"/>
    <w:rsid w:val="00315159"/>
    <w:rsid w:val="003153A1"/>
    <w:rsid w:val="003158B7"/>
    <w:rsid w:val="00315CAD"/>
    <w:rsid w:val="00317709"/>
    <w:rsid w:val="00317725"/>
    <w:rsid w:val="00321E2D"/>
    <w:rsid w:val="00323057"/>
    <w:rsid w:val="00323F19"/>
    <w:rsid w:val="00323FF9"/>
    <w:rsid w:val="003240A2"/>
    <w:rsid w:val="0032591F"/>
    <w:rsid w:val="0032593E"/>
    <w:rsid w:val="00325A65"/>
    <w:rsid w:val="00326A59"/>
    <w:rsid w:val="00327373"/>
    <w:rsid w:val="003300D5"/>
    <w:rsid w:val="003301C9"/>
    <w:rsid w:val="00331790"/>
    <w:rsid w:val="003325B1"/>
    <w:rsid w:val="00333FE4"/>
    <w:rsid w:val="003341E7"/>
    <w:rsid w:val="00334575"/>
    <w:rsid w:val="0033508F"/>
    <w:rsid w:val="003411F9"/>
    <w:rsid w:val="003412AC"/>
    <w:rsid w:val="00341491"/>
    <w:rsid w:val="00341A9E"/>
    <w:rsid w:val="00342278"/>
    <w:rsid w:val="00342616"/>
    <w:rsid w:val="003427A0"/>
    <w:rsid w:val="00342E86"/>
    <w:rsid w:val="00343B9E"/>
    <w:rsid w:val="0034618F"/>
    <w:rsid w:val="00346A14"/>
    <w:rsid w:val="00347F93"/>
    <w:rsid w:val="0035080A"/>
    <w:rsid w:val="00350D83"/>
    <w:rsid w:val="00350ED8"/>
    <w:rsid w:val="00352472"/>
    <w:rsid w:val="00352616"/>
    <w:rsid w:val="003540AA"/>
    <w:rsid w:val="003550B8"/>
    <w:rsid w:val="00355484"/>
    <w:rsid w:val="003562BF"/>
    <w:rsid w:val="0036033B"/>
    <w:rsid w:val="003611FA"/>
    <w:rsid w:val="003619B2"/>
    <w:rsid w:val="00362582"/>
    <w:rsid w:val="0036388E"/>
    <w:rsid w:val="00363AD1"/>
    <w:rsid w:val="00363EC0"/>
    <w:rsid w:val="00364968"/>
    <w:rsid w:val="00365E90"/>
    <w:rsid w:val="003675BB"/>
    <w:rsid w:val="003708AF"/>
    <w:rsid w:val="00370CAB"/>
    <w:rsid w:val="00371484"/>
    <w:rsid w:val="00372DB2"/>
    <w:rsid w:val="003736DD"/>
    <w:rsid w:val="003736FA"/>
    <w:rsid w:val="003742C0"/>
    <w:rsid w:val="003746AB"/>
    <w:rsid w:val="00375957"/>
    <w:rsid w:val="00375A05"/>
    <w:rsid w:val="00375A22"/>
    <w:rsid w:val="0037692C"/>
    <w:rsid w:val="00380424"/>
    <w:rsid w:val="00380DA5"/>
    <w:rsid w:val="003818C0"/>
    <w:rsid w:val="00382F50"/>
    <w:rsid w:val="0038497A"/>
    <w:rsid w:val="00385356"/>
    <w:rsid w:val="003858E2"/>
    <w:rsid w:val="0038680A"/>
    <w:rsid w:val="003923BF"/>
    <w:rsid w:val="00392900"/>
    <w:rsid w:val="00392DF7"/>
    <w:rsid w:val="00393CDD"/>
    <w:rsid w:val="00393DEC"/>
    <w:rsid w:val="003940B0"/>
    <w:rsid w:val="003943BD"/>
    <w:rsid w:val="00395FFB"/>
    <w:rsid w:val="0039636E"/>
    <w:rsid w:val="00396C8F"/>
    <w:rsid w:val="0039783C"/>
    <w:rsid w:val="00397BC5"/>
    <w:rsid w:val="00397F92"/>
    <w:rsid w:val="003A044D"/>
    <w:rsid w:val="003A0D05"/>
    <w:rsid w:val="003A11A2"/>
    <w:rsid w:val="003A18FC"/>
    <w:rsid w:val="003A24E3"/>
    <w:rsid w:val="003A26D3"/>
    <w:rsid w:val="003A318B"/>
    <w:rsid w:val="003A3656"/>
    <w:rsid w:val="003A4235"/>
    <w:rsid w:val="003A6594"/>
    <w:rsid w:val="003A6A12"/>
    <w:rsid w:val="003B0D49"/>
    <w:rsid w:val="003B16E5"/>
    <w:rsid w:val="003B3225"/>
    <w:rsid w:val="003B3ABF"/>
    <w:rsid w:val="003B4557"/>
    <w:rsid w:val="003B4B58"/>
    <w:rsid w:val="003B4C41"/>
    <w:rsid w:val="003B763E"/>
    <w:rsid w:val="003B79C3"/>
    <w:rsid w:val="003C0701"/>
    <w:rsid w:val="003C1EE4"/>
    <w:rsid w:val="003C378F"/>
    <w:rsid w:val="003C5500"/>
    <w:rsid w:val="003C6EC6"/>
    <w:rsid w:val="003C7E0F"/>
    <w:rsid w:val="003D0874"/>
    <w:rsid w:val="003D0DBC"/>
    <w:rsid w:val="003D2077"/>
    <w:rsid w:val="003D29B6"/>
    <w:rsid w:val="003D2E30"/>
    <w:rsid w:val="003D3EC8"/>
    <w:rsid w:val="003D4091"/>
    <w:rsid w:val="003D43D6"/>
    <w:rsid w:val="003D6937"/>
    <w:rsid w:val="003D72B6"/>
    <w:rsid w:val="003D77DD"/>
    <w:rsid w:val="003E0110"/>
    <w:rsid w:val="003E053F"/>
    <w:rsid w:val="003E16A0"/>
    <w:rsid w:val="003E1DB4"/>
    <w:rsid w:val="003E247C"/>
    <w:rsid w:val="003E422C"/>
    <w:rsid w:val="003E4287"/>
    <w:rsid w:val="003E494A"/>
    <w:rsid w:val="003E50D2"/>
    <w:rsid w:val="003E7272"/>
    <w:rsid w:val="003E75DD"/>
    <w:rsid w:val="003F0602"/>
    <w:rsid w:val="003F16AB"/>
    <w:rsid w:val="003F2EC6"/>
    <w:rsid w:val="003F3321"/>
    <w:rsid w:val="003F4E30"/>
    <w:rsid w:val="003F51DF"/>
    <w:rsid w:val="003F6EBE"/>
    <w:rsid w:val="003F70F5"/>
    <w:rsid w:val="003F79AD"/>
    <w:rsid w:val="003F7A7C"/>
    <w:rsid w:val="004018C8"/>
    <w:rsid w:val="00401A33"/>
    <w:rsid w:val="0040233B"/>
    <w:rsid w:val="0040397C"/>
    <w:rsid w:val="0040433C"/>
    <w:rsid w:val="00404824"/>
    <w:rsid w:val="00404D5B"/>
    <w:rsid w:val="004054B3"/>
    <w:rsid w:val="00405583"/>
    <w:rsid w:val="00405A0F"/>
    <w:rsid w:val="004061BC"/>
    <w:rsid w:val="0040647D"/>
    <w:rsid w:val="00406BAD"/>
    <w:rsid w:val="00406EBF"/>
    <w:rsid w:val="00410A41"/>
    <w:rsid w:val="004125A3"/>
    <w:rsid w:val="00412E7D"/>
    <w:rsid w:val="00413EE7"/>
    <w:rsid w:val="00414BAF"/>
    <w:rsid w:val="004152E3"/>
    <w:rsid w:val="00415327"/>
    <w:rsid w:val="004159F9"/>
    <w:rsid w:val="00416D63"/>
    <w:rsid w:val="00420945"/>
    <w:rsid w:val="004229A2"/>
    <w:rsid w:val="0042307E"/>
    <w:rsid w:val="00425C02"/>
    <w:rsid w:val="004269A4"/>
    <w:rsid w:val="00426CA2"/>
    <w:rsid w:val="00427007"/>
    <w:rsid w:val="00430C67"/>
    <w:rsid w:val="00432B7B"/>
    <w:rsid w:val="00432C47"/>
    <w:rsid w:val="00435252"/>
    <w:rsid w:val="00435C2B"/>
    <w:rsid w:val="004362DA"/>
    <w:rsid w:val="004365FC"/>
    <w:rsid w:val="004409E0"/>
    <w:rsid w:val="00440A9D"/>
    <w:rsid w:val="004415CE"/>
    <w:rsid w:val="0044167A"/>
    <w:rsid w:val="00441A1E"/>
    <w:rsid w:val="00442882"/>
    <w:rsid w:val="00443242"/>
    <w:rsid w:val="004435A1"/>
    <w:rsid w:val="004444AF"/>
    <w:rsid w:val="00445185"/>
    <w:rsid w:val="00445E46"/>
    <w:rsid w:val="004468D1"/>
    <w:rsid w:val="00446E2C"/>
    <w:rsid w:val="00447481"/>
    <w:rsid w:val="00447C51"/>
    <w:rsid w:val="00451D51"/>
    <w:rsid w:val="00451EAD"/>
    <w:rsid w:val="004521FC"/>
    <w:rsid w:val="00452729"/>
    <w:rsid w:val="00454000"/>
    <w:rsid w:val="0045431D"/>
    <w:rsid w:val="004550C2"/>
    <w:rsid w:val="004553DD"/>
    <w:rsid w:val="004555A5"/>
    <w:rsid w:val="00460450"/>
    <w:rsid w:val="00460647"/>
    <w:rsid w:val="004611F8"/>
    <w:rsid w:val="00461BB4"/>
    <w:rsid w:val="0046231F"/>
    <w:rsid w:val="00462B56"/>
    <w:rsid w:val="0046390A"/>
    <w:rsid w:val="00463983"/>
    <w:rsid w:val="004664F1"/>
    <w:rsid w:val="00467267"/>
    <w:rsid w:val="00467D31"/>
    <w:rsid w:val="00472535"/>
    <w:rsid w:val="00472BD7"/>
    <w:rsid w:val="00472BF8"/>
    <w:rsid w:val="00472D7F"/>
    <w:rsid w:val="00473110"/>
    <w:rsid w:val="00473580"/>
    <w:rsid w:val="00475454"/>
    <w:rsid w:val="00475D65"/>
    <w:rsid w:val="00476C51"/>
    <w:rsid w:val="004779F9"/>
    <w:rsid w:val="004826BD"/>
    <w:rsid w:val="00482E25"/>
    <w:rsid w:val="004830FB"/>
    <w:rsid w:val="004836DF"/>
    <w:rsid w:val="0048409C"/>
    <w:rsid w:val="00485C02"/>
    <w:rsid w:val="00486564"/>
    <w:rsid w:val="00492806"/>
    <w:rsid w:val="00492A62"/>
    <w:rsid w:val="00493AA9"/>
    <w:rsid w:val="00493BAF"/>
    <w:rsid w:val="00494CCA"/>
    <w:rsid w:val="0049593B"/>
    <w:rsid w:val="00496896"/>
    <w:rsid w:val="0049758D"/>
    <w:rsid w:val="004A01CA"/>
    <w:rsid w:val="004A0744"/>
    <w:rsid w:val="004A2015"/>
    <w:rsid w:val="004A2EBC"/>
    <w:rsid w:val="004A31A9"/>
    <w:rsid w:val="004A379C"/>
    <w:rsid w:val="004A4007"/>
    <w:rsid w:val="004A5118"/>
    <w:rsid w:val="004A5523"/>
    <w:rsid w:val="004A55D5"/>
    <w:rsid w:val="004A7CC2"/>
    <w:rsid w:val="004B0131"/>
    <w:rsid w:val="004B027C"/>
    <w:rsid w:val="004B028D"/>
    <w:rsid w:val="004B1605"/>
    <w:rsid w:val="004B1851"/>
    <w:rsid w:val="004B1CAB"/>
    <w:rsid w:val="004B20CE"/>
    <w:rsid w:val="004B298F"/>
    <w:rsid w:val="004B29D5"/>
    <w:rsid w:val="004B5235"/>
    <w:rsid w:val="004B55A8"/>
    <w:rsid w:val="004B74E5"/>
    <w:rsid w:val="004B7DA7"/>
    <w:rsid w:val="004C04E6"/>
    <w:rsid w:val="004C05C6"/>
    <w:rsid w:val="004C13BF"/>
    <w:rsid w:val="004C25F4"/>
    <w:rsid w:val="004C285E"/>
    <w:rsid w:val="004C38F1"/>
    <w:rsid w:val="004C4A1B"/>
    <w:rsid w:val="004C55FC"/>
    <w:rsid w:val="004C5E3B"/>
    <w:rsid w:val="004C6348"/>
    <w:rsid w:val="004C6953"/>
    <w:rsid w:val="004C6CE8"/>
    <w:rsid w:val="004C7F8F"/>
    <w:rsid w:val="004D0056"/>
    <w:rsid w:val="004D2206"/>
    <w:rsid w:val="004D2461"/>
    <w:rsid w:val="004D2580"/>
    <w:rsid w:val="004D333A"/>
    <w:rsid w:val="004D513D"/>
    <w:rsid w:val="004D7A46"/>
    <w:rsid w:val="004E18F5"/>
    <w:rsid w:val="004E27D9"/>
    <w:rsid w:val="004E2A66"/>
    <w:rsid w:val="004E2AEA"/>
    <w:rsid w:val="004E2D34"/>
    <w:rsid w:val="004E4E25"/>
    <w:rsid w:val="004E614A"/>
    <w:rsid w:val="004F1889"/>
    <w:rsid w:val="004F283A"/>
    <w:rsid w:val="004F629D"/>
    <w:rsid w:val="004F6367"/>
    <w:rsid w:val="004F65E5"/>
    <w:rsid w:val="004F71EC"/>
    <w:rsid w:val="004F78B5"/>
    <w:rsid w:val="00500772"/>
    <w:rsid w:val="0050080D"/>
    <w:rsid w:val="005021B2"/>
    <w:rsid w:val="005034D6"/>
    <w:rsid w:val="00504397"/>
    <w:rsid w:val="005052FC"/>
    <w:rsid w:val="005069BA"/>
    <w:rsid w:val="0050704C"/>
    <w:rsid w:val="00507B42"/>
    <w:rsid w:val="00507EE6"/>
    <w:rsid w:val="00511E87"/>
    <w:rsid w:val="005122F4"/>
    <w:rsid w:val="005135AE"/>
    <w:rsid w:val="0051384D"/>
    <w:rsid w:val="00513BE4"/>
    <w:rsid w:val="00513CF3"/>
    <w:rsid w:val="00515E81"/>
    <w:rsid w:val="00516E20"/>
    <w:rsid w:val="005172BA"/>
    <w:rsid w:val="005176DE"/>
    <w:rsid w:val="00521892"/>
    <w:rsid w:val="00521991"/>
    <w:rsid w:val="00521BD3"/>
    <w:rsid w:val="00522988"/>
    <w:rsid w:val="00522C8B"/>
    <w:rsid w:val="00523505"/>
    <w:rsid w:val="00523648"/>
    <w:rsid w:val="005238F8"/>
    <w:rsid w:val="005246BF"/>
    <w:rsid w:val="00524F2B"/>
    <w:rsid w:val="005265B4"/>
    <w:rsid w:val="005267CF"/>
    <w:rsid w:val="00526C18"/>
    <w:rsid w:val="00527138"/>
    <w:rsid w:val="005277C6"/>
    <w:rsid w:val="00527F91"/>
    <w:rsid w:val="00530843"/>
    <w:rsid w:val="0053089E"/>
    <w:rsid w:val="00531A5F"/>
    <w:rsid w:val="005335BA"/>
    <w:rsid w:val="00533684"/>
    <w:rsid w:val="005346B8"/>
    <w:rsid w:val="00535ABD"/>
    <w:rsid w:val="00535E86"/>
    <w:rsid w:val="005362D1"/>
    <w:rsid w:val="00536A69"/>
    <w:rsid w:val="00536ACF"/>
    <w:rsid w:val="00536B1A"/>
    <w:rsid w:val="005378D0"/>
    <w:rsid w:val="00537A5A"/>
    <w:rsid w:val="00540CD1"/>
    <w:rsid w:val="00541BD5"/>
    <w:rsid w:val="00541CA4"/>
    <w:rsid w:val="005425EB"/>
    <w:rsid w:val="00542E10"/>
    <w:rsid w:val="00543521"/>
    <w:rsid w:val="005440EE"/>
    <w:rsid w:val="00546957"/>
    <w:rsid w:val="00547322"/>
    <w:rsid w:val="00547B88"/>
    <w:rsid w:val="00550B34"/>
    <w:rsid w:val="00551D37"/>
    <w:rsid w:val="0055208F"/>
    <w:rsid w:val="00552AC7"/>
    <w:rsid w:val="00554465"/>
    <w:rsid w:val="005553A4"/>
    <w:rsid w:val="005554D7"/>
    <w:rsid w:val="00555784"/>
    <w:rsid w:val="00555D2C"/>
    <w:rsid w:val="00556C8F"/>
    <w:rsid w:val="005574F4"/>
    <w:rsid w:val="0055781C"/>
    <w:rsid w:val="005632B5"/>
    <w:rsid w:val="0056347C"/>
    <w:rsid w:val="00564BF2"/>
    <w:rsid w:val="00570249"/>
    <w:rsid w:val="005716C7"/>
    <w:rsid w:val="0057182C"/>
    <w:rsid w:val="005720DC"/>
    <w:rsid w:val="005725C2"/>
    <w:rsid w:val="005753E1"/>
    <w:rsid w:val="00576667"/>
    <w:rsid w:val="0057694B"/>
    <w:rsid w:val="00577C61"/>
    <w:rsid w:val="005806F5"/>
    <w:rsid w:val="00581823"/>
    <w:rsid w:val="0058233C"/>
    <w:rsid w:val="00583E8B"/>
    <w:rsid w:val="00584562"/>
    <w:rsid w:val="0058472D"/>
    <w:rsid w:val="00584D55"/>
    <w:rsid w:val="00585755"/>
    <w:rsid w:val="005867FA"/>
    <w:rsid w:val="005872C7"/>
    <w:rsid w:val="00587E8A"/>
    <w:rsid w:val="00590E52"/>
    <w:rsid w:val="00590F05"/>
    <w:rsid w:val="00591C04"/>
    <w:rsid w:val="00591EE9"/>
    <w:rsid w:val="005925D8"/>
    <w:rsid w:val="005935A8"/>
    <w:rsid w:val="0059378D"/>
    <w:rsid w:val="00594A49"/>
    <w:rsid w:val="0059637C"/>
    <w:rsid w:val="005970DF"/>
    <w:rsid w:val="005A0256"/>
    <w:rsid w:val="005A0E97"/>
    <w:rsid w:val="005A1BCC"/>
    <w:rsid w:val="005A2155"/>
    <w:rsid w:val="005A2E1B"/>
    <w:rsid w:val="005A2EBE"/>
    <w:rsid w:val="005A3723"/>
    <w:rsid w:val="005A3866"/>
    <w:rsid w:val="005A4A4A"/>
    <w:rsid w:val="005A4B95"/>
    <w:rsid w:val="005A5415"/>
    <w:rsid w:val="005A5F9D"/>
    <w:rsid w:val="005A6126"/>
    <w:rsid w:val="005A6950"/>
    <w:rsid w:val="005A7779"/>
    <w:rsid w:val="005B0A1D"/>
    <w:rsid w:val="005B620C"/>
    <w:rsid w:val="005B6463"/>
    <w:rsid w:val="005B779E"/>
    <w:rsid w:val="005B7B1E"/>
    <w:rsid w:val="005C24A1"/>
    <w:rsid w:val="005C2CEF"/>
    <w:rsid w:val="005C32A1"/>
    <w:rsid w:val="005C40E2"/>
    <w:rsid w:val="005C4ACD"/>
    <w:rsid w:val="005C66D2"/>
    <w:rsid w:val="005C7B0A"/>
    <w:rsid w:val="005D0148"/>
    <w:rsid w:val="005D0DBD"/>
    <w:rsid w:val="005D179C"/>
    <w:rsid w:val="005D2A6C"/>
    <w:rsid w:val="005D300A"/>
    <w:rsid w:val="005D3847"/>
    <w:rsid w:val="005D5044"/>
    <w:rsid w:val="005D515E"/>
    <w:rsid w:val="005D540C"/>
    <w:rsid w:val="005D548F"/>
    <w:rsid w:val="005D5D62"/>
    <w:rsid w:val="005D5FEE"/>
    <w:rsid w:val="005E1555"/>
    <w:rsid w:val="005E1AA0"/>
    <w:rsid w:val="005E2302"/>
    <w:rsid w:val="005E53E9"/>
    <w:rsid w:val="005E581E"/>
    <w:rsid w:val="005E69E2"/>
    <w:rsid w:val="005E7392"/>
    <w:rsid w:val="005E7E9D"/>
    <w:rsid w:val="005F0760"/>
    <w:rsid w:val="005F0D6F"/>
    <w:rsid w:val="005F1570"/>
    <w:rsid w:val="005F2BF5"/>
    <w:rsid w:val="005F3779"/>
    <w:rsid w:val="005F408A"/>
    <w:rsid w:val="005F61E3"/>
    <w:rsid w:val="005F63A7"/>
    <w:rsid w:val="005F6776"/>
    <w:rsid w:val="005F6DBD"/>
    <w:rsid w:val="005F6DEA"/>
    <w:rsid w:val="005F77BC"/>
    <w:rsid w:val="005F7FF3"/>
    <w:rsid w:val="0060014E"/>
    <w:rsid w:val="00601194"/>
    <w:rsid w:val="006013FD"/>
    <w:rsid w:val="00601946"/>
    <w:rsid w:val="00603915"/>
    <w:rsid w:val="00604AE5"/>
    <w:rsid w:val="006069D2"/>
    <w:rsid w:val="00610298"/>
    <w:rsid w:val="006103AD"/>
    <w:rsid w:val="006108EF"/>
    <w:rsid w:val="00610908"/>
    <w:rsid w:val="006116BB"/>
    <w:rsid w:val="006118BB"/>
    <w:rsid w:val="006132D2"/>
    <w:rsid w:val="0061353A"/>
    <w:rsid w:val="00613ED9"/>
    <w:rsid w:val="00615F1A"/>
    <w:rsid w:val="00615FBE"/>
    <w:rsid w:val="006165A4"/>
    <w:rsid w:val="006167EB"/>
    <w:rsid w:val="00617220"/>
    <w:rsid w:val="00622247"/>
    <w:rsid w:val="00622B88"/>
    <w:rsid w:val="0062410D"/>
    <w:rsid w:val="0062428A"/>
    <w:rsid w:val="00624374"/>
    <w:rsid w:val="006250EA"/>
    <w:rsid w:val="006250EC"/>
    <w:rsid w:val="006266A4"/>
    <w:rsid w:val="006301E5"/>
    <w:rsid w:val="0063020D"/>
    <w:rsid w:val="00633D5B"/>
    <w:rsid w:val="0063461D"/>
    <w:rsid w:val="00640201"/>
    <w:rsid w:val="00640491"/>
    <w:rsid w:val="00642663"/>
    <w:rsid w:val="00642CA0"/>
    <w:rsid w:val="00643ED3"/>
    <w:rsid w:val="006447A7"/>
    <w:rsid w:val="00644E58"/>
    <w:rsid w:val="006466C2"/>
    <w:rsid w:val="006470D5"/>
    <w:rsid w:val="00651949"/>
    <w:rsid w:val="00651EF9"/>
    <w:rsid w:val="00652959"/>
    <w:rsid w:val="00653AE5"/>
    <w:rsid w:val="00654E6D"/>
    <w:rsid w:val="0065525E"/>
    <w:rsid w:val="006553F6"/>
    <w:rsid w:val="006554A0"/>
    <w:rsid w:val="00656443"/>
    <w:rsid w:val="00656ADC"/>
    <w:rsid w:val="00656E5E"/>
    <w:rsid w:val="00657B55"/>
    <w:rsid w:val="00660026"/>
    <w:rsid w:val="006605AE"/>
    <w:rsid w:val="00662D7B"/>
    <w:rsid w:val="006661A3"/>
    <w:rsid w:val="00667244"/>
    <w:rsid w:val="00670F98"/>
    <w:rsid w:val="00670FC9"/>
    <w:rsid w:val="006720B4"/>
    <w:rsid w:val="0067257C"/>
    <w:rsid w:val="006725B1"/>
    <w:rsid w:val="00672BDC"/>
    <w:rsid w:val="0067421B"/>
    <w:rsid w:val="006744D2"/>
    <w:rsid w:val="00674F7C"/>
    <w:rsid w:val="00675CD0"/>
    <w:rsid w:val="00676233"/>
    <w:rsid w:val="00676C9F"/>
    <w:rsid w:val="0067721D"/>
    <w:rsid w:val="006779B1"/>
    <w:rsid w:val="00677A91"/>
    <w:rsid w:val="006803BC"/>
    <w:rsid w:val="006811CA"/>
    <w:rsid w:val="00682383"/>
    <w:rsid w:val="00682696"/>
    <w:rsid w:val="00683831"/>
    <w:rsid w:val="006839BD"/>
    <w:rsid w:val="00684576"/>
    <w:rsid w:val="00684C26"/>
    <w:rsid w:val="00684E7B"/>
    <w:rsid w:val="00686836"/>
    <w:rsid w:val="00686E88"/>
    <w:rsid w:val="00692321"/>
    <w:rsid w:val="0069468A"/>
    <w:rsid w:val="006947AD"/>
    <w:rsid w:val="00694913"/>
    <w:rsid w:val="0069536E"/>
    <w:rsid w:val="00696276"/>
    <w:rsid w:val="00696464"/>
    <w:rsid w:val="006A3C87"/>
    <w:rsid w:val="006A40D6"/>
    <w:rsid w:val="006A5142"/>
    <w:rsid w:val="006A589C"/>
    <w:rsid w:val="006A5C4D"/>
    <w:rsid w:val="006A6D6D"/>
    <w:rsid w:val="006A7B6E"/>
    <w:rsid w:val="006B1123"/>
    <w:rsid w:val="006B28C7"/>
    <w:rsid w:val="006B62BA"/>
    <w:rsid w:val="006C02B8"/>
    <w:rsid w:val="006C1009"/>
    <w:rsid w:val="006C1B4E"/>
    <w:rsid w:val="006C1C53"/>
    <w:rsid w:val="006C1DAB"/>
    <w:rsid w:val="006C2359"/>
    <w:rsid w:val="006C42FC"/>
    <w:rsid w:val="006C444B"/>
    <w:rsid w:val="006C4705"/>
    <w:rsid w:val="006C516C"/>
    <w:rsid w:val="006C5EE8"/>
    <w:rsid w:val="006C70EF"/>
    <w:rsid w:val="006C75AC"/>
    <w:rsid w:val="006D1780"/>
    <w:rsid w:val="006D1F35"/>
    <w:rsid w:val="006D2800"/>
    <w:rsid w:val="006D366C"/>
    <w:rsid w:val="006D3ACF"/>
    <w:rsid w:val="006D3CC8"/>
    <w:rsid w:val="006D3E67"/>
    <w:rsid w:val="006D529C"/>
    <w:rsid w:val="006D6980"/>
    <w:rsid w:val="006D7432"/>
    <w:rsid w:val="006E0C29"/>
    <w:rsid w:val="006E0DA4"/>
    <w:rsid w:val="006E0E8A"/>
    <w:rsid w:val="006E1B26"/>
    <w:rsid w:val="006E3779"/>
    <w:rsid w:val="006E4EE1"/>
    <w:rsid w:val="006E56BC"/>
    <w:rsid w:val="006E715E"/>
    <w:rsid w:val="006E7D1F"/>
    <w:rsid w:val="006F027D"/>
    <w:rsid w:val="006F1729"/>
    <w:rsid w:val="006F1BE2"/>
    <w:rsid w:val="006F1D4D"/>
    <w:rsid w:val="006F1FE5"/>
    <w:rsid w:val="006F3068"/>
    <w:rsid w:val="006F31AC"/>
    <w:rsid w:val="006F4E4D"/>
    <w:rsid w:val="006F5BDA"/>
    <w:rsid w:val="006F60CD"/>
    <w:rsid w:val="006F737C"/>
    <w:rsid w:val="00700E36"/>
    <w:rsid w:val="00701F58"/>
    <w:rsid w:val="007029BA"/>
    <w:rsid w:val="00702B3B"/>
    <w:rsid w:val="007039AF"/>
    <w:rsid w:val="00704FBD"/>
    <w:rsid w:val="00706368"/>
    <w:rsid w:val="00710996"/>
    <w:rsid w:val="007111A3"/>
    <w:rsid w:val="007128AE"/>
    <w:rsid w:val="00715D69"/>
    <w:rsid w:val="00715E5C"/>
    <w:rsid w:val="00716AAB"/>
    <w:rsid w:val="00716E7A"/>
    <w:rsid w:val="00717A3A"/>
    <w:rsid w:val="007205BF"/>
    <w:rsid w:val="007205D2"/>
    <w:rsid w:val="0072165A"/>
    <w:rsid w:val="007221B9"/>
    <w:rsid w:val="00722591"/>
    <w:rsid w:val="00722D57"/>
    <w:rsid w:val="0072344F"/>
    <w:rsid w:val="00723670"/>
    <w:rsid w:val="00723A3F"/>
    <w:rsid w:val="00723D7A"/>
    <w:rsid w:val="00725908"/>
    <w:rsid w:val="00725E7F"/>
    <w:rsid w:val="00725EFC"/>
    <w:rsid w:val="007262A5"/>
    <w:rsid w:val="007307F3"/>
    <w:rsid w:val="00731A43"/>
    <w:rsid w:val="0073231D"/>
    <w:rsid w:val="007328D1"/>
    <w:rsid w:val="00732BFA"/>
    <w:rsid w:val="00732F98"/>
    <w:rsid w:val="00734A0F"/>
    <w:rsid w:val="00734CD2"/>
    <w:rsid w:val="00734F0E"/>
    <w:rsid w:val="00736EDC"/>
    <w:rsid w:val="007405E6"/>
    <w:rsid w:val="00740B18"/>
    <w:rsid w:val="007411D0"/>
    <w:rsid w:val="0074143E"/>
    <w:rsid w:val="007421F8"/>
    <w:rsid w:val="00742A33"/>
    <w:rsid w:val="00743136"/>
    <w:rsid w:val="00743FA4"/>
    <w:rsid w:val="00746FDD"/>
    <w:rsid w:val="00747516"/>
    <w:rsid w:val="00747846"/>
    <w:rsid w:val="00747B43"/>
    <w:rsid w:val="00747F52"/>
    <w:rsid w:val="00750A47"/>
    <w:rsid w:val="007513A0"/>
    <w:rsid w:val="0075342D"/>
    <w:rsid w:val="007540E4"/>
    <w:rsid w:val="00754226"/>
    <w:rsid w:val="00755CD0"/>
    <w:rsid w:val="00755D71"/>
    <w:rsid w:val="007570CA"/>
    <w:rsid w:val="00760122"/>
    <w:rsid w:val="00762712"/>
    <w:rsid w:val="007633CC"/>
    <w:rsid w:val="007654A2"/>
    <w:rsid w:val="00770511"/>
    <w:rsid w:val="00770D9B"/>
    <w:rsid w:val="00771961"/>
    <w:rsid w:val="00772E45"/>
    <w:rsid w:val="00772F18"/>
    <w:rsid w:val="00773637"/>
    <w:rsid w:val="00775384"/>
    <w:rsid w:val="00775895"/>
    <w:rsid w:val="007765F7"/>
    <w:rsid w:val="00780510"/>
    <w:rsid w:val="007814DD"/>
    <w:rsid w:val="0078161A"/>
    <w:rsid w:val="00781C05"/>
    <w:rsid w:val="00782AB2"/>
    <w:rsid w:val="00782C0E"/>
    <w:rsid w:val="00783060"/>
    <w:rsid w:val="007841B2"/>
    <w:rsid w:val="00785CDE"/>
    <w:rsid w:val="00785FA3"/>
    <w:rsid w:val="007871E6"/>
    <w:rsid w:val="00787AFA"/>
    <w:rsid w:val="00790595"/>
    <w:rsid w:val="00790C7A"/>
    <w:rsid w:val="007921EA"/>
    <w:rsid w:val="007923E7"/>
    <w:rsid w:val="00792690"/>
    <w:rsid w:val="007927AD"/>
    <w:rsid w:val="00793046"/>
    <w:rsid w:val="00793AB2"/>
    <w:rsid w:val="00793E3C"/>
    <w:rsid w:val="00794721"/>
    <w:rsid w:val="007951F5"/>
    <w:rsid w:val="007958F2"/>
    <w:rsid w:val="0079697C"/>
    <w:rsid w:val="00797C7E"/>
    <w:rsid w:val="007A14A1"/>
    <w:rsid w:val="007A3BFC"/>
    <w:rsid w:val="007A3E77"/>
    <w:rsid w:val="007A46C6"/>
    <w:rsid w:val="007A49FC"/>
    <w:rsid w:val="007A4A30"/>
    <w:rsid w:val="007A4EF4"/>
    <w:rsid w:val="007A4FC0"/>
    <w:rsid w:val="007A51DA"/>
    <w:rsid w:val="007A71B3"/>
    <w:rsid w:val="007A72CC"/>
    <w:rsid w:val="007B0414"/>
    <w:rsid w:val="007B085E"/>
    <w:rsid w:val="007B246D"/>
    <w:rsid w:val="007B4311"/>
    <w:rsid w:val="007B4331"/>
    <w:rsid w:val="007B594E"/>
    <w:rsid w:val="007B607C"/>
    <w:rsid w:val="007B6DB5"/>
    <w:rsid w:val="007B6F15"/>
    <w:rsid w:val="007B7020"/>
    <w:rsid w:val="007B7491"/>
    <w:rsid w:val="007C02A5"/>
    <w:rsid w:val="007C03A8"/>
    <w:rsid w:val="007C1FA5"/>
    <w:rsid w:val="007C28A7"/>
    <w:rsid w:val="007C47E7"/>
    <w:rsid w:val="007C5D77"/>
    <w:rsid w:val="007C6779"/>
    <w:rsid w:val="007D0109"/>
    <w:rsid w:val="007D06EC"/>
    <w:rsid w:val="007D1704"/>
    <w:rsid w:val="007D201E"/>
    <w:rsid w:val="007D227E"/>
    <w:rsid w:val="007D348B"/>
    <w:rsid w:val="007D468C"/>
    <w:rsid w:val="007D4A30"/>
    <w:rsid w:val="007D50D9"/>
    <w:rsid w:val="007D5ACF"/>
    <w:rsid w:val="007D663B"/>
    <w:rsid w:val="007D7FE7"/>
    <w:rsid w:val="007E003F"/>
    <w:rsid w:val="007E13FA"/>
    <w:rsid w:val="007E229A"/>
    <w:rsid w:val="007E35A4"/>
    <w:rsid w:val="007E3980"/>
    <w:rsid w:val="007E3FD9"/>
    <w:rsid w:val="007E4498"/>
    <w:rsid w:val="007E4BA2"/>
    <w:rsid w:val="007E4C92"/>
    <w:rsid w:val="007E5468"/>
    <w:rsid w:val="007E727C"/>
    <w:rsid w:val="007E7E0A"/>
    <w:rsid w:val="007F0FDC"/>
    <w:rsid w:val="007F10FB"/>
    <w:rsid w:val="007F1FFD"/>
    <w:rsid w:val="007F407F"/>
    <w:rsid w:val="007F6006"/>
    <w:rsid w:val="007F7B90"/>
    <w:rsid w:val="008000B8"/>
    <w:rsid w:val="0080083C"/>
    <w:rsid w:val="00800E18"/>
    <w:rsid w:val="00800E4B"/>
    <w:rsid w:val="008011D4"/>
    <w:rsid w:val="00802E09"/>
    <w:rsid w:val="00803599"/>
    <w:rsid w:val="00803E59"/>
    <w:rsid w:val="00803E7C"/>
    <w:rsid w:val="00805402"/>
    <w:rsid w:val="008057E5"/>
    <w:rsid w:val="00805875"/>
    <w:rsid w:val="008062D4"/>
    <w:rsid w:val="00806468"/>
    <w:rsid w:val="00810D36"/>
    <w:rsid w:val="00810E3B"/>
    <w:rsid w:val="00812141"/>
    <w:rsid w:val="0081249C"/>
    <w:rsid w:val="008139FB"/>
    <w:rsid w:val="0081544B"/>
    <w:rsid w:val="008156B3"/>
    <w:rsid w:val="00816A86"/>
    <w:rsid w:val="0082062F"/>
    <w:rsid w:val="00820B23"/>
    <w:rsid w:val="00821788"/>
    <w:rsid w:val="008226A8"/>
    <w:rsid w:val="00822ED2"/>
    <w:rsid w:val="00823666"/>
    <w:rsid w:val="00824634"/>
    <w:rsid w:val="00824FE9"/>
    <w:rsid w:val="00825858"/>
    <w:rsid w:val="00826311"/>
    <w:rsid w:val="00826A9D"/>
    <w:rsid w:val="00826E32"/>
    <w:rsid w:val="0083021E"/>
    <w:rsid w:val="00830D35"/>
    <w:rsid w:val="008310B9"/>
    <w:rsid w:val="008314F7"/>
    <w:rsid w:val="00831F89"/>
    <w:rsid w:val="00832965"/>
    <w:rsid w:val="00832CDD"/>
    <w:rsid w:val="00833702"/>
    <w:rsid w:val="00833C75"/>
    <w:rsid w:val="0083451D"/>
    <w:rsid w:val="008348A8"/>
    <w:rsid w:val="00834F0E"/>
    <w:rsid w:val="00835D7B"/>
    <w:rsid w:val="00835DA9"/>
    <w:rsid w:val="00836303"/>
    <w:rsid w:val="00840299"/>
    <w:rsid w:val="008403D0"/>
    <w:rsid w:val="008404E1"/>
    <w:rsid w:val="00841321"/>
    <w:rsid w:val="008424FF"/>
    <w:rsid w:val="0084393F"/>
    <w:rsid w:val="00844060"/>
    <w:rsid w:val="00844FD7"/>
    <w:rsid w:val="00846104"/>
    <w:rsid w:val="00846396"/>
    <w:rsid w:val="00847175"/>
    <w:rsid w:val="00847C92"/>
    <w:rsid w:val="00847E03"/>
    <w:rsid w:val="00850925"/>
    <w:rsid w:val="00851317"/>
    <w:rsid w:val="008528F9"/>
    <w:rsid w:val="008529DC"/>
    <w:rsid w:val="00852F7E"/>
    <w:rsid w:val="00853165"/>
    <w:rsid w:val="008542ED"/>
    <w:rsid w:val="00855463"/>
    <w:rsid w:val="0085559E"/>
    <w:rsid w:val="008560D8"/>
    <w:rsid w:val="00857051"/>
    <w:rsid w:val="008575ED"/>
    <w:rsid w:val="008579E4"/>
    <w:rsid w:val="00860FFA"/>
    <w:rsid w:val="00861406"/>
    <w:rsid w:val="008621DF"/>
    <w:rsid w:val="00862554"/>
    <w:rsid w:val="008635C0"/>
    <w:rsid w:val="00863C39"/>
    <w:rsid w:val="0086407E"/>
    <w:rsid w:val="008643C0"/>
    <w:rsid w:val="008645EC"/>
    <w:rsid w:val="0086483B"/>
    <w:rsid w:val="00866794"/>
    <w:rsid w:val="0086681E"/>
    <w:rsid w:val="00866A4F"/>
    <w:rsid w:val="00867837"/>
    <w:rsid w:val="00867F06"/>
    <w:rsid w:val="00870E2E"/>
    <w:rsid w:val="008726ED"/>
    <w:rsid w:val="00873192"/>
    <w:rsid w:val="00874819"/>
    <w:rsid w:val="00874B51"/>
    <w:rsid w:val="008757E0"/>
    <w:rsid w:val="00880224"/>
    <w:rsid w:val="00881A46"/>
    <w:rsid w:val="00882DC9"/>
    <w:rsid w:val="00882DE0"/>
    <w:rsid w:val="0088513A"/>
    <w:rsid w:val="00885649"/>
    <w:rsid w:val="00886E91"/>
    <w:rsid w:val="00887AD8"/>
    <w:rsid w:val="0089184F"/>
    <w:rsid w:val="008924E8"/>
    <w:rsid w:val="0089296C"/>
    <w:rsid w:val="00892D0E"/>
    <w:rsid w:val="008932F1"/>
    <w:rsid w:val="00893C82"/>
    <w:rsid w:val="008940DC"/>
    <w:rsid w:val="008944EC"/>
    <w:rsid w:val="00894AE7"/>
    <w:rsid w:val="00894F93"/>
    <w:rsid w:val="00897262"/>
    <w:rsid w:val="00897A3F"/>
    <w:rsid w:val="008A0B70"/>
    <w:rsid w:val="008A295B"/>
    <w:rsid w:val="008A29BB"/>
    <w:rsid w:val="008A2AD3"/>
    <w:rsid w:val="008A5212"/>
    <w:rsid w:val="008A6355"/>
    <w:rsid w:val="008A7FF3"/>
    <w:rsid w:val="008B0014"/>
    <w:rsid w:val="008B120B"/>
    <w:rsid w:val="008B1AEB"/>
    <w:rsid w:val="008B2804"/>
    <w:rsid w:val="008B5BCD"/>
    <w:rsid w:val="008B756B"/>
    <w:rsid w:val="008B75A1"/>
    <w:rsid w:val="008B7645"/>
    <w:rsid w:val="008B7C2F"/>
    <w:rsid w:val="008C1065"/>
    <w:rsid w:val="008C1324"/>
    <w:rsid w:val="008C186B"/>
    <w:rsid w:val="008C29CF"/>
    <w:rsid w:val="008C3B41"/>
    <w:rsid w:val="008C4987"/>
    <w:rsid w:val="008C4D35"/>
    <w:rsid w:val="008C5B33"/>
    <w:rsid w:val="008C756A"/>
    <w:rsid w:val="008D2319"/>
    <w:rsid w:val="008D299F"/>
    <w:rsid w:val="008D43BE"/>
    <w:rsid w:val="008D4EB2"/>
    <w:rsid w:val="008D5DC6"/>
    <w:rsid w:val="008D67A8"/>
    <w:rsid w:val="008D7F60"/>
    <w:rsid w:val="008E0323"/>
    <w:rsid w:val="008E0966"/>
    <w:rsid w:val="008E0AF8"/>
    <w:rsid w:val="008E1B03"/>
    <w:rsid w:val="008E2070"/>
    <w:rsid w:val="008E3E00"/>
    <w:rsid w:val="008E521C"/>
    <w:rsid w:val="008E552A"/>
    <w:rsid w:val="008E5F3E"/>
    <w:rsid w:val="008E6119"/>
    <w:rsid w:val="008E7388"/>
    <w:rsid w:val="008E7D0F"/>
    <w:rsid w:val="008F12B8"/>
    <w:rsid w:val="008F1AD6"/>
    <w:rsid w:val="008F4599"/>
    <w:rsid w:val="008F619F"/>
    <w:rsid w:val="008F6CBF"/>
    <w:rsid w:val="008F7E53"/>
    <w:rsid w:val="008F7F38"/>
    <w:rsid w:val="00900595"/>
    <w:rsid w:val="00901047"/>
    <w:rsid w:val="00902458"/>
    <w:rsid w:val="009024FA"/>
    <w:rsid w:val="009027D8"/>
    <w:rsid w:val="00903842"/>
    <w:rsid w:val="00906326"/>
    <w:rsid w:val="009073A4"/>
    <w:rsid w:val="009077F1"/>
    <w:rsid w:val="009105C5"/>
    <w:rsid w:val="009119BF"/>
    <w:rsid w:val="00911B3A"/>
    <w:rsid w:val="00912D65"/>
    <w:rsid w:val="0091353E"/>
    <w:rsid w:val="009141FD"/>
    <w:rsid w:val="009145F8"/>
    <w:rsid w:val="00914674"/>
    <w:rsid w:val="0091555F"/>
    <w:rsid w:val="009164BF"/>
    <w:rsid w:val="009176E8"/>
    <w:rsid w:val="0091778A"/>
    <w:rsid w:val="009177AA"/>
    <w:rsid w:val="00920E84"/>
    <w:rsid w:val="00921051"/>
    <w:rsid w:val="00921F44"/>
    <w:rsid w:val="0092226C"/>
    <w:rsid w:val="00922295"/>
    <w:rsid w:val="00922366"/>
    <w:rsid w:val="00924F31"/>
    <w:rsid w:val="00925B9A"/>
    <w:rsid w:val="00925D64"/>
    <w:rsid w:val="00926590"/>
    <w:rsid w:val="00926EA3"/>
    <w:rsid w:val="00926F5C"/>
    <w:rsid w:val="009275DB"/>
    <w:rsid w:val="00931784"/>
    <w:rsid w:val="00931F0C"/>
    <w:rsid w:val="00932A75"/>
    <w:rsid w:val="00932E75"/>
    <w:rsid w:val="0093319A"/>
    <w:rsid w:val="00933EA0"/>
    <w:rsid w:val="009352D3"/>
    <w:rsid w:val="00935A62"/>
    <w:rsid w:val="00940C9A"/>
    <w:rsid w:val="00942923"/>
    <w:rsid w:val="00944746"/>
    <w:rsid w:val="009450E8"/>
    <w:rsid w:val="00950E0E"/>
    <w:rsid w:val="00950E77"/>
    <w:rsid w:val="00953B74"/>
    <w:rsid w:val="00953C93"/>
    <w:rsid w:val="009553B3"/>
    <w:rsid w:val="00955632"/>
    <w:rsid w:val="009568F4"/>
    <w:rsid w:val="0095758C"/>
    <w:rsid w:val="0096156E"/>
    <w:rsid w:val="0096223B"/>
    <w:rsid w:val="00962305"/>
    <w:rsid w:val="00962634"/>
    <w:rsid w:val="00963E1F"/>
    <w:rsid w:val="00964626"/>
    <w:rsid w:val="00965AEE"/>
    <w:rsid w:val="00965D03"/>
    <w:rsid w:val="0096797F"/>
    <w:rsid w:val="00970240"/>
    <w:rsid w:val="00972801"/>
    <w:rsid w:val="00972835"/>
    <w:rsid w:val="0097304D"/>
    <w:rsid w:val="009735F4"/>
    <w:rsid w:val="00973961"/>
    <w:rsid w:val="00973FD2"/>
    <w:rsid w:val="00974298"/>
    <w:rsid w:val="00974A6F"/>
    <w:rsid w:val="00975538"/>
    <w:rsid w:val="00975780"/>
    <w:rsid w:val="00977203"/>
    <w:rsid w:val="00977E1A"/>
    <w:rsid w:val="00981D19"/>
    <w:rsid w:val="00985127"/>
    <w:rsid w:val="009872FF"/>
    <w:rsid w:val="00987524"/>
    <w:rsid w:val="009878C6"/>
    <w:rsid w:val="00987CB0"/>
    <w:rsid w:val="009903CF"/>
    <w:rsid w:val="00991002"/>
    <w:rsid w:val="009927EE"/>
    <w:rsid w:val="009927FA"/>
    <w:rsid w:val="00992D6B"/>
    <w:rsid w:val="00992F3A"/>
    <w:rsid w:val="0099365D"/>
    <w:rsid w:val="009942A1"/>
    <w:rsid w:val="009960B3"/>
    <w:rsid w:val="00996A32"/>
    <w:rsid w:val="00997351"/>
    <w:rsid w:val="009A0AF8"/>
    <w:rsid w:val="009A12D9"/>
    <w:rsid w:val="009A2030"/>
    <w:rsid w:val="009A33D1"/>
    <w:rsid w:val="009A371A"/>
    <w:rsid w:val="009A412C"/>
    <w:rsid w:val="009A5276"/>
    <w:rsid w:val="009B17A6"/>
    <w:rsid w:val="009B2164"/>
    <w:rsid w:val="009B2B3D"/>
    <w:rsid w:val="009B316E"/>
    <w:rsid w:val="009B3BB8"/>
    <w:rsid w:val="009B3FEE"/>
    <w:rsid w:val="009B60E0"/>
    <w:rsid w:val="009B6E05"/>
    <w:rsid w:val="009C046B"/>
    <w:rsid w:val="009C0AB5"/>
    <w:rsid w:val="009C3DB6"/>
    <w:rsid w:val="009C45E7"/>
    <w:rsid w:val="009C467E"/>
    <w:rsid w:val="009C4B84"/>
    <w:rsid w:val="009C528E"/>
    <w:rsid w:val="009C5621"/>
    <w:rsid w:val="009C58A3"/>
    <w:rsid w:val="009C5936"/>
    <w:rsid w:val="009C5FEB"/>
    <w:rsid w:val="009C61F8"/>
    <w:rsid w:val="009C6AA7"/>
    <w:rsid w:val="009C6C2D"/>
    <w:rsid w:val="009C6F83"/>
    <w:rsid w:val="009D1A5C"/>
    <w:rsid w:val="009D2BF0"/>
    <w:rsid w:val="009D2DB6"/>
    <w:rsid w:val="009D2F44"/>
    <w:rsid w:val="009D3505"/>
    <w:rsid w:val="009D3B69"/>
    <w:rsid w:val="009D3C5B"/>
    <w:rsid w:val="009D48C7"/>
    <w:rsid w:val="009D49BD"/>
    <w:rsid w:val="009D4CB5"/>
    <w:rsid w:val="009D5405"/>
    <w:rsid w:val="009D6A07"/>
    <w:rsid w:val="009D6E24"/>
    <w:rsid w:val="009D77C3"/>
    <w:rsid w:val="009E04A6"/>
    <w:rsid w:val="009E062E"/>
    <w:rsid w:val="009E07DA"/>
    <w:rsid w:val="009E0DCD"/>
    <w:rsid w:val="009E13CB"/>
    <w:rsid w:val="009E3F80"/>
    <w:rsid w:val="009E3FAF"/>
    <w:rsid w:val="009E57B7"/>
    <w:rsid w:val="009E7272"/>
    <w:rsid w:val="009E77E3"/>
    <w:rsid w:val="009E7870"/>
    <w:rsid w:val="009E7E96"/>
    <w:rsid w:val="009F0C45"/>
    <w:rsid w:val="009F0F13"/>
    <w:rsid w:val="009F1FB8"/>
    <w:rsid w:val="009F2B3B"/>
    <w:rsid w:val="009F3B97"/>
    <w:rsid w:val="009F41AF"/>
    <w:rsid w:val="009F4250"/>
    <w:rsid w:val="009F4275"/>
    <w:rsid w:val="009F4792"/>
    <w:rsid w:val="009F55BF"/>
    <w:rsid w:val="009F5EBA"/>
    <w:rsid w:val="009F77A4"/>
    <w:rsid w:val="00A00C95"/>
    <w:rsid w:val="00A00FFF"/>
    <w:rsid w:val="00A0138C"/>
    <w:rsid w:val="00A01961"/>
    <w:rsid w:val="00A02077"/>
    <w:rsid w:val="00A031F3"/>
    <w:rsid w:val="00A033C0"/>
    <w:rsid w:val="00A0430F"/>
    <w:rsid w:val="00A044CA"/>
    <w:rsid w:val="00A061E1"/>
    <w:rsid w:val="00A07C8C"/>
    <w:rsid w:val="00A07F71"/>
    <w:rsid w:val="00A10692"/>
    <w:rsid w:val="00A1098E"/>
    <w:rsid w:val="00A12E4E"/>
    <w:rsid w:val="00A12E8F"/>
    <w:rsid w:val="00A13FD0"/>
    <w:rsid w:val="00A14339"/>
    <w:rsid w:val="00A147DC"/>
    <w:rsid w:val="00A14DC5"/>
    <w:rsid w:val="00A1761E"/>
    <w:rsid w:val="00A17EBA"/>
    <w:rsid w:val="00A21445"/>
    <w:rsid w:val="00A22D17"/>
    <w:rsid w:val="00A23974"/>
    <w:rsid w:val="00A24916"/>
    <w:rsid w:val="00A25E2A"/>
    <w:rsid w:val="00A26308"/>
    <w:rsid w:val="00A27B1D"/>
    <w:rsid w:val="00A30AA5"/>
    <w:rsid w:val="00A30D39"/>
    <w:rsid w:val="00A324BD"/>
    <w:rsid w:val="00A32548"/>
    <w:rsid w:val="00A33647"/>
    <w:rsid w:val="00A33F8B"/>
    <w:rsid w:val="00A34989"/>
    <w:rsid w:val="00A34DB8"/>
    <w:rsid w:val="00A35E4F"/>
    <w:rsid w:val="00A3708B"/>
    <w:rsid w:val="00A37277"/>
    <w:rsid w:val="00A3760E"/>
    <w:rsid w:val="00A40C19"/>
    <w:rsid w:val="00A40F8B"/>
    <w:rsid w:val="00A41248"/>
    <w:rsid w:val="00A415AF"/>
    <w:rsid w:val="00A41FE7"/>
    <w:rsid w:val="00A42161"/>
    <w:rsid w:val="00A4275F"/>
    <w:rsid w:val="00A428CF"/>
    <w:rsid w:val="00A44204"/>
    <w:rsid w:val="00A44F28"/>
    <w:rsid w:val="00A44F4F"/>
    <w:rsid w:val="00A4556A"/>
    <w:rsid w:val="00A45E20"/>
    <w:rsid w:val="00A45F90"/>
    <w:rsid w:val="00A4615F"/>
    <w:rsid w:val="00A46A87"/>
    <w:rsid w:val="00A4738C"/>
    <w:rsid w:val="00A47C0D"/>
    <w:rsid w:val="00A500A6"/>
    <w:rsid w:val="00A51621"/>
    <w:rsid w:val="00A51F4C"/>
    <w:rsid w:val="00A521F4"/>
    <w:rsid w:val="00A52A75"/>
    <w:rsid w:val="00A52F41"/>
    <w:rsid w:val="00A52FDE"/>
    <w:rsid w:val="00A530C3"/>
    <w:rsid w:val="00A53AF4"/>
    <w:rsid w:val="00A53BDB"/>
    <w:rsid w:val="00A542D2"/>
    <w:rsid w:val="00A54D34"/>
    <w:rsid w:val="00A55655"/>
    <w:rsid w:val="00A5575C"/>
    <w:rsid w:val="00A56E7E"/>
    <w:rsid w:val="00A57A14"/>
    <w:rsid w:val="00A57DF4"/>
    <w:rsid w:val="00A600C6"/>
    <w:rsid w:val="00A61606"/>
    <w:rsid w:val="00A617BF"/>
    <w:rsid w:val="00A62928"/>
    <w:rsid w:val="00A63CDC"/>
    <w:rsid w:val="00A63FB2"/>
    <w:rsid w:val="00A64B90"/>
    <w:rsid w:val="00A661D0"/>
    <w:rsid w:val="00A662CB"/>
    <w:rsid w:val="00A666FD"/>
    <w:rsid w:val="00A67168"/>
    <w:rsid w:val="00A6728E"/>
    <w:rsid w:val="00A67A62"/>
    <w:rsid w:val="00A67C1A"/>
    <w:rsid w:val="00A70078"/>
    <w:rsid w:val="00A7019F"/>
    <w:rsid w:val="00A71B2C"/>
    <w:rsid w:val="00A71E82"/>
    <w:rsid w:val="00A73785"/>
    <w:rsid w:val="00A73C04"/>
    <w:rsid w:val="00A74DD2"/>
    <w:rsid w:val="00A75839"/>
    <w:rsid w:val="00A75BCE"/>
    <w:rsid w:val="00A76C1F"/>
    <w:rsid w:val="00A77465"/>
    <w:rsid w:val="00A80245"/>
    <w:rsid w:val="00A816ED"/>
    <w:rsid w:val="00A843A3"/>
    <w:rsid w:val="00A845F4"/>
    <w:rsid w:val="00A84D13"/>
    <w:rsid w:val="00A850AE"/>
    <w:rsid w:val="00A85639"/>
    <w:rsid w:val="00A8672E"/>
    <w:rsid w:val="00A8768E"/>
    <w:rsid w:val="00A90641"/>
    <w:rsid w:val="00A90AA3"/>
    <w:rsid w:val="00A90B1E"/>
    <w:rsid w:val="00A910A1"/>
    <w:rsid w:val="00A914F8"/>
    <w:rsid w:val="00A925E2"/>
    <w:rsid w:val="00A92F3E"/>
    <w:rsid w:val="00A9425B"/>
    <w:rsid w:val="00A94935"/>
    <w:rsid w:val="00A956E7"/>
    <w:rsid w:val="00A963DB"/>
    <w:rsid w:val="00A96B75"/>
    <w:rsid w:val="00A97997"/>
    <w:rsid w:val="00AA067A"/>
    <w:rsid w:val="00AA254E"/>
    <w:rsid w:val="00AA29B9"/>
    <w:rsid w:val="00AA59B4"/>
    <w:rsid w:val="00AA7BF1"/>
    <w:rsid w:val="00AA7F79"/>
    <w:rsid w:val="00AB0EB7"/>
    <w:rsid w:val="00AB19BA"/>
    <w:rsid w:val="00AB2B61"/>
    <w:rsid w:val="00AB2DBA"/>
    <w:rsid w:val="00AB3F46"/>
    <w:rsid w:val="00AB4322"/>
    <w:rsid w:val="00AB4E83"/>
    <w:rsid w:val="00AB510F"/>
    <w:rsid w:val="00AB5FEF"/>
    <w:rsid w:val="00AB6CE4"/>
    <w:rsid w:val="00AC0107"/>
    <w:rsid w:val="00AC1181"/>
    <w:rsid w:val="00AC12F0"/>
    <w:rsid w:val="00AC1C27"/>
    <w:rsid w:val="00AC2EE4"/>
    <w:rsid w:val="00AC33C1"/>
    <w:rsid w:val="00AC3B9D"/>
    <w:rsid w:val="00AC4A94"/>
    <w:rsid w:val="00AC4F50"/>
    <w:rsid w:val="00AC640A"/>
    <w:rsid w:val="00AC65D3"/>
    <w:rsid w:val="00AC7041"/>
    <w:rsid w:val="00AC71AD"/>
    <w:rsid w:val="00AC7716"/>
    <w:rsid w:val="00AD00BE"/>
    <w:rsid w:val="00AD11B7"/>
    <w:rsid w:val="00AD11E1"/>
    <w:rsid w:val="00AD1DE0"/>
    <w:rsid w:val="00AD22BA"/>
    <w:rsid w:val="00AD3DF7"/>
    <w:rsid w:val="00AD3F0F"/>
    <w:rsid w:val="00AD3F85"/>
    <w:rsid w:val="00AD3F90"/>
    <w:rsid w:val="00AD6987"/>
    <w:rsid w:val="00AD6FA0"/>
    <w:rsid w:val="00AE08A7"/>
    <w:rsid w:val="00AE19BB"/>
    <w:rsid w:val="00AE1ADE"/>
    <w:rsid w:val="00AE1C4F"/>
    <w:rsid w:val="00AE206A"/>
    <w:rsid w:val="00AE2A1E"/>
    <w:rsid w:val="00AE3448"/>
    <w:rsid w:val="00AE5B24"/>
    <w:rsid w:val="00AE6C47"/>
    <w:rsid w:val="00AE6F30"/>
    <w:rsid w:val="00AE6FA1"/>
    <w:rsid w:val="00AE71D3"/>
    <w:rsid w:val="00AE7200"/>
    <w:rsid w:val="00AE72C9"/>
    <w:rsid w:val="00AE7527"/>
    <w:rsid w:val="00AF03BD"/>
    <w:rsid w:val="00AF07EA"/>
    <w:rsid w:val="00AF0CBF"/>
    <w:rsid w:val="00AF270E"/>
    <w:rsid w:val="00AF4C59"/>
    <w:rsid w:val="00AF51F2"/>
    <w:rsid w:val="00AF5206"/>
    <w:rsid w:val="00AF52E5"/>
    <w:rsid w:val="00B022D3"/>
    <w:rsid w:val="00B030A9"/>
    <w:rsid w:val="00B037A9"/>
    <w:rsid w:val="00B06C45"/>
    <w:rsid w:val="00B10AE9"/>
    <w:rsid w:val="00B1143F"/>
    <w:rsid w:val="00B11F12"/>
    <w:rsid w:val="00B1341E"/>
    <w:rsid w:val="00B134AF"/>
    <w:rsid w:val="00B13722"/>
    <w:rsid w:val="00B14291"/>
    <w:rsid w:val="00B145E5"/>
    <w:rsid w:val="00B14C08"/>
    <w:rsid w:val="00B15079"/>
    <w:rsid w:val="00B15990"/>
    <w:rsid w:val="00B17DCD"/>
    <w:rsid w:val="00B209A6"/>
    <w:rsid w:val="00B210C2"/>
    <w:rsid w:val="00B21C0E"/>
    <w:rsid w:val="00B21F34"/>
    <w:rsid w:val="00B22670"/>
    <w:rsid w:val="00B22B78"/>
    <w:rsid w:val="00B24816"/>
    <w:rsid w:val="00B25297"/>
    <w:rsid w:val="00B2642C"/>
    <w:rsid w:val="00B26703"/>
    <w:rsid w:val="00B2775A"/>
    <w:rsid w:val="00B30356"/>
    <w:rsid w:val="00B3100B"/>
    <w:rsid w:val="00B31F7B"/>
    <w:rsid w:val="00B3220C"/>
    <w:rsid w:val="00B32406"/>
    <w:rsid w:val="00B3246B"/>
    <w:rsid w:val="00B32921"/>
    <w:rsid w:val="00B32E5A"/>
    <w:rsid w:val="00B3381F"/>
    <w:rsid w:val="00B34D42"/>
    <w:rsid w:val="00B35E84"/>
    <w:rsid w:val="00B416BA"/>
    <w:rsid w:val="00B41FCC"/>
    <w:rsid w:val="00B41FD3"/>
    <w:rsid w:val="00B425A4"/>
    <w:rsid w:val="00B43F33"/>
    <w:rsid w:val="00B442BA"/>
    <w:rsid w:val="00B4492E"/>
    <w:rsid w:val="00B45431"/>
    <w:rsid w:val="00B4564B"/>
    <w:rsid w:val="00B456E3"/>
    <w:rsid w:val="00B46241"/>
    <w:rsid w:val="00B50D6C"/>
    <w:rsid w:val="00B52243"/>
    <w:rsid w:val="00B52E81"/>
    <w:rsid w:val="00B532E1"/>
    <w:rsid w:val="00B54352"/>
    <w:rsid w:val="00B548A2"/>
    <w:rsid w:val="00B552B2"/>
    <w:rsid w:val="00B55B17"/>
    <w:rsid w:val="00B57993"/>
    <w:rsid w:val="00B6000E"/>
    <w:rsid w:val="00B602D3"/>
    <w:rsid w:val="00B630C3"/>
    <w:rsid w:val="00B63363"/>
    <w:rsid w:val="00B64014"/>
    <w:rsid w:val="00B64B2E"/>
    <w:rsid w:val="00B65C6E"/>
    <w:rsid w:val="00B66FCF"/>
    <w:rsid w:val="00B70A48"/>
    <w:rsid w:val="00B712E8"/>
    <w:rsid w:val="00B717DB"/>
    <w:rsid w:val="00B72A8E"/>
    <w:rsid w:val="00B72FBA"/>
    <w:rsid w:val="00B73586"/>
    <w:rsid w:val="00B742C8"/>
    <w:rsid w:val="00B74AA2"/>
    <w:rsid w:val="00B7606C"/>
    <w:rsid w:val="00B7610A"/>
    <w:rsid w:val="00B76980"/>
    <w:rsid w:val="00B76FBE"/>
    <w:rsid w:val="00B77BF9"/>
    <w:rsid w:val="00B80356"/>
    <w:rsid w:val="00B81161"/>
    <w:rsid w:val="00B81AEE"/>
    <w:rsid w:val="00B82BAF"/>
    <w:rsid w:val="00B82F33"/>
    <w:rsid w:val="00B85BCB"/>
    <w:rsid w:val="00B86A1E"/>
    <w:rsid w:val="00B87206"/>
    <w:rsid w:val="00B904BA"/>
    <w:rsid w:val="00B95473"/>
    <w:rsid w:val="00B9589D"/>
    <w:rsid w:val="00B97839"/>
    <w:rsid w:val="00B9789B"/>
    <w:rsid w:val="00BA1A86"/>
    <w:rsid w:val="00BA2147"/>
    <w:rsid w:val="00BA436B"/>
    <w:rsid w:val="00BA4CF0"/>
    <w:rsid w:val="00BA5A73"/>
    <w:rsid w:val="00BA6705"/>
    <w:rsid w:val="00BA6CC0"/>
    <w:rsid w:val="00BB0425"/>
    <w:rsid w:val="00BB0752"/>
    <w:rsid w:val="00BB299B"/>
    <w:rsid w:val="00BB3273"/>
    <w:rsid w:val="00BB35AE"/>
    <w:rsid w:val="00BB370D"/>
    <w:rsid w:val="00BB4257"/>
    <w:rsid w:val="00BB44B6"/>
    <w:rsid w:val="00BB4E3F"/>
    <w:rsid w:val="00BB502D"/>
    <w:rsid w:val="00BB578E"/>
    <w:rsid w:val="00BB5E8C"/>
    <w:rsid w:val="00BC19DF"/>
    <w:rsid w:val="00BC2835"/>
    <w:rsid w:val="00BC2BA9"/>
    <w:rsid w:val="00BC39F3"/>
    <w:rsid w:val="00BC4E59"/>
    <w:rsid w:val="00BC60DF"/>
    <w:rsid w:val="00BC66AC"/>
    <w:rsid w:val="00BC71EC"/>
    <w:rsid w:val="00BD16F6"/>
    <w:rsid w:val="00BD1FF6"/>
    <w:rsid w:val="00BD256A"/>
    <w:rsid w:val="00BD2AD3"/>
    <w:rsid w:val="00BD3074"/>
    <w:rsid w:val="00BD3EAB"/>
    <w:rsid w:val="00BD3F75"/>
    <w:rsid w:val="00BD4875"/>
    <w:rsid w:val="00BD501F"/>
    <w:rsid w:val="00BD53E7"/>
    <w:rsid w:val="00BD5940"/>
    <w:rsid w:val="00BD734E"/>
    <w:rsid w:val="00BD75AE"/>
    <w:rsid w:val="00BE0477"/>
    <w:rsid w:val="00BE2731"/>
    <w:rsid w:val="00BE3473"/>
    <w:rsid w:val="00BE37EE"/>
    <w:rsid w:val="00BE3926"/>
    <w:rsid w:val="00BE3FA1"/>
    <w:rsid w:val="00BE451D"/>
    <w:rsid w:val="00BE4582"/>
    <w:rsid w:val="00BE4891"/>
    <w:rsid w:val="00BE6E09"/>
    <w:rsid w:val="00BE7543"/>
    <w:rsid w:val="00BE7AEE"/>
    <w:rsid w:val="00BF016B"/>
    <w:rsid w:val="00BF0D64"/>
    <w:rsid w:val="00BF15DE"/>
    <w:rsid w:val="00BF2994"/>
    <w:rsid w:val="00BF29BE"/>
    <w:rsid w:val="00BF2AD8"/>
    <w:rsid w:val="00BF3AD8"/>
    <w:rsid w:val="00BF42F7"/>
    <w:rsid w:val="00BF64CD"/>
    <w:rsid w:val="00BF675C"/>
    <w:rsid w:val="00BF7665"/>
    <w:rsid w:val="00C01312"/>
    <w:rsid w:val="00C0174E"/>
    <w:rsid w:val="00C021C9"/>
    <w:rsid w:val="00C0271B"/>
    <w:rsid w:val="00C043E9"/>
    <w:rsid w:val="00C0514C"/>
    <w:rsid w:val="00C05B56"/>
    <w:rsid w:val="00C07621"/>
    <w:rsid w:val="00C07964"/>
    <w:rsid w:val="00C07C0D"/>
    <w:rsid w:val="00C1050D"/>
    <w:rsid w:val="00C10A19"/>
    <w:rsid w:val="00C10E9B"/>
    <w:rsid w:val="00C11891"/>
    <w:rsid w:val="00C122A4"/>
    <w:rsid w:val="00C126C2"/>
    <w:rsid w:val="00C14CFE"/>
    <w:rsid w:val="00C1574F"/>
    <w:rsid w:val="00C15EBF"/>
    <w:rsid w:val="00C20760"/>
    <w:rsid w:val="00C20D40"/>
    <w:rsid w:val="00C239DE"/>
    <w:rsid w:val="00C23DCB"/>
    <w:rsid w:val="00C23F7A"/>
    <w:rsid w:val="00C24638"/>
    <w:rsid w:val="00C2529F"/>
    <w:rsid w:val="00C2568B"/>
    <w:rsid w:val="00C25A14"/>
    <w:rsid w:val="00C2600A"/>
    <w:rsid w:val="00C26F87"/>
    <w:rsid w:val="00C279CB"/>
    <w:rsid w:val="00C27C38"/>
    <w:rsid w:val="00C31B81"/>
    <w:rsid w:val="00C31F35"/>
    <w:rsid w:val="00C326A8"/>
    <w:rsid w:val="00C3277E"/>
    <w:rsid w:val="00C33E3C"/>
    <w:rsid w:val="00C33E60"/>
    <w:rsid w:val="00C33E89"/>
    <w:rsid w:val="00C346B8"/>
    <w:rsid w:val="00C358F6"/>
    <w:rsid w:val="00C35ACC"/>
    <w:rsid w:val="00C36245"/>
    <w:rsid w:val="00C36F4D"/>
    <w:rsid w:val="00C4028F"/>
    <w:rsid w:val="00C4036D"/>
    <w:rsid w:val="00C409D9"/>
    <w:rsid w:val="00C41634"/>
    <w:rsid w:val="00C4227B"/>
    <w:rsid w:val="00C42FF7"/>
    <w:rsid w:val="00C434E2"/>
    <w:rsid w:val="00C466B3"/>
    <w:rsid w:val="00C46837"/>
    <w:rsid w:val="00C47097"/>
    <w:rsid w:val="00C471DB"/>
    <w:rsid w:val="00C51732"/>
    <w:rsid w:val="00C518EA"/>
    <w:rsid w:val="00C52152"/>
    <w:rsid w:val="00C53A14"/>
    <w:rsid w:val="00C54079"/>
    <w:rsid w:val="00C542FA"/>
    <w:rsid w:val="00C5476D"/>
    <w:rsid w:val="00C557E6"/>
    <w:rsid w:val="00C566FF"/>
    <w:rsid w:val="00C576FE"/>
    <w:rsid w:val="00C5778C"/>
    <w:rsid w:val="00C60824"/>
    <w:rsid w:val="00C61042"/>
    <w:rsid w:val="00C62293"/>
    <w:rsid w:val="00C62C83"/>
    <w:rsid w:val="00C62F22"/>
    <w:rsid w:val="00C631CA"/>
    <w:rsid w:val="00C6401F"/>
    <w:rsid w:val="00C64973"/>
    <w:rsid w:val="00C65108"/>
    <w:rsid w:val="00C65766"/>
    <w:rsid w:val="00C65DF4"/>
    <w:rsid w:val="00C661A6"/>
    <w:rsid w:val="00C66724"/>
    <w:rsid w:val="00C709E8"/>
    <w:rsid w:val="00C71893"/>
    <w:rsid w:val="00C7291A"/>
    <w:rsid w:val="00C73462"/>
    <w:rsid w:val="00C738BB"/>
    <w:rsid w:val="00C73EBD"/>
    <w:rsid w:val="00C746B5"/>
    <w:rsid w:val="00C75AEB"/>
    <w:rsid w:val="00C768D4"/>
    <w:rsid w:val="00C77887"/>
    <w:rsid w:val="00C779ED"/>
    <w:rsid w:val="00C77E7D"/>
    <w:rsid w:val="00C81773"/>
    <w:rsid w:val="00C8187F"/>
    <w:rsid w:val="00C8330E"/>
    <w:rsid w:val="00C83F1B"/>
    <w:rsid w:val="00C845C7"/>
    <w:rsid w:val="00C86ACD"/>
    <w:rsid w:val="00C92568"/>
    <w:rsid w:val="00C92889"/>
    <w:rsid w:val="00C93999"/>
    <w:rsid w:val="00C9399A"/>
    <w:rsid w:val="00C945FB"/>
    <w:rsid w:val="00C94E22"/>
    <w:rsid w:val="00C9502F"/>
    <w:rsid w:val="00C9509B"/>
    <w:rsid w:val="00C9547F"/>
    <w:rsid w:val="00C96173"/>
    <w:rsid w:val="00C965F4"/>
    <w:rsid w:val="00C970BB"/>
    <w:rsid w:val="00CA0D02"/>
    <w:rsid w:val="00CA0EE8"/>
    <w:rsid w:val="00CA2159"/>
    <w:rsid w:val="00CA21F8"/>
    <w:rsid w:val="00CA42EF"/>
    <w:rsid w:val="00CA6EB4"/>
    <w:rsid w:val="00CA71E4"/>
    <w:rsid w:val="00CA7E9D"/>
    <w:rsid w:val="00CB0EF5"/>
    <w:rsid w:val="00CB1EE6"/>
    <w:rsid w:val="00CB1FB7"/>
    <w:rsid w:val="00CB1FFA"/>
    <w:rsid w:val="00CB2A3F"/>
    <w:rsid w:val="00CB3867"/>
    <w:rsid w:val="00CB6CDE"/>
    <w:rsid w:val="00CB6D92"/>
    <w:rsid w:val="00CB6DCA"/>
    <w:rsid w:val="00CB7B80"/>
    <w:rsid w:val="00CC0216"/>
    <w:rsid w:val="00CC0E75"/>
    <w:rsid w:val="00CC297B"/>
    <w:rsid w:val="00CC3349"/>
    <w:rsid w:val="00CC34D0"/>
    <w:rsid w:val="00CC4B85"/>
    <w:rsid w:val="00CC57DD"/>
    <w:rsid w:val="00CC688E"/>
    <w:rsid w:val="00CC6F3C"/>
    <w:rsid w:val="00CC72B2"/>
    <w:rsid w:val="00CC763D"/>
    <w:rsid w:val="00CD26D5"/>
    <w:rsid w:val="00CD29C0"/>
    <w:rsid w:val="00CD31A9"/>
    <w:rsid w:val="00CD391E"/>
    <w:rsid w:val="00CD46FB"/>
    <w:rsid w:val="00CD480B"/>
    <w:rsid w:val="00CD5276"/>
    <w:rsid w:val="00CD5391"/>
    <w:rsid w:val="00CD6739"/>
    <w:rsid w:val="00CD758F"/>
    <w:rsid w:val="00CD786C"/>
    <w:rsid w:val="00CD7F69"/>
    <w:rsid w:val="00CE0AB8"/>
    <w:rsid w:val="00CE13DC"/>
    <w:rsid w:val="00CE14E7"/>
    <w:rsid w:val="00CE1EB1"/>
    <w:rsid w:val="00CE2CC8"/>
    <w:rsid w:val="00CE416B"/>
    <w:rsid w:val="00CE42B3"/>
    <w:rsid w:val="00CE46E5"/>
    <w:rsid w:val="00CF00B7"/>
    <w:rsid w:val="00CF0C10"/>
    <w:rsid w:val="00CF1008"/>
    <w:rsid w:val="00CF17E4"/>
    <w:rsid w:val="00CF1A9C"/>
    <w:rsid w:val="00CF29B6"/>
    <w:rsid w:val="00CF34E4"/>
    <w:rsid w:val="00CF4BD3"/>
    <w:rsid w:val="00CF4E38"/>
    <w:rsid w:val="00CF50AF"/>
    <w:rsid w:val="00CF6837"/>
    <w:rsid w:val="00CF6BA8"/>
    <w:rsid w:val="00CF769E"/>
    <w:rsid w:val="00CF7CB1"/>
    <w:rsid w:val="00D00E53"/>
    <w:rsid w:val="00D03374"/>
    <w:rsid w:val="00D04130"/>
    <w:rsid w:val="00D06292"/>
    <w:rsid w:val="00D06629"/>
    <w:rsid w:val="00D06928"/>
    <w:rsid w:val="00D0738E"/>
    <w:rsid w:val="00D102E3"/>
    <w:rsid w:val="00D10C59"/>
    <w:rsid w:val="00D11293"/>
    <w:rsid w:val="00D12771"/>
    <w:rsid w:val="00D14594"/>
    <w:rsid w:val="00D154C8"/>
    <w:rsid w:val="00D162C9"/>
    <w:rsid w:val="00D16959"/>
    <w:rsid w:val="00D16A36"/>
    <w:rsid w:val="00D1783A"/>
    <w:rsid w:val="00D20C61"/>
    <w:rsid w:val="00D21660"/>
    <w:rsid w:val="00D219C8"/>
    <w:rsid w:val="00D21C61"/>
    <w:rsid w:val="00D21C83"/>
    <w:rsid w:val="00D22389"/>
    <w:rsid w:val="00D228E1"/>
    <w:rsid w:val="00D229E2"/>
    <w:rsid w:val="00D23D9C"/>
    <w:rsid w:val="00D23E0F"/>
    <w:rsid w:val="00D25137"/>
    <w:rsid w:val="00D25C9A"/>
    <w:rsid w:val="00D25F5C"/>
    <w:rsid w:val="00D2616A"/>
    <w:rsid w:val="00D2688C"/>
    <w:rsid w:val="00D26ED9"/>
    <w:rsid w:val="00D279D5"/>
    <w:rsid w:val="00D279DE"/>
    <w:rsid w:val="00D31449"/>
    <w:rsid w:val="00D31651"/>
    <w:rsid w:val="00D34577"/>
    <w:rsid w:val="00D34CE4"/>
    <w:rsid w:val="00D35CC4"/>
    <w:rsid w:val="00D367C1"/>
    <w:rsid w:val="00D40CDD"/>
    <w:rsid w:val="00D40DE8"/>
    <w:rsid w:val="00D41607"/>
    <w:rsid w:val="00D452C6"/>
    <w:rsid w:val="00D4564B"/>
    <w:rsid w:val="00D46272"/>
    <w:rsid w:val="00D4657A"/>
    <w:rsid w:val="00D47183"/>
    <w:rsid w:val="00D4762C"/>
    <w:rsid w:val="00D476E2"/>
    <w:rsid w:val="00D478EC"/>
    <w:rsid w:val="00D505C1"/>
    <w:rsid w:val="00D5094F"/>
    <w:rsid w:val="00D50CD3"/>
    <w:rsid w:val="00D50E86"/>
    <w:rsid w:val="00D514B1"/>
    <w:rsid w:val="00D521B9"/>
    <w:rsid w:val="00D52B8E"/>
    <w:rsid w:val="00D52CEC"/>
    <w:rsid w:val="00D53C86"/>
    <w:rsid w:val="00D5568F"/>
    <w:rsid w:val="00D56256"/>
    <w:rsid w:val="00D568AA"/>
    <w:rsid w:val="00D57CAD"/>
    <w:rsid w:val="00D6041A"/>
    <w:rsid w:val="00D6059C"/>
    <w:rsid w:val="00D6136C"/>
    <w:rsid w:val="00D6248A"/>
    <w:rsid w:val="00D638F5"/>
    <w:rsid w:val="00D63963"/>
    <w:rsid w:val="00D646FC"/>
    <w:rsid w:val="00D6545B"/>
    <w:rsid w:val="00D6630D"/>
    <w:rsid w:val="00D66A26"/>
    <w:rsid w:val="00D66B66"/>
    <w:rsid w:val="00D67442"/>
    <w:rsid w:val="00D7130D"/>
    <w:rsid w:val="00D72934"/>
    <w:rsid w:val="00D72F3D"/>
    <w:rsid w:val="00D74294"/>
    <w:rsid w:val="00D744DF"/>
    <w:rsid w:val="00D75DAF"/>
    <w:rsid w:val="00D807F5"/>
    <w:rsid w:val="00D81940"/>
    <w:rsid w:val="00D819A8"/>
    <w:rsid w:val="00D8365D"/>
    <w:rsid w:val="00D83B12"/>
    <w:rsid w:val="00D83FC8"/>
    <w:rsid w:val="00D84984"/>
    <w:rsid w:val="00D84EFC"/>
    <w:rsid w:val="00D85B27"/>
    <w:rsid w:val="00D87A2C"/>
    <w:rsid w:val="00D91130"/>
    <w:rsid w:val="00D9259D"/>
    <w:rsid w:val="00D933F3"/>
    <w:rsid w:val="00D948DB"/>
    <w:rsid w:val="00D959BC"/>
    <w:rsid w:val="00D960A7"/>
    <w:rsid w:val="00D96B2F"/>
    <w:rsid w:val="00D97C0A"/>
    <w:rsid w:val="00DA24B5"/>
    <w:rsid w:val="00DA2733"/>
    <w:rsid w:val="00DA3962"/>
    <w:rsid w:val="00DA3F2B"/>
    <w:rsid w:val="00DA4439"/>
    <w:rsid w:val="00DA4B1F"/>
    <w:rsid w:val="00DA4D00"/>
    <w:rsid w:val="00DA4ECF"/>
    <w:rsid w:val="00DA61EB"/>
    <w:rsid w:val="00DA669E"/>
    <w:rsid w:val="00DA79C4"/>
    <w:rsid w:val="00DB0232"/>
    <w:rsid w:val="00DB2386"/>
    <w:rsid w:val="00DB3E9D"/>
    <w:rsid w:val="00DB3EBE"/>
    <w:rsid w:val="00DB4969"/>
    <w:rsid w:val="00DB4F25"/>
    <w:rsid w:val="00DB7646"/>
    <w:rsid w:val="00DB7F53"/>
    <w:rsid w:val="00DC1519"/>
    <w:rsid w:val="00DC1DA1"/>
    <w:rsid w:val="00DC4555"/>
    <w:rsid w:val="00DC4D6F"/>
    <w:rsid w:val="00DC66A6"/>
    <w:rsid w:val="00DC6E35"/>
    <w:rsid w:val="00DD09A4"/>
    <w:rsid w:val="00DD104D"/>
    <w:rsid w:val="00DD17B6"/>
    <w:rsid w:val="00DD1B93"/>
    <w:rsid w:val="00DD28DD"/>
    <w:rsid w:val="00DD30B4"/>
    <w:rsid w:val="00DD3256"/>
    <w:rsid w:val="00DD3753"/>
    <w:rsid w:val="00DD3B0B"/>
    <w:rsid w:val="00DD450F"/>
    <w:rsid w:val="00DD5607"/>
    <w:rsid w:val="00DD5FE1"/>
    <w:rsid w:val="00DE0EF4"/>
    <w:rsid w:val="00DE32E1"/>
    <w:rsid w:val="00DE517E"/>
    <w:rsid w:val="00DE5E16"/>
    <w:rsid w:val="00DE6ADC"/>
    <w:rsid w:val="00DE6D47"/>
    <w:rsid w:val="00DF16A7"/>
    <w:rsid w:val="00DF1C89"/>
    <w:rsid w:val="00DF1DA6"/>
    <w:rsid w:val="00DF2E41"/>
    <w:rsid w:val="00DF469B"/>
    <w:rsid w:val="00DF4E0A"/>
    <w:rsid w:val="00DF6503"/>
    <w:rsid w:val="00DF68A8"/>
    <w:rsid w:val="00DF6C3D"/>
    <w:rsid w:val="00DF7600"/>
    <w:rsid w:val="00E00792"/>
    <w:rsid w:val="00E008B9"/>
    <w:rsid w:val="00E02C44"/>
    <w:rsid w:val="00E03262"/>
    <w:rsid w:val="00E03985"/>
    <w:rsid w:val="00E03A97"/>
    <w:rsid w:val="00E051D4"/>
    <w:rsid w:val="00E05547"/>
    <w:rsid w:val="00E055DA"/>
    <w:rsid w:val="00E06A93"/>
    <w:rsid w:val="00E06FE8"/>
    <w:rsid w:val="00E074D0"/>
    <w:rsid w:val="00E07750"/>
    <w:rsid w:val="00E10068"/>
    <w:rsid w:val="00E10458"/>
    <w:rsid w:val="00E10566"/>
    <w:rsid w:val="00E10C28"/>
    <w:rsid w:val="00E11369"/>
    <w:rsid w:val="00E115EB"/>
    <w:rsid w:val="00E1172B"/>
    <w:rsid w:val="00E13167"/>
    <w:rsid w:val="00E14D21"/>
    <w:rsid w:val="00E150B9"/>
    <w:rsid w:val="00E16984"/>
    <w:rsid w:val="00E17841"/>
    <w:rsid w:val="00E2049F"/>
    <w:rsid w:val="00E20580"/>
    <w:rsid w:val="00E205AF"/>
    <w:rsid w:val="00E22298"/>
    <w:rsid w:val="00E224B1"/>
    <w:rsid w:val="00E22F5E"/>
    <w:rsid w:val="00E2419D"/>
    <w:rsid w:val="00E25327"/>
    <w:rsid w:val="00E25B11"/>
    <w:rsid w:val="00E25B82"/>
    <w:rsid w:val="00E25BFC"/>
    <w:rsid w:val="00E25FA8"/>
    <w:rsid w:val="00E25FBB"/>
    <w:rsid w:val="00E27419"/>
    <w:rsid w:val="00E27601"/>
    <w:rsid w:val="00E2781A"/>
    <w:rsid w:val="00E32187"/>
    <w:rsid w:val="00E321E5"/>
    <w:rsid w:val="00E323DA"/>
    <w:rsid w:val="00E371CA"/>
    <w:rsid w:val="00E374D1"/>
    <w:rsid w:val="00E37FA4"/>
    <w:rsid w:val="00E401DC"/>
    <w:rsid w:val="00E40820"/>
    <w:rsid w:val="00E40BC8"/>
    <w:rsid w:val="00E415FE"/>
    <w:rsid w:val="00E41EC6"/>
    <w:rsid w:val="00E423D7"/>
    <w:rsid w:val="00E42E5A"/>
    <w:rsid w:val="00E42F31"/>
    <w:rsid w:val="00E4391A"/>
    <w:rsid w:val="00E43D25"/>
    <w:rsid w:val="00E443C7"/>
    <w:rsid w:val="00E44463"/>
    <w:rsid w:val="00E460CC"/>
    <w:rsid w:val="00E47CAE"/>
    <w:rsid w:val="00E50D0E"/>
    <w:rsid w:val="00E5154A"/>
    <w:rsid w:val="00E516D2"/>
    <w:rsid w:val="00E51A60"/>
    <w:rsid w:val="00E52097"/>
    <w:rsid w:val="00E52F35"/>
    <w:rsid w:val="00E5357F"/>
    <w:rsid w:val="00E537CA"/>
    <w:rsid w:val="00E53DB9"/>
    <w:rsid w:val="00E53DCB"/>
    <w:rsid w:val="00E55A72"/>
    <w:rsid w:val="00E56E35"/>
    <w:rsid w:val="00E57C18"/>
    <w:rsid w:val="00E6172C"/>
    <w:rsid w:val="00E618CF"/>
    <w:rsid w:val="00E622C5"/>
    <w:rsid w:val="00E62F70"/>
    <w:rsid w:val="00E64E12"/>
    <w:rsid w:val="00E65C5A"/>
    <w:rsid w:val="00E6610C"/>
    <w:rsid w:val="00E66775"/>
    <w:rsid w:val="00E6793F"/>
    <w:rsid w:val="00E71574"/>
    <w:rsid w:val="00E7189B"/>
    <w:rsid w:val="00E72239"/>
    <w:rsid w:val="00E72D39"/>
    <w:rsid w:val="00E734A0"/>
    <w:rsid w:val="00E75F99"/>
    <w:rsid w:val="00E76120"/>
    <w:rsid w:val="00E76F61"/>
    <w:rsid w:val="00E77692"/>
    <w:rsid w:val="00E808F7"/>
    <w:rsid w:val="00E82235"/>
    <w:rsid w:val="00E83EBE"/>
    <w:rsid w:val="00E8412F"/>
    <w:rsid w:val="00E84366"/>
    <w:rsid w:val="00E84662"/>
    <w:rsid w:val="00E846E6"/>
    <w:rsid w:val="00E852D5"/>
    <w:rsid w:val="00E87184"/>
    <w:rsid w:val="00E876AB"/>
    <w:rsid w:val="00E90102"/>
    <w:rsid w:val="00E903C9"/>
    <w:rsid w:val="00E90595"/>
    <w:rsid w:val="00E90E8C"/>
    <w:rsid w:val="00E91BC3"/>
    <w:rsid w:val="00E9263A"/>
    <w:rsid w:val="00E927F6"/>
    <w:rsid w:val="00E93C0E"/>
    <w:rsid w:val="00E94D59"/>
    <w:rsid w:val="00E9627B"/>
    <w:rsid w:val="00E9647C"/>
    <w:rsid w:val="00E96E04"/>
    <w:rsid w:val="00E9767C"/>
    <w:rsid w:val="00E97EA6"/>
    <w:rsid w:val="00EA5BB2"/>
    <w:rsid w:val="00EA6C9F"/>
    <w:rsid w:val="00EA6CF7"/>
    <w:rsid w:val="00EA7266"/>
    <w:rsid w:val="00EA75CF"/>
    <w:rsid w:val="00EA791A"/>
    <w:rsid w:val="00EB0F02"/>
    <w:rsid w:val="00EB1E8C"/>
    <w:rsid w:val="00EB2915"/>
    <w:rsid w:val="00EB2B3A"/>
    <w:rsid w:val="00EB3635"/>
    <w:rsid w:val="00EB3BE6"/>
    <w:rsid w:val="00EB4D88"/>
    <w:rsid w:val="00EB4EBF"/>
    <w:rsid w:val="00EB59E9"/>
    <w:rsid w:val="00EB5C58"/>
    <w:rsid w:val="00EB6FA5"/>
    <w:rsid w:val="00EB71EB"/>
    <w:rsid w:val="00EC0ABD"/>
    <w:rsid w:val="00EC13BF"/>
    <w:rsid w:val="00EC27E7"/>
    <w:rsid w:val="00EC3925"/>
    <w:rsid w:val="00EC4C55"/>
    <w:rsid w:val="00EC5DCA"/>
    <w:rsid w:val="00EC6970"/>
    <w:rsid w:val="00EC7563"/>
    <w:rsid w:val="00EC7B0F"/>
    <w:rsid w:val="00ED0427"/>
    <w:rsid w:val="00ED08A6"/>
    <w:rsid w:val="00ED0CF4"/>
    <w:rsid w:val="00ED0D0E"/>
    <w:rsid w:val="00ED1229"/>
    <w:rsid w:val="00ED158C"/>
    <w:rsid w:val="00ED2B4D"/>
    <w:rsid w:val="00ED3350"/>
    <w:rsid w:val="00ED46BB"/>
    <w:rsid w:val="00ED476A"/>
    <w:rsid w:val="00ED561C"/>
    <w:rsid w:val="00ED5E48"/>
    <w:rsid w:val="00ED5E98"/>
    <w:rsid w:val="00ED6270"/>
    <w:rsid w:val="00EE01B6"/>
    <w:rsid w:val="00EE15D9"/>
    <w:rsid w:val="00EE1E9C"/>
    <w:rsid w:val="00EE20D1"/>
    <w:rsid w:val="00EE3075"/>
    <w:rsid w:val="00EE4803"/>
    <w:rsid w:val="00EF020A"/>
    <w:rsid w:val="00EF0E90"/>
    <w:rsid w:val="00EF12D8"/>
    <w:rsid w:val="00EF17D7"/>
    <w:rsid w:val="00EF3F86"/>
    <w:rsid w:val="00EF4D6B"/>
    <w:rsid w:val="00EF6210"/>
    <w:rsid w:val="00EF66E3"/>
    <w:rsid w:val="00EF6F63"/>
    <w:rsid w:val="00EF74DD"/>
    <w:rsid w:val="00EF792C"/>
    <w:rsid w:val="00EF7D59"/>
    <w:rsid w:val="00F00BFB"/>
    <w:rsid w:val="00F00D00"/>
    <w:rsid w:val="00F0264D"/>
    <w:rsid w:val="00F02734"/>
    <w:rsid w:val="00F030B3"/>
    <w:rsid w:val="00F03258"/>
    <w:rsid w:val="00F03BE5"/>
    <w:rsid w:val="00F05A8C"/>
    <w:rsid w:val="00F061D3"/>
    <w:rsid w:val="00F072C1"/>
    <w:rsid w:val="00F072C8"/>
    <w:rsid w:val="00F07398"/>
    <w:rsid w:val="00F079A3"/>
    <w:rsid w:val="00F07AEA"/>
    <w:rsid w:val="00F108CE"/>
    <w:rsid w:val="00F108D9"/>
    <w:rsid w:val="00F1104A"/>
    <w:rsid w:val="00F11136"/>
    <w:rsid w:val="00F12C15"/>
    <w:rsid w:val="00F12E62"/>
    <w:rsid w:val="00F13271"/>
    <w:rsid w:val="00F13776"/>
    <w:rsid w:val="00F15236"/>
    <w:rsid w:val="00F15905"/>
    <w:rsid w:val="00F16892"/>
    <w:rsid w:val="00F170D3"/>
    <w:rsid w:val="00F223C8"/>
    <w:rsid w:val="00F22A0D"/>
    <w:rsid w:val="00F23378"/>
    <w:rsid w:val="00F245B5"/>
    <w:rsid w:val="00F24F39"/>
    <w:rsid w:val="00F26FC8"/>
    <w:rsid w:val="00F31BCA"/>
    <w:rsid w:val="00F33B10"/>
    <w:rsid w:val="00F33CEA"/>
    <w:rsid w:val="00F34E50"/>
    <w:rsid w:val="00F35FA5"/>
    <w:rsid w:val="00F3662D"/>
    <w:rsid w:val="00F3670F"/>
    <w:rsid w:val="00F36D07"/>
    <w:rsid w:val="00F40377"/>
    <w:rsid w:val="00F407FA"/>
    <w:rsid w:val="00F40BE7"/>
    <w:rsid w:val="00F41CCA"/>
    <w:rsid w:val="00F42C09"/>
    <w:rsid w:val="00F42FC0"/>
    <w:rsid w:val="00F43768"/>
    <w:rsid w:val="00F44EBB"/>
    <w:rsid w:val="00F45315"/>
    <w:rsid w:val="00F45728"/>
    <w:rsid w:val="00F478A5"/>
    <w:rsid w:val="00F47B69"/>
    <w:rsid w:val="00F5229E"/>
    <w:rsid w:val="00F525B6"/>
    <w:rsid w:val="00F52A2E"/>
    <w:rsid w:val="00F53D82"/>
    <w:rsid w:val="00F53FFE"/>
    <w:rsid w:val="00F550CC"/>
    <w:rsid w:val="00F5536C"/>
    <w:rsid w:val="00F55419"/>
    <w:rsid w:val="00F55E0C"/>
    <w:rsid w:val="00F57084"/>
    <w:rsid w:val="00F57629"/>
    <w:rsid w:val="00F5771B"/>
    <w:rsid w:val="00F5798F"/>
    <w:rsid w:val="00F60260"/>
    <w:rsid w:val="00F61E84"/>
    <w:rsid w:val="00F628CF"/>
    <w:rsid w:val="00F63442"/>
    <w:rsid w:val="00F637F1"/>
    <w:rsid w:val="00F64F3D"/>
    <w:rsid w:val="00F6540D"/>
    <w:rsid w:val="00F667E9"/>
    <w:rsid w:val="00F776D8"/>
    <w:rsid w:val="00F77D84"/>
    <w:rsid w:val="00F82BD2"/>
    <w:rsid w:val="00F837F3"/>
    <w:rsid w:val="00F84B5F"/>
    <w:rsid w:val="00F866FB"/>
    <w:rsid w:val="00F8763C"/>
    <w:rsid w:val="00F87C92"/>
    <w:rsid w:val="00F918B9"/>
    <w:rsid w:val="00F92D2F"/>
    <w:rsid w:val="00F9369D"/>
    <w:rsid w:val="00F9426B"/>
    <w:rsid w:val="00F95DF4"/>
    <w:rsid w:val="00F967A8"/>
    <w:rsid w:val="00F97FF2"/>
    <w:rsid w:val="00FA0C97"/>
    <w:rsid w:val="00FA2C4F"/>
    <w:rsid w:val="00FA344F"/>
    <w:rsid w:val="00FA523A"/>
    <w:rsid w:val="00FA5403"/>
    <w:rsid w:val="00FA5604"/>
    <w:rsid w:val="00FA6C19"/>
    <w:rsid w:val="00FA6D3C"/>
    <w:rsid w:val="00FA7ABD"/>
    <w:rsid w:val="00FA7F3D"/>
    <w:rsid w:val="00FB0FA0"/>
    <w:rsid w:val="00FB16C2"/>
    <w:rsid w:val="00FB1E80"/>
    <w:rsid w:val="00FB1FFF"/>
    <w:rsid w:val="00FB2B6F"/>
    <w:rsid w:val="00FB2D49"/>
    <w:rsid w:val="00FB3BAC"/>
    <w:rsid w:val="00FB4E8F"/>
    <w:rsid w:val="00FB4FB9"/>
    <w:rsid w:val="00FB5AAE"/>
    <w:rsid w:val="00FB5FDF"/>
    <w:rsid w:val="00FB69EE"/>
    <w:rsid w:val="00FB6FF2"/>
    <w:rsid w:val="00FC1175"/>
    <w:rsid w:val="00FC1D9A"/>
    <w:rsid w:val="00FC2770"/>
    <w:rsid w:val="00FC2EB7"/>
    <w:rsid w:val="00FC5BE3"/>
    <w:rsid w:val="00FC682F"/>
    <w:rsid w:val="00FC6EA0"/>
    <w:rsid w:val="00FC7467"/>
    <w:rsid w:val="00FC76D9"/>
    <w:rsid w:val="00FC7A1A"/>
    <w:rsid w:val="00FC7FCE"/>
    <w:rsid w:val="00FD08B3"/>
    <w:rsid w:val="00FD1A48"/>
    <w:rsid w:val="00FD1CA7"/>
    <w:rsid w:val="00FD32AF"/>
    <w:rsid w:val="00FD46F8"/>
    <w:rsid w:val="00FD4881"/>
    <w:rsid w:val="00FD4BF5"/>
    <w:rsid w:val="00FD549C"/>
    <w:rsid w:val="00FD7BAE"/>
    <w:rsid w:val="00FE0248"/>
    <w:rsid w:val="00FE0B41"/>
    <w:rsid w:val="00FE0FC0"/>
    <w:rsid w:val="00FE1860"/>
    <w:rsid w:val="00FE1D32"/>
    <w:rsid w:val="00FE2114"/>
    <w:rsid w:val="00FE25F3"/>
    <w:rsid w:val="00FE38AE"/>
    <w:rsid w:val="00FE41FF"/>
    <w:rsid w:val="00FE44DE"/>
    <w:rsid w:val="00FE6242"/>
    <w:rsid w:val="00FF03D5"/>
    <w:rsid w:val="00FF4E50"/>
    <w:rsid w:val="00FF4EA8"/>
    <w:rsid w:val="00FF5C25"/>
    <w:rsid w:val="00FF679E"/>
    <w:rsid w:val="00FF7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EC97866-F768-454E-A3B4-4D014698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3E9"/>
    <w:rPr>
      <w:sz w:val="24"/>
      <w:szCs w:val="24"/>
      <w:lang w:val="ru-RU" w:eastAsia="ru-RU"/>
    </w:rPr>
  </w:style>
  <w:style w:type="paragraph" w:styleId="Heading1">
    <w:name w:val="heading 1"/>
    <w:basedOn w:val="Normal"/>
    <w:next w:val="Normal"/>
    <w:link w:val="Heading1Char"/>
    <w:uiPriority w:val="9"/>
    <w:qFormat/>
    <w:rsid w:val="001F092B"/>
    <w:pPr>
      <w:keepNext/>
      <w:ind w:left="708" w:firstLine="708"/>
      <w:outlineLvl w:val="0"/>
    </w:pPr>
    <w:rPr>
      <w:b/>
      <w:bCs/>
      <w:lang w:val="en-US"/>
    </w:rPr>
  </w:style>
  <w:style w:type="paragraph" w:styleId="Heading2">
    <w:name w:val="heading 2"/>
    <w:aliases w:val="(all others)"/>
    <w:basedOn w:val="Normal"/>
    <w:next w:val="Normal"/>
    <w:link w:val="Heading2Char"/>
    <w:uiPriority w:val="9"/>
    <w:qFormat/>
    <w:rsid w:val="00E2229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40299"/>
    <w:pPr>
      <w:keepNext/>
      <w:spacing w:before="240" w:after="60"/>
      <w:outlineLvl w:val="2"/>
    </w:pPr>
    <w:rPr>
      <w:rFonts w:ascii="Cambria" w:hAnsi="Cambria"/>
      <w:b/>
      <w:bCs/>
      <w:sz w:val="26"/>
      <w:szCs w:val="26"/>
    </w:rPr>
  </w:style>
  <w:style w:type="paragraph" w:styleId="Heading4">
    <w:name w:val="heading 4"/>
    <w:aliases w:val=" Sub-Clause Sub-paragraph"/>
    <w:basedOn w:val="Normal"/>
    <w:next w:val="Normal"/>
    <w:link w:val="Heading4Char"/>
    <w:uiPriority w:val="9"/>
    <w:unhideWhenUsed/>
    <w:qFormat/>
    <w:rsid w:val="0084029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840299"/>
    <w:pPr>
      <w:widowControl w:val="0"/>
      <w:tabs>
        <w:tab w:val="num" w:pos="1368"/>
      </w:tabs>
      <w:adjustRightInd w:val="0"/>
      <w:spacing w:before="240" w:after="60" w:line="360" w:lineRule="atLeast"/>
      <w:ind w:left="1368" w:hanging="1008"/>
      <w:jc w:val="both"/>
      <w:textAlignment w:val="baseline"/>
      <w:outlineLvl w:val="4"/>
    </w:pPr>
    <w:rPr>
      <w:rFonts w:ascii="Palatino" w:hAnsi="Palatino"/>
      <w:bCs/>
      <w:i/>
      <w:iCs/>
      <w:sz w:val="22"/>
      <w:szCs w:val="26"/>
      <w:lang w:val="en-GB" w:eastAsia="en-US"/>
    </w:rPr>
  </w:style>
  <w:style w:type="paragraph" w:styleId="Heading6">
    <w:name w:val="heading 6"/>
    <w:basedOn w:val="Normal"/>
    <w:next w:val="BankNormal"/>
    <w:link w:val="Heading6Char"/>
    <w:uiPriority w:val="9"/>
    <w:qFormat/>
    <w:rsid w:val="00840299"/>
    <w:pPr>
      <w:spacing w:after="240"/>
      <w:ind w:left="1440" w:hanging="720"/>
      <w:outlineLvl w:val="5"/>
    </w:pPr>
    <w:rPr>
      <w:szCs w:val="20"/>
      <w:lang w:val="en-US" w:eastAsia="en-US"/>
    </w:rPr>
  </w:style>
  <w:style w:type="paragraph" w:styleId="Heading7">
    <w:name w:val="heading 7"/>
    <w:basedOn w:val="Normal"/>
    <w:next w:val="Normal"/>
    <w:link w:val="Heading7Char"/>
    <w:qFormat/>
    <w:rsid w:val="00840299"/>
    <w:pPr>
      <w:widowControl w:val="0"/>
      <w:tabs>
        <w:tab w:val="num" w:pos="1656"/>
      </w:tabs>
      <w:adjustRightInd w:val="0"/>
      <w:spacing w:before="240" w:after="60" w:line="360" w:lineRule="atLeast"/>
      <w:ind w:left="1656" w:hanging="1296"/>
      <w:jc w:val="both"/>
      <w:textAlignment w:val="baseline"/>
      <w:outlineLvl w:val="6"/>
    </w:pPr>
    <w:rPr>
      <w:rFonts w:ascii="Arial" w:hAnsi="Arial"/>
      <w:sz w:val="20"/>
      <w:lang w:val="en-GB" w:eastAsia="en-US"/>
    </w:rPr>
  </w:style>
  <w:style w:type="paragraph" w:styleId="Heading8">
    <w:name w:val="heading 8"/>
    <w:basedOn w:val="Normal"/>
    <w:next w:val="Normal"/>
    <w:link w:val="Heading8Char"/>
    <w:qFormat/>
    <w:rsid w:val="00840299"/>
    <w:pPr>
      <w:widowControl w:val="0"/>
      <w:tabs>
        <w:tab w:val="num" w:pos="1800"/>
      </w:tabs>
      <w:adjustRightInd w:val="0"/>
      <w:spacing w:before="240" w:after="60" w:line="360" w:lineRule="atLeast"/>
      <w:ind w:left="1800" w:hanging="1440"/>
      <w:jc w:val="both"/>
      <w:textAlignment w:val="baseline"/>
      <w:outlineLvl w:val="7"/>
    </w:pPr>
    <w:rPr>
      <w:rFonts w:ascii="Arial" w:hAnsi="Arial"/>
      <w:i/>
      <w:iCs/>
      <w:sz w:val="20"/>
      <w:lang w:val="en-GB" w:eastAsia="en-US"/>
    </w:rPr>
  </w:style>
  <w:style w:type="paragraph" w:styleId="Heading9">
    <w:name w:val="heading 9"/>
    <w:basedOn w:val="Normal"/>
    <w:next w:val="Normal"/>
    <w:link w:val="Heading9Char"/>
    <w:qFormat/>
    <w:rsid w:val="00840299"/>
    <w:pPr>
      <w:widowControl w:val="0"/>
      <w:tabs>
        <w:tab w:val="num" w:pos="1944"/>
      </w:tabs>
      <w:adjustRightInd w:val="0"/>
      <w:spacing w:before="240" w:after="60" w:line="360" w:lineRule="atLeast"/>
      <w:ind w:left="1944" w:hanging="1584"/>
      <w:jc w:val="both"/>
      <w:textAlignment w:val="baseline"/>
      <w:outlineLvl w:val="8"/>
    </w:pPr>
    <w:rPr>
      <w:rFonts w:ascii="Arial" w:hAnsi="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EBF"/>
    <w:rPr>
      <w:b/>
      <w:bCs/>
      <w:sz w:val="24"/>
      <w:szCs w:val="24"/>
      <w:lang w:eastAsia="ru-RU"/>
    </w:rPr>
  </w:style>
  <w:style w:type="paragraph" w:styleId="Header">
    <w:name w:val="header"/>
    <w:basedOn w:val="Normal"/>
    <w:link w:val="HeaderChar"/>
    <w:uiPriority w:val="99"/>
    <w:rsid w:val="00D960A7"/>
    <w:pPr>
      <w:tabs>
        <w:tab w:val="center" w:pos="4677"/>
        <w:tab w:val="right" w:pos="9355"/>
      </w:tabs>
    </w:pPr>
  </w:style>
  <w:style w:type="character" w:styleId="PageNumber">
    <w:name w:val="page number"/>
    <w:basedOn w:val="DefaultParagraphFont"/>
    <w:rsid w:val="00D960A7"/>
  </w:style>
  <w:style w:type="character" w:styleId="CommentReference">
    <w:name w:val="annotation reference"/>
    <w:basedOn w:val="DefaultParagraphFont"/>
    <w:rsid w:val="000D3616"/>
    <w:rPr>
      <w:sz w:val="16"/>
      <w:szCs w:val="16"/>
    </w:rPr>
  </w:style>
  <w:style w:type="paragraph" w:styleId="CommentText">
    <w:name w:val="annotation text"/>
    <w:basedOn w:val="Normal"/>
    <w:link w:val="CommentTextChar"/>
    <w:rsid w:val="000D3616"/>
    <w:rPr>
      <w:sz w:val="20"/>
      <w:szCs w:val="20"/>
    </w:rPr>
  </w:style>
  <w:style w:type="paragraph" w:styleId="CommentSubject">
    <w:name w:val="annotation subject"/>
    <w:basedOn w:val="CommentText"/>
    <w:next w:val="CommentText"/>
    <w:link w:val="CommentSubjectChar"/>
    <w:rsid w:val="000D3616"/>
    <w:rPr>
      <w:b/>
      <w:bCs/>
    </w:rPr>
  </w:style>
  <w:style w:type="paragraph" w:styleId="BalloonText">
    <w:name w:val="Balloon Text"/>
    <w:basedOn w:val="Normal"/>
    <w:link w:val="BalloonTextChar"/>
    <w:rsid w:val="000D3616"/>
    <w:rPr>
      <w:rFonts w:ascii="Tahoma" w:hAnsi="Tahoma" w:cs="Tahoma"/>
      <w:sz w:val="16"/>
      <w:szCs w:val="16"/>
    </w:rPr>
  </w:style>
  <w:style w:type="character" w:customStyle="1" w:styleId="BalloonTextChar">
    <w:name w:val="Balloon Text Char"/>
    <w:basedOn w:val="DefaultParagraphFont"/>
    <w:link w:val="BalloonText"/>
    <w:rsid w:val="00406EBF"/>
    <w:rPr>
      <w:rFonts w:ascii="Tahoma" w:hAnsi="Tahoma" w:cs="Tahoma"/>
      <w:sz w:val="16"/>
      <w:szCs w:val="16"/>
      <w:lang w:val="ru-RU" w:eastAsia="ru-RU"/>
    </w:rPr>
  </w:style>
  <w:style w:type="paragraph" w:styleId="FootnoteText">
    <w:name w:val="footnote text"/>
    <w:aliases w:val="ALTS FOOTNOTE,FOOTNOTES,fn,single space,ADB,pod carou,ft Char,Fußnotentextf,Footnote Text Char1,Footnote Text Char2 Char,Footnote Text Char1 Char Char,Footnote Text Char2 Char Char Char,Footnote Text Char1 Char Char Char Char,f,F"/>
    <w:basedOn w:val="Normal"/>
    <w:link w:val="FootnoteTextChar"/>
    <w:rsid w:val="000D3616"/>
    <w:rPr>
      <w:sz w:val="20"/>
      <w:szCs w:val="20"/>
    </w:rPr>
  </w:style>
  <w:style w:type="character" w:styleId="FootnoteReference">
    <w:name w:val="footnote reference"/>
    <w:aliases w:val="Footnote symbol,Footnote,BVI fnr,Voetnootverwijzing,Times 10 Point,Exposant 3 Point,Appel note de bas de p,Footnote Reference Superscript,Footnote symboFußnotenzeichen,Footnote sign,EN Footnote Reference,fr,o"/>
    <w:basedOn w:val="DefaultParagraphFont"/>
    <w:rsid w:val="000D3616"/>
    <w:rPr>
      <w:vertAlign w:val="superscript"/>
    </w:rPr>
  </w:style>
  <w:style w:type="table" w:styleId="TableGrid">
    <w:name w:val="Table Grid"/>
    <w:basedOn w:val="TableNormal"/>
    <w:uiPriority w:val="59"/>
    <w:rsid w:val="001C6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basedOn w:val="DefaultParagraphFont"/>
    <w:rsid w:val="00CE0AB8"/>
    <w:rPr>
      <w:color w:val="008000"/>
    </w:rPr>
  </w:style>
  <w:style w:type="paragraph" w:customStyle="1" w:styleId="Default">
    <w:name w:val="Default"/>
    <w:rsid w:val="005176DE"/>
    <w:pPr>
      <w:autoSpaceDE w:val="0"/>
      <w:autoSpaceDN w:val="0"/>
      <w:adjustRightInd w:val="0"/>
    </w:pPr>
    <w:rPr>
      <w:rFonts w:ascii="EDEIDL+ArialNarrow" w:hAnsi="EDEIDL+ArialNarrow" w:cs="EDEIDL+ArialNarrow"/>
      <w:color w:val="000000"/>
      <w:sz w:val="24"/>
      <w:szCs w:val="24"/>
    </w:rPr>
  </w:style>
  <w:style w:type="paragraph" w:styleId="BodyTextIndent3">
    <w:name w:val="Body Text Indent 3"/>
    <w:basedOn w:val="Normal"/>
    <w:link w:val="BodyTextIndent3Char"/>
    <w:rsid w:val="00601946"/>
    <w:pPr>
      <w:ind w:firstLine="708"/>
    </w:pPr>
    <w:rPr>
      <w:sz w:val="28"/>
      <w:lang w:val="ro-RO"/>
    </w:rPr>
  </w:style>
  <w:style w:type="paragraph" w:customStyle="1" w:styleId="HTMLPreformatted1">
    <w:name w:val="HTML Preformatted1"/>
    <w:basedOn w:val="Normal"/>
    <w:rsid w:val="0007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customStyle="1" w:styleId="HTMLPreformatted2">
    <w:name w:val="HTML Preformatted2"/>
    <w:basedOn w:val="Normal"/>
    <w:rsid w:val="00074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NormalWeb">
    <w:name w:val="Normal (Web)"/>
    <w:basedOn w:val="Normal"/>
    <w:link w:val="NormalWebChar"/>
    <w:uiPriority w:val="99"/>
    <w:rsid w:val="002B6815"/>
    <w:pPr>
      <w:ind w:firstLine="567"/>
      <w:jc w:val="both"/>
    </w:pPr>
    <w:rPr>
      <w:rFonts w:eastAsia="Batang"/>
      <w:lang w:val="en-US" w:eastAsia="ko-KR"/>
    </w:rPr>
  </w:style>
  <w:style w:type="paragraph" w:customStyle="1" w:styleId="tt">
    <w:name w:val="tt"/>
    <w:basedOn w:val="Normal"/>
    <w:rsid w:val="002B6815"/>
    <w:pPr>
      <w:jc w:val="center"/>
    </w:pPr>
    <w:rPr>
      <w:rFonts w:eastAsia="Batang"/>
      <w:b/>
      <w:bCs/>
      <w:lang w:val="en-US" w:eastAsia="ko-KR"/>
    </w:rPr>
  </w:style>
  <w:style w:type="paragraph" w:customStyle="1" w:styleId="pb">
    <w:name w:val="pb"/>
    <w:basedOn w:val="Normal"/>
    <w:rsid w:val="002B6815"/>
    <w:pPr>
      <w:jc w:val="center"/>
    </w:pPr>
    <w:rPr>
      <w:rFonts w:eastAsia="Batang"/>
      <w:i/>
      <w:iCs/>
      <w:color w:val="663300"/>
      <w:sz w:val="20"/>
      <w:szCs w:val="20"/>
      <w:lang w:val="en-US" w:eastAsia="ko-KR"/>
    </w:rPr>
  </w:style>
  <w:style w:type="paragraph" w:styleId="HTMLPreformatted">
    <w:name w:val="HTML Preformatted"/>
    <w:basedOn w:val="Normal"/>
    <w:link w:val="HTMLPreformattedChar"/>
    <w:rsid w:val="007D5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en-US" w:eastAsia="ko-KR"/>
    </w:rPr>
  </w:style>
  <w:style w:type="paragraph" w:customStyle="1" w:styleId="cb">
    <w:name w:val="cb"/>
    <w:basedOn w:val="Normal"/>
    <w:rsid w:val="006A3C87"/>
    <w:pPr>
      <w:jc w:val="center"/>
    </w:pPr>
    <w:rPr>
      <w:rFonts w:eastAsia="Batang"/>
      <w:b/>
      <w:bCs/>
      <w:lang w:val="en-US" w:eastAsia="ko-KR"/>
    </w:rPr>
  </w:style>
  <w:style w:type="paragraph" w:customStyle="1" w:styleId="cn">
    <w:name w:val="cn"/>
    <w:basedOn w:val="Normal"/>
    <w:rsid w:val="00F53FFE"/>
    <w:pPr>
      <w:jc w:val="center"/>
    </w:pPr>
    <w:rPr>
      <w:rFonts w:eastAsia="Batang"/>
      <w:lang w:val="en-US" w:eastAsia="ko-KR"/>
    </w:rPr>
  </w:style>
  <w:style w:type="character" w:styleId="Hyperlink">
    <w:name w:val="Hyperlink"/>
    <w:basedOn w:val="DefaultParagraphFont"/>
    <w:uiPriority w:val="99"/>
    <w:rsid w:val="00F13271"/>
    <w:rPr>
      <w:color w:val="0000FF"/>
      <w:u w:val="single"/>
    </w:rPr>
  </w:style>
  <w:style w:type="paragraph" w:customStyle="1" w:styleId="CharChar1Char">
    <w:name w:val="Char Char1 Char"/>
    <w:basedOn w:val="Normal"/>
    <w:rsid w:val="008A7FF3"/>
    <w:pPr>
      <w:spacing w:after="160" w:line="240" w:lineRule="exact"/>
    </w:pPr>
    <w:rPr>
      <w:rFonts w:ascii="Arial" w:eastAsia="Batang" w:hAnsi="Arial" w:cs="Arial"/>
      <w:sz w:val="20"/>
      <w:szCs w:val="20"/>
      <w:lang w:eastAsia="en-US"/>
    </w:rPr>
  </w:style>
  <w:style w:type="paragraph" w:styleId="Footer">
    <w:name w:val="footer"/>
    <w:basedOn w:val="Normal"/>
    <w:link w:val="FooterChar"/>
    <w:uiPriority w:val="99"/>
    <w:rsid w:val="00462B56"/>
    <w:pPr>
      <w:tabs>
        <w:tab w:val="center" w:pos="4844"/>
        <w:tab w:val="right" w:pos="9689"/>
      </w:tabs>
    </w:pPr>
  </w:style>
  <w:style w:type="paragraph" w:styleId="BodyTextIndent2">
    <w:name w:val="Body Text Indent 2"/>
    <w:basedOn w:val="Normal"/>
    <w:link w:val="BodyTextIndent2Char"/>
    <w:rsid w:val="00ED561C"/>
    <w:pPr>
      <w:spacing w:after="120" w:line="480" w:lineRule="auto"/>
      <w:ind w:left="283"/>
    </w:pPr>
  </w:style>
  <w:style w:type="character" w:customStyle="1" w:styleId="longtext">
    <w:name w:val="long_text"/>
    <w:basedOn w:val="DefaultParagraphFont"/>
    <w:rsid w:val="009E77E3"/>
  </w:style>
  <w:style w:type="paragraph" w:styleId="BodyText">
    <w:name w:val="Body Text"/>
    <w:basedOn w:val="Normal"/>
    <w:link w:val="BodyTextChar"/>
    <w:rsid w:val="00AA7BF1"/>
    <w:pPr>
      <w:spacing w:after="120"/>
    </w:pPr>
  </w:style>
  <w:style w:type="paragraph" w:customStyle="1" w:styleId="Pa10">
    <w:name w:val="Pa10"/>
    <w:basedOn w:val="Default"/>
    <w:next w:val="Default"/>
    <w:rsid w:val="00D75DAF"/>
    <w:pPr>
      <w:spacing w:before="180" w:line="241" w:lineRule="atLeast"/>
    </w:pPr>
    <w:rPr>
      <w:rFonts w:ascii="TYVGUL+MinionPro-Bold" w:hAnsi="TYVGUL+MinionPro-Bold" w:cs="Times New Roman"/>
      <w:color w:val="auto"/>
    </w:rPr>
  </w:style>
  <w:style w:type="character" w:customStyle="1" w:styleId="A10">
    <w:name w:val="A10"/>
    <w:rsid w:val="00D75DAF"/>
    <w:rPr>
      <w:rFonts w:cs="TYVGUL+MinionPro-Bold"/>
      <w:b/>
      <w:bCs/>
      <w:color w:val="73493C"/>
      <w:sz w:val="72"/>
      <w:szCs w:val="72"/>
    </w:rPr>
  </w:style>
  <w:style w:type="paragraph" w:customStyle="1" w:styleId="Pa17">
    <w:name w:val="Pa17"/>
    <w:basedOn w:val="Default"/>
    <w:next w:val="Default"/>
    <w:rsid w:val="00056795"/>
    <w:pPr>
      <w:spacing w:before="120" w:line="237" w:lineRule="atLeast"/>
    </w:pPr>
    <w:rPr>
      <w:rFonts w:ascii="OYMHCV+MinionPro-Regular" w:hAnsi="OYMHCV+MinionPro-Regular" w:cs="Times New Roman"/>
      <w:color w:val="auto"/>
    </w:rPr>
  </w:style>
  <w:style w:type="character" w:styleId="Emphasis">
    <w:name w:val="Emphasis"/>
    <w:basedOn w:val="DefaultParagraphFont"/>
    <w:uiPriority w:val="20"/>
    <w:qFormat/>
    <w:rsid w:val="00191DFA"/>
    <w:rPr>
      <w:i/>
      <w:iCs/>
    </w:rPr>
  </w:style>
  <w:style w:type="character" w:customStyle="1" w:styleId="start1">
    <w:name w:val="st_art1"/>
    <w:rsid w:val="00D5568F"/>
    <w:rPr>
      <w:b/>
      <w:bCs/>
      <w:color w:val="0000AF"/>
      <w:sz w:val="20"/>
      <w:szCs w:val="20"/>
    </w:rPr>
  </w:style>
  <w:style w:type="paragraph" w:customStyle="1" w:styleId="CharChar">
    <w:name w:val="Char Char Знак Знак"/>
    <w:basedOn w:val="Normal"/>
    <w:next w:val="Normal"/>
    <w:rsid w:val="003923BF"/>
    <w:pPr>
      <w:spacing w:after="160" w:line="240" w:lineRule="exact"/>
    </w:pPr>
    <w:rPr>
      <w:rFonts w:ascii="Tahoma" w:hAnsi="Tahoma"/>
      <w:szCs w:val="20"/>
      <w:lang w:val="en-US" w:eastAsia="en-US"/>
    </w:rPr>
  </w:style>
  <w:style w:type="character" w:styleId="Strong">
    <w:name w:val="Strong"/>
    <w:basedOn w:val="DefaultParagraphFont"/>
    <w:uiPriority w:val="22"/>
    <w:qFormat/>
    <w:rsid w:val="002E2A15"/>
    <w:rPr>
      <w:b/>
      <w:bCs/>
    </w:rPr>
  </w:style>
  <w:style w:type="character" w:customStyle="1" w:styleId="docheader1">
    <w:name w:val="doc_header1"/>
    <w:basedOn w:val="DefaultParagraphFont"/>
    <w:rsid w:val="002E2A15"/>
    <w:rPr>
      <w:rFonts w:ascii="Times New Roman" w:hAnsi="Times New Roman" w:cs="Times New Roman" w:hint="default"/>
      <w:b/>
      <w:bCs/>
      <w:color w:val="000000"/>
      <w:sz w:val="24"/>
      <w:szCs w:val="24"/>
    </w:rPr>
  </w:style>
  <w:style w:type="paragraph" w:styleId="TOC1">
    <w:name w:val="toc 1"/>
    <w:basedOn w:val="Normal"/>
    <w:next w:val="Normal"/>
    <w:autoRedefine/>
    <w:rsid w:val="00A617BF"/>
    <w:pPr>
      <w:widowControl w:val="0"/>
      <w:autoSpaceDE w:val="0"/>
      <w:autoSpaceDN w:val="0"/>
      <w:adjustRightInd w:val="0"/>
    </w:pPr>
    <w:rPr>
      <w:sz w:val="20"/>
      <w:szCs w:val="20"/>
    </w:rPr>
  </w:style>
  <w:style w:type="paragraph" w:styleId="ListParagraph">
    <w:name w:val="List Paragraph"/>
    <w:basedOn w:val="Normal"/>
    <w:uiPriority w:val="99"/>
    <w:qFormat/>
    <w:rsid w:val="00521BD3"/>
    <w:pPr>
      <w:spacing w:after="200" w:line="276" w:lineRule="auto"/>
      <w:ind w:left="720"/>
      <w:contextualSpacing/>
    </w:pPr>
    <w:rPr>
      <w:rFonts w:ascii="Calibri" w:hAnsi="Calibri"/>
      <w:sz w:val="22"/>
      <w:szCs w:val="22"/>
      <w:lang w:val="en-US" w:eastAsia="en-US"/>
    </w:rPr>
  </w:style>
  <w:style w:type="character" w:customStyle="1" w:styleId="FontStyle50">
    <w:name w:val="Font Style50"/>
    <w:rsid w:val="00321E2D"/>
    <w:rPr>
      <w:rFonts w:ascii="Times New Roman" w:hAnsi="Times New Roman" w:cs="Times New Roman"/>
      <w:sz w:val="22"/>
      <w:szCs w:val="22"/>
    </w:rPr>
  </w:style>
  <w:style w:type="character" w:customStyle="1" w:styleId="do1">
    <w:name w:val="do1"/>
    <w:basedOn w:val="DefaultParagraphFont"/>
    <w:rsid w:val="001E0B29"/>
    <w:rPr>
      <w:b/>
      <w:bCs/>
      <w:sz w:val="26"/>
      <w:szCs w:val="26"/>
    </w:rPr>
  </w:style>
  <w:style w:type="paragraph" w:customStyle="1" w:styleId="cp">
    <w:name w:val="cp"/>
    <w:basedOn w:val="Normal"/>
    <w:rsid w:val="001E0B29"/>
    <w:pPr>
      <w:jc w:val="center"/>
    </w:pPr>
    <w:rPr>
      <w:rFonts w:eastAsia="SimSun"/>
      <w:b/>
      <w:bCs/>
      <w:lang w:eastAsia="zh-CN"/>
    </w:rPr>
  </w:style>
  <w:style w:type="paragraph" w:customStyle="1" w:styleId="Heading11">
    <w:name w:val="Heading 11"/>
    <w:basedOn w:val="Normal"/>
    <w:uiPriority w:val="99"/>
    <w:qFormat/>
    <w:rsid w:val="00406EBF"/>
    <w:pPr>
      <w:widowControl w:val="0"/>
      <w:autoSpaceDE w:val="0"/>
      <w:autoSpaceDN w:val="0"/>
      <w:adjustRightInd w:val="0"/>
      <w:outlineLvl w:val="0"/>
    </w:pPr>
    <w:rPr>
      <w:sz w:val="19"/>
      <w:szCs w:val="19"/>
      <w:lang w:eastAsia="zh-CN"/>
    </w:rPr>
  </w:style>
  <w:style w:type="paragraph" w:customStyle="1" w:styleId="Body">
    <w:name w:val="Body"/>
    <w:basedOn w:val="Normal"/>
    <w:link w:val="BodyChar"/>
    <w:qFormat/>
    <w:rsid w:val="00406EBF"/>
    <w:pPr>
      <w:widowControl w:val="0"/>
      <w:autoSpaceDE w:val="0"/>
      <w:autoSpaceDN w:val="0"/>
      <w:adjustRightInd w:val="0"/>
    </w:pPr>
    <w:rPr>
      <w:sz w:val="17"/>
      <w:szCs w:val="17"/>
    </w:rPr>
  </w:style>
  <w:style w:type="paragraph" w:styleId="Subtitle">
    <w:name w:val="Subtitle"/>
    <w:basedOn w:val="Normal"/>
    <w:next w:val="Normal"/>
    <w:link w:val="SubtitleChar"/>
    <w:qFormat/>
    <w:rsid w:val="00406EBF"/>
    <w:pPr>
      <w:numPr>
        <w:ilvl w:val="1"/>
      </w:numPr>
    </w:pPr>
    <w:rPr>
      <w:rFonts w:ascii="Cambria" w:hAnsi="Cambria"/>
      <w:i/>
      <w:iCs/>
      <w:color w:val="4F81BD"/>
      <w:spacing w:val="15"/>
    </w:rPr>
  </w:style>
  <w:style w:type="character" w:customStyle="1" w:styleId="SubtitleChar">
    <w:name w:val="Subtitle Char"/>
    <w:basedOn w:val="DefaultParagraphFont"/>
    <w:link w:val="Subtitle"/>
    <w:rsid w:val="00406EBF"/>
    <w:rPr>
      <w:rFonts w:ascii="Cambria" w:eastAsia="Times New Roman" w:hAnsi="Cambria" w:cs="Times New Roman"/>
      <w:i/>
      <w:iCs/>
      <w:color w:val="4F81BD"/>
      <w:spacing w:val="15"/>
      <w:sz w:val="24"/>
      <w:szCs w:val="24"/>
      <w:lang w:val="ru-RU" w:eastAsia="ru-RU"/>
    </w:rPr>
  </w:style>
  <w:style w:type="paragraph" w:customStyle="1" w:styleId="TableParagraph">
    <w:name w:val="Table Paragraph"/>
    <w:basedOn w:val="Normal"/>
    <w:uiPriority w:val="1"/>
    <w:qFormat/>
    <w:rsid w:val="00406EBF"/>
    <w:pPr>
      <w:widowControl w:val="0"/>
      <w:autoSpaceDE w:val="0"/>
      <w:autoSpaceDN w:val="0"/>
      <w:adjustRightInd w:val="0"/>
    </w:pPr>
    <w:rPr>
      <w:rFonts w:eastAsia="SimSun"/>
      <w:lang w:eastAsia="zh-CN"/>
    </w:rPr>
  </w:style>
  <w:style w:type="paragraph" w:styleId="NoSpacing">
    <w:name w:val="No Spacing"/>
    <w:uiPriority w:val="1"/>
    <w:qFormat/>
    <w:rsid w:val="00406EBF"/>
    <w:rPr>
      <w:sz w:val="24"/>
      <w:szCs w:val="24"/>
      <w:lang w:val="ru-RU" w:eastAsia="ru-RU"/>
    </w:rPr>
  </w:style>
  <w:style w:type="paragraph" w:styleId="Title">
    <w:name w:val="Title"/>
    <w:basedOn w:val="Normal"/>
    <w:link w:val="TitleChar"/>
    <w:qFormat/>
    <w:rsid w:val="00406EBF"/>
    <w:pPr>
      <w:ind w:firstLine="567"/>
      <w:jc w:val="center"/>
    </w:pPr>
    <w:rPr>
      <w:sz w:val="28"/>
      <w:szCs w:val="20"/>
      <w:lang w:val="en-US"/>
    </w:rPr>
  </w:style>
  <w:style w:type="character" w:customStyle="1" w:styleId="TitleChar">
    <w:name w:val="Title Char"/>
    <w:basedOn w:val="DefaultParagraphFont"/>
    <w:link w:val="Title"/>
    <w:rsid w:val="00406EBF"/>
    <w:rPr>
      <w:sz w:val="28"/>
      <w:lang w:eastAsia="ru-RU"/>
    </w:rPr>
  </w:style>
  <w:style w:type="character" w:customStyle="1" w:styleId="st">
    <w:name w:val="st"/>
    <w:basedOn w:val="DefaultParagraphFont"/>
    <w:rsid w:val="00E7189B"/>
  </w:style>
  <w:style w:type="character" w:customStyle="1" w:styleId="Heading2Char">
    <w:name w:val="Heading 2 Char"/>
    <w:aliases w:val="(all others) Char"/>
    <w:basedOn w:val="DefaultParagraphFont"/>
    <w:link w:val="Heading2"/>
    <w:uiPriority w:val="9"/>
    <w:rsid w:val="00840299"/>
    <w:rPr>
      <w:rFonts w:ascii="Arial" w:hAnsi="Arial" w:cs="Arial"/>
      <w:b/>
      <w:bCs/>
      <w:i/>
      <w:iCs/>
      <w:sz w:val="28"/>
      <w:szCs w:val="28"/>
      <w:lang w:val="ru-RU" w:eastAsia="ru-RU"/>
    </w:rPr>
  </w:style>
  <w:style w:type="numbering" w:customStyle="1" w:styleId="1">
    <w:name w:val="Нет списка1"/>
    <w:next w:val="NoList"/>
    <w:semiHidden/>
    <w:unhideWhenUsed/>
    <w:rsid w:val="00840299"/>
  </w:style>
  <w:style w:type="paragraph" w:customStyle="1" w:styleId="WW-Web">
    <w:name w:val="WW-Обычный (Web)"/>
    <w:basedOn w:val="Normal"/>
    <w:rsid w:val="00840299"/>
    <w:pPr>
      <w:suppressAutoHyphens/>
      <w:ind w:firstLine="567"/>
      <w:jc w:val="both"/>
    </w:pPr>
    <w:rPr>
      <w:lang w:val="ro-RO" w:eastAsia="ar-SA"/>
    </w:rPr>
  </w:style>
  <w:style w:type="paragraph" w:customStyle="1" w:styleId="BodyText1">
    <w:name w:val="Body Text 1"/>
    <w:basedOn w:val="BodyText"/>
    <w:rsid w:val="00840299"/>
    <w:pPr>
      <w:tabs>
        <w:tab w:val="right" w:pos="-2127"/>
      </w:tabs>
      <w:suppressAutoHyphens/>
      <w:autoSpaceDE w:val="0"/>
      <w:jc w:val="both"/>
    </w:pPr>
    <w:rPr>
      <w:lang w:val="es-ES" w:eastAsia="ar-SA"/>
    </w:rPr>
  </w:style>
  <w:style w:type="character" w:customStyle="1" w:styleId="FooterChar">
    <w:name w:val="Footer Char"/>
    <w:basedOn w:val="DefaultParagraphFont"/>
    <w:link w:val="Footer"/>
    <w:uiPriority w:val="99"/>
    <w:rsid w:val="00840299"/>
    <w:rPr>
      <w:sz w:val="24"/>
      <w:szCs w:val="24"/>
      <w:lang w:val="ru-RU" w:eastAsia="ru-RU"/>
    </w:rPr>
  </w:style>
  <w:style w:type="character" w:customStyle="1" w:styleId="HTMLPreformattedChar">
    <w:name w:val="HTML Preformatted Char"/>
    <w:basedOn w:val="DefaultParagraphFont"/>
    <w:link w:val="HTMLPreformatted"/>
    <w:rsid w:val="00840299"/>
    <w:rPr>
      <w:rFonts w:ascii="Courier New" w:eastAsia="Batang" w:hAnsi="Courier New" w:cs="Courier New"/>
      <w:lang w:eastAsia="ko-KR"/>
    </w:rPr>
  </w:style>
  <w:style w:type="paragraph" w:customStyle="1" w:styleId="10">
    <w:name w:val="Абзац списка1"/>
    <w:basedOn w:val="Normal"/>
    <w:qFormat/>
    <w:rsid w:val="00840299"/>
    <w:pPr>
      <w:spacing w:after="200" w:line="276" w:lineRule="auto"/>
      <w:ind w:left="720"/>
      <w:contextualSpacing/>
    </w:pPr>
    <w:rPr>
      <w:rFonts w:ascii="Calibri" w:eastAsia="SimSun" w:hAnsi="Calibri"/>
      <w:sz w:val="22"/>
      <w:szCs w:val="22"/>
      <w:lang w:val="ro-RO" w:eastAsia="zh-CN"/>
    </w:rPr>
  </w:style>
  <w:style w:type="paragraph" w:customStyle="1" w:styleId="rg">
    <w:name w:val="rg"/>
    <w:basedOn w:val="Normal"/>
    <w:rsid w:val="00840299"/>
    <w:pPr>
      <w:jc w:val="right"/>
    </w:pPr>
  </w:style>
  <w:style w:type="character" w:customStyle="1" w:styleId="BodyTextChar">
    <w:name w:val="Body Text Char"/>
    <w:basedOn w:val="DefaultParagraphFont"/>
    <w:link w:val="BodyText"/>
    <w:rsid w:val="00840299"/>
    <w:rPr>
      <w:sz w:val="24"/>
      <w:szCs w:val="24"/>
      <w:lang w:val="ru-RU" w:eastAsia="ru-RU"/>
    </w:rPr>
  </w:style>
  <w:style w:type="character" w:customStyle="1" w:styleId="def">
    <w:name w:val="def"/>
    <w:basedOn w:val="DefaultParagraphFont"/>
    <w:rsid w:val="00840299"/>
  </w:style>
  <w:style w:type="character" w:customStyle="1" w:styleId="HeaderChar">
    <w:name w:val="Header Char"/>
    <w:basedOn w:val="DefaultParagraphFont"/>
    <w:link w:val="Header"/>
    <w:uiPriority w:val="99"/>
    <w:rsid w:val="00840299"/>
    <w:rPr>
      <w:sz w:val="24"/>
      <w:szCs w:val="24"/>
      <w:lang w:val="ru-RU" w:eastAsia="ru-RU"/>
    </w:rPr>
  </w:style>
  <w:style w:type="character" w:customStyle="1" w:styleId="ln2talineat">
    <w:name w:val="ln2talineat"/>
    <w:basedOn w:val="DefaultParagraphFont"/>
    <w:rsid w:val="00840299"/>
  </w:style>
  <w:style w:type="paragraph" w:styleId="BodyTextIndent">
    <w:name w:val="Body Text Indent"/>
    <w:basedOn w:val="Normal"/>
    <w:link w:val="BodyTextIndentChar"/>
    <w:rsid w:val="00840299"/>
    <w:pPr>
      <w:spacing w:after="120"/>
      <w:ind w:left="283"/>
    </w:pPr>
    <w:rPr>
      <w:lang w:val="ro-RO"/>
    </w:rPr>
  </w:style>
  <w:style w:type="character" w:customStyle="1" w:styleId="BodyTextIndentChar">
    <w:name w:val="Body Text Indent Char"/>
    <w:basedOn w:val="DefaultParagraphFont"/>
    <w:link w:val="BodyTextIndent"/>
    <w:rsid w:val="00840299"/>
    <w:rPr>
      <w:sz w:val="24"/>
      <w:szCs w:val="24"/>
      <w:lang w:val="ro-RO" w:eastAsia="ru-RU"/>
    </w:rPr>
  </w:style>
  <w:style w:type="character" w:styleId="FollowedHyperlink">
    <w:name w:val="FollowedHyperlink"/>
    <w:basedOn w:val="DefaultParagraphFont"/>
    <w:uiPriority w:val="99"/>
    <w:rsid w:val="00840299"/>
    <w:rPr>
      <w:color w:val="800080"/>
      <w:u w:val="single"/>
    </w:rPr>
  </w:style>
  <w:style w:type="character" w:customStyle="1" w:styleId="NormalWebChar">
    <w:name w:val="Normal (Web) Char"/>
    <w:link w:val="NormalWeb"/>
    <w:uiPriority w:val="99"/>
    <w:rsid w:val="00840299"/>
    <w:rPr>
      <w:rFonts w:eastAsia="Batang"/>
      <w:sz w:val="24"/>
      <w:szCs w:val="24"/>
      <w:lang w:eastAsia="ko-KR"/>
    </w:rPr>
  </w:style>
  <w:style w:type="character" w:customStyle="1" w:styleId="FootnoteTextChar">
    <w:name w:val="Footnote Text Char"/>
    <w:aliases w:val="ALTS FOOTNOTE Char,FOOTNOTES Char,fn Char,single space Char,ADB Char,pod carou Char,ft Char Char,Fußnotentextf Char,Footnote Text Char1 Char,Footnote Text Char2 Char Char,Footnote Text Char1 Char Char Char,f Char,F Char"/>
    <w:basedOn w:val="DefaultParagraphFont"/>
    <w:link w:val="FootnoteText"/>
    <w:rsid w:val="00840299"/>
    <w:rPr>
      <w:lang w:val="ru-RU" w:eastAsia="ru-RU"/>
    </w:rPr>
  </w:style>
  <w:style w:type="character" w:customStyle="1" w:styleId="Heading4Char">
    <w:name w:val="Heading 4 Char"/>
    <w:aliases w:val=" Sub-Clause Sub-paragraph Char"/>
    <w:basedOn w:val="DefaultParagraphFont"/>
    <w:link w:val="Heading4"/>
    <w:uiPriority w:val="9"/>
    <w:rsid w:val="00840299"/>
    <w:rPr>
      <w:rFonts w:asciiTheme="majorHAnsi" w:eastAsiaTheme="majorEastAsia" w:hAnsiTheme="majorHAnsi" w:cstheme="majorBidi"/>
      <w:i/>
      <w:iCs/>
      <w:color w:val="365F91" w:themeColor="accent1" w:themeShade="BF"/>
      <w:sz w:val="24"/>
      <w:szCs w:val="24"/>
      <w:lang w:val="ru-RU" w:eastAsia="ru-RU"/>
    </w:rPr>
  </w:style>
  <w:style w:type="character" w:customStyle="1" w:styleId="Heading3Char">
    <w:name w:val="Heading 3 Char"/>
    <w:basedOn w:val="DefaultParagraphFont"/>
    <w:link w:val="Heading3"/>
    <w:uiPriority w:val="9"/>
    <w:rsid w:val="00840299"/>
    <w:rPr>
      <w:rFonts w:ascii="Cambria" w:hAnsi="Cambria"/>
      <w:b/>
      <w:bCs/>
      <w:sz w:val="26"/>
      <w:szCs w:val="26"/>
      <w:lang w:val="ru-RU" w:eastAsia="ru-RU"/>
    </w:rPr>
  </w:style>
  <w:style w:type="character" w:customStyle="1" w:styleId="Heading5Char">
    <w:name w:val="Heading 5 Char"/>
    <w:basedOn w:val="DefaultParagraphFont"/>
    <w:link w:val="Heading5"/>
    <w:uiPriority w:val="9"/>
    <w:rsid w:val="00840299"/>
    <w:rPr>
      <w:rFonts w:ascii="Palatino" w:hAnsi="Palatino"/>
      <w:bCs/>
      <w:i/>
      <w:iCs/>
      <w:sz w:val="22"/>
      <w:szCs w:val="26"/>
      <w:lang w:val="en-GB"/>
    </w:rPr>
  </w:style>
  <w:style w:type="character" w:customStyle="1" w:styleId="Heading6Char">
    <w:name w:val="Heading 6 Char"/>
    <w:basedOn w:val="DefaultParagraphFont"/>
    <w:link w:val="Heading6"/>
    <w:uiPriority w:val="9"/>
    <w:rsid w:val="00840299"/>
    <w:rPr>
      <w:sz w:val="24"/>
    </w:rPr>
  </w:style>
  <w:style w:type="character" w:customStyle="1" w:styleId="Heading7Char">
    <w:name w:val="Heading 7 Char"/>
    <w:basedOn w:val="DefaultParagraphFont"/>
    <w:link w:val="Heading7"/>
    <w:rsid w:val="00840299"/>
    <w:rPr>
      <w:rFonts w:ascii="Arial" w:hAnsi="Arial"/>
      <w:szCs w:val="24"/>
      <w:lang w:val="en-GB"/>
    </w:rPr>
  </w:style>
  <w:style w:type="character" w:customStyle="1" w:styleId="Heading8Char">
    <w:name w:val="Heading 8 Char"/>
    <w:basedOn w:val="DefaultParagraphFont"/>
    <w:link w:val="Heading8"/>
    <w:rsid w:val="00840299"/>
    <w:rPr>
      <w:rFonts w:ascii="Arial" w:hAnsi="Arial"/>
      <w:i/>
      <w:iCs/>
      <w:szCs w:val="24"/>
      <w:lang w:val="en-GB"/>
    </w:rPr>
  </w:style>
  <w:style w:type="character" w:customStyle="1" w:styleId="Heading9Char">
    <w:name w:val="Heading 9 Char"/>
    <w:basedOn w:val="DefaultParagraphFont"/>
    <w:link w:val="Heading9"/>
    <w:rsid w:val="00840299"/>
    <w:rPr>
      <w:rFonts w:ascii="Arial" w:hAnsi="Arial"/>
      <w:sz w:val="22"/>
      <w:szCs w:val="22"/>
      <w:lang w:val="en-GB"/>
    </w:rPr>
  </w:style>
  <w:style w:type="paragraph" w:customStyle="1" w:styleId="rtejustify">
    <w:name w:val="rtejustify"/>
    <w:basedOn w:val="Normal"/>
    <w:rsid w:val="00840299"/>
    <w:pPr>
      <w:spacing w:before="100" w:beforeAutospacing="1" w:after="100" w:afterAutospacing="1"/>
    </w:pPr>
  </w:style>
  <w:style w:type="character" w:customStyle="1" w:styleId="yshortcuts">
    <w:name w:val="yshortcuts"/>
    <w:basedOn w:val="DefaultParagraphFont"/>
    <w:rsid w:val="00840299"/>
  </w:style>
  <w:style w:type="paragraph" w:customStyle="1" w:styleId="CharChar0">
    <w:name w:val="Знак Знак Char Char Знак Знак"/>
    <w:basedOn w:val="Normal"/>
    <w:rsid w:val="00840299"/>
    <w:pPr>
      <w:spacing w:after="160" w:line="240" w:lineRule="exact"/>
    </w:pPr>
    <w:rPr>
      <w:rFonts w:ascii="Arial" w:eastAsia="Batang" w:hAnsi="Arial" w:cs="Arial"/>
      <w:sz w:val="20"/>
      <w:szCs w:val="20"/>
      <w:lang w:val="en-US" w:eastAsia="en-US"/>
    </w:rPr>
  </w:style>
  <w:style w:type="paragraph" w:customStyle="1" w:styleId="xl25">
    <w:name w:val="xl25"/>
    <w:basedOn w:val="Normal"/>
    <w:rsid w:val="00840299"/>
    <w:pPr>
      <w:pBdr>
        <w:left w:val="single" w:sz="4" w:space="0" w:color="auto"/>
        <w:right w:val="single" w:sz="4" w:space="0" w:color="auto"/>
      </w:pBdr>
      <w:spacing w:before="100" w:after="100"/>
      <w:textAlignment w:val="top"/>
    </w:pPr>
    <w:rPr>
      <w:rFonts w:eastAsia="Arial Unicode MS"/>
      <w:b/>
      <w:sz w:val="22"/>
      <w:szCs w:val="20"/>
    </w:rPr>
  </w:style>
  <w:style w:type="paragraph" w:customStyle="1" w:styleId="BankNormal">
    <w:name w:val="BankNormal"/>
    <w:basedOn w:val="Normal"/>
    <w:rsid w:val="00840299"/>
    <w:pPr>
      <w:spacing w:after="240"/>
    </w:pPr>
    <w:rPr>
      <w:szCs w:val="20"/>
      <w:lang w:val="en-US" w:eastAsia="en-US"/>
    </w:rPr>
  </w:style>
  <w:style w:type="paragraph" w:styleId="Salutation">
    <w:name w:val="Salutation"/>
    <w:basedOn w:val="Normal"/>
    <w:next w:val="Normal"/>
    <w:link w:val="SalutationChar"/>
    <w:rsid w:val="00840299"/>
    <w:rPr>
      <w:lang w:val="en-US" w:eastAsia="en-US"/>
    </w:rPr>
  </w:style>
  <w:style w:type="character" w:customStyle="1" w:styleId="SalutationChar">
    <w:name w:val="Salutation Char"/>
    <w:basedOn w:val="DefaultParagraphFont"/>
    <w:link w:val="Salutation"/>
    <w:rsid w:val="00840299"/>
    <w:rPr>
      <w:sz w:val="24"/>
      <w:szCs w:val="24"/>
    </w:rPr>
  </w:style>
  <w:style w:type="paragraph" w:styleId="BlockText">
    <w:name w:val="Block Text"/>
    <w:basedOn w:val="Normal"/>
    <w:rsid w:val="00840299"/>
    <w:pPr>
      <w:tabs>
        <w:tab w:val="left" w:pos="702"/>
        <w:tab w:val="left" w:pos="1494"/>
      </w:tabs>
      <w:ind w:left="702" w:right="-72" w:hanging="702"/>
      <w:jc w:val="both"/>
    </w:pPr>
    <w:rPr>
      <w:lang w:val="en-GB" w:eastAsia="it-IT"/>
    </w:rPr>
  </w:style>
  <w:style w:type="paragraph" w:styleId="BodyText2">
    <w:name w:val="Body Text 2"/>
    <w:basedOn w:val="Normal"/>
    <w:link w:val="BodyText2Char"/>
    <w:rsid w:val="00840299"/>
    <w:pPr>
      <w:tabs>
        <w:tab w:val="left" w:pos="360"/>
        <w:tab w:val="right" w:leader="dot" w:pos="8640"/>
      </w:tabs>
    </w:pPr>
    <w:rPr>
      <w:sz w:val="20"/>
      <w:lang w:val="en-US" w:eastAsia="en-US"/>
    </w:rPr>
  </w:style>
  <w:style w:type="character" w:customStyle="1" w:styleId="BodyText2Char">
    <w:name w:val="Body Text 2 Char"/>
    <w:basedOn w:val="DefaultParagraphFont"/>
    <w:link w:val="BodyText2"/>
    <w:rsid w:val="00840299"/>
    <w:rPr>
      <w:szCs w:val="24"/>
    </w:rPr>
  </w:style>
  <w:style w:type="paragraph" w:customStyle="1" w:styleId="A2-Heading1">
    <w:name w:val="A2-Heading 1"/>
    <w:basedOn w:val="Heading1"/>
    <w:rsid w:val="00840299"/>
    <w:pPr>
      <w:keepNext w:val="0"/>
      <w:numPr>
        <w:ilvl w:val="12"/>
      </w:numPr>
      <w:ind w:left="708" w:firstLine="708"/>
      <w:jc w:val="center"/>
    </w:pPr>
    <w:rPr>
      <w:rFonts w:ascii="Times New Roman Bold" w:hAnsi="Times New Roman Bold"/>
      <w:bCs w:val="0"/>
      <w:sz w:val="32"/>
      <w:lang w:eastAsia="en-US"/>
    </w:rPr>
  </w:style>
  <w:style w:type="paragraph" w:customStyle="1" w:styleId="A2-Heading2">
    <w:name w:val="A2-Heading 2"/>
    <w:basedOn w:val="Heading2"/>
    <w:rsid w:val="00840299"/>
    <w:pPr>
      <w:numPr>
        <w:ilvl w:val="12"/>
      </w:numPr>
      <w:spacing w:before="0" w:after="0"/>
      <w:ind w:left="720" w:hanging="720"/>
      <w:jc w:val="center"/>
    </w:pPr>
    <w:rPr>
      <w:rFonts w:ascii="Times New Roman" w:hAnsi="Times New Roman" w:cs="Times New Roman"/>
      <w:i w:val="0"/>
      <w:iCs w:val="0"/>
      <w:smallCaps/>
      <w:sz w:val="24"/>
      <w:szCs w:val="24"/>
      <w:lang w:val="en-US" w:eastAsia="en-US"/>
    </w:rPr>
  </w:style>
  <w:style w:type="paragraph" w:customStyle="1" w:styleId="A2-Heading3">
    <w:name w:val="A2-Heading 3"/>
    <w:basedOn w:val="Heading3"/>
    <w:rsid w:val="00840299"/>
    <w:pPr>
      <w:keepNext w:val="0"/>
      <w:tabs>
        <w:tab w:val="left" w:pos="540"/>
      </w:tabs>
      <w:spacing w:before="0" w:after="0"/>
      <w:ind w:left="539" w:right="-34" w:hanging="539"/>
    </w:pPr>
    <w:rPr>
      <w:rFonts w:ascii="Times New Roman" w:hAnsi="Times New Roman"/>
      <w:sz w:val="24"/>
      <w:szCs w:val="24"/>
      <w:lang w:val="en-US" w:eastAsia="en-US"/>
    </w:rPr>
  </w:style>
  <w:style w:type="character" w:styleId="HTMLTypewriter">
    <w:name w:val="HTML Typewriter"/>
    <w:rsid w:val="00840299"/>
    <w:rPr>
      <w:rFonts w:ascii="Courier New" w:eastAsia="Times New Roman" w:hAnsi="Courier New" w:cs="Courier New"/>
      <w:sz w:val="20"/>
      <w:szCs w:val="20"/>
    </w:rPr>
  </w:style>
  <w:style w:type="paragraph" w:styleId="Closing">
    <w:name w:val="Closing"/>
    <w:basedOn w:val="Normal"/>
    <w:link w:val="ClosingChar"/>
    <w:rsid w:val="00840299"/>
    <w:pPr>
      <w:ind w:left="4320"/>
    </w:pPr>
    <w:rPr>
      <w:lang w:val="en-US" w:eastAsia="en-US"/>
    </w:rPr>
  </w:style>
  <w:style w:type="character" w:customStyle="1" w:styleId="ClosingChar">
    <w:name w:val="Closing Char"/>
    <w:basedOn w:val="DefaultParagraphFont"/>
    <w:link w:val="Closing"/>
    <w:rsid w:val="00840299"/>
    <w:rPr>
      <w:sz w:val="24"/>
      <w:szCs w:val="24"/>
    </w:rPr>
  </w:style>
  <w:style w:type="paragraph" w:customStyle="1" w:styleId="Normln">
    <w:name w:val="Normбlnн"/>
    <w:basedOn w:val="Normal"/>
    <w:next w:val="Normal"/>
    <w:rsid w:val="00840299"/>
    <w:pPr>
      <w:autoSpaceDE w:val="0"/>
      <w:autoSpaceDN w:val="0"/>
      <w:adjustRightInd w:val="0"/>
    </w:pPr>
  </w:style>
  <w:style w:type="character" w:customStyle="1" w:styleId="grostitre">
    <w:name w:val="grostitre"/>
    <w:basedOn w:val="DefaultParagraphFont"/>
    <w:rsid w:val="00840299"/>
  </w:style>
  <w:style w:type="paragraph" w:customStyle="1" w:styleId="tabelLinks">
    <w:name w:val="tabelLinks"/>
    <w:basedOn w:val="Normal"/>
    <w:rsid w:val="00840299"/>
    <w:pPr>
      <w:keepLines/>
      <w:widowControl w:val="0"/>
      <w:spacing w:line="260" w:lineRule="exact"/>
    </w:pPr>
    <w:rPr>
      <w:rFonts w:ascii="Times" w:hAnsi="Times"/>
      <w:sz w:val="22"/>
      <w:szCs w:val="20"/>
      <w:lang w:eastAsia="en-US"/>
    </w:rPr>
  </w:style>
  <w:style w:type="paragraph" w:customStyle="1" w:styleId="tabelRechts">
    <w:name w:val="tabelRechts"/>
    <w:basedOn w:val="tabelLinks"/>
    <w:rsid w:val="00840299"/>
    <w:pPr>
      <w:widowControl/>
      <w:jc w:val="right"/>
    </w:pPr>
    <w:rPr>
      <w:lang w:val="en-GB"/>
    </w:rPr>
  </w:style>
  <w:style w:type="paragraph" w:styleId="BodyText3">
    <w:name w:val="Body Text 3"/>
    <w:basedOn w:val="Normal"/>
    <w:link w:val="BodyText3Char"/>
    <w:rsid w:val="00840299"/>
    <w:pPr>
      <w:jc w:val="both"/>
    </w:pPr>
    <w:rPr>
      <w:rFonts w:ascii="Arial" w:hAnsi="Arial"/>
      <w:sz w:val="22"/>
      <w:szCs w:val="20"/>
      <w:lang w:val="en-GB" w:eastAsia="en-US"/>
    </w:rPr>
  </w:style>
  <w:style w:type="character" w:customStyle="1" w:styleId="BodyText3Char">
    <w:name w:val="Body Text 3 Char"/>
    <w:basedOn w:val="DefaultParagraphFont"/>
    <w:link w:val="BodyText3"/>
    <w:rsid w:val="00840299"/>
    <w:rPr>
      <w:rFonts w:ascii="Arial" w:hAnsi="Arial"/>
      <w:sz w:val="22"/>
      <w:lang w:val="en-GB"/>
    </w:rPr>
  </w:style>
  <w:style w:type="paragraph" w:customStyle="1" w:styleId="SquareBullets">
    <w:name w:val="Square Bullets"/>
    <w:basedOn w:val="Normal"/>
    <w:rsid w:val="00840299"/>
    <w:pPr>
      <w:numPr>
        <w:numId w:val="15"/>
      </w:numPr>
      <w:tabs>
        <w:tab w:val="clear" w:pos="288"/>
        <w:tab w:val="num" w:pos="360"/>
      </w:tabs>
      <w:spacing w:after="160"/>
      <w:ind w:left="360" w:hanging="360"/>
    </w:pPr>
    <w:rPr>
      <w:rFonts w:eastAsia="MinioMM_485 SB 585 NO 11 OP"/>
      <w:sz w:val="22"/>
      <w:szCs w:val="20"/>
      <w:lang w:val="en-US" w:eastAsia="en-US"/>
    </w:rPr>
  </w:style>
  <w:style w:type="character" w:customStyle="1" w:styleId="CommentTextChar">
    <w:name w:val="Comment Text Char"/>
    <w:basedOn w:val="DefaultParagraphFont"/>
    <w:link w:val="CommentText"/>
    <w:rsid w:val="00840299"/>
    <w:rPr>
      <w:lang w:val="ru-RU" w:eastAsia="ru-RU"/>
    </w:rPr>
  </w:style>
  <w:style w:type="paragraph" w:styleId="Caption">
    <w:name w:val="caption"/>
    <w:basedOn w:val="Normal"/>
    <w:next w:val="Normal"/>
    <w:qFormat/>
    <w:rsid w:val="00840299"/>
    <w:pPr>
      <w:keepNext/>
      <w:keepLines/>
      <w:widowControl w:val="0"/>
      <w:overflowPunct w:val="0"/>
      <w:autoSpaceDE w:val="0"/>
      <w:autoSpaceDN w:val="0"/>
      <w:adjustRightInd w:val="0"/>
      <w:spacing w:line="360" w:lineRule="atLeast"/>
      <w:ind w:left="1134" w:hanging="1134"/>
      <w:jc w:val="both"/>
      <w:textAlignment w:val="baseline"/>
    </w:pPr>
    <w:rPr>
      <w:rFonts w:ascii="Arial" w:hAnsi="Arial"/>
      <w:b/>
      <w:sz w:val="20"/>
      <w:szCs w:val="20"/>
      <w:lang w:val="en-GB" w:eastAsia="de-DE"/>
    </w:rPr>
  </w:style>
  <w:style w:type="paragraph" w:styleId="DocumentMap">
    <w:name w:val="Document Map"/>
    <w:basedOn w:val="Normal"/>
    <w:link w:val="DocumentMapChar"/>
    <w:rsid w:val="00840299"/>
    <w:pPr>
      <w:widowControl w:val="0"/>
      <w:shd w:val="clear" w:color="auto" w:fill="000080"/>
      <w:adjustRightInd w:val="0"/>
      <w:spacing w:line="360" w:lineRule="atLeast"/>
      <w:jc w:val="both"/>
      <w:textAlignment w:val="baseline"/>
    </w:pPr>
    <w:rPr>
      <w:rFonts w:ascii="Tahoma" w:hAnsi="Tahoma"/>
      <w:sz w:val="20"/>
      <w:lang w:val="en-GB" w:eastAsia="de-DE"/>
    </w:rPr>
  </w:style>
  <w:style w:type="character" w:customStyle="1" w:styleId="DocumentMapChar">
    <w:name w:val="Document Map Char"/>
    <w:basedOn w:val="DefaultParagraphFont"/>
    <w:link w:val="DocumentMap"/>
    <w:rsid w:val="00840299"/>
    <w:rPr>
      <w:rFonts w:ascii="Tahoma" w:hAnsi="Tahoma"/>
      <w:szCs w:val="24"/>
      <w:shd w:val="clear" w:color="auto" w:fill="000080"/>
      <w:lang w:val="en-GB" w:eastAsia="de-DE"/>
    </w:rPr>
  </w:style>
  <w:style w:type="character" w:customStyle="1" w:styleId="BodyChar">
    <w:name w:val="Body Char"/>
    <w:link w:val="Body"/>
    <w:rsid w:val="00840299"/>
    <w:rPr>
      <w:sz w:val="17"/>
      <w:szCs w:val="17"/>
      <w:lang w:val="ru-RU" w:eastAsia="ru-RU"/>
    </w:rPr>
  </w:style>
  <w:style w:type="paragraph" w:customStyle="1" w:styleId="PMMBulletCheckBox">
    <w:name w:val="PMM Bullet Check Box"/>
    <w:basedOn w:val="Normal"/>
    <w:rsid w:val="00840299"/>
    <w:pPr>
      <w:widowControl w:val="0"/>
      <w:numPr>
        <w:numId w:val="16"/>
      </w:numPr>
      <w:suppressAutoHyphens/>
    </w:pPr>
    <w:rPr>
      <w:rFonts w:eastAsia="DejaVu Sans"/>
      <w:kern w:val="1"/>
      <w:lang w:val="en-US" w:eastAsia="en-US"/>
    </w:rPr>
  </w:style>
  <w:style w:type="paragraph" w:customStyle="1" w:styleId="H312ptLeft0cmAfter42pt">
    <w:name w:val="H3 + 12 pt Left:  0 cm After:  42 pt"/>
    <w:basedOn w:val="Normal"/>
    <w:rsid w:val="00840299"/>
    <w:pPr>
      <w:tabs>
        <w:tab w:val="left" w:pos="0"/>
      </w:tabs>
      <w:spacing w:before="80" w:after="240"/>
      <w:outlineLvl w:val="2"/>
    </w:pPr>
    <w:rPr>
      <w:rFonts w:ascii="Times New Roman Bold" w:hAnsi="Times New Roman Bold"/>
      <w:b/>
      <w:bCs/>
      <w:caps/>
    </w:rPr>
  </w:style>
  <w:style w:type="character" w:customStyle="1" w:styleId="hm2">
    <w:name w:val="hm2"/>
    <w:rsid w:val="00840299"/>
    <w:rPr>
      <w:shd w:val="clear" w:color="auto" w:fill="FFFF00"/>
    </w:rPr>
  </w:style>
  <w:style w:type="character" w:customStyle="1" w:styleId="hm3">
    <w:name w:val="hm3"/>
    <w:rsid w:val="00840299"/>
    <w:rPr>
      <w:shd w:val="clear" w:color="auto" w:fill="FFFF00"/>
    </w:rPr>
  </w:style>
  <w:style w:type="character" w:customStyle="1" w:styleId="hm4">
    <w:name w:val="hm4"/>
    <w:rsid w:val="00840299"/>
    <w:rPr>
      <w:shd w:val="clear" w:color="auto" w:fill="FFFF00"/>
    </w:rPr>
  </w:style>
  <w:style w:type="paragraph" w:customStyle="1" w:styleId="2">
    <w:name w:val="Абзац списка2"/>
    <w:basedOn w:val="Normal"/>
    <w:uiPriority w:val="99"/>
    <w:qFormat/>
    <w:rsid w:val="00840299"/>
    <w:pPr>
      <w:spacing w:before="80" w:after="120"/>
      <w:ind w:left="708"/>
    </w:pPr>
    <w:rPr>
      <w:sz w:val="22"/>
    </w:rPr>
  </w:style>
  <w:style w:type="paragraph" w:customStyle="1" w:styleId="nopoint">
    <w:name w:val="no point"/>
    <w:basedOn w:val="Normal"/>
    <w:next w:val="Normal"/>
    <w:rsid w:val="00840299"/>
    <w:pPr>
      <w:keepNext/>
      <w:widowControl w:val="0"/>
      <w:spacing w:before="360" w:after="120"/>
    </w:pPr>
    <w:rPr>
      <w:b/>
      <w:sz w:val="28"/>
      <w:szCs w:val="28"/>
    </w:rPr>
  </w:style>
  <w:style w:type="numbering" w:customStyle="1" w:styleId="StyleBulleted">
    <w:name w:val="Style Bulleted"/>
    <w:basedOn w:val="NoList"/>
    <w:rsid w:val="00840299"/>
    <w:pPr>
      <w:numPr>
        <w:numId w:val="17"/>
      </w:numPr>
    </w:pPr>
  </w:style>
  <w:style w:type="character" w:customStyle="1" w:styleId="BodyTextIndent3Char">
    <w:name w:val="Body Text Indent 3 Char"/>
    <w:basedOn w:val="DefaultParagraphFont"/>
    <w:link w:val="BodyTextIndent3"/>
    <w:rsid w:val="00840299"/>
    <w:rPr>
      <w:sz w:val="28"/>
      <w:szCs w:val="24"/>
      <w:lang w:val="ro-RO" w:eastAsia="ru-RU"/>
    </w:rPr>
  </w:style>
  <w:style w:type="character" w:customStyle="1" w:styleId="CommentSubjectChar">
    <w:name w:val="Comment Subject Char"/>
    <w:basedOn w:val="CommentTextChar"/>
    <w:link w:val="CommentSubject"/>
    <w:rsid w:val="00840299"/>
    <w:rPr>
      <w:b/>
      <w:bCs/>
      <w:lang w:val="ru-RU" w:eastAsia="ru-RU"/>
    </w:rPr>
  </w:style>
  <w:style w:type="character" w:customStyle="1" w:styleId="BodyTextIndent2Char">
    <w:name w:val="Body Text Indent 2 Char"/>
    <w:basedOn w:val="DefaultParagraphFont"/>
    <w:link w:val="BodyTextIndent2"/>
    <w:rsid w:val="00840299"/>
    <w:rPr>
      <w:sz w:val="24"/>
      <w:szCs w:val="24"/>
      <w:lang w:val="ru-RU" w:eastAsia="ru-RU"/>
    </w:rPr>
  </w:style>
  <w:style w:type="paragraph" w:styleId="TOC2">
    <w:name w:val="toc 2"/>
    <w:basedOn w:val="Normal"/>
    <w:next w:val="Normal"/>
    <w:autoRedefine/>
    <w:uiPriority w:val="39"/>
    <w:unhideWhenUsed/>
    <w:rsid w:val="00840299"/>
    <w:pPr>
      <w:ind w:left="97"/>
      <w:jc w:val="center"/>
    </w:pPr>
    <w:rPr>
      <w:rFonts w:ascii="Calibri" w:hAnsi="Calibri" w:cs="Arial"/>
      <w:sz w:val="20"/>
      <w:szCs w:val="20"/>
      <w:lang w:val="en-GB" w:eastAsia="en-US"/>
    </w:rPr>
  </w:style>
  <w:style w:type="paragraph" w:customStyle="1" w:styleId="CaracterCaracter1">
    <w:name w:val="Caracter Caracter1"/>
    <w:basedOn w:val="Normal"/>
    <w:rsid w:val="00840299"/>
    <w:rPr>
      <w:lang w:val="pl-PL" w:eastAsia="pl-PL"/>
    </w:rPr>
  </w:style>
  <w:style w:type="paragraph" w:customStyle="1" w:styleId="CVNormal">
    <w:name w:val="CV Normal"/>
    <w:basedOn w:val="Normal"/>
    <w:rsid w:val="00840299"/>
    <w:pPr>
      <w:suppressAutoHyphens/>
      <w:ind w:left="113" w:right="113"/>
    </w:pPr>
    <w:rPr>
      <w:rFonts w:ascii="Arial Narrow" w:hAnsi="Arial Narrow"/>
      <w:sz w:val="20"/>
      <w:szCs w:val="20"/>
      <w:lang w:val="en-US" w:eastAsia="ar-SA"/>
    </w:rPr>
  </w:style>
  <w:style w:type="character" w:customStyle="1" w:styleId="spelle">
    <w:name w:val="spelle"/>
    <w:rsid w:val="00840299"/>
  </w:style>
  <w:style w:type="character" w:customStyle="1" w:styleId="pnoindent1">
    <w:name w:val="pnoindent1"/>
    <w:rsid w:val="00840299"/>
  </w:style>
  <w:style w:type="character" w:customStyle="1" w:styleId="grame">
    <w:name w:val="grame"/>
    <w:rsid w:val="00840299"/>
  </w:style>
  <w:style w:type="character" w:customStyle="1" w:styleId="hps">
    <w:name w:val="hps"/>
    <w:rsid w:val="00840299"/>
  </w:style>
  <w:style w:type="character" w:customStyle="1" w:styleId="hpsatn">
    <w:name w:val="hps atn"/>
    <w:rsid w:val="00840299"/>
  </w:style>
  <w:style w:type="character" w:customStyle="1" w:styleId="hpsalt-edited">
    <w:name w:val="hps alt-edited"/>
    <w:rsid w:val="00840299"/>
  </w:style>
  <w:style w:type="paragraph" w:customStyle="1" w:styleId="pnoindent">
    <w:name w:val="pnoindent"/>
    <w:basedOn w:val="Normal"/>
    <w:rsid w:val="00840299"/>
    <w:pPr>
      <w:spacing w:line="245" w:lineRule="atLeast"/>
      <w:jc w:val="both"/>
    </w:pPr>
    <w:rPr>
      <w:rFonts w:ascii="Arial" w:hAnsi="Arial" w:cs="Arial"/>
      <w:color w:val="49525F"/>
      <w:sz w:val="18"/>
      <w:szCs w:val="18"/>
      <w:lang w:val="en-US" w:eastAsia="en-US"/>
    </w:rPr>
  </w:style>
  <w:style w:type="paragraph" w:customStyle="1" w:styleId="pcenter">
    <w:name w:val="pcenter"/>
    <w:basedOn w:val="Normal"/>
    <w:rsid w:val="00840299"/>
    <w:pPr>
      <w:spacing w:line="245" w:lineRule="atLeast"/>
      <w:jc w:val="center"/>
    </w:pPr>
    <w:rPr>
      <w:rFonts w:ascii="Arial" w:hAnsi="Arial" w:cs="Arial"/>
      <w:color w:val="49525F"/>
      <w:sz w:val="18"/>
      <w:szCs w:val="18"/>
      <w:lang w:val="en-US" w:eastAsia="en-US"/>
    </w:rPr>
  </w:style>
  <w:style w:type="paragraph" w:customStyle="1" w:styleId="p11">
    <w:name w:val="p11"/>
    <w:basedOn w:val="Normal"/>
    <w:rsid w:val="00840299"/>
    <w:pPr>
      <w:spacing w:before="100" w:beforeAutospacing="1" w:after="100" w:afterAutospacing="1"/>
    </w:pPr>
    <w:rPr>
      <w:lang w:val="en-US" w:eastAsia="en-US"/>
    </w:rPr>
  </w:style>
  <w:style w:type="character" w:customStyle="1" w:styleId="level3">
    <w:name w:val="level3"/>
    <w:basedOn w:val="DefaultParagraphFont"/>
    <w:rsid w:val="00840299"/>
  </w:style>
  <w:style w:type="paragraph" w:styleId="EndnoteText">
    <w:name w:val="endnote text"/>
    <w:basedOn w:val="Normal"/>
    <w:link w:val="EndnoteTextChar"/>
    <w:uiPriority w:val="99"/>
    <w:unhideWhenUsed/>
    <w:rsid w:val="00840299"/>
    <w:rPr>
      <w:rFonts w:ascii="Calibri" w:hAnsi="Calibri"/>
      <w:sz w:val="20"/>
      <w:szCs w:val="20"/>
      <w:lang w:val="en-US" w:eastAsia="en-US"/>
    </w:rPr>
  </w:style>
  <w:style w:type="character" w:customStyle="1" w:styleId="EndnoteTextChar">
    <w:name w:val="Endnote Text Char"/>
    <w:basedOn w:val="DefaultParagraphFont"/>
    <w:link w:val="EndnoteText"/>
    <w:uiPriority w:val="99"/>
    <w:rsid w:val="00840299"/>
    <w:rPr>
      <w:rFonts w:ascii="Calibri" w:hAnsi="Calibri"/>
    </w:rPr>
  </w:style>
  <w:style w:type="character" w:styleId="EndnoteReference">
    <w:name w:val="endnote reference"/>
    <w:uiPriority w:val="99"/>
    <w:unhideWhenUsed/>
    <w:rsid w:val="00840299"/>
    <w:rPr>
      <w:vertAlign w:val="superscript"/>
    </w:rPr>
  </w:style>
  <w:style w:type="paragraph" w:customStyle="1" w:styleId="back-hp">
    <w:name w:val="back-hp"/>
    <w:basedOn w:val="Normal"/>
    <w:rsid w:val="00840299"/>
    <w:pPr>
      <w:spacing w:before="30" w:after="240"/>
    </w:pPr>
    <w:rPr>
      <w:sz w:val="20"/>
      <w:szCs w:val="20"/>
    </w:rPr>
  </w:style>
  <w:style w:type="paragraph" w:customStyle="1" w:styleId="title1">
    <w:name w:val="title1"/>
    <w:basedOn w:val="Normal"/>
    <w:rsid w:val="00840299"/>
    <w:pPr>
      <w:spacing w:before="30" w:after="240"/>
    </w:pPr>
    <w:rPr>
      <w:sz w:val="20"/>
      <w:szCs w:val="20"/>
    </w:rPr>
  </w:style>
  <w:style w:type="paragraph" w:customStyle="1" w:styleId="title2">
    <w:name w:val="title2"/>
    <w:basedOn w:val="Normal"/>
    <w:rsid w:val="00840299"/>
    <w:pPr>
      <w:spacing w:before="30" w:after="240"/>
    </w:pPr>
    <w:rPr>
      <w:sz w:val="20"/>
      <w:szCs w:val="20"/>
    </w:rPr>
  </w:style>
  <w:style w:type="paragraph" w:customStyle="1" w:styleId="text">
    <w:name w:val="text"/>
    <w:basedOn w:val="Normal"/>
    <w:rsid w:val="00840299"/>
    <w:pPr>
      <w:spacing w:before="30" w:after="240"/>
    </w:pPr>
    <w:rPr>
      <w:sz w:val="20"/>
      <w:szCs w:val="20"/>
    </w:rPr>
  </w:style>
  <w:style w:type="paragraph" w:customStyle="1" w:styleId="more-info">
    <w:name w:val="more-info"/>
    <w:basedOn w:val="Normal"/>
    <w:rsid w:val="00840299"/>
    <w:pPr>
      <w:spacing w:before="30" w:after="240"/>
    </w:pPr>
    <w:rPr>
      <w:sz w:val="20"/>
      <w:szCs w:val="20"/>
    </w:rPr>
  </w:style>
  <w:style w:type="paragraph" w:customStyle="1" w:styleId="abstract">
    <w:name w:val="abstract"/>
    <w:basedOn w:val="Normal"/>
    <w:rsid w:val="00840299"/>
    <w:pPr>
      <w:shd w:val="clear" w:color="auto" w:fill="FFFFFF"/>
      <w:spacing w:before="30" w:after="240"/>
    </w:pPr>
    <w:rPr>
      <w:b/>
      <w:bCs/>
      <w:sz w:val="20"/>
      <w:szCs w:val="20"/>
    </w:rPr>
  </w:style>
  <w:style w:type="paragraph" w:customStyle="1" w:styleId="backgroundbanner">
    <w:name w:val="backgroundbanner"/>
    <w:basedOn w:val="Normal"/>
    <w:rsid w:val="00840299"/>
    <w:pPr>
      <w:shd w:val="clear" w:color="auto" w:fill="3399CC"/>
      <w:spacing w:before="30" w:after="240"/>
    </w:pPr>
    <w:rPr>
      <w:color w:val="FFFFFF"/>
      <w:sz w:val="20"/>
      <w:szCs w:val="20"/>
    </w:rPr>
  </w:style>
  <w:style w:type="paragraph" w:customStyle="1" w:styleId="backgroundnotice">
    <w:name w:val="backgroundnotice"/>
    <w:basedOn w:val="Normal"/>
    <w:rsid w:val="00840299"/>
    <w:pPr>
      <w:shd w:val="clear" w:color="auto" w:fill="3399CC"/>
      <w:spacing w:before="30" w:after="240"/>
      <w:jc w:val="right"/>
      <w:textAlignment w:val="top"/>
    </w:pPr>
    <w:rPr>
      <w:rFonts w:ascii="Arial" w:hAnsi="Arial" w:cs="Arial"/>
      <w:color w:val="FFFFFF"/>
      <w:sz w:val="2"/>
      <w:szCs w:val="2"/>
    </w:rPr>
  </w:style>
  <w:style w:type="paragraph" w:customStyle="1" w:styleId="formlang">
    <w:name w:val="formlang"/>
    <w:basedOn w:val="Normal"/>
    <w:rsid w:val="00840299"/>
    <w:rPr>
      <w:rFonts w:ascii="Arial" w:hAnsi="Arial" w:cs="Arial"/>
      <w:color w:val="000000"/>
      <w:sz w:val="20"/>
      <w:szCs w:val="20"/>
    </w:rPr>
  </w:style>
  <w:style w:type="paragraph" w:customStyle="1" w:styleId="langsel">
    <w:name w:val="langsel"/>
    <w:basedOn w:val="Normal"/>
    <w:rsid w:val="00840299"/>
    <w:pPr>
      <w:spacing w:before="30" w:after="240"/>
    </w:pPr>
    <w:rPr>
      <w:rFonts w:ascii="Arial" w:hAnsi="Arial" w:cs="Arial"/>
      <w:color w:val="000000"/>
      <w:sz w:val="20"/>
      <w:szCs w:val="20"/>
    </w:rPr>
  </w:style>
  <w:style w:type="paragraph" w:customStyle="1" w:styleId="language">
    <w:name w:val="language"/>
    <w:basedOn w:val="Normal"/>
    <w:rsid w:val="00840299"/>
    <w:pPr>
      <w:shd w:val="clear" w:color="auto" w:fill="3399CC"/>
      <w:spacing w:before="30" w:after="240"/>
      <w:jc w:val="right"/>
      <w:textAlignment w:val="top"/>
    </w:pPr>
    <w:rPr>
      <w:rFonts w:ascii="Arial" w:hAnsi="Arial" w:cs="Arial"/>
      <w:b/>
      <w:bCs/>
      <w:color w:val="FFFFFF"/>
      <w:sz w:val="20"/>
      <w:szCs w:val="20"/>
    </w:rPr>
  </w:style>
  <w:style w:type="paragraph" w:customStyle="1" w:styleId="languagenolink">
    <w:name w:val="languagenolink"/>
    <w:basedOn w:val="Normal"/>
    <w:rsid w:val="00840299"/>
    <w:pPr>
      <w:shd w:val="clear" w:color="auto" w:fill="3399CC"/>
      <w:spacing w:before="30" w:after="240"/>
    </w:pPr>
    <w:rPr>
      <w:rFonts w:ascii="Arial" w:hAnsi="Arial" w:cs="Arial"/>
      <w:b/>
      <w:bCs/>
      <w:color w:val="FFFFFF"/>
      <w:sz w:val="20"/>
      <w:szCs w:val="20"/>
    </w:rPr>
  </w:style>
  <w:style w:type="paragraph" w:customStyle="1" w:styleId="yellowline">
    <w:name w:val="yellowline"/>
    <w:basedOn w:val="Normal"/>
    <w:rsid w:val="00840299"/>
    <w:pPr>
      <w:shd w:val="clear" w:color="auto" w:fill="FFCC00"/>
      <w:spacing w:line="0" w:lineRule="atLeast"/>
      <w:textAlignment w:val="center"/>
    </w:pPr>
    <w:rPr>
      <w:sz w:val="2"/>
      <w:szCs w:val="2"/>
    </w:rPr>
  </w:style>
  <w:style w:type="paragraph" w:customStyle="1" w:styleId="navigation">
    <w:name w:val="navigation"/>
    <w:basedOn w:val="Normal"/>
    <w:rsid w:val="00840299"/>
    <w:pPr>
      <w:shd w:val="clear" w:color="auto" w:fill="000099"/>
      <w:spacing w:before="30" w:after="240"/>
      <w:textAlignment w:val="center"/>
    </w:pPr>
    <w:rPr>
      <w:rFonts w:ascii="Arial" w:hAnsi="Arial" w:cs="Arial"/>
      <w:b/>
      <w:bCs/>
      <w:color w:val="FFFFFF"/>
      <w:sz w:val="17"/>
      <w:szCs w:val="17"/>
    </w:rPr>
  </w:style>
  <w:style w:type="paragraph" w:customStyle="1" w:styleId="compulsorytools">
    <w:name w:val="compulsorytools"/>
    <w:basedOn w:val="Normal"/>
    <w:rsid w:val="00840299"/>
    <w:pPr>
      <w:shd w:val="clear" w:color="auto" w:fill="000099"/>
      <w:spacing w:before="30" w:after="240"/>
      <w:jc w:val="right"/>
      <w:textAlignment w:val="center"/>
    </w:pPr>
    <w:rPr>
      <w:rFonts w:ascii="Arial" w:hAnsi="Arial" w:cs="Arial"/>
      <w:b/>
      <w:bCs/>
      <w:color w:val="FFFFFF"/>
      <w:sz w:val="17"/>
      <w:szCs w:val="17"/>
    </w:rPr>
  </w:style>
  <w:style w:type="paragraph" w:customStyle="1" w:styleId="toolslinks">
    <w:name w:val="toolslinks"/>
    <w:basedOn w:val="Normal"/>
    <w:rsid w:val="00840299"/>
    <w:pPr>
      <w:spacing w:before="30" w:after="240"/>
      <w:jc w:val="right"/>
    </w:pPr>
    <w:rPr>
      <w:rFonts w:ascii="Arial" w:hAnsi="Arial" w:cs="Arial"/>
      <w:color w:val="003399"/>
      <w:sz w:val="20"/>
      <w:szCs w:val="20"/>
    </w:rPr>
  </w:style>
  <w:style w:type="paragraph" w:customStyle="1" w:styleId="togglebox">
    <w:name w:val="togglebox"/>
    <w:basedOn w:val="Normal"/>
    <w:rsid w:val="00840299"/>
    <w:pPr>
      <w:pBdr>
        <w:top w:val="single" w:sz="6" w:space="0" w:color="000000"/>
        <w:left w:val="single" w:sz="6" w:space="0" w:color="000000"/>
        <w:bottom w:val="single" w:sz="6" w:space="0" w:color="000000"/>
        <w:right w:val="single" w:sz="6" w:space="0" w:color="000000"/>
      </w:pBdr>
      <w:shd w:val="clear" w:color="auto" w:fill="FFFFFF"/>
      <w:spacing w:before="30" w:after="240"/>
    </w:pPr>
    <w:rPr>
      <w:sz w:val="20"/>
      <w:szCs w:val="20"/>
    </w:rPr>
  </w:style>
  <w:style w:type="paragraph" w:customStyle="1" w:styleId="dateupdate">
    <w:name w:val="dateupdate"/>
    <w:basedOn w:val="Normal"/>
    <w:rsid w:val="00840299"/>
    <w:pPr>
      <w:spacing w:before="30" w:after="240"/>
    </w:pPr>
    <w:rPr>
      <w:rFonts w:ascii="Arial" w:hAnsi="Arial" w:cs="Arial"/>
      <w:color w:val="003399"/>
    </w:rPr>
  </w:style>
  <w:style w:type="paragraph" w:customStyle="1" w:styleId="bottomnavigation">
    <w:name w:val="bottomnavigation"/>
    <w:basedOn w:val="Normal"/>
    <w:rsid w:val="00840299"/>
    <w:pPr>
      <w:spacing w:before="30" w:after="240"/>
      <w:jc w:val="center"/>
    </w:pPr>
    <w:rPr>
      <w:rFonts w:ascii="Arial" w:hAnsi="Arial" w:cs="Arial"/>
      <w:color w:val="003399"/>
      <w:sz w:val="20"/>
      <w:szCs w:val="20"/>
    </w:rPr>
  </w:style>
  <w:style w:type="paragraph" w:customStyle="1" w:styleId="nolink">
    <w:name w:val="nolink"/>
    <w:basedOn w:val="Normal"/>
    <w:rsid w:val="00840299"/>
    <w:pPr>
      <w:spacing w:before="30" w:after="240"/>
    </w:pPr>
    <w:rPr>
      <w:color w:val="0000FF"/>
      <w:sz w:val="20"/>
      <w:szCs w:val="20"/>
    </w:rPr>
  </w:style>
  <w:style w:type="paragraph" w:customStyle="1" w:styleId="sizefile">
    <w:name w:val="sizefile"/>
    <w:basedOn w:val="Normal"/>
    <w:rsid w:val="00840299"/>
    <w:pPr>
      <w:spacing w:before="30" w:after="240"/>
    </w:pPr>
    <w:rPr>
      <w:i/>
      <w:iCs/>
      <w:sz w:val="20"/>
      <w:szCs w:val="20"/>
    </w:rPr>
  </w:style>
  <w:style w:type="paragraph" w:customStyle="1" w:styleId="pixels16">
    <w:name w:val="pixels16"/>
    <w:basedOn w:val="Normal"/>
    <w:rsid w:val="00840299"/>
    <w:pPr>
      <w:spacing w:before="30" w:after="240"/>
    </w:pPr>
    <w:rPr>
      <w:sz w:val="30"/>
      <w:szCs w:val="30"/>
    </w:rPr>
  </w:style>
  <w:style w:type="paragraph" w:customStyle="1" w:styleId="pixels12">
    <w:name w:val="pixels12"/>
    <w:basedOn w:val="Normal"/>
    <w:rsid w:val="00840299"/>
    <w:pPr>
      <w:spacing w:before="30" w:after="240"/>
    </w:pPr>
    <w:rPr>
      <w:sz w:val="23"/>
      <w:szCs w:val="23"/>
    </w:rPr>
  </w:style>
  <w:style w:type="paragraph" w:customStyle="1" w:styleId="pixels11">
    <w:name w:val="pixels11"/>
    <w:basedOn w:val="Normal"/>
    <w:rsid w:val="00840299"/>
    <w:pPr>
      <w:spacing w:before="30" w:after="240"/>
    </w:pPr>
    <w:rPr>
      <w:sz w:val="20"/>
      <w:szCs w:val="20"/>
    </w:rPr>
  </w:style>
  <w:style w:type="paragraph" w:customStyle="1" w:styleId="pixels10">
    <w:name w:val="pixels10"/>
    <w:basedOn w:val="Normal"/>
    <w:rsid w:val="00840299"/>
    <w:pPr>
      <w:spacing w:before="30" w:after="240"/>
    </w:pPr>
    <w:rPr>
      <w:sz w:val="19"/>
      <w:szCs w:val="19"/>
    </w:rPr>
  </w:style>
  <w:style w:type="paragraph" w:customStyle="1" w:styleId="tablemain">
    <w:name w:val="tablemain"/>
    <w:basedOn w:val="Normal"/>
    <w:rsid w:val="00840299"/>
    <w:pPr>
      <w:spacing w:before="30" w:after="240"/>
      <w:textAlignment w:val="top"/>
    </w:pPr>
    <w:rPr>
      <w:sz w:val="20"/>
      <w:szCs w:val="20"/>
    </w:rPr>
  </w:style>
  <w:style w:type="paragraph" w:customStyle="1" w:styleId="tdmainleft">
    <w:name w:val="tdmainleft"/>
    <w:basedOn w:val="Normal"/>
    <w:rsid w:val="00840299"/>
    <w:pPr>
      <w:spacing w:before="30" w:after="240"/>
      <w:textAlignment w:val="top"/>
    </w:pPr>
    <w:rPr>
      <w:sz w:val="20"/>
      <w:szCs w:val="20"/>
    </w:rPr>
  </w:style>
  <w:style w:type="paragraph" w:customStyle="1" w:styleId="tdmaincontent">
    <w:name w:val="tdmaincontent"/>
    <w:basedOn w:val="Normal"/>
    <w:rsid w:val="00840299"/>
    <w:pPr>
      <w:spacing w:before="30" w:after="240"/>
      <w:textAlignment w:val="top"/>
    </w:pPr>
    <w:rPr>
      <w:sz w:val="20"/>
      <w:szCs w:val="20"/>
    </w:rPr>
  </w:style>
  <w:style w:type="paragraph" w:customStyle="1" w:styleId="tablecontent">
    <w:name w:val="tablecontent"/>
    <w:basedOn w:val="Normal"/>
    <w:rsid w:val="00840299"/>
    <w:pPr>
      <w:spacing w:before="30" w:after="240"/>
      <w:textAlignment w:val="top"/>
    </w:pPr>
    <w:rPr>
      <w:sz w:val="20"/>
      <w:szCs w:val="20"/>
    </w:rPr>
  </w:style>
  <w:style w:type="paragraph" w:customStyle="1" w:styleId="tdcontent">
    <w:name w:val="tdcontent"/>
    <w:basedOn w:val="Normal"/>
    <w:rsid w:val="00840299"/>
    <w:pPr>
      <w:spacing w:before="30" w:after="240"/>
      <w:textAlignment w:val="top"/>
    </w:pPr>
    <w:rPr>
      <w:sz w:val="20"/>
      <w:szCs w:val="20"/>
    </w:rPr>
  </w:style>
  <w:style w:type="paragraph" w:customStyle="1" w:styleId="tdright">
    <w:name w:val="tdright"/>
    <w:basedOn w:val="Normal"/>
    <w:rsid w:val="00840299"/>
    <w:pPr>
      <w:spacing w:before="30" w:after="240"/>
      <w:textAlignment w:val="top"/>
    </w:pPr>
    <w:rPr>
      <w:sz w:val="20"/>
      <w:szCs w:val="20"/>
    </w:rPr>
  </w:style>
  <w:style w:type="paragraph" w:customStyle="1" w:styleId="contact">
    <w:name w:val="contact"/>
    <w:basedOn w:val="Normal"/>
    <w:rsid w:val="00840299"/>
    <w:pPr>
      <w:pBdr>
        <w:bottom w:val="single" w:sz="6" w:space="0" w:color="9692CF"/>
      </w:pBdr>
      <w:spacing w:before="30" w:after="240"/>
    </w:pPr>
    <w:rPr>
      <w:rFonts w:ascii="Verdana" w:hAnsi="Verdana"/>
      <w:b/>
      <w:bCs/>
      <w:color w:val="595678"/>
      <w:sz w:val="18"/>
      <w:szCs w:val="18"/>
    </w:rPr>
  </w:style>
  <w:style w:type="paragraph" w:customStyle="1" w:styleId="author">
    <w:name w:val="author"/>
    <w:basedOn w:val="Normal"/>
    <w:rsid w:val="00840299"/>
    <w:pPr>
      <w:spacing w:before="30" w:after="240"/>
    </w:pPr>
    <w:rPr>
      <w:i/>
      <w:iCs/>
      <w:sz w:val="20"/>
      <w:szCs w:val="20"/>
    </w:rPr>
  </w:style>
  <w:style w:type="paragraph" w:customStyle="1" w:styleId="imgalignright">
    <w:name w:val="imgalignright"/>
    <w:basedOn w:val="Normal"/>
    <w:rsid w:val="00840299"/>
    <w:pPr>
      <w:spacing w:before="15"/>
      <w:ind w:left="75"/>
    </w:pPr>
    <w:rPr>
      <w:sz w:val="20"/>
      <w:szCs w:val="20"/>
    </w:rPr>
  </w:style>
  <w:style w:type="paragraph" w:customStyle="1" w:styleId="imgalignleft">
    <w:name w:val="imgalignleft"/>
    <w:basedOn w:val="Normal"/>
    <w:rsid w:val="00840299"/>
    <w:pPr>
      <w:spacing w:before="15"/>
      <w:ind w:right="75"/>
    </w:pPr>
    <w:rPr>
      <w:sz w:val="20"/>
      <w:szCs w:val="20"/>
    </w:rPr>
  </w:style>
  <w:style w:type="paragraph" w:customStyle="1" w:styleId="eventsinfo">
    <w:name w:val="eventsinfo"/>
    <w:basedOn w:val="Normal"/>
    <w:rsid w:val="00840299"/>
    <w:pPr>
      <w:spacing w:before="30" w:after="240"/>
    </w:pPr>
    <w:rPr>
      <w:b/>
      <w:bCs/>
      <w:color w:val="003399"/>
      <w:sz w:val="20"/>
      <w:szCs w:val="20"/>
    </w:rPr>
  </w:style>
  <w:style w:type="paragraph" w:customStyle="1" w:styleId="agendainfo">
    <w:name w:val="agendainfo"/>
    <w:basedOn w:val="Normal"/>
    <w:rsid w:val="00840299"/>
    <w:pPr>
      <w:spacing w:before="30" w:after="240"/>
    </w:pPr>
    <w:rPr>
      <w:b/>
      <w:bCs/>
      <w:color w:val="003399"/>
      <w:sz w:val="20"/>
      <w:szCs w:val="20"/>
    </w:rPr>
  </w:style>
  <w:style w:type="paragraph" w:customStyle="1" w:styleId="agendadate">
    <w:name w:val="agendadate"/>
    <w:basedOn w:val="Normal"/>
    <w:rsid w:val="00840299"/>
    <w:pPr>
      <w:spacing w:before="30" w:after="240"/>
    </w:pPr>
    <w:rPr>
      <w:b/>
      <w:bCs/>
      <w:sz w:val="26"/>
      <w:szCs w:val="26"/>
    </w:rPr>
  </w:style>
  <w:style w:type="paragraph" w:customStyle="1" w:styleId="speechinfo">
    <w:name w:val="speechinfo"/>
    <w:basedOn w:val="Normal"/>
    <w:rsid w:val="00840299"/>
    <w:pPr>
      <w:spacing w:before="30" w:after="240"/>
    </w:pPr>
    <w:rPr>
      <w:b/>
      <w:bCs/>
      <w:color w:val="003399"/>
      <w:sz w:val="20"/>
      <w:szCs w:val="20"/>
    </w:rPr>
  </w:style>
  <w:style w:type="paragraph" w:customStyle="1" w:styleId="newslettersinfo">
    <w:name w:val="newslettersinfo"/>
    <w:basedOn w:val="Normal"/>
    <w:rsid w:val="00840299"/>
    <w:pPr>
      <w:pBdr>
        <w:top w:val="single" w:sz="6" w:space="0" w:color="CC6600"/>
        <w:bottom w:val="single" w:sz="6" w:space="0" w:color="CC6600"/>
      </w:pBdr>
      <w:spacing w:before="30" w:after="240"/>
    </w:pPr>
    <w:rPr>
      <w:b/>
      <w:bCs/>
      <w:color w:val="003399"/>
      <w:sz w:val="20"/>
      <w:szCs w:val="20"/>
    </w:rPr>
  </w:style>
  <w:style w:type="paragraph" w:customStyle="1" w:styleId="chaptersub">
    <w:name w:val="chaptersub"/>
    <w:basedOn w:val="Normal"/>
    <w:rsid w:val="00840299"/>
    <w:pPr>
      <w:spacing w:before="30" w:after="240"/>
    </w:pPr>
    <w:rPr>
      <w:sz w:val="20"/>
      <w:szCs w:val="20"/>
    </w:rPr>
  </w:style>
  <w:style w:type="paragraph" w:customStyle="1" w:styleId="chaptersubsub">
    <w:name w:val="chaptersubsub"/>
    <w:basedOn w:val="Normal"/>
    <w:rsid w:val="00840299"/>
    <w:pPr>
      <w:spacing w:before="30" w:after="240"/>
    </w:pPr>
    <w:rPr>
      <w:sz w:val="20"/>
      <w:szCs w:val="20"/>
    </w:rPr>
  </w:style>
  <w:style w:type="paragraph" w:customStyle="1" w:styleId="outofscreen">
    <w:name w:val="outofscreen"/>
    <w:basedOn w:val="Normal"/>
    <w:rsid w:val="00840299"/>
    <w:rPr>
      <w:sz w:val="20"/>
      <w:szCs w:val="20"/>
    </w:rPr>
  </w:style>
  <w:style w:type="paragraph" w:customStyle="1" w:styleId="11">
    <w:name w:val="Название1"/>
    <w:basedOn w:val="Normal"/>
    <w:rsid w:val="00840299"/>
    <w:pPr>
      <w:spacing w:before="30" w:after="240"/>
    </w:pPr>
    <w:rPr>
      <w:sz w:val="20"/>
      <w:szCs w:val="20"/>
    </w:rPr>
  </w:style>
  <w:style w:type="paragraph" w:customStyle="1" w:styleId="bannerright">
    <w:name w:val="bannerright"/>
    <w:basedOn w:val="Normal"/>
    <w:rsid w:val="00840299"/>
    <w:pPr>
      <w:jc w:val="right"/>
      <w:textAlignment w:val="top"/>
    </w:pPr>
    <w:rPr>
      <w:sz w:val="20"/>
      <w:szCs w:val="20"/>
    </w:rPr>
  </w:style>
  <w:style w:type="paragraph" w:customStyle="1" w:styleId="langs">
    <w:name w:val="langs"/>
    <w:basedOn w:val="Normal"/>
    <w:rsid w:val="00840299"/>
    <w:pPr>
      <w:shd w:val="clear" w:color="auto" w:fill="0F508F"/>
      <w:spacing w:before="30" w:after="240" w:line="324" w:lineRule="auto"/>
    </w:pPr>
    <w:rPr>
      <w:color w:val="FF0066"/>
      <w:sz w:val="17"/>
      <w:szCs w:val="17"/>
    </w:rPr>
  </w:style>
  <w:style w:type="paragraph" w:customStyle="1" w:styleId="unofficiallangs">
    <w:name w:val="unofficiallangs"/>
    <w:basedOn w:val="Normal"/>
    <w:rsid w:val="00840299"/>
    <w:pPr>
      <w:pBdr>
        <w:top w:val="dotted" w:sz="6" w:space="0" w:color="FFFFFF"/>
      </w:pBdr>
      <w:shd w:val="clear" w:color="auto" w:fill="0F508F"/>
      <w:spacing w:before="30" w:after="240" w:line="324" w:lineRule="auto"/>
    </w:pPr>
    <w:rPr>
      <w:color w:val="FF0066"/>
      <w:sz w:val="17"/>
      <w:szCs w:val="17"/>
    </w:rPr>
  </w:style>
  <w:style w:type="paragraph" w:customStyle="1" w:styleId="langselected">
    <w:name w:val="langselected"/>
    <w:basedOn w:val="Normal"/>
    <w:rsid w:val="00840299"/>
    <w:pPr>
      <w:spacing w:before="30" w:after="240"/>
    </w:pPr>
    <w:rPr>
      <w:color w:val="FFD530"/>
      <w:sz w:val="20"/>
      <w:szCs w:val="20"/>
    </w:rPr>
  </w:style>
  <w:style w:type="paragraph" w:customStyle="1" w:styleId="12">
    <w:name w:val="Дата1"/>
    <w:basedOn w:val="Normal"/>
    <w:rsid w:val="00840299"/>
    <w:pPr>
      <w:spacing w:before="30" w:after="240"/>
      <w:jc w:val="center"/>
    </w:pPr>
    <w:rPr>
      <w:rFonts w:ascii="Verdana" w:hAnsi="Verdana"/>
      <w:color w:val="003399"/>
      <w:sz w:val="19"/>
      <w:szCs w:val="19"/>
    </w:rPr>
  </w:style>
  <w:style w:type="paragraph" w:customStyle="1" w:styleId="alico">
    <w:name w:val="alico"/>
    <w:basedOn w:val="Normal"/>
    <w:rsid w:val="00840299"/>
    <w:pPr>
      <w:spacing w:before="30" w:after="240"/>
      <w:textAlignment w:val="bottom"/>
    </w:pPr>
    <w:rPr>
      <w:sz w:val="20"/>
      <w:szCs w:val="20"/>
    </w:rPr>
  </w:style>
  <w:style w:type="paragraph" w:customStyle="1" w:styleId="gsc-resultsbox-visible">
    <w:name w:val="gsc-resultsbox-visible"/>
    <w:basedOn w:val="Normal"/>
    <w:rsid w:val="00840299"/>
    <w:pPr>
      <w:spacing w:before="30" w:after="240"/>
    </w:pPr>
    <w:rPr>
      <w:sz w:val="20"/>
      <w:szCs w:val="20"/>
    </w:rPr>
  </w:style>
  <w:style w:type="paragraph" w:customStyle="1" w:styleId="expand">
    <w:name w:val="expand"/>
    <w:basedOn w:val="Normal"/>
    <w:rsid w:val="00840299"/>
    <w:pPr>
      <w:spacing w:before="30" w:after="240" w:line="0" w:lineRule="auto"/>
      <w:ind w:hanging="18913"/>
    </w:pPr>
    <w:rPr>
      <w:sz w:val="2"/>
      <w:szCs w:val="2"/>
    </w:rPr>
  </w:style>
  <w:style w:type="paragraph" w:customStyle="1" w:styleId="special">
    <w:name w:val="special"/>
    <w:basedOn w:val="Normal"/>
    <w:rsid w:val="00840299"/>
    <w:pPr>
      <w:shd w:val="clear" w:color="auto" w:fill="FFFFFF"/>
      <w:spacing w:before="30" w:after="240"/>
      <w:ind w:left="60"/>
    </w:pPr>
    <w:rPr>
      <w:sz w:val="20"/>
      <w:szCs w:val="20"/>
    </w:rPr>
  </w:style>
  <w:style w:type="paragraph" w:customStyle="1" w:styleId="newsletter-filter">
    <w:name w:val="newsletter-filter"/>
    <w:basedOn w:val="Normal"/>
    <w:rsid w:val="00840299"/>
    <w:pPr>
      <w:spacing w:before="150" w:after="150"/>
    </w:pPr>
    <w:rPr>
      <w:sz w:val="20"/>
      <w:szCs w:val="20"/>
    </w:rPr>
  </w:style>
  <w:style w:type="paragraph" w:customStyle="1" w:styleId="width205">
    <w:name w:val="width205"/>
    <w:basedOn w:val="Normal"/>
    <w:rsid w:val="00840299"/>
    <w:pPr>
      <w:spacing w:before="30" w:after="240"/>
    </w:pPr>
    <w:rPr>
      <w:sz w:val="20"/>
      <w:szCs w:val="20"/>
    </w:rPr>
  </w:style>
  <w:style w:type="paragraph" w:customStyle="1" w:styleId="list-issues">
    <w:name w:val="list-issues"/>
    <w:basedOn w:val="Normal"/>
    <w:rsid w:val="00840299"/>
    <w:pPr>
      <w:spacing w:before="225" w:after="150"/>
      <w:ind w:right="405"/>
    </w:pPr>
    <w:rPr>
      <w:sz w:val="20"/>
      <w:szCs w:val="20"/>
    </w:rPr>
  </w:style>
  <w:style w:type="paragraph" w:customStyle="1" w:styleId="list-issues-loading">
    <w:name w:val="list-issues-loading"/>
    <w:basedOn w:val="Normal"/>
    <w:rsid w:val="00840299"/>
    <w:pPr>
      <w:spacing w:before="30" w:after="240"/>
    </w:pPr>
    <w:rPr>
      <w:sz w:val="20"/>
      <w:szCs w:val="20"/>
    </w:rPr>
  </w:style>
  <w:style w:type="paragraph" w:customStyle="1" w:styleId="year-filter">
    <w:name w:val="year-filter"/>
    <w:basedOn w:val="Normal"/>
    <w:rsid w:val="00840299"/>
    <w:pPr>
      <w:spacing w:after="150"/>
      <w:ind w:left="450" w:right="450"/>
    </w:pPr>
    <w:rPr>
      <w:sz w:val="20"/>
      <w:szCs w:val="20"/>
    </w:rPr>
  </w:style>
  <w:style w:type="paragraph" w:customStyle="1" w:styleId="newsroom-pagination">
    <w:name w:val="newsroom-pagination"/>
    <w:basedOn w:val="Normal"/>
    <w:rsid w:val="00840299"/>
    <w:pPr>
      <w:spacing w:before="30" w:after="240"/>
      <w:jc w:val="center"/>
    </w:pPr>
    <w:rPr>
      <w:sz w:val="20"/>
      <w:szCs w:val="20"/>
    </w:rPr>
  </w:style>
  <w:style w:type="paragraph" w:customStyle="1" w:styleId="bottom-navigation">
    <w:name w:val="bottom-navigation"/>
    <w:basedOn w:val="Normal"/>
    <w:rsid w:val="00840299"/>
    <w:pPr>
      <w:shd w:val="clear" w:color="auto" w:fill="FFFFFF"/>
      <w:spacing w:before="30" w:after="240"/>
    </w:pPr>
    <w:rPr>
      <w:rFonts w:ascii="Verdana" w:hAnsi="Verdana"/>
      <w:color w:val="999999"/>
      <w:sz w:val="15"/>
      <w:szCs w:val="15"/>
    </w:rPr>
  </w:style>
  <w:style w:type="paragraph" w:customStyle="1" w:styleId="bglogin">
    <w:name w:val="bg_login"/>
    <w:basedOn w:val="Normal"/>
    <w:rsid w:val="00840299"/>
    <w:pPr>
      <w:pBdr>
        <w:top w:val="dotted" w:sz="6" w:space="0" w:color="330099"/>
      </w:pBdr>
      <w:shd w:val="clear" w:color="auto" w:fill="F5F4FA"/>
      <w:spacing w:before="30" w:after="240"/>
    </w:pPr>
    <w:rPr>
      <w:rFonts w:ascii="Verdana" w:hAnsi="Verdana"/>
      <w:sz w:val="17"/>
      <w:szCs w:val="17"/>
    </w:rPr>
  </w:style>
  <w:style w:type="paragraph" w:customStyle="1" w:styleId="login">
    <w:name w:val="login"/>
    <w:basedOn w:val="Normal"/>
    <w:rsid w:val="00840299"/>
    <w:pPr>
      <w:spacing w:before="30" w:after="240"/>
    </w:pPr>
    <w:rPr>
      <w:rFonts w:ascii="Verdana" w:hAnsi="Verdana"/>
      <w:b/>
      <w:bCs/>
      <w:color w:val="595678"/>
      <w:sz w:val="18"/>
      <w:szCs w:val="18"/>
    </w:rPr>
  </w:style>
  <w:style w:type="paragraph" w:customStyle="1" w:styleId="bgcolor">
    <w:name w:val="bg_color"/>
    <w:basedOn w:val="Normal"/>
    <w:rsid w:val="00840299"/>
    <w:pPr>
      <w:shd w:val="clear" w:color="auto" w:fill="B2AFDC"/>
      <w:spacing w:before="30" w:after="240"/>
    </w:pPr>
    <w:rPr>
      <w:sz w:val="20"/>
      <w:szCs w:val="20"/>
    </w:rPr>
  </w:style>
  <w:style w:type="paragraph" w:customStyle="1" w:styleId="titre1">
    <w:name w:val="titre1"/>
    <w:basedOn w:val="Normal"/>
    <w:rsid w:val="00840299"/>
    <w:pPr>
      <w:pBdr>
        <w:bottom w:val="dotted" w:sz="6" w:space="0" w:color="330099"/>
      </w:pBdr>
      <w:spacing w:before="30" w:after="240"/>
    </w:pPr>
    <w:rPr>
      <w:rFonts w:ascii="Verdana" w:hAnsi="Verdana"/>
      <w:b/>
      <w:bCs/>
      <w:i/>
      <w:iCs/>
      <w:color w:val="FF8700"/>
      <w:sz w:val="21"/>
      <w:szCs w:val="21"/>
    </w:rPr>
  </w:style>
  <w:style w:type="paragraph" w:customStyle="1" w:styleId="titre2">
    <w:name w:val="titre2"/>
    <w:basedOn w:val="Normal"/>
    <w:rsid w:val="00840299"/>
    <w:pPr>
      <w:spacing w:before="30" w:after="240"/>
    </w:pPr>
    <w:rPr>
      <w:rFonts w:ascii="Verdana" w:hAnsi="Verdana"/>
      <w:b/>
      <w:bCs/>
      <w:i/>
      <w:iCs/>
      <w:color w:val="FF8700"/>
      <w:sz w:val="18"/>
      <w:szCs w:val="18"/>
    </w:rPr>
  </w:style>
  <w:style w:type="paragraph" w:customStyle="1" w:styleId="ligne">
    <w:name w:val="ligne"/>
    <w:basedOn w:val="Normal"/>
    <w:rsid w:val="00840299"/>
    <w:pPr>
      <w:pBdr>
        <w:bottom w:val="dotted" w:sz="6" w:space="0" w:color="330099"/>
      </w:pBdr>
      <w:spacing w:before="30" w:after="240"/>
    </w:pPr>
    <w:rPr>
      <w:rFonts w:ascii="Verdana" w:hAnsi="Verdana"/>
      <w:b/>
      <w:bCs/>
      <w:color w:val="595678"/>
      <w:sz w:val="18"/>
      <w:szCs w:val="18"/>
    </w:rPr>
  </w:style>
  <w:style w:type="paragraph" w:customStyle="1" w:styleId="borderbottom">
    <w:name w:val="border_bottom"/>
    <w:basedOn w:val="Normal"/>
    <w:rsid w:val="00840299"/>
    <w:pPr>
      <w:pBdr>
        <w:bottom w:val="single" w:sz="6" w:space="0" w:color="330099"/>
        <w:right w:val="single" w:sz="6" w:space="8" w:color="330099"/>
      </w:pBdr>
      <w:spacing w:before="30" w:after="240"/>
    </w:pPr>
    <w:rPr>
      <w:sz w:val="20"/>
      <w:szCs w:val="20"/>
    </w:rPr>
  </w:style>
  <w:style w:type="paragraph" w:customStyle="1" w:styleId="titrestat">
    <w:name w:val="titrestat"/>
    <w:basedOn w:val="Normal"/>
    <w:rsid w:val="00840299"/>
    <w:pPr>
      <w:shd w:val="clear" w:color="auto" w:fill="DFE8EB"/>
      <w:spacing w:before="30" w:after="240"/>
      <w:ind w:left="75"/>
    </w:pPr>
    <w:rPr>
      <w:rFonts w:ascii="Verdana" w:hAnsi="Verdana"/>
      <w:b/>
      <w:bCs/>
      <w:color w:val="595678"/>
      <w:sz w:val="18"/>
      <w:szCs w:val="18"/>
    </w:rPr>
  </w:style>
  <w:style w:type="paragraph" w:customStyle="1" w:styleId="titrestata">
    <w:name w:val="titrestat_a"/>
    <w:basedOn w:val="Normal"/>
    <w:rsid w:val="00840299"/>
    <w:pPr>
      <w:shd w:val="clear" w:color="auto" w:fill="DFE8EB"/>
      <w:spacing w:before="30" w:after="240"/>
    </w:pPr>
    <w:rPr>
      <w:rFonts w:ascii="Verdana" w:hAnsi="Verdana"/>
      <w:b/>
      <w:bCs/>
      <w:color w:val="595678"/>
      <w:sz w:val="15"/>
      <w:szCs w:val="15"/>
    </w:rPr>
  </w:style>
  <w:style w:type="paragraph" w:customStyle="1" w:styleId="titrestatleft">
    <w:name w:val="titrestat_left"/>
    <w:basedOn w:val="Normal"/>
    <w:rsid w:val="00840299"/>
    <w:pPr>
      <w:shd w:val="clear" w:color="auto" w:fill="DFE8EB"/>
      <w:spacing w:before="30" w:after="240"/>
    </w:pPr>
    <w:rPr>
      <w:rFonts w:ascii="Verdana" w:hAnsi="Verdana"/>
      <w:b/>
      <w:bCs/>
      <w:color w:val="595678"/>
      <w:sz w:val="18"/>
      <w:szCs w:val="18"/>
    </w:rPr>
  </w:style>
  <w:style w:type="paragraph" w:customStyle="1" w:styleId="soustitrestatleft">
    <w:name w:val="soustitrestat_left"/>
    <w:basedOn w:val="Normal"/>
    <w:rsid w:val="00840299"/>
    <w:pPr>
      <w:shd w:val="clear" w:color="auto" w:fill="DFE8EB"/>
      <w:spacing w:before="30" w:after="240"/>
    </w:pPr>
    <w:rPr>
      <w:rFonts w:ascii="Verdana" w:hAnsi="Verdana"/>
      <w:b/>
      <w:bCs/>
      <w:color w:val="595678"/>
      <w:sz w:val="17"/>
      <w:szCs w:val="17"/>
    </w:rPr>
  </w:style>
  <w:style w:type="paragraph" w:customStyle="1" w:styleId="taboff">
    <w:name w:val="taboff"/>
    <w:basedOn w:val="Normal"/>
    <w:rsid w:val="00840299"/>
    <w:pPr>
      <w:pBdr>
        <w:top w:val="single" w:sz="6" w:space="0" w:color="B3CCE6"/>
        <w:left w:val="single" w:sz="6" w:space="0" w:color="B3CCE6"/>
        <w:bottom w:val="single" w:sz="6" w:space="0" w:color="B3CCE6"/>
        <w:right w:val="single" w:sz="6" w:space="0" w:color="B3CCE6"/>
      </w:pBdr>
      <w:shd w:val="clear" w:color="auto" w:fill="E0E0E0"/>
      <w:spacing w:before="30" w:after="240"/>
    </w:pPr>
    <w:rPr>
      <w:sz w:val="20"/>
      <w:szCs w:val="20"/>
    </w:rPr>
  </w:style>
  <w:style w:type="paragraph" w:customStyle="1" w:styleId="tabon">
    <w:name w:val="tabon"/>
    <w:basedOn w:val="Normal"/>
    <w:rsid w:val="00840299"/>
    <w:pPr>
      <w:pBdr>
        <w:top w:val="single" w:sz="6" w:space="0" w:color="B3CCE6"/>
        <w:left w:val="single" w:sz="6" w:space="0" w:color="B3CCE6"/>
        <w:right w:val="single" w:sz="6" w:space="0" w:color="B3CCE6"/>
      </w:pBdr>
      <w:spacing w:before="30" w:after="240"/>
    </w:pPr>
    <w:rPr>
      <w:rFonts w:ascii="Verdana" w:hAnsi="Verdana"/>
      <w:b/>
      <w:bCs/>
      <w:i/>
      <w:iCs/>
      <w:color w:val="FF8700"/>
      <w:sz w:val="18"/>
      <w:szCs w:val="18"/>
    </w:rPr>
  </w:style>
  <w:style w:type="paragraph" w:customStyle="1" w:styleId="tabmain">
    <w:name w:val="tabmain"/>
    <w:basedOn w:val="Normal"/>
    <w:rsid w:val="00840299"/>
    <w:pPr>
      <w:pBdr>
        <w:left w:val="single" w:sz="6" w:space="0" w:color="B3CCE6"/>
        <w:bottom w:val="single" w:sz="6" w:space="0" w:color="B3CCE6"/>
        <w:right w:val="single" w:sz="6" w:space="0" w:color="B3CCE6"/>
      </w:pBdr>
      <w:spacing w:before="30" w:after="240"/>
    </w:pPr>
    <w:rPr>
      <w:sz w:val="20"/>
      <w:szCs w:val="20"/>
    </w:rPr>
  </w:style>
  <w:style w:type="paragraph" w:customStyle="1" w:styleId="notab">
    <w:name w:val="notab"/>
    <w:basedOn w:val="Normal"/>
    <w:rsid w:val="00840299"/>
    <w:pPr>
      <w:pBdr>
        <w:bottom w:val="single" w:sz="6" w:space="0" w:color="B3CCE6"/>
      </w:pBdr>
      <w:spacing w:before="30" w:after="240"/>
    </w:pPr>
    <w:rPr>
      <w:sz w:val="20"/>
      <w:szCs w:val="20"/>
    </w:rPr>
  </w:style>
  <w:style w:type="paragraph" w:customStyle="1" w:styleId="titrestatright">
    <w:name w:val="titrestatright"/>
    <w:basedOn w:val="Normal"/>
    <w:rsid w:val="00840299"/>
    <w:pPr>
      <w:shd w:val="clear" w:color="auto" w:fill="DFE8EB"/>
      <w:spacing w:before="30" w:after="240"/>
      <w:ind w:left="75"/>
      <w:jc w:val="right"/>
    </w:pPr>
    <w:rPr>
      <w:rFonts w:ascii="Verdana" w:hAnsi="Verdana"/>
      <w:b/>
      <w:bCs/>
      <w:color w:val="595678"/>
      <w:sz w:val="18"/>
      <w:szCs w:val="18"/>
    </w:rPr>
  </w:style>
  <w:style w:type="paragraph" w:customStyle="1" w:styleId="soustitrestat">
    <w:name w:val="soustitrestat"/>
    <w:basedOn w:val="Normal"/>
    <w:rsid w:val="00840299"/>
    <w:pPr>
      <w:spacing w:before="30" w:after="240"/>
    </w:pPr>
    <w:rPr>
      <w:rFonts w:ascii="Verdana" w:hAnsi="Verdana"/>
      <w:b/>
      <w:bCs/>
      <w:color w:val="595678"/>
      <w:sz w:val="18"/>
      <w:szCs w:val="18"/>
    </w:rPr>
  </w:style>
  <w:style w:type="paragraph" w:customStyle="1" w:styleId="soustitrestatright">
    <w:name w:val="soustitrestatright"/>
    <w:basedOn w:val="Normal"/>
    <w:rsid w:val="00840299"/>
    <w:pPr>
      <w:spacing w:before="30" w:after="240"/>
      <w:jc w:val="right"/>
    </w:pPr>
    <w:rPr>
      <w:rFonts w:ascii="Verdana" w:hAnsi="Verdana"/>
      <w:b/>
      <w:bCs/>
      <w:color w:val="595678"/>
      <w:sz w:val="18"/>
      <w:szCs w:val="18"/>
    </w:rPr>
  </w:style>
  <w:style w:type="paragraph" w:customStyle="1" w:styleId="titrefield">
    <w:name w:val="titrefield"/>
    <w:basedOn w:val="Normal"/>
    <w:rsid w:val="00840299"/>
    <w:pPr>
      <w:shd w:val="clear" w:color="auto" w:fill="DFE8EB"/>
      <w:spacing w:before="30" w:after="240"/>
      <w:ind w:left="75"/>
      <w:jc w:val="right"/>
    </w:pPr>
    <w:rPr>
      <w:rFonts w:ascii="Verdana" w:hAnsi="Verdana"/>
      <w:color w:val="4F4C6A"/>
      <w:sz w:val="17"/>
      <w:szCs w:val="17"/>
    </w:rPr>
  </w:style>
  <w:style w:type="paragraph" w:customStyle="1" w:styleId="txtfield">
    <w:name w:val="txtfield"/>
    <w:basedOn w:val="Normal"/>
    <w:rsid w:val="00840299"/>
    <w:pPr>
      <w:spacing w:before="30" w:after="240"/>
    </w:pPr>
    <w:rPr>
      <w:rFonts w:ascii="Verdana" w:hAnsi="Verdana"/>
      <w:color w:val="595678"/>
      <w:sz w:val="18"/>
      <w:szCs w:val="18"/>
    </w:rPr>
  </w:style>
  <w:style w:type="paragraph" w:customStyle="1" w:styleId="txtfield2">
    <w:name w:val="txtfield2"/>
    <w:basedOn w:val="Normal"/>
    <w:rsid w:val="00840299"/>
    <w:pPr>
      <w:spacing w:before="30" w:after="240"/>
    </w:pPr>
    <w:rPr>
      <w:rFonts w:ascii="Verdana" w:hAnsi="Verdana"/>
      <w:b/>
      <w:bCs/>
      <w:color w:val="595678"/>
      <w:sz w:val="18"/>
      <w:szCs w:val="18"/>
    </w:rPr>
  </w:style>
  <w:style w:type="paragraph" w:customStyle="1" w:styleId="remarque">
    <w:name w:val="remarque"/>
    <w:basedOn w:val="Normal"/>
    <w:rsid w:val="00840299"/>
    <w:pPr>
      <w:spacing w:before="30" w:after="240"/>
    </w:pPr>
    <w:rPr>
      <w:rFonts w:ascii="Verdana" w:hAnsi="Verdana"/>
      <w:color w:val="595678"/>
      <w:sz w:val="17"/>
      <w:szCs w:val="17"/>
    </w:rPr>
  </w:style>
  <w:style w:type="paragraph" w:customStyle="1" w:styleId="remarquebold">
    <w:name w:val="remarque_bold"/>
    <w:basedOn w:val="Normal"/>
    <w:rsid w:val="00840299"/>
    <w:pPr>
      <w:spacing w:before="30" w:after="240"/>
    </w:pPr>
    <w:rPr>
      <w:rFonts w:ascii="Verdana" w:hAnsi="Verdana"/>
      <w:b/>
      <w:bCs/>
      <w:color w:val="595678"/>
      <w:sz w:val="18"/>
      <w:szCs w:val="18"/>
    </w:rPr>
  </w:style>
  <w:style w:type="paragraph" w:customStyle="1" w:styleId="remarque2">
    <w:name w:val="remarque2"/>
    <w:basedOn w:val="Normal"/>
    <w:rsid w:val="00840299"/>
    <w:pPr>
      <w:spacing w:before="30" w:after="240"/>
    </w:pPr>
    <w:rPr>
      <w:rFonts w:ascii="Verdana" w:hAnsi="Verdana"/>
      <w:b/>
      <w:bCs/>
      <w:i/>
      <w:iCs/>
      <w:color w:val="595678"/>
      <w:sz w:val="18"/>
      <w:szCs w:val="18"/>
    </w:rPr>
  </w:style>
  <w:style w:type="paragraph" w:customStyle="1" w:styleId="remarquered">
    <w:name w:val="remarque_red"/>
    <w:basedOn w:val="Normal"/>
    <w:rsid w:val="00840299"/>
    <w:pPr>
      <w:spacing w:before="30" w:after="240"/>
    </w:pPr>
    <w:rPr>
      <w:rFonts w:ascii="Verdana" w:hAnsi="Verdana"/>
      <w:color w:val="FF8700"/>
      <w:sz w:val="18"/>
      <w:szCs w:val="18"/>
    </w:rPr>
  </w:style>
  <w:style w:type="paragraph" w:customStyle="1" w:styleId="button">
    <w:name w:val="button"/>
    <w:basedOn w:val="Normal"/>
    <w:rsid w:val="00840299"/>
    <w:pPr>
      <w:pBdr>
        <w:top w:val="single" w:sz="6" w:space="0" w:color="9692CF"/>
        <w:left w:val="single" w:sz="6" w:space="0" w:color="9692CF"/>
        <w:bottom w:val="single" w:sz="6" w:space="0" w:color="9692CF"/>
        <w:right w:val="single" w:sz="6" w:space="0" w:color="9692CF"/>
      </w:pBdr>
      <w:shd w:val="clear" w:color="auto" w:fill="FFFFFF"/>
      <w:spacing w:before="30" w:after="240"/>
      <w:jc w:val="center"/>
    </w:pPr>
    <w:rPr>
      <w:b/>
      <w:bCs/>
      <w:i/>
      <w:iCs/>
      <w:color w:val="000099"/>
      <w:sz w:val="17"/>
      <w:szCs w:val="17"/>
    </w:rPr>
  </w:style>
  <w:style w:type="paragraph" w:customStyle="1" w:styleId="msover">
    <w:name w:val="msover"/>
    <w:basedOn w:val="Normal"/>
    <w:rsid w:val="00840299"/>
    <w:pPr>
      <w:pBdr>
        <w:top w:val="single" w:sz="6" w:space="0" w:color="E5E3F3"/>
        <w:left w:val="single" w:sz="6" w:space="0" w:color="E5E3F3"/>
        <w:bottom w:val="single" w:sz="6" w:space="0" w:color="E5E3F3"/>
        <w:right w:val="single" w:sz="6" w:space="0" w:color="E5E3F3"/>
      </w:pBdr>
      <w:shd w:val="clear" w:color="auto" w:fill="FFAD37"/>
      <w:spacing w:before="30" w:after="240"/>
    </w:pPr>
    <w:rPr>
      <w:rFonts w:ascii="Verdana" w:hAnsi="Verdana"/>
      <w:color w:val="000000"/>
      <w:sz w:val="17"/>
      <w:szCs w:val="17"/>
    </w:rPr>
  </w:style>
  <w:style w:type="paragraph" w:customStyle="1" w:styleId="msoverred">
    <w:name w:val="msover_red"/>
    <w:basedOn w:val="Normal"/>
    <w:rsid w:val="00840299"/>
    <w:pPr>
      <w:pBdr>
        <w:top w:val="single" w:sz="6" w:space="0" w:color="E5E3F3"/>
        <w:left w:val="single" w:sz="6" w:space="0" w:color="E5E3F3"/>
        <w:bottom w:val="single" w:sz="6" w:space="0" w:color="E5E3F3"/>
        <w:right w:val="single" w:sz="6" w:space="0" w:color="E5E3F3"/>
      </w:pBdr>
      <w:shd w:val="clear" w:color="auto" w:fill="FFAD37"/>
      <w:spacing w:before="30" w:after="240"/>
    </w:pPr>
    <w:rPr>
      <w:rFonts w:ascii="Verdana" w:hAnsi="Verdana"/>
      <w:color w:val="FF0000"/>
      <w:sz w:val="17"/>
      <w:szCs w:val="17"/>
    </w:rPr>
  </w:style>
  <w:style w:type="paragraph" w:customStyle="1" w:styleId="msoutred">
    <w:name w:val="msout_red"/>
    <w:basedOn w:val="Normal"/>
    <w:rsid w:val="00840299"/>
    <w:pPr>
      <w:spacing w:before="30" w:after="240"/>
    </w:pPr>
    <w:rPr>
      <w:rFonts w:ascii="Verdana" w:hAnsi="Verdana"/>
      <w:color w:val="FF8700"/>
      <w:sz w:val="17"/>
      <w:szCs w:val="17"/>
    </w:rPr>
  </w:style>
  <w:style w:type="paragraph" w:customStyle="1" w:styleId="aidmsout">
    <w:name w:val="aidmsout"/>
    <w:basedOn w:val="Normal"/>
    <w:rsid w:val="00840299"/>
    <w:pPr>
      <w:shd w:val="clear" w:color="auto" w:fill="FFAD37"/>
      <w:spacing w:before="30" w:after="240"/>
      <w:jc w:val="center"/>
    </w:pPr>
    <w:rPr>
      <w:rFonts w:ascii="Verdana" w:hAnsi="Verdana"/>
      <w:color w:val="000000"/>
      <w:sz w:val="17"/>
      <w:szCs w:val="17"/>
    </w:rPr>
  </w:style>
  <w:style w:type="paragraph" w:customStyle="1" w:styleId="msoverright">
    <w:name w:val="msoverright"/>
    <w:basedOn w:val="Normal"/>
    <w:rsid w:val="00840299"/>
    <w:pPr>
      <w:shd w:val="clear" w:color="auto" w:fill="EFEFEF"/>
      <w:spacing w:before="30" w:after="240"/>
      <w:jc w:val="right"/>
    </w:pPr>
    <w:rPr>
      <w:rFonts w:ascii="Verdana" w:hAnsi="Verdana"/>
      <w:b/>
      <w:bCs/>
      <w:sz w:val="17"/>
      <w:szCs w:val="17"/>
    </w:rPr>
  </w:style>
  <w:style w:type="paragraph" w:customStyle="1" w:styleId="aidmsover">
    <w:name w:val="aidmsover"/>
    <w:basedOn w:val="Normal"/>
    <w:rsid w:val="00840299"/>
    <w:pPr>
      <w:shd w:val="clear" w:color="auto" w:fill="FFAD37"/>
      <w:spacing w:before="30" w:after="240"/>
      <w:jc w:val="center"/>
    </w:pPr>
    <w:rPr>
      <w:rFonts w:ascii="Verdana" w:hAnsi="Verdana"/>
      <w:color w:val="000000"/>
      <w:sz w:val="17"/>
      <w:szCs w:val="17"/>
      <w:u w:val="single"/>
    </w:rPr>
  </w:style>
  <w:style w:type="paragraph" w:customStyle="1" w:styleId="msout1">
    <w:name w:val="msout1"/>
    <w:basedOn w:val="Normal"/>
    <w:rsid w:val="00840299"/>
    <w:pPr>
      <w:spacing w:before="30" w:after="240"/>
    </w:pPr>
    <w:rPr>
      <w:rFonts w:ascii="Verdana" w:hAnsi="Verdana"/>
      <w:color w:val="000000"/>
      <w:sz w:val="17"/>
      <w:szCs w:val="17"/>
    </w:rPr>
  </w:style>
  <w:style w:type="paragraph" w:customStyle="1" w:styleId="msover1">
    <w:name w:val="msover1"/>
    <w:basedOn w:val="Normal"/>
    <w:rsid w:val="00840299"/>
    <w:pPr>
      <w:spacing w:before="30" w:after="240"/>
    </w:pPr>
    <w:rPr>
      <w:rFonts w:ascii="Verdana" w:hAnsi="Verdana"/>
      <w:color w:val="000000"/>
      <w:sz w:val="17"/>
      <w:szCs w:val="17"/>
      <w:u w:val="single"/>
    </w:rPr>
  </w:style>
  <w:style w:type="paragraph" w:customStyle="1" w:styleId="contactbox">
    <w:name w:val="contactbox"/>
    <w:basedOn w:val="Normal"/>
    <w:rsid w:val="00840299"/>
    <w:pPr>
      <w:pBdr>
        <w:top w:val="double" w:sz="2" w:space="4" w:color="FFAD37"/>
        <w:left w:val="double" w:sz="2" w:space="4" w:color="FFAD37"/>
        <w:bottom w:val="double" w:sz="2" w:space="4" w:color="FFAD37"/>
        <w:right w:val="double" w:sz="2" w:space="4" w:color="FFAD37"/>
      </w:pBdr>
      <w:shd w:val="clear" w:color="auto" w:fill="FFFFFF"/>
      <w:spacing w:before="30" w:after="240"/>
    </w:pPr>
    <w:rPr>
      <w:rFonts w:ascii="Verdana" w:hAnsi="Verdana"/>
      <w:b/>
      <w:bCs/>
      <w:color w:val="2E5390"/>
      <w:sz w:val="18"/>
      <w:szCs w:val="18"/>
    </w:rPr>
  </w:style>
  <w:style w:type="paragraph" w:customStyle="1" w:styleId="contact2">
    <w:name w:val="contact2"/>
    <w:basedOn w:val="Normal"/>
    <w:rsid w:val="00840299"/>
    <w:pPr>
      <w:spacing w:before="30" w:after="240"/>
    </w:pPr>
    <w:rPr>
      <w:rFonts w:ascii="Verdana" w:hAnsi="Verdana"/>
      <w:color w:val="595678"/>
      <w:sz w:val="18"/>
      <w:szCs w:val="18"/>
    </w:rPr>
  </w:style>
  <w:style w:type="paragraph" w:customStyle="1" w:styleId="contact2red">
    <w:name w:val="contact2_red"/>
    <w:basedOn w:val="Normal"/>
    <w:rsid w:val="00840299"/>
    <w:pPr>
      <w:spacing w:before="30" w:after="240"/>
    </w:pPr>
    <w:rPr>
      <w:rFonts w:ascii="Verdana" w:hAnsi="Verdana"/>
      <w:color w:val="FF8700"/>
      <w:sz w:val="18"/>
      <w:szCs w:val="18"/>
    </w:rPr>
  </w:style>
  <w:style w:type="paragraph" w:customStyle="1" w:styleId="newsroom-item">
    <w:name w:val="newsroom-item"/>
    <w:basedOn w:val="Normal"/>
    <w:rsid w:val="00840299"/>
    <w:pPr>
      <w:spacing w:before="30" w:after="240"/>
    </w:pPr>
    <w:rPr>
      <w:sz w:val="20"/>
      <w:szCs w:val="20"/>
    </w:rPr>
  </w:style>
  <w:style w:type="paragraph" w:customStyle="1" w:styleId="inner">
    <w:name w:val="inner"/>
    <w:basedOn w:val="Normal"/>
    <w:rsid w:val="00840299"/>
    <w:pPr>
      <w:spacing w:before="30" w:after="240"/>
    </w:pPr>
    <w:rPr>
      <w:sz w:val="20"/>
      <w:szCs w:val="20"/>
    </w:rPr>
  </w:style>
  <w:style w:type="paragraph" w:customStyle="1" w:styleId="odd">
    <w:name w:val="odd"/>
    <w:basedOn w:val="Normal"/>
    <w:rsid w:val="00840299"/>
    <w:pPr>
      <w:spacing w:before="30" w:after="240"/>
    </w:pPr>
    <w:rPr>
      <w:sz w:val="20"/>
      <w:szCs w:val="20"/>
    </w:rPr>
  </w:style>
  <w:style w:type="paragraph" w:customStyle="1" w:styleId="addinfo">
    <w:name w:val="addinfo"/>
    <w:basedOn w:val="Normal"/>
    <w:rsid w:val="00840299"/>
    <w:pPr>
      <w:spacing w:before="30" w:after="240"/>
    </w:pPr>
    <w:rPr>
      <w:sz w:val="20"/>
      <w:szCs w:val="20"/>
    </w:rPr>
  </w:style>
  <w:style w:type="paragraph" w:customStyle="1" w:styleId="itemlang">
    <w:name w:val="itemlang"/>
    <w:basedOn w:val="Normal"/>
    <w:rsid w:val="00840299"/>
    <w:pPr>
      <w:spacing w:before="30" w:after="240"/>
    </w:pPr>
    <w:rPr>
      <w:sz w:val="20"/>
      <w:szCs w:val="20"/>
    </w:rPr>
  </w:style>
  <w:style w:type="paragraph" w:customStyle="1" w:styleId="topic-selector">
    <w:name w:val="topic-selector"/>
    <w:basedOn w:val="Normal"/>
    <w:rsid w:val="00840299"/>
    <w:pPr>
      <w:spacing w:before="30" w:after="240"/>
    </w:pPr>
    <w:rPr>
      <w:sz w:val="20"/>
      <w:szCs w:val="20"/>
    </w:rPr>
  </w:style>
  <w:style w:type="paragraph" w:customStyle="1" w:styleId="topic">
    <w:name w:val="topic"/>
    <w:basedOn w:val="Normal"/>
    <w:rsid w:val="00840299"/>
    <w:pPr>
      <w:spacing w:before="30" w:after="240"/>
    </w:pPr>
    <w:rPr>
      <w:sz w:val="20"/>
      <w:szCs w:val="20"/>
    </w:rPr>
  </w:style>
  <w:style w:type="paragraph" w:customStyle="1" w:styleId="rss">
    <w:name w:val="rss"/>
    <w:basedOn w:val="Normal"/>
    <w:rsid w:val="00840299"/>
    <w:pPr>
      <w:spacing w:before="30" w:after="240"/>
    </w:pPr>
    <w:rPr>
      <w:sz w:val="20"/>
      <w:szCs w:val="20"/>
    </w:rPr>
  </w:style>
  <w:style w:type="paragraph" w:customStyle="1" w:styleId="content2">
    <w:name w:val="content_2"/>
    <w:basedOn w:val="Normal"/>
    <w:rsid w:val="00840299"/>
    <w:pPr>
      <w:spacing w:before="30" w:after="240"/>
    </w:pPr>
    <w:rPr>
      <w:sz w:val="20"/>
      <w:szCs w:val="20"/>
    </w:rPr>
  </w:style>
  <w:style w:type="paragraph" w:customStyle="1" w:styleId="gsc-control">
    <w:name w:val="gsc-control"/>
    <w:basedOn w:val="Normal"/>
    <w:rsid w:val="00840299"/>
    <w:pPr>
      <w:spacing w:before="30" w:after="240"/>
    </w:pPr>
    <w:rPr>
      <w:sz w:val="20"/>
      <w:szCs w:val="20"/>
    </w:rPr>
  </w:style>
  <w:style w:type="paragraph" w:customStyle="1" w:styleId="corner">
    <w:name w:val="corner"/>
    <w:basedOn w:val="Normal"/>
    <w:rsid w:val="00840299"/>
    <w:pPr>
      <w:spacing w:before="30" w:after="240"/>
    </w:pPr>
    <w:rPr>
      <w:sz w:val="20"/>
      <w:szCs w:val="20"/>
    </w:rPr>
  </w:style>
  <w:style w:type="paragraph" w:customStyle="1" w:styleId="arrow">
    <w:name w:val="arrow"/>
    <w:basedOn w:val="Normal"/>
    <w:rsid w:val="00840299"/>
    <w:pPr>
      <w:spacing w:before="30" w:after="240"/>
    </w:pPr>
    <w:rPr>
      <w:sz w:val="20"/>
      <w:szCs w:val="20"/>
    </w:rPr>
  </w:style>
  <w:style w:type="paragraph" w:customStyle="1" w:styleId="newsletter-issues">
    <w:name w:val="newsletter-issues"/>
    <w:basedOn w:val="Normal"/>
    <w:rsid w:val="00840299"/>
    <w:pPr>
      <w:spacing w:before="30" w:after="240"/>
    </w:pPr>
    <w:rPr>
      <w:sz w:val="20"/>
      <w:szCs w:val="20"/>
    </w:rPr>
  </w:style>
  <w:style w:type="paragraph" w:customStyle="1" w:styleId="r">
    <w:name w:val="r"/>
    <w:basedOn w:val="Normal"/>
    <w:rsid w:val="00840299"/>
    <w:pPr>
      <w:spacing w:before="30" w:after="240"/>
    </w:pPr>
    <w:rPr>
      <w:sz w:val="20"/>
      <w:szCs w:val="20"/>
    </w:rPr>
  </w:style>
  <w:style w:type="paragraph" w:customStyle="1" w:styleId="innermore">
    <w:name w:val="innermore"/>
    <w:basedOn w:val="Normal"/>
    <w:rsid w:val="00840299"/>
    <w:pPr>
      <w:spacing w:before="30" w:after="240"/>
    </w:pPr>
    <w:rPr>
      <w:sz w:val="20"/>
      <w:szCs w:val="20"/>
    </w:rPr>
  </w:style>
  <w:style w:type="paragraph" w:customStyle="1" w:styleId="gs-visibleurl">
    <w:name w:val="gs-visibleurl"/>
    <w:basedOn w:val="Normal"/>
    <w:rsid w:val="00840299"/>
    <w:pPr>
      <w:spacing w:before="30" w:after="240"/>
    </w:pPr>
    <w:rPr>
      <w:sz w:val="20"/>
      <w:szCs w:val="20"/>
    </w:rPr>
  </w:style>
  <w:style w:type="paragraph" w:customStyle="1" w:styleId="intro">
    <w:name w:val="intro"/>
    <w:basedOn w:val="Normal"/>
    <w:rsid w:val="00840299"/>
    <w:pPr>
      <w:spacing w:before="30" w:after="240"/>
    </w:pPr>
    <w:rPr>
      <w:sz w:val="20"/>
      <w:szCs w:val="20"/>
    </w:rPr>
  </w:style>
  <w:style w:type="paragraph" w:customStyle="1" w:styleId="tableapplicationform">
    <w:name w:val="table_application_form"/>
    <w:basedOn w:val="Normal"/>
    <w:rsid w:val="00840299"/>
    <w:pPr>
      <w:spacing w:before="30" w:after="240"/>
    </w:pPr>
    <w:rPr>
      <w:sz w:val="20"/>
      <w:szCs w:val="20"/>
    </w:rPr>
  </w:style>
  <w:style w:type="paragraph" w:customStyle="1" w:styleId="star">
    <w:name w:val="star"/>
    <w:basedOn w:val="Normal"/>
    <w:rsid w:val="00840299"/>
    <w:pPr>
      <w:spacing w:before="30" w:after="240"/>
    </w:pPr>
    <w:rPr>
      <w:sz w:val="20"/>
      <w:szCs w:val="20"/>
    </w:rPr>
  </w:style>
  <w:style w:type="paragraph" w:customStyle="1" w:styleId="browse">
    <w:name w:val="browse"/>
    <w:basedOn w:val="Normal"/>
    <w:rsid w:val="00840299"/>
    <w:pPr>
      <w:spacing w:before="30" w:after="240"/>
    </w:pPr>
    <w:rPr>
      <w:sz w:val="20"/>
      <w:szCs w:val="20"/>
    </w:rPr>
  </w:style>
  <w:style w:type="paragraph" w:customStyle="1" w:styleId="prev">
    <w:name w:val="prev"/>
    <w:basedOn w:val="Normal"/>
    <w:rsid w:val="00840299"/>
    <w:pPr>
      <w:spacing w:before="30" w:after="240"/>
    </w:pPr>
    <w:rPr>
      <w:sz w:val="20"/>
      <w:szCs w:val="20"/>
    </w:rPr>
  </w:style>
  <w:style w:type="paragraph" w:customStyle="1" w:styleId="next">
    <w:name w:val="next"/>
    <w:basedOn w:val="Normal"/>
    <w:rsid w:val="00840299"/>
    <w:pPr>
      <w:spacing w:before="30" w:after="240"/>
    </w:pPr>
    <w:rPr>
      <w:sz w:val="20"/>
      <w:szCs w:val="20"/>
    </w:rPr>
  </w:style>
  <w:style w:type="paragraph" w:customStyle="1" w:styleId="itemtitle">
    <w:name w:val="itemtitle"/>
    <w:basedOn w:val="Normal"/>
    <w:rsid w:val="00840299"/>
    <w:pPr>
      <w:spacing w:before="30" w:after="240"/>
    </w:pPr>
    <w:rPr>
      <w:sz w:val="20"/>
      <w:szCs w:val="20"/>
    </w:rPr>
  </w:style>
  <w:style w:type="paragraph" w:customStyle="1" w:styleId="show">
    <w:name w:val="show"/>
    <w:basedOn w:val="Normal"/>
    <w:rsid w:val="00840299"/>
    <w:pPr>
      <w:spacing w:before="30" w:after="240"/>
    </w:pPr>
    <w:rPr>
      <w:sz w:val="20"/>
      <w:szCs w:val="20"/>
    </w:rPr>
  </w:style>
  <w:style w:type="paragraph" w:customStyle="1" w:styleId="select">
    <w:name w:val="select"/>
    <w:basedOn w:val="Normal"/>
    <w:rsid w:val="00840299"/>
    <w:pPr>
      <w:spacing w:before="30" w:after="240"/>
    </w:pPr>
    <w:rPr>
      <w:sz w:val="20"/>
      <w:szCs w:val="20"/>
    </w:rPr>
  </w:style>
  <w:style w:type="paragraph" w:customStyle="1" w:styleId="go-search">
    <w:name w:val="go-search"/>
    <w:basedOn w:val="Normal"/>
    <w:rsid w:val="00840299"/>
    <w:pPr>
      <w:spacing w:before="30" w:after="240"/>
    </w:pPr>
    <w:rPr>
      <w:sz w:val="20"/>
      <w:szCs w:val="20"/>
    </w:rPr>
  </w:style>
  <w:style w:type="paragraph" w:customStyle="1" w:styleId="picture">
    <w:name w:val="picture"/>
    <w:basedOn w:val="Normal"/>
    <w:rsid w:val="00840299"/>
    <w:pPr>
      <w:spacing w:before="30" w:after="240"/>
    </w:pPr>
    <w:rPr>
      <w:sz w:val="20"/>
      <w:szCs w:val="20"/>
    </w:rPr>
  </w:style>
  <w:style w:type="paragraph" w:customStyle="1" w:styleId="mediagallerycounter">
    <w:name w:val="mediagallery_counter"/>
    <w:basedOn w:val="Normal"/>
    <w:rsid w:val="00840299"/>
    <w:pPr>
      <w:spacing w:before="30" w:after="240"/>
    </w:pPr>
    <w:rPr>
      <w:sz w:val="20"/>
      <w:szCs w:val="20"/>
    </w:rPr>
  </w:style>
  <w:style w:type="paragraph" w:customStyle="1" w:styleId="table-contents">
    <w:name w:val="table-contents"/>
    <w:basedOn w:val="Normal"/>
    <w:rsid w:val="00840299"/>
    <w:pPr>
      <w:spacing w:before="30" w:after="240"/>
    </w:pPr>
    <w:rPr>
      <w:sz w:val="20"/>
      <w:szCs w:val="20"/>
    </w:rPr>
  </w:style>
  <w:style w:type="paragraph" w:customStyle="1" w:styleId="box-search">
    <w:name w:val="box-search"/>
    <w:basedOn w:val="Normal"/>
    <w:rsid w:val="00840299"/>
    <w:pPr>
      <w:spacing w:before="30" w:after="240"/>
    </w:pPr>
    <w:rPr>
      <w:sz w:val="20"/>
      <w:szCs w:val="20"/>
    </w:rPr>
  </w:style>
  <w:style w:type="paragraph" w:customStyle="1" w:styleId="box-results">
    <w:name w:val="box-results"/>
    <w:basedOn w:val="Normal"/>
    <w:rsid w:val="00840299"/>
    <w:pPr>
      <w:spacing w:before="30" w:after="240"/>
    </w:pPr>
    <w:rPr>
      <w:sz w:val="20"/>
      <w:szCs w:val="20"/>
    </w:rPr>
  </w:style>
  <w:style w:type="paragraph" w:customStyle="1" w:styleId="table-img">
    <w:name w:val="table-img"/>
    <w:basedOn w:val="Normal"/>
    <w:rsid w:val="00840299"/>
    <w:pPr>
      <w:spacing w:before="30" w:after="240"/>
    </w:pPr>
    <w:rPr>
      <w:sz w:val="20"/>
      <w:szCs w:val="20"/>
    </w:rPr>
  </w:style>
  <w:style w:type="paragraph" w:customStyle="1" w:styleId="title-bg">
    <w:name w:val="title-bg"/>
    <w:basedOn w:val="Normal"/>
    <w:rsid w:val="00840299"/>
    <w:pPr>
      <w:spacing w:before="30" w:after="240"/>
    </w:pPr>
    <w:rPr>
      <w:sz w:val="20"/>
      <w:szCs w:val="20"/>
    </w:rPr>
  </w:style>
  <w:style w:type="paragraph" w:customStyle="1" w:styleId="title-cs">
    <w:name w:val="title-cs"/>
    <w:basedOn w:val="Normal"/>
    <w:rsid w:val="00840299"/>
    <w:pPr>
      <w:spacing w:before="30" w:after="240"/>
    </w:pPr>
    <w:rPr>
      <w:sz w:val="20"/>
      <w:szCs w:val="20"/>
    </w:rPr>
  </w:style>
  <w:style w:type="paragraph" w:customStyle="1" w:styleId="title-da">
    <w:name w:val="title-da"/>
    <w:basedOn w:val="Normal"/>
    <w:rsid w:val="00840299"/>
    <w:pPr>
      <w:spacing w:before="30" w:after="240"/>
    </w:pPr>
    <w:rPr>
      <w:sz w:val="20"/>
      <w:szCs w:val="20"/>
    </w:rPr>
  </w:style>
  <w:style w:type="paragraph" w:customStyle="1" w:styleId="title-de">
    <w:name w:val="title-de"/>
    <w:basedOn w:val="Normal"/>
    <w:rsid w:val="00840299"/>
    <w:pPr>
      <w:spacing w:before="30" w:after="240"/>
    </w:pPr>
    <w:rPr>
      <w:sz w:val="20"/>
      <w:szCs w:val="20"/>
    </w:rPr>
  </w:style>
  <w:style w:type="paragraph" w:customStyle="1" w:styleId="title-en">
    <w:name w:val="title-en"/>
    <w:basedOn w:val="Normal"/>
    <w:rsid w:val="00840299"/>
    <w:pPr>
      <w:spacing w:before="30" w:after="240"/>
    </w:pPr>
    <w:rPr>
      <w:sz w:val="20"/>
      <w:szCs w:val="20"/>
    </w:rPr>
  </w:style>
  <w:style w:type="paragraph" w:customStyle="1" w:styleId="title-el">
    <w:name w:val="title-el"/>
    <w:basedOn w:val="Normal"/>
    <w:rsid w:val="00840299"/>
    <w:pPr>
      <w:spacing w:before="30" w:after="240"/>
    </w:pPr>
    <w:rPr>
      <w:sz w:val="20"/>
      <w:szCs w:val="20"/>
    </w:rPr>
  </w:style>
  <w:style w:type="paragraph" w:customStyle="1" w:styleId="title-es">
    <w:name w:val="title-es"/>
    <w:basedOn w:val="Normal"/>
    <w:rsid w:val="00840299"/>
    <w:pPr>
      <w:spacing w:before="30" w:after="240"/>
    </w:pPr>
    <w:rPr>
      <w:sz w:val="20"/>
      <w:szCs w:val="20"/>
    </w:rPr>
  </w:style>
  <w:style w:type="paragraph" w:customStyle="1" w:styleId="title-et">
    <w:name w:val="title-et"/>
    <w:basedOn w:val="Normal"/>
    <w:rsid w:val="00840299"/>
    <w:pPr>
      <w:spacing w:before="30" w:after="240"/>
    </w:pPr>
    <w:rPr>
      <w:sz w:val="20"/>
      <w:szCs w:val="20"/>
    </w:rPr>
  </w:style>
  <w:style w:type="paragraph" w:customStyle="1" w:styleId="title-fi">
    <w:name w:val="title-fi"/>
    <w:basedOn w:val="Normal"/>
    <w:rsid w:val="00840299"/>
    <w:pPr>
      <w:spacing w:before="30" w:after="240"/>
    </w:pPr>
    <w:rPr>
      <w:sz w:val="20"/>
      <w:szCs w:val="20"/>
    </w:rPr>
  </w:style>
  <w:style w:type="paragraph" w:customStyle="1" w:styleId="title-fr">
    <w:name w:val="title-fr"/>
    <w:basedOn w:val="Normal"/>
    <w:rsid w:val="00840299"/>
    <w:pPr>
      <w:spacing w:before="30" w:after="240"/>
    </w:pPr>
    <w:rPr>
      <w:sz w:val="20"/>
      <w:szCs w:val="20"/>
    </w:rPr>
  </w:style>
  <w:style w:type="paragraph" w:customStyle="1" w:styleId="title-ga">
    <w:name w:val="title-ga"/>
    <w:basedOn w:val="Normal"/>
    <w:rsid w:val="00840299"/>
    <w:pPr>
      <w:spacing w:before="30" w:after="240"/>
    </w:pPr>
    <w:rPr>
      <w:sz w:val="20"/>
      <w:szCs w:val="20"/>
    </w:rPr>
  </w:style>
  <w:style w:type="paragraph" w:customStyle="1" w:styleId="title-hu">
    <w:name w:val="title-hu"/>
    <w:basedOn w:val="Normal"/>
    <w:rsid w:val="00840299"/>
    <w:pPr>
      <w:spacing w:before="30" w:after="240"/>
    </w:pPr>
    <w:rPr>
      <w:sz w:val="20"/>
      <w:szCs w:val="20"/>
    </w:rPr>
  </w:style>
  <w:style w:type="paragraph" w:customStyle="1" w:styleId="title-it">
    <w:name w:val="title-it"/>
    <w:basedOn w:val="Normal"/>
    <w:rsid w:val="00840299"/>
    <w:pPr>
      <w:spacing w:before="30" w:after="240"/>
    </w:pPr>
    <w:rPr>
      <w:sz w:val="20"/>
      <w:szCs w:val="20"/>
    </w:rPr>
  </w:style>
  <w:style w:type="paragraph" w:customStyle="1" w:styleId="title-lt">
    <w:name w:val="title-lt"/>
    <w:basedOn w:val="Normal"/>
    <w:rsid w:val="00840299"/>
    <w:pPr>
      <w:spacing w:before="30" w:after="240"/>
    </w:pPr>
    <w:rPr>
      <w:sz w:val="20"/>
      <w:szCs w:val="20"/>
    </w:rPr>
  </w:style>
  <w:style w:type="paragraph" w:customStyle="1" w:styleId="title-lv">
    <w:name w:val="title-lv"/>
    <w:basedOn w:val="Normal"/>
    <w:rsid w:val="00840299"/>
    <w:pPr>
      <w:spacing w:before="30" w:after="240"/>
    </w:pPr>
    <w:rPr>
      <w:sz w:val="20"/>
      <w:szCs w:val="20"/>
    </w:rPr>
  </w:style>
  <w:style w:type="paragraph" w:customStyle="1" w:styleId="title-mt">
    <w:name w:val="title-mt"/>
    <w:basedOn w:val="Normal"/>
    <w:rsid w:val="00840299"/>
    <w:pPr>
      <w:spacing w:before="30" w:after="240"/>
    </w:pPr>
    <w:rPr>
      <w:sz w:val="20"/>
      <w:szCs w:val="20"/>
    </w:rPr>
  </w:style>
  <w:style w:type="paragraph" w:customStyle="1" w:styleId="title-nl">
    <w:name w:val="title-nl"/>
    <w:basedOn w:val="Normal"/>
    <w:rsid w:val="00840299"/>
    <w:pPr>
      <w:spacing w:before="30" w:after="240"/>
    </w:pPr>
    <w:rPr>
      <w:sz w:val="20"/>
      <w:szCs w:val="20"/>
    </w:rPr>
  </w:style>
  <w:style w:type="paragraph" w:customStyle="1" w:styleId="title-pl">
    <w:name w:val="title-pl"/>
    <w:basedOn w:val="Normal"/>
    <w:rsid w:val="00840299"/>
    <w:pPr>
      <w:spacing w:before="30" w:after="240"/>
    </w:pPr>
    <w:rPr>
      <w:sz w:val="20"/>
      <w:szCs w:val="20"/>
    </w:rPr>
  </w:style>
  <w:style w:type="paragraph" w:customStyle="1" w:styleId="title-pt">
    <w:name w:val="title-pt"/>
    <w:basedOn w:val="Normal"/>
    <w:rsid w:val="00840299"/>
    <w:pPr>
      <w:spacing w:before="30" w:after="240"/>
    </w:pPr>
    <w:rPr>
      <w:sz w:val="20"/>
      <w:szCs w:val="20"/>
    </w:rPr>
  </w:style>
  <w:style w:type="paragraph" w:customStyle="1" w:styleId="title-ro">
    <w:name w:val="title-ro"/>
    <w:basedOn w:val="Normal"/>
    <w:rsid w:val="00840299"/>
    <w:pPr>
      <w:spacing w:before="30" w:after="240"/>
    </w:pPr>
    <w:rPr>
      <w:sz w:val="20"/>
      <w:szCs w:val="20"/>
    </w:rPr>
  </w:style>
  <w:style w:type="paragraph" w:customStyle="1" w:styleId="title-sk">
    <w:name w:val="title-sk"/>
    <w:basedOn w:val="Normal"/>
    <w:rsid w:val="00840299"/>
    <w:pPr>
      <w:spacing w:before="30" w:after="240"/>
    </w:pPr>
    <w:rPr>
      <w:sz w:val="20"/>
      <w:szCs w:val="20"/>
    </w:rPr>
  </w:style>
  <w:style w:type="paragraph" w:customStyle="1" w:styleId="title-sl">
    <w:name w:val="title-sl"/>
    <w:basedOn w:val="Normal"/>
    <w:rsid w:val="00840299"/>
    <w:pPr>
      <w:spacing w:before="30" w:after="240"/>
    </w:pPr>
    <w:rPr>
      <w:sz w:val="20"/>
      <w:szCs w:val="20"/>
    </w:rPr>
  </w:style>
  <w:style w:type="paragraph" w:customStyle="1" w:styleId="title-sv">
    <w:name w:val="title-sv"/>
    <w:basedOn w:val="Normal"/>
    <w:rsid w:val="00840299"/>
    <w:pPr>
      <w:spacing w:before="30" w:after="240"/>
    </w:pPr>
    <w:rPr>
      <w:sz w:val="20"/>
      <w:szCs w:val="20"/>
    </w:rPr>
  </w:style>
  <w:style w:type="character" w:customStyle="1" w:styleId="hightlight">
    <w:name w:val="hightlight"/>
    <w:basedOn w:val="DefaultParagraphFont"/>
    <w:rsid w:val="00840299"/>
  </w:style>
  <w:style w:type="character" w:customStyle="1" w:styleId="nolink1">
    <w:name w:val="nolink1"/>
    <w:rsid w:val="00840299"/>
    <w:rPr>
      <w:color w:val="0000FF"/>
    </w:rPr>
  </w:style>
  <w:style w:type="character" w:customStyle="1" w:styleId="more">
    <w:name w:val="more"/>
    <w:basedOn w:val="DefaultParagraphFont"/>
    <w:rsid w:val="00840299"/>
  </w:style>
  <w:style w:type="character" w:customStyle="1" w:styleId="intro-more">
    <w:name w:val="intro-more"/>
    <w:basedOn w:val="DefaultParagraphFont"/>
    <w:rsid w:val="00840299"/>
  </w:style>
  <w:style w:type="character" w:customStyle="1" w:styleId="popup-title">
    <w:name w:val="popup-title"/>
    <w:basedOn w:val="DefaultParagraphFont"/>
    <w:rsid w:val="00840299"/>
  </w:style>
  <w:style w:type="paragraph" w:customStyle="1" w:styleId="inner1">
    <w:name w:val="inner1"/>
    <w:basedOn w:val="Normal"/>
    <w:rsid w:val="00840299"/>
    <w:pPr>
      <w:spacing w:after="150"/>
    </w:pPr>
    <w:rPr>
      <w:rFonts w:ascii="Arial" w:hAnsi="Arial" w:cs="Arial"/>
      <w:color w:val="333333"/>
    </w:rPr>
  </w:style>
  <w:style w:type="paragraph" w:customStyle="1" w:styleId="inner2">
    <w:name w:val="inner2"/>
    <w:basedOn w:val="Normal"/>
    <w:rsid w:val="00840299"/>
    <w:pPr>
      <w:spacing w:after="150"/>
    </w:pPr>
    <w:rPr>
      <w:rFonts w:ascii="Arial" w:hAnsi="Arial" w:cs="Arial"/>
      <w:color w:val="333333"/>
    </w:rPr>
  </w:style>
  <w:style w:type="paragraph" w:customStyle="1" w:styleId="inner3">
    <w:name w:val="inner3"/>
    <w:basedOn w:val="Normal"/>
    <w:rsid w:val="00840299"/>
    <w:pPr>
      <w:pBdr>
        <w:bottom w:val="single" w:sz="6" w:space="0" w:color="2A5488"/>
      </w:pBdr>
      <w:spacing w:after="210"/>
    </w:pPr>
    <w:rPr>
      <w:rFonts w:ascii="Arial" w:hAnsi="Arial" w:cs="Arial"/>
      <w:color w:val="333333"/>
      <w:sz w:val="23"/>
      <w:szCs w:val="23"/>
    </w:rPr>
  </w:style>
  <w:style w:type="paragraph" w:customStyle="1" w:styleId="abstract1">
    <w:name w:val="abstract1"/>
    <w:basedOn w:val="Normal"/>
    <w:rsid w:val="00840299"/>
    <w:pPr>
      <w:spacing w:after="150"/>
    </w:pPr>
    <w:rPr>
      <w:rFonts w:ascii="Arial" w:hAnsi="Arial" w:cs="Arial"/>
      <w:b/>
      <w:bCs/>
      <w:color w:val="333333"/>
    </w:rPr>
  </w:style>
  <w:style w:type="paragraph" w:customStyle="1" w:styleId="inner4">
    <w:name w:val="inner4"/>
    <w:basedOn w:val="Normal"/>
    <w:rsid w:val="00840299"/>
    <w:pPr>
      <w:pBdr>
        <w:left w:val="single" w:sz="6" w:space="0" w:color="D2D2CA"/>
      </w:pBdr>
      <w:jc w:val="center"/>
    </w:pPr>
    <w:rPr>
      <w:sz w:val="20"/>
      <w:szCs w:val="20"/>
    </w:rPr>
  </w:style>
  <w:style w:type="paragraph" w:customStyle="1" w:styleId="mediagallerycounter1">
    <w:name w:val="mediagallery_counter1"/>
    <w:basedOn w:val="Normal"/>
    <w:rsid w:val="00840299"/>
    <w:pPr>
      <w:jc w:val="center"/>
      <w:textAlignment w:val="bottom"/>
    </w:pPr>
    <w:rPr>
      <w:rFonts w:ascii="Arial" w:hAnsi="Arial" w:cs="Arial"/>
      <w:b/>
      <w:bCs/>
      <w:color w:val="727272"/>
    </w:rPr>
  </w:style>
  <w:style w:type="paragraph" w:customStyle="1" w:styleId="more-info1">
    <w:name w:val="more-info1"/>
    <w:basedOn w:val="Normal"/>
    <w:rsid w:val="00840299"/>
    <w:pPr>
      <w:shd w:val="clear" w:color="auto" w:fill="FFFFFF"/>
      <w:spacing w:before="30" w:after="240"/>
    </w:pPr>
    <w:rPr>
      <w:sz w:val="20"/>
      <w:szCs w:val="20"/>
    </w:rPr>
  </w:style>
  <w:style w:type="paragraph" w:customStyle="1" w:styleId="innermore1">
    <w:name w:val="innermore1"/>
    <w:basedOn w:val="Normal"/>
    <w:rsid w:val="00840299"/>
    <w:pPr>
      <w:shd w:val="clear" w:color="auto" w:fill="FFFFFF"/>
      <w:spacing w:before="30" w:after="240"/>
      <w:ind w:left="-300"/>
    </w:pPr>
    <w:rPr>
      <w:sz w:val="20"/>
      <w:szCs w:val="20"/>
    </w:rPr>
  </w:style>
  <w:style w:type="paragraph" w:customStyle="1" w:styleId="abstract2">
    <w:name w:val="abstract2"/>
    <w:basedOn w:val="Normal"/>
    <w:rsid w:val="00840299"/>
    <w:pPr>
      <w:shd w:val="clear" w:color="auto" w:fill="FFFFFF"/>
      <w:spacing w:before="30" w:after="270"/>
    </w:pPr>
    <w:rPr>
      <w:b/>
      <w:bCs/>
    </w:rPr>
  </w:style>
  <w:style w:type="character" w:customStyle="1" w:styleId="more1">
    <w:name w:val="more1"/>
    <w:rsid w:val="00840299"/>
    <w:rPr>
      <w:b/>
      <w:bCs/>
      <w:color w:val="2A5286"/>
    </w:rPr>
  </w:style>
  <w:style w:type="character" w:customStyle="1" w:styleId="intro-more1">
    <w:name w:val="intro-more1"/>
    <w:rsid w:val="00840299"/>
    <w:rPr>
      <w:u w:val="single"/>
    </w:rPr>
  </w:style>
  <w:style w:type="character" w:customStyle="1" w:styleId="intro-more2">
    <w:name w:val="intro-more2"/>
    <w:basedOn w:val="DefaultParagraphFont"/>
    <w:rsid w:val="00840299"/>
  </w:style>
  <w:style w:type="paragraph" w:customStyle="1" w:styleId="newsroom-item1">
    <w:name w:val="newsroom-item1"/>
    <w:basedOn w:val="Normal"/>
    <w:rsid w:val="00840299"/>
    <w:pPr>
      <w:spacing w:after="105"/>
      <w:ind w:right="150"/>
    </w:pPr>
    <w:rPr>
      <w:sz w:val="20"/>
      <w:szCs w:val="20"/>
    </w:rPr>
  </w:style>
  <w:style w:type="paragraph" w:customStyle="1" w:styleId="date1">
    <w:name w:val="date1"/>
    <w:basedOn w:val="Normal"/>
    <w:rsid w:val="00840299"/>
    <w:rPr>
      <w:rFonts w:ascii="Verdana" w:hAnsi="Verdana"/>
      <w:b/>
      <w:bCs/>
      <w:color w:val="999999"/>
      <w:sz w:val="19"/>
      <w:szCs w:val="19"/>
    </w:rPr>
  </w:style>
  <w:style w:type="paragraph" w:customStyle="1" w:styleId="nolink2">
    <w:name w:val="nolink2"/>
    <w:basedOn w:val="Normal"/>
    <w:rsid w:val="00840299"/>
    <w:pPr>
      <w:spacing w:before="30" w:after="240"/>
    </w:pPr>
    <w:rPr>
      <w:b/>
      <w:bCs/>
      <w:color w:val="0000FF"/>
      <w:sz w:val="22"/>
      <w:szCs w:val="22"/>
    </w:rPr>
  </w:style>
  <w:style w:type="paragraph" w:customStyle="1" w:styleId="rss1">
    <w:name w:val="rss1"/>
    <w:basedOn w:val="Normal"/>
    <w:rsid w:val="00840299"/>
    <w:pPr>
      <w:ind w:left="150"/>
    </w:pPr>
    <w:rPr>
      <w:sz w:val="20"/>
      <w:szCs w:val="20"/>
    </w:rPr>
  </w:style>
  <w:style w:type="character" w:customStyle="1" w:styleId="hightlight1">
    <w:name w:val="hightlight1"/>
    <w:rsid w:val="00840299"/>
    <w:rPr>
      <w:b/>
      <w:bCs/>
      <w:color w:val="006699"/>
    </w:rPr>
  </w:style>
  <w:style w:type="paragraph" w:customStyle="1" w:styleId="inner5">
    <w:name w:val="inner5"/>
    <w:basedOn w:val="Normal"/>
    <w:rsid w:val="00840299"/>
    <w:pPr>
      <w:spacing w:before="30" w:after="240"/>
    </w:pPr>
    <w:rPr>
      <w:sz w:val="20"/>
      <w:szCs w:val="20"/>
    </w:rPr>
  </w:style>
  <w:style w:type="paragraph" w:customStyle="1" w:styleId="date2">
    <w:name w:val="date2"/>
    <w:basedOn w:val="Normal"/>
    <w:rsid w:val="00840299"/>
    <w:pPr>
      <w:pBdr>
        <w:top w:val="single" w:sz="6" w:space="4" w:color="FFC423"/>
      </w:pBdr>
      <w:spacing w:before="30" w:after="240"/>
    </w:pPr>
    <w:rPr>
      <w:rFonts w:ascii="Verdana" w:hAnsi="Verdana"/>
      <w:color w:val="006699"/>
      <w:sz w:val="17"/>
      <w:szCs w:val="17"/>
    </w:rPr>
  </w:style>
  <w:style w:type="paragraph" w:customStyle="1" w:styleId="inner6">
    <w:name w:val="inner6"/>
    <w:basedOn w:val="Normal"/>
    <w:rsid w:val="00840299"/>
    <w:pPr>
      <w:pBdr>
        <w:left w:val="single" w:sz="6" w:space="0" w:color="D2D2CA"/>
      </w:pBdr>
      <w:jc w:val="center"/>
    </w:pPr>
    <w:rPr>
      <w:sz w:val="20"/>
      <w:szCs w:val="20"/>
    </w:rPr>
  </w:style>
  <w:style w:type="paragraph" w:customStyle="1" w:styleId="inner7">
    <w:name w:val="inner7"/>
    <w:basedOn w:val="Normal"/>
    <w:rsid w:val="00840299"/>
    <w:pPr>
      <w:pBdr>
        <w:left w:val="single" w:sz="6" w:space="0" w:color="D2D2CA"/>
      </w:pBdr>
      <w:jc w:val="center"/>
    </w:pPr>
    <w:rPr>
      <w:sz w:val="20"/>
      <w:szCs w:val="20"/>
    </w:rPr>
  </w:style>
  <w:style w:type="paragraph" w:customStyle="1" w:styleId="table-contents1">
    <w:name w:val="table-contents1"/>
    <w:basedOn w:val="Normal"/>
    <w:rsid w:val="00840299"/>
    <w:pPr>
      <w:pBdr>
        <w:top w:val="single" w:sz="6" w:space="0" w:color="EEEEEE"/>
        <w:left w:val="single" w:sz="6" w:space="0" w:color="EEEEEE"/>
        <w:bottom w:val="single" w:sz="6" w:space="0" w:color="EEEEEE"/>
        <w:right w:val="single" w:sz="6" w:space="0" w:color="EEEEEE"/>
      </w:pBdr>
      <w:spacing w:before="30" w:after="120"/>
    </w:pPr>
    <w:rPr>
      <w:sz w:val="20"/>
      <w:szCs w:val="20"/>
    </w:rPr>
  </w:style>
  <w:style w:type="paragraph" w:customStyle="1" w:styleId="table-contents2">
    <w:name w:val="table-contents2"/>
    <w:basedOn w:val="Normal"/>
    <w:rsid w:val="00840299"/>
    <w:pPr>
      <w:pBdr>
        <w:top w:val="single" w:sz="6" w:space="0" w:color="EEEEEE"/>
        <w:left w:val="single" w:sz="6" w:space="0" w:color="EEEEEE"/>
        <w:bottom w:val="single" w:sz="6" w:space="0" w:color="EEEEEE"/>
        <w:right w:val="single" w:sz="6" w:space="0" w:color="EEEEEE"/>
      </w:pBdr>
      <w:spacing w:before="30" w:after="120"/>
    </w:pPr>
    <w:rPr>
      <w:sz w:val="20"/>
      <w:szCs w:val="20"/>
    </w:rPr>
  </w:style>
  <w:style w:type="paragraph" w:customStyle="1" w:styleId="content21">
    <w:name w:val="content_21"/>
    <w:basedOn w:val="Normal"/>
    <w:rsid w:val="00840299"/>
    <w:pPr>
      <w:ind w:right="90"/>
    </w:pPr>
    <w:rPr>
      <w:rFonts w:ascii="Arial" w:hAnsi="Arial" w:cs="Arial"/>
      <w:color w:val="333333"/>
    </w:rPr>
  </w:style>
  <w:style w:type="paragraph" w:customStyle="1" w:styleId="inner8">
    <w:name w:val="inner8"/>
    <w:basedOn w:val="Normal"/>
    <w:rsid w:val="00840299"/>
    <w:pPr>
      <w:spacing w:after="150"/>
    </w:pPr>
    <w:rPr>
      <w:rFonts w:ascii="Arial" w:hAnsi="Arial" w:cs="Arial"/>
      <w:color w:val="333333"/>
    </w:rPr>
  </w:style>
  <w:style w:type="paragraph" w:customStyle="1" w:styleId="inner9">
    <w:name w:val="inner9"/>
    <w:basedOn w:val="Normal"/>
    <w:rsid w:val="00840299"/>
    <w:pPr>
      <w:spacing w:after="150"/>
    </w:pPr>
    <w:rPr>
      <w:rFonts w:ascii="Arial" w:hAnsi="Arial" w:cs="Arial"/>
      <w:color w:val="333333"/>
    </w:rPr>
  </w:style>
  <w:style w:type="paragraph" w:customStyle="1" w:styleId="table-img1">
    <w:name w:val="table-img1"/>
    <w:basedOn w:val="Normal"/>
    <w:rsid w:val="00840299"/>
    <w:pPr>
      <w:pBdr>
        <w:top w:val="single" w:sz="6" w:space="4" w:color="CCCCCC"/>
        <w:left w:val="single" w:sz="6" w:space="4" w:color="CCCCCC"/>
        <w:bottom w:val="single" w:sz="6" w:space="0" w:color="CCCCCC"/>
        <w:right w:val="single" w:sz="6" w:space="4" w:color="CCCCCC"/>
      </w:pBdr>
      <w:spacing w:before="225" w:after="225"/>
      <w:ind w:left="225"/>
      <w:jc w:val="center"/>
    </w:pPr>
    <w:rPr>
      <w:rFonts w:ascii="Arial" w:hAnsi="Arial" w:cs="Arial"/>
      <w:color w:val="333333"/>
    </w:rPr>
  </w:style>
  <w:style w:type="paragraph" w:customStyle="1" w:styleId="table-img2">
    <w:name w:val="table-img2"/>
    <w:basedOn w:val="Normal"/>
    <w:rsid w:val="00840299"/>
    <w:pPr>
      <w:pBdr>
        <w:top w:val="single" w:sz="6" w:space="4" w:color="CCCCCC"/>
        <w:left w:val="single" w:sz="6" w:space="4" w:color="CCCCCC"/>
        <w:bottom w:val="single" w:sz="6" w:space="0" w:color="CCCCCC"/>
        <w:right w:val="single" w:sz="6" w:space="4" w:color="CCCCCC"/>
      </w:pBdr>
      <w:spacing w:after="225"/>
      <w:ind w:left="225" w:right="225"/>
      <w:jc w:val="center"/>
    </w:pPr>
    <w:rPr>
      <w:rFonts w:ascii="Arial" w:hAnsi="Arial" w:cs="Arial"/>
      <w:color w:val="333333"/>
    </w:rPr>
  </w:style>
  <w:style w:type="character" w:customStyle="1" w:styleId="nolink3">
    <w:name w:val="nolink3"/>
    <w:rsid w:val="00840299"/>
    <w:rPr>
      <w:vanish w:val="0"/>
      <w:webHidden w:val="0"/>
      <w:color w:val="999999"/>
      <w:shd w:val="clear" w:color="auto" w:fill="auto"/>
      <w:specVanish w:val="0"/>
    </w:rPr>
  </w:style>
  <w:style w:type="character" w:customStyle="1" w:styleId="nolink4">
    <w:name w:val="nolink4"/>
    <w:rsid w:val="00840299"/>
    <w:rPr>
      <w:vanish w:val="0"/>
      <w:webHidden w:val="0"/>
      <w:color w:val="999999"/>
      <w:shd w:val="clear" w:color="auto" w:fill="auto"/>
      <w:specVanish w:val="0"/>
    </w:rPr>
  </w:style>
  <w:style w:type="character" w:customStyle="1" w:styleId="popup-title1">
    <w:name w:val="popup-title1"/>
    <w:rsid w:val="00840299"/>
    <w:rPr>
      <w:color w:val="568736"/>
    </w:rPr>
  </w:style>
  <w:style w:type="paragraph" w:customStyle="1" w:styleId="gsc-control1">
    <w:name w:val="gsc-control1"/>
    <w:basedOn w:val="Normal"/>
    <w:rsid w:val="00840299"/>
    <w:pPr>
      <w:spacing w:before="30" w:after="240"/>
    </w:pPr>
    <w:rPr>
      <w:sz w:val="20"/>
      <w:szCs w:val="20"/>
    </w:rPr>
  </w:style>
  <w:style w:type="paragraph" w:customStyle="1" w:styleId="gs-visibleurl1">
    <w:name w:val="gs-visibleurl1"/>
    <w:basedOn w:val="Normal"/>
    <w:rsid w:val="00840299"/>
    <w:pPr>
      <w:spacing w:before="30" w:after="240"/>
    </w:pPr>
    <w:rPr>
      <w:vanish/>
      <w:sz w:val="20"/>
      <w:szCs w:val="20"/>
    </w:rPr>
  </w:style>
  <w:style w:type="paragraph" w:customStyle="1" w:styleId="box-search1">
    <w:name w:val="box-search1"/>
    <w:basedOn w:val="Normal"/>
    <w:rsid w:val="00840299"/>
    <w:pPr>
      <w:spacing w:before="45" w:after="150"/>
    </w:pPr>
    <w:rPr>
      <w:rFonts w:ascii="Arial" w:hAnsi="Arial" w:cs="Arial"/>
      <w:color w:val="333333"/>
    </w:rPr>
  </w:style>
  <w:style w:type="paragraph" w:customStyle="1" w:styleId="box-results1">
    <w:name w:val="box-results1"/>
    <w:basedOn w:val="Normal"/>
    <w:rsid w:val="00840299"/>
    <w:pPr>
      <w:spacing w:after="150"/>
    </w:pPr>
    <w:rPr>
      <w:rFonts w:ascii="Arial" w:hAnsi="Arial" w:cs="Arial"/>
      <w:color w:val="333333"/>
    </w:rPr>
  </w:style>
  <w:style w:type="paragraph" w:customStyle="1" w:styleId="go-search1">
    <w:name w:val="go-search1"/>
    <w:basedOn w:val="Normal"/>
    <w:rsid w:val="00840299"/>
    <w:pPr>
      <w:spacing w:before="75" w:after="150"/>
      <w:jc w:val="center"/>
    </w:pPr>
    <w:rPr>
      <w:rFonts w:ascii="Arial" w:hAnsi="Arial" w:cs="Arial"/>
      <w:color w:val="333333"/>
    </w:rPr>
  </w:style>
  <w:style w:type="paragraph" w:customStyle="1" w:styleId="date3">
    <w:name w:val="date3"/>
    <w:basedOn w:val="Normal"/>
    <w:rsid w:val="00840299"/>
    <w:pPr>
      <w:spacing w:before="30" w:after="240"/>
      <w:jc w:val="center"/>
    </w:pPr>
    <w:rPr>
      <w:rFonts w:ascii="Verdana" w:hAnsi="Verdana"/>
      <w:color w:val="003399"/>
      <w:sz w:val="19"/>
      <w:szCs w:val="19"/>
    </w:rPr>
  </w:style>
  <w:style w:type="paragraph" w:customStyle="1" w:styleId="back-hp1">
    <w:name w:val="back-hp1"/>
    <w:basedOn w:val="Normal"/>
    <w:rsid w:val="00840299"/>
    <w:pPr>
      <w:spacing w:before="150" w:after="150"/>
    </w:pPr>
    <w:rPr>
      <w:rFonts w:ascii="Arial" w:hAnsi="Arial" w:cs="Arial"/>
      <w:color w:val="333333"/>
    </w:rPr>
  </w:style>
  <w:style w:type="paragraph" w:customStyle="1" w:styleId="intro1">
    <w:name w:val="intro1"/>
    <w:basedOn w:val="Normal"/>
    <w:rsid w:val="00840299"/>
    <w:pPr>
      <w:spacing w:before="300" w:after="300"/>
      <w:ind w:left="300" w:right="300"/>
    </w:pPr>
    <w:rPr>
      <w:rFonts w:ascii="Arial" w:hAnsi="Arial" w:cs="Arial"/>
      <w:b/>
      <w:bCs/>
      <w:color w:val="333333"/>
    </w:rPr>
  </w:style>
  <w:style w:type="paragraph" w:customStyle="1" w:styleId="tableapplicationform1">
    <w:name w:val="table_application_form1"/>
    <w:basedOn w:val="Normal"/>
    <w:rsid w:val="00840299"/>
    <w:pPr>
      <w:pBdr>
        <w:top w:val="single" w:sz="6" w:space="8" w:color="D2D2CA"/>
        <w:left w:val="single" w:sz="6" w:space="8" w:color="D2D2CA"/>
        <w:bottom w:val="single" w:sz="6" w:space="8" w:color="D2D2CA"/>
        <w:right w:val="single" w:sz="6" w:space="8" w:color="D2D2CA"/>
      </w:pBdr>
      <w:spacing w:after="150"/>
    </w:pPr>
    <w:rPr>
      <w:rFonts w:ascii="Arial" w:hAnsi="Arial" w:cs="Arial"/>
      <w:b/>
      <w:bCs/>
      <w:color w:val="333333"/>
    </w:rPr>
  </w:style>
  <w:style w:type="paragraph" w:customStyle="1" w:styleId="star1">
    <w:name w:val="star1"/>
    <w:basedOn w:val="Normal"/>
    <w:rsid w:val="00840299"/>
    <w:pPr>
      <w:spacing w:after="150"/>
    </w:pPr>
    <w:rPr>
      <w:rFonts w:ascii="Arial" w:hAnsi="Arial" w:cs="Arial"/>
      <w:b/>
      <w:bCs/>
      <w:color w:val="FF0000"/>
      <w:sz w:val="34"/>
      <w:szCs w:val="34"/>
    </w:rPr>
  </w:style>
  <w:style w:type="paragraph" w:customStyle="1" w:styleId="title11">
    <w:name w:val="title11"/>
    <w:basedOn w:val="Normal"/>
    <w:rsid w:val="00840299"/>
    <w:pPr>
      <w:spacing w:after="150"/>
      <w:jc w:val="center"/>
    </w:pPr>
    <w:rPr>
      <w:rFonts w:ascii="Arial" w:hAnsi="Arial" w:cs="Arial"/>
      <w:b/>
      <w:bCs/>
      <w:color w:val="333333"/>
    </w:rPr>
  </w:style>
  <w:style w:type="paragraph" w:customStyle="1" w:styleId="text1">
    <w:name w:val="text1"/>
    <w:basedOn w:val="Normal"/>
    <w:rsid w:val="00840299"/>
    <w:pPr>
      <w:spacing w:after="150"/>
      <w:jc w:val="both"/>
    </w:pPr>
    <w:rPr>
      <w:rFonts w:ascii="Arial" w:hAnsi="Arial" w:cs="Arial"/>
      <w:color w:val="333333"/>
    </w:rPr>
  </w:style>
  <w:style w:type="paragraph" w:customStyle="1" w:styleId="title21">
    <w:name w:val="title21"/>
    <w:basedOn w:val="Normal"/>
    <w:rsid w:val="00840299"/>
    <w:pPr>
      <w:spacing w:after="150"/>
    </w:pPr>
    <w:rPr>
      <w:rFonts w:ascii="Arial" w:hAnsi="Arial" w:cs="Arial"/>
      <w:b/>
      <w:bCs/>
      <w:color w:val="003399"/>
      <w:sz w:val="28"/>
      <w:szCs w:val="28"/>
    </w:rPr>
  </w:style>
  <w:style w:type="paragraph" w:customStyle="1" w:styleId="button1">
    <w:name w:val="button1"/>
    <w:basedOn w:val="Normal"/>
    <w:rsid w:val="00840299"/>
    <w:pPr>
      <w:pBdr>
        <w:top w:val="single" w:sz="6" w:space="2" w:color="A6A299"/>
        <w:left w:val="single" w:sz="6" w:space="2" w:color="A6A299"/>
        <w:bottom w:val="single" w:sz="6" w:space="2" w:color="A6A299"/>
        <w:right w:val="single" w:sz="6" w:space="2" w:color="A6A299"/>
      </w:pBdr>
      <w:shd w:val="clear" w:color="auto" w:fill="FFFFFF"/>
      <w:spacing w:after="150"/>
      <w:jc w:val="center"/>
    </w:pPr>
    <w:rPr>
      <w:rFonts w:ascii="Arial" w:hAnsi="Arial" w:cs="Arial"/>
      <w:b/>
      <w:bCs/>
      <w:i/>
      <w:iCs/>
      <w:color w:val="333333"/>
    </w:rPr>
  </w:style>
  <w:style w:type="paragraph" w:customStyle="1" w:styleId="picture1">
    <w:name w:val="picture1"/>
    <w:basedOn w:val="Normal"/>
    <w:rsid w:val="00840299"/>
    <w:pPr>
      <w:spacing w:before="30" w:after="240"/>
      <w:ind w:right="150"/>
    </w:pPr>
    <w:rPr>
      <w:sz w:val="20"/>
      <w:szCs w:val="20"/>
    </w:rPr>
  </w:style>
  <w:style w:type="paragraph" w:customStyle="1" w:styleId="inner10">
    <w:name w:val="inner10"/>
    <w:basedOn w:val="Normal"/>
    <w:rsid w:val="00840299"/>
    <w:pPr>
      <w:spacing w:before="30" w:after="240"/>
    </w:pPr>
    <w:rPr>
      <w:sz w:val="20"/>
      <w:szCs w:val="20"/>
    </w:rPr>
  </w:style>
  <w:style w:type="paragraph" w:customStyle="1" w:styleId="content22">
    <w:name w:val="content_22"/>
    <w:basedOn w:val="Normal"/>
    <w:rsid w:val="00840299"/>
    <w:pPr>
      <w:ind w:right="90"/>
    </w:pPr>
    <w:rPr>
      <w:rFonts w:ascii="Arial" w:hAnsi="Arial" w:cs="Arial"/>
      <w:color w:val="333333"/>
    </w:rPr>
  </w:style>
  <w:style w:type="paragraph" w:customStyle="1" w:styleId="corner1">
    <w:name w:val="corner1"/>
    <w:basedOn w:val="Normal"/>
    <w:rsid w:val="00840299"/>
    <w:pPr>
      <w:spacing w:before="30" w:after="240"/>
    </w:pPr>
    <w:rPr>
      <w:sz w:val="20"/>
      <w:szCs w:val="20"/>
    </w:rPr>
  </w:style>
  <w:style w:type="paragraph" w:customStyle="1" w:styleId="r1">
    <w:name w:val="r1"/>
    <w:basedOn w:val="Normal"/>
    <w:rsid w:val="00840299"/>
    <w:pPr>
      <w:spacing w:before="30" w:after="240" w:line="600" w:lineRule="atLeast"/>
    </w:pPr>
    <w:rPr>
      <w:color w:val="FFFFFF"/>
      <w:sz w:val="30"/>
      <w:szCs w:val="30"/>
    </w:rPr>
  </w:style>
  <w:style w:type="paragraph" w:customStyle="1" w:styleId="arrow1">
    <w:name w:val="arrow1"/>
    <w:basedOn w:val="Normal"/>
    <w:rsid w:val="00840299"/>
    <w:rPr>
      <w:sz w:val="20"/>
      <w:szCs w:val="20"/>
    </w:rPr>
  </w:style>
  <w:style w:type="paragraph" w:customStyle="1" w:styleId="newsletter-issues1">
    <w:name w:val="newsletter-issues1"/>
    <w:basedOn w:val="Normal"/>
    <w:rsid w:val="00840299"/>
    <w:pPr>
      <w:spacing w:before="150" w:after="225"/>
    </w:pPr>
    <w:rPr>
      <w:rFonts w:ascii="Arial" w:hAnsi="Arial" w:cs="Arial"/>
      <w:color w:val="333333"/>
    </w:rPr>
  </w:style>
  <w:style w:type="paragraph" w:customStyle="1" w:styleId="odd1">
    <w:name w:val="odd1"/>
    <w:basedOn w:val="Normal"/>
    <w:rsid w:val="00840299"/>
    <w:pPr>
      <w:shd w:val="clear" w:color="auto" w:fill="F3F3F3"/>
      <w:spacing w:after="150"/>
    </w:pPr>
    <w:rPr>
      <w:rFonts w:ascii="Arial" w:hAnsi="Arial" w:cs="Arial"/>
      <w:color w:val="333333"/>
    </w:rPr>
  </w:style>
  <w:style w:type="paragraph" w:customStyle="1" w:styleId="browse1">
    <w:name w:val="browse1"/>
    <w:basedOn w:val="Normal"/>
    <w:rsid w:val="00840299"/>
    <w:pPr>
      <w:spacing w:after="150"/>
    </w:pPr>
    <w:rPr>
      <w:rFonts w:ascii="Arial" w:hAnsi="Arial" w:cs="Arial"/>
      <w:color w:val="000000"/>
    </w:rPr>
  </w:style>
  <w:style w:type="paragraph" w:customStyle="1" w:styleId="prev1">
    <w:name w:val="prev1"/>
    <w:basedOn w:val="Normal"/>
    <w:rsid w:val="00840299"/>
    <w:pPr>
      <w:spacing w:after="150"/>
    </w:pPr>
    <w:rPr>
      <w:rFonts w:ascii="Arial" w:hAnsi="Arial" w:cs="Arial"/>
      <w:color w:val="333333"/>
    </w:rPr>
  </w:style>
  <w:style w:type="paragraph" w:customStyle="1" w:styleId="next1">
    <w:name w:val="next1"/>
    <w:basedOn w:val="Normal"/>
    <w:rsid w:val="00840299"/>
    <w:pPr>
      <w:spacing w:after="150"/>
    </w:pPr>
    <w:rPr>
      <w:rFonts w:ascii="Arial" w:hAnsi="Arial" w:cs="Arial"/>
      <w:color w:val="333333"/>
    </w:rPr>
  </w:style>
  <w:style w:type="paragraph" w:customStyle="1" w:styleId="odd2">
    <w:name w:val="odd2"/>
    <w:basedOn w:val="Normal"/>
    <w:rsid w:val="00840299"/>
    <w:pPr>
      <w:shd w:val="clear" w:color="auto" w:fill="F3F3F3"/>
      <w:spacing w:before="30" w:after="240"/>
    </w:pPr>
    <w:rPr>
      <w:sz w:val="20"/>
      <w:szCs w:val="20"/>
    </w:rPr>
  </w:style>
  <w:style w:type="paragraph" w:customStyle="1" w:styleId="date4">
    <w:name w:val="date4"/>
    <w:basedOn w:val="Normal"/>
    <w:rsid w:val="00840299"/>
    <w:pPr>
      <w:ind w:left="75"/>
      <w:jc w:val="center"/>
    </w:pPr>
    <w:rPr>
      <w:rFonts w:ascii="Verdana" w:hAnsi="Verdana"/>
      <w:color w:val="000000"/>
    </w:rPr>
  </w:style>
  <w:style w:type="paragraph" w:customStyle="1" w:styleId="itemtitle1">
    <w:name w:val="itemtitle1"/>
    <w:basedOn w:val="Normal"/>
    <w:rsid w:val="00840299"/>
    <w:pPr>
      <w:spacing w:after="150"/>
      <w:textAlignment w:val="center"/>
    </w:pPr>
    <w:rPr>
      <w:rFonts w:ascii="Arial" w:hAnsi="Arial" w:cs="Arial"/>
      <w:color w:val="000000"/>
    </w:rPr>
  </w:style>
  <w:style w:type="paragraph" w:customStyle="1" w:styleId="itemtitle2">
    <w:name w:val="itemtitle2"/>
    <w:basedOn w:val="Normal"/>
    <w:rsid w:val="00840299"/>
    <w:pPr>
      <w:spacing w:after="150"/>
      <w:textAlignment w:val="center"/>
    </w:pPr>
    <w:rPr>
      <w:rFonts w:ascii="Arial" w:hAnsi="Arial" w:cs="Arial"/>
      <w:color w:val="000000"/>
    </w:rPr>
  </w:style>
  <w:style w:type="paragraph" w:customStyle="1" w:styleId="addinfo1">
    <w:name w:val="addinfo1"/>
    <w:basedOn w:val="Normal"/>
    <w:rsid w:val="00840299"/>
    <w:pPr>
      <w:ind w:left="375"/>
      <w:jc w:val="right"/>
    </w:pPr>
    <w:rPr>
      <w:sz w:val="20"/>
      <w:szCs w:val="20"/>
    </w:rPr>
  </w:style>
  <w:style w:type="paragraph" w:customStyle="1" w:styleId="itemlang1">
    <w:name w:val="itemlang1"/>
    <w:basedOn w:val="Normal"/>
    <w:rsid w:val="00840299"/>
    <w:pPr>
      <w:spacing w:before="30" w:after="240"/>
      <w:textAlignment w:val="bottom"/>
    </w:pPr>
    <w:rPr>
      <w:sz w:val="20"/>
      <w:szCs w:val="20"/>
    </w:rPr>
  </w:style>
  <w:style w:type="paragraph" w:customStyle="1" w:styleId="topic-selector1">
    <w:name w:val="topic-selector1"/>
    <w:basedOn w:val="Normal"/>
    <w:rsid w:val="00840299"/>
    <w:pPr>
      <w:spacing w:after="150"/>
    </w:pPr>
    <w:rPr>
      <w:sz w:val="20"/>
      <w:szCs w:val="20"/>
    </w:rPr>
  </w:style>
  <w:style w:type="paragraph" w:customStyle="1" w:styleId="topic1">
    <w:name w:val="topic1"/>
    <w:basedOn w:val="Normal"/>
    <w:rsid w:val="00840299"/>
    <w:rPr>
      <w:sz w:val="20"/>
      <w:szCs w:val="20"/>
    </w:rPr>
  </w:style>
  <w:style w:type="paragraph" w:customStyle="1" w:styleId="topic2">
    <w:name w:val="topic2"/>
    <w:basedOn w:val="Normal"/>
    <w:rsid w:val="00840299"/>
    <w:rPr>
      <w:vanish/>
      <w:sz w:val="20"/>
      <w:szCs w:val="20"/>
    </w:rPr>
  </w:style>
  <w:style w:type="paragraph" w:customStyle="1" w:styleId="show1">
    <w:name w:val="show1"/>
    <w:basedOn w:val="Normal"/>
    <w:rsid w:val="00840299"/>
    <w:pPr>
      <w:spacing w:after="150"/>
    </w:pPr>
    <w:rPr>
      <w:rFonts w:ascii="Arial" w:hAnsi="Arial" w:cs="Arial"/>
      <w:vanish/>
      <w:color w:val="333333"/>
    </w:rPr>
  </w:style>
  <w:style w:type="paragraph" w:customStyle="1" w:styleId="show2">
    <w:name w:val="show2"/>
    <w:basedOn w:val="Normal"/>
    <w:rsid w:val="00840299"/>
    <w:pPr>
      <w:spacing w:after="150"/>
    </w:pPr>
    <w:rPr>
      <w:rFonts w:ascii="Arial" w:hAnsi="Arial" w:cs="Arial"/>
      <w:b/>
      <w:bCs/>
      <w:vanish/>
      <w:color w:val="333333"/>
      <w:sz w:val="22"/>
      <w:szCs w:val="22"/>
    </w:rPr>
  </w:style>
  <w:style w:type="paragraph" w:customStyle="1" w:styleId="select1">
    <w:name w:val="select1"/>
    <w:basedOn w:val="Normal"/>
    <w:rsid w:val="00840299"/>
    <w:pPr>
      <w:pBdr>
        <w:top w:val="single" w:sz="6" w:space="0" w:color="ABADB3"/>
        <w:left w:val="single" w:sz="6" w:space="2" w:color="E3E9EF"/>
        <w:bottom w:val="single" w:sz="6" w:space="0" w:color="E3E9EF"/>
        <w:right w:val="single" w:sz="6" w:space="0" w:color="E3E9EF"/>
      </w:pBdr>
      <w:shd w:val="clear" w:color="auto" w:fill="FFFFFF"/>
      <w:spacing w:after="150"/>
    </w:pPr>
    <w:rPr>
      <w:rFonts w:ascii="Arial" w:hAnsi="Arial" w:cs="Arial"/>
      <w:b/>
      <w:bCs/>
      <w:color w:val="000000"/>
      <w:sz w:val="22"/>
      <w:szCs w:val="22"/>
    </w:rPr>
  </w:style>
  <w:style w:type="paragraph" w:customStyle="1" w:styleId="browse2">
    <w:name w:val="browse2"/>
    <w:basedOn w:val="Normal"/>
    <w:rsid w:val="00840299"/>
    <w:pPr>
      <w:spacing w:after="150"/>
    </w:pPr>
    <w:rPr>
      <w:rFonts w:ascii="Arial" w:hAnsi="Arial" w:cs="Arial"/>
      <w:b/>
      <w:bCs/>
      <w:color w:val="333333"/>
      <w:sz w:val="22"/>
      <w:szCs w:val="22"/>
    </w:rPr>
  </w:style>
  <w:style w:type="character" w:customStyle="1" w:styleId="title-en1">
    <w:name w:val="title-en1"/>
    <w:basedOn w:val="DefaultParagraphFont"/>
    <w:rsid w:val="00840299"/>
  </w:style>
  <w:style w:type="paragraph" w:customStyle="1" w:styleId="off-screen">
    <w:name w:val="off-screen"/>
    <w:basedOn w:val="Normal"/>
    <w:rsid w:val="00840299"/>
    <w:pPr>
      <w:spacing w:before="30" w:after="240"/>
    </w:pPr>
    <w:rPr>
      <w:sz w:val="20"/>
      <w:szCs w:val="20"/>
    </w:rPr>
  </w:style>
  <w:style w:type="character" w:customStyle="1" w:styleId="off-screen1">
    <w:name w:val="off-screen1"/>
    <w:basedOn w:val="DefaultParagraphFont"/>
    <w:rsid w:val="00840299"/>
  </w:style>
  <w:style w:type="paragraph" w:styleId="z-TopofForm">
    <w:name w:val="HTML Top of Form"/>
    <w:basedOn w:val="Normal"/>
    <w:next w:val="Normal"/>
    <w:link w:val="z-TopofFormChar"/>
    <w:hidden/>
    <w:uiPriority w:val="99"/>
    <w:unhideWhenUsed/>
    <w:rsid w:val="00840299"/>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840299"/>
    <w:rPr>
      <w:rFonts w:ascii="Arial" w:hAnsi="Arial"/>
      <w:vanish/>
      <w:sz w:val="16"/>
      <w:szCs w:val="16"/>
      <w:lang w:val="ru-RU" w:eastAsia="ru-RU"/>
    </w:rPr>
  </w:style>
  <w:style w:type="paragraph" w:styleId="z-BottomofForm">
    <w:name w:val="HTML Bottom of Form"/>
    <w:basedOn w:val="Normal"/>
    <w:next w:val="Normal"/>
    <w:link w:val="z-BottomofFormChar"/>
    <w:hidden/>
    <w:uiPriority w:val="99"/>
    <w:unhideWhenUsed/>
    <w:rsid w:val="00840299"/>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840299"/>
    <w:rPr>
      <w:rFonts w:ascii="Arial" w:hAnsi="Arial"/>
      <w:vanish/>
      <w:sz w:val="16"/>
      <w:szCs w:val="16"/>
      <w:lang w:val="ru-RU" w:eastAsia="ru-RU"/>
    </w:rPr>
  </w:style>
  <w:style w:type="paragraph" w:customStyle="1" w:styleId="13">
    <w:name w:val="Без интервала1"/>
    <w:link w:val="a"/>
    <w:uiPriority w:val="1"/>
    <w:qFormat/>
    <w:rsid w:val="00840299"/>
    <w:rPr>
      <w:rFonts w:ascii="Calibri" w:hAnsi="Calibri"/>
      <w:sz w:val="22"/>
      <w:szCs w:val="22"/>
      <w:lang w:val="ru-RU"/>
    </w:rPr>
  </w:style>
  <w:style w:type="character" w:customStyle="1" w:styleId="a">
    <w:name w:val="Без интервала Знак"/>
    <w:link w:val="13"/>
    <w:uiPriority w:val="1"/>
    <w:rsid w:val="00840299"/>
    <w:rPr>
      <w:rFonts w:ascii="Calibri" w:hAnsi="Calibri"/>
      <w:sz w:val="22"/>
      <w:szCs w:val="22"/>
      <w:lang w:val="ru-RU"/>
    </w:rPr>
  </w:style>
  <w:style w:type="character" w:customStyle="1" w:styleId="WW8Num1z0">
    <w:name w:val="WW8Num1z0"/>
    <w:rsid w:val="00840299"/>
    <w:rPr>
      <w:rFonts w:ascii="Times New Roman" w:hAnsi="Times New Roman" w:cs="Times New Roman"/>
      <w:color w:val="auto"/>
      <w:sz w:val="20"/>
    </w:rPr>
  </w:style>
  <w:style w:type="character" w:customStyle="1" w:styleId="WW-Absatz-Standardschriftart">
    <w:name w:val="WW-Absatz-Standardschriftart"/>
    <w:rsid w:val="00840299"/>
  </w:style>
  <w:style w:type="character" w:customStyle="1" w:styleId="WW8Num5z0">
    <w:name w:val="WW8Num5z0"/>
    <w:rsid w:val="00840299"/>
    <w:rPr>
      <w:rFonts w:ascii="Symbol" w:hAnsi="Symbol"/>
    </w:rPr>
  </w:style>
  <w:style w:type="character" w:customStyle="1" w:styleId="WW8Num6z0">
    <w:name w:val="WW8Num6z0"/>
    <w:rsid w:val="00840299"/>
    <w:rPr>
      <w:rFonts w:ascii="Symbol" w:hAnsi="Symbol"/>
    </w:rPr>
  </w:style>
  <w:style w:type="character" w:customStyle="1" w:styleId="WW8Num7z0">
    <w:name w:val="WW8Num7z0"/>
    <w:rsid w:val="00840299"/>
    <w:rPr>
      <w:rFonts w:ascii="Symbol" w:hAnsi="Symbol"/>
    </w:rPr>
  </w:style>
  <w:style w:type="character" w:customStyle="1" w:styleId="WW8Num8z0">
    <w:name w:val="WW8Num8z0"/>
    <w:rsid w:val="00840299"/>
    <w:rPr>
      <w:rFonts w:ascii="Symbol" w:hAnsi="Symbol"/>
    </w:rPr>
  </w:style>
  <w:style w:type="character" w:customStyle="1" w:styleId="WW8Num10z0">
    <w:name w:val="WW8Num10z0"/>
    <w:rsid w:val="00840299"/>
    <w:rPr>
      <w:rFonts w:ascii="Symbol" w:hAnsi="Symbol"/>
    </w:rPr>
  </w:style>
  <w:style w:type="character" w:customStyle="1" w:styleId="WW8Num12z0">
    <w:name w:val="WW8Num12z0"/>
    <w:rsid w:val="00840299"/>
    <w:rPr>
      <w:rFonts w:ascii="Times New Roman" w:eastAsia="Times New Roman" w:hAnsi="Times New Roman" w:cs="Times New Roman"/>
    </w:rPr>
  </w:style>
  <w:style w:type="character" w:customStyle="1" w:styleId="WW8Num12z1">
    <w:name w:val="WW8Num12z1"/>
    <w:rsid w:val="00840299"/>
    <w:rPr>
      <w:rFonts w:ascii="Courier New" w:hAnsi="Courier New"/>
    </w:rPr>
  </w:style>
  <w:style w:type="character" w:customStyle="1" w:styleId="WW8Num12z2">
    <w:name w:val="WW8Num12z2"/>
    <w:rsid w:val="00840299"/>
    <w:rPr>
      <w:rFonts w:ascii="Wingdings" w:hAnsi="Wingdings"/>
    </w:rPr>
  </w:style>
  <w:style w:type="character" w:customStyle="1" w:styleId="WW8Num12z3">
    <w:name w:val="WW8Num12z3"/>
    <w:rsid w:val="00840299"/>
    <w:rPr>
      <w:rFonts w:ascii="Symbol" w:hAnsi="Symbol"/>
    </w:rPr>
  </w:style>
  <w:style w:type="character" w:customStyle="1" w:styleId="WW8Num19z0">
    <w:name w:val="WW8Num19z0"/>
    <w:rsid w:val="00840299"/>
    <w:rPr>
      <w:sz w:val="24"/>
    </w:rPr>
  </w:style>
  <w:style w:type="character" w:customStyle="1" w:styleId="WW8Num20z0">
    <w:name w:val="WW8Num20z0"/>
    <w:rsid w:val="00840299"/>
    <w:rPr>
      <w:rFonts w:ascii="Times New Roman" w:eastAsia="Times New Roman" w:hAnsi="Times New Roman" w:cs="Times New Roman"/>
      <w:color w:val="auto"/>
      <w:sz w:val="20"/>
    </w:rPr>
  </w:style>
  <w:style w:type="character" w:customStyle="1" w:styleId="WW8Num20z1">
    <w:name w:val="WW8Num20z1"/>
    <w:rsid w:val="00840299"/>
    <w:rPr>
      <w:rFonts w:ascii="Courier New" w:hAnsi="Courier New" w:cs="Courier New"/>
    </w:rPr>
  </w:style>
  <w:style w:type="character" w:customStyle="1" w:styleId="WW8Num20z2">
    <w:name w:val="WW8Num20z2"/>
    <w:rsid w:val="00840299"/>
    <w:rPr>
      <w:rFonts w:ascii="Wingdings" w:hAnsi="Wingdings"/>
    </w:rPr>
  </w:style>
  <w:style w:type="character" w:customStyle="1" w:styleId="WW8Num20z3">
    <w:name w:val="WW8Num20z3"/>
    <w:rsid w:val="00840299"/>
    <w:rPr>
      <w:rFonts w:ascii="Symbol" w:hAnsi="Symbol"/>
    </w:rPr>
  </w:style>
  <w:style w:type="character" w:customStyle="1" w:styleId="WW8Num28z0">
    <w:name w:val="WW8Num28z0"/>
    <w:rsid w:val="00840299"/>
    <w:rPr>
      <w:rFonts w:ascii="Arial" w:hAnsi="Arial"/>
      <w:sz w:val="16"/>
    </w:rPr>
  </w:style>
  <w:style w:type="character" w:customStyle="1" w:styleId="WW8Num30z0">
    <w:name w:val="WW8Num30z0"/>
    <w:rsid w:val="00840299"/>
    <w:rPr>
      <w:rFonts w:ascii="Times New Roman" w:eastAsia="Times New Roman" w:hAnsi="Times New Roman" w:cs="Times New Roman"/>
    </w:rPr>
  </w:style>
  <w:style w:type="character" w:customStyle="1" w:styleId="WW8Num30z1">
    <w:name w:val="WW8Num30z1"/>
    <w:rsid w:val="00840299"/>
    <w:rPr>
      <w:rFonts w:ascii="Courier New" w:hAnsi="Courier New"/>
    </w:rPr>
  </w:style>
  <w:style w:type="character" w:customStyle="1" w:styleId="WW8Num30z2">
    <w:name w:val="WW8Num30z2"/>
    <w:rsid w:val="00840299"/>
    <w:rPr>
      <w:rFonts w:ascii="Wingdings" w:hAnsi="Wingdings"/>
    </w:rPr>
  </w:style>
  <w:style w:type="character" w:customStyle="1" w:styleId="WW8Num30z3">
    <w:name w:val="WW8Num30z3"/>
    <w:rsid w:val="00840299"/>
    <w:rPr>
      <w:rFonts w:ascii="Symbol" w:hAnsi="Symbol"/>
    </w:rPr>
  </w:style>
  <w:style w:type="character" w:customStyle="1" w:styleId="WW-Fontdeparagrafimplicit">
    <w:name w:val="WW-Font de paragraf implicit"/>
    <w:rsid w:val="00840299"/>
  </w:style>
  <w:style w:type="character" w:customStyle="1" w:styleId="FootnoteCharacters">
    <w:name w:val="Footnote Characters"/>
    <w:rsid w:val="00840299"/>
    <w:rPr>
      <w:vertAlign w:val="superscript"/>
    </w:rPr>
  </w:style>
  <w:style w:type="character" w:customStyle="1" w:styleId="WW-FootnoteCharacters">
    <w:name w:val="WW-Footnote Characters"/>
    <w:rsid w:val="00840299"/>
    <w:rPr>
      <w:vertAlign w:val="superscript"/>
    </w:rPr>
  </w:style>
  <w:style w:type="character" w:customStyle="1" w:styleId="EndnoteCharacters">
    <w:name w:val="Endnote Characters"/>
    <w:rsid w:val="00840299"/>
    <w:rPr>
      <w:vertAlign w:val="superscript"/>
    </w:rPr>
  </w:style>
  <w:style w:type="character" w:customStyle="1" w:styleId="WW-EndnoteCharacters">
    <w:name w:val="WW-Endnote Characters"/>
    <w:rsid w:val="00840299"/>
  </w:style>
  <w:style w:type="paragraph" w:styleId="List">
    <w:name w:val="List"/>
    <w:basedOn w:val="BodyText"/>
    <w:rsid w:val="00840299"/>
    <w:pPr>
      <w:widowControl w:val="0"/>
      <w:tabs>
        <w:tab w:val="left" w:pos="10065"/>
      </w:tabs>
      <w:suppressAutoHyphens/>
      <w:spacing w:after="0"/>
      <w:jc w:val="both"/>
    </w:pPr>
    <w:rPr>
      <w:rFonts w:cs="Tahoma"/>
      <w:sz w:val="20"/>
      <w:szCs w:val="20"/>
      <w:lang w:val="en-US" w:eastAsia="ar-SA"/>
    </w:rPr>
  </w:style>
  <w:style w:type="paragraph" w:customStyle="1" w:styleId="Caption1">
    <w:name w:val="Caption1"/>
    <w:basedOn w:val="Normal"/>
    <w:rsid w:val="00840299"/>
    <w:pPr>
      <w:suppressLineNumbers/>
      <w:suppressAutoHyphens/>
      <w:spacing w:before="120" w:after="120"/>
    </w:pPr>
    <w:rPr>
      <w:rFonts w:cs="Tahoma"/>
      <w:i/>
      <w:iCs/>
      <w:sz w:val="20"/>
      <w:szCs w:val="20"/>
      <w:lang w:val="en-GB" w:eastAsia="ar-SA"/>
    </w:rPr>
  </w:style>
  <w:style w:type="paragraph" w:customStyle="1" w:styleId="Index">
    <w:name w:val="Index"/>
    <w:basedOn w:val="Normal"/>
    <w:rsid w:val="00840299"/>
    <w:pPr>
      <w:suppressLineNumbers/>
      <w:suppressAutoHyphens/>
    </w:pPr>
    <w:rPr>
      <w:rFonts w:cs="Tahoma"/>
      <w:lang w:val="en-GB" w:eastAsia="ar-SA"/>
    </w:rPr>
  </w:style>
  <w:style w:type="paragraph" w:customStyle="1" w:styleId="Heading">
    <w:name w:val="Heading"/>
    <w:basedOn w:val="Normal"/>
    <w:next w:val="BodyText"/>
    <w:rsid w:val="00840299"/>
    <w:pPr>
      <w:keepNext/>
      <w:suppressAutoHyphens/>
      <w:spacing w:before="240" w:after="120"/>
    </w:pPr>
    <w:rPr>
      <w:rFonts w:ascii="Arial" w:eastAsia="Lucida Sans Unicode" w:hAnsi="Arial" w:cs="Tahoma"/>
      <w:sz w:val="28"/>
      <w:szCs w:val="28"/>
      <w:lang w:val="en-GB" w:eastAsia="ar-SA"/>
    </w:rPr>
  </w:style>
  <w:style w:type="paragraph" w:customStyle="1" w:styleId="BodyText21">
    <w:name w:val="Body Text 21"/>
    <w:basedOn w:val="Normal"/>
    <w:rsid w:val="00840299"/>
    <w:pPr>
      <w:widowControl w:val="0"/>
      <w:suppressAutoHyphens/>
      <w:jc w:val="center"/>
    </w:pPr>
    <w:rPr>
      <w:rFonts w:ascii="Arial" w:hAnsi="Arial"/>
      <w:b/>
      <w:szCs w:val="20"/>
      <w:lang w:val="en-US" w:eastAsia="ar-SA"/>
    </w:rPr>
  </w:style>
  <w:style w:type="paragraph" w:customStyle="1" w:styleId="BodyText31">
    <w:name w:val="Body Text 31"/>
    <w:basedOn w:val="Normal"/>
    <w:rsid w:val="00840299"/>
    <w:pPr>
      <w:widowControl w:val="0"/>
      <w:tabs>
        <w:tab w:val="left" w:pos="10065"/>
      </w:tabs>
      <w:suppressAutoHyphens/>
    </w:pPr>
    <w:rPr>
      <w:rFonts w:ascii="Arial" w:hAnsi="Arial"/>
      <w:sz w:val="20"/>
      <w:szCs w:val="20"/>
      <w:lang w:val="en-US" w:eastAsia="ar-SA"/>
    </w:rPr>
  </w:style>
  <w:style w:type="paragraph" w:customStyle="1" w:styleId="WW-Indentcorptext2">
    <w:name w:val="WW-Indent corp text 2"/>
    <w:basedOn w:val="Normal"/>
    <w:rsid w:val="00840299"/>
    <w:pPr>
      <w:tabs>
        <w:tab w:val="left" w:pos="940"/>
      </w:tabs>
      <w:suppressAutoHyphens/>
      <w:ind w:left="1480" w:hanging="1531"/>
    </w:pPr>
    <w:rPr>
      <w:rFonts w:ascii="Arial" w:hAnsi="Arial" w:cs="Arial"/>
      <w:sz w:val="16"/>
      <w:lang w:val="en-GB" w:eastAsia="ar-SA"/>
    </w:rPr>
  </w:style>
  <w:style w:type="paragraph" w:customStyle="1" w:styleId="WW-Indentcorptext3">
    <w:name w:val="WW-Indent corp text 3"/>
    <w:basedOn w:val="Normal"/>
    <w:rsid w:val="00840299"/>
    <w:pPr>
      <w:tabs>
        <w:tab w:val="left" w:pos="1480"/>
      </w:tabs>
      <w:suppressAutoHyphens/>
      <w:ind w:left="1480" w:hanging="360"/>
    </w:pPr>
    <w:rPr>
      <w:rFonts w:ascii="Arial" w:hAnsi="Arial" w:cs="Arial"/>
      <w:sz w:val="16"/>
      <w:lang w:val="en-GB" w:eastAsia="ar-SA"/>
    </w:rPr>
  </w:style>
  <w:style w:type="paragraph" w:customStyle="1" w:styleId="WW-Corptext2">
    <w:name w:val="WW-Corp text 2"/>
    <w:basedOn w:val="Normal"/>
    <w:rsid w:val="00840299"/>
    <w:pPr>
      <w:suppressAutoHyphens/>
    </w:pPr>
    <w:rPr>
      <w:rFonts w:ascii="Arial" w:hAnsi="Arial" w:cs="Arial"/>
      <w:sz w:val="16"/>
      <w:lang w:val="en-GB" w:eastAsia="ar-SA"/>
    </w:rPr>
  </w:style>
  <w:style w:type="paragraph" w:customStyle="1" w:styleId="WW-Corptext3">
    <w:name w:val="WW-Corp text 3"/>
    <w:basedOn w:val="Normal"/>
    <w:rsid w:val="00840299"/>
    <w:pPr>
      <w:tabs>
        <w:tab w:val="left" w:pos="360"/>
      </w:tabs>
      <w:suppressAutoHyphens/>
      <w:overflowPunct w:val="0"/>
      <w:autoSpaceDE w:val="0"/>
      <w:jc w:val="both"/>
    </w:pPr>
    <w:rPr>
      <w:rFonts w:ascii="Arial" w:hAnsi="Arial"/>
      <w:sz w:val="16"/>
      <w:lang w:val="en-GB" w:eastAsia="ar-SA"/>
    </w:rPr>
  </w:style>
  <w:style w:type="paragraph" w:customStyle="1" w:styleId="Predoblikovano">
    <w:name w:val="Predoblikovano"/>
    <w:basedOn w:val="Normal"/>
    <w:rsid w:val="0084029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overflowPunct w:val="0"/>
      <w:autoSpaceDE w:val="0"/>
      <w:textAlignment w:val="baseline"/>
    </w:pPr>
    <w:rPr>
      <w:rFonts w:ascii="Courier New" w:hAnsi="Courier New"/>
      <w:sz w:val="20"/>
      <w:szCs w:val="20"/>
      <w:lang w:val="en-GB" w:eastAsia="ar-SA"/>
    </w:rPr>
  </w:style>
  <w:style w:type="paragraph" w:customStyle="1" w:styleId="WW-PreformatatHTML">
    <w:name w:val="WW-Preformatat HTML"/>
    <w:basedOn w:val="Normal"/>
    <w:rsid w:val="00840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18"/>
      <w:szCs w:val="18"/>
      <w:lang w:val="en-GB" w:eastAsia="ar-SA"/>
    </w:rPr>
  </w:style>
  <w:style w:type="paragraph" w:customStyle="1" w:styleId="TableContents">
    <w:name w:val="Table Contents"/>
    <w:basedOn w:val="BodyText"/>
    <w:rsid w:val="00840299"/>
    <w:pPr>
      <w:widowControl w:val="0"/>
      <w:suppressLineNumbers/>
      <w:tabs>
        <w:tab w:val="left" w:pos="10065"/>
      </w:tabs>
      <w:suppressAutoHyphens/>
      <w:spacing w:after="0"/>
      <w:jc w:val="both"/>
    </w:pPr>
    <w:rPr>
      <w:sz w:val="20"/>
      <w:szCs w:val="20"/>
      <w:lang w:val="en-US" w:eastAsia="ar-SA"/>
    </w:rPr>
  </w:style>
  <w:style w:type="paragraph" w:customStyle="1" w:styleId="TableHeading">
    <w:name w:val="Table Heading"/>
    <w:basedOn w:val="TableContents"/>
    <w:rsid w:val="00840299"/>
    <w:pPr>
      <w:jc w:val="center"/>
    </w:pPr>
    <w:rPr>
      <w:b/>
      <w:bCs/>
      <w:i/>
      <w:iCs/>
    </w:rPr>
  </w:style>
  <w:style w:type="paragraph" w:customStyle="1" w:styleId="Framecontents">
    <w:name w:val="Frame contents"/>
    <w:basedOn w:val="BodyText"/>
    <w:rsid w:val="00840299"/>
    <w:pPr>
      <w:widowControl w:val="0"/>
      <w:tabs>
        <w:tab w:val="left" w:pos="10065"/>
      </w:tabs>
      <w:suppressAutoHyphens/>
      <w:spacing w:after="0"/>
      <w:jc w:val="both"/>
    </w:pPr>
    <w:rPr>
      <w:sz w:val="20"/>
      <w:szCs w:val="20"/>
      <w:lang w:val="en-US" w:eastAsia="ar-SA"/>
    </w:rPr>
  </w:style>
  <w:style w:type="character" w:customStyle="1" w:styleId="sttart1">
    <w:name w:val="st_tart1"/>
    <w:rsid w:val="00840299"/>
    <w:rPr>
      <w:color w:val="000000"/>
      <w:sz w:val="20"/>
      <w:szCs w:val="20"/>
    </w:rPr>
  </w:style>
  <w:style w:type="character" w:customStyle="1" w:styleId="stalineat1">
    <w:name w:val="st_alineat1"/>
    <w:rsid w:val="00840299"/>
    <w:rPr>
      <w:b/>
      <w:bCs/>
      <w:color w:val="74929F"/>
      <w:sz w:val="20"/>
      <w:szCs w:val="20"/>
    </w:rPr>
  </w:style>
  <w:style w:type="character" w:customStyle="1" w:styleId="sttalineat1">
    <w:name w:val="st_talineat1"/>
    <w:rsid w:val="00840299"/>
    <w:rPr>
      <w:color w:val="000000"/>
      <w:sz w:val="20"/>
      <w:szCs w:val="20"/>
    </w:rPr>
  </w:style>
  <w:style w:type="character" w:customStyle="1" w:styleId="stlitera1">
    <w:name w:val="st_litera1"/>
    <w:rsid w:val="00840299"/>
    <w:rPr>
      <w:b/>
      <w:bCs/>
      <w:color w:val="00008F"/>
    </w:rPr>
  </w:style>
  <w:style w:type="character" w:customStyle="1" w:styleId="sttlitera1">
    <w:name w:val="st_tlitera1"/>
    <w:rsid w:val="00840299"/>
    <w:rPr>
      <w:color w:val="000000"/>
    </w:rPr>
  </w:style>
  <w:style w:type="character" w:customStyle="1" w:styleId="searchidx01">
    <w:name w:val="search_idx_01"/>
    <w:rsid w:val="00840299"/>
    <w:rPr>
      <w:color w:val="000000"/>
      <w:shd w:val="clear" w:color="auto" w:fill="FFD700"/>
    </w:rPr>
  </w:style>
  <w:style w:type="character" w:customStyle="1" w:styleId="alineat1">
    <w:name w:val="alineat1"/>
    <w:rsid w:val="00840299"/>
    <w:rPr>
      <w:b/>
      <w:bCs/>
      <w:color w:val="000000"/>
    </w:rPr>
  </w:style>
  <w:style w:type="paragraph" w:customStyle="1" w:styleId="CM4">
    <w:name w:val="CM4"/>
    <w:basedOn w:val="Normal"/>
    <w:next w:val="Normal"/>
    <w:uiPriority w:val="99"/>
    <w:rsid w:val="00840299"/>
    <w:pPr>
      <w:autoSpaceDE w:val="0"/>
      <w:autoSpaceDN w:val="0"/>
      <w:adjustRightInd w:val="0"/>
    </w:pPr>
    <w:rPr>
      <w:rFonts w:ascii="EUAlbertina" w:hAnsi="EUAlbertina"/>
    </w:rPr>
  </w:style>
  <w:style w:type="paragraph" w:customStyle="1" w:styleId="md">
    <w:name w:val="md"/>
    <w:basedOn w:val="Normal"/>
    <w:rsid w:val="00840299"/>
    <w:pPr>
      <w:ind w:firstLine="567"/>
      <w:jc w:val="both"/>
    </w:pPr>
    <w:rPr>
      <w:i/>
      <w:iCs/>
      <w:color w:val="663300"/>
      <w:sz w:val="20"/>
      <w:szCs w:val="20"/>
    </w:rPr>
  </w:style>
  <w:style w:type="paragraph" w:customStyle="1" w:styleId="StandardWeb1">
    <w:name w:val="Standard (Web)1"/>
    <w:basedOn w:val="Normal"/>
    <w:rsid w:val="00840299"/>
    <w:pPr>
      <w:spacing w:before="100" w:after="100"/>
    </w:pPr>
    <w:rPr>
      <w:color w:val="000000"/>
      <w:lang w:val="de-DE" w:eastAsia="de-DE"/>
    </w:rPr>
  </w:style>
  <w:style w:type="character" w:customStyle="1" w:styleId="ln2tarticol">
    <w:name w:val="ln2tarticol"/>
    <w:basedOn w:val="DefaultParagraphFont"/>
    <w:rsid w:val="00840299"/>
  </w:style>
  <w:style w:type="character" w:customStyle="1" w:styleId="ln2litera1">
    <w:name w:val="ln2litera1"/>
    <w:rsid w:val="00840299"/>
    <w:rPr>
      <w:b/>
      <w:bCs/>
      <w:color w:val="00008F"/>
    </w:rPr>
  </w:style>
  <w:style w:type="character" w:customStyle="1" w:styleId="ln2tlitera">
    <w:name w:val="ln2tlitera"/>
    <w:basedOn w:val="DefaultParagraphFont"/>
    <w:rsid w:val="00840299"/>
  </w:style>
  <w:style w:type="character" w:customStyle="1" w:styleId="apple-converted-space">
    <w:name w:val="apple-converted-space"/>
    <w:basedOn w:val="DefaultParagraphFont"/>
    <w:rsid w:val="00840299"/>
  </w:style>
  <w:style w:type="paragraph" w:customStyle="1" w:styleId="doc-ti">
    <w:name w:val="doc-ti"/>
    <w:basedOn w:val="Normal"/>
    <w:rsid w:val="00840299"/>
    <w:pPr>
      <w:spacing w:before="100" w:beforeAutospacing="1" w:after="100" w:afterAutospacing="1"/>
    </w:pPr>
  </w:style>
  <w:style w:type="paragraph" w:customStyle="1" w:styleId="14">
    <w:name w:val="Обычный1"/>
    <w:basedOn w:val="Normal"/>
    <w:link w:val="normal0"/>
    <w:rsid w:val="00840299"/>
    <w:pPr>
      <w:spacing w:before="100" w:beforeAutospacing="1" w:after="100" w:afterAutospacing="1"/>
    </w:pPr>
  </w:style>
  <w:style w:type="character" w:customStyle="1" w:styleId="super">
    <w:name w:val="super"/>
    <w:basedOn w:val="DefaultParagraphFont"/>
    <w:rsid w:val="00840299"/>
  </w:style>
  <w:style w:type="character" w:customStyle="1" w:styleId="expanded">
    <w:name w:val="expanded"/>
    <w:basedOn w:val="DefaultParagraphFont"/>
    <w:rsid w:val="00840299"/>
  </w:style>
  <w:style w:type="character" w:customStyle="1" w:styleId="bold">
    <w:name w:val="bold"/>
    <w:basedOn w:val="DefaultParagraphFont"/>
    <w:rsid w:val="00840299"/>
  </w:style>
  <w:style w:type="paragraph" w:customStyle="1" w:styleId="ti-grseq-1">
    <w:name w:val="ti-grseq-1"/>
    <w:basedOn w:val="Normal"/>
    <w:rsid w:val="00840299"/>
    <w:pPr>
      <w:spacing w:before="100" w:beforeAutospacing="1" w:after="100" w:afterAutospacing="1"/>
    </w:pPr>
  </w:style>
  <w:style w:type="character" w:customStyle="1" w:styleId="a0">
    <w:name w:val="a"/>
    <w:basedOn w:val="DefaultParagraphFont"/>
    <w:rsid w:val="00840299"/>
  </w:style>
  <w:style w:type="character" w:customStyle="1" w:styleId="l8">
    <w:name w:val="l8"/>
    <w:basedOn w:val="DefaultParagraphFont"/>
    <w:rsid w:val="00840299"/>
  </w:style>
  <w:style w:type="character" w:customStyle="1" w:styleId="l7">
    <w:name w:val="l7"/>
    <w:basedOn w:val="DefaultParagraphFont"/>
    <w:rsid w:val="00840299"/>
  </w:style>
  <w:style w:type="character" w:customStyle="1" w:styleId="l6">
    <w:name w:val="l6"/>
    <w:basedOn w:val="DefaultParagraphFont"/>
    <w:rsid w:val="00840299"/>
  </w:style>
  <w:style w:type="character" w:customStyle="1" w:styleId="l9">
    <w:name w:val="l9"/>
    <w:basedOn w:val="DefaultParagraphFont"/>
    <w:rsid w:val="00840299"/>
  </w:style>
  <w:style w:type="character" w:customStyle="1" w:styleId="l10">
    <w:name w:val="l10"/>
    <w:basedOn w:val="DefaultParagraphFont"/>
    <w:rsid w:val="00840299"/>
  </w:style>
  <w:style w:type="character" w:customStyle="1" w:styleId="l11">
    <w:name w:val="l11"/>
    <w:basedOn w:val="DefaultParagraphFont"/>
    <w:rsid w:val="00840299"/>
  </w:style>
  <w:style w:type="character" w:customStyle="1" w:styleId="normal0">
    <w:name w:val="normal Знак"/>
    <w:link w:val="14"/>
    <w:rsid w:val="00840299"/>
    <w:rPr>
      <w:sz w:val="24"/>
      <w:szCs w:val="24"/>
      <w:lang w:val="ru-RU" w:eastAsia="ru-RU"/>
    </w:rPr>
  </w:style>
  <w:style w:type="paragraph" w:customStyle="1" w:styleId="sti-art">
    <w:name w:val="sti-art"/>
    <w:basedOn w:val="Normal"/>
    <w:rsid w:val="00840299"/>
    <w:pPr>
      <w:spacing w:before="100" w:beforeAutospacing="1" w:after="100" w:afterAutospacing="1"/>
    </w:pPr>
  </w:style>
  <w:style w:type="character" w:customStyle="1" w:styleId="tpa1">
    <w:name w:val="tpa1"/>
    <w:basedOn w:val="DefaultParagraphFont"/>
    <w:rsid w:val="00840299"/>
  </w:style>
  <w:style w:type="paragraph" w:customStyle="1" w:styleId="CharCharChar">
    <w:name w:val="Знак Знак Char Знак Знак Char Знак Знак Char"/>
    <w:basedOn w:val="Normal"/>
    <w:rsid w:val="00840299"/>
    <w:rPr>
      <w:lang w:val="pl-PL" w:eastAsia="pl-PL"/>
    </w:rPr>
  </w:style>
  <w:style w:type="character" w:customStyle="1" w:styleId="Headerorfooter">
    <w:name w:val="Header or footer_"/>
    <w:link w:val="Headerorfooter0"/>
    <w:uiPriority w:val="99"/>
    <w:locked/>
    <w:rsid w:val="005A2EBE"/>
    <w:rPr>
      <w:shd w:val="clear" w:color="auto" w:fill="FFFFFF"/>
    </w:rPr>
  </w:style>
  <w:style w:type="character" w:customStyle="1" w:styleId="Headerorfooter11pt">
    <w:name w:val="Header or footer + 11 pt"/>
    <w:uiPriority w:val="99"/>
    <w:rsid w:val="005A2EBE"/>
    <w:rPr>
      <w:rFonts w:ascii="Times New Roman" w:hAnsi="Times New Roman" w:cs="Times New Roman"/>
      <w:spacing w:val="0"/>
      <w:sz w:val="22"/>
      <w:szCs w:val="22"/>
    </w:rPr>
  </w:style>
  <w:style w:type="paragraph" w:customStyle="1" w:styleId="Headerorfooter0">
    <w:name w:val="Header or footer"/>
    <w:basedOn w:val="Normal"/>
    <w:link w:val="Headerorfooter"/>
    <w:uiPriority w:val="99"/>
    <w:rsid w:val="005A2EBE"/>
    <w:pPr>
      <w:shd w:val="clear" w:color="auto" w:fill="FFFFFF"/>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7375">
      <w:bodyDiv w:val="1"/>
      <w:marLeft w:val="0"/>
      <w:marRight w:val="0"/>
      <w:marTop w:val="0"/>
      <w:marBottom w:val="0"/>
      <w:divBdr>
        <w:top w:val="none" w:sz="0" w:space="0" w:color="auto"/>
        <w:left w:val="none" w:sz="0" w:space="0" w:color="auto"/>
        <w:bottom w:val="none" w:sz="0" w:space="0" w:color="auto"/>
        <w:right w:val="none" w:sz="0" w:space="0" w:color="auto"/>
      </w:divBdr>
    </w:div>
    <w:div w:id="44642144">
      <w:bodyDiv w:val="1"/>
      <w:marLeft w:val="0"/>
      <w:marRight w:val="0"/>
      <w:marTop w:val="0"/>
      <w:marBottom w:val="0"/>
      <w:divBdr>
        <w:top w:val="none" w:sz="0" w:space="0" w:color="auto"/>
        <w:left w:val="none" w:sz="0" w:space="0" w:color="auto"/>
        <w:bottom w:val="none" w:sz="0" w:space="0" w:color="auto"/>
        <w:right w:val="none" w:sz="0" w:space="0" w:color="auto"/>
      </w:divBdr>
    </w:div>
    <w:div w:id="78720185">
      <w:bodyDiv w:val="1"/>
      <w:marLeft w:val="0"/>
      <w:marRight w:val="0"/>
      <w:marTop w:val="0"/>
      <w:marBottom w:val="0"/>
      <w:divBdr>
        <w:top w:val="none" w:sz="0" w:space="0" w:color="auto"/>
        <w:left w:val="none" w:sz="0" w:space="0" w:color="auto"/>
        <w:bottom w:val="none" w:sz="0" w:space="0" w:color="auto"/>
        <w:right w:val="none" w:sz="0" w:space="0" w:color="auto"/>
      </w:divBdr>
    </w:div>
    <w:div w:id="92215210">
      <w:bodyDiv w:val="1"/>
      <w:marLeft w:val="0"/>
      <w:marRight w:val="0"/>
      <w:marTop w:val="0"/>
      <w:marBottom w:val="0"/>
      <w:divBdr>
        <w:top w:val="none" w:sz="0" w:space="0" w:color="auto"/>
        <w:left w:val="none" w:sz="0" w:space="0" w:color="auto"/>
        <w:bottom w:val="none" w:sz="0" w:space="0" w:color="auto"/>
        <w:right w:val="none" w:sz="0" w:space="0" w:color="auto"/>
      </w:divBdr>
    </w:div>
    <w:div w:id="93598979">
      <w:bodyDiv w:val="1"/>
      <w:marLeft w:val="0"/>
      <w:marRight w:val="0"/>
      <w:marTop w:val="0"/>
      <w:marBottom w:val="0"/>
      <w:divBdr>
        <w:top w:val="none" w:sz="0" w:space="0" w:color="auto"/>
        <w:left w:val="none" w:sz="0" w:space="0" w:color="auto"/>
        <w:bottom w:val="none" w:sz="0" w:space="0" w:color="auto"/>
        <w:right w:val="none" w:sz="0" w:space="0" w:color="auto"/>
      </w:divBdr>
      <w:divsChild>
        <w:div w:id="981616208">
          <w:marLeft w:val="0"/>
          <w:marRight w:val="0"/>
          <w:marTop w:val="0"/>
          <w:marBottom w:val="0"/>
          <w:divBdr>
            <w:top w:val="none" w:sz="0" w:space="0" w:color="auto"/>
            <w:left w:val="none" w:sz="0" w:space="0" w:color="auto"/>
            <w:bottom w:val="none" w:sz="0" w:space="0" w:color="auto"/>
            <w:right w:val="none" w:sz="0" w:space="0" w:color="auto"/>
          </w:divBdr>
          <w:divsChild>
            <w:div w:id="661547594">
              <w:marLeft w:val="0"/>
              <w:marRight w:val="0"/>
              <w:marTop w:val="0"/>
              <w:marBottom w:val="0"/>
              <w:divBdr>
                <w:top w:val="none" w:sz="0" w:space="0" w:color="auto"/>
                <w:left w:val="none" w:sz="0" w:space="0" w:color="auto"/>
                <w:bottom w:val="none" w:sz="0" w:space="0" w:color="auto"/>
                <w:right w:val="none" w:sz="0" w:space="0" w:color="auto"/>
              </w:divBdr>
            </w:div>
            <w:div w:id="821236342">
              <w:marLeft w:val="0"/>
              <w:marRight w:val="0"/>
              <w:marTop w:val="0"/>
              <w:marBottom w:val="0"/>
              <w:divBdr>
                <w:top w:val="none" w:sz="0" w:space="0" w:color="auto"/>
                <w:left w:val="none" w:sz="0" w:space="0" w:color="auto"/>
                <w:bottom w:val="none" w:sz="0" w:space="0" w:color="auto"/>
                <w:right w:val="none" w:sz="0" w:space="0" w:color="auto"/>
              </w:divBdr>
            </w:div>
            <w:div w:id="8259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357">
      <w:bodyDiv w:val="1"/>
      <w:marLeft w:val="0"/>
      <w:marRight w:val="0"/>
      <w:marTop w:val="0"/>
      <w:marBottom w:val="0"/>
      <w:divBdr>
        <w:top w:val="none" w:sz="0" w:space="0" w:color="auto"/>
        <w:left w:val="none" w:sz="0" w:space="0" w:color="auto"/>
        <w:bottom w:val="none" w:sz="0" w:space="0" w:color="auto"/>
        <w:right w:val="none" w:sz="0" w:space="0" w:color="auto"/>
      </w:divBdr>
    </w:div>
    <w:div w:id="127944849">
      <w:bodyDiv w:val="1"/>
      <w:marLeft w:val="0"/>
      <w:marRight w:val="0"/>
      <w:marTop w:val="0"/>
      <w:marBottom w:val="0"/>
      <w:divBdr>
        <w:top w:val="none" w:sz="0" w:space="0" w:color="auto"/>
        <w:left w:val="none" w:sz="0" w:space="0" w:color="auto"/>
        <w:bottom w:val="none" w:sz="0" w:space="0" w:color="auto"/>
        <w:right w:val="none" w:sz="0" w:space="0" w:color="auto"/>
      </w:divBdr>
    </w:div>
    <w:div w:id="134371270">
      <w:bodyDiv w:val="1"/>
      <w:marLeft w:val="0"/>
      <w:marRight w:val="0"/>
      <w:marTop w:val="0"/>
      <w:marBottom w:val="0"/>
      <w:divBdr>
        <w:top w:val="none" w:sz="0" w:space="0" w:color="auto"/>
        <w:left w:val="none" w:sz="0" w:space="0" w:color="auto"/>
        <w:bottom w:val="none" w:sz="0" w:space="0" w:color="auto"/>
        <w:right w:val="none" w:sz="0" w:space="0" w:color="auto"/>
      </w:divBdr>
    </w:div>
    <w:div w:id="162472670">
      <w:bodyDiv w:val="1"/>
      <w:marLeft w:val="0"/>
      <w:marRight w:val="0"/>
      <w:marTop w:val="0"/>
      <w:marBottom w:val="0"/>
      <w:divBdr>
        <w:top w:val="none" w:sz="0" w:space="0" w:color="auto"/>
        <w:left w:val="none" w:sz="0" w:space="0" w:color="auto"/>
        <w:bottom w:val="none" w:sz="0" w:space="0" w:color="auto"/>
        <w:right w:val="none" w:sz="0" w:space="0" w:color="auto"/>
      </w:divBdr>
    </w:div>
    <w:div w:id="166403102">
      <w:bodyDiv w:val="1"/>
      <w:marLeft w:val="0"/>
      <w:marRight w:val="0"/>
      <w:marTop w:val="0"/>
      <w:marBottom w:val="0"/>
      <w:divBdr>
        <w:top w:val="none" w:sz="0" w:space="0" w:color="auto"/>
        <w:left w:val="none" w:sz="0" w:space="0" w:color="auto"/>
        <w:bottom w:val="none" w:sz="0" w:space="0" w:color="auto"/>
        <w:right w:val="none" w:sz="0" w:space="0" w:color="auto"/>
      </w:divBdr>
    </w:div>
    <w:div w:id="175116242">
      <w:bodyDiv w:val="1"/>
      <w:marLeft w:val="0"/>
      <w:marRight w:val="0"/>
      <w:marTop w:val="0"/>
      <w:marBottom w:val="0"/>
      <w:divBdr>
        <w:top w:val="none" w:sz="0" w:space="0" w:color="auto"/>
        <w:left w:val="none" w:sz="0" w:space="0" w:color="auto"/>
        <w:bottom w:val="none" w:sz="0" w:space="0" w:color="auto"/>
        <w:right w:val="none" w:sz="0" w:space="0" w:color="auto"/>
      </w:divBdr>
      <w:divsChild>
        <w:div w:id="1131630945">
          <w:marLeft w:val="0"/>
          <w:marRight w:val="0"/>
          <w:marTop w:val="0"/>
          <w:marBottom w:val="0"/>
          <w:divBdr>
            <w:top w:val="none" w:sz="0" w:space="0" w:color="auto"/>
            <w:left w:val="none" w:sz="0" w:space="0" w:color="auto"/>
            <w:bottom w:val="none" w:sz="0" w:space="0" w:color="auto"/>
            <w:right w:val="none" w:sz="0" w:space="0" w:color="auto"/>
          </w:divBdr>
        </w:div>
      </w:divsChild>
    </w:div>
    <w:div w:id="290015298">
      <w:bodyDiv w:val="1"/>
      <w:marLeft w:val="0"/>
      <w:marRight w:val="0"/>
      <w:marTop w:val="0"/>
      <w:marBottom w:val="0"/>
      <w:divBdr>
        <w:top w:val="none" w:sz="0" w:space="0" w:color="auto"/>
        <w:left w:val="none" w:sz="0" w:space="0" w:color="auto"/>
        <w:bottom w:val="none" w:sz="0" w:space="0" w:color="auto"/>
        <w:right w:val="none" w:sz="0" w:space="0" w:color="auto"/>
      </w:divBdr>
    </w:div>
    <w:div w:id="303581034">
      <w:bodyDiv w:val="1"/>
      <w:marLeft w:val="0"/>
      <w:marRight w:val="0"/>
      <w:marTop w:val="0"/>
      <w:marBottom w:val="0"/>
      <w:divBdr>
        <w:top w:val="none" w:sz="0" w:space="0" w:color="auto"/>
        <w:left w:val="none" w:sz="0" w:space="0" w:color="auto"/>
        <w:bottom w:val="none" w:sz="0" w:space="0" w:color="auto"/>
        <w:right w:val="none" w:sz="0" w:space="0" w:color="auto"/>
      </w:divBdr>
    </w:div>
    <w:div w:id="308487798">
      <w:bodyDiv w:val="1"/>
      <w:marLeft w:val="0"/>
      <w:marRight w:val="0"/>
      <w:marTop w:val="0"/>
      <w:marBottom w:val="0"/>
      <w:divBdr>
        <w:top w:val="none" w:sz="0" w:space="0" w:color="auto"/>
        <w:left w:val="none" w:sz="0" w:space="0" w:color="auto"/>
        <w:bottom w:val="none" w:sz="0" w:space="0" w:color="auto"/>
        <w:right w:val="none" w:sz="0" w:space="0" w:color="auto"/>
      </w:divBdr>
    </w:div>
    <w:div w:id="341665496">
      <w:bodyDiv w:val="1"/>
      <w:marLeft w:val="0"/>
      <w:marRight w:val="0"/>
      <w:marTop w:val="0"/>
      <w:marBottom w:val="0"/>
      <w:divBdr>
        <w:top w:val="none" w:sz="0" w:space="0" w:color="auto"/>
        <w:left w:val="none" w:sz="0" w:space="0" w:color="auto"/>
        <w:bottom w:val="none" w:sz="0" w:space="0" w:color="auto"/>
        <w:right w:val="none" w:sz="0" w:space="0" w:color="auto"/>
      </w:divBdr>
    </w:div>
    <w:div w:id="397561587">
      <w:bodyDiv w:val="1"/>
      <w:marLeft w:val="0"/>
      <w:marRight w:val="0"/>
      <w:marTop w:val="0"/>
      <w:marBottom w:val="0"/>
      <w:divBdr>
        <w:top w:val="none" w:sz="0" w:space="0" w:color="auto"/>
        <w:left w:val="none" w:sz="0" w:space="0" w:color="auto"/>
        <w:bottom w:val="none" w:sz="0" w:space="0" w:color="auto"/>
        <w:right w:val="none" w:sz="0" w:space="0" w:color="auto"/>
      </w:divBdr>
    </w:div>
    <w:div w:id="436411416">
      <w:bodyDiv w:val="1"/>
      <w:marLeft w:val="0"/>
      <w:marRight w:val="0"/>
      <w:marTop w:val="0"/>
      <w:marBottom w:val="0"/>
      <w:divBdr>
        <w:top w:val="none" w:sz="0" w:space="0" w:color="auto"/>
        <w:left w:val="none" w:sz="0" w:space="0" w:color="auto"/>
        <w:bottom w:val="none" w:sz="0" w:space="0" w:color="auto"/>
        <w:right w:val="none" w:sz="0" w:space="0" w:color="auto"/>
      </w:divBdr>
    </w:div>
    <w:div w:id="467210099">
      <w:bodyDiv w:val="1"/>
      <w:marLeft w:val="0"/>
      <w:marRight w:val="0"/>
      <w:marTop w:val="0"/>
      <w:marBottom w:val="0"/>
      <w:divBdr>
        <w:top w:val="none" w:sz="0" w:space="0" w:color="auto"/>
        <w:left w:val="none" w:sz="0" w:space="0" w:color="auto"/>
        <w:bottom w:val="none" w:sz="0" w:space="0" w:color="auto"/>
        <w:right w:val="none" w:sz="0" w:space="0" w:color="auto"/>
      </w:divBdr>
    </w:div>
    <w:div w:id="477381858">
      <w:bodyDiv w:val="1"/>
      <w:marLeft w:val="0"/>
      <w:marRight w:val="0"/>
      <w:marTop w:val="0"/>
      <w:marBottom w:val="0"/>
      <w:divBdr>
        <w:top w:val="none" w:sz="0" w:space="0" w:color="auto"/>
        <w:left w:val="none" w:sz="0" w:space="0" w:color="auto"/>
        <w:bottom w:val="none" w:sz="0" w:space="0" w:color="auto"/>
        <w:right w:val="none" w:sz="0" w:space="0" w:color="auto"/>
      </w:divBdr>
    </w:div>
    <w:div w:id="483469183">
      <w:bodyDiv w:val="1"/>
      <w:marLeft w:val="0"/>
      <w:marRight w:val="0"/>
      <w:marTop w:val="0"/>
      <w:marBottom w:val="0"/>
      <w:divBdr>
        <w:top w:val="none" w:sz="0" w:space="0" w:color="auto"/>
        <w:left w:val="none" w:sz="0" w:space="0" w:color="auto"/>
        <w:bottom w:val="none" w:sz="0" w:space="0" w:color="auto"/>
        <w:right w:val="none" w:sz="0" w:space="0" w:color="auto"/>
      </w:divBdr>
    </w:div>
    <w:div w:id="502739512">
      <w:bodyDiv w:val="1"/>
      <w:marLeft w:val="0"/>
      <w:marRight w:val="0"/>
      <w:marTop w:val="0"/>
      <w:marBottom w:val="0"/>
      <w:divBdr>
        <w:top w:val="none" w:sz="0" w:space="0" w:color="auto"/>
        <w:left w:val="none" w:sz="0" w:space="0" w:color="auto"/>
        <w:bottom w:val="none" w:sz="0" w:space="0" w:color="auto"/>
        <w:right w:val="none" w:sz="0" w:space="0" w:color="auto"/>
      </w:divBdr>
    </w:div>
    <w:div w:id="530536642">
      <w:bodyDiv w:val="1"/>
      <w:marLeft w:val="0"/>
      <w:marRight w:val="0"/>
      <w:marTop w:val="0"/>
      <w:marBottom w:val="0"/>
      <w:divBdr>
        <w:top w:val="none" w:sz="0" w:space="0" w:color="auto"/>
        <w:left w:val="none" w:sz="0" w:space="0" w:color="auto"/>
        <w:bottom w:val="none" w:sz="0" w:space="0" w:color="auto"/>
        <w:right w:val="none" w:sz="0" w:space="0" w:color="auto"/>
      </w:divBdr>
      <w:divsChild>
        <w:div w:id="87584019">
          <w:marLeft w:val="0"/>
          <w:marRight w:val="0"/>
          <w:marTop w:val="0"/>
          <w:marBottom w:val="0"/>
          <w:divBdr>
            <w:top w:val="none" w:sz="0" w:space="0" w:color="auto"/>
            <w:left w:val="none" w:sz="0" w:space="0" w:color="auto"/>
            <w:bottom w:val="none" w:sz="0" w:space="0" w:color="auto"/>
            <w:right w:val="none" w:sz="0" w:space="0" w:color="auto"/>
          </w:divBdr>
        </w:div>
      </w:divsChild>
    </w:div>
    <w:div w:id="549196412">
      <w:bodyDiv w:val="1"/>
      <w:marLeft w:val="0"/>
      <w:marRight w:val="0"/>
      <w:marTop w:val="0"/>
      <w:marBottom w:val="0"/>
      <w:divBdr>
        <w:top w:val="none" w:sz="0" w:space="0" w:color="auto"/>
        <w:left w:val="none" w:sz="0" w:space="0" w:color="auto"/>
        <w:bottom w:val="none" w:sz="0" w:space="0" w:color="auto"/>
        <w:right w:val="none" w:sz="0" w:space="0" w:color="auto"/>
      </w:divBdr>
    </w:div>
    <w:div w:id="580141691">
      <w:bodyDiv w:val="1"/>
      <w:marLeft w:val="0"/>
      <w:marRight w:val="0"/>
      <w:marTop w:val="0"/>
      <w:marBottom w:val="0"/>
      <w:divBdr>
        <w:top w:val="none" w:sz="0" w:space="0" w:color="auto"/>
        <w:left w:val="none" w:sz="0" w:space="0" w:color="auto"/>
        <w:bottom w:val="none" w:sz="0" w:space="0" w:color="auto"/>
        <w:right w:val="none" w:sz="0" w:space="0" w:color="auto"/>
      </w:divBdr>
    </w:div>
    <w:div w:id="645166667">
      <w:bodyDiv w:val="1"/>
      <w:marLeft w:val="0"/>
      <w:marRight w:val="0"/>
      <w:marTop w:val="0"/>
      <w:marBottom w:val="0"/>
      <w:divBdr>
        <w:top w:val="none" w:sz="0" w:space="0" w:color="auto"/>
        <w:left w:val="none" w:sz="0" w:space="0" w:color="auto"/>
        <w:bottom w:val="none" w:sz="0" w:space="0" w:color="auto"/>
        <w:right w:val="none" w:sz="0" w:space="0" w:color="auto"/>
      </w:divBdr>
    </w:div>
    <w:div w:id="648903345">
      <w:bodyDiv w:val="1"/>
      <w:marLeft w:val="0"/>
      <w:marRight w:val="0"/>
      <w:marTop w:val="0"/>
      <w:marBottom w:val="0"/>
      <w:divBdr>
        <w:top w:val="none" w:sz="0" w:space="0" w:color="auto"/>
        <w:left w:val="none" w:sz="0" w:space="0" w:color="auto"/>
        <w:bottom w:val="none" w:sz="0" w:space="0" w:color="auto"/>
        <w:right w:val="none" w:sz="0" w:space="0" w:color="auto"/>
      </w:divBdr>
    </w:div>
    <w:div w:id="670570347">
      <w:bodyDiv w:val="1"/>
      <w:marLeft w:val="0"/>
      <w:marRight w:val="0"/>
      <w:marTop w:val="0"/>
      <w:marBottom w:val="0"/>
      <w:divBdr>
        <w:top w:val="none" w:sz="0" w:space="0" w:color="auto"/>
        <w:left w:val="none" w:sz="0" w:space="0" w:color="auto"/>
        <w:bottom w:val="none" w:sz="0" w:space="0" w:color="auto"/>
        <w:right w:val="none" w:sz="0" w:space="0" w:color="auto"/>
      </w:divBdr>
    </w:div>
    <w:div w:id="689256840">
      <w:bodyDiv w:val="1"/>
      <w:marLeft w:val="0"/>
      <w:marRight w:val="0"/>
      <w:marTop w:val="0"/>
      <w:marBottom w:val="0"/>
      <w:divBdr>
        <w:top w:val="none" w:sz="0" w:space="0" w:color="auto"/>
        <w:left w:val="none" w:sz="0" w:space="0" w:color="auto"/>
        <w:bottom w:val="none" w:sz="0" w:space="0" w:color="auto"/>
        <w:right w:val="none" w:sz="0" w:space="0" w:color="auto"/>
      </w:divBdr>
    </w:div>
    <w:div w:id="755248335">
      <w:bodyDiv w:val="1"/>
      <w:marLeft w:val="0"/>
      <w:marRight w:val="0"/>
      <w:marTop w:val="0"/>
      <w:marBottom w:val="0"/>
      <w:divBdr>
        <w:top w:val="none" w:sz="0" w:space="0" w:color="auto"/>
        <w:left w:val="none" w:sz="0" w:space="0" w:color="auto"/>
        <w:bottom w:val="none" w:sz="0" w:space="0" w:color="auto"/>
        <w:right w:val="none" w:sz="0" w:space="0" w:color="auto"/>
      </w:divBdr>
    </w:div>
    <w:div w:id="816648331">
      <w:bodyDiv w:val="1"/>
      <w:marLeft w:val="0"/>
      <w:marRight w:val="0"/>
      <w:marTop w:val="0"/>
      <w:marBottom w:val="0"/>
      <w:divBdr>
        <w:top w:val="none" w:sz="0" w:space="0" w:color="auto"/>
        <w:left w:val="none" w:sz="0" w:space="0" w:color="auto"/>
        <w:bottom w:val="none" w:sz="0" w:space="0" w:color="auto"/>
        <w:right w:val="none" w:sz="0" w:space="0" w:color="auto"/>
      </w:divBdr>
    </w:div>
    <w:div w:id="836966639">
      <w:bodyDiv w:val="1"/>
      <w:marLeft w:val="0"/>
      <w:marRight w:val="0"/>
      <w:marTop w:val="0"/>
      <w:marBottom w:val="0"/>
      <w:divBdr>
        <w:top w:val="none" w:sz="0" w:space="0" w:color="auto"/>
        <w:left w:val="none" w:sz="0" w:space="0" w:color="auto"/>
        <w:bottom w:val="none" w:sz="0" w:space="0" w:color="auto"/>
        <w:right w:val="none" w:sz="0" w:space="0" w:color="auto"/>
      </w:divBdr>
    </w:div>
    <w:div w:id="845634708">
      <w:bodyDiv w:val="1"/>
      <w:marLeft w:val="0"/>
      <w:marRight w:val="0"/>
      <w:marTop w:val="0"/>
      <w:marBottom w:val="0"/>
      <w:divBdr>
        <w:top w:val="none" w:sz="0" w:space="0" w:color="auto"/>
        <w:left w:val="none" w:sz="0" w:space="0" w:color="auto"/>
        <w:bottom w:val="none" w:sz="0" w:space="0" w:color="auto"/>
        <w:right w:val="none" w:sz="0" w:space="0" w:color="auto"/>
      </w:divBdr>
      <w:divsChild>
        <w:div w:id="1658456626">
          <w:marLeft w:val="0"/>
          <w:marRight w:val="0"/>
          <w:marTop w:val="0"/>
          <w:marBottom w:val="0"/>
          <w:divBdr>
            <w:top w:val="none" w:sz="0" w:space="0" w:color="auto"/>
            <w:left w:val="none" w:sz="0" w:space="0" w:color="auto"/>
            <w:bottom w:val="none" w:sz="0" w:space="0" w:color="auto"/>
            <w:right w:val="none" w:sz="0" w:space="0" w:color="auto"/>
          </w:divBdr>
        </w:div>
      </w:divsChild>
    </w:div>
    <w:div w:id="861867171">
      <w:bodyDiv w:val="1"/>
      <w:marLeft w:val="0"/>
      <w:marRight w:val="0"/>
      <w:marTop w:val="0"/>
      <w:marBottom w:val="0"/>
      <w:divBdr>
        <w:top w:val="none" w:sz="0" w:space="0" w:color="auto"/>
        <w:left w:val="none" w:sz="0" w:space="0" w:color="auto"/>
        <w:bottom w:val="none" w:sz="0" w:space="0" w:color="auto"/>
        <w:right w:val="none" w:sz="0" w:space="0" w:color="auto"/>
      </w:divBdr>
    </w:div>
    <w:div w:id="865409306">
      <w:bodyDiv w:val="1"/>
      <w:marLeft w:val="0"/>
      <w:marRight w:val="0"/>
      <w:marTop w:val="0"/>
      <w:marBottom w:val="0"/>
      <w:divBdr>
        <w:top w:val="none" w:sz="0" w:space="0" w:color="auto"/>
        <w:left w:val="none" w:sz="0" w:space="0" w:color="auto"/>
        <w:bottom w:val="none" w:sz="0" w:space="0" w:color="auto"/>
        <w:right w:val="none" w:sz="0" w:space="0" w:color="auto"/>
      </w:divBdr>
    </w:div>
    <w:div w:id="869146066">
      <w:bodyDiv w:val="1"/>
      <w:marLeft w:val="0"/>
      <w:marRight w:val="0"/>
      <w:marTop w:val="0"/>
      <w:marBottom w:val="0"/>
      <w:divBdr>
        <w:top w:val="none" w:sz="0" w:space="0" w:color="auto"/>
        <w:left w:val="none" w:sz="0" w:space="0" w:color="auto"/>
        <w:bottom w:val="none" w:sz="0" w:space="0" w:color="auto"/>
        <w:right w:val="none" w:sz="0" w:space="0" w:color="auto"/>
      </w:divBdr>
    </w:div>
    <w:div w:id="921110165">
      <w:bodyDiv w:val="1"/>
      <w:marLeft w:val="0"/>
      <w:marRight w:val="0"/>
      <w:marTop w:val="0"/>
      <w:marBottom w:val="0"/>
      <w:divBdr>
        <w:top w:val="none" w:sz="0" w:space="0" w:color="auto"/>
        <w:left w:val="none" w:sz="0" w:space="0" w:color="auto"/>
        <w:bottom w:val="none" w:sz="0" w:space="0" w:color="auto"/>
        <w:right w:val="none" w:sz="0" w:space="0" w:color="auto"/>
      </w:divBdr>
    </w:div>
    <w:div w:id="949093910">
      <w:bodyDiv w:val="1"/>
      <w:marLeft w:val="0"/>
      <w:marRight w:val="0"/>
      <w:marTop w:val="0"/>
      <w:marBottom w:val="0"/>
      <w:divBdr>
        <w:top w:val="none" w:sz="0" w:space="0" w:color="auto"/>
        <w:left w:val="none" w:sz="0" w:space="0" w:color="auto"/>
        <w:bottom w:val="none" w:sz="0" w:space="0" w:color="auto"/>
        <w:right w:val="none" w:sz="0" w:space="0" w:color="auto"/>
      </w:divBdr>
    </w:div>
    <w:div w:id="954288824">
      <w:bodyDiv w:val="1"/>
      <w:marLeft w:val="0"/>
      <w:marRight w:val="0"/>
      <w:marTop w:val="0"/>
      <w:marBottom w:val="0"/>
      <w:divBdr>
        <w:top w:val="none" w:sz="0" w:space="0" w:color="auto"/>
        <w:left w:val="none" w:sz="0" w:space="0" w:color="auto"/>
        <w:bottom w:val="none" w:sz="0" w:space="0" w:color="auto"/>
        <w:right w:val="none" w:sz="0" w:space="0" w:color="auto"/>
      </w:divBdr>
    </w:div>
    <w:div w:id="989358677">
      <w:bodyDiv w:val="1"/>
      <w:marLeft w:val="0"/>
      <w:marRight w:val="0"/>
      <w:marTop w:val="0"/>
      <w:marBottom w:val="0"/>
      <w:divBdr>
        <w:top w:val="none" w:sz="0" w:space="0" w:color="auto"/>
        <w:left w:val="none" w:sz="0" w:space="0" w:color="auto"/>
        <w:bottom w:val="none" w:sz="0" w:space="0" w:color="auto"/>
        <w:right w:val="none" w:sz="0" w:space="0" w:color="auto"/>
      </w:divBdr>
    </w:div>
    <w:div w:id="998507254">
      <w:bodyDiv w:val="1"/>
      <w:marLeft w:val="0"/>
      <w:marRight w:val="0"/>
      <w:marTop w:val="0"/>
      <w:marBottom w:val="0"/>
      <w:divBdr>
        <w:top w:val="none" w:sz="0" w:space="0" w:color="auto"/>
        <w:left w:val="none" w:sz="0" w:space="0" w:color="auto"/>
        <w:bottom w:val="none" w:sz="0" w:space="0" w:color="auto"/>
        <w:right w:val="none" w:sz="0" w:space="0" w:color="auto"/>
      </w:divBdr>
      <w:divsChild>
        <w:div w:id="2119132142">
          <w:marLeft w:val="0"/>
          <w:marRight w:val="0"/>
          <w:marTop w:val="0"/>
          <w:marBottom w:val="0"/>
          <w:divBdr>
            <w:top w:val="none" w:sz="0" w:space="0" w:color="auto"/>
            <w:left w:val="none" w:sz="0" w:space="0" w:color="auto"/>
            <w:bottom w:val="none" w:sz="0" w:space="0" w:color="auto"/>
            <w:right w:val="none" w:sz="0" w:space="0" w:color="auto"/>
          </w:divBdr>
        </w:div>
      </w:divsChild>
    </w:div>
    <w:div w:id="1038090550">
      <w:bodyDiv w:val="1"/>
      <w:marLeft w:val="0"/>
      <w:marRight w:val="0"/>
      <w:marTop w:val="0"/>
      <w:marBottom w:val="0"/>
      <w:divBdr>
        <w:top w:val="none" w:sz="0" w:space="0" w:color="auto"/>
        <w:left w:val="none" w:sz="0" w:space="0" w:color="auto"/>
        <w:bottom w:val="none" w:sz="0" w:space="0" w:color="auto"/>
        <w:right w:val="none" w:sz="0" w:space="0" w:color="auto"/>
      </w:divBdr>
    </w:div>
    <w:div w:id="1039863649">
      <w:bodyDiv w:val="1"/>
      <w:marLeft w:val="0"/>
      <w:marRight w:val="0"/>
      <w:marTop w:val="0"/>
      <w:marBottom w:val="0"/>
      <w:divBdr>
        <w:top w:val="none" w:sz="0" w:space="0" w:color="auto"/>
        <w:left w:val="none" w:sz="0" w:space="0" w:color="auto"/>
        <w:bottom w:val="none" w:sz="0" w:space="0" w:color="auto"/>
        <w:right w:val="none" w:sz="0" w:space="0" w:color="auto"/>
      </w:divBdr>
    </w:div>
    <w:div w:id="1059748094">
      <w:bodyDiv w:val="1"/>
      <w:marLeft w:val="0"/>
      <w:marRight w:val="0"/>
      <w:marTop w:val="0"/>
      <w:marBottom w:val="0"/>
      <w:divBdr>
        <w:top w:val="none" w:sz="0" w:space="0" w:color="auto"/>
        <w:left w:val="none" w:sz="0" w:space="0" w:color="auto"/>
        <w:bottom w:val="none" w:sz="0" w:space="0" w:color="auto"/>
        <w:right w:val="none" w:sz="0" w:space="0" w:color="auto"/>
      </w:divBdr>
      <w:divsChild>
        <w:div w:id="1217356205">
          <w:marLeft w:val="0"/>
          <w:marRight w:val="0"/>
          <w:marTop w:val="0"/>
          <w:marBottom w:val="0"/>
          <w:divBdr>
            <w:top w:val="none" w:sz="0" w:space="0" w:color="auto"/>
            <w:left w:val="none" w:sz="0" w:space="0" w:color="auto"/>
            <w:bottom w:val="none" w:sz="0" w:space="0" w:color="auto"/>
            <w:right w:val="none" w:sz="0" w:space="0" w:color="auto"/>
          </w:divBdr>
          <w:divsChild>
            <w:div w:id="123348279">
              <w:marLeft w:val="0"/>
              <w:marRight w:val="0"/>
              <w:marTop w:val="0"/>
              <w:marBottom w:val="0"/>
              <w:divBdr>
                <w:top w:val="none" w:sz="0" w:space="0" w:color="auto"/>
                <w:left w:val="none" w:sz="0" w:space="0" w:color="auto"/>
                <w:bottom w:val="none" w:sz="0" w:space="0" w:color="auto"/>
                <w:right w:val="none" w:sz="0" w:space="0" w:color="auto"/>
              </w:divBdr>
            </w:div>
            <w:div w:id="991518568">
              <w:marLeft w:val="0"/>
              <w:marRight w:val="0"/>
              <w:marTop w:val="0"/>
              <w:marBottom w:val="0"/>
              <w:divBdr>
                <w:top w:val="none" w:sz="0" w:space="0" w:color="auto"/>
                <w:left w:val="none" w:sz="0" w:space="0" w:color="auto"/>
                <w:bottom w:val="none" w:sz="0" w:space="0" w:color="auto"/>
                <w:right w:val="none" w:sz="0" w:space="0" w:color="auto"/>
              </w:divBdr>
            </w:div>
            <w:div w:id="1088891355">
              <w:marLeft w:val="0"/>
              <w:marRight w:val="0"/>
              <w:marTop w:val="0"/>
              <w:marBottom w:val="0"/>
              <w:divBdr>
                <w:top w:val="none" w:sz="0" w:space="0" w:color="auto"/>
                <w:left w:val="none" w:sz="0" w:space="0" w:color="auto"/>
                <w:bottom w:val="none" w:sz="0" w:space="0" w:color="auto"/>
                <w:right w:val="none" w:sz="0" w:space="0" w:color="auto"/>
              </w:divBdr>
            </w:div>
            <w:div w:id="1519152751">
              <w:marLeft w:val="0"/>
              <w:marRight w:val="0"/>
              <w:marTop w:val="0"/>
              <w:marBottom w:val="0"/>
              <w:divBdr>
                <w:top w:val="none" w:sz="0" w:space="0" w:color="auto"/>
                <w:left w:val="none" w:sz="0" w:space="0" w:color="auto"/>
                <w:bottom w:val="none" w:sz="0" w:space="0" w:color="auto"/>
                <w:right w:val="none" w:sz="0" w:space="0" w:color="auto"/>
              </w:divBdr>
            </w:div>
            <w:div w:id="20425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2464">
      <w:bodyDiv w:val="1"/>
      <w:marLeft w:val="0"/>
      <w:marRight w:val="0"/>
      <w:marTop w:val="0"/>
      <w:marBottom w:val="0"/>
      <w:divBdr>
        <w:top w:val="none" w:sz="0" w:space="0" w:color="auto"/>
        <w:left w:val="none" w:sz="0" w:space="0" w:color="auto"/>
        <w:bottom w:val="none" w:sz="0" w:space="0" w:color="auto"/>
        <w:right w:val="none" w:sz="0" w:space="0" w:color="auto"/>
      </w:divBdr>
    </w:div>
    <w:div w:id="1081682512">
      <w:bodyDiv w:val="1"/>
      <w:marLeft w:val="0"/>
      <w:marRight w:val="0"/>
      <w:marTop w:val="0"/>
      <w:marBottom w:val="0"/>
      <w:divBdr>
        <w:top w:val="none" w:sz="0" w:space="0" w:color="auto"/>
        <w:left w:val="none" w:sz="0" w:space="0" w:color="auto"/>
        <w:bottom w:val="none" w:sz="0" w:space="0" w:color="auto"/>
        <w:right w:val="none" w:sz="0" w:space="0" w:color="auto"/>
      </w:divBdr>
    </w:div>
    <w:div w:id="1127312931">
      <w:bodyDiv w:val="1"/>
      <w:marLeft w:val="0"/>
      <w:marRight w:val="0"/>
      <w:marTop w:val="0"/>
      <w:marBottom w:val="0"/>
      <w:divBdr>
        <w:top w:val="none" w:sz="0" w:space="0" w:color="auto"/>
        <w:left w:val="none" w:sz="0" w:space="0" w:color="auto"/>
        <w:bottom w:val="none" w:sz="0" w:space="0" w:color="auto"/>
        <w:right w:val="none" w:sz="0" w:space="0" w:color="auto"/>
      </w:divBdr>
    </w:div>
    <w:div w:id="1167475901">
      <w:bodyDiv w:val="1"/>
      <w:marLeft w:val="0"/>
      <w:marRight w:val="0"/>
      <w:marTop w:val="0"/>
      <w:marBottom w:val="0"/>
      <w:divBdr>
        <w:top w:val="none" w:sz="0" w:space="0" w:color="auto"/>
        <w:left w:val="none" w:sz="0" w:space="0" w:color="auto"/>
        <w:bottom w:val="none" w:sz="0" w:space="0" w:color="auto"/>
        <w:right w:val="none" w:sz="0" w:space="0" w:color="auto"/>
      </w:divBdr>
    </w:div>
    <w:div w:id="1178351408">
      <w:bodyDiv w:val="1"/>
      <w:marLeft w:val="0"/>
      <w:marRight w:val="0"/>
      <w:marTop w:val="0"/>
      <w:marBottom w:val="0"/>
      <w:divBdr>
        <w:top w:val="none" w:sz="0" w:space="0" w:color="auto"/>
        <w:left w:val="none" w:sz="0" w:space="0" w:color="auto"/>
        <w:bottom w:val="none" w:sz="0" w:space="0" w:color="auto"/>
        <w:right w:val="none" w:sz="0" w:space="0" w:color="auto"/>
      </w:divBdr>
    </w:div>
    <w:div w:id="1180389475">
      <w:bodyDiv w:val="1"/>
      <w:marLeft w:val="0"/>
      <w:marRight w:val="0"/>
      <w:marTop w:val="0"/>
      <w:marBottom w:val="0"/>
      <w:divBdr>
        <w:top w:val="none" w:sz="0" w:space="0" w:color="auto"/>
        <w:left w:val="none" w:sz="0" w:space="0" w:color="auto"/>
        <w:bottom w:val="none" w:sz="0" w:space="0" w:color="auto"/>
        <w:right w:val="none" w:sz="0" w:space="0" w:color="auto"/>
      </w:divBdr>
    </w:div>
    <w:div w:id="1184595345">
      <w:bodyDiv w:val="1"/>
      <w:marLeft w:val="0"/>
      <w:marRight w:val="0"/>
      <w:marTop w:val="0"/>
      <w:marBottom w:val="0"/>
      <w:divBdr>
        <w:top w:val="none" w:sz="0" w:space="0" w:color="auto"/>
        <w:left w:val="none" w:sz="0" w:space="0" w:color="auto"/>
        <w:bottom w:val="none" w:sz="0" w:space="0" w:color="auto"/>
        <w:right w:val="none" w:sz="0" w:space="0" w:color="auto"/>
      </w:divBdr>
    </w:div>
    <w:div w:id="1211460795">
      <w:bodyDiv w:val="1"/>
      <w:marLeft w:val="0"/>
      <w:marRight w:val="0"/>
      <w:marTop w:val="0"/>
      <w:marBottom w:val="0"/>
      <w:divBdr>
        <w:top w:val="none" w:sz="0" w:space="0" w:color="auto"/>
        <w:left w:val="none" w:sz="0" w:space="0" w:color="auto"/>
        <w:bottom w:val="none" w:sz="0" w:space="0" w:color="auto"/>
        <w:right w:val="none" w:sz="0" w:space="0" w:color="auto"/>
      </w:divBdr>
    </w:div>
    <w:div w:id="1229151637">
      <w:bodyDiv w:val="1"/>
      <w:marLeft w:val="0"/>
      <w:marRight w:val="0"/>
      <w:marTop w:val="0"/>
      <w:marBottom w:val="0"/>
      <w:divBdr>
        <w:top w:val="none" w:sz="0" w:space="0" w:color="auto"/>
        <w:left w:val="none" w:sz="0" w:space="0" w:color="auto"/>
        <w:bottom w:val="none" w:sz="0" w:space="0" w:color="auto"/>
        <w:right w:val="none" w:sz="0" w:space="0" w:color="auto"/>
      </w:divBdr>
    </w:div>
    <w:div w:id="1237743634">
      <w:bodyDiv w:val="1"/>
      <w:marLeft w:val="0"/>
      <w:marRight w:val="0"/>
      <w:marTop w:val="0"/>
      <w:marBottom w:val="0"/>
      <w:divBdr>
        <w:top w:val="none" w:sz="0" w:space="0" w:color="auto"/>
        <w:left w:val="none" w:sz="0" w:space="0" w:color="auto"/>
        <w:bottom w:val="none" w:sz="0" w:space="0" w:color="auto"/>
        <w:right w:val="none" w:sz="0" w:space="0" w:color="auto"/>
      </w:divBdr>
      <w:divsChild>
        <w:div w:id="444891120">
          <w:marLeft w:val="0"/>
          <w:marRight w:val="0"/>
          <w:marTop w:val="0"/>
          <w:marBottom w:val="0"/>
          <w:divBdr>
            <w:top w:val="none" w:sz="0" w:space="0" w:color="auto"/>
            <w:left w:val="none" w:sz="0" w:space="0" w:color="auto"/>
            <w:bottom w:val="none" w:sz="0" w:space="0" w:color="auto"/>
            <w:right w:val="none" w:sz="0" w:space="0" w:color="auto"/>
          </w:divBdr>
        </w:div>
      </w:divsChild>
    </w:div>
    <w:div w:id="1251349440">
      <w:bodyDiv w:val="1"/>
      <w:marLeft w:val="0"/>
      <w:marRight w:val="0"/>
      <w:marTop w:val="0"/>
      <w:marBottom w:val="0"/>
      <w:divBdr>
        <w:top w:val="none" w:sz="0" w:space="0" w:color="auto"/>
        <w:left w:val="none" w:sz="0" w:space="0" w:color="auto"/>
        <w:bottom w:val="none" w:sz="0" w:space="0" w:color="auto"/>
        <w:right w:val="none" w:sz="0" w:space="0" w:color="auto"/>
      </w:divBdr>
    </w:div>
    <w:div w:id="1279144524">
      <w:bodyDiv w:val="1"/>
      <w:marLeft w:val="0"/>
      <w:marRight w:val="0"/>
      <w:marTop w:val="0"/>
      <w:marBottom w:val="0"/>
      <w:divBdr>
        <w:top w:val="none" w:sz="0" w:space="0" w:color="auto"/>
        <w:left w:val="none" w:sz="0" w:space="0" w:color="auto"/>
        <w:bottom w:val="none" w:sz="0" w:space="0" w:color="auto"/>
        <w:right w:val="none" w:sz="0" w:space="0" w:color="auto"/>
      </w:divBdr>
    </w:div>
    <w:div w:id="1297490461">
      <w:bodyDiv w:val="1"/>
      <w:marLeft w:val="0"/>
      <w:marRight w:val="0"/>
      <w:marTop w:val="0"/>
      <w:marBottom w:val="0"/>
      <w:divBdr>
        <w:top w:val="none" w:sz="0" w:space="0" w:color="auto"/>
        <w:left w:val="none" w:sz="0" w:space="0" w:color="auto"/>
        <w:bottom w:val="none" w:sz="0" w:space="0" w:color="auto"/>
        <w:right w:val="none" w:sz="0" w:space="0" w:color="auto"/>
      </w:divBdr>
    </w:div>
    <w:div w:id="1319260213">
      <w:bodyDiv w:val="1"/>
      <w:marLeft w:val="0"/>
      <w:marRight w:val="0"/>
      <w:marTop w:val="0"/>
      <w:marBottom w:val="0"/>
      <w:divBdr>
        <w:top w:val="none" w:sz="0" w:space="0" w:color="auto"/>
        <w:left w:val="none" w:sz="0" w:space="0" w:color="auto"/>
        <w:bottom w:val="none" w:sz="0" w:space="0" w:color="auto"/>
        <w:right w:val="none" w:sz="0" w:space="0" w:color="auto"/>
      </w:divBdr>
    </w:div>
    <w:div w:id="1332754582">
      <w:bodyDiv w:val="1"/>
      <w:marLeft w:val="0"/>
      <w:marRight w:val="0"/>
      <w:marTop w:val="0"/>
      <w:marBottom w:val="0"/>
      <w:divBdr>
        <w:top w:val="none" w:sz="0" w:space="0" w:color="auto"/>
        <w:left w:val="none" w:sz="0" w:space="0" w:color="auto"/>
        <w:bottom w:val="none" w:sz="0" w:space="0" w:color="auto"/>
        <w:right w:val="none" w:sz="0" w:space="0" w:color="auto"/>
      </w:divBdr>
      <w:divsChild>
        <w:div w:id="370498241">
          <w:marLeft w:val="0"/>
          <w:marRight w:val="0"/>
          <w:marTop w:val="0"/>
          <w:marBottom w:val="0"/>
          <w:divBdr>
            <w:top w:val="none" w:sz="0" w:space="0" w:color="auto"/>
            <w:left w:val="none" w:sz="0" w:space="0" w:color="auto"/>
            <w:bottom w:val="none" w:sz="0" w:space="0" w:color="auto"/>
            <w:right w:val="none" w:sz="0" w:space="0" w:color="auto"/>
          </w:divBdr>
          <w:divsChild>
            <w:div w:id="16604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9145">
      <w:bodyDiv w:val="1"/>
      <w:marLeft w:val="0"/>
      <w:marRight w:val="0"/>
      <w:marTop w:val="0"/>
      <w:marBottom w:val="0"/>
      <w:divBdr>
        <w:top w:val="none" w:sz="0" w:space="0" w:color="auto"/>
        <w:left w:val="none" w:sz="0" w:space="0" w:color="auto"/>
        <w:bottom w:val="none" w:sz="0" w:space="0" w:color="auto"/>
        <w:right w:val="none" w:sz="0" w:space="0" w:color="auto"/>
      </w:divBdr>
    </w:div>
    <w:div w:id="1385370697">
      <w:bodyDiv w:val="1"/>
      <w:marLeft w:val="0"/>
      <w:marRight w:val="0"/>
      <w:marTop w:val="0"/>
      <w:marBottom w:val="0"/>
      <w:divBdr>
        <w:top w:val="none" w:sz="0" w:space="0" w:color="auto"/>
        <w:left w:val="none" w:sz="0" w:space="0" w:color="auto"/>
        <w:bottom w:val="none" w:sz="0" w:space="0" w:color="auto"/>
        <w:right w:val="none" w:sz="0" w:space="0" w:color="auto"/>
      </w:divBdr>
    </w:div>
    <w:div w:id="1434278887">
      <w:bodyDiv w:val="1"/>
      <w:marLeft w:val="0"/>
      <w:marRight w:val="0"/>
      <w:marTop w:val="0"/>
      <w:marBottom w:val="0"/>
      <w:divBdr>
        <w:top w:val="none" w:sz="0" w:space="0" w:color="auto"/>
        <w:left w:val="none" w:sz="0" w:space="0" w:color="auto"/>
        <w:bottom w:val="none" w:sz="0" w:space="0" w:color="auto"/>
        <w:right w:val="none" w:sz="0" w:space="0" w:color="auto"/>
      </w:divBdr>
    </w:div>
    <w:div w:id="1439446392">
      <w:bodyDiv w:val="1"/>
      <w:marLeft w:val="0"/>
      <w:marRight w:val="0"/>
      <w:marTop w:val="0"/>
      <w:marBottom w:val="0"/>
      <w:divBdr>
        <w:top w:val="none" w:sz="0" w:space="0" w:color="auto"/>
        <w:left w:val="none" w:sz="0" w:space="0" w:color="auto"/>
        <w:bottom w:val="none" w:sz="0" w:space="0" w:color="auto"/>
        <w:right w:val="none" w:sz="0" w:space="0" w:color="auto"/>
      </w:divBdr>
    </w:div>
    <w:div w:id="1463571382">
      <w:bodyDiv w:val="1"/>
      <w:marLeft w:val="0"/>
      <w:marRight w:val="0"/>
      <w:marTop w:val="0"/>
      <w:marBottom w:val="0"/>
      <w:divBdr>
        <w:top w:val="none" w:sz="0" w:space="0" w:color="auto"/>
        <w:left w:val="none" w:sz="0" w:space="0" w:color="auto"/>
        <w:bottom w:val="none" w:sz="0" w:space="0" w:color="auto"/>
        <w:right w:val="none" w:sz="0" w:space="0" w:color="auto"/>
      </w:divBdr>
    </w:div>
    <w:div w:id="1501509687">
      <w:bodyDiv w:val="1"/>
      <w:marLeft w:val="0"/>
      <w:marRight w:val="0"/>
      <w:marTop w:val="0"/>
      <w:marBottom w:val="0"/>
      <w:divBdr>
        <w:top w:val="none" w:sz="0" w:space="0" w:color="auto"/>
        <w:left w:val="none" w:sz="0" w:space="0" w:color="auto"/>
        <w:bottom w:val="none" w:sz="0" w:space="0" w:color="auto"/>
        <w:right w:val="none" w:sz="0" w:space="0" w:color="auto"/>
      </w:divBdr>
    </w:div>
    <w:div w:id="1518033956">
      <w:bodyDiv w:val="1"/>
      <w:marLeft w:val="0"/>
      <w:marRight w:val="0"/>
      <w:marTop w:val="0"/>
      <w:marBottom w:val="0"/>
      <w:divBdr>
        <w:top w:val="none" w:sz="0" w:space="0" w:color="auto"/>
        <w:left w:val="none" w:sz="0" w:space="0" w:color="auto"/>
        <w:bottom w:val="none" w:sz="0" w:space="0" w:color="auto"/>
        <w:right w:val="none" w:sz="0" w:space="0" w:color="auto"/>
      </w:divBdr>
    </w:div>
    <w:div w:id="1558322449">
      <w:bodyDiv w:val="1"/>
      <w:marLeft w:val="0"/>
      <w:marRight w:val="0"/>
      <w:marTop w:val="0"/>
      <w:marBottom w:val="0"/>
      <w:divBdr>
        <w:top w:val="none" w:sz="0" w:space="0" w:color="auto"/>
        <w:left w:val="none" w:sz="0" w:space="0" w:color="auto"/>
        <w:bottom w:val="none" w:sz="0" w:space="0" w:color="auto"/>
        <w:right w:val="none" w:sz="0" w:space="0" w:color="auto"/>
      </w:divBdr>
    </w:div>
    <w:div w:id="1562133191">
      <w:bodyDiv w:val="1"/>
      <w:marLeft w:val="0"/>
      <w:marRight w:val="0"/>
      <w:marTop w:val="0"/>
      <w:marBottom w:val="0"/>
      <w:divBdr>
        <w:top w:val="none" w:sz="0" w:space="0" w:color="auto"/>
        <w:left w:val="none" w:sz="0" w:space="0" w:color="auto"/>
        <w:bottom w:val="none" w:sz="0" w:space="0" w:color="auto"/>
        <w:right w:val="none" w:sz="0" w:space="0" w:color="auto"/>
      </w:divBdr>
    </w:div>
    <w:div w:id="1581326003">
      <w:bodyDiv w:val="1"/>
      <w:marLeft w:val="0"/>
      <w:marRight w:val="0"/>
      <w:marTop w:val="0"/>
      <w:marBottom w:val="0"/>
      <w:divBdr>
        <w:top w:val="none" w:sz="0" w:space="0" w:color="auto"/>
        <w:left w:val="none" w:sz="0" w:space="0" w:color="auto"/>
        <w:bottom w:val="none" w:sz="0" w:space="0" w:color="auto"/>
        <w:right w:val="none" w:sz="0" w:space="0" w:color="auto"/>
      </w:divBdr>
    </w:div>
    <w:div w:id="1601792620">
      <w:bodyDiv w:val="1"/>
      <w:marLeft w:val="0"/>
      <w:marRight w:val="0"/>
      <w:marTop w:val="0"/>
      <w:marBottom w:val="0"/>
      <w:divBdr>
        <w:top w:val="none" w:sz="0" w:space="0" w:color="auto"/>
        <w:left w:val="none" w:sz="0" w:space="0" w:color="auto"/>
        <w:bottom w:val="none" w:sz="0" w:space="0" w:color="auto"/>
        <w:right w:val="none" w:sz="0" w:space="0" w:color="auto"/>
      </w:divBdr>
    </w:div>
    <w:div w:id="1641033620">
      <w:bodyDiv w:val="1"/>
      <w:marLeft w:val="0"/>
      <w:marRight w:val="0"/>
      <w:marTop w:val="0"/>
      <w:marBottom w:val="0"/>
      <w:divBdr>
        <w:top w:val="none" w:sz="0" w:space="0" w:color="auto"/>
        <w:left w:val="none" w:sz="0" w:space="0" w:color="auto"/>
        <w:bottom w:val="none" w:sz="0" w:space="0" w:color="auto"/>
        <w:right w:val="none" w:sz="0" w:space="0" w:color="auto"/>
      </w:divBdr>
    </w:div>
    <w:div w:id="1645770730">
      <w:bodyDiv w:val="1"/>
      <w:marLeft w:val="0"/>
      <w:marRight w:val="0"/>
      <w:marTop w:val="0"/>
      <w:marBottom w:val="0"/>
      <w:divBdr>
        <w:top w:val="none" w:sz="0" w:space="0" w:color="auto"/>
        <w:left w:val="none" w:sz="0" w:space="0" w:color="auto"/>
        <w:bottom w:val="none" w:sz="0" w:space="0" w:color="auto"/>
        <w:right w:val="none" w:sz="0" w:space="0" w:color="auto"/>
      </w:divBdr>
    </w:div>
    <w:div w:id="1675257059">
      <w:bodyDiv w:val="1"/>
      <w:marLeft w:val="0"/>
      <w:marRight w:val="0"/>
      <w:marTop w:val="0"/>
      <w:marBottom w:val="0"/>
      <w:divBdr>
        <w:top w:val="none" w:sz="0" w:space="0" w:color="auto"/>
        <w:left w:val="none" w:sz="0" w:space="0" w:color="auto"/>
        <w:bottom w:val="none" w:sz="0" w:space="0" w:color="auto"/>
        <w:right w:val="none" w:sz="0" w:space="0" w:color="auto"/>
      </w:divBdr>
    </w:div>
    <w:div w:id="1688369249">
      <w:bodyDiv w:val="1"/>
      <w:marLeft w:val="0"/>
      <w:marRight w:val="0"/>
      <w:marTop w:val="0"/>
      <w:marBottom w:val="0"/>
      <w:divBdr>
        <w:top w:val="none" w:sz="0" w:space="0" w:color="auto"/>
        <w:left w:val="none" w:sz="0" w:space="0" w:color="auto"/>
        <w:bottom w:val="none" w:sz="0" w:space="0" w:color="auto"/>
        <w:right w:val="none" w:sz="0" w:space="0" w:color="auto"/>
      </w:divBdr>
    </w:div>
    <w:div w:id="1704791532">
      <w:bodyDiv w:val="1"/>
      <w:marLeft w:val="0"/>
      <w:marRight w:val="0"/>
      <w:marTop w:val="0"/>
      <w:marBottom w:val="0"/>
      <w:divBdr>
        <w:top w:val="none" w:sz="0" w:space="0" w:color="auto"/>
        <w:left w:val="none" w:sz="0" w:space="0" w:color="auto"/>
        <w:bottom w:val="none" w:sz="0" w:space="0" w:color="auto"/>
        <w:right w:val="none" w:sz="0" w:space="0" w:color="auto"/>
      </w:divBdr>
    </w:div>
    <w:div w:id="1731028211">
      <w:bodyDiv w:val="1"/>
      <w:marLeft w:val="0"/>
      <w:marRight w:val="0"/>
      <w:marTop w:val="0"/>
      <w:marBottom w:val="0"/>
      <w:divBdr>
        <w:top w:val="none" w:sz="0" w:space="0" w:color="auto"/>
        <w:left w:val="none" w:sz="0" w:space="0" w:color="auto"/>
        <w:bottom w:val="none" w:sz="0" w:space="0" w:color="auto"/>
        <w:right w:val="none" w:sz="0" w:space="0" w:color="auto"/>
      </w:divBdr>
    </w:div>
    <w:div w:id="1769620076">
      <w:bodyDiv w:val="1"/>
      <w:marLeft w:val="0"/>
      <w:marRight w:val="0"/>
      <w:marTop w:val="0"/>
      <w:marBottom w:val="0"/>
      <w:divBdr>
        <w:top w:val="none" w:sz="0" w:space="0" w:color="auto"/>
        <w:left w:val="none" w:sz="0" w:space="0" w:color="auto"/>
        <w:bottom w:val="none" w:sz="0" w:space="0" w:color="auto"/>
        <w:right w:val="none" w:sz="0" w:space="0" w:color="auto"/>
      </w:divBdr>
    </w:div>
    <w:div w:id="1843811845">
      <w:bodyDiv w:val="1"/>
      <w:marLeft w:val="0"/>
      <w:marRight w:val="0"/>
      <w:marTop w:val="0"/>
      <w:marBottom w:val="0"/>
      <w:divBdr>
        <w:top w:val="none" w:sz="0" w:space="0" w:color="auto"/>
        <w:left w:val="none" w:sz="0" w:space="0" w:color="auto"/>
        <w:bottom w:val="none" w:sz="0" w:space="0" w:color="auto"/>
        <w:right w:val="none" w:sz="0" w:space="0" w:color="auto"/>
      </w:divBdr>
    </w:div>
    <w:div w:id="1987278019">
      <w:bodyDiv w:val="1"/>
      <w:marLeft w:val="0"/>
      <w:marRight w:val="0"/>
      <w:marTop w:val="0"/>
      <w:marBottom w:val="0"/>
      <w:divBdr>
        <w:top w:val="none" w:sz="0" w:space="0" w:color="auto"/>
        <w:left w:val="none" w:sz="0" w:space="0" w:color="auto"/>
        <w:bottom w:val="none" w:sz="0" w:space="0" w:color="auto"/>
        <w:right w:val="none" w:sz="0" w:space="0" w:color="auto"/>
      </w:divBdr>
    </w:div>
    <w:div w:id="2000881996">
      <w:bodyDiv w:val="1"/>
      <w:marLeft w:val="0"/>
      <w:marRight w:val="0"/>
      <w:marTop w:val="0"/>
      <w:marBottom w:val="0"/>
      <w:divBdr>
        <w:top w:val="none" w:sz="0" w:space="0" w:color="auto"/>
        <w:left w:val="none" w:sz="0" w:space="0" w:color="auto"/>
        <w:bottom w:val="none" w:sz="0" w:space="0" w:color="auto"/>
        <w:right w:val="none" w:sz="0" w:space="0" w:color="auto"/>
      </w:divBdr>
    </w:div>
    <w:div w:id="2018923690">
      <w:bodyDiv w:val="1"/>
      <w:marLeft w:val="0"/>
      <w:marRight w:val="0"/>
      <w:marTop w:val="0"/>
      <w:marBottom w:val="0"/>
      <w:divBdr>
        <w:top w:val="none" w:sz="0" w:space="0" w:color="auto"/>
        <w:left w:val="none" w:sz="0" w:space="0" w:color="auto"/>
        <w:bottom w:val="none" w:sz="0" w:space="0" w:color="auto"/>
        <w:right w:val="none" w:sz="0" w:space="0" w:color="auto"/>
      </w:divBdr>
    </w:div>
    <w:div w:id="2042973518">
      <w:bodyDiv w:val="1"/>
      <w:marLeft w:val="0"/>
      <w:marRight w:val="0"/>
      <w:marTop w:val="0"/>
      <w:marBottom w:val="0"/>
      <w:divBdr>
        <w:top w:val="none" w:sz="0" w:space="0" w:color="auto"/>
        <w:left w:val="none" w:sz="0" w:space="0" w:color="auto"/>
        <w:bottom w:val="none" w:sz="0" w:space="0" w:color="auto"/>
        <w:right w:val="none" w:sz="0" w:space="0" w:color="auto"/>
      </w:divBdr>
    </w:div>
    <w:div w:id="2089837681">
      <w:bodyDiv w:val="1"/>
      <w:marLeft w:val="0"/>
      <w:marRight w:val="0"/>
      <w:marTop w:val="0"/>
      <w:marBottom w:val="0"/>
      <w:divBdr>
        <w:top w:val="none" w:sz="0" w:space="0" w:color="auto"/>
        <w:left w:val="none" w:sz="0" w:space="0" w:color="auto"/>
        <w:bottom w:val="none" w:sz="0" w:space="0" w:color="auto"/>
        <w:right w:val="none" w:sz="0" w:space="0" w:color="auto"/>
      </w:divBdr>
    </w:div>
    <w:div w:id="2121489426">
      <w:bodyDiv w:val="1"/>
      <w:marLeft w:val="0"/>
      <w:marRight w:val="0"/>
      <w:marTop w:val="0"/>
      <w:marBottom w:val="0"/>
      <w:divBdr>
        <w:top w:val="none" w:sz="0" w:space="0" w:color="auto"/>
        <w:left w:val="none" w:sz="0" w:space="0" w:color="auto"/>
        <w:bottom w:val="none" w:sz="0" w:space="0" w:color="auto"/>
        <w:right w:val="none" w:sz="0" w:space="0" w:color="auto"/>
      </w:divBdr>
    </w:div>
    <w:div w:id="2123180921">
      <w:bodyDiv w:val="1"/>
      <w:marLeft w:val="0"/>
      <w:marRight w:val="0"/>
      <w:marTop w:val="0"/>
      <w:marBottom w:val="0"/>
      <w:divBdr>
        <w:top w:val="none" w:sz="0" w:space="0" w:color="auto"/>
        <w:left w:val="none" w:sz="0" w:space="0" w:color="auto"/>
        <w:bottom w:val="none" w:sz="0" w:space="0" w:color="auto"/>
        <w:right w:val="none" w:sz="0" w:space="0" w:color="auto"/>
      </w:divBdr>
    </w:div>
    <w:div w:id="21236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a.jitari@mec.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etrologie.md/state-register-measuring-instruments-ro/" TargetMode="External"/><Relationship Id="rId4" Type="http://schemas.openxmlformats.org/officeDocument/2006/relationships/settings" Target="settings.xml"/><Relationship Id="rId9" Type="http://schemas.openxmlformats.org/officeDocument/2006/relationships/hyperlink" Target="http://www.metrologie.md/data/120/file_140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1EB91-1D05-4236-9240-7D4A3826A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5705</Words>
  <Characters>32525</Characters>
  <Application>Microsoft Office Word</Application>
  <DocSecurity>0</DocSecurity>
  <Lines>271</Lines>
  <Paragraphs>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Analiza impactului de reglementare</vt:lpstr>
      <vt:lpstr>Analiza impactului de reglementare</vt:lpstr>
    </vt:vector>
  </TitlesOfParts>
  <Company>HP</Company>
  <LinksUpToDate>false</LinksUpToDate>
  <CharactersWithSpaces>38154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impactului de reglementare</dc:title>
  <dc:subject/>
  <dc:creator>PC</dc:creator>
  <cp:keywords/>
  <dc:description/>
  <cp:lastModifiedBy>Operator</cp:lastModifiedBy>
  <cp:revision>3</cp:revision>
  <cp:lastPrinted>2009-04-28T13:58:00Z</cp:lastPrinted>
  <dcterms:created xsi:type="dcterms:W3CDTF">2016-05-16T05:33:00Z</dcterms:created>
  <dcterms:modified xsi:type="dcterms:W3CDTF">2016-05-16T05:48:00Z</dcterms:modified>
</cp:coreProperties>
</file>