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9BE" w:rsidRPr="006F52A3" w:rsidRDefault="008349BE" w:rsidP="009F6156">
      <w:pPr>
        <w:pStyle w:val="Default"/>
        <w:tabs>
          <w:tab w:val="left" w:pos="0"/>
        </w:tabs>
        <w:spacing w:line="276" w:lineRule="auto"/>
        <w:ind w:right="-1"/>
        <w:jc w:val="center"/>
        <w:rPr>
          <w:rFonts w:ascii="Times New Roman" w:hAnsi="Times New Roman" w:cs="Times New Roman"/>
          <w:b/>
          <w:bCs/>
          <w:color w:val="auto"/>
          <w:lang w:val="ro-RO"/>
        </w:rPr>
      </w:pPr>
      <w:r w:rsidRPr="006F52A3">
        <w:rPr>
          <w:rFonts w:ascii="Times New Roman" w:hAnsi="Times New Roman" w:cs="Times New Roman"/>
          <w:b/>
          <w:bCs/>
          <w:color w:val="auto"/>
          <w:lang w:val="ro-RO"/>
        </w:rPr>
        <w:t>Procedura de Metrologie Legală</w:t>
      </w:r>
    </w:p>
    <w:p w:rsidR="008349BE" w:rsidRPr="006F52A3" w:rsidRDefault="008349BE" w:rsidP="009F6156">
      <w:pPr>
        <w:pStyle w:val="Default"/>
        <w:tabs>
          <w:tab w:val="left" w:pos="0"/>
        </w:tabs>
        <w:spacing w:line="276" w:lineRule="auto"/>
        <w:ind w:right="-1"/>
        <w:jc w:val="center"/>
        <w:rPr>
          <w:rFonts w:ascii="Times New Roman" w:hAnsi="Times New Roman" w:cs="Times New Roman"/>
          <w:b/>
          <w:bCs/>
          <w:color w:val="auto"/>
          <w:lang w:val="ro-RO"/>
        </w:rPr>
      </w:pPr>
      <w:r w:rsidRPr="006F52A3">
        <w:rPr>
          <w:rFonts w:ascii="Times New Roman" w:hAnsi="Times New Roman" w:cs="Times New Roman"/>
          <w:b/>
          <w:bCs/>
          <w:color w:val="auto"/>
          <w:lang w:val="ro-RO"/>
        </w:rPr>
        <w:t>PML 1-</w:t>
      </w:r>
      <w:r w:rsidR="003267E2" w:rsidRPr="006F52A3">
        <w:rPr>
          <w:rFonts w:ascii="Times New Roman" w:hAnsi="Times New Roman" w:cs="Times New Roman"/>
          <w:b/>
          <w:bCs/>
          <w:color w:val="auto"/>
          <w:lang w:val="ro-RO"/>
        </w:rPr>
        <w:t>02</w:t>
      </w:r>
      <w:r w:rsidRPr="006F52A3">
        <w:rPr>
          <w:rFonts w:ascii="Times New Roman" w:hAnsi="Times New Roman" w:cs="Times New Roman"/>
          <w:b/>
          <w:bCs/>
          <w:color w:val="auto"/>
          <w:lang w:val="ro-RO"/>
        </w:rPr>
        <w:t>:2016 „Măsurarea înălțimii reziduale a profilului benzii de rulare a pneurilor autovehiculelor.”</w:t>
      </w:r>
    </w:p>
    <w:p w:rsidR="008349BE" w:rsidRPr="006F52A3" w:rsidRDefault="008349BE" w:rsidP="009F6156">
      <w:pPr>
        <w:pStyle w:val="Default"/>
        <w:tabs>
          <w:tab w:val="left" w:pos="0"/>
        </w:tabs>
        <w:spacing w:line="276" w:lineRule="auto"/>
        <w:ind w:right="-1"/>
        <w:jc w:val="center"/>
        <w:rPr>
          <w:rFonts w:ascii="Times New Roman" w:hAnsi="Times New Roman" w:cs="Times New Roman"/>
          <w:b/>
          <w:bCs/>
          <w:color w:val="auto"/>
          <w:lang w:val="ro-RO"/>
        </w:rPr>
      </w:pPr>
    </w:p>
    <w:p w:rsidR="00714BE0" w:rsidRPr="006F52A3" w:rsidRDefault="009F6156" w:rsidP="009F6156">
      <w:pPr>
        <w:pStyle w:val="Default"/>
        <w:tabs>
          <w:tab w:val="left" w:pos="0"/>
        </w:tabs>
        <w:spacing w:line="276" w:lineRule="auto"/>
        <w:ind w:right="-1"/>
        <w:jc w:val="center"/>
        <w:rPr>
          <w:rFonts w:ascii="Times New Roman" w:hAnsi="Times New Roman" w:cs="Times New Roman"/>
          <w:color w:val="auto"/>
          <w:lang w:val="ro-RO"/>
        </w:rPr>
      </w:pPr>
      <w:r w:rsidRPr="006F52A3">
        <w:rPr>
          <w:rFonts w:ascii="Times New Roman" w:hAnsi="Times New Roman" w:cs="Times New Roman"/>
          <w:b/>
          <w:bCs/>
          <w:color w:val="auto"/>
          <w:lang w:val="ro-RO"/>
        </w:rPr>
        <w:t>I</w:t>
      </w:r>
      <w:r w:rsidR="00C433FB" w:rsidRPr="006F52A3">
        <w:rPr>
          <w:rFonts w:ascii="Times New Roman" w:hAnsi="Times New Roman" w:cs="Times New Roman"/>
          <w:b/>
          <w:bCs/>
          <w:color w:val="auto"/>
          <w:lang w:val="ro-RO"/>
        </w:rPr>
        <w:t>.</w:t>
      </w:r>
      <w:r w:rsidRPr="006F52A3">
        <w:rPr>
          <w:rFonts w:ascii="Times New Roman" w:hAnsi="Times New Roman" w:cs="Times New Roman"/>
          <w:b/>
          <w:bCs/>
          <w:color w:val="auto"/>
          <w:lang w:val="ro-RO"/>
        </w:rPr>
        <w:t xml:space="preserve"> OBIECT ŞI DOMENIU DE APLICARE</w:t>
      </w:r>
    </w:p>
    <w:p w:rsidR="00C01E1F" w:rsidRPr="006F52A3" w:rsidRDefault="00C01E1F" w:rsidP="0095091C">
      <w:pPr>
        <w:tabs>
          <w:tab w:val="left" w:pos="0"/>
          <w:tab w:val="center" w:pos="8789"/>
        </w:tabs>
        <w:spacing w:line="276" w:lineRule="auto"/>
        <w:ind w:right="-1"/>
        <w:jc w:val="both"/>
        <w:rPr>
          <w:b/>
          <w:bCs/>
        </w:rPr>
      </w:pPr>
    </w:p>
    <w:p w:rsidR="004F4D9F" w:rsidRPr="006F52A3" w:rsidRDefault="00146080" w:rsidP="00951C46">
      <w:pPr>
        <w:tabs>
          <w:tab w:val="left" w:pos="0"/>
          <w:tab w:val="center" w:pos="8789"/>
        </w:tabs>
        <w:spacing w:line="276" w:lineRule="auto"/>
        <w:ind w:right="-1" w:firstLine="567"/>
        <w:jc w:val="both"/>
        <w:rPr>
          <w:strike/>
        </w:rPr>
      </w:pPr>
      <w:r w:rsidRPr="006F52A3">
        <w:t xml:space="preserve">1. </w:t>
      </w:r>
      <w:r w:rsidR="00431F6C" w:rsidRPr="006F52A3">
        <w:t xml:space="preserve">Prezenta procedură </w:t>
      </w:r>
      <w:r w:rsidR="00FB4336" w:rsidRPr="006F52A3">
        <w:t xml:space="preserve">de </w:t>
      </w:r>
      <w:r w:rsidR="006051B4" w:rsidRPr="006F52A3">
        <w:t>măsurare</w:t>
      </w:r>
      <w:r w:rsidR="008D16B3" w:rsidRPr="006F52A3">
        <w:t xml:space="preserve"> legală</w:t>
      </w:r>
      <w:r w:rsidR="00C433FB" w:rsidRPr="006F52A3">
        <w:t xml:space="preserve"> (PML)</w:t>
      </w:r>
      <w:r w:rsidR="008D16B3" w:rsidRPr="006F52A3">
        <w:t xml:space="preserve"> stabileşte</w:t>
      </w:r>
      <w:r w:rsidR="00FB4336" w:rsidRPr="006F52A3">
        <w:t xml:space="preserve"> </w:t>
      </w:r>
      <w:r w:rsidR="008D16B3" w:rsidRPr="006F52A3">
        <w:t>și descrie operațiunile ce se întreprind la determinarea</w:t>
      </w:r>
      <w:r w:rsidR="00B36679" w:rsidRPr="006F52A3">
        <w:t xml:space="preserve"> înălțimii reziduale a profilului benzii de rulare a pneurilor autovehiculelor </w:t>
      </w:r>
      <w:r w:rsidR="008D16B3" w:rsidRPr="006F52A3">
        <w:t xml:space="preserve">cu ajutorul </w:t>
      </w:r>
      <w:r w:rsidR="00B36679" w:rsidRPr="006F52A3">
        <w:t xml:space="preserve"> șublerului</w:t>
      </w:r>
      <w:r w:rsidR="008D16B3" w:rsidRPr="006F52A3">
        <w:t>.</w:t>
      </w:r>
      <w:r w:rsidR="00951C46" w:rsidRPr="006F52A3">
        <w:rPr>
          <w:strike/>
        </w:rPr>
        <w:t xml:space="preserve"> </w:t>
      </w:r>
    </w:p>
    <w:p w:rsidR="004F4D9F" w:rsidRPr="006F52A3" w:rsidRDefault="004F4D9F" w:rsidP="004F4D9F">
      <w:pPr>
        <w:tabs>
          <w:tab w:val="left" w:pos="0"/>
          <w:tab w:val="center" w:pos="8789"/>
        </w:tabs>
        <w:spacing w:line="276" w:lineRule="auto"/>
        <w:ind w:right="-1" w:firstLine="567"/>
        <w:jc w:val="both"/>
      </w:pPr>
      <w:r w:rsidRPr="006F52A3">
        <w:t xml:space="preserve">Prezenta procedură se aplică la toate </w:t>
      </w:r>
      <w:r w:rsidR="00C433FB" w:rsidRPr="006F52A3">
        <w:t xml:space="preserve">pneurile </w:t>
      </w:r>
      <w:r w:rsidR="001E2127" w:rsidRPr="006F52A3">
        <w:t>autovehiculel</w:t>
      </w:r>
      <w:r w:rsidR="00C433FB" w:rsidRPr="006F52A3">
        <w:t>or, indiferent de tipul sau producătorul acestora</w:t>
      </w:r>
      <w:r w:rsidR="001E2127" w:rsidRPr="006F52A3">
        <w:t>.</w:t>
      </w:r>
    </w:p>
    <w:p w:rsidR="0095091C" w:rsidRPr="006F52A3" w:rsidRDefault="0095091C" w:rsidP="0095091C">
      <w:pPr>
        <w:tabs>
          <w:tab w:val="left" w:pos="0"/>
          <w:tab w:val="center" w:pos="8789"/>
        </w:tabs>
        <w:spacing w:line="276" w:lineRule="auto"/>
        <w:ind w:right="-1" w:firstLine="567"/>
        <w:jc w:val="both"/>
        <w:rPr>
          <w:strike/>
          <w:color w:val="7030A0"/>
        </w:rPr>
      </w:pPr>
    </w:p>
    <w:p w:rsidR="00714BE0" w:rsidRPr="006F52A3" w:rsidRDefault="009F6156" w:rsidP="009F6156">
      <w:pPr>
        <w:pStyle w:val="Default"/>
        <w:tabs>
          <w:tab w:val="left" w:pos="0"/>
        </w:tabs>
        <w:spacing w:line="276" w:lineRule="auto"/>
        <w:ind w:right="-1"/>
        <w:jc w:val="center"/>
        <w:rPr>
          <w:rFonts w:ascii="Times New Roman" w:hAnsi="Times New Roman" w:cs="Times New Roman"/>
          <w:b/>
          <w:bCs/>
          <w:color w:val="auto"/>
          <w:lang w:val="ro-RO"/>
        </w:rPr>
      </w:pPr>
      <w:r w:rsidRPr="006F52A3">
        <w:rPr>
          <w:rFonts w:ascii="Times New Roman" w:hAnsi="Times New Roman" w:cs="Times New Roman"/>
          <w:b/>
          <w:bCs/>
          <w:color w:val="auto"/>
          <w:lang w:val="ro-RO"/>
        </w:rPr>
        <w:t>II</w:t>
      </w:r>
      <w:r w:rsidR="00C433FB" w:rsidRPr="006F52A3">
        <w:rPr>
          <w:rFonts w:ascii="Times New Roman" w:hAnsi="Times New Roman" w:cs="Times New Roman"/>
          <w:b/>
          <w:bCs/>
          <w:color w:val="auto"/>
          <w:lang w:val="ro-RO"/>
        </w:rPr>
        <w:t>.</w:t>
      </w:r>
      <w:r w:rsidRPr="006F52A3">
        <w:rPr>
          <w:rFonts w:ascii="Times New Roman" w:hAnsi="Times New Roman" w:cs="Times New Roman"/>
          <w:b/>
          <w:bCs/>
          <w:color w:val="auto"/>
          <w:lang w:val="ro-RO"/>
        </w:rPr>
        <w:t xml:space="preserve">  REFERINŢE</w:t>
      </w:r>
    </w:p>
    <w:p w:rsidR="00714BE0" w:rsidRPr="006F52A3" w:rsidRDefault="00714BE0" w:rsidP="0095091C">
      <w:pPr>
        <w:pStyle w:val="Default"/>
        <w:tabs>
          <w:tab w:val="left" w:pos="0"/>
        </w:tabs>
        <w:spacing w:line="276" w:lineRule="auto"/>
        <w:ind w:right="-1"/>
        <w:jc w:val="both"/>
        <w:rPr>
          <w:rFonts w:ascii="Times New Roman" w:hAnsi="Times New Roman" w:cs="Times New Roman"/>
          <w:bCs/>
          <w:color w:val="auto"/>
          <w:lang w:val="ro-RO"/>
        </w:rPr>
      </w:pPr>
    </w:p>
    <w:p w:rsidR="00714BE0" w:rsidRPr="006F52A3" w:rsidRDefault="00714BE0" w:rsidP="00937C57">
      <w:pPr>
        <w:tabs>
          <w:tab w:val="center" w:pos="8789"/>
        </w:tabs>
        <w:spacing w:line="276" w:lineRule="auto"/>
        <w:ind w:right="-1" w:firstLine="630"/>
        <w:jc w:val="both"/>
      </w:pPr>
      <w:r w:rsidRPr="006F52A3">
        <w:t>Legea  metrologiei nr. 647-XIII din 17 noiembrie 1995;</w:t>
      </w:r>
    </w:p>
    <w:p w:rsidR="00714BE0" w:rsidRPr="006F52A3" w:rsidRDefault="00714BE0" w:rsidP="00937C57">
      <w:pPr>
        <w:tabs>
          <w:tab w:val="center" w:pos="8789"/>
        </w:tabs>
        <w:spacing w:line="276" w:lineRule="auto"/>
        <w:ind w:right="-1" w:firstLine="630"/>
        <w:jc w:val="both"/>
      </w:pPr>
      <w:r w:rsidRPr="006F52A3">
        <w:t>Legea nr.131-XVI din 7 iunie 2007 privind siguranţa traficului rutier;</w:t>
      </w:r>
    </w:p>
    <w:p w:rsidR="00714BE0" w:rsidRPr="006F52A3" w:rsidRDefault="00714BE0" w:rsidP="00937C57">
      <w:pPr>
        <w:tabs>
          <w:tab w:val="center" w:pos="8789"/>
        </w:tabs>
        <w:spacing w:line="276" w:lineRule="auto"/>
        <w:ind w:right="-1" w:firstLine="630"/>
        <w:jc w:val="both"/>
      </w:pPr>
      <w:r w:rsidRPr="006F52A3">
        <w:t>Codul contravenţional al Republicii Moldova nr.218-XVI din 24 octombrie 2008;</w:t>
      </w:r>
    </w:p>
    <w:p w:rsidR="00714BE0" w:rsidRPr="006F52A3" w:rsidRDefault="00714BE0" w:rsidP="00937C57">
      <w:pPr>
        <w:tabs>
          <w:tab w:val="center" w:pos="8789"/>
        </w:tabs>
        <w:spacing w:line="276" w:lineRule="auto"/>
        <w:ind w:right="-1" w:firstLine="630"/>
        <w:jc w:val="both"/>
      </w:pPr>
      <w:r w:rsidRPr="006F52A3">
        <w:t>Regulamentul circulaţiei rutiere, aprobat prin Hotărîrea Guvernului nr.357 din 13 mai 2009;</w:t>
      </w:r>
    </w:p>
    <w:p w:rsidR="00714BE0" w:rsidRPr="006F52A3" w:rsidRDefault="00714BE0" w:rsidP="00937C57">
      <w:pPr>
        <w:tabs>
          <w:tab w:val="center" w:pos="8789"/>
        </w:tabs>
        <w:spacing w:line="276" w:lineRule="auto"/>
        <w:ind w:right="-1" w:firstLine="630"/>
        <w:jc w:val="both"/>
      </w:pPr>
      <w:r w:rsidRPr="006F52A3">
        <w:t xml:space="preserve">Regulamentul </w:t>
      </w:r>
      <w:r w:rsidRPr="006F52A3">
        <w:rPr>
          <w:color w:val="000000"/>
        </w:rPr>
        <w:t>cu privire la modul de utilizare a mijloacelor tehnice, inclusiv a mijloacelor de măsurare şi aparatajului medical din dotarea poliţiei, aprobat prin Hotărârea Guvernului nr.1139 din 18 septembrie 2003;</w:t>
      </w:r>
    </w:p>
    <w:p w:rsidR="00714BE0" w:rsidRPr="006F52A3" w:rsidRDefault="00714BE0" w:rsidP="00937C57">
      <w:pPr>
        <w:tabs>
          <w:tab w:val="center" w:pos="8789"/>
        </w:tabs>
        <w:spacing w:line="276" w:lineRule="auto"/>
        <w:ind w:right="-1" w:firstLine="630"/>
        <w:jc w:val="both"/>
      </w:pPr>
      <w:r w:rsidRPr="006F52A3">
        <w:t xml:space="preserve">Ordinul MAI nr.45 din 19.02.2010 “Despre aprobarea Regulamentului cu privire la organizarea </w:t>
      </w:r>
      <w:r w:rsidR="00395985" w:rsidRPr="006F52A3">
        <w:t>ş</w:t>
      </w:r>
      <w:r w:rsidRPr="006F52A3">
        <w:t>i desfă</w:t>
      </w:r>
      <w:r w:rsidR="00395985" w:rsidRPr="006F52A3">
        <w:t>ş</w:t>
      </w:r>
      <w:r w:rsidRPr="006F52A3">
        <w:t>urarea activită</w:t>
      </w:r>
      <w:r w:rsidR="00395985" w:rsidRPr="006F52A3">
        <w:t>ţ</w:t>
      </w:r>
      <w:r w:rsidRPr="006F52A3">
        <w:t xml:space="preserve">ii de supraveghere a traficului rutier </w:t>
      </w:r>
      <w:r w:rsidR="00395985" w:rsidRPr="006F52A3">
        <w:t>ş</w:t>
      </w:r>
      <w:r w:rsidRPr="006F52A3">
        <w:t>i Instruc</w:t>
      </w:r>
      <w:r w:rsidR="00395985" w:rsidRPr="006F52A3">
        <w:t>ţ</w:t>
      </w:r>
      <w:r w:rsidRPr="006F52A3">
        <w:t>iunilor de ut</w:t>
      </w:r>
      <w:r w:rsidR="004E65D9" w:rsidRPr="006F52A3">
        <w:t>ilizare  a mijloacelor tehnice”.</w:t>
      </w:r>
    </w:p>
    <w:p w:rsidR="0095091C" w:rsidRPr="006F52A3" w:rsidRDefault="0095091C" w:rsidP="0095091C">
      <w:pPr>
        <w:tabs>
          <w:tab w:val="left" w:pos="0"/>
          <w:tab w:val="center" w:pos="8789"/>
        </w:tabs>
        <w:spacing w:line="276" w:lineRule="auto"/>
        <w:ind w:right="-1"/>
        <w:jc w:val="both"/>
      </w:pPr>
    </w:p>
    <w:p w:rsidR="00937C57" w:rsidRPr="006F52A3" w:rsidRDefault="00937C57" w:rsidP="00937C57">
      <w:pPr>
        <w:tabs>
          <w:tab w:val="left" w:pos="567"/>
          <w:tab w:val="center" w:pos="8789"/>
        </w:tabs>
        <w:spacing w:line="276" w:lineRule="auto"/>
        <w:ind w:right="-1"/>
        <w:jc w:val="center"/>
        <w:rPr>
          <w:b/>
          <w:bCs/>
        </w:rPr>
      </w:pPr>
      <w:r w:rsidRPr="006F52A3">
        <w:rPr>
          <w:b/>
          <w:bCs/>
        </w:rPr>
        <w:t>III</w:t>
      </w:r>
      <w:r w:rsidR="00C433FB" w:rsidRPr="006F52A3">
        <w:rPr>
          <w:b/>
          <w:bCs/>
        </w:rPr>
        <w:t>.</w:t>
      </w:r>
      <w:r w:rsidRPr="006F52A3">
        <w:rPr>
          <w:b/>
          <w:bCs/>
        </w:rPr>
        <w:t xml:space="preserve"> TERMINOLOGIE, ABREVIERI</w:t>
      </w:r>
    </w:p>
    <w:p w:rsidR="00937C57" w:rsidRPr="006F52A3" w:rsidRDefault="00937C57" w:rsidP="00937C57">
      <w:pPr>
        <w:tabs>
          <w:tab w:val="left" w:pos="567"/>
          <w:tab w:val="center" w:pos="8789"/>
        </w:tabs>
        <w:spacing w:line="276" w:lineRule="auto"/>
        <w:ind w:right="-1"/>
        <w:jc w:val="center"/>
      </w:pPr>
    </w:p>
    <w:p w:rsidR="00937C57" w:rsidRPr="006F52A3" w:rsidRDefault="00937C57" w:rsidP="00937C57">
      <w:pPr>
        <w:tabs>
          <w:tab w:val="left" w:pos="567"/>
          <w:tab w:val="center" w:pos="8789"/>
        </w:tabs>
        <w:spacing w:line="276" w:lineRule="auto"/>
        <w:ind w:right="-1"/>
        <w:jc w:val="both"/>
        <w:rPr>
          <w:b/>
        </w:rPr>
      </w:pPr>
      <w:r w:rsidRPr="006F52A3">
        <w:tab/>
      </w:r>
      <w:r w:rsidR="003C36B9" w:rsidRPr="006F52A3">
        <w:t xml:space="preserve">2. </w:t>
      </w:r>
      <w:r w:rsidR="002708D3" w:rsidRPr="006F52A3">
        <w:t>Pentru a interpreta corect</w:t>
      </w:r>
      <w:r w:rsidRPr="006F52A3">
        <w:t xml:space="preserve"> prezenta </w:t>
      </w:r>
      <w:r w:rsidR="00C433FB" w:rsidRPr="006F52A3">
        <w:t>PML</w:t>
      </w:r>
      <w:r w:rsidRPr="006F52A3">
        <w:t xml:space="preserve"> se aplică termenii conform Legii Metrologiei nr.</w:t>
      </w:r>
      <w:r w:rsidR="002708D3" w:rsidRPr="006F52A3">
        <w:t xml:space="preserve"> </w:t>
      </w:r>
      <w:r w:rsidRPr="006F52A3">
        <w:t>647</w:t>
      </w:r>
      <w:r w:rsidR="00C433FB" w:rsidRPr="006F52A3">
        <w:t>-XII</w:t>
      </w:r>
      <w:r w:rsidRPr="006F52A3">
        <w:t xml:space="preserve"> din 17.11.1995</w:t>
      </w:r>
      <w:r w:rsidR="002708D3" w:rsidRPr="006F52A3">
        <w:t>,</w:t>
      </w:r>
      <w:r w:rsidRPr="006F52A3">
        <w:t xml:space="preserve"> cu următoarele completări:</w:t>
      </w:r>
      <w:r w:rsidRPr="006F52A3">
        <w:rPr>
          <w:b/>
        </w:rPr>
        <w:tab/>
      </w:r>
    </w:p>
    <w:p w:rsidR="0076566E" w:rsidRPr="006F52A3" w:rsidRDefault="0076566E" w:rsidP="006A7994">
      <w:pPr>
        <w:ind w:firstLine="567"/>
        <w:jc w:val="both"/>
      </w:pPr>
      <w:r w:rsidRPr="006F52A3">
        <w:rPr>
          <w:i/>
        </w:rPr>
        <w:t>Șubler</w:t>
      </w:r>
      <w:r w:rsidRPr="006F52A3">
        <w:t xml:space="preserve"> - i</w:t>
      </w:r>
      <w:r w:rsidRPr="006F52A3">
        <w:rPr>
          <w:shd w:val="clear" w:color="auto" w:fill="FFFFFF" w:themeFill="background1"/>
        </w:rPr>
        <w:t>nstrument universal destinat pentru măsurări ale dimensiunilor exterioare, interioare și de adîncime</w:t>
      </w:r>
      <w:r w:rsidR="00E26C06" w:rsidRPr="006F52A3">
        <w:rPr>
          <w:shd w:val="clear" w:color="auto" w:fill="FFFFFF" w:themeFill="background1"/>
        </w:rPr>
        <w:t>;</w:t>
      </w:r>
    </w:p>
    <w:p w:rsidR="00937C57" w:rsidRPr="006F52A3" w:rsidRDefault="00937C57" w:rsidP="0018330B">
      <w:pPr>
        <w:tabs>
          <w:tab w:val="left" w:pos="0"/>
          <w:tab w:val="center" w:pos="8789"/>
        </w:tabs>
        <w:spacing w:line="276" w:lineRule="auto"/>
        <w:ind w:right="-1" w:firstLine="567"/>
        <w:jc w:val="both"/>
      </w:pPr>
      <w:r w:rsidRPr="006F52A3">
        <w:rPr>
          <w:i/>
        </w:rPr>
        <w:t>Mijloc de transport auto (autovehicul)</w:t>
      </w:r>
      <w:r w:rsidRPr="006F52A3">
        <w:t xml:space="preserve"> – </w:t>
      </w:r>
      <w:r w:rsidR="00E26C06" w:rsidRPr="006F52A3">
        <w:t xml:space="preserve">mijloc </w:t>
      </w:r>
      <w:r w:rsidRPr="006F52A3">
        <w:t>de transport autopropulsat, destinat transportului de persoane sau de bunuri ori efectuării de lucrări, cu excepţia ciclomotorului şi a vehiculelor pe şine. Troleibuzul este considerat autovehicul;</w:t>
      </w:r>
    </w:p>
    <w:p w:rsidR="00937C57" w:rsidRPr="006F52A3" w:rsidRDefault="00937C57" w:rsidP="001E2127">
      <w:pPr>
        <w:tabs>
          <w:tab w:val="left" w:pos="0"/>
          <w:tab w:val="center" w:pos="8789"/>
        </w:tabs>
        <w:spacing w:line="276" w:lineRule="auto"/>
        <w:ind w:right="-1" w:firstLine="567"/>
        <w:jc w:val="both"/>
      </w:pPr>
      <w:r w:rsidRPr="006F52A3">
        <w:rPr>
          <w:i/>
        </w:rPr>
        <w:t>Autovehicul-ţintă</w:t>
      </w:r>
      <w:r w:rsidRPr="006F52A3">
        <w:t xml:space="preserve"> – </w:t>
      </w:r>
      <w:r w:rsidR="00E26C06" w:rsidRPr="006F52A3">
        <w:t xml:space="preserve">autovehicul </w:t>
      </w:r>
      <w:r w:rsidRPr="006F52A3">
        <w:t xml:space="preserve">supus procedurii de măsurare </w:t>
      </w:r>
      <w:r w:rsidR="001E2127" w:rsidRPr="006F52A3">
        <w:t>înălţimii reziduale a profilului benzii de rulare a pneurilor autovehiculelor</w:t>
      </w:r>
      <w:r w:rsidR="000F7B80" w:rsidRPr="006F52A3">
        <w:t>;</w:t>
      </w:r>
    </w:p>
    <w:p w:rsidR="00937C57" w:rsidRPr="006F52A3" w:rsidRDefault="00937C57" w:rsidP="00937C57">
      <w:pPr>
        <w:tabs>
          <w:tab w:val="left" w:pos="0"/>
          <w:tab w:val="center" w:pos="8789"/>
        </w:tabs>
        <w:spacing w:line="276" w:lineRule="auto"/>
        <w:ind w:right="-1"/>
        <w:jc w:val="both"/>
      </w:pPr>
      <w:r w:rsidRPr="006F52A3">
        <w:t>şi următoarele abrevieri:</w:t>
      </w:r>
    </w:p>
    <w:p w:rsidR="00714BE0" w:rsidRPr="006F52A3" w:rsidRDefault="00714BE0" w:rsidP="0095091C">
      <w:pPr>
        <w:tabs>
          <w:tab w:val="left" w:pos="0"/>
          <w:tab w:val="center" w:pos="8789"/>
        </w:tabs>
        <w:spacing w:line="276" w:lineRule="auto"/>
        <w:ind w:right="-1" w:firstLine="567"/>
        <w:jc w:val="both"/>
      </w:pPr>
      <w:r w:rsidRPr="006F52A3">
        <w:t xml:space="preserve">MAI – Ministerul Afacerilor Interne; </w:t>
      </w:r>
    </w:p>
    <w:p w:rsidR="00714BE0" w:rsidRPr="006F52A3" w:rsidRDefault="00714BE0" w:rsidP="0095091C">
      <w:pPr>
        <w:tabs>
          <w:tab w:val="left" w:pos="0"/>
          <w:tab w:val="center" w:pos="8789"/>
        </w:tabs>
        <w:spacing w:line="276" w:lineRule="auto"/>
        <w:ind w:right="-1" w:firstLine="567"/>
        <w:jc w:val="both"/>
      </w:pPr>
      <w:r w:rsidRPr="006F52A3">
        <w:t>SNM – Sistemul Naţional de Metrologie;</w:t>
      </w:r>
    </w:p>
    <w:p w:rsidR="00714BE0" w:rsidRPr="006F52A3" w:rsidRDefault="00714BE0" w:rsidP="0095091C">
      <w:pPr>
        <w:tabs>
          <w:tab w:val="left" w:pos="0"/>
          <w:tab w:val="center" w:pos="8789"/>
        </w:tabs>
        <w:spacing w:line="276" w:lineRule="auto"/>
        <w:ind w:right="-1" w:firstLine="567"/>
        <w:jc w:val="both"/>
      </w:pPr>
      <w:r w:rsidRPr="006F52A3">
        <w:t xml:space="preserve">MM – </w:t>
      </w:r>
      <w:r w:rsidR="00E26C06" w:rsidRPr="006F52A3">
        <w:t xml:space="preserve">mijloc </w:t>
      </w:r>
      <w:r w:rsidRPr="006F52A3">
        <w:t>de măsurare;</w:t>
      </w:r>
    </w:p>
    <w:p w:rsidR="00395985" w:rsidRPr="006F52A3" w:rsidRDefault="00714BE0" w:rsidP="0095091C">
      <w:pPr>
        <w:tabs>
          <w:tab w:val="left" w:pos="0"/>
          <w:tab w:val="center" w:pos="8789"/>
        </w:tabs>
        <w:spacing w:line="276" w:lineRule="auto"/>
        <w:ind w:right="-1" w:firstLine="567"/>
        <w:jc w:val="both"/>
      </w:pPr>
      <w:r w:rsidRPr="006F52A3">
        <w:t>INP – Inspectoratul Na</w:t>
      </w:r>
      <w:r w:rsidR="00395985" w:rsidRPr="006F52A3">
        <w:t>ţ</w:t>
      </w:r>
      <w:r w:rsidRPr="006F52A3">
        <w:t xml:space="preserve">ional de Patrulare </w:t>
      </w:r>
      <w:bookmarkStart w:id="0" w:name="_GoBack"/>
      <w:r w:rsidRPr="006F52A3">
        <w:t>al Inspectoratului General al Poli</w:t>
      </w:r>
      <w:r w:rsidR="00395985" w:rsidRPr="006F52A3">
        <w:t>ţ</w:t>
      </w:r>
      <w:r w:rsidRPr="006F52A3">
        <w:t>iei</w:t>
      </w:r>
      <w:bookmarkEnd w:id="0"/>
      <w:r w:rsidRPr="006F52A3">
        <w:t>;</w:t>
      </w:r>
    </w:p>
    <w:p w:rsidR="001E2127" w:rsidRPr="006F52A3" w:rsidRDefault="001E2127" w:rsidP="002708D3">
      <w:pPr>
        <w:tabs>
          <w:tab w:val="left" w:pos="0"/>
          <w:tab w:val="center" w:pos="8789"/>
        </w:tabs>
        <w:spacing w:line="276" w:lineRule="auto"/>
        <w:ind w:right="-1"/>
        <w:jc w:val="both"/>
      </w:pPr>
    </w:p>
    <w:p w:rsidR="001E2127" w:rsidRPr="006F52A3" w:rsidRDefault="00C1437D" w:rsidP="00934E40">
      <w:pPr>
        <w:tabs>
          <w:tab w:val="left" w:pos="0"/>
          <w:tab w:val="center" w:pos="8789"/>
        </w:tabs>
        <w:spacing w:line="276" w:lineRule="auto"/>
        <w:ind w:right="-1"/>
        <w:jc w:val="center"/>
        <w:rPr>
          <w:b/>
        </w:rPr>
      </w:pPr>
      <w:r w:rsidRPr="006F52A3">
        <w:rPr>
          <w:b/>
        </w:rPr>
        <w:t>IV. CERINȚE FAȚĂDE INTERVALELE DE MĂSURARE, LIMITELE ERORILOR DE MĂSURARE MAXIME TOLERATE</w:t>
      </w:r>
    </w:p>
    <w:p w:rsidR="00A31E73" w:rsidRDefault="00A31E73" w:rsidP="00A31E73">
      <w:pPr>
        <w:tabs>
          <w:tab w:val="left" w:pos="0"/>
          <w:tab w:val="center" w:pos="8789"/>
        </w:tabs>
        <w:spacing w:line="276" w:lineRule="auto"/>
        <w:ind w:right="-1"/>
        <w:jc w:val="both"/>
        <w:rPr>
          <w:b/>
          <w:color w:val="7030A0"/>
        </w:rPr>
      </w:pPr>
    </w:p>
    <w:p w:rsidR="00A31E73" w:rsidRPr="00934E40" w:rsidRDefault="00A31E73" w:rsidP="006F52A3">
      <w:pPr>
        <w:tabs>
          <w:tab w:val="left" w:pos="0"/>
          <w:tab w:val="center" w:pos="8789"/>
        </w:tabs>
        <w:spacing w:line="276" w:lineRule="auto"/>
        <w:ind w:right="-1" w:firstLine="567"/>
        <w:jc w:val="both"/>
      </w:pPr>
      <w:r w:rsidRPr="00934E40">
        <w:t>3. Pentru efectuarea măsurărilor se admit șublerele cu următoarele caracteristici metrologice:</w:t>
      </w:r>
    </w:p>
    <w:p w:rsidR="00934E40" w:rsidRPr="00934E40" w:rsidRDefault="00934E40" w:rsidP="006F52A3">
      <w:pPr>
        <w:tabs>
          <w:tab w:val="left" w:pos="0"/>
          <w:tab w:val="center" w:pos="8789"/>
        </w:tabs>
        <w:spacing w:line="276" w:lineRule="auto"/>
        <w:ind w:right="-1" w:firstLine="567"/>
        <w:jc w:val="both"/>
      </w:pPr>
    </w:p>
    <w:tbl>
      <w:tblPr>
        <w:tblStyle w:val="TableGrid"/>
        <w:tblW w:w="4932" w:type="pct"/>
        <w:tblLook w:val="04A0" w:firstRow="1" w:lastRow="0" w:firstColumn="1" w:lastColumn="0" w:noHBand="0" w:noVBand="1"/>
      </w:tblPr>
      <w:tblGrid>
        <w:gridCol w:w="1227"/>
        <w:gridCol w:w="1236"/>
        <w:gridCol w:w="926"/>
        <w:gridCol w:w="1488"/>
        <w:gridCol w:w="1492"/>
        <w:gridCol w:w="3548"/>
      </w:tblGrid>
      <w:tr w:rsidR="00934E40" w:rsidRPr="00934E40" w:rsidTr="00934E40">
        <w:trPr>
          <w:trHeight w:val="417"/>
        </w:trPr>
        <w:tc>
          <w:tcPr>
            <w:tcW w:w="1242" w:type="pct"/>
            <w:gridSpan w:val="2"/>
            <w:vMerge w:val="restart"/>
            <w:vAlign w:val="center"/>
          </w:tcPr>
          <w:p w:rsidR="00A31E73" w:rsidRPr="00934E40" w:rsidRDefault="00A31E73" w:rsidP="00843432">
            <w:pPr>
              <w:jc w:val="center"/>
            </w:pPr>
            <w:r w:rsidRPr="00934E40">
              <w:lastRenderedPageBreak/>
              <w:t>Lungimea măsurată</w:t>
            </w:r>
          </w:p>
          <w:p w:rsidR="00A31E73" w:rsidRPr="00934E40" w:rsidRDefault="00A31E73" w:rsidP="00843432">
            <w:pPr>
              <w:jc w:val="center"/>
            </w:pPr>
            <w:r w:rsidRPr="00934E40">
              <w:t>(mm)</w:t>
            </w:r>
          </w:p>
        </w:tc>
        <w:tc>
          <w:tcPr>
            <w:tcW w:w="3758" w:type="pct"/>
            <w:gridSpan w:val="4"/>
            <w:vAlign w:val="center"/>
          </w:tcPr>
          <w:p w:rsidR="00A31E73" w:rsidRPr="00934E40" w:rsidRDefault="00A31E73" w:rsidP="00843432">
            <w:pPr>
              <w:jc w:val="center"/>
            </w:pPr>
            <w:r w:rsidRPr="00934E40">
              <w:t>Erori de justețe tolerate (±), mm</w:t>
            </w:r>
          </w:p>
        </w:tc>
      </w:tr>
      <w:tr w:rsidR="00934E40" w:rsidRPr="00934E40" w:rsidTr="00934E40">
        <w:trPr>
          <w:trHeight w:val="595"/>
        </w:trPr>
        <w:tc>
          <w:tcPr>
            <w:tcW w:w="1242" w:type="pct"/>
            <w:gridSpan w:val="2"/>
            <w:vMerge/>
          </w:tcPr>
          <w:p w:rsidR="00A31E73" w:rsidRPr="00934E40" w:rsidRDefault="00A31E73" w:rsidP="00843432">
            <w:pPr>
              <w:pStyle w:val="ListParagraph"/>
              <w:ind w:left="0"/>
            </w:pPr>
          </w:p>
        </w:tc>
        <w:tc>
          <w:tcPr>
            <w:tcW w:w="1969" w:type="pct"/>
            <w:gridSpan w:val="3"/>
            <w:vAlign w:val="center"/>
          </w:tcPr>
          <w:p w:rsidR="00A31E73" w:rsidRPr="00934E40" w:rsidRDefault="00A31E73" w:rsidP="00843432">
            <w:pPr>
              <w:jc w:val="center"/>
            </w:pPr>
            <w:r w:rsidRPr="00934E40">
              <w:t>Valoarea diviziunii vernierului, mm</w:t>
            </w:r>
          </w:p>
        </w:tc>
        <w:tc>
          <w:tcPr>
            <w:tcW w:w="1790" w:type="pct"/>
            <w:vAlign w:val="center"/>
          </w:tcPr>
          <w:p w:rsidR="00A31E73" w:rsidRPr="00934E40" w:rsidRDefault="00A31E73" w:rsidP="00843432">
            <w:pPr>
              <w:jc w:val="center"/>
            </w:pPr>
            <w:r w:rsidRPr="00934E40">
              <w:t>Valoarea diviziunii dispozitivului digital, mm</w:t>
            </w:r>
          </w:p>
        </w:tc>
      </w:tr>
      <w:tr w:rsidR="00934E40" w:rsidRPr="00934E40" w:rsidTr="00934E40">
        <w:trPr>
          <w:trHeight w:val="135"/>
        </w:trPr>
        <w:tc>
          <w:tcPr>
            <w:tcW w:w="619" w:type="pct"/>
            <w:vMerge w:val="restart"/>
            <w:vAlign w:val="center"/>
          </w:tcPr>
          <w:p w:rsidR="00A31E73" w:rsidRPr="00934E40" w:rsidRDefault="00A31E73" w:rsidP="00843432">
            <w:pPr>
              <w:jc w:val="center"/>
            </w:pPr>
            <w:r w:rsidRPr="00934E40">
              <w:t>De la</w:t>
            </w:r>
          </w:p>
        </w:tc>
        <w:tc>
          <w:tcPr>
            <w:tcW w:w="623" w:type="pct"/>
            <w:vMerge w:val="restart"/>
            <w:vAlign w:val="center"/>
          </w:tcPr>
          <w:p w:rsidR="00A31E73" w:rsidRPr="00934E40" w:rsidRDefault="00A31E73" w:rsidP="00843432">
            <w:pPr>
              <w:jc w:val="center"/>
            </w:pPr>
            <w:r w:rsidRPr="00934E40">
              <w:t>Pînă la</w:t>
            </w:r>
          </w:p>
        </w:tc>
        <w:tc>
          <w:tcPr>
            <w:tcW w:w="467" w:type="pct"/>
            <w:vMerge w:val="restart"/>
            <w:vAlign w:val="center"/>
          </w:tcPr>
          <w:p w:rsidR="00A31E73" w:rsidRPr="00934E40" w:rsidRDefault="00A31E73" w:rsidP="00843432">
            <w:pPr>
              <w:jc w:val="center"/>
            </w:pPr>
            <w:r w:rsidRPr="00934E40">
              <w:t>0,05</w:t>
            </w:r>
          </w:p>
        </w:tc>
        <w:tc>
          <w:tcPr>
            <w:tcW w:w="1501" w:type="pct"/>
            <w:gridSpan w:val="2"/>
          </w:tcPr>
          <w:p w:rsidR="00A31E73" w:rsidRPr="00934E40" w:rsidRDefault="00A31E73" w:rsidP="00843432">
            <w:pPr>
              <w:jc w:val="center"/>
            </w:pPr>
            <w:r w:rsidRPr="00934E40">
              <w:t>0,1</w:t>
            </w:r>
          </w:p>
          <w:p w:rsidR="00A31E73" w:rsidRPr="00934E40" w:rsidRDefault="00A31E73" w:rsidP="00843432">
            <w:pPr>
              <w:jc w:val="center"/>
            </w:pPr>
            <w:r w:rsidRPr="00934E40">
              <w:t xml:space="preserve"> pentru clasa se exactitate</w:t>
            </w:r>
          </w:p>
        </w:tc>
        <w:tc>
          <w:tcPr>
            <w:tcW w:w="1790" w:type="pct"/>
            <w:vMerge w:val="restart"/>
            <w:vAlign w:val="center"/>
          </w:tcPr>
          <w:p w:rsidR="00A31E73" w:rsidRPr="00934E40" w:rsidRDefault="00A31E73" w:rsidP="00843432">
            <w:pPr>
              <w:jc w:val="center"/>
            </w:pPr>
            <w:r w:rsidRPr="00934E40">
              <w:t>0,01</w:t>
            </w:r>
          </w:p>
        </w:tc>
      </w:tr>
      <w:tr w:rsidR="00934E40" w:rsidRPr="00934E40" w:rsidTr="00934E40">
        <w:trPr>
          <w:trHeight w:val="135"/>
        </w:trPr>
        <w:tc>
          <w:tcPr>
            <w:tcW w:w="619" w:type="pct"/>
            <w:vMerge/>
          </w:tcPr>
          <w:p w:rsidR="00A31E73" w:rsidRPr="00934E40" w:rsidRDefault="00A31E73" w:rsidP="00843432">
            <w:pPr>
              <w:jc w:val="center"/>
            </w:pPr>
          </w:p>
        </w:tc>
        <w:tc>
          <w:tcPr>
            <w:tcW w:w="623" w:type="pct"/>
            <w:vMerge/>
          </w:tcPr>
          <w:p w:rsidR="00A31E73" w:rsidRPr="00934E40" w:rsidRDefault="00A31E73" w:rsidP="00843432">
            <w:pPr>
              <w:jc w:val="center"/>
            </w:pPr>
          </w:p>
        </w:tc>
        <w:tc>
          <w:tcPr>
            <w:tcW w:w="467" w:type="pct"/>
            <w:vMerge/>
          </w:tcPr>
          <w:p w:rsidR="00A31E73" w:rsidRPr="00934E40" w:rsidRDefault="00A31E73" w:rsidP="00843432">
            <w:pPr>
              <w:jc w:val="center"/>
            </w:pPr>
          </w:p>
        </w:tc>
        <w:tc>
          <w:tcPr>
            <w:tcW w:w="750" w:type="pct"/>
          </w:tcPr>
          <w:p w:rsidR="00A31E73" w:rsidRPr="00934E40" w:rsidRDefault="00A31E73" w:rsidP="00843432">
            <w:pPr>
              <w:jc w:val="center"/>
            </w:pPr>
            <w:r w:rsidRPr="00934E40">
              <w:t>1</w:t>
            </w:r>
          </w:p>
        </w:tc>
        <w:tc>
          <w:tcPr>
            <w:tcW w:w="751" w:type="pct"/>
          </w:tcPr>
          <w:p w:rsidR="00A31E73" w:rsidRPr="00934E40" w:rsidRDefault="00A31E73" w:rsidP="00843432">
            <w:pPr>
              <w:jc w:val="center"/>
            </w:pPr>
            <w:r w:rsidRPr="00934E40">
              <w:t>2</w:t>
            </w:r>
          </w:p>
        </w:tc>
        <w:tc>
          <w:tcPr>
            <w:tcW w:w="1790" w:type="pct"/>
            <w:vMerge/>
          </w:tcPr>
          <w:p w:rsidR="00A31E73" w:rsidRPr="00934E40" w:rsidRDefault="00A31E73" w:rsidP="00843432">
            <w:pPr>
              <w:jc w:val="center"/>
            </w:pPr>
          </w:p>
        </w:tc>
      </w:tr>
      <w:tr w:rsidR="00934E40" w:rsidRPr="00934E40" w:rsidTr="00934E40">
        <w:tc>
          <w:tcPr>
            <w:tcW w:w="619" w:type="pct"/>
            <w:vAlign w:val="center"/>
          </w:tcPr>
          <w:p w:rsidR="00A31E73" w:rsidRPr="00934E40" w:rsidRDefault="00A31E73" w:rsidP="00843432">
            <w:pPr>
              <w:jc w:val="center"/>
            </w:pPr>
            <w:r w:rsidRPr="00934E40">
              <w:t>0</w:t>
            </w:r>
          </w:p>
        </w:tc>
        <w:tc>
          <w:tcPr>
            <w:tcW w:w="623" w:type="pct"/>
            <w:vAlign w:val="center"/>
          </w:tcPr>
          <w:p w:rsidR="00A31E73" w:rsidRPr="00934E40" w:rsidRDefault="00A31E73" w:rsidP="00843432">
            <w:pPr>
              <w:jc w:val="center"/>
            </w:pPr>
            <w:r w:rsidRPr="00934E40">
              <w:t>100</w:t>
            </w:r>
          </w:p>
        </w:tc>
        <w:tc>
          <w:tcPr>
            <w:tcW w:w="467" w:type="pct"/>
            <w:vMerge w:val="restart"/>
            <w:vAlign w:val="center"/>
          </w:tcPr>
          <w:p w:rsidR="00A31E73" w:rsidRPr="00934E40" w:rsidRDefault="00A31E73" w:rsidP="00843432">
            <w:pPr>
              <w:jc w:val="center"/>
            </w:pPr>
            <w:r w:rsidRPr="00934E40">
              <w:t>0,05</w:t>
            </w:r>
          </w:p>
        </w:tc>
        <w:tc>
          <w:tcPr>
            <w:tcW w:w="750" w:type="pct"/>
            <w:vMerge w:val="restart"/>
            <w:vAlign w:val="center"/>
          </w:tcPr>
          <w:p w:rsidR="00A31E73" w:rsidRPr="00934E40" w:rsidRDefault="00A31E73" w:rsidP="00843432">
            <w:pPr>
              <w:jc w:val="center"/>
            </w:pPr>
            <w:r w:rsidRPr="00934E40">
              <w:t>0,05</w:t>
            </w:r>
          </w:p>
        </w:tc>
        <w:tc>
          <w:tcPr>
            <w:tcW w:w="751" w:type="pct"/>
            <w:vMerge w:val="restart"/>
            <w:vAlign w:val="center"/>
          </w:tcPr>
          <w:p w:rsidR="00A31E73" w:rsidRPr="00934E40" w:rsidRDefault="00A31E73" w:rsidP="00843432">
            <w:pPr>
              <w:jc w:val="center"/>
            </w:pPr>
            <w:r w:rsidRPr="00934E40">
              <w:t>0,10</w:t>
            </w:r>
          </w:p>
        </w:tc>
        <w:tc>
          <w:tcPr>
            <w:tcW w:w="1790" w:type="pct"/>
            <w:vMerge w:val="restart"/>
            <w:vAlign w:val="center"/>
          </w:tcPr>
          <w:p w:rsidR="00A31E73" w:rsidRPr="00934E40" w:rsidRDefault="00A31E73" w:rsidP="00843432">
            <w:pPr>
              <w:jc w:val="center"/>
            </w:pPr>
            <w:r w:rsidRPr="00934E40">
              <w:t>0,03</w:t>
            </w:r>
          </w:p>
        </w:tc>
      </w:tr>
      <w:tr w:rsidR="00934E40" w:rsidRPr="00934E40" w:rsidTr="00934E40">
        <w:tc>
          <w:tcPr>
            <w:tcW w:w="619" w:type="pct"/>
            <w:vAlign w:val="center"/>
          </w:tcPr>
          <w:p w:rsidR="00A31E73" w:rsidRPr="00934E40" w:rsidRDefault="00A31E73" w:rsidP="00843432">
            <w:pPr>
              <w:jc w:val="center"/>
            </w:pPr>
            <w:r w:rsidRPr="00934E40">
              <w:t>100</w:t>
            </w:r>
          </w:p>
        </w:tc>
        <w:tc>
          <w:tcPr>
            <w:tcW w:w="623" w:type="pct"/>
            <w:vAlign w:val="center"/>
          </w:tcPr>
          <w:p w:rsidR="00A31E73" w:rsidRPr="00934E40" w:rsidRDefault="00A31E73" w:rsidP="00843432">
            <w:pPr>
              <w:jc w:val="center"/>
            </w:pPr>
            <w:r w:rsidRPr="00934E40">
              <w:t>200</w:t>
            </w:r>
          </w:p>
        </w:tc>
        <w:tc>
          <w:tcPr>
            <w:tcW w:w="467" w:type="pct"/>
            <w:vMerge/>
            <w:vAlign w:val="center"/>
          </w:tcPr>
          <w:p w:rsidR="00A31E73" w:rsidRPr="00934E40" w:rsidRDefault="00A31E73" w:rsidP="00843432">
            <w:pPr>
              <w:jc w:val="center"/>
            </w:pPr>
          </w:p>
        </w:tc>
        <w:tc>
          <w:tcPr>
            <w:tcW w:w="750" w:type="pct"/>
            <w:vMerge/>
            <w:vAlign w:val="center"/>
          </w:tcPr>
          <w:p w:rsidR="00A31E73" w:rsidRPr="00934E40" w:rsidRDefault="00A31E73" w:rsidP="00843432">
            <w:pPr>
              <w:jc w:val="center"/>
            </w:pPr>
          </w:p>
        </w:tc>
        <w:tc>
          <w:tcPr>
            <w:tcW w:w="751" w:type="pct"/>
            <w:vMerge/>
            <w:vAlign w:val="center"/>
          </w:tcPr>
          <w:p w:rsidR="00A31E73" w:rsidRPr="00934E40" w:rsidRDefault="00A31E73" w:rsidP="00843432">
            <w:pPr>
              <w:jc w:val="center"/>
            </w:pPr>
          </w:p>
        </w:tc>
        <w:tc>
          <w:tcPr>
            <w:tcW w:w="1790" w:type="pct"/>
            <w:vMerge/>
            <w:vAlign w:val="center"/>
          </w:tcPr>
          <w:p w:rsidR="00A31E73" w:rsidRPr="00934E40" w:rsidRDefault="00A31E73" w:rsidP="00843432">
            <w:pPr>
              <w:jc w:val="center"/>
            </w:pPr>
          </w:p>
        </w:tc>
      </w:tr>
      <w:tr w:rsidR="00934E40" w:rsidRPr="00934E40" w:rsidTr="00934E40">
        <w:tc>
          <w:tcPr>
            <w:tcW w:w="619" w:type="pct"/>
            <w:vAlign w:val="center"/>
          </w:tcPr>
          <w:p w:rsidR="00A31E73" w:rsidRPr="00934E40" w:rsidRDefault="00A31E73" w:rsidP="00843432">
            <w:pPr>
              <w:jc w:val="center"/>
            </w:pPr>
            <w:r w:rsidRPr="00934E40">
              <w:t>200</w:t>
            </w:r>
          </w:p>
        </w:tc>
        <w:tc>
          <w:tcPr>
            <w:tcW w:w="623" w:type="pct"/>
            <w:vAlign w:val="center"/>
          </w:tcPr>
          <w:p w:rsidR="00A31E73" w:rsidRPr="00934E40" w:rsidRDefault="00A31E73" w:rsidP="00843432">
            <w:pPr>
              <w:jc w:val="center"/>
            </w:pPr>
            <w:r w:rsidRPr="00934E40">
              <w:t>300</w:t>
            </w:r>
          </w:p>
        </w:tc>
        <w:tc>
          <w:tcPr>
            <w:tcW w:w="467" w:type="pct"/>
            <w:vMerge/>
            <w:vAlign w:val="center"/>
          </w:tcPr>
          <w:p w:rsidR="00A31E73" w:rsidRPr="00934E40" w:rsidRDefault="00A31E73" w:rsidP="00843432">
            <w:pPr>
              <w:jc w:val="center"/>
            </w:pPr>
          </w:p>
        </w:tc>
        <w:tc>
          <w:tcPr>
            <w:tcW w:w="750" w:type="pct"/>
            <w:vMerge/>
            <w:vAlign w:val="center"/>
          </w:tcPr>
          <w:p w:rsidR="00A31E73" w:rsidRPr="00934E40" w:rsidRDefault="00A31E73" w:rsidP="00843432">
            <w:pPr>
              <w:jc w:val="center"/>
            </w:pPr>
          </w:p>
        </w:tc>
        <w:tc>
          <w:tcPr>
            <w:tcW w:w="751" w:type="pct"/>
            <w:vMerge/>
            <w:vAlign w:val="center"/>
          </w:tcPr>
          <w:p w:rsidR="00A31E73" w:rsidRPr="00934E40" w:rsidRDefault="00A31E73" w:rsidP="00843432">
            <w:pPr>
              <w:jc w:val="center"/>
            </w:pPr>
          </w:p>
        </w:tc>
        <w:tc>
          <w:tcPr>
            <w:tcW w:w="1790" w:type="pct"/>
            <w:vAlign w:val="center"/>
          </w:tcPr>
          <w:p w:rsidR="00A31E73" w:rsidRPr="00934E40" w:rsidRDefault="00A31E73" w:rsidP="00843432">
            <w:pPr>
              <w:jc w:val="center"/>
            </w:pPr>
            <w:r w:rsidRPr="00934E40">
              <w:t>0,04</w:t>
            </w:r>
          </w:p>
        </w:tc>
      </w:tr>
    </w:tbl>
    <w:p w:rsidR="00A31E73" w:rsidRPr="00934E40" w:rsidRDefault="00A31E73" w:rsidP="00A31E73">
      <w:pPr>
        <w:tabs>
          <w:tab w:val="left" w:pos="0"/>
          <w:tab w:val="center" w:pos="8789"/>
        </w:tabs>
        <w:spacing w:line="276" w:lineRule="auto"/>
        <w:ind w:right="-1"/>
        <w:jc w:val="both"/>
        <w:rPr>
          <w:b/>
        </w:rPr>
      </w:pPr>
    </w:p>
    <w:tbl>
      <w:tblPr>
        <w:tblStyle w:val="TableGrid"/>
        <w:tblW w:w="9918" w:type="dxa"/>
        <w:tblLook w:val="04A0" w:firstRow="1" w:lastRow="0" w:firstColumn="1" w:lastColumn="0" w:noHBand="0" w:noVBand="1"/>
      </w:tblPr>
      <w:tblGrid>
        <w:gridCol w:w="2235"/>
        <w:gridCol w:w="4139"/>
        <w:gridCol w:w="3544"/>
      </w:tblGrid>
      <w:tr w:rsidR="00934E40" w:rsidRPr="00934E40" w:rsidTr="00934E40">
        <w:tc>
          <w:tcPr>
            <w:tcW w:w="2235" w:type="dxa"/>
            <w:vAlign w:val="center"/>
          </w:tcPr>
          <w:p w:rsidR="00A31E73" w:rsidRPr="00934E40" w:rsidRDefault="00A31E73" w:rsidP="00843432">
            <w:pPr>
              <w:jc w:val="center"/>
            </w:pPr>
            <w:r w:rsidRPr="00934E40">
              <w:t>Valoarea diviziunii (mm)</w:t>
            </w:r>
          </w:p>
        </w:tc>
        <w:tc>
          <w:tcPr>
            <w:tcW w:w="4139" w:type="dxa"/>
          </w:tcPr>
          <w:p w:rsidR="00A31E73" w:rsidRPr="00934E40" w:rsidRDefault="00A31E73" w:rsidP="00843432">
            <w:pPr>
              <w:jc w:val="center"/>
            </w:pPr>
            <w:r w:rsidRPr="00934E40">
              <w:t>Abaterea  de la paralelism a suprafețelor de măsurare</w:t>
            </w:r>
          </w:p>
          <w:p w:rsidR="00A31E73" w:rsidRPr="00934E40" w:rsidRDefault="00A31E73" w:rsidP="00843432">
            <w:pPr>
              <w:jc w:val="center"/>
            </w:pPr>
            <w:r w:rsidRPr="00934E40">
              <w:t xml:space="preserve">cu lungimile de pînă la100 mm </w:t>
            </w:r>
          </w:p>
        </w:tc>
        <w:tc>
          <w:tcPr>
            <w:tcW w:w="3544" w:type="dxa"/>
          </w:tcPr>
          <w:p w:rsidR="00A31E73" w:rsidRPr="00934E40" w:rsidRDefault="00A31E73" w:rsidP="00843432">
            <w:pPr>
              <w:jc w:val="center"/>
            </w:pPr>
            <w:r w:rsidRPr="00934E40">
              <w:t xml:space="preserve">Abateri de la planitate și </w:t>
            </w:r>
            <w:r w:rsidR="006F52A3" w:rsidRPr="00934E40">
              <w:t>rectiliniaritate</w:t>
            </w:r>
            <w:r w:rsidRPr="00934E40">
              <w:t xml:space="preserve"> (mm)</w:t>
            </w:r>
          </w:p>
        </w:tc>
      </w:tr>
      <w:tr w:rsidR="00934E40" w:rsidRPr="00934E40" w:rsidTr="00934E40">
        <w:trPr>
          <w:trHeight w:val="304"/>
        </w:trPr>
        <w:tc>
          <w:tcPr>
            <w:tcW w:w="2235" w:type="dxa"/>
            <w:vAlign w:val="center"/>
          </w:tcPr>
          <w:p w:rsidR="00A31E73" w:rsidRPr="00934E40" w:rsidRDefault="00A31E73" w:rsidP="00843432">
            <w:pPr>
              <w:jc w:val="center"/>
            </w:pPr>
            <w:r w:rsidRPr="00934E40">
              <w:t>0,1</w:t>
            </w:r>
          </w:p>
        </w:tc>
        <w:tc>
          <w:tcPr>
            <w:tcW w:w="4139" w:type="dxa"/>
            <w:vAlign w:val="center"/>
          </w:tcPr>
          <w:p w:rsidR="00A31E73" w:rsidRPr="00934E40" w:rsidRDefault="00A31E73" w:rsidP="00843432">
            <w:pPr>
              <w:jc w:val="center"/>
            </w:pPr>
            <w:r w:rsidRPr="00934E40">
              <w:t>0,03</w:t>
            </w:r>
          </w:p>
        </w:tc>
        <w:tc>
          <w:tcPr>
            <w:tcW w:w="3544" w:type="dxa"/>
            <w:vAlign w:val="center"/>
          </w:tcPr>
          <w:p w:rsidR="00A31E73" w:rsidRPr="00934E40" w:rsidRDefault="00A31E73" w:rsidP="00843432">
            <w:pPr>
              <w:jc w:val="center"/>
            </w:pPr>
            <w:r w:rsidRPr="00934E40">
              <w:t>0,007</w:t>
            </w:r>
          </w:p>
        </w:tc>
      </w:tr>
      <w:tr w:rsidR="00934E40" w:rsidRPr="00934E40" w:rsidTr="00934E40">
        <w:trPr>
          <w:trHeight w:val="275"/>
        </w:trPr>
        <w:tc>
          <w:tcPr>
            <w:tcW w:w="2235" w:type="dxa"/>
            <w:vAlign w:val="center"/>
          </w:tcPr>
          <w:p w:rsidR="00A31E73" w:rsidRPr="00934E40" w:rsidRDefault="00A31E73" w:rsidP="00843432">
            <w:pPr>
              <w:jc w:val="center"/>
            </w:pPr>
            <w:r w:rsidRPr="00934E40">
              <w:t>0,05</w:t>
            </w:r>
          </w:p>
        </w:tc>
        <w:tc>
          <w:tcPr>
            <w:tcW w:w="4139" w:type="dxa"/>
            <w:vMerge w:val="restart"/>
            <w:vAlign w:val="center"/>
          </w:tcPr>
          <w:p w:rsidR="00A31E73" w:rsidRPr="00934E40" w:rsidRDefault="00A31E73" w:rsidP="00843432">
            <w:pPr>
              <w:jc w:val="center"/>
            </w:pPr>
            <w:r w:rsidRPr="00934E40">
              <w:t>0,02</w:t>
            </w:r>
          </w:p>
        </w:tc>
        <w:tc>
          <w:tcPr>
            <w:tcW w:w="3544" w:type="dxa"/>
            <w:vMerge w:val="restart"/>
            <w:vAlign w:val="center"/>
          </w:tcPr>
          <w:p w:rsidR="00A31E73" w:rsidRPr="00934E40" w:rsidRDefault="00A31E73" w:rsidP="00843432">
            <w:pPr>
              <w:jc w:val="center"/>
            </w:pPr>
            <w:r w:rsidRPr="00934E40">
              <w:t>0,004</w:t>
            </w:r>
          </w:p>
        </w:tc>
      </w:tr>
      <w:tr w:rsidR="00934E40" w:rsidRPr="00934E40" w:rsidTr="00934E40">
        <w:trPr>
          <w:trHeight w:val="275"/>
        </w:trPr>
        <w:tc>
          <w:tcPr>
            <w:tcW w:w="2235" w:type="dxa"/>
            <w:vAlign w:val="center"/>
          </w:tcPr>
          <w:p w:rsidR="00A31E73" w:rsidRPr="00934E40" w:rsidRDefault="00A31E73" w:rsidP="00843432">
            <w:pPr>
              <w:jc w:val="center"/>
            </w:pPr>
            <w:r w:rsidRPr="00934E40">
              <w:t>0,02</w:t>
            </w:r>
          </w:p>
        </w:tc>
        <w:tc>
          <w:tcPr>
            <w:tcW w:w="4139" w:type="dxa"/>
            <w:vMerge/>
            <w:vAlign w:val="center"/>
          </w:tcPr>
          <w:p w:rsidR="00A31E73" w:rsidRPr="00934E40" w:rsidRDefault="00A31E73" w:rsidP="00843432">
            <w:pPr>
              <w:jc w:val="center"/>
            </w:pPr>
          </w:p>
        </w:tc>
        <w:tc>
          <w:tcPr>
            <w:tcW w:w="3544" w:type="dxa"/>
            <w:vMerge/>
          </w:tcPr>
          <w:p w:rsidR="00A31E73" w:rsidRPr="00934E40" w:rsidRDefault="00A31E73" w:rsidP="00843432">
            <w:pPr>
              <w:jc w:val="center"/>
            </w:pPr>
          </w:p>
        </w:tc>
      </w:tr>
      <w:tr w:rsidR="00934E40" w:rsidRPr="00934E40" w:rsidTr="00934E40">
        <w:trPr>
          <w:trHeight w:val="275"/>
        </w:trPr>
        <w:tc>
          <w:tcPr>
            <w:tcW w:w="2235" w:type="dxa"/>
            <w:vAlign w:val="center"/>
          </w:tcPr>
          <w:p w:rsidR="00A31E73" w:rsidRPr="00934E40" w:rsidRDefault="00A31E73" w:rsidP="00843432">
            <w:pPr>
              <w:jc w:val="center"/>
            </w:pPr>
            <w:r w:rsidRPr="00934E40">
              <w:t>0,01</w:t>
            </w:r>
          </w:p>
        </w:tc>
        <w:tc>
          <w:tcPr>
            <w:tcW w:w="4139" w:type="dxa"/>
            <w:vMerge/>
            <w:vAlign w:val="center"/>
          </w:tcPr>
          <w:p w:rsidR="00A31E73" w:rsidRPr="00934E40" w:rsidRDefault="00A31E73" w:rsidP="00843432">
            <w:pPr>
              <w:jc w:val="center"/>
            </w:pPr>
          </w:p>
        </w:tc>
        <w:tc>
          <w:tcPr>
            <w:tcW w:w="3544" w:type="dxa"/>
            <w:vMerge/>
          </w:tcPr>
          <w:p w:rsidR="00A31E73" w:rsidRPr="00934E40" w:rsidRDefault="00A31E73" w:rsidP="00843432">
            <w:pPr>
              <w:jc w:val="center"/>
            </w:pPr>
          </w:p>
        </w:tc>
      </w:tr>
    </w:tbl>
    <w:p w:rsidR="00A31E73" w:rsidRPr="00934E40" w:rsidRDefault="00A31E73" w:rsidP="00A31E73">
      <w:pPr>
        <w:tabs>
          <w:tab w:val="left" w:pos="0"/>
          <w:tab w:val="center" w:pos="8789"/>
        </w:tabs>
        <w:spacing w:line="276" w:lineRule="auto"/>
        <w:ind w:right="-1"/>
        <w:jc w:val="both"/>
        <w:rPr>
          <w:b/>
        </w:rPr>
      </w:pPr>
    </w:p>
    <w:p w:rsidR="00C1437D" w:rsidRPr="006F52A3" w:rsidRDefault="00C1437D" w:rsidP="002708D3">
      <w:pPr>
        <w:tabs>
          <w:tab w:val="left" w:pos="0"/>
          <w:tab w:val="center" w:pos="8789"/>
        </w:tabs>
        <w:spacing w:line="276" w:lineRule="auto"/>
        <w:ind w:right="-1"/>
        <w:jc w:val="both"/>
        <w:rPr>
          <w:b/>
          <w:color w:val="FF0000"/>
        </w:rPr>
      </w:pPr>
    </w:p>
    <w:p w:rsidR="00C1437D" w:rsidRPr="006F52A3" w:rsidRDefault="00C1437D" w:rsidP="00934E40">
      <w:pPr>
        <w:tabs>
          <w:tab w:val="left" w:pos="0"/>
          <w:tab w:val="center" w:pos="8789"/>
        </w:tabs>
        <w:spacing w:line="276" w:lineRule="auto"/>
        <w:ind w:right="-1"/>
        <w:jc w:val="center"/>
        <w:rPr>
          <w:b/>
        </w:rPr>
      </w:pPr>
      <w:r w:rsidRPr="006F52A3">
        <w:rPr>
          <w:b/>
        </w:rPr>
        <w:t>V. MIJLOACE DE MĂSURARE, DISPOZITIVE AUXILIARE, MATERIALE</w:t>
      </w:r>
    </w:p>
    <w:p w:rsidR="00522641" w:rsidRPr="006F52A3" w:rsidRDefault="00522641" w:rsidP="00522641">
      <w:pPr>
        <w:pStyle w:val="ListParagraph"/>
        <w:rPr>
          <w:bCs/>
        </w:rPr>
      </w:pPr>
    </w:p>
    <w:p w:rsidR="001F4F54" w:rsidRPr="006F52A3" w:rsidRDefault="003C36B9" w:rsidP="001F4F54">
      <w:pPr>
        <w:tabs>
          <w:tab w:val="left" w:pos="0"/>
          <w:tab w:val="center" w:pos="8789"/>
        </w:tabs>
        <w:spacing w:line="276" w:lineRule="auto"/>
        <w:ind w:right="-1" w:firstLine="567"/>
        <w:jc w:val="both"/>
      </w:pPr>
      <w:r w:rsidRPr="006F52A3">
        <w:rPr>
          <w:bCs/>
        </w:rPr>
        <w:t xml:space="preserve">4. </w:t>
      </w:r>
      <w:r w:rsidR="00E26C06" w:rsidRPr="006F52A3">
        <w:rPr>
          <w:bCs/>
        </w:rPr>
        <w:t>MM (șublerele)</w:t>
      </w:r>
      <w:r w:rsidR="001F4F54" w:rsidRPr="006F52A3">
        <w:rPr>
          <w:bCs/>
        </w:rPr>
        <w:t xml:space="preserve"> </w:t>
      </w:r>
      <w:r w:rsidR="006F52A3" w:rsidRPr="000206A3">
        <w:rPr>
          <w:bCs/>
        </w:rPr>
        <w:t xml:space="preserve">din  dotarea subdiviziunilor </w:t>
      </w:r>
      <w:r w:rsidR="006F52A3">
        <w:rPr>
          <w:bCs/>
        </w:rPr>
        <w:t>INP</w:t>
      </w:r>
      <w:r w:rsidR="006F52A3" w:rsidRPr="000206A3">
        <w:rPr>
          <w:bCs/>
        </w:rPr>
        <w:t xml:space="preserve"> sau a Serviciilor Supraveghere Transport şi Accidente Rutiere din cadrul Direcţiilor de Poliţie municipale sau Inspectoratelor de Poliţie teritoriale</w:t>
      </w:r>
      <w:r w:rsidR="006F52A3">
        <w:rPr>
          <w:bCs/>
        </w:rPr>
        <w:t xml:space="preserve">, utilizate în domeniile de interes public, </w:t>
      </w:r>
      <w:r w:rsidR="006A5F57" w:rsidRPr="006F52A3">
        <w:rPr>
          <w:bCs/>
        </w:rPr>
        <w:t>trebuie</w:t>
      </w:r>
      <w:r w:rsidR="001F4F54" w:rsidRPr="006F52A3">
        <w:rPr>
          <w:bCs/>
        </w:rPr>
        <w:t xml:space="preserve"> să fie verificate metrologic (cu buletine de verificare valabile în termen).</w:t>
      </w:r>
    </w:p>
    <w:p w:rsidR="00C1437D" w:rsidRPr="006F52A3" w:rsidRDefault="00C1437D" w:rsidP="002708D3">
      <w:pPr>
        <w:tabs>
          <w:tab w:val="left" w:pos="0"/>
          <w:tab w:val="center" w:pos="8789"/>
        </w:tabs>
        <w:spacing w:line="276" w:lineRule="auto"/>
        <w:ind w:right="-1"/>
        <w:jc w:val="both"/>
        <w:rPr>
          <w:b/>
        </w:rPr>
      </w:pPr>
    </w:p>
    <w:p w:rsidR="00E041FB" w:rsidRPr="006F52A3" w:rsidRDefault="003C36B9" w:rsidP="006F52A3">
      <w:pPr>
        <w:pStyle w:val="Default"/>
        <w:tabs>
          <w:tab w:val="left" w:pos="0"/>
        </w:tabs>
        <w:spacing w:line="276" w:lineRule="auto"/>
        <w:ind w:right="-1" w:firstLine="567"/>
        <w:jc w:val="both"/>
        <w:rPr>
          <w:rFonts w:ascii="Times New Roman" w:hAnsi="Times New Roman" w:cs="Times New Roman"/>
          <w:lang w:val="ro-RO"/>
        </w:rPr>
      </w:pPr>
      <w:r w:rsidRPr="006F52A3">
        <w:rPr>
          <w:rFonts w:ascii="Times New Roman" w:hAnsi="Times New Roman" w:cs="Times New Roman"/>
          <w:lang w:val="ro-RO"/>
        </w:rPr>
        <w:t xml:space="preserve">5. </w:t>
      </w:r>
      <w:r w:rsidR="00E041FB" w:rsidRPr="006F52A3">
        <w:rPr>
          <w:rFonts w:ascii="Times New Roman" w:hAnsi="Times New Roman" w:cs="Times New Roman"/>
          <w:lang w:val="ro-RO"/>
        </w:rPr>
        <w:t>Din punctul de vedere al construcţiei, șublerul se compune din următoarele părţi:</w:t>
      </w:r>
    </w:p>
    <w:p w:rsidR="00E041FB" w:rsidRPr="006F52A3" w:rsidRDefault="006F52A3" w:rsidP="006F52A3">
      <w:pPr>
        <w:pStyle w:val="Default"/>
        <w:numPr>
          <w:ilvl w:val="0"/>
          <w:numId w:val="27"/>
        </w:numPr>
        <w:tabs>
          <w:tab w:val="left" w:pos="0"/>
          <w:tab w:val="left" w:pos="709"/>
        </w:tabs>
        <w:spacing w:line="276" w:lineRule="auto"/>
        <w:ind w:right="-1" w:hanging="153"/>
        <w:jc w:val="both"/>
        <w:rPr>
          <w:rFonts w:ascii="Times New Roman" w:hAnsi="Times New Roman" w:cs="Times New Roman"/>
          <w:b/>
          <w:bCs/>
          <w:color w:val="auto"/>
          <w:lang w:val="ro-RO"/>
        </w:rPr>
      </w:pPr>
      <w:r>
        <w:rPr>
          <w:rFonts w:ascii="Times New Roman" w:hAnsi="Times New Roman" w:cs="Times New Roman"/>
          <w:color w:val="auto"/>
          <w:lang w:val="ro-RO"/>
        </w:rPr>
        <w:t xml:space="preserve">  </w:t>
      </w:r>
      <w:r w:rsidR="00E041FB" w:rsidRPr="006F52A3">
        <w:rPr>
          <w:rFonts w:ascii="Times New Roman" w:hAnsi="Times New Roman" w:cs="Times New Roman"/>
          <w:color w:val="auto"/>
          <w:lang w:val="ro-RO"/>
        </w:rPr>
        <w:t>Șubler</w:t>
      </w:r>
      <w:r w:rsidR="00AF42C7" w:rsidRPr="006F52A3">
        <w:rPr>
          <w:rFonts w:ascii="Times New Roman" w:hAnsi="Times New Roman" w:cs="Times New Roman"/>
          <w:color w:val="auto"/>
          <w:lang w:val="ro-RO"/>
        </w:rPr>
        <w:t xml:space="preserve"> cu vernier</w:t>
      </w:r>
      <w:r w:rsidR="00E041FB" w:rsidRPr="006F52A3">
        <w:rPr>
          <w:rFonts w:ascii="Times New Roman" w:hAnsi="Times New Roman" w:cs="Times New Roman"/>
          <w:color w:val="auto"/>
          <w:lang w:val="ro-RO"/>
        </w:rPr>
        <w:t>:</w:t>
      </w:r>
    </w:p>
    <w:p w:rsidR="00E041FB" w:rsidRPr="006F52A3" w:rsidRDefault="00E041FB" w:rsidP="00E041FB">
      <w:pPr>
        <w:pStyle w:val="Default"/>
        <w:tabs>
          <w:tab w:val="left" w:pos="0"/>
        </w:tabs>
        <w:spacing w:line="276" w:lineRule="auto"/>
        <w:ind w:right="-1"/>
        <w:jc w:val="center"/>
        <w:rPr>
          <w:rFonts w:ascii="Times New Roman" w:hAnsi="Times New Roman" w:cs="Times New Roman"/>
          <w:b/>
          <w:bCs/>
          <w:color w:val="auto"/>
          <w:lang w:val="ro-RO"/>
        </w:rPr>
      </w:pPr>
      <w:r w:rsidRPr="00934E40">
        <w:rPr>
          <w:rFonts w:ascii="Times New Roman" w:hAnsi="Times New Roman" w:cs="Times New Roman"/>
          <w:b/>
          <w:bCs/>
          <w:noProof/>
          <w:color w:val="auto"/>
          <w:lang w:val="en-GB" w:eastAsia="en-GB"/>
        </w:rPr>
        <w:drawing>
          <wp:inline distT="0" distB="0" distL="0" distR="0" wp14:anchorId="02B3523E" wp14:editId="3466BDA9">
            <wp:extent cx="4914900" cy="1952625"/>
            <wp:effectExtent l="19050" t="0" r="0" b="0"/>
            <wp:docPr id="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4914900" cy="1952625"/>
                    </a:xfrm>
                    <a:prstGeom prst="rect">
                      <a:avLst/>
                    </a:prstGeom>
                    <a:noFill/>
                    <a:ln w="9525">
                      <a:noFill/>
                      <a:miter lim="800000"/>
                      <a:headEnd/>
                      <a:tailEnd/>
                    </a:ln>
                  </pic:spPr>
                </pic:pic>
              </a:graphicData>
            </a:graphic>
          </wp:inline>
        </w:drawing>
      </w:r>
    </w:p>
    <w:p w:rsidR="00E041FB" w:rsidRPr="006F52A3" w:rsidRDefault="006F52A3" w:rsidP="006F52A3">
      <w:pPr>
        <w:pStyle w:val="ListParagraph"/>
        <w:numPr>
          <w:ilvl w:val="0"/>
          <w:numId w:val="26"/>
        </w:numPr>
        <w:tabs>
          <w:tab w:val="left" w:pos="851"/>
        </w:tabs>
        <w:spacing w:before="240"/>
        <w:ind w:hanging="153"/>
      </w:pPr>
      <w:r w:rsidRPr="006F52A3">
        <w:t xml:space="preserve">Ciocuri </w:t>
      </w:r>
      <w:r w:rsidR="00E041FB" w:rsidRPr="006F52A3">
        <w:t>pentru măsurare la interior</w:t>
      </w:r>
      <w:r w:rsidRPr="006F52A3">
        <w:t>;</w:t>
      </w:r>
    </w:p>
    <w:p w:rsidR="00E041FB" w:rsidRPr="006F52A3" w:rsidRDefault="00E041FB" w:rsidP="006F52A3">
      <w:pPr>
        <w:pStyle w:val="ListParagraph"/>
        <w:numPr>
          <w:ilvl w:val="0"/>
          <w:numId w:val="26"/>
        </w:numPr>
        <w:tabs>
          <w:tab w:val="left" w:pos="851"/>
        </w:tabs>
        <w:spacing w:before="240"/>
        <w:ind w:hanging="153"/>
      </w:pPr>
      <w:r w:rsidRPr="006F52A3">
        <w:t>Șurub de blocare</w:t>
      </w:r>
      <w:r w:rsidR="006F52A3" w:rsidRPr="006F52A3">
        <w:t>;</w:t>
      </w:r>
    </w:p>
    <w:p w:rsidR="00E041FB" w:rsidRPr="006F52A3" w:rsidRDefault="006F52A3" w:rsidP="006F52A3">
      <w:pPr>
        <w:pStyle w:val="ListParagraph"/>
        <w:numPr>
          <w:ilvl w:val="0"/>
          <w:numId w:val="26"/>
        </w:numPr>
        <w:tabs>
          <w:tab w:val="left" w:pos="851"/>
        </w:tabs>
        <w:spacing w:before="240"/>
        <w:ind w:hanging="153"/>
      </w:pPr>
      <w:r w:rsidRPr="006F52A3">
        <w:t xml:space="preserve">Ciocuri </w:t>
      </w:r>
      <w:r w:rsidR="00E041FB" w:rsidRPr="006F52A3">
        <w:t>pentru măsurare la exterior</w:t>
      </w:r>
      <w:r w:rsidRPr="006F52A3">
        <w:t>;</w:t>
      </w:r>
    </w:p>
    <w:p w:rsidR="00E041FB" w:rsidRPr="006F52A3" w:rsidRDefault="00E041FB" w:rsidP="006F52A3">
      <w:pPr>
        <w:pStyle w:val="ListParagraph"/>
        <w:numPr>
          <w:ilvl w:val="0"/>
          <w:numId w:val="26"/>
        </w:numPr>
        <w:tabs>
          <w:tab w:val="left" w:pos="851"/>
        </w:tabs>
        <w:spacing w:before="240"/>
        <w:ind w:hanging="153"/>
      </w:pPr>
      <w:r w:rsidRPr="006F52A3">
        <w:t xml:space="preserve">Tija </w:t>
      </w:r>
      <w:r w:rsidR="003D7516">
        <w:t>de</w:t>
      </w:r>
      <w:r w:rsidR="003D7516" w:rsidRPr="006F52A3">
        <w:t xml:space="preserve"> </w:t>
      </w:r>
      <w:r w:rsidRPr="006F52A3">
        <w:t>adîncime</w:t>
      </w:r>
      <w:r w:rsidR="006F52A3" w:rsidRPr="006F52A3">
        <w:t>;</w:t>
      </w:r>
    </w:p>
    <w:p w:rsidR="00E041FB" w:rsidRPr="006F52A3" w:rsidRDefault="00E041FB" w:rsidP="006F52A3">
      <w:pPr>
        <w:pStyle w:val="ListParagraph"/>
        <w:numPr>
          <w:ilvl w:val="0"/>
          <w:numId w:val="26"/>
        </w:numPr>
        <w:tabs>
          <w:tab w:val="left" w:pos="851"/>
        </w:tabs>
        <w:spacing w:before="240"/>
        <w:ind w:hanging="153"/>
      </w:pPr>
      <w:r w:rsidRPr="006F52A3">
        <w:t>Fețe pentru măsurat tip treaptă</w:t>
      </w:r>
      <w:r w:rsidR="006F52A3" w:rsidRPr="006F52A3">
        <w:t>;</w:t>
      </w:r>
    </w:p>
    <w:p w:rsidR="00E041FB" w:rsidRPr="006F52A3" w:rsidRDefault="00E041FB" w:rsidP="006F52A3">
      <w:pPr>
        <w:pStyle w:val="ListParagraph"/>
        <w:numPr>
          <w:ilvl w:val="0"/>
          <w:numId w:val="26"/>
        </w:numPr>
        <w:tabs>
          <w:tab w:val="left" w:pos="851"/>
        </w:tabs>
        <w:spacing w:before="240"/>
        <w:ind w:hanging="153"/>
      </w:pPr>
      <w:r w:rsidRPr="006F52A3">
        <w:t>Rolă pentru deplasarea vernierului</w:t>
      </w:r>
      <w:r w:rsidR="006F52A3" w:rsidRPr="006F52A3">
        <w:t>;</w:t>
      </w:r>
    </w:p>
    <w:p w:rsidR="00E041FB" w:rsidRDefault="00E041FB" w:rsidP="006F52A3">
      <w:pPr>
        <w:pStyle w:val="ListParagraph"/>
        <w:numPr>
          <w:ilvl w:val="0"/>
          <w:numId w:val="26"/>
        </w:numPr>
        <w:tabs>
          <w:tab w:val="left" w:pos="851"/>
        </w:tabs>
        <w:spacing w:before="240"/>
        <w:ind w:hanging="153"/>
      </w:pPr>
      <w:r w:rsidRPr="006F52A3">
        <w:t>Șuruburile de reglare a patinei vernierului</w:t>
      </w:r>
      <w:r w:rsidR="003D7516">
        <w:t>.</w:t>
      </w:r>
    </w:p>
    <w:p w:rsidR="003D7516" w:rsidRDefault="003D7516" w:rsidP="00934E40">
      <w:pPr>
        <w:pStyle w:val="ListParagraph"/>
        <w:tabs>
          <w:tab w:val="left" w:pos="851"/>
        </w:tabs>
        <w:spacing w:before="240"/>
      </w:pPr>
    </w:p>
    <w:p w:rsidR="00E041FB" w:rsidRPr="006F52A3" w:rsidRDefault="006F52A3" w:rsidP="006F52A3">
      <w:pPr>
        <w:pStyle w:val="Default"/>
        <w:numPr>
          <w:ilvl w:val="0"/>
          <w:numId w:val="27"/>
        </w:numPr>
        <w:tabs>
          <w:tab w:val="left" w:pos="0"/>
        </w:tabs>
        <w:spacing w:before="120" w:line="276" w:lineRule="auto"/>
        <w:ind w:right="-1" w:hanging="153"/>
        <w:jc w:val="both"/>
        <w:rPr>
          <w:rFonts w:ascii="Times New Roman" w:hAnsi="Times New Roman" w:cs="Times New Roman"/>
          <w:noProof/>
          <w:color w:val="auto"/>
          <w:lang w:val="ro-RO" w:eastAsia="ru-RU"/>
        </w:rPr>
      </w:pPr>
      <w:r>
        <w:rPr>
          <w:rFonts w:ascii="Times New Roman" w:hAnsi="Times New Roman" w:cs="Times New Roman"/>
          <w:noProof/>
          <w:color w:val="auto"/>
          <w:lang w:val="ro-RO" w:eastAsia="ru-RU"/>
        </w:rPr>
        <w:t xml:space="preserve">  </w:t>
      </w:r>
      <w:r w:rsidR="00E041FB" w:rsidRPr="006F52A3">
        <w:rPr>
          <w:rFonts w:ascii="Times New Roman" w:hAnsi="Times New Roman" w:cs="Times New Roman"/>
          <w:noProof/>
          <w:color w:val="auto"/>
          <w:lang w:val="ro-RO" w:eastAsia="ru-RU"/>
        </w:rPr>
        <w:t xml:space="preserve">Șubler cu </w:t>
      </w:r>
      <w:r w:rsidR="00AF42C7" w:rsidRPr="006F52A3">
        <w:rPr>
          <w:rFonts w:ascii="Times New Roman" w:hAnsi="Times New Roman" w:cs="Times New Roman"/>
          <w:noProof/>
          <w:color w:val="auto"/>
          <w:lang w:val="ro-RO" w:eastAsia="ru-RU"/>
        </w:rPr>
        <w:t xml:space="preserve">dispozitiv de </w:t>
      </w:r>
      <w:r w:rsidR="00E041FB" w:rsidRPr="006F52A3">
        <w:rPr>
          <w:rFonts w:ascii="Times New Roman" w:hAnsi="Times New Roman" w:cs="Times New Roman"/>
          <w:noProof/>
          <w:color w:val="auto"/>
          <w:lang w:val="ro-RO" w:eastAsia="ru-RU"/>
        </w:rPr>
        <w:t>afișa</w:t>
      </w:r>
      <w:r w:rsidR="00AF42C7" w:rsidRPr="006F52A3">
        <w:rPr>
          <w:rFonts w:ascii="Times New Roman" w:hAnsi="Times New Roman" w:cs="Times New Roman"/>
          <w:noProof/>
          <w:color w:val="auto"/>
          <w:lang w:val="ro-RO" w:eastAsia="ru-RU"/>
        </w:rPr>
        <w:t>re</w:t>
      </w:r>
      <w:r w:rsidR="00E041FB" w:rsidRPr="006F52A3">
        <w:rPr>
          <w:rFonts w:ascii="Times New Roman" w:hAnsi="Times New Roman" w:cs="Times New Roman"/>
          <w:noProof/>
          <w:color w:val="auto"/>
          <w:lang w:val="ro-RO" w:eastAsia="ru-RU"/>
        </w:rPr>
        <w:t xml:space="preserve"> digital</w:t>
      </w:r>
      <w:r w:rsidRPr="006F52A3">
        <w:rPr>
          <w:rFonts w:ascii="Times New Roman" w:hAnsi="Times New Roman" w:cs="Times New Roman"/>
          <w:noProof/>
          <w:color w:val="auto"/>
          <w:lang w:val="ro-RO" w:eastAsia="ru-RU"/>
        </w:rPr>
        <w:t>:</w:t>
      </w:r>
    </w:p>
    <w:p w:rsidR="00E041FB" w:rsidRPr="006F52A3" w:rsidRDefault="00E041FB" w:rsidP="00E041FB">
      <w:pPr>
        <w:pStyle w:val="Default"/>
        <w:tabs>
          <w:tab w:val="left" w:pos="0"/>
        </w:tabs>
        <w:spacing w:line="276" w:lineRule="auto"/>
        <w:ind w:left="1921" w:right="-1"/>
        <w:jc w:val="both"/>
        <w:rPr>
          <w:rFonts w:ascii="Times New Roman" w:hAnsi="Times New Roman" w:cs="Times New Roman"/>
          <w:noProof/>
          <w:color w:val="0070C0"/>
          <w:lang w:val="ro-RO" w:eastAsia="ru-RU"/>
        </w:rPr>
      </w:pPr>
      <w:r w:rsidRPr="00934E40">
        <w:rPr>
          <w:rFonts w:ascii="Times New Roman" w:hAnsi="Times New Roman" w:cs="Times New Roman"/>
          <w:noProof/>
          <w:color w:val="0070C0"/>
          <w:lang w:val="en-GB" w:eastAsia="en-GB"/>
        </w:rPr>
        <w:lastRenderedPageBreak/>
        <w:drawing>
          <wp:inline distT="0" distB="0" distL="0" distR="0" wp14:anchorId="6486CB85" wp14:editId="223A96F8">
            <wp:extent cx="4048125" cy="201117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48125" cy="2011170"/>
                    </a:xfrm>
                    <a:prstGeom prst="rect">
                      <a:avLst/>
                    </a:prstGeom>
                    <a:noFill/>
                    <a:ln w="9525">
                      <a:noFill/>
                      <a:miter lim="800000"/>
                      <a:headEnd/>
                      <a:tailEnd/>
                    </a:ln>
                  </pic:spPr>
                </pic:pic>
              </a:graphicData>
            </a:graphic>
          </wp:inline>
        </w:drawing>
      </w:r>
    </w:p>
    <w:p w:rsidR="00E041FB" w:rsidRPr="006F52A3" w:rsidRDefault="00E041FB" w:rsidP="00E041FB">
      <w:pPr>
        <w:pStyle w:val="Default"/>
        <w:tabs>
          <w:tab w:val="left" w:pos="0"/>
        </w:tabs>
        <w:spacing w:line="276" w:lineRule="auto"/>
        <w:ind w:left="1921" w:right="-1"/>
        <w:jc w:val="both"/>
        <w:rPr>
          <w:rFonts w:ascii="Times New Roman" w:hAnsi="Times New Roman" w:cs="Times New Roman"/>
          <w:noProof/>
          <w:color w:val="0070C0"/>
          <w:lang w:val="ro-RO" w:eastAsia="ru-RU"/>
        </w:rPr>
      </w:pPr>
    </w:p>
    <w:p w:rsidR="00E041FB" w:rsidRPr="006F52A3" w:rsidRDefault="006F52A3" w:rsidP="006F52A3">
      <w:pPr>
        <w:pStyle w:val="ListParagraph"/>
        <w:numPr>
          <w:ilvl w:val="0"/>
          <w:numId w:val="28"/>
        </w:numPr>
        <w:tabs>
          <w:tab w:val="left" w:pos="993"/>
        </w:tabs>
        <w:spacing w:before="240"/>
        <w:ind w:hanging="513"/>
      </w:pPr>
      <w:r w:rsidRPr="00843432">
        <w:t xml:space="preserve">Ciocuri </w:t>
      </w:r>
      <w:r w:rsidR="00E041FB" w:rsidRPr="006F52A3">
        <w:t>pentru măsurare la interior</w:t>
      </w:r>
      <w:r>
        <w:t>;</w:t>
      </w:r>
    </w:p>
    <w:p w:rsidR="00E041FB" w:rsidRPr="006F52A3" w:rsidRDefault="00E041FB" w:rsidP="006F52A3">
      <w:pPr>
        <w:pStyle w:val="ListParagraph"/>
        <w:numPr>
          <w:ilvl w:val="0"/>
          <w:numId w:val="28"/>
        </w:numPr>
        <w:tabs>
          <w:tab w:val="left" w:pos="993"/>
        </w:tabs>
        <w:spacing w:before="240"/>
        <w:ind w:hanging="513"/>
      </w:pPr>
      <w:r w:rsidRPr="006F52A3">
        <w:t>Buton comutator a unității de măsură (mm/INCH)</w:t>
      </w:r>
      <w:r w:rsidR="006F52A3">
        <w:t>;</w:t>
      </w:r>
    </w:p>
    <w:p w:rsidR="00E041FB" w:rsidRPr="006F52A3" w:rsidRDefault="00E041FB" w:rsidP="006F52A3">
      <w:pPr>
        <w:pStyle w:val="ListParagraph"/>
        <w:numPr>
          <w:ilvl w:val="0"/>
          <w:numId w:val="28"/>
        </w:numPr>
        <w:tabs>
          <w:tab w:val="left" w:pos="993"/>
        </w:tabs>
        <w:spacing w:before="240"/>
        <w:ind w:hanging="513"/>
      </w:pPr>
      <w:r w:rsidRPr="006F52A3">
        <w:t>Șurub de blocare</w:t>
      </w:r>
      <w:r w:rsidR="006F52A3">
        <w:t>;</w:t>
      </w:r>
    </w:p>
    <w:p w:rsidR="00E041FB" w:rsidRPr="006F52A3" w:rsidRDefault="00E041FB" w:rsidP="006F52A3">
      <w:pPr>
        <w:pStyle w:val="ListParagraph"/>
        <w:numPr>
          <w:ilvl w:val="0"/>
          <w:numId w:val="28"/>
        </w:numPr>
        <w:tabs>
          <w:tab w:val="left" w:pos="993"/>
        </w:tabs>
        <w:spacing w:before="240"/>
        <w:ind w:hanging="513"/>
      </w:pPr>
      <w:r w:rsidRPr="006F52A3">
        <w:t>Afișaj LCD</w:t>
      </w:r>
      <w:r w:rsidR="006F52A3">
        <w:t>;</w:t>
      </w:r>
    </w:p>
    <w:p w:rsidR="00E041FB" w:rsidRPr="006F52A3" w:rsidRDefault="006F52A3" w:rsidP="006F52A3">
      <w:pPr>
        <w:pStyle w:val="ListParagraph"/>
        <w:numPr>
          <w:ilvl w:val="0"/>
          <w:numId w:val="28"/>
        </w:numPr>
        <w:tabs>
          <w:tab w:val="left" w:pos="993"/>
        </w:tabs>
        <w:spacing w:before="240"/>
        <w:ind w:hanging="513"/>
      </w:pPr>
      <w:r w:rsidRPr="00843432">
        <w:t xml:space="preserve">Ciocuri </w:t>
      </w:r>
      <w:r w:rsidR="00E041FB" w:rsidRPr="006F52A3">
        <w:t>pentru măsurare la exterior</w:t>
      </w:r>
      <w:r>
        <w:t>;</w:t>
      </w:r>
    </w:p>
    <w:p w:rsidR="00E041FB" w:rsidRPr="006F52A3" w:rsidRDefault="00E041FB" w:rsidP="006F52A3">
      <w:pPr>
        <w:pStyle w:val="ListParagraph"/>
        <w:numPr>
          <w:ilvl w:val="0"/>
          <w:numId w:val="28"/>
        </w:numPr>
        <w:tabs>
          <w:tab w:val="left" w:pos="993"/>
        </w:tabs>
        <w:spacing w:before="240"/>
        <w:ind w:hanging="513"/>
      </w:pPr>
      <w:r w:rsidRPr="006F52A3">
        <w:t>Buton pornit/oprit</w:t>
      </w:r>
      <w:r w:rsidR="006F52A3">
        <w:t>;</w:t>
      </w:r>
    </w:p>
    <w:p w:rsidR="00E041FB" w:rsidRPr="006F52A3" w:rsidRDefault="00E041FB" w:rsidP="006F52A3">
      <w:pPr>
        <w:pStyle w:val="ListParagraph"/>
        <w:numPr>
          <w:ilvl w:val="0"/>
          <w:numId w:val="28"/>
        </w:numPr>
        <w:tabs>
          <w:tab w:val="left" w:pos="993"/>
        </w:tabs>
        <w:spacing w:before="240"/>
        <w:ind w:hanging="513"/>
      </w:pPr>
      <w:r w:rsidRPr="006F52A3">
        <w:t>Buton pentru stabilirea originii de măsurare „zero”</w:t>
      </w:r>
      <w:r w:rsidR="006F52A3">
        <w:t>;</w:t>
      </w:r>
    </w:p>
    <w:p w:rsidR="00E041FB" w:rsidRPr="006F52A3" w:rsidRDefault="00E041FB" w:rsidP="006F52A3">
      <w:pPr>
        <w:pStyle w:val="ListParagraph"/>
        <w:numPr>
          <w:ilvl w:val="0"/>
          <w:numId w:val="28"/>
        </w:numPr>
        <w:tabs>
          <w:tab w:val="left" w:pos="993"/>
        </w:tabs>
        <w:spacing w:before="240"/>
        <w:ind w:hanging="513"/>
      </w:pPr>
      <w:r w:rsidRPr="006F52A3">
        <w:t>Capacul bateriei</w:t>
      </w:r>
      <w:r w:rsidR="006F52A3">
        <w:t>;</w:t>
      </w:r>
    </w:p>
    <w:p w:rsidR="00E041FB" w:rsidRPr="006F52A3" w:rsidRDefault="00E041FB" w:rsidP="006F52A3">
      <w:pPr>
        <w:pStyle w:val="ListParagraph"/>
        <w:numPr>
          <w:ilvl w:val="0"/>
          <w:numId w:val="28"/>
        </w:numPr>
        <w:tabs>
          <w:tab w:val="left" w:pos="993"/>
        </w:tabs>
        <w:spacing w:before="240"/>
        <w:ind w:hanging="513"/>
      </w:pPr>
      <w:r w:rsidRPr="006F52A3">
        <w:t xml:space="preserve">Tija </w:t>
      </w:r>
      <w:r w:rsidR="003D7516">
        <w:t>de</w:t>
      </w:r>
      <w:r w:rsidR="003D7516" w:rsidRPr="006F52A3">
        <w:t xml:space="preserve"> </w:t>
      </w:r>
      <w:r w:rsidRPr="006F52A3">
        <w:t>adîncime</w:t>
      </w:r>
      <w:r w:rsidR="006F52A3">
        <w:t>;</w:t>
      </w:r>
    </w:p>
    <w:p w:rsidR="00E041FB" w:rsidRPr="006F52A3" w:rsidRDefault="00E041FB" w:rsidP="006F52A3">
      <w:pPr>
        <w:pStyle w:val="ListParagraph"/>
        <w:numPr>
          <w:ilvl w:val="0"/>
          <w:numId w:val="28"/>
        </w:numPr>
        <w:tabs>
          <w:tab w:val="left" w:pos="993"/>
        </w:tabs>
        <w:spacing w:before="240"/>
        <w:ind w:hanging="513"/>
      </w:pPr>
      <w:r w:rsidRPr="006F52A3">
        <w:t>Fețe pentru măsurări tip treaptă</w:t>
      </w:r>
      <w:r w:rsidR="006F52A3">
        <w:t>;</w:t>
      </w:r>
    </w:p>
    <w:p w:rsidR="00E041FB" w:rsidRPr="006F52A3" w:rsidRDefault="00E041FB" w:rsidP="006F52A3">
      <w:pPr>
        <w:pStyle w:val="ListParagraph"/>
        <w:numPr>
          <w:ilvl w:val="0"/>
          <w:numId w:val="28"/>
        </w:numPr>
        <w:tabs>
          <w:tab w:val="left" w:pos="993"/>
        </w:tabs>
        <w:spacing w:before="240"/>
        <w:ind w:hanging="513"/>
      </w:pPr>
      <w:r w:rsidRPr="006F52A3">
        <w:t>Rola pentru deplasarea fină a vernierului</w:t>
      </w:r>
      <w:r w:rsidR="006F52A3">
        <w:t>;</w:t>
      </w:r>
    </w:p>
    <w:p w:rsidR="00E041FB" w:rsidRPr="006F52A3" w:rsidRDefault="00E041FB" w:rsidP="006F52A3">
      <w:pPr>
        <w:pStyle w:val="ListParagraph"/>
        <w:numPr>
          <w:ilvl w:val="0"/>
          <w:numId w:val="28"/>
        </w:numPr>
        <w:tabs>
          <w:tab w:val="left" w:pos="993"/>
        </w:tabs>
        <w:spacing w:before="240"/>
        <w:ind w:hanging="513"/>
      </w:pPr>
      <w:r w:rsidRPr="006F52A3">
        <w:t>Capacul prizei pentru ieșire digitală</w:t>
      </w:r>
      <w:r w:rsidR="006F52A3">
        <w:t>.</w:t>
      </w:r>
    </w:p>
    <w:p w:rsidR="00C1437D" w:rsidRPr="006F52A3" w:rsidRDefault="00C1437D" w:rsidP="002708D3">
      <w:pPr>
        <w:tabs>
          <w:tab w:val="left" w:pos="0"/>
          <w:tab w:val="center" w:pos="8789"/>
        </w:tabs>
        <w:spacing w:line="276" w:lineRule="auto"/>
        <w:ind w:right="-1"/>
        <w:jc w:val="both"/>
        <w:rPr>
          <w:b/>
        </w:rPr>
      </w:pPr>
    </w:p>
    <w:p w:rsidR="00C1437D" w:rsidRPr="006F52A3" w:rsidRDefault="00C1437D" w:rsidP="00934E40">
      <w:pPr>
        <w:tabs>
          <w:tab w:val="left" w:pos="0"/>
          <w:tab w:val="center" w:pos="8789"/>
        </w:tabs>
        <w:spacing w:line="276" w:lineRule="auto"/>
        <w:ind w:right="-1"/>
        <w:jc w:val="center"/>
        <w:rPr>
          <w:b/>
        </w:rPr>
      </w:pPr>
      <w:r w:rsidRPr="006F52A3">
        <w:rPr>
          <w:b/>
        </w:rPr>
        <w:t>VI. METODA DE MĂSURARE</w:t>
      </w:r>
    </w:p>
    <w:p w:rsidR="00C433FB" w:rsidRPr="006F52A3" w:rsidRDefault="00C433FB" w:rsidP="00934E40">
      <w:pPr>
        <w:tabs>
          <w:tab w:val="left" w:pos="0"/>
          <w:tab w:val="center" w:pos="8789"/>
        </w:tabs>
        <w:spacing w:line="276" w:lineRule="auto"/>
        <w:ind w:right="-1"/>
        <w:jc w:val="center"/>
        <w:rPr>
          <w:b/>
        </w:rPr>
      </w:pPr>
    </w:p>
    <w:p w:rsidR="00C1437D" w:rsidRPr="006F52A3" w:rsidRDefault="00146064">
      <w:pPr>
        <w:jc w:val="both"/>
      </w:pPr>
      <w:r w:rsidRPr="006F52A3">
        <w:tab/>
      </w:r>
      <w:r w:rsidR="003C36B9" w:rsidRPr="006F52A3">
        <w:t xml:space="preserve">6. </w:t>
      </w:r>
      <w:r w:rsidRPr="006F52A3">
        <w:t>La măsurarea înălțimii reziduale a profilului benzii de rulare a pneurilor autovehiculelor se utilizează metoda directă de citire a indicațiilor șublerului, de pe afișajul electronic sau mecanic</w:t>
      </w:r>
      <w:r w:rsidR="00A52E53" w:rsidRPr="006F52A3">
        <w:t xml:space="preserve">, în momentul cînd </w:t>
      </w:r>
      <w:r w:rsidR="00A52E53" w:rsidRPr="006F52A3">
        <w:rPr>
          <w:rFonts w:eastAsia="Calibri"/>
          <w:lang w:eastAsia="ru-RU"/>
        </w:rPr>
        <w:t>tija pentru adâncimii</w:t>
      </w:r>
      <w:r w:rsidR="007421B9" w:rsidRPr="006F52A3">
        <w:rPr>
          <w:rFonts w:eastAsia="Calibri"/>
          <w:lang w:eastAsia="ru-RU"/>
        </w:rPr>
        <w:t xml:space="preserve"> al șublerului</w:t>
      </w:r>
      <w:r w:rsidR="00A52E53" w:rsidRPr="006F52A3">
        <w:rPr>
          <w:rFonts w:eastAsia="Calibri"/>
          <w:lang w:eastAsia="ru-RU"/>
        </w:rPr>
        <w:t xml:space="preserve"> se atinge de partea interioară a</w:t>
      </w:r>
      <w:r w:rsidR="00A52E53" w:rsidRPr="006F52A3">
        <w:t xml:space="preserve"> profilului benzii de rulare a pneurilor</w:t>
      </w:r>
      <w:r w:rsidRPr="006F52A3">
        <w:t>.</w:t>
      </w:r>
    </w:p>
    <w:p w:rsidR="00C1437D" w:rsidRPr="006F52A3" w:rsidRDefault="00C1437D"/>
    <w:p w:rsidR="00C1437D" w:rsidRPr="006F52A3" w:rsidRDefault="00C1437D" w:rsidP="00934E40">
      <w:pPr>
        <w:tabs>
          <w:tab w:val="left" w:pos="0"/>
          <w:tab w:val="center" w:pos="8789"/>
        </w:tabs>
        <w:spacing w:line="276" w:lineRule="auto"/>
        <w:ind w:right="-1"/>
        <w:jc w:val="center"/>
        <w:rPr>
          <w:b/>
        </w:rPr>
      </w:pPr>
      <w:r w:rsidRPr="006F52A3">
        <w:rPr>
          <w:b/>
        </w:rPr>
        <w:t>VII. CERINȚE FAȚĂ DE CALIFICAREA OPERATORILOR</w:t>
      </w:r>
    </w:p>
    <w:p w:rsidR="00C433FB" w:rsidRPr="006F52A3" w:rsidRDefault="00C433FB" w:rsidP="00934E40">
      <w:pPr>
        <w:tabs>
          <w:tab w:val="left" w:pos="0"/>
          <w:tab w:val="center" w:pos="8789"/>
        </w:tabs>
        <w:spacing w:line="276" w:lineRule="auto"/>
        <w:ind w:right="-1"/>
        <w:jc w:val="center"/>
        <w:rPr>
          <w:b/>
        </w:rPr>
      </w:pPr>
    </w:p>
    <w:p w:rsidR="00C1437D" w:rsidRPr="006F52A3" w:rsidRDefault="003C36B9" w:rsidP="00934E40">
      <w:pPr>
        <w:tabs>
          <w:tab w:val="left" w:pos="1260"/>
        </w:tabs>
        <w:ind w:right="183" w:firstLine="720"/>
        <w:jc w:val="both"/>
        <w:rPr>
          <w:b/>
        </w:rPr>
      </w:pPr>
      <w:r w:rsidRPr="006F52A3">
        <w:t xml:space="preserve">7. </w:t>
      </w:r>
      <w:r w:rsidR="00AF6D60" w:rsidRPr="006F52A3">
        <w:t xml:space="preserve">La </w:t>
      </w:r>
      <w:r w:rsidR="003D7516">
        <w:t xml:space="preserve">executarea operațiunilor din procesul măsurărilor sunt acceptate persoane competente </w:t>
      </w:r>
      <w:r w:rsidR="00AF6D60" w:rsidRPr="006F52A3">
        <w:t>pentru efectuarea lucrărilor respective</w:t>
      </w:r>
      <w:r w:rsidR="003D7516">
        <w:t>,</w:t>
      </w:r>
      <w:r w:rsidR="001F4F54" w:rsidRPr="006F52A3">
        <w:rPr>
          <w:bCs/>
        </w:rPr>
        <w:t xml:space="preserve"> în scopul sporirii </w:t>
      </w:r>
      <w:r w:rsidR="003D7516" w:rsidRPr="006F52A3">
        <w:rPr>
          <w:bCs/>
        </w:rPr>
        <w:t>responsabilității</w:t>
      </w:r>
      <w:r w:rsidR="001F4F54" w:rsidRPr="006F52A3">
        <w:rPr>
          <w:bCs/>
        </w:rPr>
        <w:t xml:space="preserve"> agenţilor de circulaţie la respectarea şi executarea cu stricteţe a legilor şi ordinii de drept în activitatea de supraveghere tehnică şi control a respectării normelor de circulaţie pe drumurile publice.</w:t>
      </w:r>
    </w:p>
    <w:p w:rsidR="00C1437D" w:rsidRPr="006F52A3" w:rsidRDefault="00C1437D">
      <w:pPr>
        <w:tabs>
          <w:tab w:val="left" w:pos="0"/>
          <w:tab w:val="center" w:pos="8789"/>
        </w:tabs>
        <w:spacing w:line="276" w:lineRule="auto"/>
        <w:ind w:right="-1"/>
        <w:jc w:val="both"/>
        <w:rPr>
          <w:b/>
        </w:rPr>
      </w:pPr>
    </w:p>
    <w:p w:rsidR="00C1437D" w:rsidRPr="006F52A3" w:rsidRDefault="004E65D9" w:rsidP="00934E40">
      <w:pPr>
        <w:tabs>
          <w:tab w:val="left" w:pos="0"/>
          <w:tab w:val="center" w:pos="8789"/>
        </w:tabs>
        <w:spacing w:line="276" w:lineRule="auto"/>
        <w:ind w:right="-1"/>
        <w:jc w:val="center"/>
        <w:rPr>
          <w:b/>
        </w:rPr>
      </w:pPr>
      <w:r w:rsidRPr="006F52A3">
        <w:rPr>
          <w:b/>
        </w:rPr>
        <w:t>VIII</w:t>
      </w:r>
      <w:r w:rsidR="00C1437D" w:rsidRPr="006F52A3">
        <w:rPr>
          <w:b/>
        </w:rPr>
        <w:t>. CONDIȚII DE MĂSURARE</w:t>
      </w:r>
    </w:p>
    <w:p w:rsidR="00522641" w:rsidRPr="006F52A3" w:rsidRDefault="00522641">
      <w:pPr>
        <w:pStyle w:val="ListParagraph"/>
        <w:tabs>
          <w:tab w:val="left" w:pos="0"/>
          <w:tab w:val="center" w:pos="8789"/>
        </w:tabs>
        <w:spacing w:line="276" w:lineRule="auto"/>
        <w:ind w:right="-1"/>
        <w:jc w:val="both"/>
      </w:pPr>
    </w:p>
    <w:p w:rsidR="00522641" w:rsidRPr="006F52A3" w:rsidRDefault="003C36B9">
      <w:pPr>
        <w:pStyle w:val="ListParagraph"/>
        <w:widowControl w:val="0"/>
        <w:tabs>
          <w:tab w:val="left" w:pos="0"/>
          <w:tab w:val="left" w:pos="284"/>
        </w:tabs>
        <w:autoSpaceDE w:val="0"/>
        <w:autoSpaceDN w:val="0"/>
        <w:adjustRightInd w:val="0"/>
        <w:spacing w:line="276" w:lineRule="auto"/>
        <w:ind w:right="-1"/>
        <w:jc w:val="both"/>
        <w:rPr>
          <w:bCs/>
        </w:rPr>
      </w:pPr>
      <w:r w:rsidRPr="006F52A3">
        <w:rPr>
          <w:bCs/>
        </w:rPr>
        <w:t>8.</w:t>
      </w:r>
      <w:r w:rsidR="003D7516">
        <w:rPr>
          <w:bCs/>
        </w:rPr>
        <w:t xml:space="preserve"> </w:t>
      </w:r>
      <w:r w:rsidR="00522641" w:rsidRPr="006F52A3">
        <w:rPr>
          <w:bCs/>
        </w:rPr>
        <w:t>Utilizarea șublerului se va efectua în următoarele condiţii ale mediului ambiant:</w:t>
      </w:r>
    </w:p>
    <w:p w:rsidR="00522641" w:rsidRPr="006F52A3" w:rsidRDefault="00522641" w:rsidP="00934E40">
      <w:pPr>
        <w:pStyle w:val="Default"/>
        <w:numPr>
          <w:ilvl w:val="0"/>
          <w:numId w:val="24"/>
        </w:numPr>
        <w:tabs>
          <w:tab w:val="left" w:pos="284"/>
        </w:tabs>
        <w:spacing w:line="276" w:lineRule="auto"/>
        <w:ind w:left="0" w:right="-1" w:firstLine="0"/>
        <w:jc w:val="both"/>
        <w:rPr>
          <w:rFonts w:ascii="Times New Roman" w:hAnsi="Times New Roman" w:cs="Times New Roman"/>
          <w:bCs/>
          <w:color w:val="auto"/>
          <w:lang w:val="ro-RO"/>
        </w:rPr>
      </w:pPr>
      <w:r w:rsidRPr="006F52A3">
        <w:rPr>
          <w:rFonts w:ascii="Times New Roman" w:hAnsi="Times New Roman" w:cs="Times New Roman"/>
          <w:bCs/>
          <w:color w:val="auto"/>
          <w:lang w:val="ro-RO"/>
        </w:rPr>
        <w:t xml:space="preserve">temperatura aerului: de la 10 </w:t>
      </w:r>
      <w:r w:rsidRPr="006F52A3">
        <w:rPr>
          <w:rFonts w:ascii="Times New Roman" w:hAnsi="Times New Roman" w:cs="Times New Roman"/>
          <w:bCs/>
          <w:color w:val="auto"/>
          <w:vertAlign w:val="superscript"/>
          <w:lang w:val="ro-RO"/>
        </w:rPr>
        <w:t>o</w:t>
      </w:r>
      <w:r w:rsidRPr="006F52A3">
        <w:rPr>
          <w:rFonts w:ascii="Times New Roman" w:hAnsi="Times New Roman" w:cs="Times New Roman"/>
          <w:bCs/>
          <w:color w:val="auto"/>
          <w:lang w:val="ro-RO"/>
        </w:rPr>
        <w:t xml:space="preserve">C pînă la + 40 </w:t>
      </w:r>
      <w:r w:rsidRPr="006F52A3">
        <w:rPr>
          <w:rFonts w:ascii="Times New Roman" w:hAnsi="Times New Roman" w:cs="Times New Roman"/>
          <w:bCs/>
          <w:color w:val="auto"/>
          <w:vertAlign w:val="superscript"/>
          <w:lang w:val="ro-RO"/>
        </w:rPr>
        <w:t>o</w:t>
      </w:r>
      <w:r w:rsidRPr="006F52A3">
        <w:rPr>
          <w:rFonts w:ascii="Times New Roman" w:hAnsi="Times New Roman" w:cs="Times New Roman"/>
          <w:bCs/>
          <w:color w:val="auto"/>
          <w:lang w:val="ro-RO"/>
        </w:rPr>
        <w:t>C;</w:t>
      </w:r>
    </w:p>
    <w:p w:rsidR="00522641" w:rsidRPr="006F52A3" w:rsidRDefault="00522641" w:rsidP="00934E40">
      <w:pPr>
        <w:pStyle w:val="Default"/>
        <w:numPr>
          <w:ilvl w:val="0"/>
          <w:numId w:val="24"/>
        </w:numPr>
        <w:tabs>
          <w:tab w:val="left" w:pos="284"/>
        </w:tabs>
        <w:spacing w:line="276" w:lineRule="auto"/>
        <w:ind w:left="0" w:right="-1" w:firstLine="0"/>
        <w:jc w:val="both"/>
        <w:rPr>
          <w:rFonts w:ascii="Times New Roman" w:hAnsi="Times New Roman" w:cs="Times New Roman"/>
          <w:bCs/>
          <w:color w:val="auto"/>
          <w:lang w:val="ro-RO"/>
        </w:rPr>
      </w:pPr>
      <w:r w:rsidRPr="006F52A3">
        <w:rPr>
          <w:rFonts w:ascii="Times New Roman" w:hAnsi="Times New Roman" w:cs="Times New Roman"/>
          <w:bCs/>
          <w:color w:val="auto"/>
          <w:lang w:val="ro-RO"/>
        </w:rPr>
        <w:t xml:space="preserve">umiditatea relativă: pînă la 80 %, la </w:t>
      </w:r>
      <w:r w:rsidR="00511E47" w:rsidRPr="006F52A3">
        <w:rPr>
          <w:rFonts w:ascii="Times New Roman" w:hAnsi="Times New Roman" w:cs="Times New Roman"/>
          <w:bCs/>
          <w:color w:val="auto"/>
          <w:lang w:val="ro-RO"/>
        </w:rPr>
        <w:t xml:space="preserve">temperatura </w:t>
      </w:r>
      <w:r w:rsidRPr="006F52A3">
        <w:rPr>
          <w:rFonts w:ascii="Times New Roman" w:hAnsi="Times New Roman" w:cs="Times New Roman"/>
          <w:bCs/>
          <w:color w:val="auto"/>
          <w:lang w:val="ro-RO"/>
        </w:rPr>
        <w:t>+25</w:t>
      </w:r>
      <w:r w:rsidRPr="006F52A3">
        <w:rPr>
          <w:rFonts w:ascii="Times New Roman" w:hAnsi="Times New Roman" w:cs="Times New Roman"/>
          <w:bCs/>
          <w:color w:val="auto"/>
          <w:vertAlign w:val="superscript"/>
          <w:lang w:val="ro-RO"/>
        </w:rPr>
        <w:t xml:space="preserve"> o</w:t>
      </w:r>
      <w:r w:rsidRPr="006F52A3">
        <w:rPr>
          <w:rFonts w:ascii="Times New Roman" w:hAnsi="Times New Roman" w:cs="Times New Roman"/>
          <w:bCs/>
          <w:color w:val="auto"/>
          <w:lang w:val="ro-RO"/>
        </w:rPr>
        <w:t>C</w:t>
      </w:r>
      <w:r w:rsidR="003D7516">
        <w:rPr>
          <w:rFonts w:ascii="Times New Roman" w:hAnsi="Times New Roman" w:cs="Times New Roman"/>
          <w:bCs/>
          <w:color w:val="auto"/>
          <w:lang w:val="ro-RO"/>
        </w:rPr>
        <w:t>.</w:t>
      </w:r>
    </w:p>
    <w:p w:rsidR="007421B9" w:rsidRPr="006F52A3" w:rsidRDefault="007421B9">
      <w:pPr>
        <w:tabs>
          <w:tab w:val="left" w:pos="0"/>
          <w:tab w:val="center" w:pos="8789"/>
        </w:tabs>
        <w:spacing w:line="276" w:lineRule="auto"/>
        <w:ind w:right="-1"/>
        <w:jc w:val="both"/>
        <w:rPr>
          <w:b/>
        </w:rPr>
      </w:pPr>
    </w:p>
    <w:p w:rsidR="00C1437D" w:rsidRPr="006F52A3" w:rsidRDefault="00C1437D" w:rsidP="00934E40">
      <w:pPr>
        <w:tabs>
          <w:tab w:val="left" w:pos="0"/>
          <w:tab w:val="center" w:pos="8789"/>
        </w:tabs>
        <w:spacing w:line="276" w:lineRule="auto"/>
        <w:ind w:right="-1"/>
        <w:jc w:val="center"/>
        <w:rPr>
          <w:b/>
        </w:rPr>
      </w:pPr>
      <w:r w:rsidRPr="006F52A3">
        <w:rPr>
          <w:b/>
        </w:rPr>
        <w:t>X</w:t>
      </w:r>
      <w:r w:rsidR="004E65D9" w:rsidRPr="006F52A3">
        <w:rPr>
          <w:b/>
        </w:rPr>
        <w:t>I</w:t>
      </w:r>
      <w:r w:rsidRPr="006F52A3">
        <w:rPr>
          <w:b/>
        </w:rPr>
        <w:t>. PREGĂTIREA PENTRU EXECUTAREA MĂSURĂRILOR</w:t>
      </w:r>
    </w:p>
    <w:p w:rsidR="00C433FB" w:rsidRPr="006F52A3" w:rsidRDefault="00C433FB" w:rsidP="00934E40">
      <w:pPr>
        <w:tabs>
          <w:tab w:val="left" w:pos="0"/>
          <w:tab w:val="center" w:pos="8789"/>
        </w:tabs>
        <w:spacing w:line="276" w:lineRule="auto"/>
        <w:ind w:right="-1"/>
        <w:jc w:val="center"/>
        <w:rPr>
          <w:b/>
        </w:rPr>
      </w:pPr>
    </w:p>
    <w:p w:rsidR="00C1437D" w:rsidRPr="006F52A3" w:rsidRDefault="003C36B9">
      <w:pPr>
        <w:ind w:firstLine="708"/>
      </w:pPr>
      <w:r w:rsidRPr="006F52A3">
        <w:t xml:space="preserve">9. </w:t>
      </w:r>
      <w:r w:rsidR="00146064" w:rsidRPr="006F52A3">
        <w:t xml:space="preserve">Înainte </w:t>
      </w:r>
      <w:r w:rsidR="00DC458B" w:rsidRPr="006F52A3">
        <w:t xml:space="preserve">de </w:t>
      </w:r>
      <w:r w:rsidR="00146064" w:rsidRPr="006F52A3">
        <w:t>efectuarea măsurărilor</w:t>
      </w:r>
      <w:r w:rsidR="00DC458B" w:rsidRPr="006F52A3">
        <w:t xml:space="preserve"> trebuie să se îndeplinească următoarele acțiuni:</w:t>
      </w:r>
      <w:r w:rsidR="00146064" w:rsidRPr="006F52A3">
        <w:t xml:space="preserve"> </w:t>
      </w:r>
    </w:p>
    <w:p w:rsidR="00DC458B" w:rsidRPr="006F52A3" w:rsidRDefault="003C36B9" w:rsidP="003D7516">
      <w:pPr>
        <w:pStyle w:val="ListParagraph"/>
        <w:tabs>
          <w:tab w:val="left" w:pos="851"/>
        </w:tabs>
        <w:ind w:left="0" w:firstLine="567"/>
      </w:pPr>
      <w:r w:rsidRPr="006F52A3">
        <w:t xml:space="preserve">1) </w:t>
      </w:r>
      <w:r w:rsidR="00DC458B" w:rsidRPr="006F52A3">
        <w:t>Se deblochează șurubul de fixare (</w:t>
      </w:r>
      <w:r w:rsidR="00511E47" w:rsidRPr="006F52A3">
        <w:t xml:space="preserve">pct.5, </w:t>
      </w:r>
      <w:r w:rsidR="00DC458B" w:rsidRPr="006F52A3">
        <w:t>2). Se verifică eficacitatea funcționării lui (în stare blocată nu trebuie să permită mișcarea vernierului pe riglă).</w:t>
      </w:r>
    </w:p>
    <w:p w:rsidR="00DC458B" w:rsidRPr="006F52A3" w:rsidRDefault="003C36B9" w:rsidP="003D7516">
      <w:pPr>
        <w:tabs>
          <w:tab w:val="left" w:pos="851"/>
        </w:tabs>
        <w:ind w:firstLine="567"/>
      </w:pPr>
      <w:r w:rsidRPr="006F52A3">
        <w:lastRenderedPageBreak/>
        <w:t xml:space="preserve">2) </w:t>
      </w:r>
      <w:r w:rsidR="00EF3C01" w:rsidRPr="006F52A3">
        <w:t xml:space="preserve"> </w:t>
      </w:r>
      <w:r w:rsidR="00DC458B" w:rsidRPr="006F52A3">
        <w:t>Se curăță suprafețele de măsurare și corpul șublerului.</w:t>
      </w:r>
    </w:p>
    <w:p w:rsidR="00DC458B" w:rsidRPr="006F52A3" w:rsidRDefault="00DC458B" w:rsidP="003D7516">
      <w:pPr>
        <w:pStyle w:val="ListParagraph"/>
        <w:numPr>
          <w:ilvl w:val="0"/>
          <w:numId w:val="34"/>
        </w:numPr>
        <w:tabs>
          <w:tab w:val="left" w:pos="851"/>
        </w:tabs>
        <w:ind w:left="0" w:firstLine="567"/>
      </w:pPr>
      <w:r w:rsidRPr="006F52A3">
        <w:t>Se  verifică dacă vernierul se deplasează ușor și dacă fălcile se închid corect.</w:t>
      </w:r>
    </w:p>
    <w:p w:rsidR="00DC458B" w:rsidRPr="006F52A3" w:rsidRDefault="00DC458B" w:rsidP="002708D3">
      <w:pPr>
        <w:tabs>
          <w:tab w:val="left" w:pos="0"/>
          <w:tab w:val="center" w:pos="8789"/>
        </w:tabs>
        <w:spacing w:line="276" w:lineRule="auto"/>
        <w:ind w:right="-1"/>
        <w:jc w:val="both"/>
        <w:rPr>
          <w:b/>
        </w:rPr>
      </w:pPr>
    </w:p>
    <w:p w:rsidR="00C1437D" w:rsidRPr="006F52A3" w:rsidRDefault="004E65D9" w:rsidP="00934E40">
      <w:pPr>
        <w:tabs>
          <w:tab w:val="left" w:pos="0"/>
          <w:tab w:val="center" w:pos="8789"/>
        </w:tabs>
        <w:spacing w:line="276" w:lineRule="auto"/>
        <w:ind w:right="-1"/>
        <w:jc w:val="center"/>
        <w:rPr>
          <w:b/>
        </w:rPr>
      </w:pPr>
      <w:r w:rsidRPr="006F52A3">
        <w:rPr>
          <w:b/>
        </w:rPr>
        <w:t>X</w:t>
      </w:r>
      <w:r w:rsidR="00C1437D" w:rsidRPr="006F52A3">
        <w:rPr>
          <w:b/>
        </w:rPr>
        <w:t xml:space="preserve">. </w:t>
      </w:r>
      <w:r w:rsidR="000416F7" w:rsidRPr="006F52A3">
        <w:rPr>
          <w:b/>
        </w:rPr>
        <w:t>EXECUTAREA MĂSURĂRILOR</w:t>
      </w:r>
    </w:p>
    <w:p w:rsidR="001D3EA5" w:rsidRPr="006F52A3" w:rsidRDefault="001D3EA5" w:rsidP="003C36B9">
      <w:pPr>
        <w:rPr>
          <w:color w:val="000000"/>
          <w:lang w:eastAsia="ru-RU"/>
        </w:rPr>
      </w:pPr>
    </w:p>
    <w:p w:rsidR="00522641" w:rsidRPr="006F52A3" w:rsidRDefault="003C36B9" w:rsidP="003D7516">
      <w:pPr>
        <w:ind w:firstLine="567"/>
        <w:rPr>
          <w:color w:val="000000"/>
          <w:lang w:eastAsia="ru-RU"/>
        </w:rPr>
      </w:pPr>
      <w:r w:rsidRPr="006F52A3">
        <w:rPr>
          <w:color w:val="000000"/>
          <w:lang w:eastAsia="ru-RU"/>
        </w:rPr>
        <w:t xml:space="preserve">10. </w:t>
      </w:r>
      <w:r w:rsidR="003D7516">
        <w:rPr>
          <w:color w:val="000000"/>
          <w:lang w:eastAsia="ru-RU"/>
        </w:rPr>
        <w:t>M</w:t>
      </w:r>
      <w:r w:rsidR="00511E47" w:rsidRPr="006F52A3">
        <w:rPr>
          <w:color w:val="000000"/>
          <w:lang w:eastAsia="ru-RU"/>
        </w:rPr>
        <w:t>ăsurările se efectuează conform următoarelor etape</w:t>
      </w:r>
      <w:r w:rsidR="00522641" w:rsidRPr="006F52A3">
        <w:rPr>
          <w:color w:val="000000"/>
          <w:lang w:eastAsia="ru-RU"/>
        </w:rPr>
        <w:t>:</w:t>
      </w:r>
    </w:p>
    <w:p w:rsidR="00AF42C7" w:rsidRDefault="003C36B9" w:rsidP="003D7516">
      <w:pPr>
        <w:spacing w:before="120"/>
        <w:ind w:firstLine="567"/>
        <w:rPr>
          <w:lang w:eastAsia="ru-RU"/>
        </w:rPr>
      </w:pPr>
      <w:r w:rsidRPr="006F52A3">
        <w:rPr>
          <w:lang w:eastAsia="ru-RU"/>
        </w:rPr>
        <w:t xml:space="preserve">1) </w:t>
      </w:r>
      <w:r w:rsidR="00AF42C7" w:rsidRPr="006F52A3">
        <w:rPr>
          <w:lang w:eastAsia="ru-RU"/>
        </w:rPr>
        <w:t>Șubler cu vernier</w:t>
      </w:r>
    </w:p>
    <w:p w:rsidR="00522641" w:rsidRPr="006F52A3" w:rsidRDefault="00AA19BF" w:rsidP="003D7516">
      <w:pPr>
        <w:ind w:firstLine="567"/>
        <w:jc w:val="both"/>
      </w:pPr>
      <w:r w:rsidRPr="006F52A3">
        <w:t>a)</w:t>
      </w:r>
      <w:r w:rsidR="003C36B9" w:rsidRPr="006F52A3">
        <w:t xml:space="preserve"> </w:t>
      </w:r>
      <w:r w:rsidR="00522641" w:rsidRPr="006F52A3">
        <w:t>Se deblochează șurubul cursorului;</w:t>
      </w:r>
    </w:p>
    <w:p w:rsidR="00EF3C01" w:rsidRPr="006F52A3" w:rsidRDefault="00AA19BF" w:rsidP="003D7516">
      <w:pPr>
        <w:ind w:firstLine="567"/>
        <w:jc w:val="both"/>
      </w:pPr>
      <w:r w:rsidRPr="006F52A3">
        <w:t>b)</w:t>
      </w:r>
      <w:r w:rsidR="00EF3C01" w:rsidRPr="006F52A3">
        <w:t xml:space="preserve"> Se </w:t>
      </w:r>
      <w:r w:rsidR="003D7516" w:rsidRPr="006F52A3">
        <w:t>așază</w:t>
      </w:r>
      <w:r w:rsidR="00EF3C01" w:rsidRPr="006F52A3">
        <w:t xml:space="preserve"> șublerul perpendicular pe profilul pneurilor pentru măsurări de adîncime.</w:t>
      </w:r>
    </w:p>
    <w:p w:rsidR="00AA19BF" w:rsidRPr="006F52A3" w:rsidRDefault="00AA19BF" w:rsidP="003D7516">
      <w:pPr>
        <w:ind w:firstLine="567"/>
        <w:jc w:val="both"/>
      </w:pPr>
      <w:r w:rsidRPr="006F52A3">
        <w:t>c)</w:t>
      </w:r>
      <w:r w:rsidR="003C36B9" w:rsidRPr="006F52A3">
        <w:t xml:space="preserve"> </w:t>
      </w:r>
      <w:r w:rsidR="001D3EA5" w:rsidRPr="006F52A3">
        <w:t xml:space="preserve">Se deplasează vernierul până când </w:t>
      </w:r>
      <w:r w:rsidR="001D3EA5" w:rsidRPr="006F52A3">
        <w:rPr>
          <w:rFonts w:eastAsia="Calibri"/>
          <w:lang w:eastAsia="ru-RU"/>
        </w:rPr>
        <w:t>tija pentru adâncimii se atinge de partea interioară a</w:t>
      </w:r>
      <w:r w:rsidR="001D3EA5" w:rsidRPr="006F52A3">
        <w:t xml:space="preserve"> profilului benzii de rulare a pneurilor;</w:t>
      </w:r>
    </w:p>
    <w:p w:rsidR="001D3EA5" w:rsidRPr="006F52A3" w:rsidRDefault="00AA19BF" w:rsidP="003D7516">
      <w:pPr>
        <w:ind w:firstLine="567"/>
        <w:jc w:val="both"/>
      </w:pPr>
      <w:r w:rsidRPr="006F52A3">
        <w:t>d)</w:t>
      </w:r>
      <w:r w:rsidR="008D16B3" w:rsidRPr="006F52A3">
        <w:t xml:space="preserve"> </w:t>
      </w:r>
      <w:r w:rsidR="001D3EA5" w:rsidRPr="006F52A3">
        <w:t>La măsurare se aplică o forță moderată asupra vernierului pentru a menține în contact suprafețele de măsurat ale șublerului cu piesa;</w:t>
      </w:r>
    </w:p>
    <w:p w:rsidR="00522641" w:rsidRPr="006F52A3" w:rsidRDefault="00AA19BF" w:rsidP="003D7516">
      <w:pPr>
        <w:ind w:firstLine="567"/>
      </w:pPr>
      <w:r w:rsidRPr="006F52A3">
        <w:t>e)</w:t>
      </w:r>
      <w:r w:rsidR="003C36B9" w:rsidRPr="006F52A3">
        <w:t xml:space="preserve"> </w:t>
      </w:r>
      <w:r w:rsidR="00522641" w:rsidRPr="006F52A3">
        <w:t>Se blochează șurubul cursorului;</w:t>
      </w:r>
    </w:p>
    <w:p w:rsidR="00522641" w:rsidRPr="006F52A3" w:rsidRDefault="00AA19BF" w:rsidP="003D7516">
      <w:pPr>
        <w:ind w:firstLine="567"/>
      </w:pPr>
      <w:r w:rsidRPr="006F52A3">
        <w:t>f)</w:t>
      </w:r>
      <w:r w:rsidR="003C36B9" w:rsidRPr="006F52A3">
        <w:t xml:space="preserve"> </w:t>
      </w:r>
      <w:r w:rsidR="00522641" w:rsidRPr="006F52A3">
        <w:t xml:space="preserve">Se </w:t>
      </w:r>
      <w:r w:rsidR="003D7516" w:rsidRPr="006F52A3">
        <w:t>execut</w:t>
      </w:r>
      <w:r w:rsidR="003D7516">
        <w:t>ă</w:t>
      </w:r>
      <w:r w:rsidR="003D7516" w:rsidRPr="006F52A3">
        <w:t xml:space="preserve"> </w:t>
      </w:r>
      <w:r w:rsidR="00522641" w:rsidRPr="006F52A3">
        <w:t>citirea.</w:t>
      </w:r>
    </w:p>
    <w:p w:rsidR="00522641" w:rsidRPr="006F52A3" w:rsidRDefault="00522641" w:rsidP="003C36B9"/>
    <w:p w:rsidR="003C36B9" w:rsidRPr="006F52A3" w:rsidRDefault="00522641" w:rsidP="00934E40">
      <w:pPr>
        <w:autoSpaceDE w:val="0"/>
        <w:autoSpaceDN w:val="0"/>
        <w:adjustRightInd w:val="0"/>
        <w:ind w:firstLine="567"/>
        <w:rPr>
          <w:rFonts w:eastAsia="Calibri"/>
          <w:lang w:eastAsia="ru-RU"/>
        </w:rPr>
      </w:pPr>
      <w:r w:rsidRPr="006F52A3">
        <w:rPr>
          <w:rFonts w:eastAsia="Calibri"/>
          <w:lang w:eastAsia="ru-RU"/>
        </w:rPr>
        <w:t xml:space="preserve">Citirea valorii măsurate </w:t>
      </w:r>
      <w:r w:rsidR="003D7516">
        <w:rPr>
          <w:rFonts w:eastAsia="Calibri"/>
          <w:lang w:eastAsia="ru-RU"/>
        </w:rPr>
        <w:t>se efectuează prin următoarele</w:t>
      </w:r>
      <w:r w:rsidRPr="006F52A3">
        <w:rPr>
          <w:rFonts w:eastAsia="Calibri"/>
          <w:lang w:eastAsia="ru-RU"/>
        </w:rPr>
        <w:t xml:space="preserve"> etape:</w:t>
      </w:r>
    </w:p>
    <w:p w:rsidR="00522641" w:rsidRPr="006F52A3" w:rsidRDefault="00AA19BF" w:rsidP="003D7516">
      <w:pPr>
        <w:autoSpaceDE w:val="0"/>
        <w:autoSpaceDN w:val="0"/>
        <w:adjustRightInd w:val="0"/>
        <w:ind w:firstLine="567"/>
        <w:rPr>
          <w:rFonts w:eastAsia="Calibri"/>
          <w:lang w:eastAsia="ru-RU"/>
        </w:rPr>
      </w:pPr>
      <w:r w:rsidRPr="006F52A3">
        <w:rPr>
          <w:rFonts w:eastAsia="Calibri"/>
          <w:lang w:eastAsia="ru-RU"/>
        </w:rPr>
        <w:t>a)</w:t>
      </w:r>
      <w:r w:rsidR="003C36B9" w:rsidRPr="006F52A3">
        <w:rPr>
          <w:rFonts w:eastAsia="Calibri"/>
          <w:lang w:eastAsia="ru-RU"/>
        </w:rPr>
        <w:t xml:space="preserve"> </w:t>
      </w:r>
      <w:r w:rsidR="00522641" w:rsidRPr="006F52A3">
        <w:rPr>
          <w:rFonts w:eastAsia="Calibri"/>
          <w:lang w:eastAsia="ru-RU"/>
        </w:rPr>
        <w:t xml:space="preserve"> se citeşte numărul întreg de milimetri de la indicaţia 0 de pe riglă, până în dreptul diviziunii 0 de pe vernier; </w:t>
      </w:r>
    </w:p>
    <w:p w:rsidR="00522641" w:rsidRPr="006F52A3" w:rsidRDefault="00AA19BF" w:rsidP="003D7516">
      <w:pPr>
        <w:autoSpaceDE w:val="0"/>
        <w:autoSpaceDN w:val="0"/>
        <w:adjustRightInd w:val="0"/>
        <w:ind w:firstLine="567"/>
        <w:rPr>
          <w:rFonts w:eastAsia="Calibri"/>
          <w:lang w:eastAsia="ru-RU"/>
        </w:rPr>
      </w:pPr>
      <w:r w:rsidRPr="006F52A3">
        <w:rPr>
          <w:rFonts w:eastAsia="Calibri"/>
          <w:lang w:eastAsia="ru-RU"/>
        </w:rPr>
        <w:t>b)</w:t>
      </w:r>
      <w:r w:rsidR="00522641" w:rsidRPr="006F52A3">
        <w:rPr>
          <w:rFonts w:eastAsia="Calibri"/>
          <w:lang w:eastAsia="ru-RU"/>
        </w:rPr>
        <w:t xml:space="preserve"> se caută diviziunea de pe vernier care se găseşte în prelungirea liniei diviziuni de pe riglă, se înmulţeşte numărul ei de ordine cu precizia instrumentului şi se adaugă la numărul întreg de milimetri citiţi anterior .</w:t>
      </w:r>
    </w:p>
    <w:p w:rsidR="000416F7" w:rsidRPr="00934E40" w:rsidRDefault="00511E47" w:rsidP="00784520">
      <w:pPr>
        <w:tabs>
          <w:tab w:val="left" w:pos="0"/>
          <w:tab w:val="center" w:pos="8789"/>
        </w:tabs>
        <w:spacing w:before="120" w:line="276" w:lineRule="auto"/>
        <w:ind w:right="-1" w:firstLine="567"/>
        <w:jc w:val="both"/>
      </w:pPr>
      <w:r w:rsidRPr="00934E40">
        <w:t>3</w:t>
      </w:r>
      <w:r w:rsidR="00EF3C01" w:rsidRPr="00934E40">
        <w:t xml:space="preserve">) </w:t>
      </w:r>
      <w:r w:rsidR="00AF42C7" w:rsidRPr="00934E40">
        <w:t>Șubler cu dispozitiv de afișare digital</w:t>
      </w:r>
    </w:p>
    <w:p w:rsidR="00AF42C7" w:rsidRPr="006F52A3" w:rsidRDefault="00511E47" w:rsidP="00934E40">
      <w:pPr>
        <w:pStyle w:val="ListParagraph"/>
        <w:ind w:left="0" w:firstLine="567"/>
        <w:jc w:val="both"/>
      </w:pPr>
      <w:r w:rsidRPr="006F52A3">
        <w:t xml:space="preserve">a) </w:t>
      </w:r>
      <w:r w:rsidR="00AF42C7" w:rsidRPr="006F52A3">
        <w:t>Se slăbește șurubul de blocare (3)</w:t>
      </w:r>
      <w:r w:rsidR="003A7690">
        <w:t>;</w:t>
      </w:r>
    </w:p>
    <w:p w:rsidR="00AF42C7" w:rsidRPr="006F52A3" w:rsidRDefault="00511E47" w:rsidP="00784520">
      <w:pPr>
        <w:pStyle w:val="ListParagraph"/>
        <w:spacing w:before="240"/>
        <w:ind w:left="0" w:firstLine="567"/>
        <w:jc w:val="both"/>
      </w:pPr>
      <w:r w:rsidRPr="006F52A3">
        <w:t xml:space="preserve">b) </w:t>
      </w:r>
      <w:r w:rsidR="00AF42C7" w:rsidRPr="006F52A3">
        <w:t>Se tastează butonul de pornire “ON” (6)</w:t>
      </w:r>
      <w:r w:rsidR="003A7690">
        <w:t>;</w:t>
      </w:r>
    </w:p>
    <w:p w:rsidR="00902691" w:rsidRPr="006F52A3" w:rsidRDefault="00511E47" w:rsidP="00784520">
      <w:pPr>
        <w:pStyle w:val="ListParagraph"/>
        <w:spacing w:before="240"/>
        <w:ind w:left="0" w:firstLine="567"/>
        <w:jc w:val="both"/>
      </w:pPr>
      <w:r w:rsidRPr="006F52A3">
        <w:t xml:space="preserve">c) </w:t>
      </w:r>
      <w:r w:rsidR="00AF42C7" w:rsidRPr="006F52A3">
        <w:t>Se selectează unitatea de măsură necesară, tastînd butonul “mm/Inch” (2). La fiecare apăsare a butonului, unitatea de măsură se schimbă alternativ</w:t>
      </w:r>
      <w:r w:rsidR="003A7690">
        <w:t>;</w:t>
      </w:r>
      <w:r w:rsidR="00902691" w:rsidRPr="006F52A3">
        <w:t xml:space="preserve"> </w:t>
      </w:r>
    </w:p>
    <w:p w:rsidR="00902691" w:rsidRPr="006F52A3" w:rsidRDefault="00511E47" w:rsidP="00784520">
      <w:pPr>
        <w:pStyle w:val="ListParagraph"/>
        <w:spacing w:before="240"/>
        <w:ind w:left="0" w:firstLine="567"/>
        <w:jc w:val="both"/>
      </w:pPr>
      <w:r w:rsidRPr="006F52A3">
        <w:t xml:space="preserve">d) </w:t>
      </w:r>
      <w:r w:rsidR="00902691" w:rsidRPr="006F52A3">
        <w:t>Pentru o deplasare exactă a vernierului și pentru realizarea măsurării, se acționează rola (11), apăsînd-o și rotind-o cu degetul în direcția de deplasare</w:t>
      </w:r>
      <w:r w:rsidR="003A7690">
        <w:t>;</w:t>
      </w:r>
    </w:p>
    <w:p w:rsidR="003D07B4" w:rsidRPr="006F52A3" w:rsidRDefault="00511E47" w:rsidP="00784520">
      <w:pPr>
        <w:pStyle w:val="ListParagraph"/>
        <w:spacing w:before="240"/>
        <w:ind w:left="0" w:firstLine="567"/>
        <w:jc w:val="both"/>
      </w:pPr>
      <w:r w:rsidRPr="006F52A3">
        <w:t xml:space="preserve">e) </w:t>
      </w:r>
      <w:r w:rsidR="00A35CDC" w:rsidRPr="006F52A3">
        <w:t>Se lipesc fălcile de măsurarea, prin aplicarea unei forțe normale pentru măsurare, apoi se tastează butonul “ZERO” (7) pentru  a regla afișajul la zero</w:t>
      </w:r>
      <w:r w:rsidR="003A7690">
        <w:t>;</w:t>
      </w:r>
    </w:p>
    <w:p w:rsidR="00EF3C01" w:rsidRPr="006F52A3" w:rsidRDefault="00511E47" w:rsidP="00784520">
      <w:pPr>
        <w:pStyle w:val="ListParagraph"/>
        <w:spacing w:before="240"/>
        <w:ind w:left="0" w:firstLine="567"/>
        <w:jc w:val="both"/>
      </w:pPr>
      <w:r w:rsidRPr="006F52A3">
        <w:t xml:space="preserve">f) </w:t>
      </w:r>
      <w:r w:rsidR="00EF3C01" w:rsidRPr="006F52A3">
        <w:t xml:space="preserve">Se </w:t>
      </w:r>
      <w:r w:rsidR="003A7690" w:rsidRPr="006F52A3">
        <w:t>așază</w:t>
      </w:r>
      <w:r w:rsidR="00EF3C01" w:rsidRPr="006F52A3">
        <w:t xml:space="preserve"> șublerul perpendicular pe profilul pneurilor pentru măsurări de adîncime</w:t>
      </w:r>
      <w:r w:rsidR="003A7690">
        <w:t>;</w:t>
      </w:r>
    </w:p>
    <w:p w:rsidR="003D07B4" w:rsidRPr="006F52A3" w:rsidRDefault="00AA19BF" w:rsidP="00784520">
      <w:pPr>
        <w:pStyle w:val="ListParagraph"/>
        <w:spacing w:before="240"/>
        <w:ind w:left="0" w:firstLine="567"/>
        <w:jc w:val="both"/>
      </w:pPr>
      <w:r w:rsidRPr="006F52A3">
        <w:t>g</w:t>
      </w:r>
      <w:r w:rsidR="00511E47" w:rsidRPr="006F52A3">
        <w:t xml:space="preserve">) </w:t>
      </w:r>
      <w:r w:rsidR="003D07B4" w:rsidRPr="006F52A3">
        <w:t xml:space="preserve">Se efectuează măsurările prin deplasarea </w:t>
      </w:r>
      <w:r w:rsidR="003D07B4" w:rsidRPr="006F52A3">
        <w:rPr>
          <w:rFonts w:eastAsia="Calibri"/>
          <w:lang w:eastAsia="ru-RU"/>
        </w:rPr>
        <w:t xml:space="preserve">tijei pentru adâncimi, </w:t>
      </w:r>
      <w:r w:rsidR="003D07B4" w:rsidRPr="006F52A3">
        <w:t xml:space="preserve">până când aceasta </w:t>
      </w:r>
      <w:r w:rsidR="003D07B4" w:rsidRPr="006F52A3">
        <w:rPr>
          <w:rFonts w:eastAsia="Calibri"/>
          <w:lang w:eastAsia="ru-RU"/>
        </w:rPr>
        <w:t>se atinge de partea interioară a</w:t>
      </w:r>
      <w:r w:rsidR="003D07B4" w:rsidRPr="006F52A3">
        <w:t xml:space="preserve"> profilului benzii de rulare a pneurilor;</w:t>
      </w:r>
    </w:p>
    <w:p w:rsidR="003D07B4" w:rsidRPr="006F52A3" w:rsidRDefault="00AA19BF" w:rsidP="00784520">
      <w:pPr>
        <w:pStyle w:val="ListParagraph"/>
        <w:ind w:left="0" w:firstLine="567"/>
        <w:jc w:val="both"/>
      </w:pPr>
      <w:r w:rsidRPr="006F52A3">
        <w:t>h)</w:t>
      </w:r>
      <w:r w:rsidR="00511E47" w:rsidRPr="006F52A3">
        <w:t xml:space="preserve"> </w:t>
      </w:r>
      <w:r w:rsidR="003D07B4" w:rsidRPr="006F52A3">
        <w:t>Se blochează șurubul cursorului;</w:t>
      </w:r>
    </w:p>
    <w:p w:rsidR="003D07B4" w:rsidRPr="006F52A3" w:rsidRDefault="00AA19BF" w:rsidP="00784520">
      <w:pPr>
        <w:pStyle w:val="ListParagraph"/>
        <w:spacing w:before="240"/>
        <w:ind w:left="0" w:firstLine="567"/>
        <w:jc w:val="both"/>
      </w:pPr>
      <w:r w:rsidRPr="006F52A3">
        <w:t>i)</w:t>
      </w:r>
      <w:r w:rsidR="00511E47" w:rsidRPr="006F52A3">
        <w:t xml:space="preserve"> </w:t>
      </w:r>
      <w:r w:rsidR="003D07B4" w:rsidRPr="006F52A3">
        <w:t xml:space="preserve">Se </w:t>
      </w:r>
      <w:r w:rsidR="00784520" w:rsidRPr="006F52A3">
        <w:t>execut</w:t>
      </w:r>
      <w:r w:rsidR="00784520">
        <w:t>ă</w:t>
      </w:r>
      <w:r w:rsidR="00784520" w:rsidRPr="006F52A3">
        <w:t xml:space="preserve"> </w:t>
      </w:r>
      <w:r w:rsidR="003D07B4" w:rsidRPr="006F52A3">
        <w:t>citirea.</w:t>
      </w:r>
    </w:p>
    <w:p w:rsidR="003D07B4" w:rsidRPr="006F52A3" w:rsidRDefault="003D07B4" w:rsidP="003D07B4">
      <w:pPr>
        <w:pStyle w:val="ListParagraph"/>
        <w:spacing w:before="240"/>
        <w:ind w:left="360"/>
        <w:jc w:val="both"/>
      </w:pPr>
    </w:p>
    <w:p w:rsidR="000416F7" w:rsidRDefault="000416F7" w:rsidP="00934E40">
      <w:pPr>
        <w:tabs>
          <w:tab w:val="left" w:pos="0"/>
          <w:tab w:val="center" w:pos="8789"/>
        </w:tabs>
        <w:spacing w:line="276" w:lineRule="auto"/>
        <w:ind w:right="-1"/>
        <w:jc w:val="center"/>
        <w:rPr>
          <w:b/>
        </w:rPr>
      </w:pPr>
      <w:r w:rsidRPr="006F52A3">
        <w:rPr>
          <w:b/>
        </w:rPr>
        <w:t>XII. PRELUCRAREA REZULTATELOR MĂSURĂRILOR</w:t>
      </w:r>
    </w:p>
    <w:p w:rsidR="00784520" w:rsidRPr="006F52A3" w:rsidRDefault="00784520" w:rsidP="00934E40">
      <w:pPr>
        <w:tabs>
          <w:tab w:val="left" w:pos="0"/>
          <w:tab w:val="center" w:pos="8789"/>
        </w:tabs>
        <w:spacing w:line="276" w:lineRule="auto"/>
        <w:ind w:right="-1"/>
        <w:jc w:val="center"/>
        <w:rPr>
          <w:b/>
        </w:rPr>
      </w:pPr>
    </w:p>
    <w:p w:rsidR="00522641" w:rsidRPr="00934E40" w:rsidRDefault="00522641" w:rsidP="00934E40">
      <w:pPr>
        <w:spacing w:line="276" w:lineRule="auto"/>
        <w:ind w:right="-1" w:firstLine="567"/>
        <w:jc w:val="both"/>
        <w:rPr>
          <w:bCs/>
          <w:lang w:eastAsia="ru-RU"/>
        </w:rPr>
      </w:pPr>
      <w:r w:rsidRPr="006F52A3">
        <w:rPr>
          <w:b/>
          <w:lang w:eastAsia="ru-RU"/>
        </w:rPr>
        <w:t xml:space="preserve">8. </w:t>
      </w:r>
      <w:r w:rsidRPr="006F52A3">
        <w:rPr>
          <w:lang w:eastAsia="ru-RU"/>
        </w:rPr>
        <w:t>După efectuarea măsurărilor,</w:t>
      </w:r>
      <w:r w:rsidRPr="006F52A3">
        <w:rPr>
          <w:b/>
          <w:lang w:eastAsia="ru-RU"/>
        </w:rPr>
        <w:t xml:space="preserve"> </w:t>
      </w:r>
      <w:r w:rsidRPr="00934E40">
        <w:rPr>
          <w:bCs/>
          <w:lang w:eastAsia="ru-RU"/>
        </w:rPr>
        <w:t xml:space="preserve">se </w:t>
      </w:r>
      <w:r w:rsidRPr="006F52A3">
        <w:rPr>
          <w:bCs/>
          <w:lang w:eastAsia="ru-RU"/>
        </w:rPr>
        <w:t xml:space="preserve">întocmeşte raportul de măsurare în conformitate cu anexa </w:t>
      </w:r>
      <w:r w:rsidR="00784520">
        <w:rPr>
          <w:bCs/>
          <w:lang w:eastAsia="ru-RU"/>
        </w:rPr>
        <w:t xml:space="preserve">la </w:t>
      </w:r>
      <w:r w:rsidRPr="00934E40">
        <w:rPr>
          <w:bCs/>
          <w:lang w:eastAsia="ru-RU"/>
        </w:rPr>
        <w:t>prezentul document</w:t>
      </w:r>
      <w:r w:rsidR="00A31E73" w:rsidRPr="00934E40">
        <w:rPr>
          <w:bCs/>
          <w:lang w:eastAsia="ru-RU"/>
        </w:rPr>
        <w:t>.</w:t>
      </w:r>
    </w:p>
    <w:p w:rsidR="009251C3" w:rsidRPr="006F52A3" w:rsidRDefault="009251C3" w:rsidP="009251C3">
      <w:pPr>
        <w:tabs>
          <w:tab w:val="left" w:pos="0"/>
          <w:tab w:val="center" w:pos="8789"/>
        </w:tabs>
        <w:spacing w:line="276" w:lineRule="auto"/>
        <w:ind w:right="-1" w:firstLine="567"/>
        <w:jc w:val="both"/>
        <w:rPr>
          <w:color w:val="FF0000"/>
        </w:rPr>
      </w:pPr>
    </w:p>
    <w:p w:rsidR="00A31E73" w:rsidRPr="00934E40" w:rsidRDefault="00A31E73" w:rsidP="009251C3">
      <w:pPr>
        <w:tabs>
          <w:tab w:val="left" w:pos="0"/>
          <w:tab w:val="center" w:pos="8789"/>
        </w:tabs>
        <w:spacing w:line="276" w:lineRule="auto"/>
        <w:ind w:right="-1" w:firstLine="567"/>
        <w:jc w:val="both"/>
      </w:pPr>
      <w:r w:rsidRPr="00934E40">
        <w:t>9. Mărimea minimală de înălţime reziduală a profilului benzii de rulare a pneurilor trebuie să fie nu mai mic de:</w:t>
      </w:r>
    </w:p>
    <w:p w:rsidR="00A31E73" w:rsidRPr="00934E40" w:rsidRDefault="00A31E73" w:rsidP="00A31E73">
      <w:pPr>
        <w:pStyle w:val="ListParagraph"/>
        <w:numPr>
          <w:ilvl w:val="0"/>
          <w:numId w:val="24"/>
        </w:numPr>
        <w:tabs>
          <w:tab w:val="left" w:pos="0"/>
          <w:tab w:val="center" w:pos="8789"/>
        </w:tabs>
        <w:spacing w:line="276" w:lineRule="auto"/>
        <w:ind w:right="-1"/>
        <w:jc w:val="both"/>
      </w:pPr>
      <w:r w:rsidRPr="00934E40">
        <w:t xml:space="preserve">1,6 mm – pentru autoturisme; </w:t>
      </w:r>
    </w:p>
    <w:p w:rsidR="00A31E73" w:rsidRPr="00934E40" w:rsidRDefault="00A31E73" w:rsidP="00A31E73">
      <w:pPr>
        <w:pStyle w:val="ListParagraph"/>
        <w:numPr>
          <w:ilvl w:val="0"/>
          <w:numId w:val="24"/>
        </w:numPr>
        <w:tabs>
          <w:tab w:val="left" w:pos="0"/>
          <w:tab w:val="center" w:pos="8789"/>
        </w:tabs>
        <w:spacing w:line="276" w:lineRule="auto"/>
        <w:ind w:right="-1"/>
        <w:jc w:val="both"/>
      </w:pPr>
      <w:r w:rsidRPr="00934E40">
        <w:t>2,0 mm – pentru autobuze;</w:t>
      </w:r>
    </w:p>
    <w:p w:rsidR="00A31E73" w:rsidRPr="00934E40" w:rsidRDefault="00A31E73" w:rsidP="00A31E73">
      <w:pPr>
        <w:pStyle w:val="ListParagraph"/>
        <w:numPr>
          <w:ilvl w:val="0"/>
          <w:numId w:val="24"/>
        </w:numPr>
        <w:tabs>
          <w:tab w:val="left" w:pos="0"/>
          <w:tab w:val="center" w:pos="8789"/>
        </w:tabs>
        <w:spacing w:line="276" w:lineRule="auto"/>
        <w:ind w:right="-1"/>
        <w:jc w:val="both"/>
      </w:pPr>
      <w:r w:rsidRPr="00934E40">
        <w:t>1,0 mm – pentru autocamioane;</w:t>
      </w:r>
    </w:p>
    <w:p w:rsidR="00A31E73" w:rsidRPr="00934E40" w:rsidRDefault="00A31E73" w:rsidP="00A31E73">
      <w:pPr>
        <w:pStyle w:val="ListParagraph"/>
        <w:numPr>
          <w:ilvl w:val="0"/>
          <w:numId w:val="24"/>
        </w:numPr>
        <w:tabs>
          <w:tab w:val="left" w:pos="0"/>
          <w:tab w:val="center" w:pos="8789"/>
        </w:tabs>
        <w:spacing w:line="276" w:lineRule="auto"/>
        <w:ind w:right="-1"/>
        <w:jc w:val="both"/>
      </w:pPr>
      <w:r w:rsidRPr="00934E40">
        <w:t>0,8 mm − pentru motociclete şi ciclomotoare. Pentru pneurile remorcilor sînt stabilite limite de uzare identice celor pentru pneurile autovehiculelor care le tractează.</w:t>
      </w:r>
    </w:p>
    <w:p w:rsidR="00C433FB" w:rsidRPr="00934E40" w:rsidRDefault="00C433FB" w:rsidP="00AF6DEF">
      <w:pPr>
        <w:tabs>
          <w:tab w:val="left" w:pos="567"/>
          <w:tab w:val="center" w:pos="8789"/>
        </w:tabs>
        <w:spacing w:line="276" w:lineRule="auto"/>
        <w:ind w:right="-1"/>
        <w:jc w:val="center"/>
        <w:rPr>
          <w:b/>
          <w:i/>
        </w:rPr>
      </w:pPr>
    </w:p>
    <w:p w:rsidR="00784520" w:rsidRDefault="00AF6DEF" w:rsidP="00AF6DEF">
      <w:pPr>
        <w:tabs>
          <w:tab w:val="left" w:pos="567"/>
          <w:tab w:val="center" w:pos="8789"/>
        </w:tabs>
        <w:spacing w:line="276" w:lineRule="auto"/>
        <w:ind w:right="-1"/>
        <w:jc w:val="center"/>
        <w:rPr>
          <w:b/>
          <w:i/>
          <w:color w:val="000000" w:themeColor="text1"/>
        </w:rPr>
      </w:pPr>
      <w:r w:rsidRPr="006F52A3">
        <w:rPr>
          <w:b/>
          <w:i/>
          <w:color w:val="000000" w:themeColor="text1"/>
        </w:rPr>
        <w:lastRenderedPageBreak/>
        <w:t xml:space="preserve">Anexa </w:t>
      </w:r>
    </w:p>
    <w:p w:rsidR="00AF6DEF" w:rsidRPr="006F52A3" w:rsidRDefault="00AF6DEF" w:rsidP="00AF6DEF">
      <w:pPr>
        <w:tabs>
          <w:tab w:val="left" w:pos="567"/>
          <w:tab w:val="center" w:pos="8789"/>
        </w:tabs>
        <w:spacing w:line="276" w:lineRule="auto"/>
        <w:ind w:right="-1"/>
        <w:jc w:val="center"/>
        <w:rPr>
          <w:b/>
          <w:i/>
          <w:color w:val="000000" w:themeColor="text1"/>
        </w:rPr>
      </w:pPr>
    </w:p>
    <w:p w:rsidR="00AF6DEF" w:rsidRPr="006F52A3" w:rsidRDefault="00AF6DEF" w:rsidP="00AF6DEF">
      <w:pPr>
        <w:tabs>
          <w:tab w:val="left" w:pos="567"/>
          <w:tab w:val="center" w:pos="8789"/>
        </w:tabs>
        <w:spacing w:line="276" w:lineRule="auto"/>
        <w:ind w:right="-1"/>
        <w:jc w:val="center"/>
        <w:rPr>
          <w:b/>
          <w:color w:val="000000" w:themeColor="text1"/>
        </w:rPr>
      </w:pPr>
      <w:r w:rsidRPr="006F52A3">
        <w:rPr>
          <w:b/>
          <w:color w:val="000000" w:themeColor="text1"/>
        </w:rPr>
        <w:t>RAPORT DE MĂSURARE</w:t>
      </w:r>
    </w:p>
    <w:p w:rsidR="00AF6DEF" w:rsidRPr="006F52A3" w:rsidRDefault="00AF6DEF" w:rsidP="00AF6DEF">
      <w:pPr>
        <w:tabs>
          <w:tab w:val="left" w:pos="567"/>
          <w:tab w:val="center" w:pos="8789"/>
        </w:tabs>
        <w:spacing w:line="276" w:lineRule="auto"/>
        <w:ind w:right="-1"/>
        <w:jc w:val="both"/>
        <w:rPr>
          <w:b/>
          <w:color w:val="000000" w:themeColor="text1"/>
        </w:rPr>
      </w:pPr>
      <w:r w:rsidRPr="006F52A3">
        <w:rPr>
          <w:b/>
          <w:color w:val="FF0000"/>
        </w:rPr>
        <w:t xml:space="preserve">                                         </w:t>
      </w:r>
      <w:r w:rsidRPr="006F52A3">
        <w:rPr>
          <w:b/>
          <w:color w:val="000000" w:themeColor="text1"/>
        </w:rPr>
        <w:t xml:space="preserve">                  </w:t>
      </w:r>
    </w:p>
    <w:p w:rsidR="00AF6DEF" w:rsidRPr="006F52A3" w:rsidRDefault="00F9580E" w:rsidP="00AF6DEF">
      <w:pPr>
        <w:rPr>
          <w:i/>
          <w:color w:val="000000" w:themeColor="text1"/>
          <w:sz w:val="22"/>
          <w:szCs w:val="22"/>
        </w:rPr>
      </w:pPr>
      <w:r w:rsidRPr="00934E40">
        <w:rPr>
          <w:noProof/>
          <w:lang w:val="en-GB" w:eastAsia="en-GB"/>
        </w:rPr>
        <mc:AlternateContent>
          <mc:Choice Requires="wps">
            <w:drawing>
              <wp:anchor distT="0" distB="0" distL="114300" distR="114300" simplePos="0" relativeHeight="251651584" behindDoc="0" locked="0" layoutInCell="1" allowOverlap="1" wp14:anchorId="3CBE5FEA" wp14:editId="6E727A35">
                <wp:simplePos x="0" y="0"/>
                <wp:positionH relativeFrom="column">
                  <wp:posOffset>2884805</wp:posOffset>
                </wp:positionH>
                <wp:positionV relativeFrom="paragraph">
                  <wp:posOffset>115570</wp:posOffset>
                </wp:positionV>
                <wp:extent cx="673100" cy="0"/>
                <wp:effectExtent l="12065" t="11430" r="10160" b="762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D3FBBD" id="_x0000_t32" coordsize="21600,21600" o:spt="32" o:oned="t" path="m,l21600,21600e" filled="f">
                <v:path arrowok="t" fillok="f" o:connecttype="none"/>
                <o:lock v:ext="edit" shapetype="t"/>
              </v:shapetype>
              <v:shape id="AutoShape 4" o:spid="_x0000_s1026" type="#_x0000_t32" style="position:absolute;margin-left:227.15pt;margin-top:9.1pt;width:53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R6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"/>
            </w:pict>
          </mc:Fallback>
        </mc:AlternateContent>
      </w:r>
      <w:r w:rsidRPr="00934E40">
        <w:rPr>
          <w:noProof/>
          <w:lang w:val="en-GB" w:eastAsia="en-GB"/>
        </w:rPr>
        <mc:AlternateContent>
          <mc:Choice Requires="wps">
            <w:drawing>
              <wp:anchor distT="0" distB="0" distL="114300" distR="114300" simplePos="0" relativeHeight="251652608" behindDoc="0" locked="0" layoutInCell="1" allowOverlap="1" wp14:anchorId="38C73A2A" wp14:editId="4E0F4149">
                <wp:simplePos x="0" y="0"/>
                <wp:positionH relativeFrom="column">
                  <wp:posOffset>2138680</wp:posOffset>
                </wp:positionH>
                <wp:positionV relativeFrom="paragraph">
                  <wp:posOffset>115570</wp:posOffset>
                </wp:positionV>
                <wp:extent cx="387350" cy="0"/>
                <wp:effectExtent l="8890" t="11430" r="13335" b="762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80B01" id="AutoShape 3" o:spid="_x0000_s1026" type="#_x0000_t32" style="position:absolute;margin-left:168.4pt;margin-top:9.1pt;width:30.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sq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"/>
            </w:pict>
          </mc:Fallback>
        </mc:AlternateContent>
      </w:r>
      <w:r w:rsidR="00AF6DEF" w:rsidRPr="006F52A3">
        <w:rPr>
          <w:b/>
          <w:color w:val="000000" w:themeColor="text1"/>
        </w:rPr>
        <w:t xml:space="preserve">                                                   </w:t>
      </w:r>
      <w:r w:rsidR="00AF6DEF" w:rsidRPr="006F52A3">
        <w:rPr>
          <w:b/>
          <w:i/>
          <w:color w:val="000000" w:themeColor="text1"/>
          <w:sz w:val="22"/>
          <w:szCs w:val="22"/>
        </w:rPr>
        <w:t xml:space="preserve">№                </w:t>
      </w:r>
      <w:r w:rsidR="00AF6DEF" w:rsidRPr="006F52A3">
        <w:rPr>
          <w:i/>
          <w:color w:val="000000" w:themeColor="text1"/>
          <w:sz w:val="22"/>
          <w:szCs w:val="22"/>
        </w:rPr>
        <w:t xml:space="preserve">din                     </w:t>
      </w:r>
    </w:p>
    <w:p w:rsidR="00AF6DEF" w:rsidRPr="006F52A3" w:rsidRDefault="00AF6DEF" w:rsidP="00AF6DEF">
      <w:pPr>
        <w:rPr>
          <w:color w:val="000000" w:themeColor="text1"/>
        </w:rPr>
      </w:pPr>
    </w:p>
    <w:p w:rsidR="00AF6DEF" w:rsidRPr="006F52A3" w:rsidRDefault="00AF6DEF" w:rsidP="00AF6DEF">
      <w:pPr>
        <w:rPr>
          <w:color w:val="000000" w:themeColor="text1"/>
        </w:rPr>
      </w:pPr>
    </w:p>
    <w:p w:rsidR="00AF6DEF" w:rsidRPr="006F52A3" w:rsidRDefault="00AF6DEF" w:rsidP="00AF6DEF">
      <w:pPr>
        <w:rPr>
          <w:color w:val="000000" w:themeColor="text1"/>
        </w:rPr>
      </w:pPr>
    </w:p>
    <w:p w:rsidR="00AF6DEF" w:rsidRPr="006F52A3" w:rsidRDefault="00AF6DEF" w:rsidP="00AF6DEF">
      <w:pPr>
        <w:rPr>
          <w:color w:val="000000" w:themeColor="text1"/>
        </w:rPr>
      </w:pPr>
    </w:p>
    <w:p w:rsidR="00AF6DEF" w:rsidRPr="006F52A3" w:rsidRDefault="00F9580E" w:rsidP="00AF6DEF">
      <w:pPr>
        <w:rPr>
          <w:b/>
          <w:color w:val="000000" w:themeColor="text1"/>
          <w:sz w:val="22"/>
          <w:szCs w:val="22"/>
        </w:rPr>
      </w:pPr>
      <w:r w:rsidRPr="00934E40">
        <w:rPr>
          <w:noProof/>
          <w:lang w:val="en-GB" w:eastAsia="en-GB"/>
        </w:rPr>
        <mc:AlternateContent>
          <mc:Choice Requires="wps">
            <w:drawing>
              <wp:anchor distT="0" distB="0" distL="114300" distR="114300" simplePos="0" relativeHeight="251653632" behindDoc="0" locked="0" layoutInCell="1" allowOverlap="1" wp14:anchorId="3A487A2B" wp14:editId="098385A3">
                <wp:simplePos x="0" y="0"/>
                <wp:positionH relativeFrom="column">
                  <wp:posOffset>2019300</wp:posOffset>
                </wp:positionH>
                <wp:positionV relativeFrom="paragraph">
                  <wp:posOffset>124460</wp:posOffset>
                </wp:positionV>
                <wp:extent cx="1736090" cy="0"/>
                <wp:effectExtent l="13335" t="5715" r="12700" b="1333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A7226" id="AutoShape 5" o:spid="_x0000_s1026" type="#_x0000_t32" style="position:absolute;margin-left:159pt;margin-top:9.8pt;width:136.7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YFn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"/>
            </w:pict>
          </mc:Fallback>
        </mc:AlternateContent>
      </w:r>
      <w:r w:rsidR="00755529" w:rsidRPr="006F52A3">
        <w:rPr>
          <w:b/>
          <w:color w:val="000000" w:themeColor="text1"/>
          <w:sz w:val="22"/>
          <w:szCs w:val="22"/>
        </w:rPr>
        <w:t>Conducătorul autovehiculului</w:t>
      </w:r>
      <w:r w:rsidR="00AF6DEF" w:rsidRPr="006F52A3">
        <w:rPr>
          <w:b/>
          <w:color w:val="000000" w:themeColor="text1"/>
          <w:sz w:val="22"/>
          <w:szCs w:val="22"/>
        </w:rPr>
        <w:t xml:space="preserve">                                 </w:t>
      </w:r>
    </w:p>
    <w:p w:rsidR="00AF6DEF" w:rsidRPr="006F52A3" w:rsidRDefault="00F9580E" w:rsidP="00AF6DEF">
      <w:pPr>
        <w:rPr>
          <w:b/>
          <w:color w:val="000000" w:themeColor="text1"/>
          <w:sz w:val="22"/>
          <w:szCs w:val="22"/>
        </w:rPr>
      </w:pPr>
      <w:r w:rsidRPr="00934E40">
        <w:rPr>
          <w:noProof/>
          <w:lang w:val="en-GB" w:eastAsia="en-GB"/>
        </w:rPr>
        <mc:AlternateContent>
          <mc:Choice Requires="wps">
            <w:drawing>
              <wp:anchor distT="0" distB="0" distL="114300" distR="114300" simplePos="0" relativeHeight="251654656" behindDoc="0" locked="0" layoutInCell="1" allowOverlap="1" wp14:anchorId="15AA72AB" wp14:editId="46FDC34B">
                <wp:simplePos x="0" y="0"/>
                <wp:positionH relativeFrom="column">
                  <wp:posOffset>2019300</wp:posOffset>
                </wp:positionH>
                <wp:positionV relativeFrom="paragraph">
                  <wp:posOffset>101600</wp:posOffset>
                </wp:positionV>
                <wp:extent cx="1736090" cy="0"/>
                <wp:effectExtent l="13335" t="10160" r="12700" b="889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C386F" id="AutoShape 6" o:spid="_x0000_s1026" type="#_x0000_t32" style="position:absolute;margin-left:159pt;margin-top:8pt;width:136.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hm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"/>
            </w:pict>
          </mc:Fallback>
        </mc:AlternateContent>
      </w:r>
      <w:r w:rsidR="00AF6DEF" w:rsidRPr="006F52A3">
        <w:rPr>
          <w:b/>
          <w:color w:val="000000" w:themeColor="text1"/>
          <w:sz w:val="22"/>
          <w:szCs w:val="22"/>
        </w:rPr>
        <w:t xml:space="preserve">Marca, modelul autovehiculului   </w:t>
      </w:r>
    </w:p>
    <w:p w:rsidR="00AF6DEF" w:rsidRPr="006F52A3" w:rsidRDefault="00F9580E" w:rsidP="00AF6DEF">
      <w:pPr>
        <w:rPr>
          <w:b/>
          <w:color w:val="000000" w:themeColor="text1"/>
          <w:sz w:val="22"/>
          <w:szCs w:val="22"/>
        </w:rPr>
      </w:pPr>
      <w:r w:rsidRPr="00934E40">
        <w:rPr>
          <w:noProof/>
          <w:lang w:val="en-GB" w:eastAsia="en-GB"/>
        </w:rPr>
        <mc:AlternateContent>
          <mc:Choice Requires="wps">
            <w:drawing>
              <wp:anchor distT="0" distB="0" distL="114300" distR="114300" simplePos="0" relativeHeight="251655680" behindDoc="0" locked="0" layoutInCell="1" allowOverlap="1" wp14:anchorId="1039DE6E" wp14:editId="1716CEB2">
                <wp:simplePos x="0" y="0"/>
                <wp:positionH relativeFrom="column">
                  <wp:posOffset>2019300</wp:posOffset>
                </wp:positionH>
                <wp:positionV relativeFrom="paragraph">
                  <wp:posOffset>93345</wp:posOffset>
                </wp:positionV>
                <wp:extent cx="1736090" cy="0"/>
                <wp:effectExtent l="13335" t="10160" r="12700" b="889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B68F7" id="AutoShape 7" o:spid="_x0000_s1026" type="#_x0000_t32" style="position:absolute;margin-left:159pt;margin-top:7.35pt;width:136.7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"/>
            </w:pict>
          </mc:Fallback>
        </mc:AlternateContent>
      </w:r>
      <w:r w:rsidR="00AF6DEF" w:rsidRPr="006F52A3">
        <w:rPr>
          <w:b/>
          <w:color w:val="000000" w:themeColor="text1"/>
          <w:sz w:val="22"/>
          <w:szCs w:val="22"/>
        </w:rPr>
        <w:t>Numărul de înmatriculare</w:t>
      </w:r>
    </w:p>
    <w:p w:rsidR="00AF6DEF" w:rsidRPr="006F52A3" w:rsidRDefault="00AF6DEF" w:rsidP="00AF6DEF">
      <w:pPr>
        <w:rPr>
          <w:b/>
          <w:color w:val="000000" w:themeColor="text1"/>
          <w:sz w:val="22"/>
          <w:szCs w:val="22"/>
        </w:rPr>
      </w:pPr>
    </w:p>
    <w:p w:rsidR="00AF6DEF" w:rsidRPr="006F52A3" w:rsidRDefault="00755529" w:rsidP="00AF6DEF">
      <w:pPr>
        <w:rPr>
          <w:b/>
          <w:color w:val="000000" w:themeColor="text1"/>
          <w:sz w:val="22"/>
          <w:szCs w:val="22"/>
        </w:rPr>
      </w:pPr>
      <w:r w:rsidRPr="006F52A3">
        <w:rPr>
          <w:b/>
          <w:color w:val="000000" w:themeColor="text1"/>
          <w:sz w:val="22"/>
          <w:szCs w:val="22"/>
        </w:rPr>
        <w:t>Mijlocul de măsură etalon             ________________________</w:t>
      </w:r>
    </w:p>
    <w:p w:rsidR="00755529" w:rsidRPr="006F52A3" w:rsidRDefault="00755529" w:rsidP="00AF6DEF">
      <w:pPr>
        <w:rPr>
          <w:b/>
          <w:color w:val="000000" w:themeColor="text1"/>
          <w:sz w:val="22"/>
          <w:szCs w:val="22"/>
        </w:rPr>
      </w:pPr>
      <w:r w:rsidRPr="006F52A3">
        <w:rPr>
          <w:b/>
          <w:color w:val="000000" w:themeColor="text1"/>
          <w:sz w:val="22"/>
          <w:szCs w:val="22"/>
        </w:rPr>
        <w:t>Nr. de fabricație                              ________________________</w:t>
      </w:r>
    </w:p>
    <w:p w:rsidR="00755529" w:rsidRPr="006F52A3" w:rsidRDefault="00755529" w:rsidP="00AF6DEF">
      <w:pPr>
        <w:rPr>
          <w:b/>
          <w:color w:val="000000" w:themeColor="text1"/>
          <w:sz w:val="22"/>
          <w:szCs w:val="22"/>
        </w:rPr>
      </w:pPr>
      <w:r w:rsidRPr="006F52A3">
        <w:rPr>
          <w:b/>
          <w:color w:val="000000" w:themeColor="text1"/>
          <w:sz w:val="22"/>
          <w:szCs w:val="22"/>
        </w:rPr>
        <w:t>Buletin de verificare nr.                 ________________________</w:t>
      </w:r>
    </w:p>
    <w:p w:rsidR="00755529" w:rsidRPr="006F52A3" w:rsidRDefault="00755529" w:rsidP="00AF6DEF">
      <w:pPr>
        <w:rPr>
          <w:b/>
          <w:color w:val="000000" w:themeColor="text1"/>
          <w:sz w:val="22"/>
          <w:szCs w:val="22"/>
        </w:rPr>
      </w:pPr>
    </w:p>
    <w:p w:rsidR="00AF6DEF" w:rsidRPr="006F52A3" w:rsidRDefault="00AF6DEF" w:rsidP="00AF6DEF">
      <w:pPr>
        <w:rPr>
          <w:b/>
          <w:i/>
          <w:color w:val="000000" w:themeColor="text1"/>
          <w:sz w:val="22"/>
          <w:szCs w:val="22"/>
        </w:rPr>
      </w:pPr>
      <w:r w:rsidRPr="006F52A3">
        <w:rPr>
          <w:b/>
          <w:i/>
          <w:color w:val="000000" w:themeColor="text1"/>
          <w:sz w:val="22"/>
          <w:szCs w:val="22"/>
        </w:rPr>
        <w:t>Condiţii de măsurare</w:t>
      </w:r>
    </w:p>
    <w:p w:rsidR="00AF6DEF" w:rsidRPr="006F52A3" w:rsidRDefault="00F9580E" w:rsidP="00AF6DEF">
      <w:pPr>
        <w:rPr>
          <w:b/>
          <w:sz w:val="22"/>
          <w:szCs w:val="22"/>
        </w:rPr>
      </w:pPr>
      <w:r w:rsidRPr="00934E40">
        <w:rPr>
          <w:noProof/>
          <w:lang w:val="en-GB" w:eastAsia="en-GB"/>
        </w:rPr>
        <mc:AlternateContent>
          <mc:Choice Requires="wps">
            <w:drawing>
              <wp:anchor distT="0" distB="0" distL="114300" distR="114300" simplePos="0" relativeHeight="251656704" behindDoc="0" locked="0" layoutInCell="1" allowOverlap="1" wp14:anchorId="610446FF" wp14:editId="7C2497A6">
                <wp:simplePos x="0" y="0"/>
                <wp:positionH relativeFrom="column">
                  <wp:posOffset>9525</wp:posOffset>
                </wp:positionH>
                <wp:positionV relativeFrom="paragraph">
                  <wp:posOffset>52705</wp:posOffset>
                </wp:positionV>
                <wp:extent cx="6144895" cy="0"/>
                <wp:effectExtent l="13335" t="8255" r="13970" b="1079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895" cy="0"/>
                        </a:xfrm>
                        <a:prstGeom prst="straightConnector1">
                          <a:avLst/>
                        </a:prstGeom>
                        <a:noFill/>
                        <a:ln w="12700">
                          <a:solidFill>
                            <a:schemeClr val="tx1">
                              <a:lumMod val="100000"/>
                              <a:lumOff val="0"/>
                            </a:schemeClr>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56AE1" id="AutoShape 12" o:spid="_x0000_s1026" type="#_x0000_t32" style="position:absolute;margin-left:.75pt;margin-top:4.15pt;width:483.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" strokecolor="black [3213]" strokeweight="1pt">
                <v:stroke dashstyle="longDash"/>
              </v:shape>
            </w:pict>
          </mc:Fallback>
        </mc:AlternateContent>
      </w:r>
    </w:p>
    <w:p w:rsidR="00AF6DEF" w:rsidRPr="006F52A3" w:rsidRDefault="00F9580E" w:rsidP="00AF6DEF">
      <w:pPr>
        <w:rPr>
          <w:b/>
          <w:sz w:val="22"/>
          <w:szCs w:val="22"/>
        </w:rPr>
      </w:pPr>
      <w:r w:rsidRPr="00934E40">
        <w:rPr>
          <w:noProof/>
          <w:lang w:val="en-GB" w:eastAsia="en-GB"/>
        </w:rPr>
        <mc:AlternateContent>
          <mc:Choice Requires="wps">
            <w:drawing>
              <wp:anchor distT="0" distB="0" distL="114300" distR="114300" simplePos="0" relativeHeight="251657728" behindDoc="0" locked="0" layoutInCell="1" allowOverlap="1" wp14:anchorId="22DAB48A" wp14:editId="3B4CE814">
                <wp:simplePos x="0" y="0"/>
                <wp:positionH relativeFrom="column">
                  <wp:posOffset>2072640</wp:posOffset>
                </wp:positionH>
                <wp:positionV relativeFrom="paragraph">
                  <wp:posOffset>104140</wp:posOffset>
                </wp:positionV>
                <wp:extent cx="972820" cy="635"/>
                <wp:effectExtent l="9525" t="10795" r="8255" b="762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C09FA" id="AutoShape 9" o:spid="_x0000_s1026" type="#_x0000_t32" style="position:absolute;margin-left:163.2pt;margin-top:8.2pt;width:76.6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"/>
            </w:pict>
          </mc:Fallback>
        </mc:AlternateContent>
      </w:r>
      <w:r w:rsidR="00AF6DEF" w:rsidRPr="006F52A3">
        <w:rPr>
          <w:b/>
          <w:sz w:val="22"/>
          <w:szCs w:val="22"/>
        </w:rPr>
        <w:t>Temperatura mediului ambiant                                   °C</w:t>
      </w:r>
    </w:p>
    <w:p w:rsidR="00AF6DEF" w:rsidRPr="006F52A3" w:rsidRDefault="00F9580E" w:rsidP="00AF6DEF">
      <w:pPr>
        <w:rPr>
          <w:b/>
          <w:sz w:val="22"/>
          <w:szCs w:val="22"/>
        </w:rPr>
      </w:pPr>
      <w:r w:rsidRPr="00934E40">
        <w:rPr>
          <w:noProof/>
          <w:lang w:val="en-GB" w:eastAsia="en-GB"/>
        </w:rPr>
        <mc:AlternateContent>
          <mc:Choice Requires="wps">
            <w:drawing>
              <wp:anchor distT="0" distB="0" distL="114300" distR="114300" simplePos="0" relativeHeight="251658752" behindDoc="0" locked="0" layoutInCell="1" allowOverlap="1" wp14:anchorId="107007DB" wp14:editId="34EA2610">
                <wp:simplePos x="0" y="0"/>
                <wp:positionH relativeFrom="column">
                  <wp:posOffset>2072640</wp:posOffset>
                </wp:positionH>
                <wp:positionV relativeFrom="paragraph">
                  <wp:posOffset>93345</wp:posOffset>
                </wp:positionV>
                <wp:extent cx="972820" cy="635"/>
                <wp:effectExtent l="9525" t="8255" r="8255" b="101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A9504" id="AutoShape 10" o:spid="_x0000_s1026" type="#_x0000_t32" style="position:absolute;margin-left:163.2pt;margin-top:7.35pt;width:76.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"/>
            </w:pict>
          </mc:Fallback>
        </mc:AlternateContent>
      </w:r>
      <w:r w:rsidR="00934E40" w:rsidRPr="006F52A3">
        <w:rPr>
          <w:b/>
          <w:sz w:val="22"/>
          <w:szCs w:val="22"/>
        </w:rPr>
        <w:t>Umiditatea</w:t>
      </w:r>
      <w:r w:rsidR="00AF6DEF" w:rsidRPr="006F52A3">
        <w:rPr>
          <w:b/>
          <w:sz w:val="22"/>
          <w:szCs w:val="22"/>
        </w:rPr>
        <w:t xml:space="preserve"> relativă a aerului                                        %</w:t>
      </w:r>
    </w:p>
    <w:p w:rsidR="00AF6DEF" w:rsidRPr="006F52A3" w:rsidRDefault="00F9580E" w:rsidP="00AF6DEF">
      <w:pPr>
        <w:rPr>
          <w:b/>
          <w:sz w:val="22"/>
          <w:szCs w:val="22"/>
        </w:rPr>
      </w:pPr>
      <w:r w:rsidRPr="00934E40">
        <w:rPr>
          <w:noProof/>
          <w:lang w:val="en-GB" w:eastAsia="en-GB"/>
        </w:rPr>
        <mc:AlternateContent>
          <mc:Choice Requires="wps">
            <w:drawing>
              <wp:anchor distT="0" distB="0" distL="114300" distR="114300" simplePos="0" relativeHeight="251659776" behindDoc="0" locked="0" layoutInCell="1" allowOverlap="1" wp14:anchorId="15C314EC" wp14:editId="780664CB">
                <wp:simplePos x="0" y="0"/>
                <wp:positionH relativeFrom="column">
                  <wp:posOffset>2072640</wp:posOffset>
                </wp:positionH>
                <wp:positionV relativeFrom="paragraph">
                  <wp:posOffset>83820</wp:posOffset>
                </wp:positionV>
                <wp:extent cx="972820" cy="635"/>
                <wp:effectExtent l="9525" t="6985" r="8255" b="1143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8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C4F3C" id="AutoShape 11" o:spid="_x0000_s1026" type="#_x0000_t32" style="position:absolute;margin-left:163.2pt;margin-top:6.6pt;width:76.6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"/>
            </w:pict>
          </mc:Fallback>
        </mc:AlternateContent>
      </w:r>
      <w:r w:rsidR="00AF6DEF" w:rsidRPr="006F52A3">
        <w:rPr>
          <w:b/>
          <w:sz w:val="22"/>
          <w:szCs w:val="22"/>
        </w:rPr>
        <w:t>Presiunea atmosferică                                                   kPa</w:t>
      </w:r>
    </w:p>
    <w:p w:rsidR="00AF6DEF" w:rsidRPr="006F52A3" w:rsidRDefault="00AF6DEF" w:rsidP="00AF6DEF">
      <w:pPr>
        <w:rPr>
          <w:b/>
          <w:sz w:val="22"/>
          <w:szCs w:val="22"/>
        </w:rPr>
      </w:pPr>
    </w:p>
    <w:p w:rsidR="00AF6DEF" w:rsidRPr="006F52A3" w:rsidRDefault="00AF6DEF" w:rsidP="00AF6DEF">
      <w:pPr>
        <w:rPr>
          <w:b/>
          <w:sz w:val="22"/>
          <w:szCs w:val="22"/>
        </w:rPr>
      </w:pPr>
    </w:p>
    <w:p w:rsidR="00AF6DEF" w:rsidRPr="006F52A3" w:rsidRDefault="00AF6DEF" w:rsidP="00AF6DEF">
      <w:pPr>
        <w:rPr>
          <w:b/>
          <w:i/>
          <w:sz w:val="22"/>
          <w:szCs w:val="22"/>
        </w:rPr>
      </w:pPr>
      <w:r w:rsidRPr="006F52A3">
        <w:rPr>
          <w:b/>
          <w:i/>
          <w:sz w:val="22"/>
          <w:szCs w:val="22"/>
        </w:rPr>
        <w:t>Rezultatele măsurărilor</w:t>
      </w:r>
    </w:p>
    <w:p w:rsidR="00AF6DEF" w:rsidRPr="006F52A3" w:rsidRDefault="00F9580E" w:rsidP="00AF6DEF">
      <w:pPr>
        <w:rPr>
          <w:b/>
          <w:sz w:val="22"/>
          <w:szCs w:val="22"/>
        </w:rPr>
      </w:pPr>
      <w:r w:rsidRPr="00934E40">
        <w:rPr>
          <w:noProof/>
          <w:lang w:val="en-GB" w:eastAsia="en-GB"/>
        </w:rPr>
        <mc:AlternateContent>
          <mc:Choice Requires="wps">
            <w:drawing>
              <wp:anchor distT="0" distB="0" distL="114300" distR="114300" simplePos="0" relativeHeight="251660800" behindDoc="0" locked="0" layoutInCell="1" allowOverlap="1" wp14:anchorId="2855AF64" wp14:editId="7A365BAD">
                <wp:simplePos x="0" y="0"/>
                <wp:positionH relativeFrom="column">
                  <wp:posOffset>9525</wp:posOffset>
                </wp:positionH>
                <wp:positionV relativeFrom="paragraph">
                  <wp:posOffset>40005</wp:posOffset>
                </wp:positionV>
                <wp:extent cx="6144895" cy="0"/>
                <wp:effectExtent l="13335" t="15240" r="13970" b="1333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895" cy="0"/>
                        </a:xfrm>
                        <a:prstGeom prst="straightConnector1">
                          <a:avLst/>
                        </a:prstGeom>
                        <a:noFill/>
                        <a:ln w="12700">
                          <a:solidFill>
                            <a:schemeClr val="tx1">
                              <a:lumMod val="100000"/>
                              <a:lumOff val="0"/>
                            </a:schemeClr>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49E4E" id="AutoShape 8" o:spid="_x0000_s1026" type="#_x0000_t32" style="position:absolute;margin-left:.75pt;margin-top:3.15pt;width:483.8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" strokecolor="black [3213]" strokeweight="1pt">
                <v:stroke dashstyle="longDash"/>
              </v:shape>
            </w:pict>
          </mc:Fallback>
        </mc:AlternateContent>
      </w:r>
    </w:p>
    <w:p w:rsidR="00AF6DEF" w:rsidRPr="006F52A3" w:rsidRDefault="00AF6DEF" w:rsidP="00AF6DEF">
      <w:pPr>
        <w:rPr>
          <w:b/>
          <w:sz w:val="22"/>
          <w:szCs w:val="22"/>
        </w:rPr>
      </w:pPr>
    </w:p>
    <w:tbl>
      <w:tblPr>
        <w:tblStyle w:val="TableGrid"/>
        <w:tblW w:w="0" w:type="auto"/>
        <w:tblLayout w:type="fixed"/>
        <w:tblLook w:val="04A0" w:firstRow="1" w:lastRow="0" w:firstColumn="1" w:lastColumn="0" w:noHBand="0" w:noVBand="1"/>
      </w:tblPr>
      <w:tblGrid>
        <w:gridCol w:w="1242"/>
        <w:gridCol w:w="2127"/>
        <w:gridCol w:w="2373"/>
        <w:gridCol w:w="3155"/>
      </w:tblGrid>
      <w:tr w:rsidR="00AF6DEF" w:rsidRPr="006F52A3" w:rsidTr="00D35FA1">
        <w:tc>
          <w:tcPr>
            <w:tcW w:w="1242" w:type="dxa"/>
            <w:tcBorders>
              <w:top w:val="single" w:sz="4" w:space="0" w:color="auto"/>
              <w:left w:val="single" w:sz="4" w:space="0" w:color="auto"/>
              <w:bottom w:val="single" w:sz="4" w:space="0" w:color="auto"/>
              <w:right w:val="single" w:sz="4" w:space="0" w:color="auto"/>
            </w:tcBorders>
            <w:hideMark/>
          </w:tcPr>
          <w:p w:rsidR="00AF6DEF" w:rsidRPr="006F52A3" w:rsidRDefault="00AF6DEF">
            <w:pPr>
              <w:jc w:val="center"/>
              <w:rPr>
                <w:b/>
                <w:sz w:val="22"/>
                <w:szCs w:val="22"/>
              </w:rPr>
            </w:pPr>
            <w:r w:rsidRPr="006F52A3">
              <w:rPr>
                <w:b/>
                <w:sz w:val="22"/>
                <w:szCs w:val="22"/>
              </w:rPr>
              <w:t>№ măsurării</w:t>
            </w:r>
          </w:p>
        </w:tc>
        <w:tc>
          <w:tcPr>
            <w:tcW w:w="2127" w:type="dxa"/>
            <w:tcBorders>
              <w:top w:val="single" w:sz="4" w:space="0" w:color="auto"/>
              <w:left w:val="single" w:sz="4" w:space="0" w:color="auto"/>
              <w:bottom w:val="single" w:sz="4" w:space="0" w:color="auto"/>
              <w:right w:val="single" w:sz="4" w:space="0" w:color="auto"/>
            </w:tcBorders>
            <w:hideMark/>
          </w:tcPr>
          <w:p w:rsidR="00AF6DEF" w:rsidRPr="006F52A3" w:rsidRDefault="00755529">
            <w:pPr>
              <w:jc w:val="center"/>
              <w:rPr>
                <w:b/>
                <w:sz w:val="22"/>
                <w:szCs w:val="22"/>
              </w:rPr>
            </w:pPr>
            <w:r w:rsidRPr="006F52A3">
              <w:rPr>
                <w:b/>
                <w:sz w:val="22"/>
                <w:szCs w:val="22"/>
              </w:rPr>
              <w:t>H</w:t>
            </w:r>
            <w:r w:rsidR="00AF6DEF" w:rsidRPr="006F52A3">
              <w:rPr>
                <w:b/>
                <w:sz w:val="22"/>
                <w:szCs w:val="22"/>
              </w:rPr>
              <w:t xml:space="preserve"> măsurat </w:t>
            </w:r>
            <w:r w:rsidRPr="006F52A3">
              <w:rPr>
                <w:b/>
                <w:sz w:val="22"/>
                <w:szCs w:val="22"/>
              </w:rPr>
              <w:t>(mm)</w:t>
            </w:r>
          </w:p>
        </w:tc>
        <w:tc>
          <w:tcPr>
            <w:tcW w:w="2373" w:type="dxa"/>
            <w:tcBorders>
              <w:top w:val="single" w:sz="4" w:space="0" w:color="auto"/>
              <w:left w:val="single" w:sz="4" w:space="0" w:color="auto"/>
              <w:bottom w:val="single" w:sz="4" w:space="0" w:color="auto"/>
              <w:right w:val="single" w:sz="4" w:space="0" w:color="auto"/>
            </w:tcBorders>
            <w:hideMark/>
          </w:tcPr>
          <w:p w:rsidR="00AF6DEF" w:rsidRPr="006F52A3" w:rsidRDefault="00755529">
            <w:pPr>
              <w:jc w:val="center"/>
              <w:rPr>
                <w:b/>
                <w:sz w:val="22"/>
                <w:szCs w:val="22"/>
              </w:rPr>
            </w:pPr>
            <w:r w:rsidRPr="006F52A3">
              <w:rPr>
                <w:b/>
                <w:sz w:val="22"/>
                <w:szCs w:val="22"/>
              </w:rPr>
              <w:t>H</w:t>
            </w:r>
            <w:r w:rsidR="00AF6DEF" w:rsidRPr="006F52A3">
              <w:rPr>
                <w:b/>
                <w:sz w:val="22"/>
                <w:szCs w:val="22"/>
              </w:rPr>
              <w:t xml:space="preserve"> tolerat</w:t>
            </w:r>
            <w:r w:rsidRPr="006F52A3">
              <w:rPr>
                <w:b/>
                <w:sz w:val="22"/>
                <w:szCs w:val="22"/>
              </w:rPr>
              <w:t>ă</w:t>
            </w:r>
            <w:r w:rsidR="00AF6DEF" w:rsidRPr="006F52A3">
              <w:rPr>
                <w:b/>
                <w:sz w:val="22"/>
                <w:szCs w:val="22"/>
              </w:rPr>
              <w:t xml:space="preserve"> </w:t>
            </w:r>
            <w:r w:rsidR="00D35FA1" w:rsidRPr="006F52A3">
              <w:rPr>
                <w:b/>
                <w:sz w:val="22"/>
                <w:szCs w:val="22"/>
              </w:rPr>
              <w:t>(mm)</w:t>
            </w:r>
          </w:p>
        </w:tc>
        <w:tc>
          <w:tcPr>
            <w:tcW w:w="3155" w:type="dxa"/>
            <w:tcBorders>
              <w:top w:val="single" w:sz="4" w:space="0" w:color="auto"/>
              <w:left w:val="single" w:sz="4" w:space="0" w:color="auto"/>
              <w:bottom w:val="single" w:sz="4" w:space="0" w:color="auto"/>
              <w:right w:val="single" w:sz="4" w:space="0" w:color="auto"/>
            </w:tcBorders>
            <w:hideMark/>
          </w:tcPr>
          <w:p w:rsidR="00AF6DEF" w:rsidRPr="006F52A3" w:rsidRDefault="00AF6DEF">
            <w:pPr>
              <w:jc w:val="center"/>
              <w:rPr>
                <w:b/>
                <w:sz w:val="22"/>
                <w:szCs w:val="22"/>
              </w:rPr>
            </w:pPr>
            <w:r w:rsidRPr="006F52A3">
              <w:rPr>
                <w:b/>
                <w:sz w:val="22"/>
                <w:szCs w:val="22"/>
              </w:rPr>
              <w:t>Rezultatul</w:t>
            </w:r>
          </w:p>
        </w:tc>
      </w:tr>
      <w:tr w:rsidR="00755529" w:rsidRPr="006F52A3" w:rsidTr="00D35FA1">
        <w:tc>
          <w:tcPr>
            <w:tcW w:w="1242" w:type="dxa"/>
            <w:tcBorders>
              <w:top w:val="single" w:sz="4" w:space="0" w:color="auto"/>
              <w:left w:val="single" w:sz="4" w:space="0" w:color="auto"/>
              <w:bottom w:val="single" w:sz="4" w:space="0" w:color="auto"/>
              <w:right w:val="single" w:sz="4" w:space="0" w:color="auto"/>
            </w:tcBorders>
          </w:tcPr>
          <w:p w:rsidR="00755529" w:rsidRPr="006F52A3" w:rsidRDefault="00755529" w:rsidP="00755529">
            <w:pPr>
              <w:jc w:val="center"/>
              <w:rPr>
                <w:b/>
                <w:sz w:val="22"/>
                <w:szCs w:val="22"/>
              </w:rPr>
            </w:pPr>
            <w:r w:rsidRPr="006F52A3">
              <w:rPr>
                <w:b/>
                <w:sz w:val="22"/>
                <w:szCs w:val="22"/>
              </w:rPr>
              <w:t>1</w:t>
            </w:r>
          </w:p>
        </w:tc>
        <w:tc>
          <w:tcPr>
            <w:tcW w:w="2127" w:type="dxa"/>
            <w:tcBorders>
              <w:top w:val="single" w:sz="4" w:space="0" w:color="auto"/>
              <w:left w:val="single" w:sz="4" w:space="0" w:color="auto"/>
              <w:bottom w:val="single" w:sz="4" w:space="0" w:color="auto"/>
              <w:right w:val="single" w:sz="4" w:space="0" w:color="auto"/>
            </w:tcBorders>
          </w:tcPr>
          <w:p w:rsidR="00755529" w:rsidRPr="006F52A3" w:rsidRDefault="00755529">
            <w:pPr>
              <w:rPr>
                <w:b/>
                <w:sz w:val="22"/>
                <w:szCs w:val="22"/>
              </w:rPr>
            </w:pPr>
          </w:p>
        </w:tc>
        <w:tc>
          <w:tcPr>
            <w:tcW w:w="2373" w:type="dxa"/>
            <w:vMerge w:val="restart"/>
            <w:tcBorders>
              <w:top w:val="single" w:sz="4" w:space="0" w:color="auto"/>
              <w:left w:val="single" w:sz="4" w:space="0" w:color="auto"/>
              <w:right w:val="single" w:sz="4" w:space="0" w:color="auto"/>
            </w:tcBorders>
            <w:hideMark/>
          </w:tcPr>
          <w:p w:rsidR="00755529" w:rsidRPr="006F52A3" w:rsidRDefault="00755529" w:rsidP="00D35FA1">
            <w:r w:rsidRPr="006F52A3">
              <w:t xml:space="preserve">autoturisme </w:t>
            </w:r>
            <w:r w:rsidR="00D35FA1" w:rsidRPr="006F52A3">
              <w:t>–</w:t>
            </w:r>
            <w:r w:rsidRPr="006F52A3">
              <w:t xml:space="preserve"> </w:t>
            </w:r>
            <w:r w:rsidR="00D35FA1" w:rsidRPr="006F52A3">
              <w:t>1,6</w:t>
            </w:r>
          </w:p>
          <w:p w:rsidR="00D35FA1" w:rsidRPr="006F52A3" w:rsidRDefault="00D35FA1" w:rsidP="00D35FA1">
            <w:r w:rsidRPr="006F52A3">
              <w:t>autobuze – 2,0</w:t>
            </w:r>
          </w:p>
          <w:p w:rsidR="00D35FA1" w:rsidRPr="006F52A3" w:rsidRDefault="00D35FA1" w:rsidP="00D35FA1">
            <w:r w:rsidRPr="006F52A3">
              <w:t>autocamioane – 1,0</w:t>
            </w:r>
          </w:p>
          <w:p w:rsidR="00D35FA1" w:rsidRPr="006F52A3" w:rsidRDefault="00D35FA1" w:rsidP="00D35FA1">
            <w:r w:rsidRPr="006F52A3">
              <w:t>motociclete – 0,8</w:t>
            </w:r>
          </w:p>
        </w:tc>
        <w:tc>
          <w:tcPr>
            <w:tcW w:w="3155" w:type="dxa"/>
            <w:vMerge w:val="restart"/>
            <w:tcBorders>
              <w:top w:val="single" w:sz="4" w:space="0" w:color="auto"/>
              <w:left w:val="single" w:sz="4" w:space="0" w:color="auto"/>
              <w:bottom w:val="single" w:sz="4" w:space="0" w:color="auto"/>
              <w:right w:val="single" w:sz="4" w:space="0" w:color="auto"/>
            </w:tcBorders>
            <w:vAlign w:val="center"/>
            <w:hideMark/>
          </w:tcPr>
          <w:p w:rsidR="00755529" w:rsidRPr="006F52A3" w:rsidRDefault="00755529" w:rsidP="00D35FA1">
            <w:pPr>
              <w:rPr>
                <w:b/>
                <w:sz w:val="22"/>
                <w:szCs w:val="22"/>
              </w:rPr>
            </w:pPr>
            <w:r w:rsidRPr="006F52A3">
              <w:rPr>
                <w:b/>
                <w:sz w:val="22"/>
                <w:szCs w:val="22"/>
              </w:rPr>
              <w:t xml:space="preserve">Corespunde </w:t>
            </w:r>
          </w:p>
        </w:tc>
      </w:tr>
      <w:tr w:rsidR="00755529" w:rsidRPr="006F52A3" w:rsidTr="00D35FA1">
        <w:tc>
          <w:tcPr>
            <w:tcW w:w="1242" w:type="dxa"/>
            <w:tcBorders>
              <w:top w:val="single" w:sz="4" w:space="0" w:color="auto"/>
              <w:left w:val="single" w:sz="4" w:space="0" w:color="auto"/>
              <w:bottom w:val="single" w:sz="4" w:space="0" w:color="auto"/>
              <w:right w:val="single" w:sz="4" w:space="0" w:color="auto"/>
            </w:tcBorders>
            <w:vAlign w:val="center"/>
            <w:hideMark/>
          </w:tcPr>
          <w:p w:rsidR="00755529" w:rsidRPr="006F52A3" w:rsidRDefault="00755529" w:rsidP="00755529">
            <w:pPr>
              <w:jc w:val="center"/>
              <w:rPr>
                <w:b/>
                <w:sz w:val="22"/>
                <w:szCs w:val="22"/>
              </w:rPr>
            </w:pPr>
            <w:r w:rsidRPr="006F52A3">
              <w:rPr>
                <w:b/>
                <w:sz w:val="22"/>
                <w:szCs w:val="22"/>
              </w:rPr>
              <w:t>2</w:t>
            </w:r>
          </w:p>
        </w:tc>
        <w:tc>
          <w:tcPr>
            <w:tcW w:w="2127" w:type="dxa"/>
            <w:tcBorders>
              <w:top w:val="single" w:sz="4" w:space="0" w:color="auto"/>
              <w:left w:val="single" w:sz="4" w:space="0" w:color="auto"/>
              <w:bottom w:val="single" w:sz="4" w:space="0" w:color="auto"/>
              <w:right w:val="single" w:sz="4" w:space="0" w:color="auto"/>
            </w:tcBorders>
          </w:tcPr>
          <w:p w:rsidR="00755529" w:rsidRPr="006F52A3" w:rsidRDefault="00755529">
            <w:pPr>
              <w:rPr>
                <w:b/>
                <w:sz w:val="22"/>
                <w:szCs w:val="22"/>
              </w:rPr>
            </w:pPr>
          </w:p>
        </w:tc>
        <w:tc>
          <w:tcPr>
            <w:tcW w:w="2373" w:type="dxa"/>
            <w:vMerge/>
            <w:tcBorders>
              <w:left w:val="single" w:sz="4" w:space="0" w:color="auto"/>
              <w:right w:val="single" w:sz="4" w:space="0" w:color="auto"/>
            </w:tcBorders>
            <w:vAlign w:val="center"/>
            <w:hideMark/>
          </w:tcPr>
          <w:p w:rsidR="00755529" w:rsidRPr="006F52A3" w:rsidRDefault="00755529">
            <w:pPr>
              <w:rPr>
                <w:vertAlign w:val="superscript"/>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755529" w:rsidRPr="006F52A3" w:rsidRDefault="00755529">
            <w:pPr>
              <w:rPr>
                <w:b/>
                <w:sz w:val="22"/>
                <w:szCs w:val="22"/>
              </w:rPr>
            </w:pPr>
          </w:p>
        </w:tc>
      </w:tr>
      <w:tr w:rsidR="00755529" w:rsidRPr="006F52A3" w:rsidTr="00D35FA1">
        <w:tc>
          <w:tcPr>
            <w:tcW w:w="1242" w:type="dxa"/>
            <w:tcBorders>
              <w:top w:val="single" w:sz="4" w:space="0" w:color="auto"/>
              <w:left w:val="single" w:sz="4" w:space="0" w:color="auto"/>
              <w:bottom w:val="single" w:sz="4" w:space="0" w:color="auto"/>
              <w:right w:val="single" w:sz="4" w:space="0" w:color="auto"/>
            </w:tcBorders>
            <w:vAlign w:val="center"/>
            <w:hideMark/>
          </w:tcPr>
          <w:p w:rsidR="00755529" w:rsidRPr="006F52A3" w:rsidRDefault="00755529" w:rsidP="00755529">
            <w:pPr>
              <w:jc w:val="center"/>
              <w:rPr>
                <w:b/>
                <w:sz w:val="22"/>
                <w:szCs w:val="22"/>
              </w:rPr>
            </w:pPr>
            <w:r w:rsidRPr="006F52A3">
              <w:rPr>
                <w:b/>
                <w:sz w:val="22"/>
                <w:szCs w:val="22"/>
              </w:rPr>
              <w:t>3</w:t>
            </w:r>
          </w:p>
        </w:tc>
        <w:tc>
          <w:tcPr>
            <w:tcW w:w="2127" w:type="dxa"/>
            <w:tcBorders>
              <w:top w:val="single" w:sz="4" w:space="0" w:color="auto"/>
              <w:left w:val="single" w:sz="4" w:space="0" w:color="auto"/>
              <w:bottom w:val="single" w:sz="4" w:space="0" w:color="auto"/>
              <w:right w:val="single" w:sz="4" w:space="0" w:color="auto"/>
            </w:tcBorders>
          </w:tcPr>
          <w:p w:rsidR="00755529" w:rsidRPr="006F52A3" w:rsidRDefault="00755529">
            <w:pPr>
              <w:rPr>
                <w:b/>
                <w:sz w:val="22"/>
                <w:szCs w:val="22"/>
              </w:rPr>
            </w:pPr>
          </w:p>
        </w:tc>
        <w:tc>
          <w:tcPr>
            <w:tcW w:w="2373" w:type="dxa"/>
            <w:vMerge/>
            <w:tcBorders>
              <w:left w:val="single" w:sz="4" w:space="0" w:color="auto"/>
              <w:right w:val="single" w:sz="4" w:space="0" w:color="auto"/>
            </w:tcBorders>
            <w:vAlign w:val="center"/>
            <w:hideMark/>
          </w:tcPr>
          <w:p w:rsidR="00755529" w:rsidRPr="006F52A3" w:rsidRDefault="00755529">
            <w:pPr>
              <w:rPr>
                <w:vertAlign w:val="superscript"/>
              </w:rPr>
            </w:pPr>
          </w:p>
        </w:tc>
        <w:tc>
          <w:tcPr>
            <w:tcW w:w="3155" w:type="dxa"/>
            <w:vMerge w:val="restart"/>
            <w:tcBorders>
              <w:top w:val="single" w:sz="4" w:space="0" w:color="auto"/>
              <w:left w:val="single" w:sz="4" w:space="0" w:color="auto"/>
              <w:bottom w:val="single" w:sz="4" w:space="0" w:color="auto"/>
              <w:right w:val="single" w:sz="4" w:space="0" w:color="auto"/>
            </w:tcBorders>
            <w:vAlign w:val="center"/>
            <w:hideMark/>
          </w:tcPr>
          <w:p w:rsidR="00755529" w:rsidRPr="006F52A3" w:rsidRDefault="00D35FA1">
            <w:pPr>
              <w:rPr>
                <w:b/>
                <w:sz w:val="22"/>
                <w:szCs w:val="22"/>
              </w:rPr>
            </w:pPr>
            <w:r w:rsidRPr="006F52A3">
              <w:rPr>
                <w:b/>
                <w:sz w:val="22"/>
                <w:szCs w:val="22"/>
              </w:rPr>
              <w:t xml:space="preserve">Nu corespunde </w:t>
            </w:r>
          </w:p>
        </w:tc>
      </w:tr>
      <w:tr w:rsidR="00755529" w:rsidRPr="006F52A3" w:rsidTr="00D35FA1">
        <w:tc>
          <w:tcPr>
            <w:tcW w:w="1242" w:type="dxa"/>
            <w:tcBorders>
              <w:top w:val="single" w:sz="4" w:space="0" w:color="auto"/>
              <w:left w:val="single" w:sz="4" w:space="0" w:color="auto"/>
              <w:bottom w:val="single" w:sz="4" w:space="0" w:color="auto"/>
              <w:right w:val="single" w:sz="4" w:space="0" w:color="auto"/>
            </w:tcBorders>
            <w:hideMark/>
          </w:tcPr>
          <w:p w:rsidR="00755529" w:rsidRPr="006F52A3" w:rsidRDefault="00755529">
            <w:pPr>
              <w:rPr>
                <w:b/>
                <w:sz w:val="22"/>
                <w:szCs w:val="22"/>
              </w:rPr>
            </w:pPr>
            <w:r w:rsidRPr="006F52A3">
              <w:rPr>
                <w:b/>
                <w:sz w:val="22"/>
                <w:szCs w:val="22"/>
              </w:rPr>
              <w:t>Media aritmetica</w:t>
            </w:r>
          </w:p>
        </w:tc>
        <w:tc>
          <w:tcPr>
            <w:tcW w:w="2127" w:type="dxa"/>
            <w:tcBorders>
              <w:top w:val="single" w:sz="4" w:space="0" w:color="auto"/>
              <w:left w:val="single" w:sz="4" w:space="0" w:color="auto"/>
              <w:bottom w:val="single" w:sz="4" w:space="0" w:color="auto"/>
              <w:right w:val="single" w:sz="4" w:space="0" w:color="auto"/>
            </w:tcBorders>
          </w:tcPr>
          <w:p w:rsidR="00755529" w:rsidRPr="006F52A3" w:rsidRDefault="00755529">
            <w:pPr>
              <w:rPr>
                <w:b/>
                <w:sz w:val="22"/>
                <w:szCs w:val="22"/>
              </w:rPr>
            </w:pPr>
          </w:p>
        </w:tc>
        <w:tc>
          <w:tcPr>
            <w:tcW w:w="2373" w:type="dxa"/>
            <w:vMerge/>
            <w:tcBorders>
              <w:left w:val="single" w:sz="4" w:space="0" w:color="auto"/>
              <w:bottom w:val="single" w:sz="4" w:space="0" w:color="auto"/>
              <w:right w:val="single" w:sz="4" w:space="0" w:color="auto"/>
            </w:tcBorders>
          </w:tcPr>
          <w:p w:rsidR="00755529" w:rsidRPr="006F52A3" w:rsidRDefault="00755529">
            <w:pPr>
              <w:rPr>
                <w:b/>
                <w:sz w:val="22"/>
                <w:szCs w:val="22"/>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755529" w:rsidRPr="006F52A3" w:rsidRDefault="00755529">
            <w:pPr>
              <w:rPr>
                <w:b/>
                <w:sz w:val="22"/>
                <w:szCs w:val="22"/>
              </w:rPr>
            </w:pPr>
          </w:p>
        </w:tc>
      </w:tr>
    </w:tbl>
    <w:p w:rsidR="00AF6DEF" w:rsidRPr="006F52A3" w:rsidRDefault="00AF6DEF" w:rsidP="00AF6DEF">
      <w:pPr>
        <w:rPr>
          <w:b/>
          <w:sz w:val="22"/>
          <w:szCs w:val="22"/>
        </w:rPr>
      </w:pPr>
    </w:p>
    <w:p w:rsidR="00AF6DEF" w:rsidRPr="006F52A3" w:rsidRDefault="00AF6DEF" w:rsidP="00AF6DEF">
      <w:pPr>
        <w:rPr>
          <w:b/>
          <w:sz w:val="22"/>
          <w:szCs w:val="22"/>
        </w:rPr>
      </w:pPr>
    </w:p>
    <w:p w:rsidR="00AF6DEF" w:rsidRPr="006F52A3" w:rsidRDefault="00AF6DEF" w:rsidP="00AF6DEF">
      <w:pPr>
        <w:rPr>
          <w:b/>
          <w:sz w:val="22"/>
          <w:szCs w:val="22"/>
        </w:rPr>
      </w:pPr>
    </w:p>
    <w:p w:rsidR="00AF6DEF" w:rsidRPr="006F52A3" w:rsidRDefault="00AF6DEF" w:rsidP="00AF6DEF">
      <w:pPr>
        <w:rPr>
          <w:b/>
          <w:i/>
          <w:sz w:val="22"/>
          <w:szCs w:val="22"/>
        </w:rPr>
      </w:pPr>
      <w:r w:rsidRPr="006F52A3">
        <w:rPr>
          <w:b/>
          <w:i/>
          <w:sz w:val="22"/>
          <w:szCs w:val="22"/>
        </w:rPr>
        <w:t>Rezultatele finale</w:t>
      </w:r>
    </w:p>
    <w:p w:rsidR="00AF6DEF" w:rsidRPr="006F52A3" w:rsidRDefault="00F9580E" w:rsidP="00AF6DEF">
      <w:pPr>
        <w:rPr>
          <w:b/>
          <w:sz w:val="22"/>
          <w:szCs w:val="22"/>
        </w:rPr>
      </w:pPr>
      <w:r w:rsidRPr="00934E40">
        <w:rPr>
          <w:noProof/>
          <w:lang w:val="en-GB" w:eastAsia="en-GB"/>
        </w:rPr>
        <mc:AlternateContent>
          <mc:Choice Requires="wps">
            <w:drawing>
              <wp:anchor distT="0" distB="0" distL="114300" distR="114300" simplePos="0" relativeHeight="251661824" behindDoc="0" locked="0" layoutInCell="1" allowOverlap="1" wp14:anchorId="1267FF93" wp14:editId="3AC46A77">
                <wp:simplePos x="0" y="0"/>
                <wp:positionH relativeFrom="column">
                  <wp:posOffset>-72390</wp:posOffset>
                </wp:positionH>
                <wp:positionV relativeFrom="paragraph">
                  <wp:posOffset>122555</wp:posOffset>
                </wp:positionV>
                <wp:extent cx="6144895" cy="0"/>
                <wp:effectExtent l="7620" t="13970" r="10160" b="1460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895" cy="0"/>
                        </a:xfrm>
                        <a:prstGeom prst="straightConnector1">
                          <a:avLst/>
                        </a:prstGeom>
                        <a:noFill/>
                        <a:ln w="12700">
                          <a:solidFill>
                            <a:schemeClr val="tx1">
                              <a:lumMod val="100000"/>
                              <a:lumOff val="0"/>
                            </a:schemeClr>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538A2" id="AutoShape 13" o:spid="_x0000_s1026" type="#_x0000_t32" style="position:absolute;margin-left:-5.7pt;margin-top:9.65pt;width:483.8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" strokecolor="black [3213]" strokeweight="1pt">
                <v:stroke dashstyle="longDash"/>
              </v:shape>
            </w:pict>
          </mc:Fallback>
        </mc:AlternateContent>
      </w:r>
    </w:p>
    <w:p w:rsidR="00AF6DEF" w:rsidRPr="006F52A3" w:rsidRDefault="00AF6DEF" w:rsidP="00AF6DEF">
      <w:pPr>
        <w:rPr>
          <w:b/>
          <w:sz w:val="22"/>
          <w:szCs w:val="22"/>
        </w:rPr>
      </w:pPr>
    </w:p>
    <w:p w:rsidR="00AF6DEF" w:rsidRPr="006F52A3" w:rsidRDefault="00AF6DEF" w:rsidP="00AF6DEF">
      <w:pPr>
        <w:rPr>
          <w:b/>
          <w:sz w:val="22"/>
          <w:szCs w:val="22"/>
        </w:rPr>
      </w:pPr>
    </w:p>
    <w:p w:rsidR="00AF6DEF" w:rsidRPr="006F52A3" w:rsidRDefault="00AF6DEF" w:rsidP="00AF6DEF">
      <w:pPr>
        <w:rPr>
          <w:b/>
          <w:sz w:val="22"/>
          <w:szCs w:val="22"/>
        </w:rPr>
      </w:pPr>
    </w:p>
    <w:p w:rsidR="00AF6DEF" w:rsidRPr="006F52A3" w:rsidRDefault="00AF6DEF" w:rsidP="00AF6DEF">
      <w:pPr>
        <w:rPr>
          <w:b/>
          <w:sz w:val="22"/>
          <w:szCs w:val="22"/>
        </w:rPr>
      </w:pPr>
    </w:p>
    <w:p w:rsidR="00AF6DEF" w:rsidRPr="006F52A3" w:rsidRDefault="00F9580E" w:rsidP="00AF6DEF">
      <w:pPr>
        <w:rPr>
          <w:b/>
          <w:sz w:val="22"/>
          <w:szCs w:val="22"/>
        </w:rPr>
      </w:pPr>
      <w:r w:rsidRPr="00934E40">
        <w:rPr>
          <w:noProof/>
          <w:lang w:val="en-GB" w:eastAsia="en-GB"/>
        </w:rPr>
        <mc:AlternateContent>
          <mc:Choice Requires="wps">
            <w:drawing>
              <wp:anchor distT="0" distB="0" distL="114300" distR="114300" simplePos="0" relativeHeight="251662848" behindDoc="0" locked="0" layoutInCell="1" allowOverlap="1" wp14:anchorId="1C353CB0" wp14:editId="4165DD2A">
                <wp:simplePos x="0" y="0"/>
                <wp:positionH relativeFrom="column">
                  <wp:posOffset>4340225</wp:posOffset>
                </wp:positionH>
                <wp:positionV relativeFrom="paragraph">
                  <wp:posOffset>124460</wp:posOffset>
                </wp:positionV>
                <wp:extent cx="1609725" cy="0"/>
                <wp:effectExtent l="10160" t="9525" r="8890" b="952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4FDAF" id="AutoShape 15" o:spid="_x0000_s1026" type="#_x0000_t32" style="position:absolute;margin-left:341.75pt;margin-top:9.8pt;width:126.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Is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"/>
            </w:pict>
          </mc:Fallback>
        </mc:AlternateContent>
      </w:r>
      <w:r w:rsidR="00AF6DEF" w:rsidRPr="006F52A3">
        <w:rPr>
          <w:b/>
          <w:sz w:val="22"/>
          <w:szCs w:val="22"/>
        </w:rPr>
        <w:t xml:space="preserve">Executant măsurării                                                               Contravenient     </w:t>
      </w:r>
    </w:p>
    <w:p w:rsidR="00AF6DEF" w:rsidRPr="006F52A3" w:rsidRDefault="00F9580E" w:rsidP="00AF6DEF">
      <w:pPr>
        <w:rPr>
          <w:sz w:val="16"/>
          <w:szCs w:val="16"/>
        </w:rPr>
      </w:pPr>
      <w:r w:rsidRPr="00934E40">
        <w:rPr>
          <w:noProof/>
          <w:lang w:val="en-GB" w:eastAsia="en-GB"/>
        </w:rPr>
        <mc:AlternateContent>
          <mc:Choice Requires="wps">
            <w:drawing>
              <wp:anchor distT="0" distB="0" distL="114300" distR="114300" simplePos="0" relativeHeight="251663872" behindDoc="0" locked="0" layoutInCell="1" allowOverlap="1" wp14:anchorId="7BE27B0E" wp14:editId="3A97D062">
                <wp:simplePos x="0" y="0"/>
                <wp:positionH relativeFrom="column">
                  <wp:posOffset>1282700</wp:posOffset>
                </wp:positionH>
                <wp:positionV relativeFrom="paragraph">
                  <wp:posOffset>7620</wp:posOffset>
                </wp:positionV>
                <wp:extent cx="1543685" cy="0"/>
                <wp:effectExtent l="10160" t="5715" r="8255" b="1333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3DEA" id="AutoShape 14" o:spid="_x0000_s1026" type="#_x0000_t32" style="position:absolute;margin-left:101pt;margin-top:.6pt;width:121.5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8w+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WV5mM9gXAFhldra0CE9qlfzrOl3h5SuOqJaHqPfTgaSs5CRvEsJF2egym74ohnEECgQ&#10;h3VsbB8gYQzoGHdyuu2EHz2i8DGb5g+z+RQj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"/>
            </w:pict>
          </mc:Fallback>
        </mc:AlternateContent>
      </w:r>
      <w:r w:rsidR="00AF6DEF" w:rsidRPr="006F52A3">
        <w:rPr>
          <w:b/>
          <w:sz w:val="22"/>
          <w:szCs w:val="22"/>
        </w:rPr>
        <w:t xml:space="preserve">                                        </w:t>
      </w:r>
      <w:r w:rsidR="00AF6DEF" w:rsidRPr="006F52A3">
        <w:rPr>
          <w:sz w:val="16"/>
          <w:szCs w:val="16"/>
        </w:rPr>
        <w:t>Numele, Prenumele (semnătura)                                                                     Numele, Prenumele (semnătura)</w:t>
      </w:r>
    </w:p>
    <w:p w:rsidR="00AF6DEF" w:rsidRPr="006F52A3" w:rsidRDefault="00AF6DEF" w:rsidP="00AF6DEF">
      <w:pPr>
        <w:rPr>
          <w:b/>
          <w:sz w:val="22"/>
          <w:szCs w:val="22"/>
        </w:rPr>
      </w:pPr>
    </w:p>
    <w:p w:rsidR="00AF6DEF" w:rsidRPr="006F52A3" w:rsidRDefault="00AF6DEF" w:rsidP="00AF6DEF">
      <w:pPr>
        <w:rPr>
          <w:b/>
          <w:sz w:val="22"/>
          <w:szCs w:val="22"/>
        </w:rPr>
      </w:pPr>
    </w:p>
    <w:p w:rsidR="00AF6DEF" w:rsidRPr="006F52A3" w:rsidRDefault="00AF6DEF" w:rsidP="00AF6DEF">
      <w:pPr>
        <w:rPr>
          <w:b/>
          <w:sz w:val="22"/>
          <w:szCs w:val="22"/>
        </w:rPr>
      </w:pPr>
    </w:p>
    <w:p w:rsidR="00AF6DEF" w:rsidRPr="006F52A3" w:rsidRDefault="00AF6DEF" w:rsidP="00AF6DEF">
      <w:pPr>
        <w:rPr>
          <w:b/>
          <w:sz w:val="22"/>
          <w:szCs w:val="22"/>
        </w:rPr>
      </w:pPr>
    </w:p>
    <w:p w:rsidR="00AF6DEF" w:rsidRPr="006F52A3" w:rsidRDefault="00AF6DEF" w:rsidP="00AF6DEF">
      <w:pPr>
        <w:tabs>
          <w:tab w:val="left" w:pos="567"/>
          <w:tab w:val="center" w:pos="8789"/>
        </w:tabs>
        <w:spacing w:line="276" w:lineRule="auto"/>
        <w:ind w:right="-1"/>
        <w:jc w:val="center"/>
        <w:rPr>
          <w:b/>
        </w:rPr>
      </w:pPr>
    </w:p>
    <w:p w:rsidR="001E2127" w:rsidRPr="006F52A3" w:rsidRDefault="001E2127" w:rsidP="002708D3">
      <w:pPr>
        <w:tabs>
          <w:tab w:val="left" w:pos="0"/>
          <w:tab w:val="center" w:pos="8789"/>
        </w:tabs>
        <w:spacing w:line="276" w:lineRule="auto"/>
        <w:ind w:right="-1"/>
        <w:jc w:val="both"/>
      </w:pPr>
    </w:p>
    <w:p w:rsidR="001E2127" w:rsidRPr="006F52A3" w:rsidRDefault="001E2127" w:rsidP="002708D3">
      <w:pPr>
        <w:tabs>
          <w:tab w:val="left" w:pos="0"/>
          <w:tab w:val="center" w:pos="8789"/>
        </w:tabs>
        <w:spacing w:line="276" w:lineRule="auto"/>
        <w:ind w:right="-1"/>
        <w:jc w:val="both"/>
      </w:pPr>
    </w:p>
    <w:p w:rsidR="00FB40A5" w:rsidRPr="006F52A3" w:rsidRDefault="00FB40A5" w:rsidP="002708D3">
      <w:pPr>
        <w:tabs>
          <w:tab w:val="left" w:pos="0"/>
          <w:tab w:val="center" w:pos="8789"/>
        </w:tabs>
        <w:spacing w:line="276" w:lineRule="auto"/>
        <w:ind w:right="-1"/>
        <w:jc w:val="both"/>
      </w:pPr>
    </w:p>
    <w:p w:rsidR="00E5760D" w:rsidRPr="006F52A3" w:rsidRDefault="00E5760D" w:rsidP="0095091C">
      <w:pPr>
        <w:autoSpaceDE w:val="0"/>
        <w:autoSpaceDN w:val="0"/>
        <w:adjustRightInd w:val="0"/>
        <w:spacing w:line="276" w:lineRule="auto"/>
        <w:ind w:right="-1"/>
        <w:jc w:val="both"/>
        <w:rPr>
          <w:b/>
          <w:color w:val="000000"/>
          <w:lang w:eastAsia="ru-RU"/>
        </w:rPr>
      </w:pPr>
    </w:p>
    <w:sectPr w:rsidR="00E5760D" w:rsidRPr="006F52A3" w:rsidSect="00934E40">
      <w:headerReference w:type="default" r:id="rId10"/>
      <w:footerReference w:type="default" r:id="rId11"/>
      <w:pgSz w:w="11906" w:h="16838"/>
      <w:pgMar w:top="1134" w:right="566" w:bottom="709" w:left="1276"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127" w:rsidRDefault="00AA2127" w:rsidP="00355A03">
      <w:r>
        <w:separator/>
      </w:r>
    </w:p>
  </w:endnote>
  <w:endnote w:type="continuationSeparator" w:id="0">
    <w:p w:rsidR="00AA2127" w:rsidRDefault="00AA2127" w:rsidP="0035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878460"/>
      <w:docPartObj>
        <w:docPartGallery w:val="Page Numbers (Bottom of Page)"/>
        <w:docPartUnique/>
      </w:docPartObj>
    </w:sdtPr>
    <w:sdtEndPr/>
    <w:sdtContent>
      <w:p w:rsidR="000416F7" w:rsidRDefault="000A1DE1">
        <w:pPr>
          <w:pStyle w:val="Footer"/>
          <w:jc w:val="right"/>
        </w:pPr>
        <w:r>
          <w:fldChar w:fldCharType="begin"/>
        </w:r>
        <w:r>
          <w:instrText>PAGE   \* MERGEFORMAT</w:instrText>
        </w:r>
        <w:r>
          <w:fldChar w:fldCharType="separate"/>
        </w:r>
        <w:r w:rsidR="00872925">
          <w:rPr>
            <w:noProof/>
          </w:rPr>
          <w:t>2</w:t>
        </w:r>
        <w:r>
          <w:rPr>
            <w:noProof/>
          </w:rPr>
          <w:fldChar w:fldCharType="end"/>
        </w:r>
      </w:p>
    </w:sdtContent>
  </w:sdt>
  <w:p w:rsidR="000416F7" w:rsidRDefault="00041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127" w:rsidRDefault="00AA2127" w:rsidP="00355A03">
      <w:r>
        <w:separator/>
      </w:r>
    </w:p>
  </w:footnote>
  <w:footnote w:type="continuationSeparator" w:id="0">
    <w:p w:rsidR="00AA2127" w:rsidRDefault="00AA2127" w:rsidP="00355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6F7" w:rsidRDefault="000416F7" w:rsidP="00934E40">
    <w:pPr>
      <w:pStyle w:val="Header"/>
      <w:tabs>
        <w:tab w:val="clear" w:pos="9406"/>
        <w:tab w:val="right" w:pos="9923"/>
      </w:tabs>
      <w:jc w:val="right"/>
    </w:pPr>
    <w:r>
      <w:rPr>
        <w:b/>
        <w:sz w:val="28"/>
        <w:szCs w:val="28"/>
      </w:rPr>
      <w:t xml:space="preserve">                                                                                                       PML </w:t>
    </w:r>
    <w:r w:rsidR="003267E2">
      <w:rPr>
        <w:b/>
        <w:sz w:val="28"/>
        <w:szCs w:val="28"/>
      </w:rPr>
      <w:t>1</w:t>
    </w:r>
    <w:r>
      <w:rPr>
        <w:b/>
        <w:sz w:val="28"/>
        <w:szCs w:val="28"/>
      </w:rPr>
      <w:t>-</w:t>
    </w:r>
    <w:r w:rsidR="003267E2">
      <w:rPr>
        <w:b/>
        <w:sz w:val="28"/>
        <w:szCs w:val="28"/>
      </w:rPr>
      <w:t>02</w:t>
    </w:r>
    <w:r w:rsidRPr="000C1841">
      <w:rPr>
        <w:b/>
        <w:sz w:val="28"/>
        <w:szCs w:val="28"/>
      </w:rPr>
      <w:t>:</w:t>
    </w:r>
    <w:r>
      <w:rPr>
        <w:b/>
        <w:sz w:val="28"/>
        <w:szCs w:val="2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5pt;height:12pt;visibility:visible;mso-wrap-style:square" o:bullet="t">
        <v:imagedata r:id="rId1" o:title=""/>
      </v:shape>
    </w:pict>
  </w:numPicBullet>
  <w:abstractNum w:abstractNumId="0">
    <w:nsid w:val="028F4611"/>
    <w:multiLevelType w:val="multilevel"/>
    <w:tmpl w:val="C884FAEC"/>
    <w:lvl w:ilvl="0">
      <w:start w:val="4"/>
      <w:numFmt w:val="decimal"/>
      <w:lvlText w:val="%1"/>
      <w:lvlJc w:val="left"/>
      <w:pPr>
        <w:ind w:left="1921"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2849" w:hanging="720"/>
      </w:pPr>
      <w:rPr>
        <w:rFonts w:ascii="Times New Roman" w:hAnsi="Times New Roman" w:cs="Times New Roman"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1">
    <w:nsid w:val="0C861BC2"/>
    <w:multiLevelType w:val="multilevel"/>
    <w:tmpl w:val="047EBFD4"/>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lang w:val="ro-MD"/>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
    <w:nsid w:val="158A0036"/>
    <w:multiLevelType w:val="multilevel"/>
    <w:tmpl w:val="A2D8D874"/>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997"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15C440A3"/>
    <w:multiLevelType w:val="hybridMultilevel"/>
    <w:tmpl w:val="ED86C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323A3A"/>
    <w:multiLevelType w:val="hybridMultilevel"/>
    <w:tmpl w:val="6B983F0A"/>
    <w:lvl w:ilvl="0" w:tplc="5DF05C9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8369B"/>
    <w:multiLevelType w:val="hybridMultilevel"/>
    <w:tmpl w:val="6F522252"/>
    <w:lvl w:ilvl="0" w:tplc="9FF4D9C6">
      <w:start w:val="1"/>
      <w:numFmt w:val="decimal"/>
      <w:lvlText w:val="%1."/>
      <w:lvlJc w:val="left"/>
      <w:pPr>
        <w:ind w:left="720" w:hanging="360"/>
      </w:pPr>
      <w:rPr>
        <w:rFonts w:hint="default"/>
        <w:b/>
      </w:rPr>
    </w:lvl>
    <w:lvl w:ilvl="1" w:tplc="01C43A82">
      <w:start w:val="1"/>
      <w:numFmt w:val="decimal"/>
      <w:lvlText w:val="%2)"/>
      <w:lvlJc w:val="left"/>
      <w:pPr>
        <w:ind w:left="1440" w:hanging="360"/>
      </w:pPr>
      <w:rPr>
        <w:rFonts w:ascii="Times New Roman" w:eastAsia="Times New Roman" w:hAnsi="Times New Roman" w:cs="Times New Roman"/>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53E79A2"/>
    <w:multiLevelType w:val="multilevel"/>
    <w:tmpl w:val="75D006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80464F6"/>
    <w:multiLevelType w:val="multilevel"/>
    <w:tmpl w:val="3B7EC020"/>
    <w:lvl w:ilvl="0">
      <w:start w:val="8"/>
      <w:numFmt w:val="decimal"/>
      <w:lvlText w:val="%1"/>
      <w:lvlJc w:val="left"/>
      <w:pPr>
        <w:ind w:left="360" w:hanging="360"/>
      </w:pPr>
      <w:rPr>
        <w:rFonts w:hint="default"/>
      </w:rPr>
    </w:lvl>
    <w:lvl w:ilvl="1">
      <w:start w:val="2"/>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8">
    <w:nsid w:val="29281C45"/>
    <w:multiLevelType w:val="multilevel"/>
    <w:tmpl w:val="7CCC227A"/>
    <w:lvl w:ilvl="0">
      <w:start w:val="11"/>
      <w:numFmt w:val="decimal"/>
      <w:lvlText w:val="%1"/>
      <w:lvlJc w:val="left"/>
      <w:pPr>
        <w:ind w:left="720" w:hanging="360"/>
      </w:pPr>
      <w:rPr>
        <w:rFonts w:hint="default"/>
      </w:rPr>
    </w:lvl>
    <w:lvl w:ilvl="1">
      <w:start w:val="1"/>
      <w:numFmt w:val="decimal"/>
      <w:isLgl/>
      <w:lvlText w:val="%1.%2"/>
      <w:lvlJc w:val="left"/>
      <w:pPr>
        <w:ind w:left="945" w:hanging="585"/>
      </w:pPr>
      <w:rPr>
        <w:rFonts w:eastAsia="Calibri" w:hint="default"/>
        <w:b/>
        <w:lang w:val="ro-RO"/>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nsid w:val="29572CE9"/>
    <w:multiLevelType w:val="hybridMultilevel"/>
    <w:tmpl w:val="735895FE"/>
    <w:lvl w:ilvl="0" w:tplc="A07ADE9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9EA40A6"/>
    <w:multiLevelType w:val="hybridMultilevel"/>
    <w:tmpl w:val="B56A4600"/>
    <w:lvl w:ilvl="0" w:tplc="A43C0922">
      <w:start w:val="1"/>
      <w:numFmt w:val="decimal"/>
      <w:lvlText w:val="%1"/>
      <w:lvlJc w:val="left"/>
      <w:pPr>
        <w:ind w:left="1710" w:hanging="360"/>
      </w:pPr>
      <w:rPr>
        <w:rFonts w:hint="default"/>
      </w:r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abstractNum w:abstractNumId="11">
    <w:nsid w:val="2B1030AF"/>
    <w:multiLevelType w:val="hybridMultilevel"/>
    <w:tmpl w:val="90384788"/>
    <w:lvl w:ilvl="0" w:tplc="87069526">
      <w:start w:val="1"/>
      <w:numFmt w:val="decimal"/>
      <w:lvlText w:val="%1."/>
      <w:lvlJc w:val="left"/>
      <w:pPr>
        <w:ind w:left="720" w:hanging="360"/>
      </w:pPr>
      <w:rPr>
        <w:rFonts w:hint="default"/>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376EF4"/>
    <w:multiLevelType w:val="multilevel"/>
    <w:tmpl w:val="A2D8D874"/>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997"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3090366A"/>
    <w:multiLevelType w:val="hybridMultilevel"/>
    <w:tmpl w:val="F5185524"/>
    <w:lvl w:ilvl="0" w:tplc="2018AE2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2C86421"/>
    <w:multiLevelType w:val="hybridMultilevel"/>
    <w:tmpl w:val="8E1A1796"/>
    <w:lvl w:ilvl="0" w:tplc="04180013">
      <w:start w:val="1"/>
      <w:numFmt w:val="upperRoman"/>
      <w:lvlText w:val="%1."/>
      <w:lvlJc w:val="righ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4FA1EE8"/>
    <w:multiLevelType w:val="hybridMultilevel"/>
    <w:tmpl w:val="1012FACC"/>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nsid w:val="38251B66"/>
    <w:multiLevelType w:val="multilevel"/>
    <w:tmpl w:val="9096667E"/>
    <w:lvl w:ilvl="0">
      <w:start w:val="1"/>
      <w:numFmt w:val="decimal"/>
      <w:lvlText w:val="%1."/>
      <w:lvlJc w:val="left"/>
      <w:pPr>
        <w:ind w:left="720" w:hanging="360"/>
      </w:pPr>
      <w:rPr>
        <w:rFonts w:hint="default"/>
        <w:lang w:val="fr-FR"/>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B28407A"/>
    <w:multiLevelType w:val="hybridMultilevel"/>
    <w:tmpl w:val="430C9860"/>
    <w:lvl w:ilvl="0" w:tplc="3258DB6A">
      <w:start w:val="9"/>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49477584"/>
    <w:multiLevelType w:val="hybridMultilevel"/>
    <w:tmpl w:val="1260489C"/>
    <w:lvl w:ilvl="0" w:tplc="36049D74">
      <w:start w:val="2"/>
      <w:numFmt w:val="decimal"/>
      <w:lvlText w:val="%1"/>
      <w:lvlJc w:val="left"/>
      <w:pPr>
        <w:ind w:left="1789" w:hanging="360"/>
      </w:pPr>
      <w:rPr>
        <w:rFonts w:hint="default"/>
      </w:rPr>
    </w:lvl>
    <w:lvl w:ilvl="1" w:tplc="04180019" w:tentative="1">
      <w:start w:val="1"/>
      <w:numFmt w:val="lowerLetter"/>
      <w:lvlText w:val="%2."/>
      <w:lvlJc w:val="left"/>
      <w:pPr>
        <w:ind w:left="2509" w:hanging="360"/>
      </w:pPr>
    </w:lvl>
    <w:lvl w:ilvl="2" w:tplc="0418001B" w:tentative="1">
      <w:start w:val="1"/>
      <w:numFmt w:val="lowerRoman"/>
      <w:lvlText w:val="%3."/>
      <w:lvlJc w:val="right"/>
      <w:pPr>
        <w:ind w:left="3229" w:hanging="180"/>
      </w:pPr>
    </w:lvl>
    <w:lvl w:ilvl="3" w:tplc="0418000F" w:tentative="1">
      <w:start w:val="1"/>
      <w:numFmt w:val="decimal"/>
      <w:lvlText w:val="%4."/>
      <w:lvlJc w:val="left"/>
      <w:pPr>
        <w:ind w:left="3949" w:hanging="360"/>
      </w:pPr>
    </w:lvl>
    <w:lvl w:ilvl="4" w:tplc="04180019" w:tentative="1">
      <w:start w:val="1"/>
      <w:numFmt w:val="lowerLetter"/>
      <w:lvlText w:val="%5."/>
      <w:lvlJc w:val="left"/>
      <w:pPr>
        <w:ind w:left="4669" w:hanging="360"/>
      </w:pPr>
    </w:lvl>
    <w:lvl w:ilvl="5" w:tplc="0418001B" w:tentative="1">
      <w:start w:val="1"/>
      <w:numFmt w:val="lowerRoman"/>
      <w:lvlText w:val="%6."/>
      <w:lvlJc w:val="right"/>
      <w:pPr>
        <w:ind w:left="5389" w:hanging="180"/>
      </w:pPr>
    </w:lvl>
    <w:lvl w:ilvl="6" w:tplc="0418000F" w:tentative="1">
      <w:start w:val="1"/>
      <w:numFmt w:val="decimal"/>
      <w:lvlText w:val="%7."/>
      <w:lvlJc w:val="left"/>
      <w:pPr>
        <w:ind w:left="6109" w:hanging="360"/>
      </w:pPr>
    </w:lvl>
    <w:lvl w:ilvl="7" w:tplc="04180019" w:tentative="1">
      <w:start w:val="1"/>
      <w:numFmt w:val="lowerLetter"/>
      <w:lvlText w:val="%8."/>
      <w:lvlJc w:val="left"/>
      <w:pPr>
        <w:ind w:left="6829" w:hanging="360"/>
      </w:pPr>
    </w:lvl>
    <w:lvl w:ilvl="8" w:tplc="0418001B" w:tentative="1">
      <w:start w:val="1"/>
      <w:numFmt w:val="lowerRoman"/>
      <w:lvlText w:val="%9."/>
      <w:lvlJc w:val="right"/>
      <w:pPr>
        <w:ind w:left="7549" w:hanging="180"/>
      </w:pPr>
    </w:lvl>
  </w:abstractNum>
  <w:abstractNum w:abstractNumId="19">
    <w:nsid w:val="4B0243AB"/>
    <w:multiLevelType w:val="multilevel"/>
    <w:tmpl w:val="3D8EC84A"/>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0">
    <w:nsid w:val="4FB35357"/>
    <w:multiLevelType w:val="hybridMultilevel"/>
    <w:tmpl w:val="348E8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C57C71"/>
    <w:multiLevelType w:val="hybridMultilevel"/>
    <w:tmpl w:val="DE7265C0"/>
    <w:lvl w:ilvl="0" w:tplc="2266043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239218B"/>
    <w:multiLevelType w:val="hybridMultilevel"/>
    <w:tmpl w:val="90220B78"/>
    <w:lvl w:ilvl="0" w:tplc="82440A7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C380DC6"/>
    <w:multiLevelType w:val="hybridMultilevel"/>
    <w:tmpl w:val="ED62616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710115C"/>
    <w:multiLevelType w:val="hybridMultilevel"/>
    <w:tmpl w:val="46C8CB4A"/>
    <w:lvl w:ilvl="0" w:tplc="04180011">
      <w:start w:val="2"/>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AAE5BEF"/>
    <w:multiLevelType w:val="hybridMultilevel"/>
    <w:tmpl w:val="E41C9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F0C7D27"/>
    <w:multiLevelType w:val="multilevel"/>
    <w:tmpl w:val="7B8635E6"/>
    <w:lvl w:ilvl="0">
      <w:start w:val="7"/>
      <w:numFmt w:val="decimal"/>
      <w:lvlText w:val="%1"/>
      <w:lvlJc w:val="left"/>
      <w:pPr>
        <w:ind w:left="360" w:hanging="360"/>
      </w:pPr>
      <w:rPr>
        <w:rFonts w:hint="default"/>
      </w:rPr>
    </w:lvl>
    <w:lvl w:ilvl="1">
      <w:start w:val="1"/>
      <w:numFmt w:val="decimal"/>
      <w:lvlText w:val="%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7">
    <w:nsid w:val="6FFB41D1"/>
    <w:multiLevelType w:val="hybridMultilevel"/>
    <w:tmpl w:val="BD0C288A"/>
    <w:lvl w:ilvl="0" w:tplc="973682EC">
      <w:start w:val="27"/>
      <w:numFmt w:val="decimal"/>
      <w:lvlText w:val="%1."/>
      <w:lvlJc w:val="left"/>
      <w:pPr>
        <w:ind w:left="720" w:hanging="360"/>
      </w:pPr>
      <w:rPr>
        <w:rFonts w:hint="default"/>
        <w:b/>
        <w:color w:val="00000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08C765E"/>
    <w:multiLevelType w:val="hybridMultilevel"/>
    <w:tmpl w:val="A0D816B6"/>
    <w:lvl w:ilvl="0" w:tplc="E182B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8A0941"/>
    <w:multiLevelType w:val="hybridMultilevel"/>
    <w:tmpl w:val="02305234"/>
    <w:lvl w:ilvl="0" w:tplc="2098C35A">
      <w:start w:val="2"/>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0">
    <w:nsid w:val="72126204"/>
    <w:multiLevelType w:val="hybridMultilevel"/>
    <w:tmpl w:val="147AE26C"/>
    <w:lvl w:ilvl="0" w:tplc="8832871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4C7B06"/>
    <w:multiLevelType w:val="hybridMultilevel"/>
    <w:tmpl w:val="B1547802"/>
    <w:lvl w:ilvl="0" w:tplc="0418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57D7F51"/>
    <w:multiLevelType w:val="multilevel"/>
    <w:tmpl w:val="5D947F5E"/>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3">
    <w:nsid w:val="775017DC"/>
    <w:multiLevelType w:val="multilevel"/>
    <w:tmpl w:val="755A8A36"/>
    <w:lvl w:ilvl="0">
      <w:start w:val="1"/>
      <w:numFmt w:val="decimal"/>
      <w:lvlText w:val="%1"/>
      <w:lvlJc w:val="left"/>
      <w:pPr>
        <w:ind w:left="1069" w:hanging="360"/>
      </w:pPr>
      <w:rPr>
        <w:rFonts w:ascii="Times New Roman"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7F105358"/>
    <w:multiLevelType w:val="hybridMultilevel"/>
    <w:tmpl w:val="CCEE66F8"/>
    <w:lvl w:ilvl="0" w:tplc="D6F29D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2"/>
  </w:num>
  <w:num w:numId="4">
    <w:abstractNumId w:val="2"/>
  </w:num>
  <w:num w:numId="5">
    <w:abstractNumId w:val="13"/>
  </w:num>
  <w:num w:numId="6">
    <w:abstractNumId w:val="22"/>
  </w:num>
  <w:num w:numId="7">
    <w:abstractNumId w:val="1"/>
  </w:num>
  <w:num w:numId="8">
    <w:abstractNumId w:val="19"/>
  </w:num>
  <w:num w:numId="9">
    <w:abstractNumId w:val="26"/>
  </w:num>
  <w:num w:numId="10">
    <w:abstractNumId w:val="7"/>
  </w:num>
  <w:num w:numId="11">
    <w:abstractNumId w:val="8"/>
  </w:num>
  <w:num w:numId="12">
    <w:abstractNumId w:val="32"/>
  </w:num>
  <w:num w:numId="13">
    <w:abstractNumId w:val="31"/>
  </w:num>
  <w:num w:numId="14">
    <w:abstractNumId w:val="28"/>
  </w:num>
  <w:num w:numId="15">
    <w:abstractNumId w:val="33"/>
  </w:num>
  <w:num w:numId="16">
    <w:abstractNumId w:val="4"/>
  </w:num>
  <w:num w:numId="17">
    <w:abstractNumId w:val="5"/>
  </w:num>
  <w:num w:numId="18">
    <w:abstractNumId w:val="24"/>
  </w:num>
  <w:num w:numId="19">
    <w:abstractNumId w:val="17"/>
  </w:num>
  <w:num w:numId="20">
    <w:abstractNumId w:val="29"/>
  </w:num>
  <w:num w:numId="21">
    <w:abstractNumId w:val="18"/>
  </w:num>
  <w:num w:numId="22">
    <w:abstractNumId w:val="27"/>
  </w:num>
  <w:num w:numId="23">
    <w:abstractNumId w:val="10"/>
  </w:num>
  <w:num w:numId="24">
    <w:abstractNumId w:val="3"/>
  </w:num>
  <w:num w:numId="25">
    <w:abstractNumId w:val="15"/>
  </w:num>
  <w:num w:numId="26">
    <w:abstractNumId w:val="34"/>
  </w:num>
  <w:num w:numId="27">
    <w:abstractNumId w:val="25"/>
  </w:num>
  <w:num w:numId="28">
    <w:abstractNumId w:val="9"/>
  </w:num>
  <w:num w:numId="29">
    <w:abstractNumId w:val="20"/>
  </w:num>
  <w:num w:numId="30">
    <w:abstractNumId w:val="11"/>
  </w:num>
  <w:num w:numId="31">
    <w:abstractNumId w:val="30"/>
  </w:num>
  <w:num w:numId="32">
    <w:abstractNumId w:val="6"/>
  </w:num>
  <w:num w:numId="33">
    <w:abstractNumId w:val="16"/>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E0"/>
    <w:rsid w:val="000012A1"/>
    <w:rsid w:val="00003556"/>
    <w:rsid w:val="00011B64"/>
    <w:rsid w:val="000220BF"/>
    <w:rsid w:val="0004066E"/>
    <w:rsid w:val="000416F7"/>
    <w:rsid w:val="000448A6"/>
    <w:rsid w:val="00044F55"/>
    <w:rsid w:val="0005321C"/>
    <w:rsid w:val="00053CB9"/>
    <w:rsid w:val="00064748"/>
    <w:rsid w:val="000651C8"/>
    <w:rsid w:val="00073FCF"/>
    <w:rsid w:val="000A0B5F"/>
    <w:rsid w:val="000A1DE1"/>
    <w:rsid w:val="000A7082"/>
    <w:rsid w:val="000B076B"/>
    <w:rsid w:val="000B6968"/>
    <w:rsid w:val="000C1841"/>
    <w:rsid w:val="000E1E77"/>
    <w:rsid w:val="000F6D09"/>
    <w:rsid w:val="000F711B"/>
    <w:rsid w:val="000F7B80"/>
    <w:rsid w:val="001279F0"/>
    <w:rsid w:val="001310C2"/>
    <w:rsid w:val="0013263B"/>
    <w:rsid w:val="001378E8"/>
    <w:rsid w:val="001437D9"/>
    <w:rsid w:val="00145B57"/>
    <w:rsid w:val="00146064"/>
    <w:rsid w:val="00146080"/>
    <w:rsid w:val="0014701D"/>
    <w:rsid w:val="00147A9D"/>
    <w:rsid w:val="00150651"/>
    <w:rsid w:val="0016369A"/>
    <w:rsid w:val="00165E8A"/>
    <w:rsid w:val="001676ED"/>
    <w:rsid w:val="001748E0"/>
    <w:rsid w:val="001813BF"/>
    <w:rsid w:val="0018330B"/>
    <w:rsid w:val="001973A3"/>
    <w:rsid w:val="001B3E21"/>
    <w:rsid w:val="001B7910"/>
    <w:rsid w:val="001B791C"/>
    <w:rsid w:val="001C0267"/>
    <w:rsid w:val="001C2801"/>
    <w:rsid w:val="001C2BC4"/>
    <w:rsid w:val="001D15CF"/>
    <w:rsid w:val="001D3EA5"/>
    <w:rsid w:val="001D6EF8"/>
    <w:rsid w:val="001E1FB3"/>
    <w:rsid w:val="001E2127"/>
    <w:rsid w:val="001E286E"/>
    <w:rsid w:val="001E2D42"/>
    <w:rsid w:val="001E4A56"/>
    <w:rsid w:val="001F085D"/>
    <w:rsid w:val="001F4F54"/>
    <w:rsid w:val="00207D16"/>
    <w:rsid w:val="0021289D"/>
    <w:rsid w:val="002157B3"/>
    <w:rsid w:val="002169BD"/>
    <w:rsid w:val="00240EC0"/>
    <w:rsid w:val="00257DBD"/>
    <w:rsid w:val="00261E17"/>
    <w:rsid w:val="00262E9F"/>
    <w:rsid w:val="002638C3"/>
    <w:rsid w:val="00264A64"/>
    <w:rsid w:val="002708D3"/>
    <w:rsid w:val="00273793"/>
    <w:rsid w:val="00282F62"/>
    <w:rsid w:val="0029108F"/>
    <w:rsid w:val="00291682"/>
    <w:rsid w:val="00291F54"/>
    <w:rsid w:val="002958F8"/>
    <w:rsid w:val="002A1D21"/>
    <w:rsid w:val="002A713E"/>
    <w:rsid w:val="002B437E"/>
    <w:rsid w:val="002C0902"/>
    <w:rsid w:val="002C7A3A"/>
    <w:rsid w:val="002D0FB9"/>
    <w:rsid w:val="002D2105"/>
    <w:rsid w:val="002D56E0"/>
    <w:rsid w:val="00304EED"/>
    <w:rsid w:val="00306235"/>
    <w:rsid w:val="00312EF1"/>
    <w:rsid w:val="00314EE2"/>
    <w:rsid w:val="00315F55"/>
    <w:rsid w:val="003267E2"/>
    <w:rsid w:val="00330882"/>
    <w:rsid w:val="00347926"/>
    <w:rsid w:val="00352149"/>
    <w:rsid w:val="00355A03"/>
    <w:rsid w:val="00356C4C"/>
    <w:rsid w:val="0036380D"/>
    <w:rsid w:val="003668F6"/>
    <w:rsid w:val="00372E46"/>
    <w:rsid w:val="003733F9"/>
    <w:rsid w:val="00377942"/>
    <w:rsid w:val="00380431"/>
    <w:rsid w:val="00395985"/>
    <w:rsid w:val="003A05B6"/>
    <w:rsid w:val="003A06F1"/>
    <w:rsid w:val="003A29D4"/>
    <w:rsid w:val="003A3D94"/>
    <w:rsid w:val="003A5902"/>
    <w:rsid w:val="003A7690"/>
    <w:rsid w:val="003B1AEC"/>
    <w:rsid w:val="003B455B"/>
    <w:rsid w:val="003C2649"/>
    <w:rsid w:val="003C36B9"/>
    <w:rsid w:val="003D07B4"/>
    <w:rsid w:val="003D2B1C"/>
    <w:rsid w:val="003D7516"/>
    <w:rsid w:val="003F1336"/>
    <w:rsid w:val="00424CED"/>
    <w:rsid w:val="00431F6C"/>
    <w:rsid w:val="0043318A"/>
    <w:rsid w:val="004412F8"/>
    <w:rsid w:val="00453B91"/>
    <w:rsid w:val="00477ED1"/>
    <w:rsid w:val="004872A6"/>
    <w:rsid w:val="00492389"/>
    <w:rsid w:val="004B21F6"/>
    <w:rsid w:val="004C0C14"/>
    <w:rsid w:val="004C50CC"/>
    <w:rsid w:val="004C6EAD"/>
    <w:rsid w:val="004D348E"/>
    <w:rsid w:val="004E65D9"/>
    <w:rsid w:val="004F1C99"/>
    <w:rsid w:val="004F4D9F"/>
    <w:rsid w:val="0050275E"/>
    <w:rsid w:val="005071E6"/>
    <w:rsid w:val="00511E47"/>
    <w:rsid w:val="00514C46"/>
    <w:rsid w:val="00516F74"/>
    <w:rsid w:val="005172C9"/>
    <w:rsid w:val="00522641"/>
    <w:rsid w:val="0053398F"/>
    <w:rsid w:val="00543941"/>
    <w:rsid w:val="0055531A"/>
    <w:rsid w:val="00556D72"/>
    <w:rsid w:val="00560A28"/>
    <w:rsid w:val="0056482E"/>
    <w:rsid w:val="00566FF7"/>
    <w:rsid w:val="00572447"/>
    <w:rsid w:val="00573937"/>
    <w:rsid w:val="0057464F"/>
    <w:rsid w:val="005754B9"/>
    <w:rsid w:val="00590187"/>
    <w:rsid w:val="00594FD0"/>
    <w:rsid w:val="0059639B"/>
    <w:rsid w:val="005A3D3D"/>
    <w:rsid w:val="005A54D3"/>
    <w:rsid w:val="005B2815"/>
    <w:rsid w:val="005B3F79"/>
    <w:rsid w:val="005C077C"/>
    <w:rsid w:val="005D3A8B"/>
    <w:rsid w:val="005D6612"/>
    <w:rsid w:val="005E0CEA"/>
    <w:rsid w:val="005E1B24"/>
    <w:rsid w:val="005E2D67"/>
    <w:rsid w:val="005E3202"/>
    <w:rsid w:val="005F4F36"/>
    <w:rsid w:val="006051B4"/>
    <w:rsid w:val="00616139"/>
    <w:rsid w:val="0063318C"/>
    <w:rsid w:val="0066024E"/>
    <w:rsid w:val="00660D4B"/>
    <w:rsid w:val="0066162D"/>
    <w:rsid w:val="00663B97"/>
    <w:rsid w:val="00663D2F"/>
    <w:rsid w:val="00672766"/>
    <w:rsid w:val="006758FC"/>
    <w:rsid w:val="006A5B05"/>
    <w:rsid w:val="006A5F57"/>
    <w:rsid w:val="006A7994"/>
    <w:rsid w:val="006C5806"/>
    <w:rsid w:val="006C61DA"/>
    <w:rsid w:val="006E1609"/>
    <w:rsid w:val="006F03DC"/>
    <w:rsid w:val="006F52A3"/>
    <w:rsid w:val="006F6E5F"/>
    <w:rsid w:val="006F7CC3"/>
    <w:rsid w:val="00705592"/>
    <w:rsid w:val="007066A8"/>
    <w:rsid w:val="00712731"/>
    <w:rsid w:val="00712C37"/>
    <w:rsid w:val="00714BE0"/>
    <w:rsid w:val="007150A4"/>
    <w:rsid w:val="0072131E"/>
    <w:rsid w:val="0072515E"/>
    <w:rsid w:val="007272D8"/>
    <w:rsid w:val="007421B9"/>
    <w:rsid w:val="00750B9F"/>
    <w:rsid w:val="00755529"/>
    <w:rsid w:val="00763165"/>
    <w:rsid w:val="00763CB7"/>
    <w:rsid w:val="0076566E"/>
    <w:rsid w:val="0076742F"/>
    <w:rsid w:val="00767673"/>
    <w:rsid w:val="00770889"/>
    <w:rsid w:val="007733FF"/>
    <w:rsid w:val="00784426"/>
    <w:rsid w:val="00784520"/>
    <w:rsid w:val="007943AC"/>
    <w:rsid w:val="007D22FC"/>
    <w:rsid w:val="007D2AB5"/>
    <w:rsid w:val="007E1286"/>
    <w:rsid w:val="007F3661"/>
    <w:rsid w:val="007F739F"/>
    <w:rsid w:val="008330D8"/>
    <w:rsid w:val="008349BE"/>
    <w:rsid w:val="00861AE2"/>
    <w:rsid w:val="008708A5"/>
    <w:rsid w:val="00872925"/>
    <w:rsid w:val="00874A9A"/>
    <w:rsid w:val="00876D3C"/>
    <w:rsid w:val="00880C81"/>
    <w:rsid w:val="00882539"/>
    <w:rsid w:val="008859A2"/>
    <w:rsid w:val="0089635B"/>
    <w:rsid w:val="008A22E7"/>
    <w:rsid w:val="008B35DD"/>
    <w:rsid w:val="008B3CC6"/>
    <w:rsid w:val="008D16B3"/>
    <w:rsid w:val="008E0BF2"/>
    <w:rsid w:val="008E6BF4"/>
    <w:rsid w:val="008F17E6"/>
    <w:rsid w:val="0090079F"/>
    <w:rsid w:val="009013C3"/>
    <w:rsid w:val="00902691"/>
    <w:rsid w:val="00914896"/>
    <w:rsid w:val="00920F77"/>
    <w:rsid w:val="0092197D"/>
    <w:rsid w:val="00923D78"/>
    <w:rsid w:val="009251C3"/>
    <w:rsid w:val="00926B52"/>
    <w:rsid w:val="00934E40"/>
    <w:rsid w:val="00937C57"/>
    <w:rsid w:val="0095091C"/>
    <w:rsid w:val="00951C46"/>
    <w:rsid w:val="00954890"/>
    <w:rsid w:val="00964744"/>
    <w:rsid w:val="009810EA"/>
    <w:rsid w:val="009822C1"/>
    <w:rsid w:val="00984AFB"/>
    <w:rsid w:val="0098754B"/>
    <w:rsid w:val="00987BDC"/>
    <w:rsid w:val="00991CC4"/>
    <w:rsid w:val="009A1A29"/>
    <w:rsid w:val="009A4444"/>
    <w:rsid w:val="009B2CE6"/>
    <w:rsid w:val="009C4B29"/>
    <w:rsid w:val="009C5EA3"/>
    <w:rsid w:val="009C61E3"/>
    <w:rsid w:val="009D4BCA"/>
    <w:rsid w:val="009D6C96"/>
    <w:rsid w:val="009F39EB"/>
    <w:rsid w:val="009F3B0A"/>
    <w:rsid w:val="009F6156"/>
    <w:rsid w:val="00A011FD"/>
    <w:rsid w:val="00A211BC"/>
    <w:rsid w:val="00A31E73"/>
    <w:rsid w:val="00A35CDC"/>
    <w:rsid w:val="00A37710"/>
    <w:rsid w:val="00A52E53"/>
    <w:rsid w:val="00A67204"/>
    <w:rsid w:val="00AA1952"/>
    <w:rsid w:val="00AA19BF"/>
    <w:rsid w:val="00AA2127"/>
    <w:rsid w:val="00AA541B"/>
    <w:rsid w:val="00AA5923"/>
    <w:rsid w:val="00AB2249"/>
    <w:rsid w:val="00AB36F3"/>
    <w:rsid w:val="00AC09F3"/>
    <w:rsid w:val="00AC21C4"/>
    <w:rsid w:val="00AD1DED"/>
    <w:rsid w:val="00AE0B34"/>
    <w:rsid w:val="00AF42C7"/>
    <w:rsid w:val="00AF4718"/>
    <w:rsid w:val="00AF583B"/>
    <w:rsid w:val="00AF6805"/>
    <w:rsid w:val="00AF6D60"/>
    <w:rsid w:val="00AF6DEF"/>
    <w:rsid w:val="00AF7380"/>
    <w:rsid w:val="00B01ADF"/>
    <w:rsid w:val="00B06C8B"/>
    <w:rsid w:val="00B1136C"/>
    <w:rsid w:val="00B179F4"/>
    <w:rsid w:val="00B25E69"/>
    <w:rsid w:val="00B36679"/>
    <w:rsid w:val="00B4510D"/>
    <w:rsid w:val="00B45E9C"/>
    <w:rsid w:val="00B54C71"/>
    <w:rsid w:val="00B54CC2"/>
    <w:rsid w:val="00B569DA"/>
    <w:rsid w:val="00B61F46"/>
    <w:rsid w:val="00B7267E"/>
    <w:rsid w:val="00B76F37"/>
    <w:rsid w:val="00BA051F"/>
    <w:rsid w:val="00BA1577"/>
    <w:rsid w:val="00BA67BC"/>
    <w:rsid w:val="00BA6A54"/>
    <w:rsid w:val="00BB2EFB"/>
    <w:rsid w:val="00BC37C1"/>
    <w:rsid w:val="00BC5CB4"/>
    <w:rsid w:val="00BE1BA7"/>
    <w:rsid w:val="00BE7328"/>
    <w:rsid w:val="00C01E1F"/>
    <w:rsid w:val="00C1437D"/>
    <w:rsid w:val="00C208A9"/>
    <w:rsid w:val="00C21439"/>
    <w:rsid w:val="00C21A45"/>
    <w:rsid w:val="00C30D86"/>
    <w:rsid w:val="00C34555"/>
    <w:rsid w:val="00C433FB"/>
    <w:rsid w:val="00C52EC2"/>
    <w:rsid w:val="00C558C1"/>
    <w:rsid w:val="00C65EF4"/>
    <w:rsid w:val="00C72D26"/>
    <w:rsid w:val="00C75B42"/>
    <w:rsid w:val="00C77D3F"/>
    <w:rsid w:val="00C77D93"/>
    <w:rsid w:val="00C865FC"/>
    <w:rsid w:val="00C90AF9"/>
    <w:rsid w:val="00C929B2"/>
    <w:rsid w:val="00CA1098"/>
    <w:rsid w:val="00CC5644"/>
    <w:rsid w:val="00CD2855"/>
    <w:rsid w:val="00CD5D07"/>
    <w:rsid w:val="00D00C23"/>
    <w:rsid w:val="00D06AB6"/>
    <w:rsid w:val="00D10522"/>
    <w:rsid w:val="00D2348C"/>
    <w:rsid w:val="00D35FA1"/>
    <w:rsid w:val="00D36F5A"/>
    <w:rsid w:val="00D451A4"/>
    <w:rsid w:val="00D45C6C"/>
    <w:rsid w:val="00D47099"/>
    <w:rsid w:val="00D55455"/>
    <w:rsid w:val="00D578F6"/>
    <w:rsid w:val="00D6161B"/>
    <w:rsid w:val="00D632DF"/>
    <w:rsid w:val="00D6413D"/>
    <w:rsid w:val="00D706C7"/>
    <w:rsid w:val="00D940E4"/>
    <w:rsid w:val="00DA008F"/>
    <w:rsid w:val="00DA0930"/>
    <w:rsid w:val="00DB035B"/>
    <w:rsid w:val="00DC341F"/>
    <w:rsid w:val="00DC458B"/>
    <w:rsid w:val="00DD631A"/>
    <w:rsid w:val="00DE2E1A"/>
    <w:rsid w:val="00DE50E8"/>
    <w:rsid w:val="00DE63B2"/>
    <w:rsid w:val="00E039EE"/>
    <w:rsid w:val="00E041FB"/>
    <w:rsid w:val="00E065FC"/>
    <w:rsid w:val="00E1383E"/>
    <w:rsid w:val="00E23B66"/>
    <w:rsid w:val="00E2409D"/>
    <w:rsid w:val="00E26C06"/>
    <w:rsid w:val="00E36398"/>
    <w:rsid w:val="00E44824"/>
    <w:rsid w:val="00E504C6"/>
    <w:rsid w:val="00E5760D"/>
    <w:rsid w:val="00E63232"/>
    <w:rsid w:val="00E6350A"/>
    <w:rsid w:val="00E81BD6"/>
    <w:rsid w:val="00E84C72"/>
    <w:rsid w:val="00E8556F"/>
    <w:rsid w:val="00E94ACB"/>
    <w:rsid w:val="00EB03E4"/>
    <w:rsid w:val="00EB1F4A"/>
    <w:rsid w:val="00EB26BA"/>
    <w:rsid w:val="00EB4738"/>
    <w:rsid w:val="00ED68A4"/>
    <w:rsid w:val="00EE2AD7"/>
    <w:rsid w:val="00EF3C01"/>
    <w:rsid w:val="00EF4D6F"/>
    <w:rsid w:val="00EF75F2"/>
    <w:rsid w:val="00F019B3"/>
    <w:rsid w:val="00F11025"/>
    <w:rsid w:val="00F120A2"/>
    <w:rsid w:val="00F30449"/>
    <w:rsid w:val="00F3158F"/>
    <w:rsid w:val="00F33A1D"/>
    <w:rsid w:val="00F46B9F"/>
    <w:rsid w:val="00F57E87"/>
    <w:rsid w:val="00F62398"/>
    <w:rsid w:val="00F64885"/>
    <w:rsid w:val="00F65A67"/>
    <w:rsid w:val="00F713EA"/>
    <w:rsid w:val="00F715EE"/>
    <w:rsid w:val="00F84095"/>
    <w:rsid w:val="00F851B4"/>
    <w:rsid w:val="00F9580E"/>
    <w:rsid w:val="00FA136C"/>
    <w:rsid w:val="00FB39A8"/>
    <w:rsid w:val="00FB40A5"/>
    <w:rsid w:val="00FB4336"/>
    <w:rsid w:val="00FB51E6"/>
    <w:rsid w:val="00FB736A"/>
    <w:rsid w:val="00FC2E0B"/>
    <w:rsid w:val="00FC317A"/>
    <w:rsid w:val="00FC6305"/>
    <w:rsid w:val="00FD3219"/>
    <w:rsid w:val="00FF0DA6"/>
    <w:rsid w:val="00FF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008BAF-68C6-4098-8154-8572391D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BE0"/>
    <w:rPr>
      <w:rFonts w:ascii="Times New Roman" w:eastAsia="Times New Roman" w:hAnsi="Times New Roman"/>
      <w:sz w:val="24"/>
      <w:szCs w:val="24"/>
      <w:lang w:val="ro-RO" w:eastAsia="en-US"/>
    </w:rPr>
  </w:style>
  <w:style w:type="paragraph" w:styleId="Heading4">
    <w:name w:val="heading 4"/>
    <w:basedOn w:val="Normal"/>
    <w:next w:val="Normal"/>
    <w:link w:val="Heading4Char"/>
    <w:qFormat/>
    <w:rsid w:val="002157B3"/>
    <w:pPr>
      <w:keepNext/>
      <w:jc w:val="center"/>
      <w:outlineLvl w:val="3"/>
    </w:pPr>
    <w:rPr>
      <w:b/>
      <w:bCs/>
      <w:sz w:val="28"/>
      <w:szCs w:val="32"/>
    </w:rPr>
  </w:style>
  <w:style w:type="paragraph" w:styleId="Heading5">
    <w:name w:val="heading 5"/>
    <w:basedOn w:val="Normal"/>
    <w:next w:val="Normal"/>
    <w:link w:val="Heading5Char"/>
    <w:qFormat/>
    <w:rsid w:val="002157B3"/>
    <w:pPr>
      <w:keepNext/>
      <w:jc w:val="center"/>
      <w:outlineLvl w:val="4"/>
    </w:pPr>
    <w:rPr>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4BE0"/>
    <w:pPr>
      <w:widowControl w:val="0"/>
      <w:autoSpaceDE w:val="0"/>
      <w:autoSpaceDN w:val="0"/>
      <w:adjustRightInd w:val="0"/>
    </w:pPr>
    <w:rPr>
      <w:rFonts w:ascii="Arial" w:eastAsia="Times New Roman" w:hAnsi="Arial" w:cs="Arial"/>
      <w:color w:val="000000"/>
      <w:sz w:val="24"/>
      <w:szCs w:val="24"/>
      <w:lang w:val="en-US" w:eastAsia="en-US"/>
    </w:rPr>
  </w:style>
  <w:style w:type="paragraph" w:styleId="BalloonText">
    <w:name w:val="Balloon Text"/>
    <w:basedOn w:val="Normal"/>
    <w:link w:val="BalloonTextChar"/>
    <w:uiPriority w:val="99"/>
    <w:semiHidden/>
    <w:unhideWhenUsed/>
    <w:rsid w:val="00714BE0"/>
    <w:rPr>
      <w:rFonts w:ascii="Tahoma" w:hAnsi="Tahoma"/>
      <w:sz w:val="16"/>
      <w:szCs w:val="16"/>
    </w:rPr>
  </w:style>
  <w:style w:type="character" w:customStyle="1" w:styleId="BalloonTextChar">
    <w:name w:val="Balloon Text Char"/>
    <w:link w:val="BalloonText"/>
    <w:uiPriority w:val="99"/>
    <w:semiHidden/>
    <w:rsid w:val="00714BE0"/>
    <w:rPr>
      <w:rFonts w:ascii="Tahoma" w:eastAsia="Times New Roman" w:hAnsi="Tahoma" w:cs="Tahoma"/>
      <w:sz w:val="16"/>
      <w:szCs w:val="16"/>
      <w:lang w:val="ro-RO"/>
    </w:rPr>
  </w:style>
  <w:style w:type="paragraph" w:styleId="ListParagraph">
    <w:name w:val="List Paragraph"/>
    <w:basedOn w:val="Normal"/>
    <w:uiPriority w:val="34"/>
    <w:qFormat/>
    <w:rsid w:val="00714BE0"/>
    <w:pPr>
      <w:ind w:left="720"/>
      <w:contextualSpacing/>
    </w:pPr>
  </w:style>
  <w:style w:type="paragraph" w:styleId="Header">
    <w:name w:val="header"/>
    <w:basedOn w:val="Normal"/>
    <w:link w:val="HeaderChar"/>
    <w:rsid w:val="006A5B05"/>
    <w:pPr>
      <w:tabs>
        <w:tab w:val="center" w:pos="4703"/>
        <w:tab w:val="right" w:pos="9406"/>
      </w:tabs>
    </w:pPr>
  </w:style>
  <w:style w:type="character" w:customStyle="1" w:styleId="HeaderChar">
    <w:name w:val="Header Char"/>
    <w:link w:val="Header"/>
    <w:rsid w:val="006A5B05"/>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6A5B05"/>
    <w:pPr>
      <w:spacing w:after="120"/>
      <w:ind w:left="283"/>
    </w:pPr>
  </w:style>
  <w:style w:type="character" w:customStyle="1" w:styleId="BodyTextIndentChar">
    <w:name w:val="Body Text Indent Char"/>
    <w:link w:val="BodyTextIndent"/>
    <w:rsid w:val="006A5B05"/>
    <w:rPr>
      <w:rFonts w:ascii="Times New Roman" w:eastAsia="Times New Roman" w:hAnsi="Times New Roman" w:cs="Times New Roman"/>
      <w:sz w:val="24"/>
      <w:szCs w:val="24"/>
      <w:lang w:val="ro-RO"/>
    </w:rPr>
  </w:style>
  <w:style w:type="paragraph" w:styleId="BodyText3">
    <w:name w:val="Body Text 3"/>
    <w:basedOn w:val="Normal"/>
    <w:link w:val="BodyText3Char"/>
    <w:rsid w:val="006A5B05"/>
    <w:pPr>
      <w:spacing w:after="120"/>
    </w:pPr>
    <w:rPr>
      <w:sz w:val="16"/>
      <w:szCs w:val="16"/>
    </w:rPr>
  </w:style>
  <w:style w:type="character" w:customStyle="1" w:styleId="BodyText3Char">
    <w:name w:val="Body Text 3 Char"/>
    <w:link w:val="BodyText3"/>
    <w:rsid w:val="006A5B05"/>
    <w:rPr>
      <w:rFonts w:ascii="Times New Roman" w:eastAsia="Times New Roman" w:hAnsi="Times New Roman" w:cs="Times New Roman"/>
      <w:sz w:val="16"/>
      <w:szCs w:val="16"/>
      <w:lang w:val="ro-RO"/>
    </w:rPr>
  </w:style>
  <w:style w:type="character" w:customStyle="1" w:styleId="hps">
    <w:name w:val="hps"/>
    <w:rsid w:val="006A5B05"/>
  </w:style>
  <w:style w:type="character" w:styleId="Hyperlink">
    <w:name w:val="Hyperlink"/>
    <w:rsid w:val="006A5B05"/>
    <w:rPr>
      <w:color w:val="0000FF"/>
      <w:u w:val="single"/>
    </w:rPr>
  </w:style>
  <w:style w:type="character" w:customStyle="1" w:styleId="Heading4Char">
    <w:name w:val="Heading 4 Char"/>
    <w:link w:val="Heading4"/>
    <w:rsid w:val="002157B3"/>
    <w:rPr>
      <w:rFonts w:ascii="Times New Roman" w:eastAsia="Times New Roman" w:hAnsi="Times New Roman" w:cs="Times New Roman"/>
      <w:b/>
      <w:bCs/>
      <w:sz w:val="28"/>
      <w:szCs w:val="32"/>
      <w:lang w:val="ro-RO"/>
    </w:rPr>
  </w:style>
  <w:style w:type="character" w:customStyle="1" w:styleId="Heading5Char">
    <w:name w:val="Heading 5 Char"/>
    <w:link w:val="Heading5"/>
    <w:rsid w:val="002157B3"/>
    <w:rPr>
      <w:rFonts w:ascii="Times New Roman" w:eastAsia="Times New Roman" w:hAnsi="Times New Roman" w:cs="Times New Roman"/>
      <w:sz w:val="24"/>
      <w:szCs w:val="20"/>
      <w:lang w:eastAsia="ru-RU"/>
    </w:rPr>
  </w:style>
  <w:style w:type="paragraph" w:customStyle="1" w:styleId="CM39">
    <w:name w:val="CM39"/>
    <w:basedOn w:val="Default"/>
    <w:next w:val="Default"/>
    <w:rsid w:val="002157B3"/>
    <w:pPr>
      <w:spacing w:after="115"/>
      <w:jc w:val="center"/>
    </w:pPr>
    <w:rPr>
      <w:color w:val="auto"/>
    </w:rPr>
  </w:style>
  <w:style w:type="paragraph" w:customStyle="1" w:styleId="Style1">
    <w:name w:val="Style 1"/>
    <w:basedOn w:val="Normal"/>
    <w:rsid w:val="002157B3"/>
    <w:pPr>
      <w:widowControl w:val="0"/>
      <w:autoSpaceDE w:val="0"/>
      <w:autoSpaceDN w:val="0"/>
      <w:adjustRightInd w:val="0"/>
      <w:spacing w:after="100"/>
      <w:jc w:val="center"/>
    </w:pPr>
    <w:rPr>
      <w:rFonts w:ascii="Arial" w:hAnsi="Arial"/>
      <w:szCs w:val="20"/>
      <w:lang w:val="en-US"/>
    </w:rPr>
  </w:style>
  <w:style w:type="paragraph" w:customStyle="1" w:styleId="3">
    <w:name w:val="Îñíîâíîé òåêñò ñ îòñòóïîì 3"/>
    <w:basedOn w:val="Normal"/>
    <w:rsid w:val="002157B3"/>
    <w:pPr>
      <w:ind w:firstLine="709"/>
      <w:jc w:val="both"/>
    </w:pPr>
    <w:rPr>
      <w:lang w:val="ru-RU" w:eastAsia="ru-RU"/>
    </w:rPr>
  </w:style>
  <w:style w:type="paragraph" w:styleId="Footer">
    <w:name w:val="footer"/>
    <w:basedOn w:val="Normal"/>
    <w:link w:val="FooterChar"/>
    <w:uiPriority w:val="99"/>
    <w:unhideWhenUsed/>
    <w:rsid w:val="00355A03"/>
    <w:pPr>
      <w:tabs>
        <w:tab w:val="center" w:pos="4677"/>
        <w:tab w:val="right" w:pos="9355"/>
      </w:tabs>
    </w:pPr>
  </w:style>
  <w:style w:type="character" w:customStyle="1" w:styleId="FooterChar">
    <w:name w:val="Footer Char"/>
    <w:link w:val="Footer"/>
    <w:uiPriority w:val="99"/>
    <w:rsid w:val="00355A03"/>
    <w:rPr>
      <w:rFonts w:ascii="Times New Roman" w:eastAsia="Times New Roman" w:hAnsi="Times New Roman" w:cs="Times New Roman"/>
      <w:sz w:val="24"/>
      <w:szCs w:val="24"/>
      <w:lang w:val="ro-RO"/>
    </w:rPr>
  </w:style>
  <w:style w:type="table" w:styleId="TableGrid">
    <w:name w:val="Table Grid"/>
    <w:basedOn w:val="TableNormal"/>
    <w:rsid w:val="009C4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1D3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98343">
      <w:bodyDiv w:val="1"/>
      <w:marLeft w:val="0"/>
      <w:marRight w:val="0"/>
      <w:marTop w:val="0"/>
      <w:marBottom w:val="0"/>
      <w:divBdr>
        <w:top w:val="none" w:sz="0" w:space="0" w:color="auto"/>
        <w:left w:val="none" w:sz="0" w:space="0" w:color="auto"/>
        <w:bottom w:val="none" w:sz="0" w:space="0" w:color="auto"/>
        <w:right w:val="none" w:sz="0" w:space="0" w:color="auto"/>
      </w:divBdr>
    </w:div>
    <w:div w:id="1603537647">
      <w:bodyDiv w:val="1"/>
      <w:marLeft w:val="0"/>
      <w:marRight w:val="0"/>
      <w:marTop w:val="0"/>
      <w:marBottom w:val="0"/>
      <w:divBdr>
        <w:top w:val="none" w:sz="0" w:space="0" w:color="auto"/>
        <w:left w:val="none" w:sz="0" w:space="0" w:color="auto"/>
        <w:bottom w:val="none" w:sz="0" w:space="0" w:color="auto"/>
        <w:right w:val="none" w:sz="0" w:space="0" w:color="auto"/>
      </w:divBdr>
    </w:div>
    <w:div w:id="1616445446">
      <w:bodyDiv w:val="1"/>
      <w:marLeft w:val="0"/>
      <w:marRight w:val="0"/>
      <w:marTop w:val="0"/>
      <w:marBottom w:val="0"/>
      <w:divBdr>
        <w:top w:val="none" w:sz="0" w:space="0" w:color="auto"/>
        <w:left w:val="none" w:sz="0" w:space="0" w:color="auto"/>
        <w:bottom w:val="none" w:sz="0" w:space="0" w:color="auto"/>
        <w:right w:val="none" w:sz="0" w:space="0" w:color="auto"/>
      </w:divBdr>
    </w:div>
    <w:div w:id="1820463173">
      <w:bodyDiv w:val="1"/>
      <w:marLeft w:val="0"/>
      <w:marRight w:val="0"/>
      <w:marTop w:val="0"/>
      <w:marBottom w:val="0"/>
      <w:divBdr>
        <w:top w:val="none" w:sz="0" w:space="0" w:color="auto"/>
        <w:left w:val="none" w:sz="0" w:space="0" w:color="auto"/>
        <w:bottom w:val="none" w:sz="0" w:space="0" w:color="auto"/>
        <w:right w:val="none" w:sz="0" w:space="0" w:color="auto"/>
      </w:divBdr>
    </w:div>
    <w:div w:id="207712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66FB0-E543-4F6F-B159-EEF915D5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1349</Words>
  <Characters>7691</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9022</CharactersWithSpaces>
  <SharedDoc>false</SharedDoc>
  <HLinks>
    <vt:vector size="12" baseType="variant">
      <vt:variant>
        <vt:i4>5242974</vt:i4>
      </vt:variant>
      <vt:variant>
        <vt:i4>3</vt:i4>
      </vt:variant>
      <vt:variant>
        <vt:i4>0</vt:i4>
      </vt:variant>
      <vt:variant>
        <vt:i4>5</vt:i4>
      </vt:variant>
      <vt:variant>
        <vt:lpwstr>http://www.pr.gov.md/</vt:lpwstr>
      </vt:variant>
      <vt:variant>
        <vt:lpwstr/>
      </vt:variant>
      <vt:variant>
        <vt:i4>5963856</vt:i4>
      </vt:variant>
      <vt:variant>
        <vt:i4>0</vt:i4>
      </vt:variant>
      <vt:variant>
        <vt:i4>0</vt:i4>
      </vt:variant>
      <vt:variant>
        <vt:i4>5</vt:i4>
      </vt:variant>
      <vt:variant>
        <vt:lpwstr>http://www.igp.gov.md/ro/inspectoratul-national-patrulare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Operator</cp:lastModifiedBy>
  <cp:revision>2</cp:revision>
  <cp:lastPrinted>2016-05-23T11:04:00Z</cp:lastPrinted>
  <dcterms:created xsi:type="dcterms:W3CDTF">2016-07-20T11:45:00Z</dcterms:created>
  <dcterms:modified xsi:type="dcterms:W3CDTF">2016-07-20T11:45:00Z</dcterms:modified>
</cp:coreProperties>
</file>