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EEF" w:rsidRPr="00F61EEF" w:rsidRDefault="00C85455" w:rsidP="00F61EEF">
      <w:pPr>
        <w:jc w:val="right"/>
        <w:rPr>
          <w:i/>
          <w:lang w:val="ro-RO"/>
        </w:rPr>
      </w:pPr>
      <w:bookmarkStart w:id="0" w:name="_GoBack"/>
      <w:bookmarkEnd w:id="0"/>
      <w:r w:rsidRPr="00F61EEF">
        <w:rPr>
          <w:i/>
          <w:lang w:val="ro-RO"/>
        </w:rPr>
        <w:t>proiect</w:t>
      </w:r>
    </w:p>
    <w:p w:rsidR="00F61EEF" w:rsidRPr="00F61EEF" w:rsidRDefault="00F61EEF" w:rsidP="00637EDF">
      <w:pPr>
        <w:jc w:val="center"/>
        <w:rPr>
          <w:b/>
          <w:lang w:val="ro-RO"/>
        </w:rPr>
      </w:pPr>
    </w:p>
    <w:p w:rsidR="00C85455" w:rsidRPr="00F61EEF" w:rsidRDefault="00636895" w:rsidP="00637EDF">
      <w:pPr>
        <w:jc w:val="center"/>
        <w:rPr>
          <w:b/>
          <w:lang w:val="ro-RO"/>
        </w:rPr>
      </w:pPr>
      <w:r w:rsidRPr="00F61EEF">
        <w:rPr>
          <w:rFonts w:eastAsia="Times New Roman"/>
          <w:noProof/>
        </w:rPr>
        <w:drawing>
          <wp:inline distT="0" distB="0" distL="0" distR="0" wp14:anchorId="7931C8B2" wp14:editId="05ED5911">
            <wp:extent cx="603250" cy="70929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250" cy="709295"/>
                    </a:xfrm>
                    <a:prstGeom prst="rect">
                      <a:avLst/>
                    </a:prstGeom>
                    <a:noFill/>
                    <a:ln>
                      <a:noFill/>
                    </a:ln>
                  </pic:spPr>
                </pic:pic>
              </a:graphicData>
            </a:graphic>
          </wp:inline>
        </w:drawing>
      </w:r>
    </w:p>
    <w:p w:rsidR="00C85455" w:rsidRPr="00F61EEF" w:rsidRDefault="00C85455" w:rsidP="00637EDF">
      <w:pPr>
        <w:jc w:val="center"/>
        <w:rPr>
          <w:b/>
          <w:lang w:val="ro-RO"/>
        </w:rPr>
      </w:pPr>
    </w:p>
    <w:p w:rsidR="00C85455" w:rsidRPr="00F61EEF" w:rsidRDefault="00C85455" w:rsidP="00637EDF">
      <w:pPr>
        <w:jc w:val="center"/>
        <w:rPr>
          <w:b/>
          <w:lang w:val="ro-RO"/>
        </w:rPr>
      </w:pPr>
      <w:r w:rsidRPr="00F61EEF">
        <w:rPr>
          <w:b/>
          <w:lang w:val="ro-RO"/>
        </w:rPr>
        <w:t>GUVERNUL  REPUBLICII  MOLDOVA</w:t>
      </w:r>
    </w:p>
    <w:p w:rsidR="00F61EEF" w:rsidRPr="00F61EEF" w:rsidRDefault="00F61EEF" w:rsidP="003A6589">
      <w:pPr>
        <w:rPr>
          <w:b/>
          <w:lang w:val="ro-RO"/>
        </w:rPr>
      </w:pPr>
    </w:p>
    <w:p w:rsidR="00C85455" w:rsidRPr="00F17782" w:rsidRDefault="00C85455" w:rsidP="00637EDF">
      <w:pPr>
        <w:jc w:val="center"/>
        <w:rPr>
          <w:b/>
          <w:lang w:val="ro-RO"/>
        </w:rPr>
      </w:pPr>
      <w:r w:rsidRPr="00F17782">
        <w:rPr>
          <w:b/>
          <w:caps/>
          <w:lang w:val="ro-RO"/>
        </w:rPr>
        <w:t xml:space="preserve">H o t ă r î r e </w:t>
      </w:r>
      <w:r w:rsidRPr="00F17782">
        <w:rPr>
          <w:b/>
          <w:lang w:val="ro-RO"/>
        </w:rPr>
        <w:t xml:space="preserve"> nr. ______</w:t>
      </w:r>
    </w:p>
    <w:p w:rsidR="00C85455" w:rsidRPr="00F17782" w:rsidRDefault="00C85455" w:rsidP="00637EDF">
      <w:pPr>
        <w:jc w:val="center"/>
        <w:rPr>
          <w:b/>
          <w:lang w:val="ro-RO"/>
        </w:rPr>
      </w:pPr>
    </w:p>
    <w:p w:rsidR="00C85455" w:rsidRPr="00F17782" w:rsidRDefault="00C85455" w:rsidP="00637EDF">
      <w:pPr>
        <w:jc w:val="center"/>
        <w:rPr>
          <w:b/>
          <w:lang w:val="ro-RO"/>
        </w:rPr>
      </w:pPr>
      <w:r w:rsidRPr="00F17782">
        <w:rPr>
          <w:b/>
          <w:lang w:val="ro-RO"/>
        </w:rPr>
        <w:t>din _____________________201</w:t>
      </w:r>
      <w:r w:rsidR="00C25510" w:rsidRPr="00F17782">
        <w:rPr>
          <w:b/>
          <w:lang w:val="ro-RO"/>
        </w:rPr>
        <w:t>6</w:t>
      </w:r>
    </w:p>
    <w:p w:rsidR="007D3902" w:rsidRPr="00F61EEF" w:rsidRDefault="00C85455" w:rsidP="00637EDF">
      <w:pPr>
        <w:jc w:val="both"/>
        <w:rPr>
          <w:lang w:val="ro-RO"/>
        </w:rPr>
      </w:pPr>
      <w:r w:rsidRPr="00F61EEF">
        <w:rPr>
          <w:lang w:val="ro-RO"/>
        </w:rPr>
        <w:t>Chişinău</w:t>
      </w:r>
    </w:p>
    <w:p w:rsidR="00F61EEF" w:rsidRPr="00F61EEF" w:rsidRDefault="00F61EEF" w:rsidP="00637EDF">
      <w:pPr>
        <w:jc w:val="both"/>
        <w:rPr>
          <w:lang w:val="ro-RO"/>
        </w:rPr>
      </w:pPr>
    </w:p>
    <w:p w:rsidR="004310A3" w:rsidRPr="00F61EEF" w:rsidRDefault="00791667" w:rsidP="00637EDF">
      <w:pPr>
        <w:pStyle w:val="aa"/>
        <w:rPr>
          <w:rStyle w:val="docheader"/>
          <w:rFonts w:eastAsia="SimSun"/>
          <w:bCs/>
          <w:lang w:val="ro-RO"/>
        </w:rPr>
      </w:pPr>
      <w:r w:rsidRPr="00F61EEF">
        <w:rPr>
          <w:rStyle w:val="docheader"/>
          <w:rFonts w:eastAsia="SimSun"/>
          <w:bCs/>
          <w:lang w:val="ro-RO"/>
        </w:rPr>
        <w:t>În temeiul prevederilor art.54 din Legea ocrotirii sănătăţii nr.411-XIII din 28 martie 1995 (Monitorul Oficial al Republicii Moldova, 1995, nr.34, art.373), cu modificările şi completările ulterioare, art.2</w:t>
      </w:r>
      <w:r w:rsidR="00B95F26">
        <w:rPr>
          <w:rStyle w:val="docheader"/>
          <w:rFonts w:eastAsia="SimSun"/>
          <w:bCs/>
          <w:lang w:val="ro-RO"/>
        </w:rPr>
        <w:t>4 litera b)</w:t>
      </w:r>
      <w:r w:rsidRPr="00F61EEF">
        <w:rPr>
          <w:rStyle w:val="docheader"/>
          <w:rFonts w:eastAsia="SimSun"/>
          <w:bCs/>
          <w:lang w:val="ro-RO"/>
        </w:rPr>
        <w:t xml:space="preserve">, art.25 alin.(1) din </w:t>
      </w:r>
      <w:hyperlink r:id="rId8" w:history="1">
        <w:r w:rsidRPr="00F61EEF">
          <w:rPr>
            <w:rStyle w:val="docheader"/>
            <w:rFonts w:eastAsia="SimSun"/>
            <w:bCs/>
            <w:lang w:val="ro-RO"/>
          </w:rPr>
          <w:t>Legea nr.92 din 26 aprilie 2012</w:t>
        </w:r>
      </w:hyperlink>
      <w:r w:rsidRPr="00F61EEF">
        <w:rPr>
          <w:rStyle w:val="docheader"/>
          <w:rFonts w:eastAsia="SimSun"/>
          <w:bCs/>
          <w:lang w:val="ro-RO"/>
        </w:rPr>
        <w:t xml:space="preserve"> cu</w:t>
      </w:r>
      <w:r w:rsidR="00AE19A1">
        <w:rPr>
          <w:rStyle w:val="docheader"/>
          <w:rFonts w:eastAsia="SimSun"/>
          <w:bCs/>
          <w:lang w:val="ro-RO"/>
        </w:rPr>
        <w:t xml:space="preserve"> privire la dispozitivele medica</w:t>
      </w:r>
      <w:r w:rsidRPr="00F61EEF">
        <w:rPr>
          <w:rStyle w:val="docheader"/>
          <w:rFonts w:eastAsia="SimSun"/>
          <w:bCs/>
          <w:lang w:val="ro-RO"/>
        </w:rPr>
        <w:t xml:space="preserve">le (Monitorul Oficial al Republicii Moldova, 2012, nr.149-154, art.480), </w:t>
      </w:r>
      <w:r w:rsidR="004310A3" w:rsidRPr="00F61EEF">
        <w:rPr>
          <w:rStyle w:val="docheader"/>
          <w:rFonts w:eastAsia="SimSun"/>
          <w:bCs/>
          <w:lang w:val="ro-RO"/>
        </w:rPr>
        <w:t xml:space="preserve">precum și în scopul  reglementării mecanismului de verificare periodică a dispozitivelor medicale puse în funcțiune și aflate în utilizare, </w:t>
      </w:r>
      <w:r w:rsidRPr="00F61EEF">
        <w:rPr>
          <w:rStyle w:val="docheader"/>
          <w:rFonts w:eastAsia="SimSun"/>
          <w:bCs/>
          <w:lang w:val="ro-RO"/>
        </w:rPr>
        <w:t>Guvernul</w:t>
      </w:r>
      <w:r w:rsidR="004310A3" w:rsidRPr="00F61EEF">
        <w:rPr>
          <w:rStyle w:val="docheader"/>
          <w:rFonts w:eastAsia="SimSun"/>
          <w:bCs/>
          <w:lang w:val="ro-RO"/>
        </w:rPr>
        <w:t>,</w:t>
      </w:r>
    </w:p>
    <w:p w:rsidR="00F61EEF" w:rsidRPr="00F61EEF" w:rsidRDefault="00F61EEF" w:rsidP="00F61EEF">
      <w:pPr>
        <w:pStyle w:val="aa"/>
        <w:ind w:firstLine="0"/>
        <w:rPr>
          <w:rStyle w:val="docheader"/>
          <w:rFonts w:eastAsia="SimSun"/>
          <w:bCs/>
          <w:lang w:val="ro-RO"/>
        </w:rPr>
      </w:pPr>
    </w:p>
    <w:p w:rsidR="00791667" w:rsidRPr="0079554D" w:rsidRDefault="00791667" w:rsidP="004310A3">
      <w:pPr>
        <w:pStyle w:val="aa"/>
        <w:jc w:val="center"/>
        <w:rPr>
          <w:rFonts w:eastAsia="SimSun"/>
          <w:b/>
          <w:bCs/>
          <w:lang w:val="ro-RO"/>
        </w:rPr>
      </w:pPr>
      <w:r w:rsidRPr="0079554D">
        <w:rPr>
          <w:rStyle w:val="docheader"/>
          <w:rFonts w:eastAsia="SimSun"/>
          <w:b/>
          <w:bCs/>
          <w:lang w:val="ro-RO"/>
        </w:rPr>
        <w:t>HOTĂRĂŞTE:</w:t>
      </w:r>
    </w:p>
    <w:p w:rsidR="00F61EEF" w:rsidRPr="00F61EEF" w:rsidRDefault="00F61EEF" w:rsidP="00637EDF">
      <w:pPr>
        <w:jc w:val="both"/>
        <w:rPr>
          <w:lang w:val="ro-RO"/>
        </w:rPr>
      </w:pPr>
    </w:p>
    <w:p w:rsidR="007D3902" w:rsidRPr="00F61EEF" w:rsidRDefault="007D3902" w:rsidP="00637EDF">
      <w:pPr>
        <w:ind w:firstLine="567"/>
        <w:jc w:val="both"/>
        <w:rPr>
          <w:rStyle w:val="docheader"/>
          <w:bCs/>
          <w:lang w:val="ro-RO"/>
        </w:rPr>
      </w:pPr>
      <w:r w:rsidRPr="006D7BF6">
        <w:rPr>
          <w:rStyle w:val="docheader"/>
          <w:b/>
          <w:lang w:val="ro-RO"/>
        </w:rPr>
        <w:t>1.</w:t>
      </w:r>
      <w:r w:rsidR="00B9384C" w:rsidRPr="00F61EEF">
        <w:rPr>
          <w:rStyle w:val="docheader"/>
          <w:lang w:val="ro-RO"/>
        </w:rPr>
        <w:t xml:space="preserve"> </w:t>
      </w:r>
      <w:r w:rsidRPr="00F61EEF">
        <w:rPr>
          <w:rStyle w:val="docheader"/>
          <w:bCs/>
          <w:lang w:val="ro-RO"/>
        </w:rPr>
        <w:t>Se aprobă Regulamentul privind verificarea peri</w:t>
      </w:r>
      <w:r w:rsidR="009D6E0A">
        <w:rPr>
          <w:rStyle w:val="docheader"/>
          <w:bCs/>
          <w:lang w:val="ro-RO"/>
        </w:rPr>
        <w:t xml:space="preserve">odică a dispozitivelor medicale </w:t>
      </w:r>
      <w:r w:rsidR="00A95BD6">
        <w:rPr>
          <w:rStyle w:val="docheader"/>
          <w:bCs/>
          <w:lang w:val="ro-RO"/>
        </w:rPr>
        <w:t xml:space="preserve">puse ]n funcțiune și aflate în utilizare, </w:t>
      </w:r>
      <w:r w:rsidR="009D6E0A">
        <w:rPr>
          <w:rStyle w:val="docheader"/>
          <w:bCs/>
          <w:lang w:val="ro-RO"/>
        </w:rPr>
        <w:t>conform anexei nr.</w:t>
      </w:r>
      <w:r w:rsidR="00FD4C80">
        <w:rPr>
          <w:rStyle w:val="docheader"/>
          <w:bCs/>
          <w:lang w:val="ro-RO"/>
        </w:rPr>
        <w:t xml:space="preserve"> </w:t>
      </w:r>
      <w:r w:rsidR="009D6E0A">
        <w:rPr>
          <w:rStyle w:val="docheader"/>
          <w:bCs/>
          <w:lang w:val="ro-RO"/>
        </w:rPr>
        <w:t>1.</w:t>
      </w:r>
    </w:p>
    <w:p w:rsidR="00B9384C" w:rsidRPr="00F61EEF" w:rsidRDefault="00B9384C" w:rsidP="00637EDF">
      <w:pPr>
        <w:ind w:firstLine="567"/>
        <w:jc w:val="both"/>
        <w:rPr>
          <w:rStyle w:val="docheader"/>
          <w:bCs/>
          <w:lang w:val="ro-RO"/>
        </w:rPr>
      </w:pPr>
      <w:r w:rsidRPr="006D7BF6">
        <w:rPr>
          <w:rStyle w:val="docheader"/>
          <w:b/>
          <w:bCs/>
          <w:lang w:val="ro-RO"/>
        </w:rPr>
        <w:t>2.</w:t>
      </w:r>
      <w:r w:rsidRPr="00F61EEF">
        <w:rPr>
          <w:rStyle w:val="docheader"/>
          <w:bCs/>
          <w:lang w:val="ro-RO"/>
        </w:rPr>
        <w:t xml:space="preserve"> Se aprobă </w:t>
      </w:r>
      <w:r w:rsidR="001A1FC2">
        <w:rPr>
          <w:rStyle w:val="docheader"/>
          <w:bCs/>
          <w:lang w:val="ro-RO"/>
        </w:rPr>
        <w:t xml:space="preserve">Lista privind </w:t>
      </w:r>
      <w:r w:rsidR="000B5401" w:rsidRPr="00F61EEF">
        <w:rPr>
          <w:rStyle w:val="docheader"/>
          <w:bCs/>
          <w:lang w:val="ro-RO"/>
        </w:rPr>
        <w:t>tipurile de dispozitive medicale puse în funcțiune și aflate în utilizare, care se supun obligatoriu verificărilor periodice și periodicitatea acestora</w:t>
      </w:r>
      <w:r w:rsidR="001A1FC2">
        <w:rPr>
          <w:rStyle w:val="docheader"/>
          <w:bCs/>
          <w:lang w:val="ro-RO"/>
        </w:rPr>
        <w:t>,</w:t>
      </w:r>
      <w:r w:rsidR="000B5401" w:rsidRPr="00F61EEF">
        <w:rPr>
          <w:rStyle w:val="docheader"/>
          <w:bCs/>
          <w:lang w:val="ro-RO"/>
        </w:rPr>
        <w:t xml:space="preserve"> </w:t>
      </w:r>
      <w:r w:rsidR="009274E5">
        <w:rPr>
          <w:rStyle w:val="docheader"/>
          <w:bCs/>
          <w:lang w:val="ro-RO"/>
        </w:rPr>
        <w:t>conform a</w:t>
      </w:r>
      <w:r w:rsidR="009D6E0A">
        <w:rPr>
          <w:rStyle w:val="docheader"/>
          <w:bCs/>
          <w:lang w:val="ro-RO"/>
        </w:rPr>
        <w:t>nexei nr.</w:t>
      </w:r>
      <w:r w:rsidR="00FD4C80">
        <w:rPr>
          <w:rStyle w:val="docheader"/>
          <w:bCs/>
          <w:lang w:val="ro-RO"/>
        </w:rPr>
        <w:t xml:space="preserve"> </w:t>
      </w:r>
      <w:r w:rsidR="009D6E0A">
        <w:rPr>
          <w:rStyle w:val="docheader"/>
          <w:bCs/>
          <w:lang w:val="ro-RO"/>
        </w:rPr>
        <w:t>2</w:t>
      </w:r>
      <w:r w:rsidR="000B5401" w:rsidRPr="00F61EEF">
        <w:rPr>
          <w:rStyle w:val="docheader"/>
          <w:bCs/>
          <w:lang w:val="ro-RO"/>
        </w:rPr>
        <w:t>.</w:t>
      </w:r>
    </w:p>
    <w:p w:rsidR="007D3902" w:rsidRPr="00F61EEF" w:rsidRDefault="00973C3F" w:rsidP="00637EDF">
      <w:pPr>
        <w:ind w:firstLine="567"/>
        <w:jc w:val="both"/>
        <w:rPr>
          <w:rStyle w:val="docheader"/>
          <w:bCs/>
          <w:lang w:val="ro-RO"/>
        </w:rPr>
      </w:pPr>
      <w:r w:rsidRPr="006D7BF6">
        <w:rPr>
          <w:rStyle w:val="docheader"/>
          <w:b/>
          <w:bCs/>
          <w:lang w:val="ro-RO"/>
        </w:rPr>
        <w:t>3</w:t>
      </w:r>
      <w:r w:rsidR="007D3902" w:rsidRPr="006D7BF6">
        <w:rPr>
          <w:rStyle w:val="docheader"/>
          <w:b/>
          <w:bCs/>
          <w:lang w:val="ro-RO"/>
        </w:rPr>
        <w:t>.</w:t>
      </w:r>
      <w:r w:rsidR="007D3902" w:rsidRPr="00F61EEF">
        <w:rPr>
          <w:rStyle w:val="docheader"/>
          <w:bCs/>
          <w:lang w:val="ro-RO"/>
        </w:rPr>
        <w:t xml:space="preserve"> Se </w:t>
      </w:r>
      <w:r w:rsidR="005F345C">
        <w:rPr>
          <w:rStyle w:val="docheader"/>
          <w:bCs/>
          <w:lang w:val="ro-RO"/>
        </w:rPr>
        <w:t>instituie</w:t>
      </w:r>
      <w:r w:rsidR="007D3902" w:rsidRPr="00F61EEF">
        <w:rPr>
          <w:rStyle w:val="docheader"/>
          <w:bCs/>
          <w:lang w:val="ro-RO"/>
        </w:rPr>
        <w:t xml:space="preserve"> </w:t>
      </w:r>
      <w:r w:rsidR="003139FB">
        <w:rPr>
          <w:rStyle w:val="docheader"/>
          <w:bCs/>
          <w:lang w:val="ro-RO"/>
        </w:rPr>
        <w:t>”</w:t>
      </w:r>
      <w:r w:rsidR="005F345C">
        <w:rPr>
          <w:rStyle w:val="docheader"/>
          <w:bCs/>
          <w:lang w:val="ro-RO"/>
        </w:rPr>
        <w:t>Laboratorul</w:t>
      </w:r>
      <w:r w:rsidR="00883002" w:rsidRPr="00F61EEF">
        <w:rPr>
          <w:rStyle w:val="docheader"/>
          <w:bCs/>
          <w:lang w:val="ro-RO"/>
        </w:rPr>
        <w:t xml:space="preserve"> de </w:t>
      </w:r>
      <w:r w:rsidR="003139FB">
        <w:rPr>
          <w:rStyle w:val="docheader"/>
          <w:bCs/>
          <w:lang w:val="ro-RO"/>
        </w:rPr>
        <w:t>î</w:t>
      </w:r>
      <w:r w:rsidR="009D6E0A">
        <w:rPr>
          <w:rStyle w:val="docheader"/>
          <w:bCs/>
          <w:lang w:val="ro-RO"/>
        </w:rPr>
        <w:t>ncercări</w:t>
      </w:r>
      <w:r w:rsidR="007D3902" w:rsidRPr="00F61EEF">
        <w:rPr>
          <w:rStyle w:val="docheader"/>
          <w:bCs/>
          <w:lang w:val="ro-RO"/>
        </w:rPr>
        <w:t xml:space="preserve"> </w:t>
      </w:r>
      <w:r w:rsidR="00FD55CA" w:rsidRPr="00F61EEF">
        <w:rPr>
          <w:rStyle w:val="docheader"/>
          <w:bCs/>
          <w:lang w:val="ro-RO"/>
        </w:rPr>
        <w:t xml:space="preserve">a </w:t>
      </w:r>
      <w:r w:rsidR="003139FB">
        <w:rPr>
          <w:rStyle w:val="docheader"/>
          <w:bCs/>
          <w:lang w:val="ro-RO"/>
        </w:rPr>
        <w:t>d</w:t>
      </w:r>
      <w:r w:rsidR="00FD55CA" w:rsidRPr="00F61EEF">
        <w:rPr>
          <w:rStyle w:val="docheader"/>
          <w:bCs/>
          <w:lang w:val="ro-RO"/>
        </w:rPr>
        <w:t xml:space="preserve">ispozitivelor </w:t>
      </w:r>
      <w:r w:rsidR="003139FB">
        <w:rPr>
          <w:rStyle w:val="docheader"/>
          <w:bCs/>
          <w:lang w:val="ro-RO"/>
        </w:rPr>
        <w:t>m</w:t>
      </w:r>
      <w:r w:rsidR="00FD55CA" w:rsidRPr="00F61EEF">
        <w:rPr>
          <w:rStyle w:val="docheader"/>
          <w:bCs/>
          <w:lang w:val="ro-RO"/>
        </w:rPr>
        <w:t>edicale</w:t>
      </w:r>
      <w:r w:rsidR="005F345C">
        <w:rPr>
          <w:rStyle w:val="docheader"/>
          <w:bCs/>
          <w:lang w:val="ro-RO"/>
        </w:rPr>
        <w:t xml:space="preserve"> puse în funcțiune și aflate în utilizare</w:t>
      </w:r>
      <w:r w:rsidR="003139FB">
        <w:rPr>
          <w:rStyle w:val="docheader"/>
          <w:bCs/>
          <w:lang w:val="ro-RO"/>
        </w:rPr>
        <w:t>”</w:t>
      </w:r>
      <w:r w:rsidR="005F345C">
        <w:rPr>
          <w:rStyle w:val="docheader"/>
          <w:bCs/>
          <w:lang w:val="ro-RO"/>
        </w:rPr>
        <w:t>,</w:t>
      </w:r>
      <w:r w:rsidR="007D3902" w:rsidRPr="00F61EEF">
        <w:rPr>
          <w:rStyle w:val="docheader"/>
          <w:bCs/>
          <w:lang w:val="ro-RO"/>
        </w:rPr>
        <w:t xml:space="preserve"> </w:t>
      </w:r>
      <w:r w:rsidR="005F345C">
        <w:rPr>
          <w:rStyle w:val="docheader"/>
          <w:bCs/>
          <w:lang w:val="ro-RO"/>
        </w:rPr>
        <w:t xml:space="preserve">subdiviziune structurală </w:t>
      </w:r>
      <w:r w:rsidR="007D3902" w:rsidRPr="00F61EEF">
        <w:rPr>
          <w:rStyle w:val="docheader"/>
          <w:bCs/>
          <w:lang w:val="ro-RO"/>
        </w:rPr>
        <w:t>în cadrul Agenției Medicament</w:t>
      </w:r>
      <w:r w:rsidR="0084559D">
        <w:rPr>
          <w:rStyle w:val="docheader"/>
          <w:bCs/>
          <w:lang w:val="ro-RO"/>
        </w:rPr>
        <w:t>ului și Dispozitivelor Medicale, în termen de pînă la data de 15 octombrie 2017.</w:t>
      </w:r>
    </w:p>
    <w:p w:rsidR="00FB67FE" w:rsidRPr="00FB67FE" w:rsidRDefault="00973C3F" w:rsidP="00FD4C80">
      <w:pPr>
        <w:ind w:firstLine="567"/>
        <w:jc w:val="both"/>
        <w:rPr>
          <w:rStyle w:val="docheader"/>
          <w:rFonts w:eastAsia="Times New Roman"/>
          <w:lang w:val="en-US"/>
        </w:rPr>
      </w:pPr>
      <w:r w:rsidRPr="006D7BF6">
        <w:rPr>
          <w:rStyle w:val="docheader"/>
          <w:b/>
          <w:lang w:val="ro-RO"/>
        </w:rPr>
        <w:t>4</w:t>
      </w:r>
      <w:r w:rsidR="007D3902" w:rsidRPr="006D7BF6">
        <w:rPr>
          <w:rStyle w:val="docheader"/>
          <w:b/>
          <w:lang w:val="ro-RO"/>
        </w:rPr>
        <w:t>.</w:t>
      </w:r>
      <w:r w:rsidR="00FD4C80">
        <w:rPr>
          <w:rStyle w:val="docheader"/>
          <w:b/>
          <w:lang w:val="ro-RO"/>
        </w:rPr>
        <w:t xml:space="preserve"> </w:t>
      </w:r>
      <w:r w:rsidR="000324D1">
        <w:rPr>
          <w:rStyle w:val="docheader"/>
          <w:lang w:val="ro-RO"/>
        </w:rPr>
        <w:t xml:space="preserve">Se </w:t>
      </w:r>
      <w:r w:rsidR="001A1FC2">
        <w:rPr>
          <w:rStyle w:val="docheader"/>
          <w:lang w:val="ro-RO"/>
        </w:rPr>
        <w:t>aprobă</w:t>
      </w:r>
      <w:r w:rsidR="000324D1">
        <w:rPr>
          <w:rStyle w:val="docheader"/>
          <w:lang w:val="ro-RO"/>
        </w:rPr>
        <w:t xml:space="preserve"> modificările și completările </w:t>
      </w:r>
      <w:r w:rsidR="001A1FC2">
        <w:rPr>
          <w:rStyle w:val="docheader"/>
          <w:lang w:val="ro-RO"/>
        </w:rPr>
        <w:t>ce se operează în</w:t>
      </w:r>
      <w:r w:rsidR="00FD4C80">
        <w:rPr>
          <w:rStyle w:val="docheader"/>
          <w:lang w:val="ro-RO"/>
        </w:rPr>
        <w:t xml:space="preserve"> unele </w:t>
      </w:r>
      <w:r w:rsidR="001A1FC2">
        <w:rPr>
          <w:rStyle w:val="docheader"/>
          <w:lang w:val="ro-RO"/>
        </w:rPr>
        <w:t>h</w:t>
      </w:r>
      <w:r w:rsidR="00FD4C80">
        <w:rPr>
          <w:rStyle w:val="docheader"/>
          <w:lang w:val="ro-RO"/>
        </w:rPr>
        <w:t>otărîri</w:t>
      </w:r>
      <w:r w:rsidR="000324D1" w:rsidRPr="00D750D0">
        <w:rPr>
          <w:rStyle w:val="docheader"/>
          <w:lang w:val="ro-RO"/>
        </w:rPr>
        <w:t xml:space="preserve"> </w:t>
      </w:r>
      <w:r w:rsidR="001A1FC2">
        <w:rPr>
          <w:rStyle w:val="docheader"/>
          <w:lang w:val="ro-RO"/>
        </w:rPr>
        <w:t>ale</w:t>
      </w:r>
      <w:r w:rsidR="00FD4C80">
        <w:rPr>
          <w:rStyle w:val="docheader"/>
          <w:lang w:val="ro-RO"/>
        </w:rPr>
        <w:t xml:space="preserve"> </w:t>
      </w:r>
      <w:r w:rsidR="000324D1" w:rsidRPr="00D750D0">
        <w:rPr>
          <w:rStyle w:val="docheader"/>
          <w:lang w:val="ro-RO"/>
        </w:rPr>
        <w:t>Guvern</w:t>
      </w:r>
      <w:r w:rsidR="001A1FC2">
        <w:rPr>
          <w:rStyle w:val="docheader"/>
          <w:lang w:val="ro-RO"/>
        </w:rPr>
        <w:t>ului</w:t>
      </w:r>
      <w:r w:rsidR="00FD4C80">
        <w:rPr>
          <w:rStyle w:val="docheader"/>
          <w:lang w:val="ro-RO"/>
        </w:rPr>
        <w:t>, conform anexei nr. 3</w:t>
      </w:r>
      <w:r w:rsidR="000324D1">
        <w:rPr>
          <w:rStyle w:val="docheader"/>
          <w:lang w:val="ro-RO"/>
        </w:rPr>
        <w:t xml:space="preserve">. </w:t>
      </w:r>
    </w:p>
    <w:p w:rsidR="00973C3F" w:rsidRPr="00D750D0" w:rsidRDefault="00FD4C80" w:rsidP="00D750D0">
      <w:pPr>
        <w:jc w:val="center"/>
        <w:rPr>
          <w:rStyle w:val="docheader"/>
          <w:rFonts w:eastAsia="Times New Roman"/>
          <w:b/>
          <w:bCs/>
          <w:lang w:val="en-US"/>
        </w:rPr>
      </w:pPr>
      <w:r>
        <w:rPr>
          <w:rStyle w:val="docheader"/>
          <w:b/>
          <w:lang w:val="ro-RO"/>
        </w:rPr>
        <w:t>5</w:t>
      </w:r>
      <w:r w:rsidR="00973C3F" w:rsidRPr="006D7BF6">
        <w:rPr>
          <w:rStyle w:val="docheader"/>
          <w:b/>
          <w:lang w:val="ro-RO"/>
        </w:rPr>
        <w:t>.</w:t>
      </w:r>
      <w:r w:rsidR="00973C3F" w:rsidRPr="00F61EEF">
        <w:rPr>
          <w:rStyle w:val="docheader"/>
          <w:bCs/>
          <w:lang w:val="ro-RO"/>
        </w:rPr>
        <w:t xml:space="preserve"> Controlul asupra executării prezentei hotărîrii se pune în sarcina Ministerului Sănătăţii.</w:t>
      </w:r>
    </w:p>
    <w:p w:rsidR="00F61EEF" w:rsidRPr="00F61EEF" w:rsidRDefault="00F61EEF" w:rsidP="00637EDF">
      <w:pPr>
        <w:rPr>
          <w:lang w:val="ro-RO"/>
        </w:rPr>
      </w:pPr>
    </w:p>
    <w:p w:rsidR="00FD4C80" w:rsidRDefault="00FD4C80" w:rsidP="00991A99">
      <w:pPr>
        <w:rPr>
          <w:rStyle w:val="docsign1"/>
          <w:b/>
          <w:bCs/>
          <w:lang w:val="ro-RO"/>
        </w:rPr>
      </w:pPr>
    </w:p>
    <w:p w:rsidR="00FD4C80" w:rsidRDefault="00FD4C80" w:rsidP="00991A99">
      <w:pPr>
        <w:rPr>
          <w:rStyle w:val="docsign1"/>
          <w:b/>
          <w:bCs/>
          <w:lang w:val="ro-RO"/>
        </w:rPr>
      </w:pPr>
    </w:p>
    <w:p w:rsidR="00FD4C80" w:rsidRDefault="00FD4C80" w:rsidP="00991A99">
      <w:pPr>
        <w:rPr>
          <w:rStyle w:val="docsign1"/>
          <w:b/>
          <w:bCs/>
          <w:lang w:val="ro-RO"/>
        </w:rPr>
      </w:pPr>
    </w:p>
    <w:p w:rsidR="00C25510" w:rsidRPr="00F61EEF" w:rsidRDefault="00F17782" w:rsidP="00FD4C80">
      <w:pPr>
        <w:ind w:firstLine="720"/>
        <w:rPr>
          <w:rStyle w:val="docsign1"/>
          <w:b/>
          <w:bCs/>
          <w:lang w:val="ro-RO"/>
        </w:rPr>
      </w:pPr>
      <w:r w:rsidRPr="00F61EEF">
        <w:rPr>
          <w:rStyle w:val="docsign1"/>
          <w:b/>
          <w:bCs/>
          <w:lang w:val="ro-RO"/>
        </w:rPr>
        <w:t>P</w:t>
      </w:r>
      <w:r>
        <w:rPr>
          <w:rStyle w:val="docsign1"/>
          <w:b/>
          <w:bCs/>
          <w:lang w:val="ro-RO"/>
        </w:rPr>
        <w:t>RIM-</w:t>
      </w:r>
      <w:r w:rsidRPr="00F61EEF">
        <w:rPr>
          <w:rStyle w:val="docsign1"/>
          <w:b/>
          <w:bCs/>
          <w:lang w:val="ro-RO"/>
        </w:rPr>
        <w:t>MINISTRU</w:t>
      </w:r>
      <w:r w:rsidR="00C25510" w:rsidRPr="00F61EEF">
        <w:rPr>
          <w:rStyle w:val="docsign1"/>
          <w:b/>
          <w:bCs/>
          <w:lang w:val="ro-RO"/>
        </w:rPr>
        <w:tab/>
      </w:r>
      <w:r w:rsidR="00C25510" w:rsidRPr="00F61EEF">
        <w:rPr>
          <w:rStyle w:val="docsign1"/>
          <w:b/>
          <w:bCs/>
          <w:lang w:val="ro-RO"/>
        </w:rPr>
        <w:tab/>
      </w:r>
      <w:r w:rsidR="00C25510" w:rsidRPr="00F61EEF">
        <w:rPr>
          <w:rStyle w:val="docsign1"/>
          <w:b/>
          <w:bCs/>
          <w:lang w:val="ro-RO"/>
        </w:rPr>
        <w:tab/>
      </w:r>
      <w:r w:rsidR="00C25510" w:rsidRPr="00F61EEF">
        <w:rPr>
          <w:rStyle w:val="docsign1"/>
          <w:b/>
          <w:bCs/>
          <w:lang w:val="ro-RO"/>
        </w:rPr>
        <w:tab/>
      </w:r>
      <w:r w:rsidR="00817AF0" w:rsidRPr="00F61EEF">
        <w:rPr>
          <w:rStyle w:val="docsign1"/>
          <w:b/>
          <w:bCs/>
          <w:lang w:val="ro-RO"/>
        </w:rPr>
        <w:t xml:space="preserve">      </w:t>
      </w:r>
      <w:r w:rsidR="00991A99" w:rsidRPr="00F61EEF">
        <w:rPr>
          <w:rStyle w:val="docsign1"/>
          <w:b/>
          <w:bCs/>
          <w:lang w:val="ro-RO"/>
        </w:rPr>
        <w:t xml:space="preserve">             </w:t>
      </w:r>
      <w:r w:rsidR="007C3357">
        <w:rPr>
          <w:rStyle w:val="docsign1"/>
          <w:b/>
          <w:bCs/>
          <w:lang w:val="ro-RO"/>
        </w:rPr>
        <w:t xml:space="preserve">  </w:t>
      </w:r>
      <w:r w:rsidR="00C25510" w:rsidRPr="00F61EEF">
        <w:rPr>
          <w:rStyle w:val="docsign1"/>
          <w:b/>
          <w:bCs/>
          <w:lang w:val="ro-RO"/>
        </w:rPr>
        <w:t>Pavel FILIP</w:t>
      </w:r>
    </w:p>
    <w:p w:rsidR="00FD4C80" w:rsidRDefault="00FD4C80" w:rsidP="00637EDF">
      <w:pPr>
        <w:rPr>
          <w:b/>
          <w:bCs/>
          <w:lang w:val="ro-RO"/>
        </w:rPr>
      </w:pPr>
    </w:p>
    <w:p w:rsidR="00FD4C80" w:rsidRDefault="00FD4C80" w:rsidP="00637EDF">
      <w:pPr>
        <w:rPr>
          <w:b/>
          <w:bCs/>
          <w:lang w:val="ro-RO"/>
        </w:rPr>
      </w:pPr>
    </w:p>
    <w:p w:rsidR="004744CF" w:rsidRPr="00F17782" w:rsidRDefault="00C25510" w:rsidP="00FD4C80">
      <w:pPr>
        <w:ind w:left="720"/>
        <w:rPr>
          <w:rStyle w:val="docsign1"/>
          <w:b/>
          <w:bCs/>
          <w:lang w:val="ro-RO"/>
        </w:rPr>
      </w:pPr>
      <w:r w:rsidRPr="00F61EEF">
        <w:rPr>
          <w:b/>
          <w:bCs/>
          <w:lang w:val="ro-RO"/>
        </w:rPr>
        <w:br/>
      </w:r>
      <w:r w:rsidRPr="00F17782">
        <w:rPr>
          <w:rStyle w:val="docsign1"/>
          <w:b/>
          <w:bCs/>
          <w:lang w:val="ro-RO"/>
        </w:rPr>
        <w:t>Contrasemnează:</w:t>
      </w:r>
    </w:p>
    <w:p w:rsidR="00C52429" w:rsidRPr="00F17782" w:rsidRDefault="00C52429" w:rsidP="00637EDF">
      <w:pPr>
        <w:rPr>
          <w:rStyle w:val="docsign1"/>
          <w:b/>
          <w:bCs/>
          <w:lang w:val="ro-RO"/>
        </w:rPr>
      </w:pPr>
    </w:p>
    <w:p w:rsidR="00FD4C80" w:rsidRPr="00F17782" w:rsidRDefault="00FD4C80" w:rsidP="00637EDF">
      <w:pPr>
        <w:rPr>
          <w:rStyle w:val="docsign1"/>
          <w:b/>
          <w:bCs/>
          <w:lang w:val="ro-RO"/>
        </w:rPr>
      </w:pPr>
    </w:p>
    <w:p w:rsidR="004744CF" w:rsidRPr="00F17782" w:rsidRDefault="00637EDF" w:rsidP="00FD4C80">
      <w:pPr>
        <w:ind w:firstLine="720"/>
        <w:rPr>
          <w:rStyle w:val="docsign1"/>
          <w:b/>
          <w:bCs/>
          <w:lang w:val="ro-RO"/>
        </w:rPr>
      </w:pPr>
      <w:r w:rsidRPr="00F17782">
        <w:rPr>
          <w:rStyle w:val="docsign1"/>
          <w:b/>
          <w:bCs/>
          <w:lang w:val="ro-RO"/>
        </w:rPr>
        <w:t>V</w:t>
      </w:r>
      <w:r w:rsidR="00DA0D83" w:rsidRPr="00F17782">
        <w:rPr>
          <w:rStyle w:val="docsign1"/>
          <w:b/>
          <w:bCs/>
          <w:lang w:val="ro-RO"/>
        </w:rPr>
        <w:t xml:space="preserve">iceprim-ministru                               </w:t>
      </w:r>
      <w:r w:rsidR="0064176B" w:rsidRPr="00F17782">
        <w:rPr>
          <w:rStyle w:val="docsign1"/>
          <w:b/>
          <w:bCs/>
          <w:lang w:val="ro-RO"/>
        </w:rPr>
        <w:t xml:space="preserve">           </w:t>
      </w:r>
      <w:r w:rsidR="0010680A" w:rsidRPr="00F17782">
        <w:rPr>
          <w:rStyle w:val="docsign1"/>
          <w:b/>
          <w:bCs/>
          <w:lang w:val="ro-RO"/>
        </w:rPr>
        <w:t xml:space="preserve">        </w:t>
      </w:r>
      <w:r w:rsidR="0064176B" w:rsidRPr="00F17782">
        <w:rPr>
          <w:rStyle w:val="docsign1"/>
          <w:b/>
          <w:bCs/>
          <w:lang w:val="ro-RO"/>
        </w:rPr>
        <w:t xml:space="preserve">             Octavian </w:t>
      </w:r>
      <w:r w:rsidR="00AC0C4F" w:rsidRPr="00F17782">
        <w:rPr>
          <w:rStyle w:val="docsign1"/>
          <w:b/>
          <w:bCs/>
          <w:lang w:val="ro-RO"/>
        </w:rPr>
        <w:t>CALMÎC</w:t>
      </w:r>
    </w:p>
    <w:p w:rsidR="00C52429" w:rsidRPr="00F17782" w:rsidRDefault="00C52429" w:rsidP="00637EDF">
      <w:pPr>
        <w:rPr>
          <w:rStyle w:val="docsign1"/>
          <w:b/>
          <w:bCs/>
          <w:lang w:val="ro-RO"/>
        </w:rPr>
      </w:pPr>
    </w:p>
    <w:p w:rsidR="009D6E0A" w:rsidRPr="00F17782" w:rsidRDefault="00817AF0" w:rsidP="00FD4C80">
      <w:pPr>
        <w:ind w:firstLine="720"/>
        <w:rPr>
          <w:b/>
          <w:bCs/>
          <w:lang w:val="ro-RO"/>
        </w:rPr>
      </w:pPr>
      <w:r w:rsidRPr="00F17782">
        <w:rPr>
          <w:rStyle w:val="docsign1"/>
          <w:b/>
          <w:bCs/>
          <w:lang w:val="ro-RO"/>
        </w:rPr>
        <w:t xml:space="preserve">Ministrul </w:t>
      </w:r>
      <w:r w:rsidR="00F61EEF" w:rsidRPr="00F17782">
        <w:rPr>
          <w:rStyle w:val="docsign1"/>
          <w:b/>
          <w:bCs/>
          <w:lang w:val="ro-RO"/>
        </w:rPr>
        <w:t>S</w:t>
      </w:r>
      <w:r w:rsidRPr="00F17782">
        <w:rPr>
          <w:rStyle w:val="docsign1"/>
          <w:b/>
          <w:bCs/>
          <w:lang w:val="ro-RO"/>
        </w:rPr>
        <w:t>ănătății</w:t>
      </w:r>
      <w:r w:rsidR="009C6565" w:rsidRPr="00F17782">
        <w:rPr>
          <w:b/>
          <w:bCs/>
          <w:lang w:val="ro-RO"/>
        </w:rPr>
        <w:tab/>
      </w:r>
      <w:r w:rsidR="009C6565" w:rsidRPr="00F17782">
        <w:rPr>
          <w:b/>
          <w:bCs/>
          <w:lang w:val="ro-RO"/>
        </w:rPr>
        <w:tab/>
      </w:r>
      <w:r w:rsidR="009C6565" w:rsidRPr="00F17782">
        <w:rPr>
          <w:b/>
          <w:bCs/>
          <w:lang w:val="ro-RO"/>
        </w:rPr>
        <w:tab/>
      </w:r>
      <w:r w:rsidR="009C6565" w:rsidRPr="00F17782">
        <w:rPr>
          <w:b/>
          <w:bCs/>
          <w:lang w:val="ro-RO"/>
        </w:rPr>
        <w:tab/>
      </w:r>
      <w:r w:rsidR="00F61EEF" w:rsidRPr="00F17782">
        <w:rPr>
          <w:b/>
          <w:bCs/>
          <w:lang w:val="ro-RO"/>
        </w:rPr>
        <w:t xml:space="preserve">               </w:t>
      </w:r>
      <w:r w:rsidR="00F17782">
        <w:rPr>
          <w:b/>
          <w:bCs/>
          <w:lang w:val="ro-RO"/>
        </w:rPr>
        <w:t xml:space="preserve">  </w:t>
      </w:r>
      <w:r w:rsidR="00F61EEF" w:rsidRPr="00F17782">
        <w:rPr>
          <w:b/>
          <w:bCs/>
          <w:lang w:val="ro-RO"/>
        </w:rPr>
        <w:t xml:space="preserve">      </w:t>
      </w:r>
      <w:r w:rsidR="009C6565" w:rsidRPr="00F17782">
        <w:rPr>
          <w:b/>
          <w:bCs/>
          <w:lang w:val="ro-RO"/>
        </w:rPr>
        <w:t xml:space="preserve">Ruxanda </w:t>
      </w:r>
      <w:r w:rsidR="00AC0C4F" w:rsidRPr="00F17782">
        <w:rPr>
          <w:b/>
          <w:bCs/>
          <w:lang w:val="ro-RO"/>
        </w:rPr>
        <w:t>GLAVAN</w:t>
      </w:r>
    </w:p>
    <w:p w:rsidR="00FD4C80" w:rsidRDefault="00FD4C80" w:rsidP="000324D1">
      <w:pPr>
        <w:rPr>
          <w:bCs/>
          <w:lang w:val="ro-RO"/>
        </w:rPr>
      </w:pPr>
    </w:p>
    <w:p w:rsidR="00FD4C80" w:rsidRDefault="00FD4C80" w:rsidP="000C4322">
      <w:pPr>
        <w:rPr>
          <w:rStyle w:val="docheader"/>
          <w:i/>
          <w:lang w:val="ro-RO"/>
        </w:rPr>
      </w:pPr>
    </w:p>
    <w:p w:rsidR="004D4515" w:rsidRDefault="004D4515" w:rsidP="004D4515">
      <w:pPr>
        <w:jc w:val="right"/>
        <w:rPr>
          <w:rStyle w:val="docheader"/>
          <w:i/>
          <w:lang w:val="ro-RO"/>
        </w:rPr>
      </w:pPr>
      <w:r w:rsidRPr="004D4515">
        <w:rPr>
          <w:rStyle w:val="docheader"/>
          <w:i/>
          <w:lang w:val="ro-RO"/>
        </w:rPr>
        <w:lastRenderedPageBreak/>
        <w:t>Anexa nr.1</w:t>
      </w:r>
    </w:p>
    <w:p w:rsidR="0086527D" w:rsidRPr="004D4515" w:rsidRDefault="0086527D" w:rsidP="004D4515">
      <w:pPr>
        <w:jc w:val="right"/>
        <w:rPr>
          <w:rStyle w:val="docheader"/>
          <w:i/>
          <w:lang w:val="ro-RO"/>
        </w:rPr>
      </w:pPr>
    </w:p>
    <w:p w:rsidR="00FE584E" w:rsidRPr="00F61EEF" w:rsidRDefault="0064572E" w:rsidP="00FE584E">
      <w:pPr>
        <w:jc w:val="center"/>
        <w:rPr>
          <w:rStyle w:val="docheader"/>
          <w:b/>
          <w:lang w:val="ro-RO"/>
        </w:rPr>
      </w:pPr>
      <w:r w:rsidRPr="00F61EEF">
        <w:rPr>
          <w:rStyle w:val="docheader"/>
          <w:b/>
          <w:lang w:val="ro-RO"/>
        </w:rPr>
        <w:t>H O T Ă R Î R E</w:t>
      </w:r>
    </w:p>
    <w:p w:rsidR="00FE584E" w:rsidRPr="00F61EEF" w:rsidRDefault="00FE584E" w:rsidP="00FE584E">
      <w:pPr>
        <w:jc w:val="center"/>
        <w:rPr>
          <w:rStyle w:val="docheader"/>
          <w:b/>
          <w:lang w:val="ro-RO"/>
        </w:rPr>
      </w:pPr>
    </w:p>
    <w:p w:rsidR="00204E97" w:rsidRDefault="0064572E" w:rsidP="00637EDF">
      <w:pPr>
        <w:jc w:val="center"/>
        <w:rPr>
          <w:rStyle w:val="docheader"/>
          <w:lang w:val="ro-RO"/>
        </w:rPr>
      </w:pPr>
      <w:r w:rsidRPr="00F61EEF">
        <w:rPr>
          <w:rStyle w:val="docheader"/>
          <w:lang w:val="ro-RO"/>
        </w:rPr>
        <w:t xml:space="preserve">pentru aprobarea Regulamentului privind </w:t>
      </w:r>
      <w:r w:rsidR="00BD2F47" w:rsidRPr="00F61EEF">
        <w:rPr>
          <w:rStyle w:val="docheader"/>
          <w:lang w:val="ro-RO"/>
        </w:rPr>
        <w:t>verificare</w:t>
      </w:r>
      <w:r w:rsidR="00204E97">
        <w:rPr>
          <w:rStyle w:val="docheader"/>
          <w:lang w:val="ro-RO"/>
        </w:rPr>
        <w:t>a</w:t>
      </w:r>
      <w:r w:rsidR="00BD2F47" w:rsidRPr="00F61EEF">
        <w:rPr>
          <w:rStyle w:val="docheader"/>
          <w:lang w:val="ro-RO"/>
        </w:rPr>
        <w:t xml:space="preserve"> periodică</w:t>
      </w:r>
      <w:r w:rsidRPr="00F61EEF">
        <w:rPr>
          <w:rStyle w:val="docheader"/>
          <w:lang w:val="ro-RO"/>
        </w:rPr>
        <w:t xml:space="preserve"> a dispozitivelor medicale</w:t>
      </w:r>
      <w:r w:rsidR="00BD2F47" w:rsidRPr="00F61EEF">
        <w:rPr>
          <w:rStyle w:val="docheader"/>
          <w:lang w:val="ro-RO"/>
        </w:rPr>
        <w:t xml:space="preserve"> </w:t>
      </w:r>
    </w:p>
    <w:p w:rsidR="0064572E" w:rsidRPr="00F61EEF" w:rsidRDefault="00204E97" w:rsidP="00637EDF">
      <w:pPr>
        <w:jc w:val="center"/>
        <w:rPr>
          <w:rStyle w:val="docheader"/>
          <w:lang w:val="ro-RO"/>
        </w:rPr>
      </w:pPr>
      <w:r>
        <w:rPr>
          <w:rStyle w:val="docheader"/>
          <w:lang w:val="ro-RO"/>
        </w:rPr>
        <w:t xml:space="preserve">puse în funcțiune și </w:t>
      </w:r>
      <w:r w:rsidR="00BD2F47" w:rsidRPr="00F61EEF">
        <w:rPr>
          <w:rStyle w:val="docheader"/>
          <w:lang w:val="ro-RO"/>
        </w:rPr>
        <w:t>aflate în utilizare</w:t>
      </w:r>
    </w:p>
    <w:p w:rsidR="0064572E" w:rsidRPr="00F61EEF" w:rsidRDefault="0064572E" w:rsidP="00637EDF">
      <w:pPr>
        <w:jc w:val="center"/>
        <w:rPr>
          <w:rStyle w:val="docheader"/>
          <w:lang w:val="ro-RO"/>
        </w:rPr>
      </w:pPr>
    </w:p>
    <w:p w:rsidR="0064572E" w:rsidRPr="00F61EEF" w:rsidRDefault="0064572E" w:rsidP="00637EDF">
      <w:pPr>
        <w:jc w:val="center"/>
        <w:rPr>
          <w:rStyle w:val="docheader"/>
          <w:lang w:val="ro-RO"/>
        </w:rPr>
      </w:pPr>
      <w:r w:rsidRPr="00F61EEF">
        <w:rPr>
          <w:rStyle w:val="docheader"/>
          <w:lang w:val="ro-RO"/>
        </w:rPr>
        <w:t xml:space="preserve">nr.  </w:t>
      </w:r>
      <w:r w:rsidR="002E3E66" w:rsidRPr="00F61EEF">
        <w:rPr>
          <w:rStyle w:val="docheader"/>
          <w:lang w:val="ro-RO"/>
        </w:rPr>
        <w:t xml:space="preserve">                    </w:t>
      </w:r>
      <w:r w:rsidRPr="00F61EEF">
        <w:rPr>
          <w:rStyle w:val="docheader"/>
          <w:lang w:val="ro-RO"/>
        </w:rPr>
        <w:t>din</w:t>
      </w:r>
      <w:r w:rsidR="00C01509" w:rsidRPr="00F61EEF">
        <w:rPr>
          <w:rStyle w:val="docheader"/>
          <w:lang w:val="ro-RO"/>
        </w:rPr>
        <w:t xml:space="preserve"> </w:t>
      </w:r>
    </w:p>
    <w:p w:rsidR="0064572E" w:rsidRPr="00F61EEF" w:rsidRDefault="0064572E" w:rsidP="00637EDF">
      <w:pPr>
        <w:jc w:val="both"/>
        <w:rPr>
          <w:rStyle w:val="docheader"/>
          <w:lang w:val="ro-RO"/>
        </w:rPr>
      </w:pPr>
    </w:p>
    <w:p w:rsidR="0064572E" w:rsidRPr="00F61EEF" w:rsidRDefault="002E3E66" w:rsidP="00FE584E">
      <w:pPr>
        <w:ind w:firstLine="567"/>
        <w:jc w:val="center"/>
        <w:rPr>
          <w:rStyle w:val="docheader"/>
          <w:lang w:val="ro-RO"/>
        </w:rPr>
      </w:pPr>
      <w:r w:rsidRPr="00F61EEF">
        <w:rPr>
          <w:rStyle w:val="docheader"/>
          <w:lang w:val="ro-RO"/>
        </w:rPr>
        <w:t>Regulamentului privind verificare</w:t>
      </w:r>
      <w:r w:rsidR="00F61EEF">
        <w:rPr>
          <w:rStyle w:val="docheader"/>
          <w:lang w:val="ro-RO"/>
        </w:rPr>
        <w:t>a</w:t>
      </w:r>
      <w:r w:rsidRPr="00F61EEF">
        <w:rPr>
          <w:rStyle w:val="docheader"/>
          <w:lang w:val="ro-RO"/>
        </w:rPr>
        <w:t xml:space="preserve"> periodică a dispozitivelor medicale </w:t>
      </w:r>
      <w:r w:rsidR="00F61EEF">
        <w:rPr>
          <w:rStyle w:val="docheader"/>
          <w:lang w:val="ro-RO"/>
        </w:rPr>
        <w:t xml:space="preserve">puse în funcțiune și </w:t>
      </w:r>
      <w:r w:rsidRPr="00F61EEF">
        <w:rPr>
          <w:rStyle w:val="docheader"/>
          <w:lang w:val="ro-RO"/>
        </w:rPr>
        <w:t>aflate în utilizare</w:t>
      </w:r>
    </w:p>
    <w:p w:rsidR="0064572E" w:rsidRPr="00F61EEF" w:rsidRDefault="0064572E" w:rsidP="00F61EEF">
      <w:pPr>
        <w:jc w:val="both"/>
        <w:rPr>
          <w:rStyle w:val="docheader"/>
          <w:bCs/>
          <w:lang w:val="ro-RO"/>
        </w:rPr>
      </w:pPr>
    </w:p>
    <w:p w:rsidR="0064572E" w:rsidRPr="00F61EEF" w:rsidRDefault="0064572E" w:rsidP="00637EDF">
      <w:pPr>
        <w:jc w:val="center"/>
        <w:rPr>
          <w:rStyle w:val="docheader"/>
          <w:b/>
          <w:lang w:val="ro-RO"/>
        </w:rPr>
      </w:pPr>
      <w:r w:rsidRPr="00F61EEF">
        <w:rPr>
          <w:rStyle w:val="docheader"/>
          <w:b/>
          <w:lang w:val="ro-RO"/>
        </w:rPr>
        <w:t>Capitolul I</w:t>
      </w:r>
    </w:p>
    <w:p w:rsidR="0064572E" w:rsidRPr="00F61EEF" w:rsidRDefault="0064572E" w:rsidP="00637EDF">
      <w:pPr>
        <w:jc w:val="center"/>
        <w:rPr>
          <w:rStyle w:val="docheader"/>
          <w:b/>
          <w:lang w:val="ro-RO"/>
        </w:rPr>
      </w:pPr>
      <w:r w:rsidRPr="00F61EEF">
        <w:rPr>
          <w:rStyle w:val="docheader"/>
          <w:b/>
          <w:lang w:val="ro-RO"/>
        </w:rPr>
        <w:t>DISPOZIŢII GENERALE</w:t>
      </w:r>
    </w:p>
    <w:p w:rsidR="0032403A" w:rsidRPr="00F61EEF" w:rsidRDefault="0032403A" w:rsidP="00637EDF">
      <w:pPr>
        <w:jc w:val="center"/>
        <w:rPr>
          <w:rStyle w:val="docheader"/>
          <w:b/>
          <w:lang w:val="ro-RO"/>
        </w:rPr>
      </w:pPr>
    </w:p>
    <w:p w:rsidR="0064572E" w:rsidRPr="00F61EEF" w:rsidRDefault="0064572E" w:rsidP="00637EDF">
      <w:pPr>
        <w:ind w:firstLine="567"/>
        <w:jc w:val="both"/>
        <w:rPr>
          <w:rStyle w:val="docheader"/>
          <w:bCs/>
          <w:lang w:val="ro-RO"/>
        </w:rPr>
      </w:pPr>
      <w:r w:rsidRPr="00F61EEF">
        <w:rPr>
          <w:rStyle w:val="docheader"/>
          <w:b/>
          <w:lang w:val="ro-RO"/>
        </w:rPr>
        <w:t>1.</w:t>
      </w:r>
      <w:r w:rsidRPr="00F61EEF">
        <w:rPr>
          <w:rStyle w:val="docheader"/>
          <w:bCs/>
          <w:lang w:val="ro-RO"/>
        </w:rPr>
        <w:t xml:space="preserve"> Prezentul Regulament </w:t>
      </w:r>
      <w:r w:rsidR="00577591" w:rsidRPr="00F61EEF">
        <w:rPr>
          <w:rStyle w:val="docheader"/>
          <w:bCs/>
          <w:lang w:val="ro-RO"/>
        </w:rPr>
        <w:t xml:space="preserve">stabileşte tipurile de dispozitive medicale puse în funcţiune şi aflate în utilizare care se supun obligatoriu controlului prin verificare periodică </w:t>
      </w:r>
      <w:r w:rsidR="002F1FB7" w:rsidRPr="00F61EEF">
        <w:rPr>
          <w:rStyle w:val="docheader"/>
          <w:bCs/>
          <w:lang w:val="ro-RO"/>
        </w:rPr>
        <w:t xml:space="preserve">și mecanismul de verificare periodică </w:t>
      </w:r>
      <w:r w:rsidR="00577591" w:rsidRPr="00F61EEF">
        <w:rPr>
          <w:rStyle w:val="docheader"/>
          <w:bCs/>
          <w:lang w:val="ro-RO"/>
        </w:rPr>
        <w:t xml:space="preserve">conform art. 24 din </w:t>
      </w:r>
      <w:hyperlink r:id="rId9" w:history="1">
        <w:r w:rsidR="00637EDF" w:rsidRPr="00F61EEF">
          <w:rPr>
            <w:rStyle w:val="docheader"/>
            <w:bCs/>
            <w:lang w:val="ro-RO"/>
          </w:rPr>
          <w:t>Legea nr.92 din 26 aprilie 2012</w:t>
        </w:r>
      </w:hyperlink>
      <w:r w:rsidR="00637EDF" w:rsidRPr="00F61EEF">
        <w:rPr>
          <w:rStyle w:val="docheader"/>
          <w:bCs/>
          <w:lang w:val="ro-RO"/>
        </w:rPr>
        <w:t xml:space="preserve"> cu privire la dispozitivele medicale</w:t>
      </w:r>
      <w:r w:rsidR="00577591" w:rsidRPr="00F61EEF">
        <w:rPr>
          <w:rStyle w:val="docheader"/>
          <w:bCs/>
          <w:lang w:val="ro-RO"/>
        </w:rPr>
        <w:t>.</w:t>
      </w:r>
    </w:p>
    <w:p w:rsidR="0064572E" w:rsidRPr="00F61EEF" w:rsidRDefault="0064572E" w:rsidP="00637EDF">
      <w:pPr>
        <w:ind w:firstLine="567"/>
        <w:jc w:val="both"/>
        <w:rPr>
          <w:rStyle w:val="docheader"/>
          <w:bCs/>
          <w:lang w:val="ro-RO"/>
        </w:rPr>
      </w:pPr>
      <w:r w:rsidRPr="00F61EEF">
        <w:rPr>
          <w:rStyle w:val="docheader"/>
          <w:b/>
          <w:lang w:val="ro-RO"/>
        </w:rPr>
        <w:t>2.</w:t>
      </w:r>
      <w:r w:rsidRPr="00F61EEF">
        <w:rPr>
          <w:rStyle w:val="docheader"/>
          <w:bCs/>
          <w:lang w:val="ro-RO"/>
        </w:rPr>
        <w:t xml:space="preserve"> În temeiul prezentului Regulament, se utilizează terminologia definită în </w:t>
      </w:r>
      <w:hyperlink r:id="rId10" w:history="1">
        <w:r w:rsidRPr="00F61EEF">
          <w:rPr>
            <w:rStyle w:val="docheader"/>
            <w:bCs/>
            <w:lang w:val="ro-RO"/>
          </w:rPr>
          <w:t>Legea nr.92 din 26 april</w:t>
        </w:r>
        <w:r w:rsidR="00E541AA" w:rsidRPr="00F61EEF">
          <w:rPr>
            <w:rStyle w:val="docheader"/>
            <w:bCs/>
            <w:lang w:val="ro-RO"/>
          </w:rPr>
          <w:t>i</w:t>
        </w:r>
        <w:r w:rsidRPr="00F61EEF">
          <w:rPr>
            <w:rStyle w:val="docheader"/>
            <w:bCs/>
            <w:lang w:val="ro-RO"/>
          </w:rPr>
          <w:t>e 2012</w:t>
        </w:r>
      </w:hyperlink>
      <w:r w:rsidRPr="00F61EEF">
        <w:rPr>
          <w:rStyle w:val="docheader"/>
          <w:bCs/>
          <w:lang w:val="ro-RO"/>
        </w:rPr>
        <w:t xml:space="preserve"> cu privire la dispozitivele medicale, </w:t>
      </w:r>
      <w:hyperlink r:id="rId11" w:history="1">
        <w:r w:rsidRPr="00F61EEF">
          <w:rPr>
            <w:rStyle w:val="docheader"/>
            <w:bCs/>
            <w:lang w:val="ro-RO"/>
          </w:rPr>
          <w:t>Legea nr.235 din 1 decembrie 2011</w:t>
        </w:r>
      </w:hyperlink>
      <w:r w:rsidRPr="00F61EEF">
        <w:rPr>
          <w:rStyle w:val="docheader"/>
          <w:bCs/>
          <w:lang w:val="ro-RO"/>
        </w:rPr>
        <w:t xml:space="preserve"> privind activităţile de acreditare</w:t>
      </w:r>
      <w:r w:rsidR="002F1FB7" w:rsidRPr="00F61EEF">
        <w:rPr>
          <w:rStyle w:val="docheader"/>
          <w:bCs/>
          <w:lang w:val="ro-RO"/>
        </w:rPr>
        <w:t xml:space="preserve"> şi de evaluare a conformităţii</w:t>
      </w:r>
      <w:r w:rsidRPr="00F61EEF">
        <w:rPr>
          <w:rStyle w:val="docheader"/>
          <w:bCs/>
          <w:lang w:val="ro-RO"/>
        </w:rPr>
        <w:t xml:space="preserve">, precum şi următoarele noţiuni: </w:t>
      </w:r>
    </w:p>
    <w:p w:rsidR="0032403A" w:rsidRPr="00F61EEF" w:rsidRDefault="00577591" w:rsidP="00637EDF">
      <w:pPr>
        <w:ind w:firstLine="567"/>
        <w:jc w:val="both"/>
        <w:rPr>
          <w:rStyle w:val="docheader"/>
          <w:bCs/>
          <w:lang w:val="ro-RO"/>
        </w:rPr>
      </w:pPr>
      <w:r w:rsidRPr="00F61EEF">
        <w:rPr>
          <w:rStyle w:val="docheader"/>
          <w:bCs/>
          <w:lang w:val="ro-RO"/>
        </w:rPr>
        <w:t xml:space="preserve">a) </w:t>
      </w:r>
      <w:r w:rsidRPr="00F61EEF">
        <w:rPr>
          <w:rStyle w:val="docheader"/>
          <w:bCs/>
          <w:i/>
          <w:lang w:val="ro-RO"/>
        </w:rPr>
        <w:t>controlul prin verificare periodică a unui dispozitiv medical</w:t>
      </w:r>
      <w:r w:rsidRPr="00F61EEF">
        <w:rPr>
          <w:rStyle w:val="docheader"/>
          <w:bCs/>
          <w:lang w:val="ro-RO"/>
        </w:rPr>
        <w:t xml:space="preserve"> - ansamblu de activităţi destinate a evalua menţinerea unor caracteristici stabilite de producător sau fixate de o autoritate în domeniu; </w:t>
      </w:r>
    </w:p>
    <w:p w:rsidR="0032403A" w:rsidRPr="00F61EEF" w:rsidRDefault="00577591" w:rsidP="00637EDF">
      <w:pPr>
        <w:ind w:firstLine="567"/>
        <w:jc w:val="both"/>
        <w:rPr>
          <w:rStyle w:val="docheader"/>
          <w:bCs/>
          <w:lang w:val="ro-RO"/>
        </w:rPr>
      </w:pPr>
      <w:r w:rsidRPr="00F61EEF">
        <w:rPr>
          <w:rStyle w:val="docheader"/>
          <w:bCs/>
          <w:lang w:val="ro-RO"/>
        </w:rPr>
        <w:t xml:space="preserve">b) </w:t>
      </w:r>
      <w:r w:rsidRPr="00F61EEF">
        <w:rPr>
          <w:rStyle w:val="docheader"/>
          <w:bCs/>
          <w:i/>
          <w:lang w:val="ro-RO"/>
        </w:rPr>
        <w:t>limita specificată a valorii unui parametru</w:t>
      </w:r>
      <w:r w:rsidRPr="00F61EEF">
        <w:rPr>
          <w:rStyle w:val="docheader"/>
          <w:bCs/>
          <w:lang w:val="ro-RO"/>
        </w:rPr>
        <w:t xml:space="preserve"> - interval de toleranţă în jurul unei valori impuse sau o valoare minimă ori maximă admisă; aceasta este menţionată în standarde/norme/instrucţiuni sau în specificaţia tehnică a dispozitivului medical; </w:t>
      </w:r>
    </w:p>
    <w:p w:rsidR="0032403A" w:rsidRPr="00F61EEF" w:rsidRDefault="00577591" w:rsidP="00637EDF">
      <w:pPr>
        <w:ind w:firstLine="567"/>
        <w:jc w:val="both"/>
        <w:rPr>
          <w:rStyle w:val="docheader"/>
          <w:bCs/>
          <w:lang w:val="ro-RO"/>
        </w:rPr>
      </w:pPr>
      <w:r w:rsidRPr="00F61EEF">
        <w:rPr>
          <w:rStyle w:val="docheader"/>
          <w:bCs/>
          <w:lang w:val="ro-RO"/>
        </w:rPr>
        <w:t xml:space="preserve">c) </w:t>
      </w:r>
      <w:r w:rsidRPr="00F61EEF">
        <w:rPr>
          <w:rStyle w:val="docheader"/>
          <w:bCs/>
          <w:i/>
          <w:lang w:val="ro-RO"/>
        </w:rPr>
        <w:t>criteriu de acceptabilitate</w:t>
      </w:r>
      <w:r w:rsidRPr="00F61EEF">
        <w:rPr>
          <w:rStyle w:val="docheader"/>
          <w:bCs/>
          <w:lang w:val="ro-RO"/>
        </w:rPr>
        <w:t xml:space="preserve"> - cerinţa minimală pe care trebuie să o îndeplinească dispozitivul medical supus verificării; </w:t>
      </w:r>
    </w:p>
    <w:p w:rsidR="0032403A" w:rsidRPr="00F61EEF" w:rsidRDefault="00577591" w:rsidP="00637EDF">
      <w:pPr>
        <w:ind w:firstLine="567"/>
        <w:jc w:val="both"/>
        <w:rPr>
          <w:rStyle w:val="docheader"/>
          <w:bCs/>
          <w:lang w:val="ro-RO"/>
        </w:rPr>
      </w:pPr>
      <w:r w:rsidRPr="00F61EEF">
        <w:rPr>
          <w:rStyle w:val="docheader"/>
          <w:bCs/>
          <w:lang w:val="ro-RO"/>
        </w:rPr>
        <w:t xml:space="preserve">d) </w:t>
      </w:r>
      <w:r w:rsidRPr="00F61EEF">
        <w:rPr>
          <w:rStyle w:val="docheader"/>
          <w:bCs/>
          <w:i/>
          <w:lang w:val="ro-RO"/>
        </w:rPr>
        <w:t>set de criterii de acceptabilitate</w:t>
      </w:r>
      <w:r w:rsidRPr="00F61EEF">
        <w:rPr>
          <w:rStyle w:val="docheader"/>
          <w:bCs/>
          <w:lang w:val="ro-RO"/>
        </w:rPr>
        <w:t xml:space="preserve"> - ansamblu de caracteristici ale unui exemplar de dispozitiv medical (parametri definitorii, configuraţie şi accesorii, inclusiv software, stare tehnică generală) care conferă un nivel de încredere adecvat privind îndeplinirea principalelor cerinţe esenţiale specifice;</w:t>
      </w:r>
    </w:p>
    <w:p w:rsidR="0032403A" w:rsidRPr="00F61EEF" w:rsidRDefault="00577591" w:rsidP="00637EDF">
      <w:pPr>
        <w:ind w:firstLine="567"/>
        <w:jc w:val="both"/>
        <w:rPr>
          <w:rStyle w:val="docheader"/>
          <w:bCs/>
          <w:lang w:val="ro-RO"/>
        </w:rPr>
      </w:pPr>
      <w:r w:rsidRPr="00F61EEF">
        <w:rPr>
          <w:rStyle w:val="docheader"/>
          <w:bCs/>
          <w:lang w:val="ro-RO"/>
        </w:rPr>
        <w:t xml:space="preserve">e) </w:t>
      </w:r>
      <w:r w:rsidRPr="00F61EEF">
        <w:rPr>
          <w:rStyle w:val="docheader"/>
          <w:bCs/>
          <w:i/>
          <w:lang w:val="ro-RO"/>
        </w:rPr>
        <w:t>parametru definitoriu</w:t>
      </w:r>
      <w:r w:rsidRPr="00F61EEF">
        <w:rPr>
          <w:rStyle w:val="docheader"/>
          <w:bCs/>
          <w:lang w:val="ro-RO"/>
        </w:rPr>
        <w:t xml:space="preserve"> - mărime fizică sau funcţie caracteristică a unui dispozitiv medical a cărei abatere de la limitele specificate poate conduce la apariţia unui risc în actul medical; </w:t>
      </w:r>
    </w:p>
    <w:p w:rsidR="00F61EEF" w:rsidRDefault="00E541AA" w:rsidP="00F61EEF">
      <w:pPr>
        <w:ind w:firstLine="567"/>
        <w:jc w:val="both"/>
        <w:rPr>
          <w:rStyle w:val="docheader"/>
          <w:bCs/>
          <w:lang w:val="ro-RO"/>
        </w:rPr>
      </w:pPr>
      <w:r w:rsidRPr="00F61EEF">
        <w:rPr>
          <w:rStyle w:val="docheader"/>
          <w:bCs/>
          <w:lang w:val="ro-RO"/>
        </w:rPr>
        <w:t xml:space="preserve">g) </w:t>
      </w:r>
      <w:r w:rsidRPr="00F61EEF">
        <w:rPr>
          <w:rStyle w:val="docheader"/>
          <w:bCs/>
          <w:i/>
          <w:lang w:val="ro-RO"/>
        </w:rPr>
        <w:t>încercare</w:t>
      </w:r>
      <w:r w:rsidRPr="00F61EEF">
        <w:rPr>
          <w:rStyle w:val="docheader"/>
          <w:bCs/>
          <w:lang w:val="ro-RO"/>
        </w:rPr>
        <w:t xml:space="preserve"> – operație tehnică de determinare a unuia sau a mai multor caracteristici ale unui produs, în conformitate cu o procedură specifică</w:t>
      </w:r>
      <w:r w:rsidR="00F61EEF">
        <w:rPr>
          <w:rStyle w:val="docheader"/>
          <w:bCs/>
          <w:lang w:val="ro-RO"/>
        </w:rPr>
        <w:t>.</w:t>
      </w:r>
    </w:p>
    <w:p w:rsidR="00F61EEF" w:rsidRPr="00F61EEF" w:rsidRDefault="00F61EEF" w:rsidP="00F61EEF">
      <w:pPr>
        <w:ind w:firstLine="567"/>
        <w:jc w:val="both"/>
        <w:rPr>
          <w:rStyle w:val="docheader"/>
          <w:bCs/>
          <w:lang w:val="ro-RO"/>
        </w:rPr>
      </w:pPr>
    </w:p>
    <w:p w:rsidR="00384EEB" w:rsidRPr="00F61EEF" w:rsidRDefault="00577591" w:rsidP="00637EDF">
      <w:pPr>
        <w:ind w:firstLine="567"/>
        <w:jc w:val="center"/>
        <w:rPr>
          <w:rStyle w:val="docheader"/>
          <w:b/>
          <w:bCs/>
          <w:lang w:val="ro-RO"/>
        </w:rPr>
      </w:pPr>
      <w:r w:rsidRPr="00F61EEF">
        <w:rPr>
          <w:rStyle w:val="docheader"/>
          <w:b/>
          <w:bCs/>
          <w:lang w:val="ro-RO"/>
        </w:rPr>
        <w:t xml:space="preserve">CAPITOLUL II </w:t>
      </w:r>
    </w:p>
    <w:p w:rsidR="00AC0575" w:rsidRPr="00F61EEF" w:rsidRDefault="00AC0575" w:rsidP="000F0951">
      <w:pPr>
        <w:jc w:val="center"/>
        <w:rPr>
          <w:rStyle w:val="docheader"/>
          <w:b/>
          <w:lang w:val="ro-RO"/>
        </w:rPr>
      </w:pPr>
      <w:r w:rsidRPr="00F61EEF">
        <w:rPr>
          <w:rStyle w:val="docheader"/>
          <w:b/>
          <w:lang w:val="ro-RO"/>
        </w:rPr>
        <w:t xml:space="preserve">CONDIŢII DE CONTROL PRIN VERIFICARE PERIODICĂ A DISPOZITIVELOR MEDICALE </w:t>
      </w:r>
      <w:r w:rsidR="000C7E09" w:rsidRPr="00F61EEF">
        <w:rPr>
          <w:rStyle w:val="docheader"/>
          <w:b/>
          <w:lang w:val="ro-RO"/>
        </w:rPr>
        <w:t xml:space="preserve">PUSE ÎN FUNCȚIUNE ȘI </w:t>
      </w:r>
      <w:r w:rsidRPr="00F61EEF">
        <w:rPr>
          <w:rStyle w:val="docheader"/>
          <w:b/>
          <w:lang w:val="ro-RO"/>
        </w:rPr>
        <w:t>AFLATE ÎN UTILIZARE</w:t>
      </w:r>
    </w:p>
    <w:p w:rsidR="00C279C3" w:rsidRPr="00F61EEF" w:rsidRDefault="00C279C3" w:rsidP="00637EDF">
      <w:pPr>
        <w:ind w:firstLine="567"/>
        <w:jc w:val="center"/>
        <w:rPr>
          <w:rStyle w:val="docheader"/>
          <w:bCs/>
          <w:lang w:val="ro-RO"/>
        </w:rPr>
      </w:pPr>
    </w:p>
    <w:p w:rsidR="00637EDF" w:rsidRPr="00F61EEF" w:rsidRDefault="003166EC" w:rsidP="00255C01">
      <w:pPr>
        <w:ind w:firstLine="567"/>
        <w:jc w:val="both"/>
        <w:rPr>
          <w:rStyle w:val="docheader"/>
          <w:bCs/>
          <w:lang w:val="ro-RO"/>
        </w:rPr>
      </w:pPr>
      <w:r w:rsidRPr="00F61EEF">
        <w:rPr>
          <w:rStyle w:val="docheader"/>
          <w:b/>
          <w:bCs/>
          <w:lang w:val="ro-RO"/>
        </w:rPr>
        <w:t>3.</w:t>
      </w:r>
      <w:r w:rsidRPr="00F61EEF">
        <w:rPr>
          <w:rStyle w:val="docheader"/>
          <w:bCs/>
          <w:lang w:val="ro-RO"/>
        </w:rPr>
        <w:t xml:space="preserve"> </w:t>
      </w:r>
      <w:r w:rsidR="00577591" w:rsidRPr="00F61EEF">
        <w:rPr>
          <w:rStyle w:val="docheader"/>
          <w:bCs/>
          <w:lang w:val="ro-RO"/>
        </w:rPr>
        <w:t xml:space="preserve">Tipurile de dispozitive medicale puse în funcţiune şi aflate în utilizare din </w:t>
      </w:r>
      <w:r w:rsidR="00384EEB" w:rsidRPr="00F61EEF">
        <w:rPr>
          <w:rStyle w:val="docheader"/>
          <w:bCs/>
          <w:lang w:val="ro-RO"/>
        </w:rPr>
        <w:t>instituțiile medicale</w:t>
      </w:r>
      <w:r w:rsidR="00577591" w:rsidRPr="00F61EEF">
        <w:rPr>
          <w:rStyle w:val="docheader"/>
          <w:bCs/>
          <w:lang w:val="ro-RO"/>
        </w:rPr>
        <w:t xml:space="preserve"> şi din dotarea unităţilor mobile de intervenţie</w:t>
      </w:r>
      <w:r w:rsidR="00384EEB" w:rsidRPr="00F61EEF">
        <w:rPr>
          <w:rStyle w:val="docheader"/>
          <w:bCs/>
          <w:lang w:val="ro-RO"/>
        </w:rPr>
        <w:t xml:space="preserve"> (ambulanțe, aeroambulanțe)</w:t>
      </w:r>
      <w:r w:rsidR="00577591" w:rsidRPr="00F61EEF">
        <w:rPr>
          <w:rStyle w:val="docheader"/>
          <w:bCs/>
          <w:lang w:val="ro-RO"/>
        </w:rPr>
        <w:t>, care se supun controlului prin verifica</w:t>
      </w:r>
      <w:r w:rsidR="009E451F" w:rsidRPr="00F61EEF">
        <w:rPr>
          <w:rStyle w:val="docheader"/>
          <w:bCs/>
          <w:lang w:val="ro-RO"/>
        </w:rPr>
        <w:t>re periodică, şi periodicitatea verificării</w:t>
      </w:r>
      <w:r w:rsidR="00577591" w:rsidRPr="00F61EEF">
        <w:rPr>
          <w:rStyle w:val="docheader"/>
          <w:bCs/>
          <w:lang w:val="ro-RO"/>
        </w:rPr>
        <w:t xml:space="preserve"> sunt prevăzute în anexa care face parte integrantă din prezentul </w:t>
      </w:r>
      <w:r w:rsidR="009E451F" w:rsidRPr="00F61EEF">
        <w:rPr>
          <w:rStyle w:val="docheader"/>
          <w:bCs/>
          <w:lang w:val="ro-RO"/>
        </w:rPr>
        <w:t>Regulament</w:t>
      </w:r>
      <w:r w:rsidR="00577591" w:rsidRPr="00F61EEF">
        <w:rPr>
          <w:rStyle w:val="docheader"/>
          <w:bCs/>
          <w:lang w:val="ro-RO"/>
        </w:rPr>
        <w:t xml:space="preserve">. </w:t>
      </w:r>
    </w:p>
    <w:p w:rsidR="00637EDF" w:rsidRPr="00F61EEF" w:rsidRDefault="003166EC" w:rsidP="003166EC">
      <w:pPr>
        <w:ind w:firstLine="567"/>
        <w:jc w:val="both"/>
        <w:rPr>
          <w:rStyle w:val="docheader"/>
          <w:bCs/>
          <w:lang w:val="ro-RO"/>
        </w:rPr>
      </w:pPr>
      <w:r w:rsidRPr="00F61EEF">
        <w:rPr>
          <w:rStyle w:val="docheader"/>
          <w:b/>
          <w:bCs/>
          <w:lang w:val="ro-RO"/>
        </w:rPr>
        <w:t>4.</w:t>
      </w:r>
      <w:r w:rsidRPr="00F61EEF">
        <w:rPr>
          <w:rStyle w:val="docheader"/>
          <w:bCs/>
          <w:lang w:val="ro-RO"/>
        </w:rPr>
        <w:t xml:space="preserve"> </w:t>
      </w:r>
      <w:r w:rsidR="00577591" w:rsidRPr="00F61EEF">
        <w:rPr>
          <w:rStyle w:val="docheader"/>
          <w:bCs/>
          <w:lang w:val="ro-RO"/>
        </w:rPr>
        <w:t xml:space="preserve">1) Controlul prin verificare periodică a dispozitivelor medicale este constituit din următoarea succesiune de activităţi: </w:t>
      </w:r>
    </w:p>
    <w:p w:rsidR="00637EDF" w:rsidRPr="00F61EEF" w:rsidRDefault="00577591" w:rsidP="00637EDF">
      <w:pPr>
        <w:ind w:firstLine="567"/>
        <w:jc w:val="both"/>
        <w:rPr>
          <w:rStyle w:val="docheader"/>
          <w:bCs/>
          <w:lang w:val="ro-RO"/>
        </w:rPr>
      </w:pPr>
      <w:r w:rsidRPr="00F61EEF">
        <w:rPr>
          <w:rStyle w:val="docheader"/>
          <w:bCs/>
          <w:lang w:val="ro-RO"/>
        </w:rPr>
        <w:t xml:space="preserve">a) evaluarea parametrilor definitorii de securitate, prin examinare şi testare; </w:t>
      </w:r>
    </w:p>
    <w:p w:rsidR="00637EDF" w:rsidRPr="00F61EEF" w:rsidRDefault="00577591" w:rsidP="00637EDF">
      <w:pPr>
        <w:ind w:firstLine="567"/>
        <w:jc w:val="both"/>
        <w:rPr>
          <w:rStyle w:val="docheader"/>
          <w:bCs/>
          <w:lang w:val="ro-RO"/>
        </w:rPr>
      </w:pPr>
      <w:r w:rsidRPr="00F61EEF">
        <w:rPr>
          <w:rStyle w:val="docheader"/>
          <w:bCs/>
          <w:lang w:val="ro-RO"/>
        </w:rPr>
        <w:t xml:space="preserve">b) evaluarea parametrilor definitorii de performanţă, prin examinare şi testare; </w:t>
      </w:r>
    </w:p>
    <w:p w:rsidR="00637EDF" w:rsidRPr="00F61EEF" w:rsidRDefault="00577591" w:rsidP="00637EDF">
      <w:pPr>
        <w:ind w:firstLine="567"/>
        <w:jc w:val="both"/>
        <w:rPr>
          <w:rStyle w:val="docheader"/>
          <w:bCs/>
          <w:lang w:val="ro-RO"/>
        </w:rPr>
      </w:pPr>
      <w:r w:rsidRPr="00F61EEF">
        <w:rPr>
          <w:rStyle w:val="docheader"/>
          <w:bCs/>
          <w:lang w:val="ro-RO"/>
        </w:rPr>
        <w:lastRenderedPageBreak/>
        <w:t xml:space="preserve">c) verificarea îndeplinirii setului de criterii de acceptabilitate pentru dispozitivul medical (valori impuse, limite specificate, accesorii etc.); </w:t>
      </w:r>
    </w:p>
    <w:p w:rsidR="00577591" w:rsidRPr="00F61EEF" w:rsidRDefault="00577591" w:rsidP="00637EDF">
      <w:pPr>
        <w:ind w:firstLine="567"/>
        <w:jc w:val="both"/>
        <w:rPr>
          <w:rStyle w:val="docheader"/>
          <w:bCs/>
          <w:lang w:val="ro-RO"/>
        </w:rPr>
      </w:pPr>
      <w:r w:rsidRPr="00F61EEF">
        <w:rPr>
          <w:rStyle w:val="docheader"/>
          <w:bCs/>
          <w:lang w:val="ro-RO"/>
        </w:rPr>
        <w:t xml:space="preserve">d) emiterea unui raport de încercări care să conţină rezultatele obţinute în urma examinărilor şi testărilor, în cazul în care dispozitivul medical nu îndeplineşte criteriile de acceptabilitate şi în cazul în care cel puţin una dintre valorile măsurate ale cerinţelor esenţiale de securitate sau performanţă se situează în apropierea limitelor specificate admise; </w:t>
      </w:r>
    </w:p>
    <w:p w:rsidR="00577591" w:rsidRPr="00F61EEF" w:rsidRDefault="00577591" w:rsidP="00637EDF">
      <w:pPr>
        <w:ind w:firstLine="567"/>
        <w:jc w:val="both"/>
        <w:rPr>
          <w:rStyle w:val="docheader"/>
          <w:bCs/>
          <w:lang w:val="ro-RO"/>
        </w:rPr>
      </w:pPr>
      <w:r w:rsidRPr="00F61EEF">
        <w:rPr>
          <w:rStyle w:val="docheader"/>
          <w:bCs/>
          <w:lang w:val="ro-RO"/>
        </w:rPr>
        <w:t xml:space="preserve">e) emiterea unui </w:t>
      </w:r>
      <w:r w:rsidR="00CB3D1D" w:rsidRPr="00F61EEF">
        <w:rPr>
          <w:rStyle w:val="docheader"/>
          <w:bCs/>
          <w:color w:val="000000" w:themeColor="text1"/>
          <w:lang w:val="ro-RO"/>
        </w:rPr>
        <w:t>aviz</w:t>
      </w:r>
      <w:r w:rsidRPr="00F61EEF">
        <w:rPr>
          <w:rStyle w:val="docheader"/>
          <w:bCs/>
          <w:lang w:val="ro-RO"/>
        </w:rPr>
        <w:t xml:space="preserve"> de verificare periodică, în baza căruia dispozitivul medical poate fi utilizat. </w:t>
      </w:r>
    </w:p>
    <w:p w:rsidR="00637EDF" w:rsidRPr="00F61EEF" w:rsidRDefault="00577591" w:rsidP="00637EDF">
      <w:pPr>
        <w:ind w:firstLine="567"/>
        <w:jc w:val="both"/>
        <w:rPr>
          <w:rStyle w:val="docheader"/>
          <w:bCs/>
          <w:color w:val="000000" w:themeColor="text1"/>
          <w:lang w:val="ro-RO"/>
        </w:rPr>
      </w:pPr>
      <w:r w:rsidRPr="00F61EEF">
        <w:rPr>
          <w:rStyle w:val="docheader"/>
          <w:bCs/>
          <w:color w:val="000000" w:themeColor="text1"/>
          <w:lang w:val="ro-RO"/>
        </w:rPr>
        <w:t xml:space="preserve">2) </w:t>
      </w:r>
      <w:r w:rsidR="00B66020" w:rsidRPr="00F61EEF">
        <w:rPr>
          <w:rStyle w:val="docheader"/>
          <w:bCs/>
          <w:color w:val="000000" w:themeColor="text1"/>
          <w:lang w:val="ro-RO"/>
        </w:rPr>
        <w:t>Pentru t</w:t>
      </w:r>
      <w:r w:rsidR="00CB3D1D" w:rsidRPr="00F61EEF">
        <w:rPr>
          <w:rStyle w:val="docheader"/>
          <w:bCs/>
          <w:color w:val="000000" w:themeColor="text1"/>
          <w:lang w:val="ro-RO"/>
        </w:rPr>
        <w:t>oate</w:t>
      </w:r>
      <w:r w:rsidRPr="00F61EEF">
        <w:rPr>
          <w:rStyle w:val="docheader"/>
          <w:bCs/>
          <w:color w:val="000000" w:themeColor="text1"/>
          <w:lang w:val="ro-RO"/>
        </w:rPr>
        <w:t xml:space="preserve"> tipurile de dispozitive medicale prevăzute </w:t>
      </w:r>
      <w:r w:rsidR="00CB3D1D" w:rsidRPr="00F61EEF">
        <w:rPr>
          <w:rStyle w:val="docheader"/>
          <w:bCs/>
          <w:color w:val="000000" w:themeColor="text1"/>
          <w:lang w:val="ro-RO"/>
        </w:rPr>
        <w:t>î</w:t>
      </w:r>
      <w:r w:rsidRPr="00F61EEF">
        <w:rPr>
          <w:rStyle w:val="docheader"/>
          <w:bCs/>
          <w:color w:val="000000" w:themeColor="text1"/>
          <w:lang w:val="ro-RO"/>
        </w:rPr>
        <w:t xml:space="preserve">n anexă, controlul prin verificare periodică se face prin emiterea unui </w:t>
      </w:r>
      <w:r w:rsidR="00CB3D1D" w:rsidRPr="00F61EEF">
        <w:rPr>
          <w:rStyle w:val="docheader"/>
          <w:bCs/>
          <w:color w:val="000000" w:themeColor="text1"/>
          <w:lang w:val="ro-RO"/>
        </w:rPr>
        <w:t>aviz</w:t>
      </w:r>
      <w:r w:rsidRPr="00F61EEF">
        <w:rPr>
          <w:rStyle w:val="docheader"/>
          <w:bCs/>
          <w:color w:val="000000" w:themeColor="text1"/>
          <w:lang w:val="ro-RO"/>
        </w:rPr>
        <w:t xml:space="preserve"> de verificare periodică pe baza rapoartelor de încercări emise de către </w:t>
      </w:r>
      <w:r w:rsidR="00CB3D1D" w:rsidRPr="00F61EEF">
        <w:rPr>
          <w:rStyle w:val="docheader"/>
          <w:bCs/>
          <w:color w:val="000000" w:themeColor="text1"/>
          <w:lang w:val="ro-RO"/>
        </w:rPr>
        <w:t>laboratorul de încercăr</w:t>
      </w:r>
      <w:r w:rsidR="00787B3E">
        <w:rPr>
          <w:rStyle w:val="docheader"/>
          <w:bCs/>
          <w:color w:val="000000" w:themeColor="text1"/>
          <w:lang w:val="ro-RO"/>
        </w:rPr>
        <w:t>i acreditat la standardul 17025 de stat sau privat</w:t>
      </w:r>
      <w:r w:rsidRPr="00F61EEF">
        <w:rPr>
          <w:rStyle w:val="docheader"/>
          <w:bCs/>
          <w:color w:val="000000" w:themeColor="text1"/>
          <w:lang w:val="ro-RO"/>
        </w:rPr>
        <w:t xml:space="preserve"> cu care utilizatorul are încheiat contract şi pe care acesta are obligaţia</w:t>
      </w:r>
      <w:r w:rsidR="00CB3D1D" w:rsidRPr="00F61EEF">
        <w:rPr>
          <w:rStyle w:val="docheader"/>
          <w:bCs/>
          <w:color w:val="000000" w:themeColor="text1"/>
          <w:lang w:val="ro-RO"/>
        </w:rPr>
        <w:t xml:space="preserve"> să le transmită A</w:t>
      </w:r>
      <w:r w:rsidR="008F7D3C">
        <w:rPr>
          <w:rStyle w:val="docheader"/>
          <w:bCs/>
          <w:color w:val="000000" w:themeColor="text1"/>
          <w:lang w:val="ro-RO"/>
        </w:rPr>
        <w:t xml:space="preserve">genției </w:t>
      </w:r>
      <w:r w:rsidRPr="00F61EEF">
        <w:rPr>
          <w:rStyle w:val="docheader"/>
          <w:bCs/>
          <w:color w:val="000000" w:themeColor="text1"/>
          <w:lang w:val="ro-RO"/>
        </w:rPr>
        <w:t>M</w:t>
      </w:r>
      <w:r w:rsidR="008F7D3C">
        <w:rPr>
          <w:rStyle w:val="docheader"/>
          <w:bCs/>
          <w:color w:val="000000" w:themeColor="text1"/>
          <w:lang w:val="ro-RO"/>
        </w:rPr>
        <w:t xml:space="preserve">edicamentului și </w:t>
      </w:r>
      <w:r w:rsidRPr="00F61EEF">
        <w:rPr>
          <w:rStyle w:val="docheader"/>
          <w:bCs/>
          <w:color w:val="000000" w:themeColor="text1"/>
          <w:lang w:val="ro-RO"/>
        </w:rPr>
        <w:t>D</w:t>
      </w:r>
      <w:r w:rsidR="008F7D3C">
        <w:rPr>
          <w:rStyle w:val="docheader"/>
          <w:bCs/>
          <w:color w:val="000000" w:themeColor="text1"/>
          <w:lang w:val="ro-RO"/>
        </w:rPr>
        <w:t xml:space="preserve">ispozitivelor </w:t>
      </w:r>
      <w:r w:rsidRPr="00F61EEF">
        <w:rPr>
          <w:rStyle w:val="docheader"/>
          <w:bCs/>
          <w:color w:val="000000" w:themeColor="text1"/>
          <w:lang w:val="ro-RO"/>
        </w:rPr>
        <w:t>M</w:t>
      </w:r>
      <w:r w:rsidR="008F7D3C">
        <w:rPr>
          <w:rStyle w:val="docheader"/>
          <w:bCs/>
          <w:color w:val="000000" w:themeColor="text1"/>
          <w:lang w:val="ro-RO"/>
        </w:rPr>
        <w:t>edicale</w:t>
      </w:r>
      <w:r w:rsidR="00495FF8">
        <w:rPr>
          <w:rStyle w:val="docheader"/>
          <w:bCs/>
          <w:color w:val="000000" w:themeColor="text1"/>
          <w:lang w:val="ro-RO"/>
        </w:rPr>
        <w:t>,</w:t>
      </w:r>
      <w:r w:rsidR="008F7D3C">
        <w:rPr>
          <w:rStyle w:val="docheader"/>
          <w:bCs/>
          <w:color w:val="000000" w:themeColor="text1"/>
          <w:lang w:val="ro-RO"/>
        </w:rPr>
        <w:t xml:space="preserve"> </w:t>
      </w:r>
      <w:r w:rsidR="00495FF8">
        <w:rPr>
          <w:rStyle w:val="docheader"/>
          <w:bCs/>
          <w:color w:val="000000" w:themeColor="text1"/>
          <w:lang w:val="ro-RO"/>
        </w:rPr>
        <w:t>(</w:t>
      </w:r>
      <w:r w:rsidR="008F7D3C">
        <w:rPr>
          <w:rStyle w:val="docheader"/>
          <w:bCs/>
          <w:color w:val="000000" w:themeColor="text1"/>
          <w:lang w:val="ro-RO"/>
        </w:rPr>
        <w:t>în continuare AMDM</w:t>
      </w:r>
      <w:r w:rsidR="00495FF8">
        <w:rPr>
          <w:rStyle w:val="docheader"/>
          <w:bCs/>
          <w:color w:val="000000" w:themeColor="text1"/>
          <w:lang w:val="ro-RO"/>
        </w:rPr>
        <w:t>).</w:t>
      </w:r>
    </w:p>
    <w:p w:rsidR="00577591" w:rsidRPr="00F61EEF" w:rsidRDefault="00B66020" w:rsidP="00637EDF">
      <w:pPr>
        <w:ind w:firstLine="567"/>
        <w:jc w:val="both"/>
        <w:rPr>
          <w:rStyle w:val="docheader"/>
          <w:bCs/>
          <w:lang w:val="ro-RO"/>
        </w:rPr>
      </w:pPr>
      <w:r w:rsidRPr="00F61EEF">
        <w:rPr>
          <w:rStyle w:val="docheader"/>
          <w:bCs/>
          <w:lang w:val="ro-RO"/>
        </w:rPr>
        <w:t>3</w:t>
      </w:r>
      <w:r w:rsidR="00577591" w:rsidRPr="00F61EEF">
        <w:rPr>
          <w:rStyle w:val="docheader"/>
          <w:bCs/>
          <w:lang w:val="ro-RO"/>
        </w:rPr>
        <w:t xml:space="preserve">) Controlul prin verificare periodică a dispozitivelor medicale nu se referă la activitatea de verificare prestată de </w:t>
      </w:r>
      <w:r w:rsidR="00382514" w:rsidRPr="00F61EEF">
        <w:rPr>
          <w:rStyle w:val="docheader"/>
          <w:bCs/>
          <w:lang w:val="ro-RO"/>
        </w:rPr>
        <w:t>către agenții economici licențiați în domeniul dispozitivelor medicale conform Legii 92/2012</w:t>
      </w:r>
      <w:r w:rsidR="00577591" w:rsidRPr="00F61EEF">
        <w:rPr>
          <w:rStyle w:val="docheader"/>
          <w:bCs/>
          <w:lang w:val="ro-RO"/>
        </w:rPr>
        <w:t xml:space="preserve">. </w:t>
      </w:r>
    </w:p>
    <w:p w:rsidR="00577591" w:rsidRPr="00F61EEF" w:rsidRDefault="00577591" w:rsidP="00637EDF">
      <w:pPr>
        <w:ind w:firstLine="567"/>
        <w:jc w:val="both"/>
        <w:rPr>
          <w:rStyle w:val="docheader"/>
          <w:bCs/>
          <w:lang w:val="ro-RO"/>
        </w:rPr>
      </w:pPr>
      <w:r w:rsidRPr="00F61EEF">
        <w:rPr>
          <w:rStyle w:val="docheader"/>
          <w:b/>
          <w:bCs/>
          <w:lang w:val="ro-RO"/>
        </w:rPr>
        <w:t>5.</w:t>
      </w:r>
      <w:r w:rsidRPr="00F61EEF">
        <w:rPr>
          <w:rStyle w:val="docheader"/>
          <w:bCs/>
          <w:lang w:val="ro-RO"/>
        </w:rPr>
        <w:t xml:space="preserve"> 1) Dispozitivele medicale care intră şi sub incidenţa altor auto</w:t>
      </w:r>
      <w:r w:rsidR="00901070" w:rsidRPr="00F61EEF">
        <w:rPr>
          <w:rStyle w:val="docheader"/>
          <w:bCs/>
          <w:lang w:val="ro-RO"/>
        </w:rPr>
        <w:t>rităţi (Inspecţia de Stat privind Obiectele Industrial Periculoase</w:t>
      </w:r>
      <w:r w:rsidRPr="00F61EEF">
        <w:rPr>
          <w:rStyle w:val="docheader"/>
          <w:bCs/>
          <w:lang w:val="ro-RO"/>
        </w:rPr>
        <w:t xml:space="preserve">, </w:t>
      </w:r>
      <w:r w:rsidR="00901070" w:rsidRPr="00F61EEF">
        <w:rPr>
          <w:rStyle w:val="docheader"/>
          <w:bCs/>
          <w:lang w:val="ro-RO"/>
        </w:rPr>
        <w:t>Agenția Națională de Reglementare a Activităților Nucleare și Radioactive</w:t>
      </w:r>
      <w:r w:rsidRPr="00F61EEF">
        <w:rPr>
          <w:rStyle w:val="docheader"/>
          <w:bCs/>
          <w:lang w:val="ro-RO"/>
        </w:rPr>
        <w:t xml:space="preserve">) trebuie să respecte toate reglementările aplicabile. </w:t>
      </w:r>
    </w:p>
    <w:p w:rsidR="00577591" w:rsidRPr="00F61EEF" w:rsidRDefault="00FA7CF1" w:rsidP="00637EDF">
      <w:pPr>
        <w:ind w:firstLine="567"/>
        <w:jc w:val="both"/>
        <w:rPr>
          <w:rStyle w:val="docheader"/>
          <w:bCs/>
          <w:lang w:val="ro-RO"/>
        </w:rPr>
      </w:pPr>
      <w:r>
        <w:rPr>
          <w:rStyle w:val="docheader"/>
          <w:bCs/>
          <w:lang w:val="ro-RO"/>
        </w:rPr>
        <w:t>2</w:t>
      </w:r>
      <w:r w:rsidR="00577591" w:rsidRPr="00F61EEF">
        <w:rPr>
          <w:rStyle w:val="docheader"/>
          <w:bCs/>
          <w:lang w:val="ro-RO"/>
        </w:rPr>
        <w:t>) Primul control prin verificare periodică a dispozitivelor medicale cuprinse în anexă se efectuează în</w:t>
      </w:r>
      <w:r w:rsidR="001F43B5" w:rsidRPr="00F61EEF">
        <w:rPr>
          <w:rStyle w:val="docheader"/>
          <w:bCs/>
          <w:lang w:val="ro-RO"/>
        </w:rPr>
        <w:t>tr-un interval de până la 2 ani</w:t>
      </w:r>
      <w:r w:rsidR="00577591" w:rsidRPr="00F61EEF">
        <w:rPr>
          <w:rStyle w:val="docheader"/>
          <w:bCs/>
          <w:lang w:val="ro-RO"/>
        </w:rPr>
        <w:t xml:space="preserve">. </w:t>
      </w:r>
    </w:p>
    <w:p w:rsidR="00577591" w:rsidRPr="00F61EEF" w:rsidRDefault="00577591" w:rsidP="00637EDF">
      <w:pPr>
        <w:ind w:firstLine="567"/>
        <w:jc w:val="both"/>
        <w:rPr>
          <w:rStyle w:val="docheader"/>
          <w:bCs/>
          <w:lang w:val="ro-RO"/>
        </w:rPr>
      </w:pPr>
      <w:r w:rsidRPr="00F61EEF">
        <w:rPr>
          <w:rStyle w:val="docheader"/>
          <w:b/>
          <w:bCs/>
          <w:lang w:val="ro-RO"/>
        </w:rPr>
        <w:t>6.</w:t>
      </w:r>
      <w:r w:rsidR="003166EC" w:rsidRPr="00F61EEF">
        <w:rPr>
          <w:rStyle w:val="docheader"/>
          <w:bCs/>
          <w:lang w:val="ro-RO"/>
        </w:rPr>
        <w:t xml:space="preserve"> </w:t>
      </w:r>
      <w:r w:rsidRPr="00F61EEF">
        <w:rPr>
          <w:rStyle w:val="docheader"/>
          <w:bCs/>
          <w:lang w:val="ro-RO"/>
        </w:rPr>
        <w:t xml:space="preserve">Prin excepţie de la periodicitatea verificărilor prevăzută în anexă, în cazul în care cel puţin una dintre valorile măsurate ale cerinţelor esenţiale de securitate sau performanţă se situează în apropierea limitelor specificate admise, precum şi în cazul dispozitivelor medicale care au depăşit limita maximă a duratei normale de funcţionare, în buletinul de verificare se poate stabili un termen de valabilitate mai mic decât cel prevăzut în anexă. </w:t>
      </w:r>
    </w:p>
    <w:p w:rsidR="00637EDF" w:rsidRPr="00F61EEF" w:rsidRDefault="003166EC" w:rsidP="003166EC">
      <w:pPr>
        <w:ind w:firstLine="567"/>
        <w:jc w:val="both"/>
        <w:rPr>
          <w:rStyle w:val="docheader"/>
          <w:bCs/>
          <w:lang w:val="ro-RO"/>
        </w:rPr>
      </w:pPr>
      <w:r w:rsidRPr="00F61EEF">
        <w:rPr>
          <w:rStyle w:val="docheader"/>
          <w:b/>
          <w:bCs/>
          <w:lang w:val="ro-RO"/>
        </w:rPr>
        <w:t>7.</w:t>
      </w:r>
      <w:r w:rsidRPr="00F61EEF">
        <w:rPr>
          <w:rStyle w:val="docheader"/>
          <w:bCs/>
          <w:lang w:val="ro-RO"/>
        </w:rPr>
        <w:t xml:space="preserve"> </w:t>
      </w:r>
      <w:r w:rsidR="00577591" w:rsidRPr="00F61EEF">
        <w:rPr>
          <w:rStyle w:val="docheader"/>
          <w:bCs/>
          <w:lang w:val="ro-RO"/>
        </w:rPr>
        <w:t xml:space="preserve">Controlul prin verificare periodică </w:t>
      </w:r>
      <w:r w:rsidR="000A04FF" w:rsidRPr="00F61EEF">
        <w:rPr>
          <w:rStyle w:val="docheader"/>
          <w:bCs/>
          <w:lang w:val="ro-RO"/>
        </w:rPr>
        <w:t xml:space="preserve">pentru fiecare tip de dispozitiv medical </w:t>
      </w:r>
      <w:r w:rsidR="00577591" w:rsidRPr="00F61EEF">
        <w:rPr>
          <w:rStyle w:val="docheader"/>
          <w:bCs/>
          <w:lang w:val="ro-RO"/>
        </w:rPr>
        <w:t>se realizează potrivit procedurilor tehnice specifice elaborate de AMDM</w:t>
      </w:r>
      <w:r w:rsidR="000A04FF" w:rsidRPr="00F61EEF">
        <w:rPr>
          <w:rStyle w:val="docheader"/>
          <w:bCs/>
          <w:lang w:val="ro-RO"/>
        </w:rPr>
        <w:t xml:space="preserve"> </w:t>
      </w:r>
      <w:r w:rsidR="000378E0" w:rsidRPr="00F61EEF">
        <w:rPr>
          <w:rStyle w:val="docheader"/>
          <w:bCs/>
          <w:lang w:val="ro-RO"/>
        </w:rPr>
        <w:t xml:space="preserve">și aprobate prin ordin de către Ministerul Sănătății, </w:t>
      </w:r>
      <w:r w:rsidR="000A04FF" w:rsidRPr="00F61EEF">
        <w:rPr>
          <w:rStyle w:val="docheader"/>
          <w:bCs/>
          <w:lang w:val="ro-RO"/>
        </w:rPr>
        <w:t xml:space="preserve">în conformitate </w:t>
      </w:r>
      <w:r w:rsidR="00E61CD0" w:rsidRPr="00F61EEF">
        <w:rPr>
          <w:rStyle w:val="docheader"/>
          <w:bCs/>
          <w:lang w:val="ro-RO"/>
        </w:rPr>
        <w:t>cu standardele conexe la Hotărîrea Guvernului nr. 418 din 05.06.2014 cu excepția aplicării metodelor distructive luînd în considerare și recomandările producătorului din manualul de utilizare.</w:t>
      </w:r>
      <w:r w:rsidR="00577591" w:rsidRPr="00F61EEF">
        <w:rPr>
          <w:rStyle w:val="docheader"/>
          <w:bCs/>
          <w:lang w:val="ro-RO"/>
        </w:rPr>
        <w:t xml:space="preserve"> </w:t>
      </w:r>
    </w:p>
    <w:p w:rsidR="008F7D3C" w:rsidRPr="00F61EEF" w:rsidRDefault="00B66020" w:rsidP="00E61CD0">
      <w:pPr>
        <w:ind w:firstLine="567"/>
        <w:jc w:val="both"/>
        <w:rPr>
          <w:rStyle w:val="docheader"/>
          <w:bCs/>
          <w:lang w:val="ro-RO"/>
        </w:rPr>
      </w:pPr>
      <w:r w:rsidRPr="007D639F">
        <w:rPr>
          <w:rStyle w:val="docheader"/>
          <w:b/>
          <w:bCs/>
          <w:lang w:val="ro-RO"/>
        </w:rPr>
        <w:t>8.</w:t>
      </w:r>
      <w:r w:rsidRPr="00F61EEF">
        <w:rPr>
          <w:rStyle w:val="docheader"/>
          <w:bCs/>
          <w:lang w:val="ro-RO"/>
        </w:rPr>
        <w:t xml:space="preserve"> Volumul verificărilor periodice a dispozitivelor medicale puse în funcțiune și aflate în utilizare se constituie din evaluarea parametrilor de </w:t>
      </w:r>
      <w:r w:rsidR="00E61CD0">
        <w:rPr>
          <w:rStyle w:val="docheader"/>
          <w:bCs/>
          <w:lang w:val="ro-RO"/>
        </w:rPr>
        <w:t>securitate și de performanță.</w:t>
      </w:r>
    </w:p>
    <w:p w:rsidR="00AE3448" w:rsidRPr="00F61EEF" w:rsidRDefault="00E61CD0" w:rsidP="00637EDF">
      <w:pPr>
        <w:ind w:firstLine="567"/>
        <w:jc w:val="both"/>
        <w:rPr>
          <w:rStyle w:val="docheader"/>
          <w:bCs/>
          <w:lang w:val="ro-RO"/>
        </w:rPr>
      </w:pPr>
      <w:r>
        <w:rPr>
          <w:rStyle w:val="docheader"/>
          <w:b/>
          <w:bCs/>
          <w:lang w:val="ro-RO"/>
        </w:rPr>
        <w:t>9</w:t>
      </w:r>
      <w:r w:rsidR="00577591" w:rsidRPr="00F61EEF">
        <w:rPr>
          <w:rStyle w:val="docheader"/>
          <w:b/>
          <w:bCs/>
          <w:lang w:val="ro-RO"/>
        </w:rPr>
        <w:t>.</w:t>
      </w:r>
      <w:r w:rsidR="003166EC" w:rsidRPr="00F61EEF">
        <w:rPr>
          <w:rStyle w:val="docheader"/>
          <w:bCs/>
          <w:lang w:val="ro-RO"/>
        </w:rPr>
        <w:t xml:space="preserve"> </w:t>
      </w:r>
      <w:r w:rsidR="00AE3448" w:rsidRPr="00F61EEF">
        <w:rPr>
          <w:rStyle w:val="docheader"/>
          <w:bCs/>
          <w:lang w:val="ro-RO"/>
        </w:rPr>
        <w:t>Tarifele practicate de A</w:t>
      </w:r>
      <w:r w:rsidR="00577591" w:rsidRPr="00F61EEF">
        <w:rPr>
          <w:rStyle w:val="docheader"/>
          <w:bCs/>
          <w:lang w:val="ro-RO"/>
        </w:rPr>
        <w:t xml:space="preserve">MDM în cazul controlului prin verificare periodică a dispozitivelor medicale </w:t>
      </w:r>
      <w:r w:rsidR="008076E4">
        <w:rPr>
          <w:rStyle w:val="docheader"/>
          <w:bCs/>
          <w:lang w:val="ro-RO"/>
        </w:rPr>
        <w:t xml:space="preserve">puse în funcțiune și aflate în utilizare </w:t>
      </w:r>
      <w:r w:rsidR="00577591" w:rsidRPr="00F61EEF">
        <w:rPr>
          <w:rStyle w:val="docheader"/>
          <w:bCs/>
          <w:lang w:val="ro-RO"/>
        </w:rPr>
        <w:t xml:space="preserve">sunt </w:t>
      </w:r>
      <w:r w:rsidR="000378E0" w:rsidRPr="00F61EEF">
        <w:rPr>
          <w:rStyle w:val="docheader"/>
          <w:bCs/>
          <w:lang w:val="ro-RO"/>
        </w:rPr>
        <w:t xml:space="preserve">aprobate </w:t>
      </w:r>
      <w:r w:rsidR="00BF1870">
        <w:rPr>
          <w:rStyle w:val="docheader"/>
          <w:bCs/>
          <w:lang w:val="ro-RO"/>
        </w:rPr>
        <w:t xml:space="preserve">de către Guvern, </w:t>
      </w:r>
      <w:r w:rsidR="008076E4" w:rsidRPr="00F61EEF">
        <w:rPr>
          <w:rStyle w:val="docheader"/>
          <w:bCs/>
          <w:lang w:val="ro-RO"/>
        </w:rPr>
        <w:t>Ministerul Sănătății</w:t>
      </w:r>
      <w:r w:rsidR="008076E4">
        <w:rPr>
          <w:rStyle w:val="docheader"/>
          <w:bCs/>
          <w:lang w:val="ro-RO"/>
        </w:rPr>
        <w:t xml:space="preserve"> va elabora </w:t>
      </w:r>
      <w:r w:rsidR="00BF1870">
        <w:rPr>
          <w:rStyle w:val="docheader"/>
          <w:bCs/>
          <w:lang w:val="ro-RO"/>
        </w:rPr>
        <w:t>propuner</w:t>
      </w:r>
      <w:r w:rsidR="008076E4">
        <w:rPr>
          <w:rStyle w:val="docheader"/>
          <w:bCs/>
          <w:lang w:val="ro-RO"/>
        </w:rPr>
        <w:t>i de modificare a hotărîrii de Guvern</w:t>
      </w:r>
      <w:r w:rsidR="00577591" w:rsidRPr="00F61EEF">
        <w:rPr>
          <w:rStyle w:val="docheader"/>
          <w:bCs/>
          <w:lang w:val="ro-RO"/>
        </w:rPr>
        <w:t xml:space="preserve">. </w:t>
      </w:r>
    </w:p>
    <w:p w:rsidR="00AE3448" w:rsidRPr="00F61EEF" w:rsidRDefault="00AE3448" w:rsidP="00637EDF">
      <w:pPr>
        <w:ind w:firstLine="567"/>
        <w:jc w:val="both"/>
        <w:rPr>
          <w:rStyle w:val="docheader"/>
          <w:bCs/>
          <w:lang w:val="ro-RO"/>
        </w:rPr>
      </w:pPr>
    </w:p>
    <w:p w:rsidR="00AE3448" w:rsidRPr="00F61EEF" w:rsidRDefault="00577591" w:rsidP="00AE3448">
      <w:pPr>
        <w:ind w:firstLine="567"/>
        <w:jc w:val="center"/>
        <w:rPr>
          <w:rStyle w:val="docheader"/>
          <w:b/>
          <w:bCs/>
          <w:lang w:val="ro-RO"/>
        </w:rPr>
      </w:pPr>
      <w:r w:rsidRPr="00F61EEF">
        <w:rPr>
          <w:rStyle w:val="docheader"/>
          <w:b/>
          <w:bCs/>
          <w:lang w:val="ro-RO"/>
        </w:rPr>
        <w:t>CAPITOLUL III</w:t>
      </w:r>
    </w:p>
    <w:p w:rsidR="00637EDF" w:rsidRPr="00F61EEF" w:rsidRDefault="00AE3448" w:rsidP="00AE3448">
      <w:pPr>
        <w:ind w:firstLine="567"/>
        <w:jc w:val="center"/>
        <w:rPr>
          <w:rStyle w:val="docheader"/>
          <w:b/>
          <w:bCs/>
          <w:lang w:val="ro-RO"/>
        </w:rPr>
      </w:pPr>
      <w:r w:rsidRPr="00F61EEF">
        <w:rPr>
          <w:rStyle w:val="docheader"/>
          <w:b/>
          <w:bCs/>
          <w:lang w:val="ro-RO"/>
        </w:rPr>
        <w:t>DISPOZIŢII TRANZITORII ŞI FINALE</w:t>
      </w:r>
    </w:p>
    <w:p w:rsidR="00C279C3" w:rsidRPr="00F61EEF" w:rsidRDefault="00C279C3" w:rsidP="00AE3448">
      <w:pPr>
        <w:ind w:firstLine="567"/>
        <w:jc w:val="center"/>
        <w:rPr>
          <w:rStyle w:val="docheader"/>
          <w:b/>
          <w:bCs/>
          <w:lang w:val="ro-RO"/>
        </w:rPr>
      </w:pPr>
    </w:p>
    <w:p w:rsidR="0032403A" w:rsidRPr="00F61EEF" w:rsidRDefault="007D639F" w:rsidP="007D639F">
      <w:pPr>
        <w:jc w:val="both"/>
        <w:rPr>
          <w:rStyle w:val="docheader"/>
          <w:bCs/>
          <w:lang w:val="ro-RO"/>
        </w:rPr>
      </w:pPr>
      <w:r>
        <w:rPr>
          <w:rStyle w:val="docheader"/>
          <w:b/>
          <w:bCs/>
          <w:lang w:val="ro-RO"/>
        </w:rPr>
        <w:t xml:space="preserve">         1</w:t>
      </w:r>
      <w:r w:rsidR="00E61CD0">
        <w:rPr>
          <w:rStyle w:val="docheader"/>
          <w:b/>
          <w:bCs/>
          <w:lang w:val="ro-RO"/>
        </w:rPr>
        <w:t>0</w:t>
      </w:r>
      <w:r w:rsidR="003166EC" w:rsidRPr="00F61EEF">
        <w:rPr>
          <w:rStyle w:val="docheader"/>
          <w:b/>
          <w:bCs/>
          <w:lang w:val="ro-RO"/>
        </w:rPr>
        <w:t>.</w:t>
      </w:r>
      <w:r w:rsidR="003166EC" w:rsidRPr="00F61EEF">
        <w:rPr>
          <w:rStyle w:val="docheader"/>
          <w:bCs/>
          <w:lang w:val="ro-RO"/>
        </w:rPr>
        <w:t xml:space="preserve"> </w:t>
      </w:r>
      <w:r w:rsidR="00577591" w:rsidRPr="00F61EEF">
        <w:rPr>
          <w:rStyle w:val="docheader"/>
          <w:bCs/>
          <w:lang w:val="ro-RO"/>
        </w:rPr>
        <w:t xml:space="preserve">Fiecare </w:t>
      </w:r>
      <w:r w:rsidR="00BE043F" w:rsidRPr="00F61EEF">
        <w:rPr>
          <w:rStyle w:val="docheader"/>
          <w:bCs/>
          <w:lang w:val="ro-RO"/>
        </w:rPr>
        <w:t>instituție medicală indiferent de forma de proprietate și organizatorico-juridică,</w:t>
      </w:r>
      <w:r w:rsidR="00577591" w:rsidRPr="00F61EEF">
        <w:rPr>
          <w:rStyle w:val="docheader"/>
          <w:bCs/>
          <w:lang w:val="ro-RO"/>
        </w:rPr>
        <w:t xml:space="preserve"> are obligaţia să supună dispozitivele medicale puse în funcţiune şi aflate în utilizare, de tipul celor prevăzute în anexă, controlului prin verifi</w:t>
      </w:r>
      <w:r w:rsidR="00BE043F" w:rsidRPr="00F61EEF">
        <w:rPr>
          <w:rStyle w:val="docheader"/>
          <w:bCs/>
          <w:lang w:val="ro-RO"/>
        </w:rPr>
        <w:t>care periodică efectuat de A</w:t>
      </w:r>
      <w:r w:rsidR="00577591" w:rsidRPr="00F61EEF">
        <w:rPr>
          <w:rStyle w:val="docheader"/>
          <w:bCs/>
          <w:lang w:val="ro-RO"/>
        </w:rPr>
        <w:t xml:space="preserve">MDM. </w:t>
      </w:r>
    </w:p>
    <w:p w:rsidR="00637EDF" w:rsidRPr="00F61EEF" w:rsidRDefault="003166EC" w:rsidP="003166EC">
      <w:pPr>
        <w:jc w:val="both"/>
        <w:rPr>
          <w:rStyle w:val="docheader"/>
          <w:bCs/>
          <w:lang w:val="ro-RO"/>
        </w:rPr>
      </w:pPr>
      <w:r w:rsidRPr="00F61EEF">
        <w:rPr>
          <w:rStyle w:val="docheader"/>
          <w:bCs/>
          <w:lang w:val="ro-RO"/>
        </w:rPr>
        <w:t xml:space="preserve">      </w:t>
      </w:r>
      <w:r w:rsidR="007D639F">
        <w:rPr>
          <w:rStyle w:val="docheader"/>
          <w:bCs/>
          <w:lang w:val="ro-RO"/>
        </w:rPr>
        <w:t xml:space="preserve">  </w:t>
      </w:r>
      <w:r w:rsidRPr="00F61EEF">
        <w:rPr>
          <w:rStyle w:val="docheader"/>
          <w:bCs/>
          <w:lang w:val="ro-RO"/>
        </w:rPr>
        <w:t xml:space="preserve"> </w:t>
      </w:r>
      <w:r w:rsidR="00577591" w:rsidRPr="00F61EEF">
        <w:rPr>
          <w:rStyle w:val="docheader"/>
          <w:b/>
          <w:bCs/>
          <w:lang w:val="ro-RO"/>
        </w:rPr>
        <w:t>1</w:t>
      </w:r>
      <w:r w:rsidR="00E61CD0">
        <w:rPr>
          <w:rStyle w:val="docheader"/>
          <w:b/>
          <w:bCs/>
          <w:lang w:val="ro-RO"/>
        </w:rPr>
        <w:t>1</w:t>
      </w:r>
      <w:r w:rsidR="00577591" w:rsidRPr="00F61EEF">
        <w:rPr>
          <w:rStyle w:val="docheader"/>
          <w:b/>
          <w:bCs/>
          <w:lang w:val="ro-RO"/>
        </w:rPr>
        <w:t>.</w:t>
      </w:r>
      <w:r w:rsidR="00577591" w:rsidRPr="00F61EEF">
        <w:rPr>
          <w:rStyle w:val="docheader"/>
          <w:bCs/>
          <w:lang w:val="ro-RO"/>
        </w:rPr>
        <w:t xml:space="preserve"> </w:t>
      </w:r>
      <w:r w:rsidR="001415BB" w:rsidRPr="00F61EEF">
        <w:rPr>
          <w:rStyle w:val="docheader"/>
          <w:bCs/>
          <w:lang w:val="ro-RO"/>
        </w:rPr>
        <w:t>Instituțiile medicale</w:t>
      </w:r>
      <w:r w:rsidR="00577591" w:rsidRPr="00F61EEF">
        <w:rPr>
          <w:rStyle w:val="docheader"/>
          <w:bCs/>
          <w:lang w:val="ro-RO"/>
        </w:rPr>
        <w:t xml:space="preserve"> au următoarele obligaţii: </w:t>
      </w:r>
    </w:p>
    <w:p w:rsidR="00637EDF" w:rsidRPr="00F61EEF" w:rsidRDefault="00577591" w:rsidP="00637EDF">
      <w:pPr>
        <w:ind w:firstLine="567"/>
        <w:jc w:val="both"/>
        <w:rPr>
          <w:rStyle w:val="docheader"/>
          <w:bCs/>
          <w:lang w:val="ro-RO"/>
        </w:rPr>
      </w:pPr>
      <w:r w:rsidRPr="00F61EEF">
        <w:rPr>
          <w:rStyle w:val="docheader"/>
          <w:bCs/>
          <w:lang w:val="ro-RO"/>
        </w:rPr>
        <w:t>a) să desemneze o persoană responsabilă cu menţinerea evidenţei dispozitivelor medicale aflate în utilizare şi</w:t>
      </w:r>
      <w:r w:rsidR="001415BB" w:rsidRPr="00F61EEF">
        <w:rPr>
          <w:rStyle w:val="docheader"/>
          <w:bCs/>
          <w:lang w:val="ro-RO"/>
        </w:rPr>
        <w:t xml:space="preserve"> a legăturii în acest sens cu A</w:t>
      </w:r>
      <w:r w:rsidRPr="00F61EEF">
        <w:rPr>
          <w:rStyle w:val="docheader"/>
          <w:bCs/>
          <w:lang w:val="ro-RO"/>
        </w:rPr>
        <w:t xml:space="preserve">MDM; </w:t>
      </w:r>
    </w:p>
    <w:p w:rsidR="00637EDF" w:rsidRPr="00F61EEF" w:rsidRDefault="00577591" w:rsidP="00637EDF">
      <w:pPr>
        <w:ind w:firstLine="567"/>
        <w:jc w:val="both"/>
        <w:rPr>
          <w:rStyle w:val="docheader"/>
          <w:bCs/>
          <w:lang w:val="ro-RO"/>
        </w:rPr>
      </w:pPr>
      <w:r w:rsidRPr="00F61EEF">
        <w:rPr>
          <w:rStyle w:val="docheader"/>
          <w:bCs/>
          <w:lang w:val="ro-RO"/>
        </w:rPr>
        <w:t>b) să instituie un registru general al dispozitivelor medicale aflate în utilizare</w:t>
      </w:r>
      <w:r w:rsidR="001415BB" w:rsidRPr="00F61EEF">
        <w:rPr>
          <w:rStyle w:val="docheader"/>
          <w:bCs/>
          <w:lang w:val="ro-RO"/>
        </w:rPr>
        <w:t xml:space="preserve"> pînă la utilizarea Sistemului Informațional de Management al Dispozitivelor Medicale (SIMDM)</w:t>
      </w:r>
      <w:r w:rsidRPr="00F61EEF">
        <w:rPr>
          <w:rStyle w:val="docheader"/>
          <w:bCs/>
          <w:lang w:val="ro-RO"/>
        </w:rPr>
        <w:t xml:space="preserve">, în care să se menţioneze în mod expres: </w:t>
      </w:r>
    </w:p>
    <w:p w:rsidR="00637EDF" w:rsidRPr="00F61EEF" w:rsidRDefault="003166EC" w:rsidP="00637EDF">
      <w:pPr>
        <w:ind w:firstLine="567"/>
        <w:jc w:val="both"/>
        <w:rPr>
          <w:rStyle w:val="docheader"/>
          <w:bCs/>
          <w:lang w:val="ro-RO"/>
        </w:rPr>
      </w:pPr>
      <w:r w:rsidRPr="00F61EEF">
        <w:rPr>
          <w:rStyle w:val="docheader"/>
          <w:bCs/>
          <w:lang w:val="ro-RO"/>
        </w:rPr>
        <w:t xml:space="preserve">- </w:t>
      </w:r>
      <w:r w:rsidR="00577591" w:rsidRPr="00F61EEF">
        <w:rPr>
          <w:rStyle w:val="docheader"/>
          <w:bCs/>
          <w:lang w:val="ro-RO"/>
        </w:rPr>
        <w:t xml:space="preserve">denumirea/tipul dispozitivului medical, producătorul, ţara; </w:t>
      </w:r>
    </w:p>
    <w:p w:rsidR="00637EDF" w:rsidRPr="00F61EEF" w:rsidRDefault="003166EC" w:rsidP="00637EDF">
      <w:pPr>
        <w:ind w:firstLine="567"/>
        <w:jc w:val="both"/>
        <w:rPr>
          <w:rStyle w:val="docheader"/>
          <w:bCs/>
          <w:lang w:val="ro-RO"/>
        </w:rPr>
      </w:pPr>
      <w:r w:rsidRPr="00F61EEF">
        <w:rPr>
          <w:rStyle w:val="docheader"/>
          <w:bCs/>
          <w:lang w:val="ro-RO"/>
        </w:rPr>
        <w:lastRenderedPageBreak/>
        <w:t xml:space="preserve">- </w:t>
      </w:r>
      <w:r w:rsidR="00577591" w:rsidRPr="00F61EEF">
        <w:rPr>
          <w:rStyle w:val="docheader"/>
          <w:bCs/>
          <w:lang w:val="ro-RO"/>
        </w:rPr>
        <w:t xml:space="preserve">seria/anul de fabricaţie, numărul de inventar; </w:t>
      </w:r>
    </w:p>
    <w:p w:rsidR="00637EDF" w:rsidRPr="00F61EEF" w:rsidRDefault="003166EC" w:rsidP="00637EDF">
      <w:pPr>
        <w:ind w:firstLine="567"/>
        <w:jc w:val="both"/>
        <w:rPr>
          <w:rStyle w:val="docheader"/>
          <w:bCs/>
          <w:lang w:val="ro-RO"/>
        </w:rPr>
      </w:pPr>
      <w:r w:rsidRPr="00F61EEF">
        <w:rPr>
          <w:rStyle w:val="docheader"/>
          <w:bCs/>
          <w:lang w:val="ro-RO"/>
        </w:rPr>
        <w:t xml:space="preserve">- </w:t>
      </w:r>
      <w:r w:rsidR="00577591" w:rsidRPr="00F61EEF">
        <w:rPr>
          <w:rStyle w:val="docheader"/>
          <w:bCs/>
          <w:lang w:val="ro-RO"/>
        </w:rPr>
        <w:t xml:space="preserve">actul de provenienţă; </w:t>
      </w:r>
    </w:p>
    <w:p w:rsidR="00637EDF" w:rsidRPr="00F61EEF" w:rsidRDefault="003166EC" w:rsidP="00637EDF">
      <w:pPr>
        <w:ind w:firstLine="567"/>
        <w:jc w:val="both"/>
        <w:rPr>
          <w:rStyle w:val="docheader"/>
          <w:bCs/>
          <w:lang w:val="ro-RO"/>
        </w:rPr>
      </w:pPr>
      <w:r w:rsidRPr="00F61EEF">
        <w:rPr>
          <w:rStyle w:val="docheader"/>
          <w:bCs/>
          <w:lang w:val="ro-RO"/>
        </w:rPr>
        <w:t xml:space="preserve">- </w:t>
      </w:r>
      <w:r w:rsidR="00577591" w:rsidRPr="00F61EEF">
        <w:rPr>
          <w:rStyle w:val="docheader"/>
          <w:bCs/>
          <w:lang w:val="ro-RO"/>
        </w:rPr>
        <w:t xml:space="preserve">data punerii în funcţiune; </w:t>
      </w:r>
    </w:p>
    <w:p w:rsidR="00637EDF" w:rsidRPr="00F61EEF" w:rsidRDefault="003166EC" w:rsidP="00637EDF">
      <w:pPr>
        <w:ind w:firstLine="567"/>
        <w:jc w:val="both"/>
        <w:rPr>
          <w:rStyle w:val="docheader"/>
          <w:bCs/>
          <w:lang w:val="ro-RO"/>
        </w:rPr>
      </w:pPr>
      <w:r w:rsidRPr="00F61EEF">
        <w:rPr>
          <w:rStyle w:val="docheader"/>
          <w:bCs/>
          <w:lang w:val="ro-RO"/>
        </w:rPr>
        <w:t xml:space="preserve">- </w:t>
      </w:r>
      <w:r w:rsidR="001415BB" w:rsidRPr="00F61EEF">
        <w:rPr>
          <w:rStyle w:val="docheader"/>
          <w:bCs/>
          <w:lang w:val="ro-RO"/>
        </w:rPr>
        <w:t>data ultimei verificări periodice</w:t>
      </w:r>
      <w:r w:rsidR="00577591" w:rsidRPr="00F61EEF">
        <w:rPr>
          <w:rStyle w:val="docheader"/>
          <w:bCs/>
          <w:lang w:val="ro-RO"/>
        </w:rPr>
        <w:t xml:space="preserve">; </w:t>
      </w:r>
    </w:p>
    <w:p w:rsidR="00577591" w:rsidRPr="00F61EEF" w:rsidRDefault="00577591" w:rsidP="00637EDF">
      <w:pPr>
        <w:ind w:firstLine="567"/>
        <w:jc w:val="both"/>
        <w:rPr>
          <w:rStyle w:val="docheader"/>
          <w:bCs/>
          <w:lang w:val="ro-RO"/>
        </w:rPr>
      </w:pPr>
      <w:r w:rsidRPr="00F61EEF">
        <w:rPr>
          <w:rStyle w:val="docheader"/>
          <w:bCs/>
          <w:lang w:val="ro-RO"/>
        </w:rPr>
        <w:t xml:space="preserve">c) să asigure planificarea pentru controlul prin verificare periodică a dispozitivelor medicale aflate în utilizare, în condiţiile prezentului </w:t>
      </w:r>
      <w:r w:rsidR="001415BB" w:rsidRPr="00F61EEF">
        <w:rPr>
          <w:rStyle w:val="docheader"/>
          <w:bCs/>
          <w:lang w:val="ro-RO"/>
        </w:rPr>
        <w:t>Regulament.</w:t>
      </w:r>
      <w:r w:rsidRPr="00F61EEF">
        <w:rPr>
          <w:rStyle w:val="docheader"/>
          <w:bCs/>
          <w:lang w:val="ro-RO"/>
        </w:rPr>
        <w:t xml:space="preserve"> </w:t>
      </w:r>
    </w:p>
    <w:p w:rsidR="00637EDF" w:rsidRPr="00F61EEF" w:rsidRDefault="00577591" w:rsidP="00637EDF">
      <w:pPr>
        <w:ind w:firstLine="567"/>
        <w:jc w:val="both"/>
        <w:rPr>
          <w:rStyle w:val="docheader"/>
          <w:bCs/>
          <w:lang w:val="ro-RO"/>
        </w:rPr>
      </w:pPr>
      <w:r w:rsidRPr="00F61EEF">
        <w:rPr>
          <w:rStyle w:val="docheader"/>
          <w:bCs/>
          <w:lang w:val="ro-RO"/>
        </w:rPr>
        <w:t xml:space="preserve">1) </w:t>
      </w:r>
      <w:r w:rsidR="007A51A6" w:rsidRPr="00F61EEF">
        <w:rPr>
          <w:rStyle w:val="docheader"/>
          <w:bCs/>
          <w:lang w:val="ro-RO"/>
        </w:rPr>
        <w:t>Se interzice utilizarea d</w:t>
      </w:r>
      <w:r w:rsidRPr="00F61EEF">
        <w:rPr>
          <w:rStyle w:val="docheader"/>
          <w:bCs/>
          <w:lang w:val="ro-RO"/>
        </w:rPr>
        <w:t xml:space="preserve">ispozitivelor medicale care nu au corespuns la încercările efectuate la controlul prin verificare periodică. </w:t>
      </w:r>
    </w:p>
    <w:p w:rsidR="00637EDF" w:rsidRPr="00F61EEF" w:rsidRDefault="00577591" w:rsidP="00637EDF">
      <w:pPr>
        <w:ind w:firstLine="567"/>
        <w:jc w:val="both"/>
        <w:rPr>
          <w:rStyle w:val="docheader"/>
          <w:bCs/>
          <w:lang w:val="ro-RO"/>
        </w:rPr>
      </w:pPr>
      <w:r w:rsidRPr="00F61EEF">
        <w:rPr>
          <w:rStyle w:val="docheader"/>
          <w:bCs/>
          <w:lang w:val="ro-RO"/>
        </w:rPr>
        <w:t>2) După efectuarea remedierilor, dispozitive</w:t>
      </w:r>
      <w:r w:rsidR="00355883">
        <w:rPr>
          <w:rStyle w:val="docheader"/>
          <w:bCs/>
          <w:lang w:val="ro-RO"/>
        </w:rPr>
        <w:t xml:space="preserve">le medicale prevăzute la alin. </w:t>
      </w:r>
      <w:r w:rsidRPr="00F61EEF">
        <w:rPr>
          <w:rStyle w:val="docheader"/>
          <w:bCs/>
          <w:lang w:val="ro-RO"/>
        </w:rPr>
        <w:t xml:space="preserve">1) se supun unei noi verificări în vederea emiterii </w:t>
      </w:r>
      <w:r w:rsidR="008A2C85" w:rsidRPr="00F61EEF">
        <w:rPr>
          <w:rStyle w:val="docheader"/>
          <w:bCs/>
          <w:color w:val="000000" w:themeColor="text1"/>
          <w:lang w:val="ro-RO"/>
        </w:rPr>
        <w:t>avizului</w:t>
      </w:r>
      <w:r w:rsidRPr="00F61EEF">
        <w:rPr>
          <w:rStyle w:val="docheader"/>
          <w:bCs/>
          <w:lang w:val="ro-RO"/>
        </w:rPr>
        <w:t xml:space="preserve"> de verificare periodică. </w:t>
      </w:r>
    </w:p>
    <w:p w:rsidR="00637EDF" w:rsidRPr="00F61EEF" w:rsidRDefault="00577591" w:rsidP="00637EDF">
      <w:pPr>
        <w:ind w:firstLine="567"/>
        <w:jc w:val="both"/>
        <w:rPr>
          <w:rStyle w:val="docheader"/>
          <w:bCs/>
          <w:lang w:val="ro-RO"/>
        </w:rPr>
      </w:pPr>
      <w:r w:rsidRPr="00F61EEF">
        <w:rPr>
          <w:rStyle w:val="docheader"/>
          <w:bCs/>
          <w:lang w:val="ro-RO"/>
        </w:rPr>
        <w:t>3) Orice verificare suplimentară se face contra cost şi</w:t>
      </w:r>
      <w:r w:rsidR="00B478DF" w:rsidRPr="00F61EEF">
        <w:rPr>
          <w:rStyle w:val="docheader"/>
          <w:bCs/>
          <w:lang w:val="ro-RO"/>
        </w:rPr>
        <w:t xml:space="preserve"> constituie costul </w:t>
      </w:r>
      <w:r w:rsidR="003D1905" w:rsidRPr="00F61EEF">
        <w:rPr>
          <w:rStyle w:val="docheader"/>
          <w:bCs/>
          <w:lang w:val="ro-RO"/>
        </w:rPr>
        <w:t>integral, iar pentru</w:t>
      </w:r>
      <w:r w:rsidR="001C4F8B">
        <w:rPr>
          <w:rStyle w:val="docheader"/>
          <w:bCs/>
          <w:lang w:val="ro-RO"/>
        </w:rPr>
        <w:t xml:space="preserve"> o</w:t>
      </w:r>
      <w:r w:rsidR="003D1905" w:rsidRPr="00F61EEF">
        <w:rPr>
          <w:rStyle w:val="docheader"/>
          <w:bCs/>
          <w:lang w:val="ro-RO"/>
        </w:rPr>
        <w:t xml:space="preserve"> verificare repetată constituie 50 % din costul </w:t>
      </w:r>
      <w:r w:rsidR="001C4F8B" w:rsidRPr="00F61EEF">
        <w:rPr>
          <w:rStyle w:val="docheader"/>
          <w:bCs/>
          <w:lang w:val="ro-RO"/>
        </w:rPr>
        <w:t>integral</w:t>
      </w:r>
      <w:r w:rsidR="003D1905" w:rsidRPr="00F61EEF">
        <w:rPr>
          <w:rStyle w:val="docheader"/>
          <w:bCs/>
          <w:lang w:val="ro-RO"/>
        </w:rPr>
        <w:t>.</w:t>
      </w:r>
      <w:r w:rsidR="00B478DF" w:rsidRPr="00F61EEF">
        <w:rPr>
          <w:rStyle w:val="docheader"/>
          <w:bCs/>
          <w:lang w:val="ro-RO"/>
        </w:rPr>
        <w:t xml:space="preserve"> </w:t>
      </w:r>
      <w:r w:rsidRPr="00F61EEF">
        <w:rPr>
          <w:rStyle w:val="docheader"/>
          <w:bCs/>
          <w:lang w:val="ro-RO"/>
        </w:rPr>
        <w:t xml:space="preserve"> </w:t>
      </w:r>
    </w:p>
    <w:p w:rsidR="00637EDF" w:rsidRPr="00F61EEF" w:rsidRDefault="00577591" w:rsidP="00637EDF">
      <w:pPr>
        <w:ind w:firstLine="567"/>
        <w:jc w:val="both"/>
        <w:rPr>
          <w:rStyle w:val="docheader"/>
          <w:bCs/>
          <w:lang w:val="ro-RO"/>
        </w:rPr>
      </w:pPr>
      <w:r w:rsidRPr="00F61EEF">
        <w:rPr>
          <w:rStyle w:val="docheader"/>
          <w:bCs/>
          <w:lang w:val="ro-RO"/>
        </w:rPr>
        <w:t>4) Sancţiunile pentru nerespectarea prevederilor prezentului ordin sunt cele prevăzute în Legea nr. 9</w:t>
      </w:r>
      <w:r w:rsidR="007A51A6" w:rsidRPr="00F61EEF">
        <w:rPr>
          <w:rStyle w:val="docheader"/>
          <w:bCs/>
          <w:lang w:val="ro-RO"/>
        </w:rPr>
        <w:t>2</w:t>
      </w:r>
      <w:r w:rsidRPr="00F61EEF">
        <w:rPr>
          <w:rStyle w:val="docheader"/>
          <w:bCs/>
          <w:lang w:val="ro-RO"/>
        </w:rPr>
        <w:t>/20</w:t>
      </w:r>
      <w:r w:rsidR="007A51A6" w:rsidRPr="00F61EEF">
        <w:rPr>
          <w:rStyle w:val="docheader"/>
          <w:bCs/>
          <w:lang w:val="ro-RO"/>
        </w:rPr>
        <w:t>12</w:t>
      </w:r>
      <w:r w:rsidRPr="00F61EEF">
        <w:rPr>
          <w:rStyle w:val="docheader"/>
          <w:bCs/>
          <w:lang w:val="ro-RO"/>
        </w:rPr>
        <w:t xml:space="preserve"> privind </w:t>
      </w:r>
      <w:r w:rsidR="007A51A6" w:rsidRPr="00F61EEF">
        <w:rPr>
          <w:rStyle w:val="docheader"/>
          <w:bCs/>
          <w:lang w:val="ro-RO"/>
        </w:rPr>
        <w:t>dispozitivele medicale</w:t>
      </w:r>
      <w:r w:rsidRPr="00F61EEF">
        <w:rPr>
          <w:rStyle w:val="docheader"/>
          <w:bCs/>
          <w:lang w:val="ro-RO"/>
        </w:rPr>
        <w:t xml:space="preserve">. </w:t>
      </w:r>
    </w:p>
    <w:p w:rsidR="00577591" w:rsidRPr="00F61EEF" w:rsidRDefault="00577591" w:rsidP="003166EC">
      <w:pPr>
        <w:ind w:firstLine="567"/>
        <w:jc w:val="both"/>
        <w:rPr>
          <w:rStyle w:val="docheader"/>
          <w:bCs/>
          <w:lang w:val="ro-RO"/>
        </w:rPr>
      </w:pPr>
      <w:r w:rsidRPr="007D639F">
        <w:rPr>
          <w:rStyle w:val="docheader"/>
          <w:b/>
          <w:bCs/>
          <w:lang w:val="ro-RO"/>
        </w:rPr>
        <w:t>1</w:t>
      </w:r>
      <w:r w:rsidR="00E61CD0">
        <w:rPr>
          <w:rStyle w:val="docheader"/>
          <w:b/>
          <w:bCs/>
          <w:lang w:val="ro-RO"/>
        </w:rPr>
        <w:t>2</w:t>
      </w:r>
      <w:r w:rsidRPr="007D639F">
        <w:rPr>
          <w:rStyle w:val="docheader"/>
          <w:b/>
          <w:bCs/>
          <w:lang w:val="ro-RO"/>
        </w:rPr>
        <w:t>.</w:t>
      </w:r>
      <w:r w:rsidR="003166EC" w:rsidRPr="00F61EEF">
        <w:rPr>
          <w:rStyle w:val="docheader"/>
          <w:bCs/>
          <w:lang w:val="ro-RO"/>
        </w:rPr>
        <w:t xml:space="preserve"> </w:t>
      </w:r>
      <w:r w:rsidR="00740BF3" w:rsidRPr="00F61EEF">
        <w:rPr>
          <w:rStyle w:val="docheader"/>
          <w:bCs/>
          <w:lang w:val="ro-RO"/>
        </w:rPr>
        <w:t>A</w:t>
      </w:r>
      <w:r w:rsidRPr="00F61EEF">
        <w:rPr>
          <w:rStyle w:val="docheader"/>
          <w:bCs/>
          <w:lang w:val="ro-RO"/>
        </w:rPr>
        <w:t xml:space="preserve">MDM, prin laboratoare </w:t>
      </w:r>
      <w:r w:rsidR="00740BF3" w:rsidRPr="00F61EEF">
        <w:rPr>
          <w:rStyle w:val="docheader"/>
          <w:bCs/>
          <w:lang w:val="ro-RO"/>
        </w:rPr>
        <w:t>proprii acreditate</w:t>
      </w:r>
      <w:r w:rsidRPr="00F61EEF">
        <w:rPr>
          <w:rStyle w:val="docheader"/>
          <w:bCs/>
          <w:lang w:val="ro-RO"/>
        </w:rPr>
        <w:t xml:space="preserve">, </w:t>
      </w:r>
      <w:r w:rsidR="00740BF3" w:rsidRPr="00F61EEF">
        <w:rPr>
          <w:rStyle w:val="docheader"/>
          <w:bCs/>
          <w:lang w:val="ro-RO"/>
        </w:rPr>
        <w:t xml:space="preserve">laboratoarele private, </w:t>
      </w:r>
      <w:r w:rsidRPr="00F61EEF">
        <w:rPr>
          <w:rStyle w:val="docheader"/>
          <w:bCs/>
          <w:lang w:val="ro-RO"/>
        </w:rPr>
        <w:t>precum şi toate</w:t>
      </w:r>
      <w:r w:rsidR="00740BF3" w:rsidRPr="00F61EEF">
        <w:rPr>
          <w:rStyle w:val="docheader"/>
          <w:bCs/>
          <w:lang w:val="ro-RO"/>
        </w:rPr>
        <w:t xml:space="preserve"> instituțiile medicale</w:t>
      </w:r>
      <w:r w:rsidRPr="00F61EEF">
        <w:rPr>
          <w:rStyle w:val="docheader"/>
          <w:bCs/>
          <w:lang w:val="ro-RO"/>
        </w:rPr>
        <w:t xml:space="preserve"> care au în utilizare dispozitive medicale de tipul celor cuprinse în anexă vor duce la îndeplinire prevederile prezentului </w:t>
      </w:r>
      <w:r w:rsidR="00916229" w:rsidRPr="00F61EEF">
        <w:rPr>
          <w:rStyle w:val="docheader"/>
          <w:bCs/>
          <w:lang w:val="ro-RO"/>
        </w:rPr>
        <w:t>Regulament</w:t>
      </w:r>
      <w:r w:rsidRPr="00F61EEF">
        <w:rPr>
          <w:rStyle w:val="docheader"/>
          <w:bCs/>
          <w:lang w:val="ro-RO"/>
        </w:rPr>
        <w:t xml:space="preserve">. </w:t>
      </w:r>
    </w:p>
    <w:p w:rsidR="00637EDF" w:rsidRPr="00F61EEF" w:rsidRDefault="003166EC" w:rsidP="003166EC">
      <w:pPr>
        <w:ind w:firstLine="567"/>
        <w:jc w:val="both"/>
        <w:rPr>
          <w:rStyle w:val="docheader"/>
          <w:bCs/>
          <w:lang w:val="ro-RO"/>
        </w:rPr>
      </w:pPr>
      <w:r w:rsidRPr="007D639F">
        <w:rPr>
          <w:rStyle w:val="docheader"/>
          <w:b/>
          <w:bCs/>
          <w:lang w:val="ro-RO"/>
        </w:rPr>
        <w:t>1</w:t>
      </w:r>
      <w:r w:rsidR="00E61CD0">
        <w:rPr>
          <w:rStyle w:val="docheader"/>
          <w:b/>
          <w:bCs/>
          <w:lang w:val="ro-RO"/>
        </w:rPr>
        <w:t>3</w:t>
      </w:r>
      <w:r w:rsidR="00577591" w:rsidRPr="007D639F">
        <w:rPr>
          <w:rStyle w:val="docheader"/>
          <w:b/>
          <w:bCs/>
          <w:lang w:val="ro-RO"/>
        </w:rPr>
        <w:t>.</w:t>
      </w:r>
      <w:r w:rsidR="00577591" w:rsidRPr="00F61EEF">
        <w:rPr>
          <w:rStyle w:val="docheader"/>
          <w:bCs/>
          <w:lang w:val="ro-RO"/>
        </w:rPr>
        <w:t xml:space="preserve"> </w:t>
      </w:r>
      <w:r w:rsidR="00916229" w:rsidRPr="00F61EEF">
        <w:rPr>
          <w:rStyle w:val="docheader"/>
          <w:bCs/>
          <w:lang w:val="ro-RO"/>
        </w:rPr>
        <w:t>P</w:t>
      </w:r>
      <w:r w:rsidR="00AC0575" w:rsidRPr="00F61EEF">
        <w:rPr>
          <w:rStyle w:val="docheader"/>
          <w:bCs/>
          <w:lang w:val="ro-RO"/>
        </w:rPr>
        <w:t xml:space="preserve">rezenta hotărîre de Guvern </w:t>
      </w:r>
      <w:r w:rsidR="0090056F">
        <w:rPr>
          <w:rStyle w:val="docheader"/>
          <w:bCs/>
          <w:lang w:val="ro-RO"/>
        </w:rPr>
        <w:t>va intra în vigoare din data ______________________</w:t>
      </w:r>
      <w:r w:rsidR="00577591" w:rsidRPr="00F61EEF">
        <w:rPr>
          <w:rStyle w:val="docheader"/>
          <w:bCs/>
          <w:lang w:val="ro-RO"/>
        </w:rPr>
        <w:t xml:space="preserve"> </w:t>
      </w:r>
    </w:p>
    <w:p w:rsidR="00577591" w:rsidRPr="00F61EEF" w:rsidRDefault="003166EC" w:rsidP="00637EDF">
      <w:pPr>
        <w:ind w:firstLine="567"/>
        <w:jc w:val="both"/>
        <w:rPr>
          <w:rStyle w:val="docheader"/>
          <w:bCs/>
          <w:lang w:val="ro-RO"/>
        </w:rPr>
      </w:pPr>
      <w:r w:rsidRPr="007D639F">
        <w:rPr>
          <w:rStyle w:val="docheader"/>
          <w:b/>
          <w:bCs/>
          <w:lang w:val="ro-RO"/>
        </w:rPr>
        <w:t>1</w:t>
      </w:r>
      <w:r w:rsidR="00E61CD0">
        <w:rPr>
          <w:rStyle w:val="docheader"/>
          <w:b/>
          <w:bCs/>
          <w:lang w:val="ro-RO"/>
        </w:rPr>
        <w:t>4</w:t>
      </w:r>
      <w:r w:rsidR="00577591" w:rsidRPr="007D639F">
        <w:rPr>
          <w:rStyle w:val="docheader"/>
          <w:b/>
          <w:bCs/>
          <w:lang w:val="ro-RO"/>
        </w:rPr>
        <w:t>.</w:t>
      </w:r>
      <w:r w:rsidRPr="00F61EEF">
        <w:rPr>
          <w:rStyle w:val="docheader"/>
          <w:bCs/>
          <w:lang w:val="ro-RO"/>
        </w:rPr>
        <w:t xml:space="preserve"> </w:t>
      </w:r>
      <w:r w:rsidR="00AC0575" w:rsidRPr="00F61EEF">
        <w:rPr>
          <w:rStyle w:val="docheader"/>
          <w:bCs/>
          <w:lang w:val="ro-RO"/>
        </w:rPr>
        <w:t>Prezenta hotărîre de Guvern</w:t>
      </w:r>
      <w:r w:rsidR="00577591" w:rsidRPr="00F61EEF">
        <w:rPr>
          <w:rStyle w:val="docheader"/>
          <w:bCs/>
          <w:lang w:val="ro-RO"/>
        </w:rPr>
        <w:t xml:space="preserve"> se publică în Monitorul Oficial al </w:t>
      </w:r>
      <w:r w:rsidR="00AC0575" w:rsidRPr="00F61EEF">
        <w:rPr>
          <w:rStyle w:val="docheader"/>
          <w:bCs/>
          <w:lang w:val="ro-RO"/>
        </w:rPr>
        <w:t>Republicii Moldova</w:t>
      </w:r>
      <w:r w:rsidR="00577591" w:rsidRPr="00F61EEF">
        <w:rPr>
          <w:rStyle w:val="docheader"/>
          <w:bCs/>
          <w:lang w:val="ro-RO"/>
        </w:rPr>
        <w:t xml:space="preserve">. </w:t>
      </w:r>
    </w:p>
    <w:p w:rsidR="00AC0575" w:rsidRPr="00F61EEF" w:rsidRDefault="00AC0575" w:rsidP="00637EDF">
      <w:pPr>
        <w:ind w:firstLine="567"/>
        <w:jc w:val="both"/>
        <w:rPr>
          <w:rStyle w:val="docheader"/>
          <w:bCs/>
          <w:lang w:val="ro-RO"/>
        </w:rPr>
      </w:pPr>
    </w:p>
    <w:p w:rsidR="00F61EEF" w:rsidRPr="00F61EEF" w:rsidRDefault="00F61EEF" w:rsidP="00637EDF">
      <w:pPr>
        <w:ind w:firstLine="567"/>
        <w:jc w:val="both"/>
        <w:rPr>
          <w:rStyle w:val="docheader"/>
          <w:bCs/>
          <w:lang w:val="ro-RO"/>
        </w:rPr>
      </w:pPr>
    </w:p>
    <w:p w:rsidR="00F61EEF" w:rsidRPr="00F61EEF" w:rsidRDefault="00F61EEF" w:rsidP="00637EDF">
      <w:pPr>
        <w:ind w:firstLine="567"/>
        <w:jc w:val="both"/>
        <w:rPr>
          <w:rStyle w:val="docheader"/>
          <w:bCs/>
          <w:lang w:val="ro-RO"/>
        </w:rPr>
      </w:pPr>
    </w:p>
    <w:p w:rsidR="00F61EEF" w:rsidRPr="00F61EEF" w:rsidRDefault="00F61EEF" w:rsidP="00637EDF">
      <w:pPr>
        <w:ind w:firstLine="567"/>
        <w:jc w:val="both"/>
        <w:rPr>
          <w:rStyle w:val="docheader"/>
          <w:bCs/>
          <w:lang w:val="ro-RO"/>
        </w:rPr>
      </w:pPr>
    </w:p>
    <w:p w:rsidR="00F61EEF" w:rsidRPr="00F61EEF" w:rsidRDefault="00F61EEF" w:rsidP="00637EDF">
      <w:pPr>
        <w:ind w:firstLine="567"/>
        <w:jc w:val="both"/>
        <w:rPr>
          <w:rStyle w:val="docheader"/>
          <w:bCs/>
          <w:lang w:val="ro-RO"/>
        </w:rPr>
      </w:pPr>
    </w:p>
    <w:p w:rsidR="00F61EEF" w:rsidRPr="00F61EEF" w:rsidRDefault="00F61EEF" w:rsidP="00637EDF">
      <w:pPr>
        <w:ind w:firstLine="567"/>
        <w:jc w:val="both"/>
        <w:rPr>
          <w:rStyle w:val="docheader"/>
          <w:bCs/>
          <w:lang w:val="ro-RO"/>
        </w:rPr>
      </w:pPr>
    </w:p>
    <w:p w:rsidR="00F61EEF" w:rsidRPr="00F61EEF" w:rsidRDefault="00F61EEF" w:rsidP="00637EDF">
      <w:pPr>
        <w:ind w:firstLine="567"/>
        <w:jc w:val="both"/>
        <w:rPr>
          <w:rStyle w:val="docheader"/>
          <w:bCs/>
          <w:lang w:val="ro-RO"/>
        </w:rPr>
      </w:pPr>
    </w:p>
    <w:p w:rsidR="00F61EEF" w:rsidRPr="00F61EEF" w:rsidRDefault="00F61EEF" w:rsidP="00637EDF">
      <w:pPr>
        <w:ind w:firstLine="567"/>
        <w:jc w:val="both"/>
        <w:rPr>
          <w:rStyle w:val="docheader"/>
          <w:bCs/>
          <w:lang w:val="ro-RO"/>
        </w:rPr>
      </w:pPr>
    </w:p>
    <w:p w:rsidR="00F61EEF" w:rsidRPr="00F61EEF" w:rsidRDefault="00F61EEF" w:rsidP="00637EDF">
      <w:pPr>
        <w:ind w:firstLine="567"/>
        <w:jc w:val="both"/>
        <w:rPr>
          <w:rStyle w:val="docheader"/>
          <w:bCs/>
          <w:lang w:val="ro-RO"/>
        </w:rPr>
      </w:pPr>
    </w:p>
    <w:p w:rsidR="00F61EEF" w:rsidRPr="00F61EEF" w:rsidRDefault="00F61EEF" w:rsidP="00637EDF">
      <w:pPr>
        <w:ind w:firstLine="567"/>
        <w:jc w:val="both"/>
        <w:rPr>
          <w:rStyle w:val="docheader"/>
          <w:bCs/>
          <w:lang w:val="ro-RO"/>
        </w:rPr>
      </w:pPr>
    </w:p>
    <w:p w:rsidR="00F61EEF" w:rsidRPr="00F61EEF" w:rsidRDefault="00F61EEF" w:rsidP="00637EDF">
      <w:pPr>
        <w:ind w:firstLine="567"/>
        <w:jc w:val="both"/>
        <w:rPr>
          <w:rStyle w:val="docheader"/>
          <w:bCs/>
          <w:lang w:val="ro-RO"/>
        </w:rPr>
      </w:pPr>
    </w:p>
    <w:p w:rsidR="00F61EEF" w:rsidRPr="00F61EEF" w:rsidRDefault="00F61EEF" w:rsidP="00637EDF">
      <w:pPr>
        <w:ind w:firstLine="567"/>
        <w:jc w:val="both"/>
        <w:rPr>
          <w:rStyle w:val="docheader"/>
          <w:bCs/>
          <w:lang w:val="ro-RO"/>
        </w:rPr>
      </w:pPr>
    </w:p>
    <w:p w:rsidR="00F61EEF" w:rsidRPr="00F61EEF" w:rsidRDefault="00F61EEF" w:rsidP="00637EDF">
      <w:pPr>
        <w:ind w:firstLine="567"/>
        <w:jc w:val="both"/>
        <w:rPr>
          <w:rStyle w:val="docheader"/>
          <w:bCs/>
          <w:lang w:val="ro-RO"/>
        </w:rPr>
      </w:pPr>
    </w:p>
    <w:p w:rsidR="00F61EEF" w:rsidRPr="00F61EEF" w:rsidRDefault="00F61EEF" w:rsidP="00637EDF">
      <w:pPr>
        <w:ind w:firstLine="567"/>
        <w:jc w:val="both"/>
        <w:rPr>
          <w:rStyle w:val="docheader"/>
          <w:bCs/>
          <w:lang w:val="ro-RO"/>
        </w:rPr>
      </w:pPr>
    </w:p>
    <w:p w:rsidR="00F61EEF" w:rsidRPr="00F61EEF" w:rsidRDefault="00F61EEF" w:rsidP="00637EDF">
      <w:pPr>
        <w:ind w:firstLine="567"/>
        <w:jc w:val="both"/>
        <w:rPr>
          <w:rStyle w:val="docheader"/>
          <w:bCs/>
          <w:lang w:val="ro-RO"/>
        </w:rPr>
      </w:pPr>
    </w:p>
    <w:p w:rsidR="00F61EEF" w:rsidRPr="00F61EEF" w:rsidRDefault="00F61EEF" w:rsidP="00637EDF">
      <w:pPr>
        <w:ind w:firstLine="567"/>
        <w:jc w:val="both"/>
        <w:rPr>
          <w:rStyle w:val="docheader"/>
          <w:bCs/>
          <w:lang w:val="ro-RO"/>
        </w:rPr>
      </w:pPr>
    </w:p>
    <w:p w:rsidR="00F61EEF" w:rsidRPr="00F61EEF" w:rsidRDefault="00F61EEF" w:rsidP="00637EDF">
      <w:pPr>
        <w:ind w:firstLine="567"/>
        <w:jc w:val="both"/>
        <w:rPr>
          <w:rStyle w:val="docheader"/>
          <w:bCs/>
          <w:lang w:val="ro-RO"/>
        </w:rPr>
      </w:pPr>
    </w:p>
    <w:p w:rsidR="00F61EEF" w:rsidRPr="00F61EEF" w:rsidRDefault="00F61EEF" w:rsidP="00637EDF">
      <w:pPr>
        <w:ind w:firstLine="567"/>
        <w:jc w:val="both"/>
        <w:rPr>
          <w:rStyle w:val="docheader"/>
          <w:bCs/>
          <w:lang w:val="ro-RO"/>
        </w:rPr>
      </w:pPr>
    </w:p>
    <w:p w:rsidR="00F61EEF" w:rsidRPr="00F61EEF" w:rsidRDefault="00F61EEF" w:rsidP="00637EDF">
      <w:pPr>
        <w:ind w:firstLine="567"/>
        <w:jc w:val="both"/>
        <w:rPr>
          <w:rStyle w:val="docheader"/>
          <w:bCs/>
          <w:lang w:val="ro-RO"/>
        </w:rPr>
      </w:pPr>
    </w:p>
    <w:p w:rsidR="00F61EEF" w:rsidRPr="00F61EEF" w:rsidRDefault="00F61EEF" w:rsidP="00637EDF">
      <w:pPr>
        <w:ind w:firstLine="567"/>
        <w:jc w:val="both"/>
        <w:rPr>
          <w:rStyle w:val="docheader"/>
          <w:bCs/>
          <w:lang w:val="ro-RO"/>
        </w:rPr>
      </w:pPr>
    </w:p>
    <w:p w:rsidR="00F61EEF" w:rsidRDefault="00F61EEF" w:rsidP="00637EDF">
      <w:pPr>
        <w:ind w:firstLine="567"/>
        <w:jc w:val="both"/>
        <w:rPr>
          <w:rStyle w:val="docheader"/>
          <w:bCs/>
          <w:lang w:val="ro-RO"/>
        </w:rPr>
      </w:pPr>
    </w:p>
    <w:p w:rsidR="008C5431" w:rsidRDefault="008C5431" w:rsidP="00637EDF">
      <w:pPr>
        <w:ind w:firstLine="567"/>
        <w:jc w:val="both"/>
        <w:rPr>
          <w:rStyle w:val="docheader"/>
          <w:bCs/>
          <w:lang w:val="ro-RO"/>
        </w:rPr>
      </w:pPr>
    </w:p>
    <w:p w:rsidR="008C5431" w:rsidRDefault="008C5431" w:rsidP="00637EDF">
      <w:pPr>
        <w:ind w:firstLine="567"/>
        <w:jc w:val="both"/>
        <w:rPr>
          <w:rStyle w:val="docheader"/>
          <w:bCs/>
          <w:lang w:val="ro-RO"/>
        </w:rPr>
      </w:pPr>
    </w:p>
    <w:p w:rsidR="008C5431" w:rsidRDefault="008C5431" w:rsidP="00637EDF">
      <w:pPr>
        <w:ind w:firstLine="567"/>
        <w:jc w:val="both"/>
        <w:rPr>
          <w:rStyle w:val="docheader"/>
          <w:bCs/>
          <w:lang w:val="ro-RO"/>
        </w:rPr>
      </w:pPr>
    </w:p>
    <w:p w:rsidR="008C5431" w:rsidRDefault="008C5431" w:rsidP="00637EDF">
      <w:pPr>
        <w:ind w:firstLine="567"/>
        <w:jc w:val="both"/>
        <w:rPr>
          <w:rStyle w:val="docheader"/>
          <w:bCs/>
          <w:lang w:val="ro-RO"/>
        </w:rPr>
      </w:pPr>
    </w:p>
    <w:p w:rsidR="008C5431" w:rsidRDefault="008C5431" w:rsidP="00637EDF">
      <w:pPr>
        <w:ind w:firstLine="567"/>
        <w:jc w:val="both"/>
        <w:rPr>
          <w:rStyle w:val="docheader"/>
          <w:bCs/>
          <w:lang w:val="ro-RO"/>
        </w:rPr>
      </w:pPr>
    </w:p>
    <w:p w:rsidR="008C5431" w:rsidRPr="00F61EEF" w:rsidRDefault="008C5431" w:rsidP="00637EDF">
      <w:pPr>
        <w:ind w:firstLine="567"/>
        <w:jc w:val="both"/>
        <w:rPr>
          <w:rStyle w:val="docheader"/>
          <w:bCs/>
          <w:lang w:val="ro-RO"/>
        </w:rPr>
      </w:pPr>
    </w:p>
    <w:p w:rsidR="00F61EEF" w:rsidRPr="00F61EEF" w:rsidRDefault="00F61EEF" w:rsidP="00637EDF">
      <w:pPr>
        <w:ind w:firstLine="567"/>
        <w:jc w:val="both"/>
        <w:rPr>
          <w:rStyle w:val="docheader"/>
          <w:bCs/>
          <w:lang w:val="ro-RO"/>
        </w:rPr>
      </w:pPr>
    </w:p>
    <w:p w:rsidR="00F61EEF" w:rsidRPr="00F61EEF" w:rsidRDefault="00F61EEF" w:rsidP="00637EDF">
      <w:pPr>
        <w:ind w:firstLine="567"/>
        <w:jc w:val="both"/>
        <w:rPr>
          <w:rStyle w:val="docheader"/>
          <w:bCs/>
          <w:lang w:val="ro-RO"/>
        </w:rPr>
      </w:pPr>
    </w:p>
    <w:p w:rsidR="0086527D" w:rsidRDefault="0086527D" w:rsidP="0020621D">
      <w:pPr>
        <w:jc w:val="both"/>
        <w:rPr>
          <w:rStyle w:val="docheader"/>
          <w:bCs/>
          <w:lang w:val="ro-RO"/>
        </w:rPr>
      </w:pPr>
    </w:p>
    <w:p w:rsidR="009179D1" w:rsidRPr="00F61EEF" w:rsidRDefault="009179D1" w:rsidP="0020621D">
      <w:pPr>
        <w:jc w:val="both"/>
        <w:rPr>
          <w:rStyle w:val="docheader"/>
          <w:bCs/>
          <w:lang w:val="ro-RO"/>
        </w:rPr>
      </w:pPr>
    </w:p>
    <w:p w:rsidR="00CD7F3F" w:rsidRDefault="00CD7F3F" w:rsidP="00CD7F3F">
      <w:pPr>
        <w:jc w:val="right"/>
        <w:rPr>
          <w:rStyle w:val="docheader"/>
          <w:i/>
          <w:lang w:val="ro-RO"/>
        </w:rPr>
      </w:pPr>
      <w:r w:rsidRPr="004D4515">
        <w:rPr>
          <w:rStyle w:val="docheader"/>
          <w:i/>
          <w:lang w:val="ro-RO"/>
        </w:rPr>
        <w:lastRenderedPageBreak/>
        <w:t>A</w:t>
      </w:r>
      <w:r>
        <w:rPr>
          <w:rStyle w:val="docheader"/>
          <w:i/>
          <w:lang w:val="ro-RO"/>
        </w:rPr>
        <w:t>nexa</w:t>
      </w:r>
      <w:r w:rsidRPr="004D4515">
        <w:rPr>
          <w:rStyle w:val="docheader"/>
          <w:i/>
          <w:lang w:val="ro-RO"/>
        </w:rPr>
        <w:t xml:space="preserve"> </w:t>
      </w:r>
      <w:r>
        <w:rPr>
          <w:rStyle w:val="docheader"/>
          <w:i/>
          <w:lang w:val="ro-RO"/>
        </w:rPr>
        <w:t>nr.2</w:t>
      </w:r>
    </w:p>
    <w:p w:rsidR="00CD7F3F" w:rsidRPr="00F61EEF" w:rsidRDefault="00577591" w:rsidP="0086527D">
      <w:pPr>
        <w:ind w:firstLine="567"/>
        <w:jc w:val="right"/>
        <w:rPr>
          <w:rStyle w:val="docheader"/>
          <w:bCs/>
          <w:lang w:val="ro-RO"/>
        </w:rPr>
      </w:pPr>
      <w:r w:rsidRPr="00F61EEF">
        <w:rPr>
          <w:rStyle w:val="docheader"/>
          <w:bCs/>
          <w:lang w:val="ro-RO"/>
        </w:rPr>
        <w:t xml:space="preserve"> </w:t>
      </w:r>
    </w:p>
    <w:p w:rsidR="00AC0575" w:rsidRPr="00F61EEF" w:rsidRDefault="00554DA8" w:rsidP="00AC0575">
      <w:pPr>
        <w:ind w:firstLine="567"/>
        <w:jc w:val="center"/>
        <w:rPr>
          <w:rStyle w:val="docheader"/>
          <w:bCs/>
          <w:lang w:val="ro-RO"/>
        </w:rPr>
      </w:pPr>
      <w:r>
        <w:rPr>
          <w:rStyle w:val="docheader"/>
          <w:bCs/>
          <w:lang w:val="ro-RO"/>
        </w:rPr>
        <w:t>Lista privind t</w:t>
      </w:r>
      <w:r w:rsidR="00577591" w:rsidRPr="00F61EEF">
        <w:rPr>
          <w:rStyle w:val="docheader"/>
          <w:bCs/>
          <w:lang w:val="ro-RO"/>
        </w:rPr>
        <w:t>ipurile de dispozitive medicale</w:t>
      </w:r>
      <w:r>
        <w:rPr>
          <w:rStyle w:val="docheader"/>
          <w:bCs/>
          <w:lang w:val="ro-RO"/>
        </w:rPr>
        <w:t xml:space="preserve"> puse în funcțiune și aflate în utilizare</w:t>
      </w:r>
    </w:p>
    <w:p w:rsidR="00577591" w:rsidRPr="00F61EEF" w:rsidRDefault="00577591" w:rsidP="00554DA8">
      <w:pPr>
        <w:ind w:firstLine="567"/>
        <w:jc w:val="center"/>
        <w:rPr>
          <w:rStyle w:val="docheader"/>
          <w:bCs/>
          <w:lang w:val="ro-RO"/>
        </w:rPr>
      </w:pPr>
      <w:r w:rsidRPr="00F61EEF">
        <w:rPr>
          <w:rStyle w:val="docheader"/>
          <w:bCs/>
          <w:lang w:val="ro-RO"/>
        </w:rPr>
        <w:t>supuse controlului prin verificare periodică</w:t>
      </w:r>
      <w:r w:rsidR="00554DA8">
        <w:rPr>
          <w:rStyle w:val="docheader"/>
          <w:bCs/>
          <w:lang w:val="ro-RO"/>
        </w:rPr>
        <w:t xml:space="preserve"> </w:t>
      </w:r>
      <w:r w:rsidRPr="00F61EEF">
        <w:rPr>
          <w:rStyle w:val="docheader"/>
          <w:bCs/>
          <w:lang w:val="ro-RO"/>
        </w:rPr>
        <w:t>şi periodicitatea verificărilor</w:t>
      </w:r>
    </w:p>
    <w:p w:rsidR="00AC0575" w:rsidRPr="00F61EEF" w:rsidRDefault="00AC0575" w:rsidP="00AC0575">
      <w:pPr>
        <w:ind w:firstLine="567"/>
        <w:jc w:val="center"/>
        <w:rPr>
          <w:rStyle w:val="docheader"/>
          <w:bCs/>
          <w:lang w:val="ro-RO"/>
        </w:rPr>
      </w:pPr>
    </w:p>
    <w:tbl>
      <w:tblPr>
        <w:tblStyle w:val="ac"/>
        <w:tblW w:w="0" w:type="auto"/>
        <w:tblLook w:val="04A0" w:firstRow="1" w:lastRow="0" w:firstColumn="1" w:lastColumn="0" w:noHBand="0" w:noVBand="1"/>
      </w:tblPr>
      <w:tblGrid>
        <w:gridCol w:w="582"/>
        <w:gridCol w:w="7606"/>
        <w:gridCol w:w="1787"/>
      </w:tblGrid>
      <w:tr w:rsidR="00AC0575" w:rsidRPr="00F61EEF" w:rsidTr="00AC0575">
        <w:tc>
          <w:tcPr>
            <w:tcW w:w="582" w:type="dxa"/>
          </w:tcPr>
          <w:p w:rsidR="00AC0575" w:rsidRPr="00F61EEF" w:rsidRDefault="00AC0575" w:rsidP="00637EDF">
            <w:pPr>
              <w:jc w:val="both"/>
              <w:rPr>
                <w:lang w:val="ro-RO"/>
              </w:rPr>
            </w:pPr>
            <w:r w:rsidRPr="00F61EEF">
              <w:rPr>
                <w:lang w:val="ro-RO"/>
              </w:rPr>
              <w:t xml:space="preserve">Nr. </w:t>
            </w:r>
          </w:p>
          <w:p w:rsidR="00AC0575" w:rsidRPr="00F61EEF" w:rsidRDefault="00AC0575" w:rsidP="00637EDF">
            <w:pPr>
              <w:jc w:val="both"/>
              <w:rPr>
                <w:lang w:val="ro-RO"/>
              </w:rPr>
            </w:pPr>
            <w:r w:rsidRPr="00F61EEF">
              <w:rPr>
                <w:lang w:val="ro-RO"/>
              </w:rPr>
              <w:t>d/o</w:t>
            </w:r>
          </w:p>
        </w:tc>
        <w:tc>
          <w:tcPr>
            <w:tcW w:w="7606" w:type="dxa"/>
          </w:tcPr>
          <w:p w:rsidR="00AC0575" w:rsidRPr="00F61EEF" w:rsidRDefault="00AC0575" w:rsidP="00AC0575">
            <w:pPr>
              <w:jc w:val="center"/>
              <w:rPr>
                <w:lang w:val="ro-RO"/>
              </w:rPr>
            </w:pPr>
            <w:r w:rsidRPr="00F61EEF">
              <w:rPr>
                <w:lang w:val="ro-RO"/>
              </w:rPr>
              <w:t>Tipul dispozitivului medical</w:t>
            </w:r>
          </w:p>
        </w:tc>
        <w:tc>
          <w:tcPr>
            <w:tcW w:w="1787" w:type="dxa"/>
          </w:tcPr>
          <w:p w:rsidR="00AC0575" w:rsidRPr="00F61EEF" w:rsidRDefault="00AC0575" w:rsidP="00AC0575">
            <w:pPr>
              <w:jc w:val="center"/>
              <w:rPr>
                <w:lang w:val="ro-RO"/>
              </w:rPr>
            </w:pPr>
            <w:r w:rsidRPr="00F61EEF">
              <w:rPr>
                <w:lang w:val="ro-RO"/>
              </w:rPr>
              <w:t>Periodicitatea</w:t>
            </w:r>
          </w:p>
        </w:tc>
      </w:tr>
      <w:tr w:rsidR="00B817DC" w:rsidRPr="005D314F" w:rsidTr="00AC0575">
        <w:tc>
          <w:tcPr>
            <w:tcW w:w="582" w:type="dxa"/>
          </w:tcPr>
          <w:p w:rsidR="00B817DC" w:rsidRPr="00F61EEF" w:rsidRDefault="00B817DC" w:rsidP="00911440">
            <w:pPr>
              <w:jc w:val="center"/>
              <w:rPr>
                <w:lang w:val="ro-RO"/>
              </w:rPr>
            </w:pPr>
            <w:r w:rsidRPr="00F61EEF">
              <w:rPr>
                <w:lang w:val="ro-RO"/>
              </w:rPr>
              <w:t>1.</w:t>
            </w:r>
          </w:p>
        </w:tc>
        <w:tc>
          <w:tcPr>
            <w:tcW w:w="7606" w:type="dxa"/>
          </w:tcPr>
          <w:p w:rsidR="00B817DC" w:rsidRPr="00F61EEF" w:rsidRDefault="00B817DC" w:rsidP="00F23BE8">
            <w:pPr>
              <w:jc w:val="both"/>
              <w:rPr>
                <w:lang w:val="ro-RO"/>
              </w:rPr>
            </w:pPr>
            <w:r w:rsidRPr="00F61EEF">
              <w:rPr>
                <w:lang w:val="ro-RO"/>
              </w:rPr>
              <w:t>Monitoare de pacient inclusiv cu module de temperatură, presiune arterială neinvazivă (NIBP), SPO2 și ECG, monitoare fetale</w:t>
            </w:r>
            <w:r w:rsidR="005D314F">
              <w:rPr>
                <w:lang w:val="ro-RO"/>
              </w:rPr>
              <w:t>, etc.</w:t>
            </w:r>
            <w:r w:rsidRPr="00F61EEF">
              <w:rPr>
                <w:lang w:val="ro-RO"/>
              </w:rPr>
              <w:t xml:space="preserve"> </w:t>
            </w:r>
          </w:p>
        </w:tc>
        <w:tc>
          <w:tcPr>
            <w:tcW w:w="1787" w:type="dxa"/>
          </w:tcPr>
          <w:p w:rsidR="00B817DC" w:rsidRPr="00F61EEF" w:rsidRDefault="00B817DC" w:rsidP="00623B09">
            <w:pPr>
              <w:jc w:val="center"/>
              <w:rPr>
                <w:lang w:val="ro-RO"/>
              </w:rPr>
            </w:pPr>
            <w:r>
              <w:rPr>
                <w:lang w:val="ro-RO"/>
              </w:rPr>
              <w:t>24</w:t>
            </w:r>
          </w:p>
        </w:tc>
      </w:tr>
      <w:tr w:rsidR="00B817DC" w:rsidRPr="005D314F" w:rsidTr="00F42C6C">
        <w:tc>
          <w:tcPr>
            <w:tcW w:w="582" w:type="dxa"/>
          </w:tcPr>
          <w:p w:rsidR="00B817DC" w:rsidRPr="00F61EEF" w:rsidRDefault="00B817DC" w:rsidP="00F23BE8">
            <w:pPr>
              <w:jc w:val="center"/>
              <w:rPr>
                <w:lang w:val="ro-RO"/>
              </w:rPr>
            </w:pPr>
            <w:r w:rsidRPr="00F61EEF">
              <w:rPr>
                <w:lang w:val="ro-RO"/>
              </w:rPr>
              <w:t>2.</w:t>
            </w:r>
          </w:p>
        </w:tc>
        <w:tc>
          <w:tcPr>
            <w:tcW w:w="7606" w:type="dxa"/>
            <w:vAlign w:val="bottom"/>
          </w:tcPr>
          <w:p w:rsidR="00B817DC" w:rsidRPr="00F61EEF" w:rsidRDefault="00B817DC" w:rsidP="00F23BE8">
            <w:pPr>
              <w:rPr>
                <w:rFonts w:eastAsia="Times New Roman"/>
                <w:color w:val="000000"/>
                <w:lang w:val="ro-RO" w:eastAsia="ro-RO"/>
              </w:rPr>
            </w:pPr>
            <w:r w:rsidRPr="00F61EEF">
              <w:rPr>
                <w:rFonts w:eastAsia="Times New Roman"/>
                <w:color w:val="000000"/>
                <w:lang w:val="ro-RO" w:eastAsia="ro-RO"/>
              </w:rPr>
              <w:t>Dispozitive</w:t>
            </w:r>
            <w:r w:rsidRPr="00F61EEF">
              <w:rPr>
                <w:lang w:val="ro-RO"/>
              </w:rPr>
              <w:t xml:space="preserve"> de anestezie</w:t>
            </w:r>
            <w:r w:rsidRPr="00F61EEF">
              <w:rPr>
                <w:rFonts w:eastAsia="Times New Roman"/>
                <w:color w:val="000000"/>
                <w:lang w:val="ro-RO" w:eastAsia="ro-RO"/>
              </w:rPr>
              <w:t xml:space="preserve"> și de respirație artificială, ventilatoare, CPAP</w:t>
            </w:r>
            <w:r w:rsidR="005D314F">
              <w:rPr>
                <w:rFonts w:eastAsia="Times New Roman"/>
                <w:color w:val="000000"/>
                <w:lang w:val="ro-RO" w:eastAsia="ro-RO"/>
              </w:rPr>
              <w:t>, etc.</w:t>
            </w:r>
          </w:p>
        </w:tc>
        <w:tc>
          <w:tcPr>
            <w:tcW w:w="1787" w:type="dxa"/>
          </w:tcPr>
          <w:p w:rsidR="00B817DC" w:rsidRPr="00F61EEF" w:rsidRDefault="00B817DC" w:rsidP="00623B09">
            <w:pPr>
              <w:jc w:val="center"/>
              <w:rPr>
                <w:lang w:val="ro-RO"/>
              </w:rPr>
            </w:pPr>
            <w:r>
              <w:rPr>
                <w:lang w:val="ro-RO"/>
              </w:rPr>
              <w:t>24</w:t>
            </w:r>
          </w:p>
        </w:tc>
      </w:tr>
      <w:tr w:rsidR="00B817DC" w:rsidRPr="00F61EEF" w:rsidTr="00F42C6C">
        <w:tc>
          <w:tcPr>
            <w:tcW w:w="582" w:type="dxa"/>
          </w:tcPr>
          <w:p w:rsidR="00B817DC" w:rsidRPr="00F61EEF" w:rsidRDefault="00B817DC" w:rsidP="00F23BE8">
            <w:pPr>
              <w:jc w:val="center"/>
              <w:rPr>
                <w:lang w:val="ro-RO"/>
              </w:rPr>
            </w:pPr>
            <w:r w:rsidRPr="00F61EEF">
              <w:rPr>
                <w:lang w:val="ro-RO"/>
              </w:rPr>
              <w:t>3.</w:t>
            </w:r>
          </w:p>
        </w:tc>
        <w:tc>
          <w:tcPr>
            <w:tcW w:w="7606" w:type="dxa"/>
            <w:vAlign w:val="bottom"/>
          </w:tcPr>
          <w:p w:rsidR="00B817DC" w:rsidRPr="00F61EEF" w:rsidRDefault="00B817DC" w:rsidP="00F23BE8">
            <w:pPr>
              <w:rPr>
                <w:rFonts w:eastAsia="Times New Roman"/>
                <w:color w:val="000000"/>
                <w:lang w:val="ro-RO" w:eastAsia="ro-RO"/>
              </w:rPr>
            </w:pPr>
            <w:r w:rsidRPr="00F61EEF">
              <w:rPr>
                <w:rFonts w:eastAsia="Times New Roman"/>
                <w:color w:val="000000"/>
                <w:lang w:val="ro-RO" w:eastAsia="ro-RO"/>
              </w:rPr>
              <w:t>Dispozitive de electrochirurgie cu curenți de înaltă frecvență</w:t>
            </w:r>
          </w:p>
        </w:tc>
        <w:tc>
          <w:tcPr>
            <w:tcW w:w="1787" w:type="dxa"/>
          </w:tcPr>
          <w:p w:rsidR="00B817DC" w:rsidRPr="00F61EEF" w:rsidRDefault="00B817DC" w:rsidP="00623B09">
            <w:pPr>
              <w:jc w:val="center"/>
              <w:rPr>
                <w:lang w:val="ro-RO"/>
              </w:rPr>
            </w:pPr>
            <w:r>
              <w:rPr>
                <w:lang w:val="ro-RO"/>
              </w:rPr>
              <w:t>24</w:t>
            </w:r>
          </w:p>
        </w:tc>
      </w:tr>
      <w:tr w:rsidR="00B817DC" w:rsidRPr="005D314F" w:rsidTr="00F42C6C">
        <w:tc>
          <w:tcPr>
            <w:tcW w:w="582" w:type="dxa"/>
          </w:tcPr>
          <w:p w:rsidR="00B817DC" w:rsidRPr="00F61EEF" w:rsidRDefault="00B817DC" w:rsidP="00F23BE8">
            <w:pPr>
              <w:jc w:val="center"/>
              <w:rPr>
                <w:lang w:val="ro-RO"/>
              </w:rPr>
            </w:pPr>
            <w:r w:rsidRPr="00F61EEF">
              <w:rPr>
                <w:lang w:val="ro-RO"/>
              </w:rPr>
              <w:t>4.</w:t>
            </w:r>
          </w:p>
        </w:tc>
        <w:tc>
          <w:tcPr>
            <w:tcW w:w="7606" w:type="dxa"/>
            <w:vAlign w:val="bottom"/>
          </w:tcPr>
          <w:p w:rsidR="00B817DC" w:rsidRPr="00F61EEF" w:rsidRDefault="00B817DC" w:rsidP="00EB4FA0">
            <w:pPr>
              <w:rPr>
                <w:rFonts w:eastAsia="Times New Roman"/>
                <w:color w:val="000000"/>
                <w:lang w:val="ro-RO" w:eastAsia="ro-RO"/>
              </w:rPr>
            </w:pPr>
            <w:r w:rsidRPr="00F61EEF">
              <w:rPr>
                <w:rFonts w:eastAsia="Times New Roman"/>
                <w:color w:val="000000"/>
                <w:lang w:val="ro-RO" w:eastAsia="ro-RO"/>
              </w:rPr>
              <w:t>Electrocardiografe,</w:t>
            </w:r>
            <w:r w:rsidRPr="00F61EEF">
              <w:rPr>
                <w:lang w:val="ro-RO"/>
              </w:rPr>
              <w:t xml:space="preserve"> electroencefalografe, ehoencefalografe, encefaloscoape, electromiografe, reopletismografe, reoencefalografe, fonocardiografe,</w:t>
            </w:r>
            <w:r w:rsidR="005D314F">
              <w:rPr>
                <w:lang w:val="ro-RO"/>
              </w:rPr>
              <w:t xml:space="preserve"> etc.</w:t>
            </w:r>
            <w:r w:rsidRPr="00F61EEF">
              <w:rPr>
                <w:lang w:val="ro-RO"/>
              </w:rPr>
              <w:t xml:space="preserve"> </w:t>
            </w:r>
          </w:p>
        </w:tc>
        <w:tc>
          <w:tcPr>
            <w:tcW w:w="1787" w:type="dxa"/>
          </w:tcPr>
          <w:p w:rsidR="00B817DC" w:rsidRPr="00F61EEF" w:rsidRDefault="00B817DC" w:rsidP="00BE6A72">
            <w:pPr>
              <w:jc w:val="center"/>
              <w:rPr>
                <w:lang w:val="ro-RO"/>
              </w:rPr>
            </w:pPr>
            <w:r>
              <w:rPr>
                <w:lang w:val="ro-RO"/>
              </w:rPr>
              <w:t>24</w:t>
            </w:r>
          </w:p>
        </w:tc>
      </w:tr>
      <w:tr w:rsidR="00B817DC" w:rsidRPr="005D314F" w:rsidTr="00F42C6C">
        <w:tc>
          <w:tcPr>
            <w:tcW w:w="582" w:type="dxa"/>
          </w:tcPr>
          <w:p w:rsidR="00B817DC" w:rsidRPr="00F61EEF" w:rsidRDefault="00B817DC" w:rsidP="00F23BE8">
            <w:pPr>
              <w:jc w:val="center"/>
              <w:rPr>
                <w:lang w:val="ro-RO"/>
              </w:rPr>
            </w:pPr>
            <w:r w:rsidRPr="00F61EEF">
              <w:rPr>
                <w:lang w:val="ro-RO"/>
              </w:rPr>
              <w:t>5.</w:t>
            </w:r>
          </w:p>
        </w:tc>
        <w:tc>
          <w:tcPr>
            <w:tcW w:w="7606" w:type="dxa"/>
            <w:vAlign w:val="bottom"/>
          </w:tcPr>
          <w:p w:rsidR="00B817DC" w:rsidRPr="00F61EEF" w:rsidRDefault="00B817DC" w:rsidP="0086341D">
            <w:pPr>
              <w:rPr>
                <w:rFonts w:eastAsia="Times New Roman"/>
                <w:color w:val="000000"/>
                <w:lang w:val="ro-RO" w:eastAsia="ro-RO"/>
              </w:rPr>
            </w:pPr>
            <w:r w:rsidRPr="00F61EEF">
              <w:rPr>
                <w:rFonts w:eastAsia="Times New Roman"/>
                <w:color w:val="000000"/>
                <w:lang w:val="ro-RO" w:eastAsia="ro-RO"/>
              </w:rPr>
              <w:t>Dispozitive de resuscitare prin defibrilare externă</w:t>
            </w:r>
          </w:p>
        </w:tc>
        <w:tc>
          <w:tcPr>
            <w:tcW w:w="1787" w:type="dxa"/>
          </w:tcPr>
          <w:p w:rsidR="00B817DC" w:rsidRPr="00F61EEF" w:rsidRDefault="00B817DC" w:rsidP="00BE6A72">
            <w:pPr>
              <w:jc w:val="center"/>
              <w:rPr>
                <w:lang w:val="ro-RO"/>
              </w:rPr>
            </w:pPr>
            <w:r>
              <w:rPr>
                <w:lang w:val="ro-RO"/>
              </w:rPr>
              <w:t>24</w:t>
            </w:r>
          </w:p>
        </w:tc>
      </w:tr>
      <w:tr w:rsidR="00B817DC" w:rsidRPr="005D314F" w:rsidTr="00F42C6C">
        <w:tc>
          <w:tcPr>
            <w:tcW w:w="582" w:type="dxa"/>
          </w:tcPr>
          <w:p w:rsidR="00B817DC" w:rsidRPr="00F61EEF" w:rsidRDefault="00B817DC" w:rsidP="00F23BE8">
            <w:pPr>
              <w:jc w:val="center"/>
              <w:rPr>
                <w:lang w:val="ro-RO"/>
              </w:rPr>
            </w:pPr>
            <w:r w:rsidRPr="00F61EEF">
              <w:rPr>
                <w:lang w:val="ro-RO"/>
              </w:rPr>
              <w:t>6.</w:t>
            </w:r>
          </w:p>
        </w:tc>
        <w:tc>
          <w:tcPr>
            <w:tcW w:w="7606" w:type="dxa"/>
            <w:vAlign w:val="bottom"/>
          </w:tcPr>
          <w:p w:rsidR="00B817DC" w:rsidRPr="00F61EEF" w:rsidRDefault="00B817DC" w:rsidP="00F23BE8">
            <w:pPr>
              <w:rPr>
                <w:rFonts w:eastAsia="Times New Roman"/>
                <w:color w:val="000000"/>
                <w:lang w:val="ro-RO" w:eastAsia="ro-RO"/>
              </w:rPr>
            </w:pPr>
            <w:r w:rsidRPr="00F61EEF">
              <w:rPr>
                <w:rFonts w:eastAsia="Times New Roman"/>
                <w:color w:val="000000"/>
                <w:lang w:val="ro-RO" w:eastAsia="ro-RO"/>
              </w:rPr>
              <w:t>Pompe de infuzie și pompe cu seringă</w:t>
            </w:r>
          </w:p>
        </w:tc>
        <w:tc>
          <w:tcPr>
            <w:tcW w:w="1787" w:type="dxa"/>
          </w:tcPr>
          <w:p w:rsidR="00B817DC" w:rsidRPr="00F61EEF" w:rsidRDefault="00B817DC" w:rsidP="00BE6A72">
            <w:pPr>
              <w:jc w:val="center"/>
              <w:rPr>
                <w:lang w:val="ro-RO"/>
              </w:rPr>
            </w:pPr>
            <w:r>
              <w:rPr>
                <w:lang w:val="ro-RO"/>
              </w:rPr>
              <w:t>24</w:t>
            </w:r>
          </w:p>
        </w:tc>
      </w:tr>
      <w:tr w:rsidR="00B817DC" w:rsidRPr="00F61EEF" w:rsidTr="00F42C6C">
        <w:tc>
          <w:tcPr>
            <w:tcW w:w="582" w:type="dxa"/>
          </w:tcPr>
          <w:p w:rsidR="00B817DC" w:rsidRPr="00F61EEF" w:rsidRDefault="00B817DC" w:rsidP="00F23BE8">
            <w:pPr>
              <w:jc w:val="center"/>
              <w:rPr>
                <w:lang w:val="ro-RO"/>
              </w:rPr>
            </w:pPr>
            <w:r w:rsidRPr="00F61EEF">
              <w:rPr>
                <w:lang w:val="ro-RO"/>
              </w:rPr>
              <w:t>7.</w:t>
            </w:r>
          </w:p>
        </w:tc>
        <w:tc>
          <w:tcPr>
            <w:tcW w:w="7606" w:type="dxa"/>
            <w:vAlign w:val="bottom"/>
          </w:tcPr>
          <w:p w:rsidR="00B817DC" w:rsidRPr="00F61EEF" w:rsidRDefault="00B817DC" w:rsidP="00F23BE8">
            <w:pPr>
              <w:rPr>
                <w:rFonts w:eastAsia="Times New Roman"/>
                <w:color w:val="000000"/>
                <w:lang w:val="ro-RO" w:eastAsia="ro-RO"/>
              </w:rPr>
            </w:pPr>
            <w:r w:rsidRPr="00F61EEF">
              <w:rPr>
                <w:rFonts w:eastAsia="Times New Roman"/>
                <w:color w:val="000000"/>
                <w:lang w:val="ro-RO" w:eastAsia="ro-RO"/>
              </w:rPr>
              <w:t>Pulsoximetre</w:t>
            </w:r>
          </w:p>
        </w:tc>
        <w:tc>
          <w:tcPr>
            <w:tcW w:w="1787" w:type="dxa"/>
          </w:tcPr>
          <w:p w:rsidR="00B817DC" w:rsidRPr="00F61EEF" w:rsidRDefault="00B817DC" w:rsidP="00BE6A72">
            <w:pPr>
              <w:jc w:val="center"/>
              <w:rPr>
                <w:lang w:val="ro-RO"/>
              </w:rPr>
            </w:pPr>
            <w:r>
              <w:rPr>
                <w:lang w:val="ro-RO"/>
              </w:rPr>
              <w:t>24</w:t>
            </w:r>
          </w:p>
        </w:tc>
      </w:tr>
      <w:tr w:rsidR="00B817DC" w:rsidRPr="00F61EEF" w:rsidTr="00F42C6C">
        <w:tc>
          <w:tcPr>
            <w:tcW w:w="582" w:type="dxa"/>
          </w:tcPr>
          <w:p w:rsidR="00B817DC" w:rsidRPr="00F61EEF" w:rsidRDefault="00B817DC" w:rsidP="00F23BE8">
            <w:pPr>
              <w:jc w:val="center"/>
              <w:rPr>
                <w:lang w:val="ro-RO"/>
              </w:rPr>
            </w:pPr>
            <w:r w:rsidRPr="00F61EEF">
              <w:rPr>
                <w:lang w:val="ro-RO"/>
              </w:rPr>
              <w:t>8.</w:t>
            </w:r>
          </w:p>
        </w:tc>
        <w:tc>
          <w:tcPr>
            <w:tcW w:w="7606" w:type="dxa"/>
            <w:vAlign w:val="bottom"/>
          </w:tcPr>
          <w:p w:rsidR="00B817DC" w:rsidRPr="00F61EEF" w:rsidRDefault="00B817DC" w:rsidP="00F23BE8">
            <w:pPr>
              <w:rPr>
                <w:rFonts w:eastAsia="Times New Roman"/>
                <w:color w:val="000000"/>
                <w:lang w:val="ro-RO" w:eastAsia="ro-RO"/>
              </w:rPr>
            </w:pPr>
            <w:r w:rsidRPr="00F61EEF">
              <w:rPr>
                <w:rFonts w:eastAsia="Times New Roman"/>
                <w:color w:val="000000"/>
                <w:lang w:val="ro-RO" w:eastAsia="ro-RO"/>
              </w:rPr>
              <w:t>Dispozitive de măsurare a presiunii arteriale neinvazive</w:t>
            </w:r>
          </w:p>
        </w:tc>
        <w:tc>
          <w:tcPr>
            <w:tcW w:w="1787" w:type="dxa"/>
          </w:tcPr>
          <w:p w:rsidR="00B817DC" w:rsidRPr="00F61EEF" w:rsidRDefault="00B817DC" w:rsidP="00BE6A72">
            <w:pPr>
              <w:jc w:val="center"/>
              <w:rPr>
                <w:lang w:val="ro-RO"/>
              </w:rPr>
            </w:pPr>
            <w:r>
              <w:rPr>
                <w:lang w:val="ro-RO"/>
              </w:rPr>
              <w:t>24</w:t>
            </w:r>
          </w:p>
        </w:tc>
      </w:tr>
      <w:tr w:rsidR="00B817DC" w:rsidRPr="00F61EEF" w:rsidTr="00F42C6C">
        <w:tc>
          <w:tcPr>
            <w:tcW w:w="582" w:type="dxa"/>
          </w:tcPr>
          <w:p w:rsidR="00B817DC" w:rsidRPr="00F61EEF" w:rsidRDefault="00B817DC" w:rsidP="00F23BE8">
            <w:pPr>
              <w:jc w:val="center"/>
              <w:rPr>
                <w:lang w:val="ro-RO"/>
              </w:rPr>
            </w:pPr>
            <w:r w:rsidRPr="00F61EEF">
              <w:rPr>
                <w:lang w:val="ro-RO"/>
              </w:rPr>
              <w:t>9.</w:t>
            </w:r>
          </w:p>
        </w:tc>
        <w:tc>
          <w:tcPr>
            <w:tcW w:w="7606" w:type="dxa"/>
            <w:vAlign w:val="bottom"/>
          </w:tcPr>
          <w:p w:rsidR="00B817DC" w:rsidRPr="00F61EEF" w:rsidRDefault="00B817DC" w:rsidP="00EB4FA0">
            <w:pPr>
              <w:rPr>
                <w:rFonts w:eastAsia="Times New Roman"/>
                <w:color w:val="000000"/>
                <w:lang w:val="ro-RO" w:eastAsia="ro-RO"/>
              </w:rPr>
            </w:pPr>
            <w:r w:rsidRPr="00F61EEF">
              <w:rPr>
                <w:rFonts w:eastAsia="Times New Roman"/>
                <w:color w:val="000000"/>
                <w:lang w:val="ro-RO" w:eastAsia="ro-RO"/>
              </w:rPr>
              <w:t>Incubatoare</w:t>
            </w:r>
            <w:r w:rsidR="00EB4FA0">
              <w:rPr>
                <w:rFonts w:eastAsia="Times New Roman"/>
                <w:color w:val="000000"/>
                <w:lang w:val="ro-RO" w:eastAsia="ro-RO"/>
              </w:rPr>
              <w:t xml:space="preserve"> pentru nou-născuți</w:t>
            </w:r>
            <w:r w:rsidRPr="00F61EEF">
              <w:rPr>
                <w:rFonts w:eastAsia="Times New Roman"/>
                <w:color w:val="000000"/>
                <w:lang w:val="ro-RO" w:eastAsia="ro-RO"/>
              </w:rPr>
              <w:t xml:space="preserve">, </w:t>
            </w:r>
            <w:r w:rsidR="00EB4FA0">
              <w:rPr>
                <w:rFonts w:eastAsia="Times New Roman"/>
                <w:color w:val="000000"/>
                <w:lang w:val="ro-RO" w:eastAsia="ro-RO"/>
              </w:rPr>
              <w:t>incubatoare mobile</w:t>
            </w:r>
            <w:r w:rsidRPr="00F61EEF">
              <w:rPr>
                <w:rFonts w:eastAsia="Times New Roman"/>
                <w:color w:val="000000"/>
                <w:lang w:val="ro-RO" w:eastAsia="ro-RO"/>
              </w:rPr>
              <w:t>, mese radiante</w:t>
            </w:r>
          </w:p>
        </w:tc>
        <w:tc>
          <w:tcPr>
            <w:tcW w:w="1787" w:type="dxa"/>
          </w:tcPr>
          <w:p w:rsidR="00B817DC" w:rsidRPr="00F61EEF" w:rsidRDefault="00B817DC" w:rsidP="00BE6A72">
            <w:pPr>
              <w:jc w:val="center"/>
              <w:rPr>
                <w:lang w:val="ro-RO"/>
              </w:rPr>
            </w:pPr>
            <w:r>
              <w:rPr>
                <w:lang w:val="ro-RO"/>
              </w:rPr>
              <w:t>24</w:t>
            </w:r>
          </w:p>
        </w:tc>
      </w:tr>
      <w:tr w:rsidR="00B817DC" w:rsidRPr="00F61EEF" w:rsidTr="00F42C6C">
        <w:tc>
          <w:tcPr>
            <w:tcW w:w="582" w:type="dxa"/>
          </w:tcPr>
          <w:p w:rsidR="00B817DC" w:rsidRPr="00F61EEF" w:rsidRDefault="00B817DC" w:rsidP="00F23BE8">
            <w:pPr>
              <w:jc w:val="center"/>
              <w:rPr>
                <w:lang w:val="ro-RO"/>
              </w:rPr>
            </w:pPr>
            <w:r w:rsidRPr="00F61EEF">
              <w:rPr>
                <w:lang w:val="ro-RO"/>
              </w:rPr>
              <w:t>10.</w:t>
            </w:r>
          </w:p>
        </w:tc>
        <w:tc>
          <w:tcPr>
            <w:tcW w:w="7606" w:type="dxa"/>
            <w:vAlign w:val="bottom"/>
          </w:tcPr>
          <w:p w:rsidR="00B817DC" w:rsidRPr="00F61EEF" w:rsidRDefault="00B817DC" w:rsidP="00EB4FA0">
            <w:pPr>
              <w:rPr>
                <w:rFonts w:eastAsia="Times New Roman"/>
                <w:color w:val="000000"/>
                <w:lang w:val="ro-RO" w:eastAsia="ro-RO"/>
              </w:rPr>
            </w:pPr>
            <w:r w:rsidRPr="00F61EEF">
              <w:rPr>
                <w:lang w:val="ro-RO"/>
              </w:rPr>
              <w:t xml:space="preserve">Ultrasonografe, </w:t>
            </w:r>
            <w:r w:rsidR="00EB4FA0">
              <w:rPr>
                <w:lang w:val="ro-RO"/>
              </w:rPr>
              <w:t>dispozitive</w:t>
            </w:r>
            <w:r w:rsidRPr="00F61EEF">
              <w:rPr>
                <w:lang w:val="ro-RO"/>
              </w:rPr>
              <w:t xml:space="preserve"> ultrasonografice dopler diagnostice, ecooftalmografe</w:t>
            </w:r>
            <w:r w:rsidR="005D314F">
              <w:rPr>
                <w:lang w:val="ro-RO"/>
              </w:rPr>
              <w:t xml:space="preserve"> etc.</w:t>
            </w:r>
          </w:p>
        </w:tc>
        <w:tc>
          <w:tcPr>
            <w:tcW w:w="1787" w:type="dxa"/>
          </w:tcPr>
          <w:p w:rsidR="00B817DC" w:rsidRPr="00F61EEF" w:rsidRDefault="00B817DC" w:rsidP="00BE6A72">
            <w:pPr>
              <w:jc w:val="center"/>
              <w:rPr>
                <w:lang w:val="ro-RO"/>
              </w:rPr>
            </w:pPr>
            <w:r>
              <w:rPr>
                <w:lang w:val="ro-RO"/>
              </w:rPr>
              <w:t>24</w:t>
            </w:r>
          </w:p>
        </w:tc>
      </w:tr>
      <w:tr w:rsidR="00B817DC" w:rsidRPr="00F61EEF" w:rsidTr="00F42C6C">
        <w:tc>
          <w:tcPr>
            <w:tcW w:w="582" w:type="dxa"/>
          </w:tcPr>
          <w:p w:rsidR="00B817DC" w:rsidRPr="00F61EEF" w:rsidRDefault="00B817DC" w:rsidP="00F23BE8">
            <w:pPr>
              <w:jc w:val="center"/>
              <w:rPr>
                <w:lang w:val="ro-RO"/>
              </w:rPr>
            </w:pPr>
            <w:r w:rsidRPr="00F61EEF">
              <w:rPr>
                <w:lang w:val="ro-RO"/>
              </w:rPr>
              <w:t>11.</w:t>
            </w:r>
          </w:p>
        </w:tc>
        <w:tc>
          <w:tcPr>
            <w:tcW w:w="7606" w:type="dxa"/>
            <w:vAlign w:val="bottom"/>
          </w:tcPr>
          <w:p w:rsidR="00B817DC" w:rsidRPr="00F61EEF" w:rsidRDefault="00B817DC" w:rsidP="00EB4FA0">
            <w:pPr>
              <w:rPr>
                <w:rFonts w:eastAsia="Times New Roman"/>
                <w:color w:val="000000"/>
                <w:lang w:val="ro-RO" w:eastAsia="ro-RO"/>
              </w:rPr>
            </w:pPr>
            <w:r w:rsidRPr="00F61EEF">
              <w:rPr>
                <w:lang w:val="ro-RO"/>
              </w:rPr>
              <w:t xml:space="preserve">Analizatoare biochimice, </w:t>
            </w:r>
            <w:r w:rsidR="00EB4FA0">
              <w:rPr>
                <w:lang w:val="ro-RO"/>
              </w:rPr>
              <w:t>imunologice, hematologice,</w:t>
            </w:r>
            <w:r w:rsidR="00EB4FA0" w:rsidRPr="00F61EEF">
              <w:rPr>
                <w:lang w:val="ro-RO"/>
              </w:rPr>
              <w:t xml:space="preserve"> </w:t>
            </w:r>
            <w:r w:rsidR="002E5486">
              <w:rPr>
                <w:lang w:val="ro-RO"/>
              </w:rPr>
              <w:t xml:space="preserve">histologice, </w:t>
            </w:r>
            <w:r w:rsidRPr="00F61EEF">
              <w:rPr>
                <w:lang w:val="ro-RO"/>
              </w:rPr>
              <w:t>ionomere şi ph-metre medicale, analizatoare ale echilibrului acido-bazic, analizatoare iono-selective, cromatografe cu gaz şi lichid, acidogastrografe etc.</w:t>
            </w:r>
          </w:p>
        </w:tc>
        <w:tc>
          <w:tcPr>
            <w:tcW w:w="1787" w:type="dxa"/>
          </w:tcPr>
          <w:p w:rsidR="00B817DC" w:rsidRPr="00F61EEF" w:rsidRDefault="00B817DC" w:rsidP="00BE6A72">
            <w:pPr>
              <w:jc w:val="center"/>
              <w:rPr>
                <w:lang w:val="ro-RO"/>
              </w:rPr>
            </w:pPr>
            <w:r>
              <w:rPr>
                <w:lang w:val="ro-RO"/>
              </w:rPr>
              <w:t>24</w:t>
            </w:r>
          </w:p>
        </w:tc>
      </w:tr>
      <w:tr w:rsidR="00B817DC" w:rsidRPr="00F61EEF" w:rsidTr="00F42C6C">
        <w:tc>
          <w:tcPr>
            <w:tcW w:w="582" w:type="dxa"/>
          </w:tcPr>
          <w:p w:rsidR="00B817DC" w:rsidRPr="00F61EEF" w:rsidRDefault="00B817DC" w:rsidP="00F23BE8">
            <w:pPr>
              <w:jc w:val="center"/>
              <w:rPr>
                <w:lang w:val="ro-RO"/>
              </w:rPr>
            </w:pPr>
            <w:r w:rsidRPr="00F61EEF">
              <w:rPr>
                <w:lang w:val="ro-RO"/>
              </w:rPr>
              <w:t>12.</w:t>
            </w:r>
          </w:p>
        </w:tc>
        <w:tc>
          <w:tcPr>
            <w:tcW w:w="7606" w:type="dxa"/>
            <w:vAlign w:val="bottom"/>
          </w:tcPr>
          <w:p w:rsidR="00B817DC" w:rsidRPr="00F61EEF" w:rsidRDefault="00B817DC" w:rsidP="00F23BE8">
            <w:pPr>
              <w:rPr>
                <w:rFonts w:eastAsia="Times New Roman"/>
                <w:color w:val="000000"/>
                <w:lang w:val="ro-RO" w:eastAsia="ro-RO"/>
              </w:rPr>
            </w:pPr>
            <w:r w:rsidRPr="00F61EEF">
              <w:rPr>
                <w:lang w:val="ro-RO"/>
              </w:rPr>
              <w:t xml:space="preserve">Glucometre, tromboelastometre, coagulometre, areometre, viscozimetre, urometre,  alcoolmetre, </w:t>
            </w:r>
            <w:r>
              <w:rPr>
                <w:lang w:val="ro-RO"/>
              </w:rPr>
              <w:t>hemoglobinometre, fotoelectroco</w:t>
            </w:r>
            <w:r w:rsidRPr="00F61EEF">
              <w:rPr>
                <w:lang w:val="ro-RO"/>
              </w:rPr>
              <w:t>lorimetre, refractometre, spectrofotometre, densimetre, etc.</w:t>
            </w:r>
          </w:p>
        </w:tc>
        <w:tc>
          <w:tcPr>
            <w:tcW w:w="1787" w:type="dxa"/>
          </w:tcPr>
          <w:p w:rsidR="00B817DC" w:rsidRPr="00F61EEF" w:rsidRDefault="00B817DC" w:rsidP="00BE6A72">
            <w:pPr>
              <w:jc w:val="center"/>
              <w:rPr>
                <w:lang w:val="ro-RO"/>
              </w:rPr>
            </w:pPr>
            <w:r>
              <w:rPr>
                <w:lang w:val="ro-RO"/>
              </w:rPr>
              <w:t>24</w:t>
            </w:r>
          </w:p>
        </w:tc>
      </w:tr>
      <w:tr w:rsidR="00B817DC" w:rsidRPr="00F61EEF" w:rsidTr="00F42C6C">
        <w:tc>
          <w:tcPr>
            <w:tcW w:w="582" w:type="dxa"/>
          </w:tcPr>
          <w:p w:rsidR="00B817DC" w:rsidRPr="00F61EEF" w:rsidRDefault="00B817DC" w:rsidP="00F23BE8">
            <w:pPr>
              <w:jc w:val="center"/>
              <w:rPr>
                <w:lang w:val="ro-RO"/>
              </w:rPr>
            </w:pPr>
            <w:r w:rsidRPr="00F61EEF">
              <w:rPr>
                <w:lang w:val="ro-RO"/>
              </w:rPr>
              <w:t>13.</w:t>
            </w:r>
          </w:p>
        </w:tc>
        <w:tc>
          <w:tcPr>
            <w:tcW w:w="7606" w:type="dxa"/>
            <w:vAlign w:val="bottom"/>
          </w:tcPr>
          <w:p w:rsidR="00B817DC" w:rsidRPr="00F61EEF" w:rsidRDefault="00B817DC" w:rsidP="00F23BE8">
            <w:pPr>
              <w:rPr>
                <w:rFonts w:eastAsia="Times New Roman"/>
                <w:color w:val="000000"/>
                <w:lang w:val="ro-RO" w:eastAsia="ro-RO"/>
              </w:rPr>
            </w:pPr>
            <w:r w:rsidRPr="00F61EEF">
              <w:rPr>
                <w:lang w:val="ro-RO"/>
              </w:rPr>
              <w:t>Sterilizatoare cu aer uscat și cu aburi,  termostate, distilatoare</w:t>
            </w:r>
            <w:r w:rsidR="005D314F">
              <w:rPr>
                <w:lang w:val="ro-RO"/>
              </w:rPr>
              <w:t>, etc.</w:t>
            </w:r>
          </w:p>
        </w:tc>
        <w:tc>
          <w:tcPr>
            <w:tcW w:w="1787" w:type="dxa"/>
          </w:tcPr>
          <w:p w:rsidR="00B817DC" w:rsidRPr="00F61EEF" w:rsidRDefault="00B817DC" w:rsidP="00BE6A72">
            <w:pPr>
              <w:jc w:val="center"/>
              <w:rPr>
                <w:lang w:val="ro-RO"/>
              </w:rPr>
            </w:pPr>
            <w:r>
              <w:rPr>
                <w:lang w:val="ro-RO"/>
              </w:rPr>
              <w:t>24</w:t>
            </w:r>
          </w:p>
        </w:tc>
      </w:tr>
      <w:tr w:rsidR="00B817DC" w:rsidRPr="00F61EEF" w:rsidTr="00F42C6C">
        <w:tc>
          <w:tcPr>
            <w:tcW w:w="582" w:type="dxa"/>
          </w:tcPr>
          <w:p w:rsidR="00B817DC" w:rsidRPr="00F61EEF" w:rsidRDefault="00B817DC" w:rsidP="00F23BE8">
            <w:pPr>
              <w:jc w:val="center"/>
              <w:rPr>
                <w:lang w:val="ro-RO"/>
              </w:rPr>
            </w:pPr>
            <w:r w:rsidRPr="00F61EEF">
              <w:rPr>
                <w:lang w:val="ro-RO"/>
              </w:rPr>
              <w:t>14.</w:t>
            </w:r>
          </w:p>
        </w:tc>
        <w:tc>
          <w:tcPr>
            <w:tcW w:w="7606" w:type="dxa"/>
            <w:vAlign w:val="bottom"/>
          </w:tcPr>
          <w:p w:rsidR="00B817DC" w:rsidRPr="00F61EEF" w:rsidRDefault="00B817DC" w:rsidP="00F23BE8">
            <w:pPr>
              <w:rPr>
                <w:rFonts w:eastAsia="Times New Roman"/>
                <w:color w:val="000000"/>
                <w:lang w:val="ro-RO" w:eastAsia="ro-RO"/>
              </w:rPr>
            </w:pPr>
            <w:r w:rsidRPr="00F61EEF">
              <w:rPr>
                <w:lang w:val="ro-RO"/>
              </w:rPr>
              <w:t>Dispozitive de endoscopie,  de laparoscopie, bronhoscoape, fibroscoape, gastroscoape</w:t>
            </w:r>
            <w:r w:rsidR="005D314F">
              <w:rPr>
                <w:lang w:val="ro-RO"/>
              </w:rPr>
              <w:t>, etc.</w:t>
            </w:r>
          </w:p>
        </w:tc>
        <w:tc>
          <w:tcPr>
            <w:tcW w:w="1787" w:type="dxa"/>
          </w:tcPr>
          <w:p w:rsidR="00B817DC" w:rsidRPr="00F61EEF" w:rsidRDefault="00B817DC" w:rsidP="00BE6A72">
            <w:pPr>
              <w:jc w:val="center"/>
              <w:rPr>
                <w:lang w:val="ro-RO"/>
              </w:rPr>
            </w:pPr>
            <w:r>
              <w:rPr>
                <w:lang w:val="ro-RO"/>
              </w:rPr>
              <w:t>24</w:t>
            </w:r>
          </w:p>
        </w:tc>
      </w:tr>
      <w:tr w:rsidR="00B817DC" w:rsidRPr="00F61EEF" w:rsidTr="00F42C6C">
        <w:tc>
          <w:tcPr>
            <w:tcW w:w="582" w:type="dxa"/>
          </w:tcPr>
          <w:p w:rsidR="00B817DC" w:rsidRPr="00F61EEF" w:rsidRDefault="00B817DC" w:rsidP="00F23BE8">
            <w:pPr>
              <w:jc w:val="center"/>
              <w:rPr>
                <w:lang w:val="ro-RO"/>
              </w:rPr>
            </w:pPr>
            <w:r w:rsidRPr="00F61EEF">
              <w:rPr>
                <w:lang w:val="ro-RO"/>
              </w:rPr>
              <w:t>15.</w:t>
            </w:r>
          </w:p>
        </w:tc>
        <w:tc>
          <w:tcPr>
            <w:tcW w:w="7606" w:type="dxa"/>
            <w:vAlign w:val="bottom"/>
          </w:tcPr>
          <w:p w:rsidR="00B817DC" w:rsidRPr="00F61EEF" w:rsidRDefault="00B817DC" w:rsidP="00B71EC6">
            <w:pPr>
              <w:rPr>
                <w:lang w:val="ro-RO"/>
              </w:rPr>
            </w:pPr>
            <w:r w:rsidRPr="00F61EEF">
              <w:rPr>
                <w:lang w:val="ro-RO"/>
              </w:rPr>
              <w:t>Surse de</w:t>
            </w:r>
            <w:r>
              <w:rPr>
                <w:lang w:val="ro-RO"/>
              </w:rPr>
              <w:t xml:space="preserve"> iluminare medicale (lămpi chirurgicale, lă</w:t>
            </w:r>
            <w:r w:rsidRPr="00F61EEF">
              <w:rPr>
                <w:lang w:val="ro-RO"/>
              </w:rPr>
              <w:t>mpi bact</w:t>
            </w:r>
            <w:r>
              <w:rPr>
                <w:lang w:val="ro-RO"/>
              </w:rPr>
              <w:t>ericide, lămpi de fototerapie, lă</w:t>
            </w:r>
            <w:r w:rsidRPr="00F61EEF">
              <w:rPr>
                <w:lang w:val="ro-RO"/>
              </w:rPr>
              <w:t>mpi de cuar</w:t>
            </w:r>
            <w:r>
              <w:rPr>
                <w:lang w:val="ro-RO"/>
              </w:rPr>
              <w:t>ț</w:t>
            </w:r>
            <w:r w:rsidRPr="00F61EEF">
              <w:rPr>
                <w:lang w:val="ro-RO"/>
              </w:rPr>
              <w:t>, etc.)</w:t>
            </w:r>
          </w:p>
        </w:tc>
        <w:tc>
          <w:tcPr>
            <w:tcW w:w="1787" w:type="dxa"/>
          </w:tcPr>
          <w:p w:rsidR="00B817DC" w:rsidRPr="00F61EEF" w:rsidRDefault="00B817DC" w:rsidP="00BE6A72">
            <w:pPr>
              <w:jc w:val="center"/>
              <w:rPr>
                <w:lang w:val="ro-RO"/>
              </w:rPr>
            </w:pPr>
            <w:r>
              <w:rPr>
                <w:lang w:val="ro-RO"/>
              </w:rPr>
              <w:t>24</w:t>
            </w:r>
          </w:p>
        </w:tc>
      </w:tr>
      <w:tr w:rsidR="00B817DC" w:rsidRPr="00B71EC6" w:rsidTr="00F42C6C">
        <w:tc>
          <w:tcPr>
            <w:tcW w:w="582" w:type="dxa"/>
          </w:tcPr>
          <w:p w:rsidR="00B817DC" w:rsidRPr="00F61EEF" w:rsidRDefault="00B817DC" w:rsidP="00F23BE8">
            <w:pPr>
              <w:jc w:val="center"/>
              <w:rPr>
                <w:lang w:val="ro-RO"/>
              </w:rPr>
            </w:pPr>
            <w:r w:rsidRPr="00F61EEF">
              <w:rPr>
                <w:lang w:val="ro-RO"/>
              </w:rPr>
              <w:t>16.</w:t>
            </w:r>
          </w:p>
        </w:tc>
        <w:tc>
          <w:tcPr>
            <w:tcW w:w="7606" w:type="dxa"/>
            <w:vAlign w:val="bottom"/>
          </w:tcPr>
          <w:p w:rsidR="00B817DC" w:rsidRPr="00F61EEF" w:rsidRDefault="00B817DC" w:rsidP="00F23BE8">
            <w:pPr>
              <w:rPr>
                <w:lang w:val="ro-RO"/>
              </w:rPr>
            </w:pPr>
            <w:r w:rsidRPr="00F61EEF">
              <w:rPr>
                <w:lang w:val="ro-RO"/>
              </w:rPr>
              <w:t>Instalații stomatologice</w:t>
            </w:r>
            <w:r w:rsidR="00EB4FA0">
              <w:rPr>
                <w:lang w:val="ro-RO"/>
              </w:rPr>
              <w:t xml:space="preserve"> (fotolii</w:t>
            </w:r>
            <w:r w:rsidR="005D314F">
              <w:rPr>
                <w:lang w:val="ro-RO"/>
              </w:rPr>
              <w:t xml:space="preserve"> stomatologice, dispozitive</w:t>
            </w:r>
            <w:r w:rsidR="00EB4FA0">
              <w:rPr>
                <w:lang w:val="ro-RO"/>
              </w:rPr>
              <w:t xml:space="preserve"> stomatologice)</w:t>
            </w:r>
            <w:r w:rsidR="005D314F">
              <w:rPr>
                <w:lang w:val="ro-RO"/>
              </w:rPr>
              <w:t>, etc.</w:t>
            </w:r>
          </w:p>
        </w:tc>
        <w:tc>
          <w:tcPr>
            <w:tcW w:w="1787" w:type="dxa"/>
          </w:tcPr>
          <w:p w:rsidR="00B817DC" w:rsidRPr="00F61EEF" w:rsidRDefault="00B817DC" w:rsidP="00BE6A72">
            <w:pPr>
              <w:jc w:val="center"/>
              <w:rPr>
                <w:lang w:val="ro-RO"/>
              </w:rPr>
            </w:pPr>
            <w:r>
              <w:rPr>
                <w:lang w:val="ro-RO"/>
              </w:rPr>
              <w:t>24</w:t>
            </w:r>
          </w:p>
        </w:tc>
      </w:tr>
      <w:tr w:rsidR="00B817DC" w:rsidRPr="00B71EC6" w:rsidTr="00F42C6C">
        <w:tc>
          <w:tcPr>
            <w:tcW w:w="582" w:type="dxa"/>
          </w:tcPr>
          <w:p w:rsidR="00B817DC" w:rsidRPr="00F61EEF" w:rsidRDefault="00B817DC" w:rsidP="00F23BE8">
            <w:pPr>
              <w:jc w:val="center"/>
              <w:rPr>
                <w:lang w:val="ro-RO"/>
              </w:rPr>
            </w:pPr>
            <w:r w:rsidRPr="00F61EEF">
              <w:rPr>
                <w:lang w:val="ro-RO"/>
              </w:rPr>
              <w:t>17.</w:t>
            </w:r>
          </w:p>
        </w:tc>
        <w:tc>
          <w:tcPr>
            <w:tcW w:w="7606" w:type="dxa"/>
            <w:vAlign w:val="bottom"/>
          </w:tcPr>
          <w:p w:rsidR="00B817DC" w:rsidRPr="00F61EEF" w:rsidRDefault="00EB4FA0" w:rsidP="00F23BE8">
            <w:pPr>
              <w:rPr>
                <w:lang w:val="ro-RO"/>
              </w:rPr>
            </w:pPr>
            <w:r>
              <w:rPr>
                <w:lang w:val="ro-RO"/>
              </w:rPr>
              <w:t>Dispozitive</w:t>
            </w:r>
            <w:r w:rsidR="00B817DC" w:rsidRPr="00F61EEF">
              <w:rPr>
                <w:lang w:val="ro-RO"/>
              </w:rPr>
              <w:t xml:space="preserve"> de fizioterapie</w:t>
            </w:r>
          </w:p>
        </w:tc>
        <w:tc>
          <w:tcPr>
            <w:tcW w:w="1787" w:type="dxa"/>
          </w:tcPr>
          <w:p w:rsidR="00B817DC" w:rsidRPr="00F61EEF" w:rsidRDefault="00B817DC" w:rsidP="00BE6A72">
            <w:pPr>
              <w:jc w:val="center"/>
              <w:rPr>
                <w:lang w:val="ro-RO"/>
              </w:rPr>
            </w:pPr>
            <w:r>
              <w:rPr>
                <w:lang w:val="ro-RO"/>
              </w:rPr>
              <w:t>24</w:t>
            </w:r>
          </w:p>
        </w:tc>
      </w:tr>
      <w:tr w:rsidR="00B817DC" w:rsidRPr="00F61EEF" w:rsidTr="00F42C6C">
        <w:tc>
          <w:tcPr>
            <w:tcW w:w="582" w:type="dxa"/>
          </w:tcPr>
          <w:p w:rsidR="00B817DC" w:rsidRPr="00F61EEF" w:rsidRDefault="00B817DC" w:rsidP="00F23BE8">
            <w:pPr>
              <w:jc w:val="center"/>
              <w:rPr>
                <w:lang w:val="ro-RO"/>
              </w:rPr>
            </w:pPr>
            <w:r w:rsidRPr="00F61EEF">
              <w:rPr>
                <w:lang w:val="ro-RO"/>
              </w:rPr>
              <w:t>18.</w:t>
            </w:r>
          </w:p>
        </w:tc>
        <w:tc>
          <w:tcPr>
            <w:tcW w:w="7606" w:type="dxa"/>
            <w:vAlign w:val="bottom"/>
          </w:tcPr>
          <w:p w:rsidR="00B817DC" w:rsidRPr="00F61EEF" w:rsidRDefault="00B817DC" w:rsidP="005D314F">
            <w:pPr>
              <w:rPr>
                <w:lang w:val="ro-RO"/>
              </w:rPr>
            </w:pPr>
            <w:r w:rsidRPr="00F61EEF">
              <w:rPr>
                <w:lang w:val="ro-RO"/>
              </w:rPr>
              <w:t xml:space="preserve">Microscoape, </w:t>
            </w:r>
            <w:r w:rsidR="005D314F">
              <w:rPr>
                <w:lang w:val="ro-RO"/>
              </w:rPr>
              <w:t>dispoztive</w:t>
            </w:r>
            <w:r w:rsidRPr="00F61EEF">
              <w:rPr>
                <w:lang w:val="ro-RO"/>
              </w:rPr>
              <w:t xml:space="preserve"> optice, oftalmorefractometre, set de lentile de testare oftalmologică</w:t>
            </w:r>
            <w:r w:rsidR="005D314F">
              <w:rPr>
                <w:lang w:val="ro-RO"/>
              </w:rPr>
              <w:t>, etc.</w:t>
            </w:r>
          </w:p>
        </w:tc>
        <w:tc>
          <w:tcPr>
            <w:tcW w:w="1787" w:type="dxa"/>
          </w:tcPr>
          <w:p w:rsidR="00B817DC" w:rsidRPr="00F61EEF" w:rsidRDefault="00B817DC" w:rsidP="00BE6A72">
            <w:pPr>
              <w:jc w:val="center"/>
              <w:rPr>
                <w:lang w:val="ro-RO"/>
              </w:rPr>
            </w:pPr>
            <w:r>
              <w:rPr>
                <w:lang w:val="ro-RO"/>
              </w:rPr>
              <w:t>24</w:t>
            </w:r>
          </w:p>
        </w:tc>
      </w:tr>
      <w:tr w:rsidR="00B817DC" w:rsidRPr="00F61EEF" w:rsidTr="00F42C6C">
        <w:tc>
          <w:tcPr>
            <w:tcW w:w="582" w:type="dxa"/>
          </w:tcPr>
          <w:p w:rsidR="00B817DC" w:rsidRPr="00F61EEF" w:rsidRDefault="00B817DC" w:rsidP="00F23BE8">
            <w:pPr>
              <w:jc w:val="center"/>
              <w:rPr>
                <w:lang w:val="ro-RO"/>
              </w:rPr>
            </w:pPr>
            <w:r w:rsidRPr="00F61EEF">
              <w:rPr>
                <w:lang w:val="ro-RO"/>
              </w:rPr>
              <w:t>19.</w:t>
            </w:r>
          </w:p>
        </w:tc>
        <w:tc>
          <w:tcPr>
            <w:tcW w:w="7606" w:type="dxa"/>
            <w:vAlign w:val="bottom"/>
          </w:tcPr>
          <w:p w:rsidR="00B817DC" w:rsidRPr="00F61EEF" w:rsidRDefault="00B817DC" w:rsidP="00F23BE8">
            <w:pPr>
              <w:rPr>
                <w:lang w:val="ro-RO"/>
              </w:rPr>
            </w:pPr>
            <w:r w:rsidRPr="00F61EEF">
              <w:rPr>
                <w:lang w:val="ro-RO"/>
              </w:rPr>
              <w:t>Aparate auditive, audiometre, sistem de înregistrare a otoemisiunilor acustice, sistem de înregistrare a potenţialelor evocate auditiv, sistem de vestibulometrie</w:t>
            </w:r>
            <w:r w:rsidR="005D314F">
              <w:rPr>
                <w:lang w:val="ro-RO"/>
              </w:rPr>
              <w:t>, etc.</w:t>
            </w:r>
          </w:p>
        </w:tc>
        <w:tc>
          <w:tcPr>
            <w:tcW w:w="1787" w:type="dxa"/>
          </w:tcPr>
          <w:p w:rsidR="00B817DC" w:rsidRPr="00F61EEF" w:rsidRDefault="00B817DC" w:rsidP="000B5401">
            <w:pPr>
              <w:jc w:val="center"/>
              <w:rPr>
                <w:lang w:val="ro-RO"/>
              </w:rPr>
            </w:pPr>
            <w:r>
              <w:rPr>
                <w:lang w:val="ro-RO"/>
              </w:rPr>
              <w:t>24</w:t>
            </w:r>
          </w:p>
        </w:tc>
      </w:tr>
    </w:tbl>
    <w:p w:rsidR="0078376B" w:rsidRPr="00F61EEF" w:rsidRDefault="0078376B" w:rsidP="00637EDF">
      <w:pPr>
        <w:jc w:val="both"/>
        <w:rPr>
          <w:lang w:val="ro-RO"/>
        </w:rPr>
      </w:pPr>
    </w:p>
    <w:p w:rsidR="007C7BD0" w:rsidRPr="00F61EEF" w:rsidRDefault="007C7BD0" w:rsidP="00637EDF">
      <w:pPr>
        <w:jc w:val="both"/>
        <w:rPr>
          <w:i/>
          <w:lang w:val="ro-RO"/>
        </w:rPr>
      </w:pPr>
      <w:r w:rsidRPr="00F61EEF">
        <w:rPr>
          <w:i/>
          <w:lang w:val="ro-RO"/>
        </w:rPr>
        <w:t>Notă:</w:t>
      </w:r>
    </w:p>
    <w:p w:rsidR="00F23BE8" w:rsidRPr="00F61EEF" w:rsidRDefault="007C7BD0" w:rsidP="00637EDF">
      <w:pPr>
        <w:jc w:val="both"/>
        <w:rPr>
          <w:lang w:val="ro-RO"/>
        </w:rPr>
      </w:pPr>
      <w:r w:rsidRPr="00F61EEF">
        <w:rPr>
          <w:lang w:val="ro-RO"/>
        </w:rPr>
        <w:t>1. Încercările de electrosecuritate se aplică pentru toate dispozitivele medicale acționate electric</w:t>
      </w:r>
      <w:r w:rsidR="00C52045" w:rsidRPr="00F61EEF">
        <w:rPr>
          <w:lang w:val="ro-RO"/>
        </w:rPr>
        <w:t>, care nu se regăsesc în anexă (ex: pat medical, etc.).</w:t>
      </w:r>
    </w:p>
    <w:p w:rsidR="007C7BD0" w:rsidRPr="00F61EEF" w:rsidRDefault="007C7BD0" w:rsidP="00637EDF">
      <w:pPr>
        <w:jc w:val="both"/>
        <w:rPr>
          <w:lang w:val="ro-RO"/>
        </w:rPr>
      </w:pPr>
      <w:r w:rsidRPr="00F61EEF">
        <w:rPr>
          <w:lang w:val="ro-RO"/>
        </w:rPr>
        <w:t xml:space="preserve">2. Încercările metrologice se aplică pentru toate dispozitivele medicale doar de funcții de măsurare (ex: termometre medicale, termometre electronice, termometre din sticlă, termometre din sticlă cu contact electric, higrometre, manometre, vacuummetre, barometre, </w:t>
      </w:r>
      <w:r w:rsidR="008E0EC5" w:rsidRPr="00F61EEF">
        <w:rPr>
          <w:lang w:val="ro-RO"/>
        </w:rPr>
        <w:t xml:space="preserve">centrifugi, </w:t>
      </w:r>
      <w:r w:rsidRPr="00F61EEF">
        <w:rPr>
          <w:lang w:val="ro-RO"/>
        </w:rPr>
        <w:t>etc).</w:t>
      </w:r>
    </w:p>
    <w:p w:rsidR="00F23BE8" w:rsidRDefault="00C52045" w:rsidP="00637EDF">
      <w:pPr>
        <w:jc w:val="both"/>
        <w:rPr>
          <w:lang w:val="ro-RO"/>
        </w:rPr>
      </w:pPr>
      <w:r w:rsidRPr="00F61EEF">
        <w:rPr>
          <w:lang w:val="ro-RO"/>
        </w:rPr>
        <w:t>3. Încercările mecanice se aplică pentru toate dispozitivele medicale mecanice și/sau acționate pneumatic, care nu se regăsesc în anexă (ex: pat medical, microton, etc.).</w:t>
      </w:r>
    </w:p>
    <w:p w:rsidR="00CD2DA1" w:rsidRDefault="00CD2DA1" w:rsidP="00637EDF">
      <w:pPr>
        <w:jc w:val="both"/>
        <w:rPr>
          <w:lang w:val="ro-RO"/>
        </w:rPr>
      </w:pPr>
    </w:p>
    <w:p w:rsidR="00FD4C80" w:rsidRDefault="00FD4C80" w:rsidP="00FD4C80">
      <w:pPr>
        <w:jc w:val="right"/>
        <w:rPr>
          <w:rStyle w:val="docheader"/>
          <w:i/>
          <w:lang w:val="ro-RO"/>
        </w:rPr>
      </w:pPr>
      <w:r w:rsidRPr="004D4515">
        <w:rPr>
          <w:rStyle w:val="docheader"/>
          <w:i/>
          <w:lang w:val="ro-RO"/>
        </w:rPr>
        <w:lastRenderedPageBreak/>
        <w:t>A</w:t>
      </w:r>
      <w:r>
        <w:rPr>
          <w:rStyle w:val="docheader"/>
          <w:i/>
          <w:lang w:val="ro-RO"/>
        </w:rPr>
        <w:t>nexa</w:t>
      </w:r>
      <w:r w:rsidRPr="004D4515">
        <w:rPr>
          <w:rStyle w:val="docheader"/>
          <w:i/>
          <w:lang w:val="ro-RO"/>
        </w:rPr>
        <w:t xml:space="preserve"> </w:t>
      </w:r>
      <w:r>
        <w:rPr>
          <w:rStyle w:val="docheader"/>
          <w:i/>
          <w:lang w:val="ro-RO"/>
        </w:rPr>
        <w:t>nr.</w:t>
      </w:r>
      <w:r w:rsidR="00EE3533">
        <w:rPr>
          <w:rStyle w:val="docheader"/>
          <w:i/>
          <w:lang w:val="ro-RO"/>
        </w:rPr>
        <w:t>3</w:t>
      </w:r>
    </w:p>
    <w:p w:rsidR="00A13251" w:rsidRDefault="00A13251" w:rsidP="00FD4C80">
      <w:pPr>
        <w:jc w:val="right"/>
        <w:rPr>
          <w:rStyle w:val="docheader"/>
          <w:i/>
          <w:lang w:val="ro-RO"/>
        </w:rPr>
      </w:pPr>
    </w:p>
    <w:p w:rsidR="00FD4C80" w:rsidRDefault="00FD4C80" w:rsidP="00FD4C80">
      <w:pPr>
        <w:jc w:val="right"/>
        <w:rPr>
          <w:rStyle w:val="docheader"/>
          <w:i/>
          <w:lang w:val="ro-RO"/>
        </w:rPr>
      </w:pPr>
    </w:p>
    <w:p w:rsidR="001A1FC2" w:rsidRPr="001A1FC2" w:rsidRDefault="001A1FC2" w:rsidP="001A1FC2">
      <w:pPr>
        <w:jc w:val="center"/>
        <w:rPr>
          <w:rFonts w:eastAsia="Times New Roman"/>
          <w:b/>
          <w:bCs/>
          <w:lang w:val="ro-RO"/>
        </w:rPr>
      </w:pPr>
      <w:r w:rsidRPr="001A1FC2">
        <w:rPr>
          <w:rFonts w:eastAsia="Times New Roman"/>
          <w:b/>
          <w:bCs/>
          <w:lang w:val="ro-RO"/>
        </w:rPr>
        <w:t xml:space="preserve">MODIFICĂRILE ŞI COMPLETĂRILE </w:t>
      </w:r>
    </w:p>
    <w:p w:rsidR="001A1FC2" w:rsidRPr="001A1FC2" w:rsidRDefault="001A1FC2" w:rsidP="001A1FC2">
      <w:pPr>
        <w:jc w:val="center"/>
        <w:rPr>
          <w:rFonts w:eastAsia="Times New Roman"/>
          <w:b/>
          <w:bCs/>
          <w:lang w:val="ro-RO"/>
        </w:rPr>
      </w:pPr>
      <w:r w:rsidRPr="001A1FC2">
        <w:rPr>
          <w:rFonts w:eastAsia="Times New Roman"/>
          <w:b/>
          <w:bCs/>
          <w:lang w:val="ro-RO"/>
        </w:rPr>
        <w:t>ce se operează în unele hotărîri ale Guvernului</w:t>
      </w:r>
    </w:p>
    <w:p w:rsidR="00FD4C80" w:rsidRPr="001A1FC2" w:rsidRDefault="001A1FC2" w:rsidP="001A1FC2">
      <w:pPr>
        <w:ind w:firstLine="567"/>
        <w:jc w:val="center"/>
        <w:rPr>
          <w:rStyle w:val="docheader"/>
          <w:lang w:val="en-US"/>
        </w:rPr>
      </w:pPr>
      <w:r w:rsidRPr="001A1FC2">
        <w:rPr>
          <w:rFonts w:ascii="Tahoma" w:eastAsia="Times New Roman" w:hAnsi="Tahoma" w:cs="Tahoma"/>
          <w:sz w:val="18"/>
          <w:szCs w:val="18"/>
          <w:lang w:val="en-US"/>
        </w:rPr>
        <w:br/>
      </w:r>
    </w:p>
    <w:p w:rsidR="009179D1" w:rsidRDefault="007B63F8" w:rsidP="00FD4C80">
      <w:pPr>
        <w:ind w:firstLine="567"/>
        <w:jc w:val="both"/>
        <w:rPr>
          <w:rStyle w:val="docheader"/>
          <w:bCs/>
          <w:lang w:val="ro-RO"/>
        </w:rPr>
      </w:pPr>
      <w:r w:rsidRPr="00D20EC4">
        <w:rPr>
          <w:rStyle w:val="docheader"/>
          <w:b/>
          <w:lang w:val="ro-RO"/>
        </w:rPr>
        <w:t>1</w:t>
      </w:r>
      <w:r w:rsidR="00FD4C80" w:rsidRPr="00D20EC4">
        <w:rPr>
          <w:rStyle w:val="docheader"/>
          <w:b/>
          <w:lang w:val="ro-RO"/>
        </w:rPr>
        <w:t>.</w:t>
      </w:r>
      <w:r w:rsidR="00FD4C80" w:rsidRPr="007B63F8">
        <w:rPr>
          <w:rStyle w:val="docheader"/>
          <w:bCs/>
          <w:lang w:val="ro-RO"/>
        </w:rPr>
        <w:t xml:space="preserve"> </w:t>
      </w:r>
      <w:r w:rsidR="009179D1" w:rsidRPr="007B63F8">
        <w:rPr>
          <w:rStyle w:val="docheader"/>
          <w:bCs/>
          <w:lang w:val="ro-RO"/>
        </w:rPr>
        <w:t xml:space="preserve">Hotărîrea Guvernului nr. 418 din 5 iunie 2014 </w:t>
      </w:r>
      <w:r w:rsidR="009179D1" w:rsidRPr="007B63F8">
        <w:rPr>
          <w:rStyle w:val="docheader"/>
          <w:lang w:val="ro-RO"/>
        </w:rPr>
        <w:t>pentru aprobarea Regulamentului privind condiţiile de plasare pe piaţă a dispozitivelor medicale</w:t>
      </w:r>
      <w:r w:rsidR="009179D1" w:rsidRPr="007B63F8">
        <w:rPr>
          <w:rStyle w:val="docheader"/>
          <w:bCs/>
          <w:lang w:val="ro-RO"/>
        </w:rPr>
        <w:t xml:space="preserve"> </w:t>
      </w:r>
      <w:r w:rsidR="009179D1" w:rsidRPr="007B63F8">
        <w:rPr>
          <w:lang w:val="ro-RO"/>
        </w:rPr>
        <w:t>(Monitorul Oficial al Republicii Moldova, 2012, nr.149-154, art.480)</w:t>
      </w:r>
      <w:r w:rsidR="009179D1">
        <w:rPr>
          <w:lang w:val="ro-RO"/>
        </w:rPr>
        <w:t xml:space="preserve">, </w:t>
      </w:r>
      <w:r w:rsidR="009179D1" w:rsidRPr="009179D1">
        <w:rPr>
          <w:lang w:val="ro-RO"/>
        </w:rPr>
        <w:t>se modifică şi se completează după cum urmează:</w:t>
      </w:r>
    </w:p>
    <w:p w:rsidR="00FD4C80" w:rsidRPr="007B63F8" w:rsidRDefault="009179D1" w:rsidP="00FD4C80">
      <w:pPr>
        <w:ind w:firstLine="567"/>
        <w:jc w:val="both"/>
        <w:rPr>
          <w:rStyle w:val="docheader"/>
          <w:lang w:val="ro-RO"/>
        </w:rPr>
      </w:pPr>
      <w:r>
        <w:rPr>
          <w:rStyle w:val="docheader"/>
          <w:bCs/>
          <w:lang w:val="ro-RO"/>
        </w:rPr>
        <w:t>1) l</w:t>
      </w:r>
      <w:r w:rsidR="00FD4C80" w:rsidRPr="007B63F8">
        <w:rPr>
          <w:rStyle w:val="docheader"/>
          <w:bCs/>
          <w:lang w:val="ro-RO"/>
        </w:rPr>
        <w:t xml:space="preserve">a </w:t>
      </w:r>
      <w:r>
        <w:rPr>
          <w:rStyle w:val="docheader"/>
          <w:lang w:val="ro-RO"/>
        </w:rPr>
        <w:t>punctul</w:t>
      </w:r>
      <w:r w:rsidR="00FD4C80" w:rsidRPr="007B63F8">
        <w:rPr>
          <w:rStyle w:val="docheader"/>
          <w:lang w:val="ro-RO"/>
        </w:rPr>
        <w:t xml:space="preserve"> 31 alineatul 2</w:t>
      </w:r>
      <w:r>
        <w:rPr>
          <w:rStyle w:val="docheader"/>
          <w:lang w:val="ro-RO"/>
        </w:rPr>
        <w:t>,</w:t>
      </w:r>
      <w:r w:rsidR="00FD4C80" w:rsidRPr="007B63F8">
        <w:rPr>
          <w:rStyle w:val="docheader"/>
          <w:lang w:val="ro-RO"/>
        </w:rPr>
        <w:t xml:space="preserve"> cuvintele ”de către organismele recunoscute de evaluare a conformității” se substituie cu cuvintele ”de către Agenția Medicamentului și Dispozitivelor Medicale prin laboratoare proprii și private acreditate la standardul 17025 și recunoscute de către Ministerul Sănătății”.</w:t>
      </w:r>
    </w:p>
    <w:p w:rsidR="009179D1" w:rsidRDefault="007B63F8" w:rsidP="007B63F8">
      <w:pPr>
        <w:pStyle w:val="aa"/>
        <w:rPr>
          <w:rStyle w:val="docheader"/>
          <w:lang w:val="ro-RO"/>
        </w:rPr>
      </w:pPr>
      <w:r w:rsidRPr="00D20EC4">
        <w:rPr>
          <w:rStyle w:val="docheader"/>
          <w:b/>
          <w:lang w:val="ro-RO"/>
        </w:rPr>
        <w:t>2</w:t>
      </w:r>
      <w:r w:rsidR="00FD4C80" w:rsidRPr="00D20EC4">
        <w:rPr>
          <w:rStyle w:val="docheader"/>
          <w:b/>
          <w:lang w:val="ro-RO"/>
        </w:rPr>
        <w:t>.</w:t>
      </w:r>
      <w:r w:rsidR="00FD4C80" w:rsidRPr="007B63F8">
        <w:rPr>
          <w:rStyle w:val="docheader"/>
          <w:lang w:val="ro-RO"/>
        </w:rPr>
        <w:t xml:space="preserve"> </w:t>
      </w:r>
      <w:r w:rsidR="009179D1" w:rsidRPr="007B63F8">
        <w:rPr>
          <w:rStyle w:val="docheader"/>
          <w:rFonts w:eastAsia="SimSun"/>
          <w:lang w:val="ro-RO"/>
        </w:rPr>
        <w:t>Hotărîrea Guvernului nr. 71 din 23.01.2013 cu privire la aprobarea Regulamentului, structurii şi efectivului-limită ale Agenţiei Medicamentului şi Dispozitivelor Medicale (</w:t>
      </w:r>
      <w:r w:rsidR="009179D1" w:rsidRPr="007B63F8">
        <w:rPr>
          <w:lang w:val="ro-RO"/>
        </w:rPr>
        <w:t>Monitorul Oficial al Republicii Moldova,</w:t>
      </w:r>
      <w:r w:rsidR="009179D1" w:rsidRPr="007B63F8">
        <w:rPr>
          <w:rStyle w:val="docheader"/>
          <w:rFonts w:eastAsia="SimSun"/>
          <w:lang w:val="ro-RO"/>
        </w:rPr>
        <w:t xml:space="preserve"> nr.18-21/109 din 25.01.2013),</w:t>
      </w:r>
      <w:r w:rsidR="009179D1">
        <w:rPr>
          <w:rStyle w:val="docheader"/>
          <w:rFonts w:eastAsia="SimSun"/>
          <w:lang w:val="ro-RO"/>
        </w:rPr>
        <w:t xml:space="preserve"> </w:t>
      </w:r>
      <w:r w:rsidR="009179D1" w:rsidRPr="009179D1">
        <w:rPr>
          <w:lang w:val="ro-RO"/>
        </w:rPr>
        <w:t>se modifică şi se completează după cum urmează:</w:t>
      </w:r>
    </w:p>
    <w:p w:rsidR="00FD4C80" w:rsidRPr="007B63F8" w:rsidRDefault="009179D1" w:rsidP="007B63F8">
      <w:pPr>
        <w:pStyle w:val="aa"/>
        <w:rPr>
          <w:rStyle w:val="docheader"/>
          <w:rFonts w:eastAsia="SimSun"/>
          <w:lang w:val="ro-RO"/>
        </w:rPr>
      </w:pPr>
      <w:r>
        <w:rPr>
          <w:rStyle w:val="docheader"/>
          <w:lang w:val="ro-RO"/>
        </w:rPr>
        <w:t>1) punctul</w:t>
      </w:r>
      <w:r w:rsidR="007B63F8" w:rsidRPr="007B63F8">
        <w:rPr>
          <w:rStyle w:val="docheader"/>
          <w:lang w:val="ro-RO"/>
        </w:rPr>
        <w:t xml:space="preserve"> 8 </w:t>
      </w:r>
      <w:r>
        <w:rPr>
          <w:rStyle w:val="docheader"/>
          <w:lang w:val="ro-RO"/>
        </w:rPr>
        <w:t>sub</w:t>
      </w:r>
      <w:r w:rsidR="007B63F8" w:rsidRPr="007B63F8">
        <w:rPr>
          <w:rStyle w:val="docheader"/>
          <w:lang w:val="ro-RO"/>
        </w:rPr>
        <w:t>punctul 9)</w:t>
      </w:r>
      <w:r>
        <w:rPr>
          <w:rStyle w:val="docheader"/>
          <w:lang w:val="ro-RO"/>
        </w:rPr>
        <w:t>,</w:t>
      </w:r>
      <w:r w:rsidR="007B63F8" w:rsidRPr="007B63F8">
        <w:rPr>
          <w:rStyle w:val="docheader"/>
          <w:lang w:val="ro-RO"/>
        </w:rPr>
        <w:t xml:space="preserve"> se completează cu litera x) ”</w:t>
      </w:r>
      <w:r w:rsidR="007B63F8" w:rsidRPr="007B63F8">
        <w:rPr>
          <w:rStyle w:val="docheader"/>
          <w:bCs/>
          <w:color w:val="000000" w:themeColor="text1"/>
          <w:lang w:val="ro-RO"/>
        </w:rPr>
        <w:t>emite aviz de verificare periodică a dispozitivelor medicale puse în funcțiune și aflate în utilizare pe baza rapoartelor de încercări”</w:t>
      </w:r>
      <w:r w:rsidR="007B63F8" w:rsidRPr="007B63F8">
        <w:rPr>
          <w:rFonts w:eastAsia="Times New Roman"/>
          <w:lang w:val="ro-RO"/>
        </w:rPr>
        <w:t>.</w:t>
      </w:r>
    </w:p>
    <w:p w:rsidR="00FD4C80" w:rsidRPr="007B63F8" w:rsidRDefault="009179D1" w:rsidP="00FD4C80">
      <w:pPr>
        <w:pStyle w:val="tt"/>
        <w:ind w:firstLine="567"/>
        <w:jc w:val="both"/>
        <w:rPr>
          <w:b w:val="0"/>
          <w:lang w:val="ro-RO"/>
        </w:rPr>
      </w:pPr>
      <w:r>
        <w:rPr>
          <w:rStyle w:val="docheader"/>
          <w:b w:val="0"/>
          <w:lang w:val="ro-RO"/>
        </w:rPr>
        <w:t>2)</w:t>
      </w:r>
      <w:r w:rsidR="00FD4C80" w:rsidRPr="007B63F8">
        <w:rPr>
          <w:rStyle w:val="docheader"/>
          <w:b w:val="0"/>
          <w:lang w:val="ro-RO"/>
        </w:rPr>
        <w:t xml:space="preserve"> </w:t>
      </w:r>
      <w:r w:rsidR="00A2207C">
        <w:rPr>
          <w:rStyle w:val="docheader"/>
          <w:b w:val="0"/>
          <w:lang w:val="ro-RO"/>
        </w:rPr>
        <w:t>a</w:t>
      </w:r>
      <w:r w:rsidR="00FD4C80" w:rsidRPr="007B63F8">
        <w:rPr>
          <w:rStyle w:val="docheader"/>
          <w:b w:val="0"/>
          <w:lang w:val="ro-RO"/>
        </w:rPr>
        <w:t>nexa nr.2</w:t>
      </w:r>
      <w:r w:rsidR="007B63F8" w:rsidRPr="007B63F8">
        <w:rPr>
          <w:rStyle w:val="docheader"/>
          <w:b w:val="0"/>
          <w:lang w:val="ro-RO"/>
        </w:rPr>
        <w:t xml:space="preserve">, </w:t>
      </w:r>
      <w:r w:rsidR="00FD4C80" w:rsidRPr="007B63F8">
        <w:rPr>
          <w:rStyle w:val="docheader"/>
          <w:b w:val="0"/>
          <w:lang w:val="ro-RO"/>
        </w:rPr>
        <w:t>se completează cu cuvintele ”</w:t>
      </w:r>
      <w:r w:rsidR="00FD4C80" w:rsidRPr="007B63F8">
        <w:rPr>
          <w:rStyle w:val="docheader"/>
          <w:bCs w:val="0"/>
          <w:lang w:val="ro-RO"/>
        </w:rPr>
        <w:t xml:space="preserve"> </w:t>
      </w:r>
      <w:r w:rsidR="00FD4C80" w:rsidRPr="007B63F8">
        <w:rPr>
          <w:rStyle w:val="docheader"/>
          <w:b w:val="0"/>
          <w:bCs w:val="0"/>
          <w:lang w:val="ro-RO"/>
        </w:rPr>
        <w:t>Laborator</w:t>
      </w:r>
      <w:r w:rsidR="00FD4C80" w:rsidRPr="007B63F8">
        <w:rPr>
          <w:rStyle w:val="docheader"/>
          <w:b w:val="0"/>
          <w:lang w:val="ro-RO"/>
        </w:rPr>
        <w:t xml:space="preserve"> de </w:t>
      </w:r>
      <w:r w:rsidR="00FD4C80" w:rsidRPr="007B63F8">
        <w:rPr>
          <w:rStyle w:val="docheader"/>
          <w:b w:val="0"/>
          <w:bCs w:val="0"/>
          <w:lang w:val="ro-RO"/>
        </w:rPr>
        <w:t>încercări</w:t>
      </w:r>
      <w:r w:rsidR="00FD4C80" w:rsidRPr="007B63F8">
        <w:rPr>
          <w:rStyle w:val="docheader"/>
          <w:b w:val="0"/>
          <w:lang w:val="ro-RO"/>
        </w:rPr>
        <w:t xml:space="preserve"> a dispozitivelor medicale</w:t>
      </w:r>
      <w:r w:rsidR="007B63F8">
        <w:rPr>
          <w:rStyle w:val="docheader"/>
          <w:b w:val="0"/>
          <w:lang w:val="ro-RO"/>
        </w:rPr>
        <w:t xml:space="preserve"> puse în funcțiune și aflate în utilizare</w:t>
      </w:r>
      <w:r w:rsidR="00FD4C80" w:rsidRPr="007B63F8">
        <w:rPr>
          <w:rStyle w:val="docheader"/>
          <w:b w:val="0"/>
          <w:lang w:val="ro-RO"/>
        </w:rPr>
        <w:t xml:space="preserve">”. </w:t>
      </w:r>
    </w:p>
    <w:p w:rsidR="00FD4C80" w:rsidRPr="007B63F8" w:rsidRDefault="00FD4C80" w:rsidP="00637EDF">
      <w:pPr>
        <w:jc w:val="both"/>
        <w:rPr>
          <w:lang w:val="ro-RO"/>
        </w:rPr>
      </w:pPr>
    </w:p>
    <w:sectPr w:rsidR="00FD4C80" w:rsidRPr="007B63F8" w:rsidSect="007C3357">
      <w:pgSz w:w="12240" w:h="15840"/>
      <w:pgMar w:top="993" w:right="1041"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539A"/>
    <w:multiLevelType w:val="hybridMultilevel"/>
    <w:tmpl w:val="B8843148"/>
    <w:lvl w:ilvl="0" w:tplc="9DC29744">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45A3B"/>
    <w:multiLevelType w:val="hybridMultilevel"/>
    <w:tmpl w:val="AD227896"/>
    <w:lvl w:ilvl="0" w:tplc="7632F234">
      <w:start w:val="2"/>
      <w:numFmt w:val="decimal"/>
      <w:lvlText w:val="%1)"/>
      <w:lvlJc w:val="left"/>
      <w:pPr>
        <w:tabs>
          <w:tab w:val="num" w:pos="1064"/>
        </w:tabs>
        <w:ind w:left="1064" w:hanging="360"/>
      </w:pPr>
      <w:rPr>
        <w:rFonts w:hint="default"/>
        <w:color w:val="auto"/>
      </w:rPr>
    </w:lvl>
    <w:lvl w:ilvl="1" w:tplc="04190019" w:tentative="1">
      <w:start w:val="1"/>
      <w:numFmt w:val="lowerLetter"/>
      <w:lvlText w:val="%2."/>
      <w:lvlJc w:val="left"/>
      <w:pPr>
        <w:tabs>
          <w:tab w:val="num" w:pos="1784"/>
        </w:tabs>
        <w:ind w:left="1784" w:hanging="360"/>
      </w:pPr>
    </w:lvl>
    <w:lvl w:ilvl="2" w:tplc="0419001B" w:tentative="1">
      <w:start w:val="1"/>
      <w:numFmt w:val="lowerRoman"/>
      <w:lvlText w:val="%3."/>
      <w:lvlJc w:val="right"/>
      <w:pPr>
        <w:tabs>
          <w:tab w:val="num" w:pos="2504"/>
        </w:tabs>
        <w:ind w:left="2504" w:hanging="180"/>
      </w:pPr>
    </w:lvl>
    <w:lvl w:ilvl="3" w:tplc="0419000F" w:tentative="1">
      <w:start w:val="1"/>
      <w:numFmt w:val="decimal"/>
      <w:lvlText w:val="%4."/>
      <w:lvlJc w:val="left"/>
      <w:pPr>
        <w:tabs>
          <w:tab w:val="num" w:pos="3224"/>
        </w:tabs>
        <w:ind w:left="3224" w:hanging="360"/>
      </w:pPr>
    </w:lvl>
    <w:lvl w:ilvl="4" w:tplc="04190019" w:tentative="1">
      <w:start w:val="1"/>
      <w:numFmt w:val="lowerLetter"/>
      <w:lvlText w:val="%5."/>
      <w:lvlJc w:val="left"/>
      <w:pPr>
        <w:tabs>
          <w:tab w:val="num" w:pos="3944"/>
        </w:tabs>
        <w:ind w:left="3944" w:hanging="360"/>
      </w:pPr>
    </w:lvl>
    <w:lvl w:ilvl="5" w:tplc="0419001B" w:tentative="1">
      <w:start w:val="1"/>
      <w:numFmt w:val="lowerRoman"/>
      <w:lvlText w:val="%6."/>
      <w:lvlJc w:val="right"/>
      <w:pPr>
        <w:tabs>
          <w:tab w:val="num" w:pos="4664"/>
        </w:tabs>
        <w:ind w:left="4664" w:hanging="180"/>
      </w:pPr>
    </w:lvl>
    <w:lvl w:ilvl="6" w:tplc="0419000F" w:tentative="1">
      <w:start w:val="1"/>
      <w:numFmt w:val="decimal"/>
      <w:lvlText w:val="%7."/>
      <w:lvlJc w:val="left"/>
      <w:pPr>
        <w:tabs>
          <w:tab w:val="num" w:pos="5384"/>
        </w:tabs>
        <w:ind w:left="5384" w:hanging="360"/>
      </w:pPr>
    </w:lvl>
    <w:lvl w:ilvl="7" w:tplc="04190019" w:tentative="1">
      <w:start w:val="1"/>
      <w:numFmt w:val="lowerLetter"/>
      <w:lvlText w:val="%8."/>
      <w:lvlJc w:val="left"/>
      <w:pPr>
        <w:tabs>
          <w:tab w:val="num" w:pos="6104"/>
        </w:tabs>
        <w:ind w:left="6104" w:hanging="360"/>
      </w:pPr>
    </w:lvl>
    <w:lvl w:ilvl="8" w:tplc="0419001B" w:tentative="1">
      <w:start w:val="1"/>
      <w:numFmt w:val="lowerRoman"/>
      <w:lvlText w:val="%9."/>
      <w:lvlJc w:val="right"/>
      <w:pPr>
        <w:tabs>
          <w:tab w:val="num" w:pos="6824"/>
        </w:tabs>
        <w:ind w:left="6824" w:hanging="180"/>
      </w:pPr>
    </w:lvl>
  </w:abstractNum>
  <w:abstractNum w:abstractNumId="2">
    <w:nsid w:val="0B167E7A"/>
    <w:multiLevelType w:val="hybridMultilevel"/>
    <w:tmpl w:val="1C4CD4C8"/>
    <w:lvl w:ilvl="0" w:tplc="B1FA7AE0">
      <w:start w:val="1"/>
      <w:numFmt w:val="decimal"/>
      <w:lvlText w:val="%1)"/>
      <w:lvlJc w:val="left"/>
      <w:pPr>
        <w:tabs>
          <w:tab w:val="num" w:pos="964"/>
        </w:tabs>
        <w:ind w:left="0" w:firstLine="567"/>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2A078A"/>
    <w:multiLevelType w:val="hybridMultilevel"/>
    <w:tmpl w:val="74C630E6"/>
    <w:lvl w:ilvl="0" w:tplc="6DDE5822">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D08FE"/>
    <w:multiLevelType w:val="hybridMultilevel"/>
    <w:tmpl w:val="0E065E64"/>
    <w:lvl w:ilvl="0" w:tplc="86283C4E">
      <w:start w:val="1"/>
      <w:numFmt w:val="decimal"/>
      <w:lvlText w:val="%1)"/>
      <w:lvlJc w:val="left"/>
      <w:pPr>
        <w:tabs>
          <w:tab w:val="num" w:pos="964"/>
        </w:tabs>
        <w:ind w:left="0" w:firstLine="567"/>
      </w:pPr>
      <w:rPr>
        <w:rFonts w:ascii="Times New Roman" w:eastAsia="Times New Roman" w:hAnsi="Times New Roman" w:cs="Times New Roman"/>
      </w:rPr>
    </w:lvl>
    <w:lvl w:ilvl="1" w:tplc="A62C571C">
      <w:start w:val="59"/>
      <w:numFmt w:val="decimal"/>
      <w:lvlText w:val="%2."/>
      <w:lvlJc w:val="left"/>
      <w:pPr>
        <w:tabs>
          <w:tab w:val="num" w:pos="1440"/>
        </w:tabs>
        <w:ind w:left="1440" w:hanging="360"/>
      </w:pPr>
      <w:rPr>
        <w:rFonts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1B618C"/>
    <w:multiLevelType w:val="hybridMultilevel"/>
    <w:tmpl w:val="54DE3A2A"/>
    <w:lvl w:ilvl="0" w:tplc="1D22F772">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A40341"/>
    <w:multiLevelType w:val="hybridMultilevel"/>
    <w:tmpl w:val="040A2E68"/>
    <w:lvl w:ilvl="0" w:tplc="A2FE616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C9A4E2B"/>
    <w:multiLevelType w:val="hybridMultilevel"/>
    <w:tmpl w:val="C13007C6"/>
    <w:lvl w:ilvl="0" w:tplc="E07480D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0847E80"/>
    <w:multiLevelType w:val="hybridMultilevel"/>
    <w:tmpl w:val="FB3CDA1C"/>
    <w:lvl w:ilvl="0" w:tplc="961E75F0">
      <w:start w:val="31"/>
      <w:numFmt w:val="bullet"/>
      <w:lvlText w:val="-"/>
      <w:lvlJc w:val="left"/>
      <w:pPr>
        <w:ind w:left="720" w:hanging="360"/>
      </w:pPr>
      <w:rPr>
        <w:rFonts w:ascii="Times New Roman" w:eastAsia="SimSu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2A54A9"/>
    <w:multiLevelType w:val="hybridMultilevel"/>
    <w:tmpl w:val="C67CFA94"/>
    <w:lvl w:ilvl="0" w:tplc="94FCEE8A">
      <w:start w:val="1"/>
      <w:numFmt w:val="decimal"/>
      <w:lvlText w:val="%1)"/>
      <w:lvlJc w:val="left"/>
      <w:pPr>
        <w:tabs>
          <w:tab w:val="num" w:pos="964"/>
        </w:tabs>
        <w:ind w:left="0" w:firstLine="567"/>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0546C38"/>
    <w:multiLevelType w:val="hybridMultilevel"/>
    <w:tmpl w:val="59044E58"/>
    <w:lvl w:ilvl="0" w:tplc="91D4F51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6066B82"/>
    <w:multiLevelType w:val="hybridMultilevel"/>
    <w:tmpl w:val="C96E13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B32F2D"/>
    <w:multiLevelType w:val="hybridMultilevel"/>
    <w:tmpl w:val="B5E8058A"/>
    <w:lvl w:ilvl="0" w:tplc="EE20C7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0945FA0"/>
    <w:multiLevelType w:val="hybridMultilevel"/>
    <w:tmpl w:val="E6063670"/>
    <w:lvl w:ilvl="0" w:tplc="4710AC6A">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0179C5"/>
    <w:multiLevelType w:val="hybridMultilevel"/>
    <w:tmpl w:val="075C9CBE"/>
    <w:lvl w:ilvl="0" w:tplc="9E8E3E86">
      <w:start w:val="31"/>
      <w:numFmt w:val="bullet"/>
      <w:lvlText w:val="-"/>
      <w:lvlJc w:val="left"/>
      <w:pPr>
        <w:ind w:left="720" w:hanging="360"/>
      </w:pPr>
      <w:rPr>
        <w:rFonts w:ascii="Times New Roman" w:eastAsia="SimSu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B871A9"/>
    <w:multiLevelType w:val="hybridMultilevel"/>
    <w:tmpl w:val="F1EC9F68"/>
    <w:lvl w:ilvl="0" w:tplc="D58E55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4210A70"/>
    <w:multiLevelType w:val="singleLevel"/>
    <w:tmpl w:val="3B7C9504"/>
    <w:lvl w:ilvl="0">
      <w:start w:val="2"/>
      <w:numFmt w:val="decimal"/>
      <w:lvlText w:val="11.%1."/>
      <w:legacy w:legacy="1" w:legacySpace="0" w:legacyIndent="586"/>
      <w:lvlJc w:val="left"/>
      <w:rPr>
        <w:rFonts w:ascii="Times New Roman" w:hAnsi="Times New Roman" w:cs="Times New Roman" w:hint="default"/>
      </w:rPr>
    </w:lvl>
  </w:abstractNum>
  <w:abstractNum w:abstractNumId="17">
    <w:nsid w:val="64717E42"/>
    <w:multiLevelType w:val="hybridMultilevel"/>
    <w:tmpl w:val="19B8201E"/>
    <w:lvl w:ilvl="0" w:tplc="04C66D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6ED5F0D"/>
    <w:multiLevelType w:val="hybridMultilevel"/>
    <w:tmpl w:val="E44CD5D4"/>
    <w:lvl w:ilvl="0" w:tplc="7FF8BFF8">
      <w:start w:val="1"/>
      <w:numFmt w:val="decimal"/>
      <w:pStyle w:val="TextLege"/>
      <w:lvlText w:val="%1."/>
      <w:lvlJc w:val="left"/>
      <w:pPr>
        <w:tabs>
          <w:tab w:val="num" w:pos="964"/>
        </w:tabs>
        <w:ind w:left="0" w:firstLine="567"/>
      </w:pPr>
      <w:rPr>
        <w:rFonts w:ascii="Times New Roman" w:hAnsi="Times New Roman" w:hint="default"/>
        <w:sz w:val="26"/>
        <w:szCs w:val="26"/>
      </w:rPr>
    </w:lvl>
    <w:lvl w:ilvl="1" w:tplc="39582DAA">
      <w:start w:val="1"/>
      <w:numFmt w:val="lowerLetter"/>
      <w:lvlText w:val="%2)"/>
      <w:lvlJc w:val="left"/>
      <w:pPr>
        <w:tabs>
          <w:tab w:val="num" w:pos="1913"/>
        </w:tabs>
        <w:ind w:left="949" w:firstLine="567"/>
      </w:pPr>
      <w:rPr>
        <w:rFonts w:hint="default"/>
        <w:sz w:val="26"/>
        <w:szCs w:val="26"/>
      </w:rPr>
    </w:lvl>
    <w:lvl w:ilvl="2" w:tplc="64243B78">
      <w:numFmt w:val="bullet"/>
      <w:lvlText w:val="-"/>
      <w:lvlJc w:val="left"/>
      <w:pPr>
        <w:tabs>
          <w:tab w:val="num" w:pos="3271"/>
        </w:tabs>
        <w:ind w:left="3271" w:hanging="855"/>
      </w:pPr>
      <w:rPr>
        <w:rFonts w:ascii="Times New Roman" w:eastAsia="Times New Roman" w:hAnsi="Times New Roman" w:cs="Times New Roman" w:hint="default"/>
        <w:sz w:val="28"/>
        <w:szCs w:val="28"/>
      </w:rPr>
    </w:lvl>
    <w:lvl w:ilvl="3" w:tplc="04190001">
      <w:start w:val="1"/>
      <w:numFmt w:val="bullet"/>
      <w:lvlText w:val=""/>
      <w:lvlJc w:val="left"/>
      <w:pPr>
        <w:tabs>
          <w:tab w:val="num" w:pos="3316"/>
        </w:tabs>
        <w:ind w:left="3316" w:hanging="360"/>
      </w:pPr>
      <w:rPr>
        <w:rFonts w:ascii="Symbol" w:hAnsi="Symbol" w:hint="default"/>
        <w:sz w:val="28"/>
        <w:szCs w:val="28"/>
      </w:rPr>
    </w:lvl>
    <w:lvl w:ilvl="4" w:tplc="04190019">
      <w:start w:val="1"/>
      <w:numFmt w:val="decimal"/>
      <w:lvlText w:val="%5."/>
      <w:lvlJc w:val="left"/>
      <w:pPr>
        <w:tabs>
          <w:tab w:val="num" w:pos="3676"/>
        </w:tabs>
        <w:ind w:left="3676" w:hanging="360"/>
      </w:pPr>
    </w:lvl>
    <w:lvl w:ilvl="5" w:tplc="0419001B">
      <w:start w:val="1"/>
      <w:numFmt w:val="decimal"/>
      <w:lvlText w:val="%6."/>
      <w:lvlJc w:val="left"/>
      <w:pPr>
        <w:tabs>
          <w:tab w:val="num" w:pos="4396"/>
        </w:tabs>
        <w:ind w:left="4396" w:hanging="360"/>
      </w:pPr>
    </w:lvl>
    <w:lvl w:ilvl="6" w:tplc="0419000F">
      <w:start w:val="1"/>
      <w:numFmt w:val="decimal"/>
      <w:lvlText w:val="%7."/>
      <w:lvlJc w:val="left"/>
      <w:pPr>
        <w:tabs>
          <w:tab w:val="num" w:pos="5116"/>
        </w:tabs>
        <w:ind w:left="5116" w:hanging="360"/>
      </w:pPr>
    </w:lvl>
    <w:lvl w:ilvl="7" w:tplc="04190019">
      <w:start w:val="1"/>
      <w:numFmt w:val="decimal"/>
      <w:lvlText w:val="%8."/>
      <w:lvlJc w:val="left"/>
      <w:pPr>
        <w:tabs>
          <w:tab w:val="num" w:pos="5836"/>
        </w:tabs>
        <w:ind w:left="5836" w:hanging="360"/>
      </w:pPr>
    </w:lvl>
    <w:lvl w:ilvl="8" w:tplc="0419001B">
      <w:start w:val="1"/>
      <w:numFmt w:val="decimal"/>
      <w:lvlText w:val="%9."/>
      <w:lvlJc w:val="left"/>
      <w:pPr>
        <w:tabs>
          <w:tab w:val="num" w:pos="6556"/>
        </w:tabs>
        <w:ind w:left="6556" w:hanging="360"/>
      </w:pPr>
    </w:lvl>
  </w:abstractNum>
  <w:abstractNum w:abstractNumId="19">
    <w:nsid w:val="77AE20DC"/>
    <w:multiLevelType w:val="hybridMultilevel"/>
    <w:tmpl w:val="4E4402D0"/>
    <w:lvl w:ilvl="0" w:tplc="F584747C">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9B75B1"/>
    <w:multiLevelType w:val="hybridMultilevel"/>
    <w:tmpl w:val="ED405A6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6"/>
  </w:num>
  <w:num w:numId="3">
    <w:abstractNumId w:val="7"/>
  </w:num>
  <w:num w:numId="4">
    <w:abstractNumId w:val="18"/>
  </w:num>
  <w:num w:numId="5">
    <w:abstractNumId w:val="5"/>
  </w:num>
  <w:num w:numId="6">
    <w:abstractNumId w:val="20"/>
  </w:num>
  <w:num w:numId="7">
    <w:abstractNumId w:val="11"/>
  </w:num>
  <w:num w:numId="8">
    <w:abstractNumId w:val="8"/>
  </w:num>
  <w:num w:numId="9">
    <w:abstractNumId w:val="3"/>
  </w:num>
  <w:num w:numId="10">
    <w:abstractNumId w:val="19"/>
  </w:num>
  <w:num w:numId="11">
    <w:abstractNumId w:val="0"/>
  </w:num>
  <w:num w:numId="12">
    <w:abstractNumId w:val="14"/>
  </w:num>
  <w:num w:numId="13">
    <w:abstractNumId w:val="13"/>
  </w:num>
  <w:num w:numId="14">
    <w:abstractNumId w:val="15"/>
  </w:num>
  <w:num w:numId="15">
    <w:abstractNumId w:val="2"/>
  </w:num>
  <w:num w:numId="16">
    <w:abstractNumId w:val="4"/>
  </w:num>
  <w:num w:numId="17">
    <w:abstractNumId w:val="12"/>
  </w:num>
  <w:num w:numId="18">
    <w:abstractNumId w:val="9"/>
  </w:num>
  <w:num w:numId="19">
    <w:abstractNumId w:val="1"/>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65D"/>
    <w:rsid w:val="00001495"/>
    <w:rsid w:val="00006D64"/>
    <w:rsid w:val="0001393D"/>
    <w:rsid w:val="000324D1"/>
    <w:rsid w:val="000378E0"/>
    <w:rsid w:val="00056F83"/>
    <w:rsid w:val="00071EE5"/>
    <w:rsid w:val="00094487"/>
    <w:rsid w:val="000A04FF"/>
    <w:rsid w:val="000A0738"/>
    <w:rsid w:val="000B1D79"/>
    <w:rsid w:val="000B5401"/>
    <w:rsid w:val="000C4322"/>
    <w:rsid w:val="000C7E09"/>
    <w:rsid w:val="000D3706"/>
    <w:rsid w:val="000F0951"/>
    <w:rsid w:val="0010680A"/>
    <w:rsid w:val="0012010F"/>
    <w:rsid w:val="0012251A"/>
    <w:rsid w:val="0012326B"/>
    <w:rsid w:val="001415BB"/>
    <w:rsid w:val="001476FA"/>
    <w:rsid w:val="00162E3B"/>
    <w:rsid w:val="00171655"/>
    <w:rsid w:val="0019571C"/>
    <w:rsid w:val="001A1FC2"/>
    <w:rsid w:val="001A33C3"/>
    <w:rsid w:val="001B71D4"/>
    <w:rsid w:val="001C4F8B"/>
    <w:rsid w:val="001D4DFC"/>
    <w:rsid w:val="001E5924"/>
    <w:rsid w:val="001F2B57"/>
    <w:rsid w:val="001F43B5"/>
    <w:rsid w:val="00204E97"/>
    <w:rsid w:val="0020621D"/>
    <w:rsid w:val="0020699D"/>
    <w:rsid w:val="00207F7C"/>
    <w:rsid w:val="00212E4F"/>
    <w:rsid w:val="002151ED"/>
    <w:rsid w:val="00217C0D"/>
    <w:rsid w:val="00220722"/>
    <w:rsid w:val="002214BC"/>
    <w:rsid w:val="00221537"/>
    <w:rsid w:val="00221EB6"/>
    <w:rsid w:val="002300C6"/>
    <w:rsid w:val="002342A7"/>
    <w:rsid w:val="00244F93"/>
    <w:rsid w:val="00254EA6"/>
    <w:rsid w:val="00255C01"/>
    <w:rsid w:val="00261A98"/>
    <w:rsid w:val="00275602"/>
    <w:rsid w:val="00295108"/>
    <w:rsid w:val="00296450"/>
    <w:rsid w:val="002B0122"/>
    <w:rsid w:val="002C725A"/>
    <w:rsid w:val="002E3E66"/>
    <w:rsid w:val="002E5486"/>
    <w:rsid w:val="002E640E"/>
    <w:rsid w:val="002E7514"/>
    <w:rsid w:val="002F14B8"/>
    <w:rsid w:val="002F1FB7"/>
    <w:rsid w:val="002F48F7"/>
    <w:rsid w:val="003116B2"/>
    <w:rsid w:val="003139FB"/>
    <w:rsid w:val="003166EC"/>
    <w:rsid w:val="0032403A"/>
    <w:rsid w:val="003425A8"/>
    <w:rsid w:val="00347365"/>
    <w:rsid w:val="0035159D"/>
    <w:rsid w:val="003546BC"/>
    <w:rsid w:val="00355883"/>
    <w:rsid w:val="00374FA0"/>
    <w:rsid w:val="00380098"/>
    <w:rsid w:val="00380D74"/>
    <w:rsid w:val="00382514"/>
    <w:rsid w:val="00384EEB"/>
    <w:rsid w:val="003A6589"/>
    <w:rsid w:val="003B1524"/>
    <w:rsid w:val="003C668F"/>
    <w:rsid w:val="003D01F0"/>
    <w:rsid w:val="003D1905"/>
    <w:rsid w:val="003D29F3"/>
    <w:rsid w:val="003D5490"/>
    <w:rsid w:val="003E46F5"/>
    <w:rsid w:val="00417B87"/>
    <w:rsid w:val="0042007E"/>
    <w:rsid w:val="00422DD9"/>
    <w:rsid w:val="00423F1E"/>
    <w:rsid w:val="004310A3"/>
    <w:rsid w:val="0043127D"/>
    <w:rsid w:val="00442981"/>
    <w:rsid w:val="00455A52"/>
    <w:rsid w:val="004605D7"/>
    <w:rsid w:val="004744CF"/>
    <w:rsid w:val="00477073"/>
    <w:rsid w:val="00485255"/>
    <w:rsid w:val="0048680E"/>
    <w:rsid w:val="00495FF8"/>
    <w:rsid w:val="004B0873"/>
    <w:rsid w:val="004B6697"/>
    <w:rsid w:val="004B6D81"/>
    <w:rsid w:val="004D4515"/>
    <w:rsid w:val="004E56D5"/>
    <w:rsid w:val="004F7CF1"/>
    <w:rsid w:val="00513249"/>
    <w:rsid w:val="00513E64"/>
    <w:rsid w:val="005144D4"/>
    <w:rsid w:val="00527174"/>
    <w:rsid w:val="00551A53"/>
    <w:rsid w:val="00554DA8"/>
    <w:rsid w:val="0056547A"/>
    <w:rsid w:val="00577591"/>
    <w:rsid w:val="00577910"/>
    <w:rsid w:val="005841EF"/>
    <w:rsid w:val="005920ED"/>
    <w:rsid w:val="00595AF6"/>
    <w:rsid w:val="005B6845"/>
    <w:rsid w:val="005D314F"/>
    <w:rsid w:val="005D3BDE"/>
    <w:rsid w:val="005E7E1F"/>
    <w:rsid w:val="005F345C"/>
    <w:rsid w:val="005F4A85"/>
    <w:rsid w:val="005F7E84"/>
    <w:rsid w:val="0060601A"/>
    <w:rsid w:val="00616831"/>
    <w:rsid w:val="006203F3"/>
    <w:rsid w:val="00636895"/>
    <w:rsid w:val="00637EDF"/>
    <w:rsid w:val="0064176B"/>
    <w:rsid w:val="0064572E"/>
    <w:rsid w:val="00651266"/>
    <w:rsid w:val="00664636"/>
    <w:rsid w:val="00666FAC"/>
    <w:rsid w:val="00681172"/>
    <w:rsid w:val="00695045"/>
    <w:rsid w:val="006C3428"/>
    <w:rsid w:val="006D5443"/>
    <w:rsid w:val="006D7BF6"/>
    <w:rsid w:val="006E6578"/>
    <w:rsid w:val="006F5C11"/>
    <w:rsid w:val="00736B45"/>
    <w:rsid w:val="00740BF3"/>
    <w:rsid w:val="00743339"/>
    <w:rsid w:val="00760AE6"/>
    <w:rsid w:val="00760EF3"/>
    <w:rsid w:val="0078376B"/>
    <w:rsid w:val="00787B3E"/>
    <w:rsid w:val="00791667"/>
    <w:rsid w:val="00793C61"/>
    <w:rsid w:val="0079554D"/>
    <w:rsid w:val="007A51A6"/>
    <w:rsid w:val="007B24A8"/>
    <w:rsid w:val="007B63F8"/>
    <w:rsid w:val="007C3357"/>
    <w:rsid w:val="007C64EC"/>
    <w:rsid w:val="007C7BD0"/>
    <w:rsid w:val="007D2FAE"/>
    <w:rsid w:val="007D370C"/>
    <w:rsid w:val="007D3902"/>
    <w:rsid w:val="007D639F"/>
    <w:rsid w:val="007E3DF6"/>
    <w:rsid w:val="007E6CFC"/>
    <w:rsid w:val="007F1BEB"/>
    <w:rsid w:val="008076E4"/>
    <w:rsid w:val="008136A3"/>
    <w:rsid w:val="00817AF0"/>
    <w:rsid w:val="0082319D"/>
    <w:rsid w:val="0082735F"/>
    <w:rsid w:val="0084559D"/>
    <w:rsid w:val="008532D3"/>
    <w:rsid w:val="00862385"/>
    <w:rsid w:val="0086341D"/>
    <w:rsid w:val="0086527D"/>
    <w:rsid w:val="0087063B"/>
    <w:rsid w:val="00883002"/>
    <w:rsid w:val="00883F6D"/>
    <w:rsid w:val="00884D4E"/>
    <w:rsid w:val="00894F8B"/>
    <w:rsid w:val="008A2C85"/>
    <w:rsid w:val="008C5431"/>
    <w:rsid w:val="008D022F"/>
    <w:rsid w:val="008D6E3E"/>
    <w:rsid w:val="008E07C4"/>
    <w:rsid w:val="008E0EC5"/>
    <w:rsid w:val="008F7D3C"/>
    <w:rsid w:val="0090056F"/>
    <w:rsid w:val="00901070"/>
    <w:rsid w:val="009015D4"/>
    <w:rsid w:val="00911440"/>
    <w:rsid w:val="0091590F"/>
    <w:rsid w:val="00916229"/>
    <w:rsid w:val="009179D1"/>
    <w:rsid w:val="009274E5"/>
    <w:rsid w:val="0094136A"/>
    <w:rsid w:val="009672AD"/>
    <w:rsid w:val="00967944"/>
    <w:rsid w:val="00973C3F"/>
    <w:rsid w:val="00983A22"/>
    <w:rsid w:val="00991A99"/>
    <w:rsid w:val="009B000D"/>
    <w:rsid w:val="009C6565"/>
    <w:rsid w:val="009D2B3B"/>
    <w:rsid w:val="009D4A28"/>
    <w:rsid w:val="009D51EA"/>
    <w:rsid w:val="009D6E0A"/>
    <w:rsid w:val="009E0C38"/>
    <w:rsid w:val="009E2F5E"/>
    <w:rsid w:val="009E451F"/>
    <w:rsid w:val="009F7411"/>
    <w:rsid w:val="00A13251"/>
    <w:rsid w:val="00A17BF0"/>
    <w:rsid w:val="00A21396"/>
    <w:rsid w:val="00A2207C"/>
    <w:rsid w:val="00A3140C"/>
    <w:rsid w:val="00A34FFA"/>
    <w:rsid w:val="00A42B7F"/>
    <w:rsid w:val="00A45F0C"/>
    <w:rsid w:val="00A51747"/>
    <w:rsid w:val="00A53C9E"/>
    <w:rsid w:val="00A70AE6"/>
    <w:rsid w:val="00A83B85"/>
    <w:rsid w:val="00A95BD6"/>
    <w:rsid w:val="00AA66C1"/>
    <w:rsid w:val="00AA694A"/>
    <w:rsid w:val="00AB23BE"/>
    <w:rsid w:val="00AC0575"/>
    <w:rsid w:val="00AC0C4F"/>
    <w:rsid w:val="00AC3F7C"/>
    <w:rsid w:val="00AD3718"/>
    <w:rsid w:val="00AD3E9F"/>
    <w:rsid w:val="00AE19A1"/>
    <w:rsid w:val="00AE3448"/>
    <w:rsid w:val="00AF0400"/>
    <w:rsid w:val="00AF53AE"/>
    <w:rsid w:val="00B0147C"/>
    <w:rsid w:val="00B0322C"/>
    <w:rsid w:val="00B05E3A"/>
    <w:rsid w:val="00B24DB0"/>
    <w:rsid w:val="00B2581E"/>
    <w:rsid w:val="00B46654"/>
    <w:rsid w:val="00B478DF"/>
    <w:rsid w:val="00B61D6C"/>
    <w:rsid w:val="00B66020"/>
    <w:rsid w:val="00B71EC6"/>
    <w:rsid w:val="00B817DC"/>
    <w:rsid w:val="00B9050F"/>
    <w:rsid w:val="00B9384C"/>
    <w:rsid w:val="00B94AF1"/>
    <w:rsid w:val="00B95F26"/>
    <w:rsid w:val="00BA171C"/>
    <w:rsid w:val="00BA455E"/>
    <w:rsid w:val="00BB172E"/>
    <w:rsid w:val="00BB2D58"/>
    <w:rsid w:val="00BD2F47"/>
    <w:rsid w:val="00BE043F"/>
    <w:rsid w:val="00BE3BB4"/>
    <w:rsid w:val="00BE44D3"/>
    <w:rsid w:val="00BF1870"/>
    <w:rsid w:val="00BF7EF4"/>
    <w:rsid w:val="00C01509"/>
    <w:rsid w:val="00C07B61"/>
    <w:rsid w:val="00C11592"/>
    <w:rsid w:val="00C1614F"/>
    <w:rsid w:val="00C25510"/>
    <w:rsid w:val="00C279C3"/>
    <w:rsid w:val="00C344BA"/>
    <w:rsid w:val="00C34794"/>
    <w:rsid w:val="00C40A5E"/>
    <w:rsid w:val="00C41A50"/>
    <w:rsid w:val="00C4510B"/>
    <w:rsid w:val="00C45EF8"/>
    <w:rsid w:val="00C47218"/>
    <w:rsid w:val="00C476F9"/>
    <w:rsid w:val="00C52045"/>
    <w:rsid w:val="00C52429"/>
    <w:rsid w:val="00C52C68"/>
    <w:rsid w:val="00C534EE"/>
    <w:rsid w:val="00C64F8F"/>
    <w:rsid w:val="00C67AE1"/>
    <w:rsid w:val="00C75D4D"/>
    <w:rsid w:val="00C85455"/>
    <w:rsid w:val="00C85E07"/>
    <w:rsid w:val="00CA404F"/>
    <w:rsid w:val="00CB3D1D"/>
    <w:rsid w:val="00CB53A0"/>
    <w:rsid w:val="00CC1648"/>
    <w:rsid w:val="00CD2DA1"/>
    <w:rsid w:val="00CD62A3"/>
    <w:rsid w:val="00CD7F3F"/>
    <w:rsid w:val="00CE465D"/>
    <w:rsid w:val="00CF2752"/>
    <w:rsid w:val="00D13DB9"/>
    <w:rsid w:val="00D20EC4"/>
    <w:rsid w:val="00D23504"/>
    <w:rsid w:val="00D3207D"/>
    <w:rsid w:val="00D6274C"/>
    <w:rsid w:val="00D750D0"/>
    <w:rsid w:val="00D75191"/>
    <w:rsid w:val="00D75471"/>
    <w:rsid w:val="00D77610"/>
    <w:rsid w:val="00D80187"/>
    <w:rsid w:val="00D845B4"/>
    <w:rsid w:val="00D90B89"/>
    <w:rsid w:val="00DA0D83"/>
    <w:rsid w:val="00DA2082"/>
    <w:rsid w:val="00DC1F8E"/>
    <w:rsid w:val="00DC2C7B"/>
    <w:rsid w:val="00DF077C"/>
    <w:rsid w:val="00E03A35"/>
    <w:rsid w:val="00E063B5"/>
    <w:rsid w:val="00E15D44"/>
    <w:rsid w:val="00E35055"/>
    <w:rsid w:val="00E3506B"/>
    <w:rsid w:val="00E372D2"/>
    <w:rsid w:val="00E50DA7"/>
    <w:rsid w:val="00E541AA"/>
    <w:rsid w:val="00E57FC9"/>
    <w:rsid w:val="00E61CD0"/>
    <w:rsid w:val="00E62062"/>
    <w:rsid w:val="00E679E6"/>
    <w:rsid w:val="00E7349E"/>
    <w:rsid w:val="00E813AF"/>
    <w:rsid w:val="00E87BDB"/>
    <w:rsid w:val="00EA02D3"/>
    <w:rsid w:val="00EA7E7D"/>
    <w:rsid w:val="00EB4FA0"/>
    <w:rsid w:val="00EE3533"/>
    <w:rsid w:val="00EF156C"/>
    <w:rsid w:val="00EF768C"/>
    <w:rsid w:val="00F17782"/>
    <w:rsid w:val="00F22133"/>
    <w:rsid w:val="00F23BE8"/>
    <w:rsid w:val="00F347D7"/>
    <w:rsid w:val="00F34EF9"/>
    <w:rsid w:val="00F61EEF"/>
    <w:rsid w:val="00F70B00"/>
    <w:rsid w:val="00F83E8E"/>
    <w:rsid w:val="00F85F83"/>
    <w:rsid w:val="00F87413"/>
    <w:rsid w:val="00F967A2"/>
    <w:rsid w:val="00FA7CF1"/>
    <w:rsid w:val="00FB67FE"/>
    <w:rsid w:val="00FC2809"/>
    <w:rsid w:val="00FD4BD8"/>
    <w:rsid w:val="00FD4C80"/>
    <w:rsid w:val="00FD55CA"/>
    <w:rsid w:val="00FE584E"/>
    <w:rsid w:val="00FF2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97"/>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4B6697"/>
    <w:rPr>
      <w:rFonts w:cs="Times New Roman"/>
    </w:rPr>
  </w:style>
  <w:style w:type="paragraph" w:styleId="a3">
    <w:name w:val="List Paragraph"/>
    <w:basedOn w:val="a"/>
    <w:uiPriority w:val="1"/>
    <w:qFormat/>
    <w:rsid w:val="004B6697"/>
    <w:pPr>
      <w:ind w:left="720"/>
      <w:contextualSpacing/>
    </w:pPr>
  </w:style>
  <w:style w:type="character" w:customStyle="1" w:styleId="apple-converted-space">
    <w:name w:val="apple-converted-space"/>
    <w:rsid w:val="00296450"/>
    <w:rPr>
      <w:rFonts w:cs="Times New Roman"/>
    </w:rPr>
  </w:style>
  <w:style w:type="paragraph" w:customStyle="1" w:styleId="Style10">
    <w:name w:val="Style10"/>
    <w:basedOn w:val="a"/>
    <w:uiPriority w:val="99"/>
    <w:rsid w:val="00296450"/>
    <w:pPr>
      <w:widowControl w:val="0"/>
      <w:autoSpaceDE w:val="0"/>
      <w:autoSpaceDN w:val="0"/>
      <w:adjustRightInd w:val="0"/>
      <w:spacing w:line="269" w:lineRule="exact"/>
      <w:ind w:firstLine="250"/>
      <w:jc w:val="both"/>
    </w:pPr>
  </w:style>
  <w:style w:type="character" w:customStyle="1" w:styleId="FontStyle18">
    <w:name w:val="Font Style18"/>
    <w:uiPriority w:val="99"/>
    <w:rsid w:val="00296450"/>
    <w:rPr>
      <w:rFonts w:ascii="Times New Roman" w:hAnsi="Times New Roman" w:cs="Times New Roman"/>
      <w:color w:val="000000"/>
      <w:sz w:val="22"/>
      <w:szCs w:val="22"/>
    </w:rPr>
  </w:style>
  <w:style w:type="paragraph" w:customStyle="1" w:styleId="Style6">
    <w:name w:val="Style6"/>
    <w:basedOn w:val="a"/>
    <w:uiPriority w:val="99"/>
    <w:rsid w:val="00C1614F"/>
    <w:pPr>
      <w:widowControl w:val="0"/>
      <w:autoSpaceDE w:val="0"/>
      <w:autoSpaceDN w:val="0"/>
      <w:adjustRightInd w:val="0"/>
      <w:spacing w:line="494" w:lineRule="exact"/>
    </w:pPr>
  </w:style>
  <w:style w:type="character" w:customStyle="1" w:styleId="FontStyle19">
    <w:name w:val="Font Style19"/>
    <w:uiPriority w:val="99"/>
    <w:rsid w:val="00C1614F"/>
    <w:rPr>
      <w:rFonts w:ascii="Times New Roman" w:hAnsi="Times New Roman" w:cs="Times New Roman"/>
      <w:b/>
      <w:bCs/>
      <w:color w:val="000000"/>
      <w:sz w:val="22"/>
      <w:szCs w:val="22"/>
    </w:rPr>
  </w:style>
  <w:style w:type="paragraph" w:customStyle="1" w:styleId="1">
    <w:name w:val="Обычный1"/>
    <w:rsid w:val="0078376B"/>
    <w:rPr>
      <w:rFonts w:ascii="Times New Roman" w:eastAsia="Times New Roman" w:hAnsi="Times New Roman"/>
      <w:color w:val="000000"/>
      <w:sz w:val="24"/>
      <w:lang w:val="ro-RO" w:eastAsia="ro-RO"/>
    </w:rPr>
  </w:style>
  <w:style w:type="paragraph" w:styleId="a4">
    <w:name w:val="Balloon Text"/>
    <w:basedOn w:val="a"/>
    <w:link w:val="a5"/>
    <w:uiPriority w:val="99"/>
    <w:semiHidden/>
    <w:unhideWhenUsed/>
    <w:rsid w:val="009E2F5E"/>
    <w:rPr>
      <w:rFonts w:ascii="Tahoma" w:hAnsi="Tahoma" w:cs="Tahoma"/>
      <w:sz w:val="16"/>
      <w:szCs w:val="16"/>
    </w:rPr>
  </w:style>
  <w:style w:type="character" w:customStyle="1" w:styleId="a5">
    <w:name w:val="Текст выноски Знак"/>
    <w:link w:val="a4"/>
    <w:uiPriority w:val="99"/>
    <w:semiHidden/>
    <w:rsid w:val="009E2F5E"/>
    <w:rPr>
      <w:rFonts w:ascii="Tahoma" w:hAnsi="Tahoma" w:cs="Tahoma"/>
      <w:sz w:val="16"/>
      <w:szCs w:val="16"/>
    </w:rPr>
  </w:style>
  <w:style w:type="paragraph" w:customStyle="1" w:styleId="Style8">
    <w:name w:val="Style8"/>
    <w:basedOn w:val="a"/>
    <w:uiPriority w:val="99"/>
    <w:rsid w:val="001A33C3"/>
    <w:pPr>
      <w:widowControl w:val="0"/>
      <w:autoSpaceDE w:val="0"/>
      <w:autoSpaceDN w:val="0"/>
      <w:adjustRightInd w:val="0"/>
      <w:spacing w:line="317" w:lineRule="exact"/>
      <w:ind w:hanging="586"/>
      <w:jc w:val="both"/>
    </w:pPr>
    <w:rPr>
      <w:rFonts w:eastAsiaTheme="minorEastAsia"/>
    </w:rPr>
  </w:style>
  <w:style w:type="paragraph" w:customStyle="1" w:styleId="Style14">
    <w:name w:val="Style14"/>
    <w:basedOn w:val="a"/>
    <w:uiPriority w:val="99"/>
    <w:rsid w:val="001A33C3"/>
    <w:pPr>
      <w:widowControl w:val="0"/>
      <w:autoSpaceDE w:val="0"/>
      <w:autoSpaceDN w:val="0"/>
      <w:adjustRightInd w:val="0"/>
      <w:jc w:val="center"/>
    </w:pPr>
    <w:rPr>
      <w:rFonts w:eastAsiaTheme="minorEastAsia"/>
    </w:rPr>
  </w:style>
  <w:style w:type="character" w:customStyle="1" w:styleId="FontStyle57">
    <w:name w:val="Font Style57"/>
    <w:basedOn w:val="a0"/>
    <w:uiPriority w:val="99"/>
    <w:rsid w:val="001A33C3"/>
    <w:rPr>
      <w:rFonts w:ascii="Times New Roman" w:hAnsi="Times New Roman" w:cs="Times New Roman"/>
      <w:color w:val="000000"/>
      <w:sz w:val="24"/>
      <w:szCs w:val="24"/>
    </w:rPr>
  </w:style>
  <w:style w:type="character" w:customStyle="1" w:styleId="FontStyle75">
    <w:name w:val="Font Style75"/>
    <w:basedOn w:val="a0"/>
    <w:uiPriority w:val="99"/>
    <w:rsid w:val="001A33C3"/>
    <w:rPr>
      <w:rFonts w:ascii="Times New Roman" w:hAnsi="Times New Roman" w:cs="Times New Roman"/>
      <w:b/>
      <w:bCs/>
      <w:color w:val="000000"/>
      <w:sz w:val="22"/>
      <w:szCs w:val="22"/>
    </w:rPr>
  </w:style>
  <w:style w:type="character" w:customStyle="1" w:styleId="docblue">
    <w:name w:val="doc_blue"/>
    <w:basedOn w:val="a0"/>
    <w:rsid w:val="003B1524"/>
  </w:style>
  <w:style w:type="paragraph" w:customStyle="1" w:styleId="CharChar">
    <w:name w:val="Знак Знак Char Char"/>
    <w:basedOn w:val="a"/>
    <w:rsid w:val="006C3428"/>
    <w:pPr>
      <w:spacing w:after="160" w:line="240" w:lineRule="exact"/>
    </w:pPr>
    <w:rPr>
      <w:rFonts w:ascii="Arial" w:eastAsia="Batang" w:hAnsi="Arial" w:cs="Arial"/>
      <w:sz w:val="20"/>
      <w:szCs w:val="20"/>
      <w:lang w:val="en-US" w:eastAsia="en-US"/>
    </w:rPr>
  </w:style>
  <w:style w:type="paragraph" w:customStyle="1" w:styleId="TextLege">
    <w:name w:val="Text Lege"/>
    <w:basedOn w:val="a"/>
    <w:link w:val="TextLege0"/>
    <w:rsid w:val="00477073"/>
    <w:pPr>
      <w:numPr>
        <w:numId w:val="4"/>
      </w:numPr>
      <w:tabs>
        <w:tab w:val="left" w:pos="900"/>
      </w:tabs>
      <w:jc w:val="both"/>
    </w:pPr>
    <w:rPr>
      <w:rFonts w:eastAsia="Times New Roman"/>
      <w:color w:val="000000"/>
      <w:sz w:val="26"/>
      <w:szCs w:val="26"/>
      <w:lang w:val="ro-RO"/>
    </w:rPr>
  </w:style>
  <w:style w:type="character" w:customStyle="1" w:styleId="TextLege0">
    <w:name w:val="Text Lege Знак"/>
    <w:link w:val="TextLege"/>
    <w:rsid w:val="00477073"/>
    <w:rPr>
      <w:rFonts w:ascii="Times New Roman" w:eastAsia="Times New Roman" w:hAnsi="Times New Roman"/>
      <w:color w:val="000000"/>
      <w:sz w:val="26"/>
      <w:szCs w:val="26"/>
      <w:lang w:val="ro-RO"/>
    </w:rPr>
  </w:style>
  <w:style w:type="paragraph" w:styleId="a6">
    <w:name w:val="footer"/>
    <w:basedOn w:val="a"/>
    <w:link w:val="a7"/>
    <w:rsid w:val="008E07C4"/>
    <w:pPr>
      <w:tabs>
        <w:tab w:val="center" w:pos="4677"/>
        <w:tab w:val="right" w:pos="9355"/>
      </w:tabs>
    </w:pPr>
    <w:rPr>
      <w:rFonts w:eastAsia="Times New Roman"/>
      <w:lang w:val="en-US" w:eastAsia="en-US"/>
    </w:rPr>
  </w:style>
  <w:style w:type="character" w:customStyle="1" w:styleId="a7">
    <w:name w:val="Нижний колонтитул Знак"/>
    <w:basedOn w:val="a0"/>
    <w:link w:val="a6"/>
    <w:rsid w:val="008E07C4"/>
    <w:rPr>
      <w:rFonts w:ascii="Times New Roman" w:eastAsia="Times New Roman" w:hAnsi="Times New Roman"/>
      <w:sz w:val="24"/>
      <w:szCs w:val="24"/>
      <w:lang w:val="en-US" w:eastAsia="en-US"/>
    </w:rPr>
  </w:style>
  <w:style w:type="character" w:customStyle="1" w:styleId="docsign1">
    <w:name w:val="doc_sign1"/>
    <w:basedOn w:val="a0"/>
    <w:rsid w:val="00C25510"/>
  </w:style>
  <w:style w:type="paragraph" w:styleId="a8">
    <w:name w:val="Body Text Indent"/>
    <w:basedOn w:val="a"/>
    <w:link w:val="a9"/>
    <w:rsid w:val="00D75471"/>
    <w:pPr>
      <w:ind w:left="360"/>
    </w:pPr>
    <w:rPr>
      <w:rFonts w:eastAsia="Times New Roman"/>
      <w:sz w:val="28"/>
      <w:lang w:val="ro-RO" w:eastAsia="x-none"/>
    </w:rPr>
  </w:style>
  <w:style w:type="character" w:customStyle="1" w:styleId="a9">
    <w:name w:val="Основной текст с отступом Знак"/>
    <w:basedOn w:val="a0"/>
    <w:link w:val="a8"/>
    <w:rsid w:val="00D75471"/>
    <w:rPr>
      <w:rFonts w:ascii="Times New Roman" w:eastAsia="Times New Roman" w:hAnsi="Times New Roman"/>
      <w:sz w:val="28"/>
      <w:szCs w:val="24"/>
      <w:lang w:val="ro-RO" w:eastAsia="x-none"/>
    </w:rPr>
  </w:style>
  <w:style w:type="paragraph" w:styleId="aa">
    <w:name w:val="Normal (Web)"/>
    <w:basedOn w:val="a"/>
    <w:uiPriority w:val="99"/>
    <w:unhideWhenUsed/>
    <w:rsid w:val="00791667"/>
    <w:pPr>
      <w:ind w:firstLine="567"/>
      <w:jc w:val="both"/>
    </w:pPr>
    <w:rPr>
      <w:rFonts w:eastAsiaTheme="minorEastAsia"/>
    </w:rPr>
  </w:style>
  <w:style w:type="paragraph" w:customStyle="1" w:styleId="cb">
    <w:name w:val="cb"/>
    <w:basedOn w:val="a"/>
    <w:rsid w:val="00791667"/>
    <w:pPr>
      <w:jc w:val="center"/>
    </w:pPr>
    <w:rPr>
      <w:rFonts w:eastAsiaTheme="minorEastAsia"/>
      <w:b/>
      <w:bCs/>
    </w:rPr>
  </w:style>
  <w:style w:type="character" w:styleId="ab">
    <w:name w:val="Hyperlink"/>
    <w:basedOn w:val="a0"/>
    <w:uiPriority w:val="99"/>
    <w:semiHidden/>
    <w:unhideWhenUsed/>
    <w:rsid w:val="00791667"/>
    <w:rPr>
      <w:color w:val="0000FF"/>
      <w:u w:val="single"/>
    </w:rPr>
  </w:style>
  <w:style w:type="table" w:styleId="ac">
    <w:name w:val="Table Grid"/>
    <w:basedOn w:val="a1"/>
    <w:locked/>
    <w:rsid w:val="00AC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a"/>
    <w:rsid w:val="00D750D0"/>
    <w:pPr>
      <w:jc w:val="center"/>
    </w:pPr>
    <w:rPr>
      <w:rFonts w:eastAsia="Times New Roman"/>
      <w:b/>
      <w:bCs/>
    </w:rPr>
  </w:style>
  <w:style w:type="paragraph" w:customStyle="1" w:styleId="cn">
    <w:name w:val="cn"/>
    <w:basedOn w:val="a"/>
    <w:rsid w:val="00D750D0"/>
    <w:pPr>
      <w:jc w:val="center"/>
    </w:pPr>
    <w:rPr>
      <w:rFonts w:eastAsia="Times New Roman"/>
    </w:rPr>
  </w:style>
  <w:style w:type="paragraph" w:customStyle="1" w:styleId="cp">
    <w:name w:val="cp"/>
    <w:basedOn w:val="a"/>
    <w:rsid w:val="001A1FC2"/>
    <w:pPr>
      <w:jc w:val="center"/>
    </w:pPr>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97"/>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4B6697"/>
    <w:rPr>
      <w:rFonts w:cs="Times New Roman"/>
    </w:rPr>
  </w:style>
  <w:style w:type="paragraph" w:styleId="a3">
    <w:name w:val="List Paragraph"/>
    <w:basedOn w:val="a"/>
    <w:uiPriority w:val="1"/>
    <w:qFormat/>
    <w:rsid w:val="004B6697"/>
    <w:pPr>
      <w:ind w:left="720"/>
      <w:contextualSpacing/>
    </w:pPr>
  </w:style>
  <w:style w:type="character" w:customStyle="1" w:styleId="apple-converted-space">
    <w:name w:val="apple-converted-space"/>
    <w:rsid w:val="00296450"/>
    <w:rPr>
      <w:rFonts w:cs="Times New Roman"/>
    </w:rPr>
  </w:style>
  <w:style w:type="paragraph" w:customStyle="1" w:styleId="Style10">
    <w:name w:val="Style10"/>
    <w:basedOn w:val="a"/>
    <w:uiPriority w:val="99"/>
    <w:rsid w:val="00296450"/>
    <w:pPr>
      <w:widowControl w:val="0"/>
      <w:autoSpaceDE w:val="0"/>
      <w:autoSpaceDN w:val="0"/>
      <w:adjustRightInd w:val="0"/>
      <w:spacing w:line="269" w:lineRule="exact"/>
      <w:ind w:firstLine="250"/>
      <w:jc w:val="both"/>
    </w:pPr>
  </w:style>
  <w:style w:type="character" w:customStyle="1" w:styleId="FontStyle18">
    <w:name w:val="Font Style18"/>
    <w:uiPriority w:val="99"/>
    <w:rsid w:val="00296450"/>
    <w:rPr>
      <w:rFonts w:ascii="Times New Roman" w:hAnsi="Times New Roman" w:cs="Times New Roman"/>
      <w:color w:val="000000"/>
      <w:sz w:val="22"/>
      <w:szCs w:val="22"/>
    </w:rPr>
  </w:style>
  <w:style w:type="paragraph" w:customStyle="1" w:styleId="Style6">
    <w:name w:val="Style6"/>
    <w:basedOn w:val="a"/>
    <w:uiPriority w:val="99"/>
    <w:rsid w:val="00C1614F"/>
    <w:pPr>
      <w:widowControl w:val="0"/>
      <w:autoSpaceDE w:val="0"/>
      <w:autoSpaceDN w:val="0"/>
      <w:adjustRightInd w:val="0"/>
      <w:spacing w:line="494" w:lineRule="exact"/>
    </w:pPr>
  </w:style>
  <w:style w:type="character" w:customStyle="1" w:styleId="FontStyle19">
    <w:name w:val="Font Style19"/>
    <w:uiPriority w:val="99"/>
    <w:rsid w:val="00C1614F"/>
    <w:rPr>
      <w:rFonts w:ascii="Times New Roman" w:hAnsi="Times New Roman" w:cs="Times New Roman"/>
      <w:b/>
      <w:bCs/>
      <w:color w:val="000000"/>
      <w:sz w:val="22"/>
      <w:szCs w:val="22"/>
    </w:rPr>
  </w:style>
  <w:style w:type="paragraph" w:customStyle="1" w:styleId="1">
    <w:name w:val="Обычный1"/>
    <w:rsid w:val="0078376B"/>
    <w:rPr>
      <w:rFonts w:ascii="Times New Roman" w:eastAsia="Times New Roman" w:hAnsi="Times New Roman"/>
      <w:color w:val="000000"/>
      <w:sz w:val="24"/>
      <w:lang w:val="ro-RO" w:eastAsia="ro-RO"/>
    </w:rPr>
  </w:style>
  <w:style w:type="paragraph" w:styleId="a4">
    <w:name w:val="Balloon Text"/>
    <w:basedOn w:val="a"/>
    <w:link w:val="a5"/>
    <w:uiPriority w:val="99"/>
    <w:semiHidden/>
    <w:unhideWhenUsed/>
    <w:rsid w:val="009E2F5E"/>
    <w:rPr>
      <w:rFonts w:ascii="Tahoma" w:hAnsi="Tahoma" w:cs="Tahoma"/>
      <w:sz w:val="16"/>
      <w:szCs w:val="16"/>
    </w:rPr>
  </w:style>
  <w:style w:type="character" w:customStyle="1" w:styleId="a5">
    <w:name w:val="Текст выноски Знак"/>
    <w:link w:val="a4"/>
    <w:uiPriority w:val="99"/>
    <w:semiHidden/>
    <w:rsid w:val="009E2F5E"/>
    <w:rPr>
      <w:rFonts w:ascii="Tahoma" w:hAnsi="Tahoma" w:cs="Tahoma"/>
      <w:sz w:val="16"/>
      <w:szCs w:val="16"/>
    </w:rPr>
  </w:style>
  <w:style w:type="paragraph" w:customStyle="1" w:styleId="Style8">
    <w:name w:val="Style8"/>
    <w:basedOn w:val="a"/>
    <w:uiPriority w:val="99"/>
    <w:rsid w:val="001A33C3"/>
    <w:pPr>
      <w:widowControl w:val="0"/>
      <w:autoSpaceDE w:val="0"/>
      <w:autoSpaceDN w:val="0"/>
      <w:adjustRightInd w:val="0"/>
      <w:spacing w:line="317" w:lineRule="exact"/>
      <w:ind w:hanging="586"/>
      <w:jc w:val="both"/>
    </w:pPr>
    <w:rPr>
      <w:rFonts w:eastAsiaTheme="minorEastAsia"/>
    </w:rPr>
  </w:style>
  <w:style w:type="paragraph" w:customStyle="1" w:styleId="Style14">
    <w:name w:val="Style14"/>
    <w:basedOn w:val="a"/>
    <w:uiPriority w:val="99"/>
    <w:rsid w:val="001A33C3"/>
    <w:pPr>
      <w:widowControl w:val="0"/>
      <w:autoSpaceDE w:val="0"/>
      <w:autoSpaceDN w:val="0"/>
      <w:adjustRightInd w:val="0"/>
      <w:jc w:val="center"/>
    </w:pPr>
    <w:rPr>
      <w:rFonts w:eastAsiaTheme="minorEastAsia"/>
    </w:rPr>
  </w:style>
  <w:style w:type="character" w:customStyle="1" w:styleId="FontStyle57">
    <w:name w:val="Font Style57"/>
    <w:basedOn w:val="a0"/>
    <w:uiPriority w:val="99"/>
    <w:rsid w:val="001A33C3"/>
    <w:rPr>
      <w:rFonts w:ascii="Times New Roman" w:hAnsi="Times New Roman" w:cs="Times New Roman"/>
      <w:color w:val="000000"/>
      <w:sz w:val="24"/>
      <w:szCs w:val="24"/>
    </w:rPr>
  </w:style>
  <w:style w:type="character" w:customStyle="1" w:styleId="FontStyle75">
    <w:name w:val="Font Style75"/>
    <w:basedOn w:val="a0"/>
    <w:uiPriority w:val="99"/>
    <w:rsid w:val="001A33C3"/>
    <w:rPr>
      <w:rFonts w:ascii="Times New Roman" w:hAnsi="Times New Roman" w:cs="Times New Roman"/>
      <w:b/>
      <w:bCs/>
      <w:color w:val="000000"/>
      <w:sz w:val="22"/>
      <w:szCs w:val="22"/>
    </w:rPr>
  </w:style>
  <w:style w:type="character" w:customStyle="1" w:styleId="docblue">
    <w:name w:val="doc_blue"/>
    <w:basedOn w:val="a0"/>
    <w:rsid w:val="003B1524"/>
  </w:style>
  <w:style w:type="paragraph" w:customStyle="1" w:styleId="CharChar">
    <w:name w:val="Знак Знак Char Char"/>
    <w:basedOn w:val="a"/>
    <w:rsid w:val="006C3428"/>
    <w:pPr>
      <w:spacing w:after="160" w:line="240" w:lineRule="exact"/>
    </w:pPr>
    <w:rPr>
      <w:rFonts w:ascii="Arial" w:eastAsia="Batang" w:hAnsi="Arial" w:cs="Arial"/>
      <w:sz w:val="20"/>
      <w:szCs w:val="20"/>
      <w:lang w:val="en-US" w:eastAsia="en-US"/>
    </w:rPr>
  </w:style>
  <w:style w:type="paragraph" w:customStyle="1" w:styleId="TextLege">
    <w:name w:val="Text Lege"/>
    <w:basedOn w:val="a"/>
    <w:link w:val="TextLege0"/>
    <w:rsid w:val="00477073"/>
    <w:pPr>
      <w:numPr>
        <w:numId w:val="4"/>
      </w:numPr>
      <w:tabs>
        <w:tab w:val="left" w:pos="900"/>
      </w:tabs>
      <w:jc w:val="both"/>
    </w:pPr>
    <w:rPr>
      <w:rFonts w:eastAsia="Times New Roman"/>
      <w:color w:val="000000"/>
      <w:sz w:val="26"/>
      <w:szCs w:val="26"/>
      <w:lang w:val="ro-RO"/>
    </w:rPr>
  </w:style>
  <w:style w:type="character" w:customStyle="1" w:styleId="TextLege0">
    <w:name w:val="Text Lege Знак"/>
    <w:link w:val="TextLege"/>
    <w:rsid w:val="00477073"/>
    <w:rPr>
      <w:rFonts w:ascii="Times New Roman" w:eastAsia="Times New Roman" w:hAnsi="Times New Roman"/>
      <w:color w:val="000000"/>
      <w:sz w:val="26"/>
      <w:szCs w:val="26"/>
      <w:lang w:val="ro-RO"/>
    </w:rPr>
  </w:style>
  <w:style w:type="paragraph" w:styleId="a6">
    <w:name w:val="footer"/>
    <w:basedOn w:val="a"/>
    <w:link w:val="a7"/>
    <w:rsid w:val="008E07C4"/>
    <w:pPr>
      <w:tabs>
        <w:tab w:val="center" w:pos="4677"/>
        <w:tab w:val="right" w:pos="9355"/>
      </w:tabs>
    </w:pPr>
    <w:rPr>
      <w:rFonts w:eastAsia="Times New Roman"/>
      <w:lang w:val="en-US" w:eastAsia="en-US"/>
    </w:rPr>
  </w:style>
  <w:style w:type="character" w:customStyle="1" w:styleId="a7">
    <w:name w:val="Нижний колонтитул Знак"/>
    <w:basedOn w:val="a0"/>
    <w:link w:val="a6"/>
    <w:rsid w:val="008E07C4"/>
    <w:rPr>
      <w:rFonts w:ascii="Times New Roman" w:eastAsia="Times New Roman" w:hAnsi="Times New Roman"/>
      <w:sz w:val="24"/>
      <w:szCs w:val="24"/>
      <w:lang w:val="en-US" w:eastAsia="en-US"/>
    </w:rPr>
  </w:style>
  <w:style w:type="character" w:customStyle="1" w:styleId="docsign1">
    <w:name w:val="doc_sign1"/>
    <w:basedOn w:val="a0"/>
    <w:rsid w:val="00C25510"/>
  </w:style>
  <w:style w:type="paragraph" w:styleId="a8">
    <w:name w:val="Body Text Indent"/>
    <w:basedOn w:val="a"/>
    <w:link w:val="a9"/>
    <w:rsid w:val="00D75471"/>
    <w:pPr>
      <w:ind w:left="360"/>
    </w:pPr>
    <w:rPr>
      <w:rFonts w:eastAsia="Times New Roman"/>
      <w:sz w:val="28"/>
      <w:lang w:val="ro-RO" w:eastAsia="x-none"/>
    </w:rPr>
  </w:style>
  <w:style w:type="character" w:customStyle="1" w:styleId="a9">
    <w:name w:val="Основной текст с отступом Знак"/>
    <w:basedOn w:val="a0"/>
    <w:link w:val="a8"/>
    <w:rsid w:val="00D75471"/>
    <w:rPr>
      <w:rFonts w:ascii="Times New Roman" w:eastAsia="Times New Roman" w:hAnsi="Times New Roman"/>
      <w:sz w:val="28"/>
      <w:szCs w:val="24"/>
      <w:lang w:val="ro-RO" w:eastAsia="x-none"/>
    </w:rPr>
  </w:style>
  <w:style w:type="paragraph" w:styleId="aa">
    <w:name w:val="Normal (Web)"/>
    <w:basedOn w:val="a"/>
    <w:uiPriority w:val="99"/>
    <w:unhideWhenUsed/>
    <w:rsid w:val="00791667"/>
    <w:pPr>
      <w:ind w:firstLine="567"/>
      <w:jc w:val="both"/>
    </w:pPr>
    <w:rPr>
      <w:rFonts w:eastAsiaTheme="minorEastAsia"/>
    </w:rPr>
  </w:style>
  <w:style w:type="paragraph" w:customStyle="1" w:styleId="cb">
    <w:name w:val="cb"/>
    <w:basedOn w:val="a"/>
    <w:rsid w:val="00791667"/>
    <w:pPr>
      <w:jc w:val="center"/>
    </w:pPr>
    <w:rPr>
      <w:rFonts w:eastAsiaTheme="minorEastAsia"/>
      <w:b/>
      <w:bCs/>
    </w:rPr>
  </w:style>
  <w:style w:type="character" w:styleId="ab">
    <w:name w:val="Hyperlink"/>
    <w:basedOn w:val="a0"/>
    <w:uiPriority w:val="99"/>
    <w:semiHidden/>
    <w:unhideWhenUsed/>
    <w:rsid w:val="00791667"/>
    <w:rPr>
      <w:color w:val="0000FF"/>
      <w:u w:val="single"/>
    </w:rPr>
  </w:style>
  <w:style w:type="table" w:styleId="ac">
    <w:name w:val="Table Grid"/>
    <w:basedOn w:val="a1"/>
    <w:locked/>
    <w:rsid w:val="00AC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a"/>
    <w:rsid w:val="00D750D0"/>
    <w:pPr>
      <w:jc w:val="center"/>
    </w:pPr>
    <w:rPr>
      <w:rFonts w:eastAsia="Times New Roman"/>
      <w:b/>
      <w:bCs/>
    </w:rPr>
  </w:style>
  <w:style w:type="paragraph" w:customStyle="1" w:styleId="cn">
    <w:name w:val="cn"/>
    <w:basedOn w:val="a"/>
    <w:rsid w:val="00D750D0"/>
    <w:pPr>
      <w:jc w:val="center"/>
    </w:pPr>
    <w:rPr>
      <w:rFonts w:eastAsia="Times New Roman"/>
    </w:rPr>
  </w:style>
  <w:style w:type="paragraph" w:customStyle="1" w:styleId="cp">
    <w:name w:val="cp"/>
    <w:basedOn w:val="a"/>
    <w:rsid w:val="001A1FC2"/>
    <w:pPr>
      <w:jc w:val="center"/>
    </w:pPr>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20222">
      <w:bodyDiv w:val="1"/>
      <w:marLeft w:val="0"/>
      <w:marRight w:val="0"/>
      <w:marTop w:val="0"/>
      <w:marBottom w:val="0"/>
      <w:divBdr>
        <w:top w:val="none" w:sz="0" w:space="0" w:color="auto"/>
        <w:left w:val="none" w:sz="0" w:space="0" w:color="auto"/>
        <w:bottom w:val="none" w:sz="0" w:space="0" w:color="auto"/>
        <w:right w:val="none" w:sz="0" w:space="0" w:color="auto"/>
      </w:divBdr>
    </w:div>
    <w:div w:id="567232606">
      <w:bodyDiv w:val="1"/>
      <w:marLeft w:val="0"/>
      <w:marRight w:val="0"/>
      <w:marTop w:val="0"/>
      <w:marBottom w:val="0"/>
      <w:divBdr>
        <w:top w:val="none" w:sz="0" w:space="0" w:color="auto"/>
        <w:left w:val="none" w:sz="0" w:space="0" w:color="auto"/>
        <w:bottom w:val="none" w:sz="0" w:space="0" w:color="auto"/>
        <w:right w:val="none" w:sz="0" w:space="0" w:color="auto"/>
      </w:divBdr>
    </w:div>
    <w:div w:id="1651209458">
      <w:bodyDiv w:val="1"/>
      <w:marLeft w:val="0"/>
      <w:marRight w:val="0"/>
      <w:marTop w:val="0"/>
      <w:marBottom w:val="0"/>
      <w:divBdr>
        <w:top w:val="none" w:sz="0" w:space="0" w:color="auto"/>
        <w:left w:val="none" w:sz="0" w:space="0" w:color="auto"/>
        <w:bottom w:val="none" w:sz="0" w:space="0" w:color="auto"/>
        <w:right w:val="none" w:sz="0" w:space="0" w:color="auto"/>
      </w:divBdr>
    </w:div>
    <w:div w:id="1907719087">
      <w:bodyDiv w:val="1"/>
      <w:marLeft w:val="0"/>
      <w:marRight w:val="0"/>
      <w:marTop w:val="0"/>
      <w:marBottom w:val="0"/>
      <w:divBdr>
        <w:top w:val="none" w:sz="0" w:space="0" w:color="auto"/>
        <w:left w:val="none" w:sz="0" w:space="0" w:color="auto"/>
        <w:bottom w:val="none" w:sz="0" w:space="0" w:color="auto"/>
        <w:right w:val="none" w:sz="0" w:space="0" w:color="auto"/>
      </w:divBdr>
    </w:div>
    <w:div w:id="193196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bucur\AppData\Local\Microsoft\Windows\Temporary%20Internet%20Files\Content.Outlook\GA3AN3LZ\TEXT=LPLP20120426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lex:LPLP20111201235" TargetMode="External"/><Relationship Id="rId5" Type="http://schemas.openxmlformats.org/officeDocument/2006/relationships/settings" Target="settings.xml"/><Relationship Id="rId10" Type="http://schemas.openxmlformats.org/officeDocument/2006/relationships/hyperlink" Target="lex:LPLP2012042692" TargetMode="External"/><Relationship Id="rId4" Type="http://schemas.microsoft.com/office/2007/relationships/stylesWithEffects" Target="stylesWithEffects.xml"/><Relationship Id="rId9" Type="http://schemas.openxmlformats.org/officeDocument/2006/relationships/hyperlink" Target="file:///D:\Gheorghe%20Gorceag\Desktop\vp\laborator%20de%20stat\TEXT=LPLP2012042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78A57-144B-4765-BA1B-5013DDA5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2110</Words>
  <Characters>12030</Characters>
  <Application>Microsoft Office Word</Application>
  <DocSecurity>0</DocSecurity>
  <Lines>100</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proiect</vt:lpstr>
      <vt:lpstr>proiect</vt:lpstr>
    </vt:vector>
  </TitlesOfParts>
  <Company>by adguard</Company>
  <LinksUpToDate>false</LinksUpToDate>
  <CharactersWithSpaces>14112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PC</dc:creator>
  <cp:lastModifiedBy>Ana Bucur</cp:lastModifiedBy>
  <cp:revision>2</cp:revision>
  <cp:lastPrinted>2015-08-20T08:39:00Z</cp:lastPrinted>
  <dcterms:created xsi:type="dcterms:W3CDTF">2016-08-11T10:25:00Z</dcterms:created>
  <dcterms:modified xsi:type="dcterms:W3CDTF">2016-08-11T10:25:00Z</dcterms:modified>
</cp:coreProperties>
</file>