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DB" w:rsidRPr="00845243" w:rsidRDefault="00952BDB" w:rsidP="00952BD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NOTA INFORMATIVĂ</w:t>
      </w:r>
    </w:p>
    <w:p w:rsidR="00952BDB" w:rsidRDefault="00952BDB" w:rsidP="00952BDB">
      <w:pPr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  <w:r w:rsidRPr="00845243">
        <w:rPr>
          <w:rFonts w:ascii="Times New Roman" w:hAnsi="Times New Roman" w:cs="Times New Roman CYR"/>
          <w:b/>
          <w:bCs/>
          <w:sz w:val="28"/>
          <w:szCs w:val="28"/>
        </w:rPr>
        <w:t xml:space="preserve">la proiectul </w:t>
      </w:r>
      <w:r w:rsidRPr="008C6A3D">
        <w:rPr>
          <w:rFonts w:ascii="Times New Roman" w:hAnsi="Times New Roman" w:cs="Times New Roman CYR"/>
          <w:b/>
          <w:bCs/>
          <w:sz w:val="28"/>
          <w:szCs w:val="28"/>
        </w:rPr>
        <w:t xml:space="preserve">hotărârii Guvernului „Cu privire la aprobarea proiectului de lege cu privire la modificarea şi completarea </w:t>
      </w:r>
      <w:r>
        <w:rPr>
          <w:rFonts w:ascii="Times New Roman" w:hAnsi="Times New Roman" w:cs="Times New Roman CYR"/>
          <w:b/>
          <w:bCs/>
          <w:sz w:val="28"/>
          <w:szCs w:val="28"/>
        </w:rPr>
        <w:t>unor acte legislative”</w:t>
      </w:r>
    </w:p>
    <w:p w:rsidR="00952BDB" w:rsidRPr="00845243" w:rsidRDefault="00952BDB" w:rsidP="00952BDB">
      <w:pPr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</w:p>
    <w:p w:rsidR="00952BDB" w:rsidRPr="00C456AF" w:rsidRDefault="00952BDB" w:rsidP="00952BDB">
      <w:pPr>
        <w:ind w:firstLine="690"/>
        <w:jc w:val="both"/>
        <w:rPr>
          <w:rFonts w:ascii="Times New Roman" w:hAnsi="Times New Roman"/>
          <w:bCs/>
          <w:i/>
          <w:sz w:val="28"/>
          <w:szCs w:val="28"/>
        </w:rPr>
      </w:pPr>
      <w:r w:rsidRPr="00C456AF">
        <w:rPr>
          <w:rFonts w:ascii="Times New Roman" w:hAnsi="Times New Roman" w:cs="Times New Roman CYR"/>
          <w:bCs/>
          <w:i/>
          <w:sz w:val="28"/>
          <w:szCs w:val="28"/>
        </w:rPr>
        <w:t>Condi</w:t>
      </w:r>
      <w:r w:rsidRPr="00C456AF">
        <w:rPr>
          <w:rFonts w:ascii="Times New Roman" w:hAnsi="Times New Roman"/>
          <w:bCs/>
          <w:i/>
          <w:sz w:val="28"/>
          <w:szCs w:val="28"/>
        </w:rPr>
        <w:t>ţiile ce au impus elaborarea proiectului</w:t>
      </w:r>
    </w:p>
    <w:p w:rsidR="00952BDB" w:rsidRPr="00657EEF" w:rsidRDefault="00BE7F1A" w:rsidP="00952BDB">
      <w:pPr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  <w:t>Proiectul h</w:t>
      </w:r>
      <w:r w:rsidR="00952BDB" w:rsidRPr="00845243">
        <w:rPr>
          <w:rFonts w:ascii="Times New Roman" w:hAnsi="Times New Roman" w:cs="Times New Roman CYR"/>
          <w:sz w:val="28"/>
          <w:szCs w:val="28"/>
        </w:rPr>
        <w:t xml:space="preserve">otărîrii Guvernului privind aprobarea proiectului Legii </w:t>
      </w:r>
      <w:r>
        <w:rPr>
          <w:rFonts w:ascii="Times New Roman" w:hAnsi="Times New Roman" w:cs="Times New Roman CYR"/>
          <w:sz w:val="28"/>
          <w:szCs w:val="28"/>
        </w:rPr>
        <w:t xml:space="preserve">cu privire la </w:t>
      </w:r>
      <w:r w:rsidR="00952BDB" w:rsidRPr="00845243">
        <w:rPr>
          <w:rFonts w:ascii="Times New Roman" w:hAnsi="Times New Roman" w:cs="Times New Roman CYR"/>
          <w:sz w:val="28"/>
          <w:szCs w:val="28"/>
        </w:rPr>
        <w:t xml:space="preserve">modificarea </w:t>
      </w:r>
      <w:r w:rsidR="00952BDB" w:rsidRPr="00845243">
        <w:rPr>
          <w:rFonts w:ascii="Times New Roman" w:hAnsi="Times New Roman"/>
          <w:sz w:val="28"/>
          <w:szCs w:val="28"/>
        </w:rPr>
        <w:t xml:space="preserve">şi completarea </w:t>
      </w:r>
      <w:r w:rsidR="00952BDB">
        <w:rPr>
          <w:rFonts w:ascii="Times New Roman" w:hAnsi="Times New Roman"/>
          <w:sz w:val="28"/>
          <w:szCs w:val="28"/>
        </w:rPr>
        <w:t xml:space="preserve">unor acte legislative </w:t>
      </w:r>
      <w:r w:rsidR="00952BDB" w:rsidRPr="00845243">
        <w:rPr>
          <w:rFonts w:ascii="Times New Roman" w:hAnsi="Times New Roman"/>
          <w:sz w:val="28"/>
          <w:szCs w:val="28"/>
        </w:rPr>
        <w:t xml:space="preserve">este elaborat şi </w:t>
      </w:r>
      <w:r w:rsidR="00952BDB" w:rsidRPr="00845243">
        <w:rPr>
          <w:rFonts w:ascii="Times New Roman" w:hAnsi="Times New Roman" w:cs="Times New Roman CYR"/>
          <w:sz w:val="28"/>
          <w:szCs w:val="28"/>
        </w:rPr>
        <w:t>impus de imperativul situaţiei actuale în care se află Republica Moldova la capitolul</w:t>
      </w:r>
      <w:r w:rsidR="00952BDB">
        <w:rPr>
          <w:rFonts w:ascii="Times New Roman" w:hAnsi="Times New Roman" w:cs="Times New Roman CYR"/>
          <w:sz w:val="28"/>
          <w:szCs w:val="28"/>
        </w:rPr>
        <w:t xml:space="preserve"> consumului de alcool şi întru realizarea </w:t>
      </w:r>
      <w:r w:rsidR="00952BDB" w:rsidRPr="00657EEF">
        <w:rPr>
          <w:rStyle w:val="docheader"/>
          <w:rFonts w:ascii="Times New Roman" w:hAnsi="Times New Roman" w:cs="Times New Roman"/>
          <w:bCs/>
          <w:sz w:val="28"/>
          <w:szCs w:val="28"/>
        </w:rPr>
        <w:t>Programului naţional privind</w:t>
      </w:r>
      <w:r w:rsidR="00952BDB" w:rsidRPr="00657E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2BDB" w:rsidRPr="00657EEF">
        <w:rPr>
          <w:rStyle w:val="docheader"/>
          <w:rFonts w:ascii="Times New Roman" w:hAnsi="Times New Roman" w:cs="Times New Roman"/>
          <w:bCs/>
          <w:sz w:val="28"/>
          <w:szCs w:val="28"/>
        </w:rPr>
        <w:t xml:space="preserve">controlul alcoolului pe anii 2012-2020 aprobat prin </w:t>
      </w:r>
      <w:r w:rsidR="00952BDB" w:rsidRPr="00657EEF">
        <w:rPr>
          <w:rFonts w:ascii="Times New Roman" w:hAnsi="Times New Roman" w:cs="Times New Roman"/>
          <w:bCs/>
          <w:sz w:val="28"/>
          <w:szCs w:val="28"/>
        </w:rPr>
        <w:t xml:space="preserve">Hotărîrea Guvernului </w:t>
      </w:r>
      <w:r>
        <w:rPr>
          <w:rFonts w:ascii="Times New Roman" w:hAnsi="Times New Roman" w:cs="Times New Roman"/>
          <w:sz w:val="28"/>
          <w:szCs w:val="28"/>
        </w:rPr>
        <w:t>n</w:t>
      </w:r>
      <w:r w:rsidR="00952BDB" w:rsidRPr="00657EEF">
        <w:rPr>
          <w:rFonts w:ascii="Times New Roman" w:hAnsi="Times New Roman" w:cs="Times New Roman"/>
          <w:sz w:val="28"/>
          <w:szCs w:val="28"/>
        </w:rPr>
        <w:t>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BDB" w:rsidRPr="00657EEF">
        <w:rPr>
          <w:rFonts w:ascii="Times New Roman" w:hAnsi="Times New Roman" w:cs="Times New Roman"/>
          <w:sz w:val="28"/>
          <w:szCs w:val="28"/>
        </w:rPr>
        <w:t>360 din  06.06.2012</w:t>
      </w:r>
      <w:r w:rsidR="00952BDB">
        <w:rPr>
          <w:rFonts w:ascii="Times New Roman" w:hAnsi="Times New Roman" w:cs="Times New Roman"/>
          <w:sz w:val="28"/>
          <w:szCs w:val="28"/>
        </w:rPr>
        <w:t xml:space="preserve">. Totodată are drept scop respectarea </w:t>
      </w:r>
      <w:r w:rsidR="00803B60" w:rsidRPr="00657EEF">
        <w:rPr>
          <w:rFonts w:ascii="Times New Roman" w:hAnsi="Times New Roman" w:cs="Times New Roman"/>
          <w:sz w:val="28"/>
          <w:szCs w:val="28"/>
        </w:rPr>
        <w:t>Recomandării</w:t>
      </w:r>
      <w:r w:rsidR="00952BDB" w:rsidRPr="00657EEF">
        <w:rPr>
          <w:rFonts w:ascii="Times New Roman" w:hAnsi="Times New Roman" w:cs="Times New Roman"/>
          <w:sz w:val="28"/>
          <w:szCs w:val="28"/>
        </w:rPr>
        <w:t xml:space="preserve"> 2001/458/EC din 05.06.2001 cu privire la consumul de alcool de către persoanele tinere, în special copii şi adolescenţi, </w:t>
      </w:r>
      <w:r w:rsidR="00952BDB">
        <w:rPr>
          <w:rFonts w:ascii="Times New Roman" w:hAnsi="Times New Roman" w:cs="Times New Roman"/>
          <w:sz w:val="28"/>
          <w:szCs w:val="28"/>
        </w:rPr>
        <w:t>care stipulează că producţia alcoolică nu trebuie să fie proiectată sau promovată pentru a atrage copiii şi adolescenţii.</w:t>
      </w:r>
    </w:p>
    <w:p w:rsidR="00952BDB" w:rsidRPr="00845243" w:rsidRDefault="00952BDB" w:rsidP="00952BDB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  <w:t>O problem</w:t>
      </w:r>
      <w:r w:rsidRPr="00845243">
        <w:rPr>
          <w:rFonts w:ascii="Times New Roman" w:hAnsi="Times New Roman"/>
          <w:sz w:val="28"/>
          <w:szCs w:val="28"/>
        </w:rPr>
        <w:t xml:space="preserve">ă alarmantă pentru sănătatea publică </w:t>
      </w:r>
      <w:r w:rsidRPr="00845243">
        <w:rPr>
          <w:rFonts w:ascii="Times New Roman" w:hAnsi="Times New Roman" w:cs="Times New Roman CYR"/>
          <w:sz w:val="28"/>
          <w:szCs w:val="28"/>
        </w:rPr>
        <w:t>o prezint</w:t>
      </w:r>
      <w:r w:rsidRPr="00845243">
        <w:rPr>
          <w:rFonts w:ascii="Times New Roman" w:hAnsi="Times New Roman"/>
          <w:sz w:val="28"/>
          <w:szCs w:val="28"/>
        </w:rPr>
        <w:t xml:space="preserve">ă consumul abuziv de </w:t>
      </w:r>
      <w:r>
        <w:rPr>
          <w:rFonts w:ascii="Times New Roman" w:hAnsi="Times New Roman"/>
          <w:sz w:val="28"/>
          <w:szCs w:val="28"/>
        </w:rPr>
        <w:t>produse</w:t>
      </w:r>
      <w:r w:rsidRPr="00845243">
        <w:rPr>
          <w:rFonts w:ascii="Times New Roman" w:hAnsi="Times New Roman"/>
          <w:sz w:val="28"/>
          <w:szCs w:val="28"/>
        </w:rPr>
        <w:t xml:space="preserve"> alcoolice, care nu se limitează numai la problema alcoolismului</w:t>
      </w:r>
      <w:r>
        <w:rPr>
          <w:rFonts w:ascii="Times New Roman" w:hAnsi="Times New Roman" w:cs="Times New Roman CYR"/>
          <w:sz w:val="28"/>
          <w:szCs w:val="28"/>
        </w:rPr>
        <w:t xml:space="preserve">, dar şi </w:t>
      </w:r>
      <w:r w:rsidRPr="00845243">
        <w:rPr>
          <w:rFonts w:ascii="Times New Roman" w:hAnsi="Times New Roman" w:cs="Times New Roman CYR"/>
          <w:sz w:val="28"/>
          <w:szCs w:val="28"/>
        </w:rPr>
        <w:t>favorizeaz</w:t>
      </w:r>
      <w:r w:rsidRPr="00845243">
        <w:rPr>
          <w:rFonts w:ascii="Times New Roman" w:hAnsi="Times New Roman"/>
          <w:sz w:val="28"/>
          <w:szCs w:val="28"/>
        </w:rPr>
        <w:t xml:space="preserve">ă apariţia şi agravarea maladiilor cardio-vasculare, </w:t>
      </w:r>
      <w:r>
        <w:rPr>
          <w:rFonts w:ascii="Times New Roman" w:hAnsi="Times New Roman" w:cs="Times New Roman CYR"/>
          <w:sz w:val="28"/>
          <w:szCs w:val="28"/>
        </w:rPr>
        <w:t>oncologice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, gastro-intestinale, genetice </w:t>
      </w:r>
      <w:r>
        <w:rPr>
          <w:rFonts w:ascii="Times New Roman" w:hAnsi="Times New Roman" w:cs="Times New Roman CYR"/>
          <w:sz w:val="28"/>
          <w:szCs w:val="28"/>
        </w:rPr>
        <w:t>.</w:t>
      </w:r>
    </w:p>
    <w:p w:rsidR="00952BDB" w:rsidRPr="00845243" w:rsidRDefault="00952BDB" w:rsidP="00952BDB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  <w:t>Pân</w:t>
      </w:r>
      <w:r w:rsidRPr="00845243">
        <w:rPr>
          <w:rFonts w:ascii="Times New Roman" w:hAnsi="Times New Roman"/>
          <w:sz w:val="28"/>
          <w:szCs w:val="28"/>
        </w:rPr>
        <w:t xml:space="preserve">ă la 10% din mortalitatea generală a populaţiei de la 16 până la 74 de ani sunt condiţionate de consumul abuziv de alcool. Mai mult de o treime din accidentele rutiere sunt comise de conducători auto în stare de ebrietate. Abuzul alcoolului este cauza ruinării familiilor, agresivităţii sociale şi </w:t>
      </w:r>
      <w:r w:rsidRPr="00845243">
        <w:rPr>
          <w:rFonts w:ascii="Times New Roman" w:hAnsi="Times New Roman" w:cs="Times New Roman CYR"/>
          <w:sz w:val="28"/>
          <w:szCs w:val="28"/>
        </w:rPr>
        <w:t>criminalit</w:t>
      </w:r>
      <w:r w:rsidRPr="00845243">
        <w:rPr>
          <w:rFonts w:ascii="Times New Roman" w:hAnsi="Times New Roman"/>
          <w:sz w:val="28"/>
          <w:szCs w:val="28"/>
        </w:rPr>
        <w:t>ăţii.</w:t>
      </w:r>
    </w:p>
    <w:p w:rsidR="00952BDB" w:rsidRPr="00845243" w:rsidRDefault="00952BDB" w:rsidP="00952BDB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</w:r>
      <w:r w:rsidRPr="00845243">
        <w:rPr>
          <w:rFonts w:ascii="Times New Roman" w:hAnsi="Times New Roman"/>
          <w:sz w:val="28"/>
          <w:szCs w:val="28"/>
        </w:rPr>
        <w:t>Alcoolul majorează riscul de dezvoltare a cirozelor hepa</w:t>
      </w:r>
      <w:r w:rsidR="00BE7F1A">
        <w:rPr>
          <w:rFonts w:ascii="Times New Roman" w:hAnsi="Times New Roman"/>
          <w:sz w:val="28"/>
          <w:szCs w:val="28"/>
        </w:rPr>
        <w:t>tice, a neoplasmelor (cancer), hipertensiunii arteriale</w:t>
      </w:r>
      <w:r w:rsidRPr="00845243">
        <w:rPr>
          <w:rFonts w:ascii="Times New Roman" w:hAnsi="Times New Roman"/>
          <w:sz w:val="28"/>
          <w:szCs w:val="28"/>
        </w:rPr>
        <w:t>, ictus, malformaţiilor congenitale, provoacă dependenţă alcoolică, probleme familiale şi sociale, favorizează agresivitatea şi violenţa, comportamentul de</w:t>
      </w:r>
      <w:r>
        <w:rPr>
          <w:rFonts w:ascii="Times New Roman" w:hAnsi="Times New Roman"/>
          <w:sz w:val="28"/>
          <w:szCs w:val="28"/>
        </w:rPr>
        <w:t>viant, traumatismul, omucideri ş</w:t>
      </w:r>
      <w:r w:rsidRPr="00845243">
        <w:rPr>
          <w:rFonts w:ascii="Times New Roman" w:hAnsi="Times New Roman"/>
          <w:sz w:val="28"/>
          <w:szCs w:val="28"/>
        </w:rPr>
        <w:t xml:space="preserve">i suicide. Pînă la 60% </w:t>
      </w:r>
      <w:r>
        <w:rPr>
          <w:rFonts w:ascii="Times New Roman" w:hAnsi="Times New Roman"/>
          <w:sz w:val="28"/>
          <w:szCs w:val="28"/>
        </w:rPr>
        <w:t xml:space="preserve">din </w:t>
      </w:r>
      <w:r w:rsidRPr="00845243">
        <w:rPr>
          <w:rFonts w:ascii="Times New Roman" w:hAnsi="Times New Roman"/>
          <w:sz w:val="28"/>
          <w:szCs w:val="28"/>
        </w:rPr>
        <w:t xml:space="preserve">suicide sunt </w:t>
      </w:r>
      <w:r w:rsidR="00803B60" w:rsidRPr="00845243">
        <w:rPr>
          <w:rFonts w:ascii="Times New Roman" w:hAnsi="Times New Roman"/>
          <w:sz w:val="28"/>
          <w:szCs w:val="28"/>
        </w:rPr>
        <w:t>săvâr</w:t>
      </w:r>
      <w:r w:rsidR="00803B60" w:rsidRPr="00845243">
        <w:rPr>
          <w:rFonts w:ascii="Cambria Math" w:hAnsi="Cambria Math" w:cs="Cambria Math"/>
          <w:sz w:val="28"/>
          <w:szCs w:val="28"/>
        </w:rPr>
        <w:t>ș</w:t>
      </w:r>
      <w:r w:rsidR="00803B60" w:rsidRPr="00845243">
        <w:rPr>
          <w:rFonts w:ascii="Times New Roman" w:hAnsi="Times New Roman"/>
          <w:sz w:val="28"/>
          <w:szCs w:val="28"/>
        </w:rPr>
        <w:t>ite</w:t>
      </w:r>
      <w:r w:rsidRPr="00845243">
        <w:rPr>
          <w:rFonts w:ascii="Times New Roman" w:hAnsi="Times New Roman"/>
          <w:sz w:val="28"/>
          <w:szCs w:val="28"/>
        </w:rPr>
        <w:t xml:space="preserve"> în stare de ebrietate. Fiecare al 3-lea accident rutier este cauzat de alcool,</w:t>
      </w:r>
      <w:r>
        <w:rPr>
          <w:rFonts w:ascii="Times New Roman" w:hAnsi="Times New Roman"/>
          <w:sz w:val="28"/>
          <w:szCs w:val="28"/>
        </w:rPr>
        <w:t xml:space="preserve"> iar</w:t>
      </w:r>
      <w:r w:rsidRPr="00845243">
        <w:rPr>
          <w:rFonts w:ascii="Times New Roman" w:hAnsi="Times New Roman"/>
          <w:sz w:val="28"/>
          <w:szCs w:val="28"/>
        </w:rPr>
        <w:t xml:space="preserve"> 40% din intoxicaţii şi otrăviri sunt cauzate de </w:t>
      </w:r>
      <w:r>
        <w:rPr>
          <w:rFonts w:ascii="Times New Roman" w:hAnsi="Times New Roman"/>
          <w:sz w:val="28"/>
          <w:szCs w:val="28"/>
        </w:rPr>
        <w:t>produse</w:t>
      </w:r>
      <w:r w:rsidRPr="00845243">
        <w:rPr>
          <w:rFonts w:ascii="Times New Roman" w:hAnsi="Times New Roman"/>
          <w:sz w:val="28"/>
          <w:szCs w:val="28"/>
        </w:rPr>
        <w:t xml:space="preserve"> alcoolice.</w:t>
      </w:r>
    </w:p>
    <w:p w:rsidR="00BE7F1A" w:rsidRDefault="00952BDB" w:rsidP="00952BD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>Un studiu efectuat recent de c</w:t>
      </w:r>
      <w:r w:rsidRPr="00845243">
        <w:rPr>
          <w:rFonts w:ascii="Times New Roman" w:hAnsi="Times New Roman"/>
          <w:sz w:val="28"/>
          <w:szCs w:val="28"/>
        </w:rPr>
        <w:t>ătre experţii O</w:t>
      </w:r>
      <w:r w:rsidR="00BE7F1A">
        <w:rPr>
          <w:rFonts w:ascii="Times New Roman" w:hAnsi="Times New Roman"/>
          <w:sz w:val="28"/>
          <w:szCs w:val="28"/>
        </w:rPr>
        <w:t xml:space="preserve">rganizaţia </w:t>
      </w:r>
      <w:r w:rsidRPr="00845243">
        <w:rPr>
          <w:rFonts w:ascii="Times New Roman" w:hAnsi="Times New Roman"/>
          <w:sz w:val="28"/>
          <w:szCs w:val="28"/>
        </w:rPr>
        <w:t>M</w:t>
      </w:r>
      <w:r w:rsidR="00BE7F1A">
        <w:rPr>
          <w:rFonts w:ascii="Times New Roman" w:hAnsi="Times New Roman"/>
          <w:sz w:val="28"/>
          <w:szCs w:val="28"/>
        </w:rPr>
        <w:t xml:space="preserve">ondială a Sănătăţii (OMS) </w:t>
      </w:r>
      <w:r w:rsidRPr="00845243">
        <w:rPr>
          <w:rFonts w:ascii="Times New Roman" w:hAnsi="Times New Roman"/>
          <w:sz w:val="28"/>
          <w:szCs w:val="28"/>
        </w:rPr>
        <w:t xml:space="preserve">şi cei naţionali evidenţiază </w:t>
      </w:r>
      <w:r w:rsidRPr="00845243">
        <w:rPr>
          <w:rFonts w:ascii="Times New Roman" w:hAnsi="Times New Roman" w:cs="Times New Roman CYR"/>
          <w:sz w:val="28"/>
          <w:szCs w:val="28"/>
        </w:rPr>
        <w:t>alcoolul ca factorul nociv num</w:t>
      </w:r>
      <w:r w:rsidRPr="00845243">
        <w:rPr>
          <w:rFonts w:ascii="Times New Roman" w:hAnsi="Times New Roman"/>
          <w:sz w:val="28"/>
          <w:szCs w:val="28"/>
        </w:rPr>
        <w:t xml:space="preserve">ărul 1 pentru sănătatea populaţiei din Republica Moldova. </w:t>
      </w:r>
    </w:p>
    <w:p w:rsidR="00952BDB" w:rsidRDefault="00952BDB" w:rsidP="00952BD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 xml:space="preserve">La evidenţa </w:t>
      </w:r>
      <w:r w:rsidR="00803B60">
        <w:rPr>
          <w:rFonts w:ascii="Times New Roman" w:hAnsi="Times New Roman"/>
          <w:sz w:val="28"/>
          <w:szCs w:val="28"/>
        </w:rPr>
        <w:t>i</w:t>
      </w:r>
      <w:r w:rsidRPr="00845243">
        <w:rPr>
          <w:rFonts w:ascii="Times New Roman" w:hAnsi="Times New Roman"/>
          <w:sz w:val="28"/>
          <w:szCs w:val="28"/>
        </w:rPr>
        <w:t xml:space="preserve">nstituţiilor </w:t>
      </w:r>
      <w:r w:rsidR="00803B60" w:rsidRPr="00845243">
        <w:rPr>
          <w:rFonts w:ascii="Times New Roman" w:hAnsi="Times New Roman"/>
          <w:sz w:val="28"/>
          <w:szCs w:val="28"/>
        </w:rPr>
        <w:t>medico-sanitare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="00803B60">
        <w:rPr>
          <w:rFonts w:ascii="Times New Roman" w:hAnsi="Times New Roman"/>
          <w:sz w:val="28"/>
          <w:szCs w:val="28"/>
        </w:rPr>
        <w:t>p</w:t>
      </w:r>
      <w:r w:rsidRPr="00845243">
        <w:rPr>
          <w:rFonts w:ascii="Times New Roman" w:hAnsi="Times New Roman"/>
          <w:sz w:val="28"/>
          <w:szCs w:val="28"/>
        </w:rPr>
        <w:t>ublice din subordinea Ministerului Sănătăţii, se află 4</w:t>
      </w:r>
      <w:r>
        <w:rPr>
          <w:rFonts w:ascii="Times New Roman" w:hAnsi="Times New Roman"/>
          <w:sz w:val="28"/>
          <w:szCs w:val="28"/>
        </w:rPr>
        <w:t>7</w:t>
      </w:r>
      <w:r w:rsidRPr="00845243">
        <w:rPr>
          <w:rFonts w:ascii="Times New Roman" w:hAnsi="Times New Roman"/>
          <w:sz w:val="28"/>
          <w:szCs w:val="28"/>
        </w:rPr>
        <w:t xml:space="preserve"> 000 persoane ce suferă de alcoolism. Circa 15% sunt femei. În anul 20</w:t>
      </w:r>
      <w:r>
        <w:rPr>
          <w:rFonts w:ascii="Times New Roman" w:hAnsi="Times New Roman"/>
          <w:sz w:val="28"/>
          <w:szCs w:val="28"/>
        </w:rPr>
        <w:t>12</w:t>
      </w:r>
      <w:r w:rsidRPr="00845243">
        <w:rPr>
          <w:rFonts w:ascii="Times New Roman" w:hAnsi="Times New Roman"/>
          <w:sz w:val="28"/>
          <w:szCs w:val="28"/>
        </w:rPr>
        <w:t>, au fost trata</w:t>
      </w:r>
      <w:r>
        <w:rPr>
          <w:rFonts w:ascii="Times New Roman" w:hAnsi="Times New Roman"/>
          <w:sz w:val="28"/>
          <w:szCs w:val="28"/>
        </w:rPr>
        <w:t xml:space="preserve">ţi </w:t>
      </w:r>
      <w:r w:rsidRPr="00845243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383</w:t>
      </w:r>
      <w:r w:rsidRPr="00845243">
        <w:rPr>
          <w:rFonts w:ascii="Times New Roman" w:hAnsi="Times New Roman"/>
          <w:sz w:val="28"/>
          <w:szCs w:val="28"/>
        </w:rPr>
        <w:t xml:space="preserve"> de pacienţi, unde un caz de tratament al psihozei alcoolice costă peste 5300 lei, cheltuieli suportate în mare parte de stat. </w:t>
      </w:r>
    </w:p>
    <w:p w:rsidR="00952BDB" w:rsidRDefault="00952BDB" w:rsidP="00952BD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 xml:space="preserve">Tendinţele consumului de alcool au o corelaţie directă cu publicitatea. Tineretul consumă alcool mai frecvent şi în cantităţi mai mari. Etilismul întinereşte. În familiile unde sunt consumatori de alcool se </w:t>
      </w:r>
      <w:r w:rsidR="00803B60" w:rsidRPr="00845243">
        <w:rPr>
          <w:rFonts w:ascii="Times New Roman" w:hAnsi="Times New Roman"/>
          <w:sz w:val="28"/>
          <w:szCs w:val="28"/>
        </w:rPr>
        <w:t>cheltuite</w:t>
      </w:r>
      <w:r w:rsidRPr="00845243">
        <w:rPr>
          <w:rFonts w:ascii="Times New Roman" w:hAnsi="Times New Roman"/>
          <w:sz w:val="28"/>
          <w:szCs w:val="28"/>
        </w:rPr>
        <w:t xml:space="preserve"> pînă la 30% din bugetul familial.</w:t>
      </w:r>
    </w:p>
    <w:p w:rsidR="00952BDB" w:rsidRPr="00DA3C80" w:rsidRDefault="00952BDB" w:rsidP="00952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C80">
        <w:rPr>
          <w:rFonts w:ascii="Times New Roman" w:hAnsi="Times New Roman" w:cs="Times New Roman"/>
          <w:sz w:val="28"/>
          <w:szCs w:val="28"/>
        </w:rPr>
        <w:t xml:space="preserve">Legea 1100-XIV din 30.06.2000 cu privire la fabricarea şi circulaţia alcoolului etilic şi a producţiei alcoolice nu reglementează producerea şi circulaţia berii. Lege specială </w:t>
      </w:r>
      <w:r w:rsidR="00803B60" w:rsidRPr="00DA3C80">
        <w:rPr>
          <w:rFonts w:ascii="Times New Roman" w:hAnsi="Times New Roman" w:cs="Times New Roman"/>
          <w:sz w:val="28"/>
          <w:szCs w:val="28"/>
        </w:rPr>
        <w:t>vizând</w:t>
      </w:r>
      <w:r w:rsidRPr="00DA3C80">
        <w:rPr>
          <w:rFonts w:ascii="Times New Roman" w:hAnsi="Times New Roman" w:cs="Times New Roman"/>
          <w:sz w:val="28"/>
          <w:szCs w:val="28"/>
        </w:rPr>
        <w:t xml:space="preserve"> producerea şi circulaţia berii nu este </w:t>
      </w:r>
      <w:r>
        <w:rPr>
          <w:rFonts w:ascii="Times New Roman" w:hAnsi="Times New Roman" w:cs="Times New Roman"/>
          <w:sz w:val="28"/>
          <w:szCs w:val="28"/>
        </w:rPr>
        <w:t xml:space="preserve">elaborată. Au fost întreprinse </w:t>
      </w:r>
      <w:r w:rsidRPr="00DA3C80">
        <w:rPr>
          <w:rFonts w:ascii="Times New Roman" w:hAnsi="Times New Roman" w:cs="Times New Roman"/>
          <w:sz w:val="28"/>
          <w:szCs w:val="28"/>
        </w:rPr>
        <w:lastRenderedPageBreak/>
        <w:t xml:space="preserve">iniţiative de includere a berii în cadrul legilor speciale dar au fost respinse la momentul examinării.  </w:t>
      </w:r>
    </w:p>
    <w:p w:rsidR="00952BDB" w:rsidRDefault="00952BDB" w:rsidP="00952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C80">
        <w:rPr>
          <w:rFonts w:ascii="Times New Roman" w:hAnsi="Times New Roman" w:cs="Times New Roman"/>
          <w:sz w:val="28"/>
          <w:szCs w:val="28"/>
        </w:rPr>
        <w:t>Legea 451-XV din 30.07.2001 privind reglementarea prin licenţiere a activităţii de întreprinzător prevede gen de activitate ce include berea ca producţiei licenţiată.</w:t>
      </w:r>
    </w:p>
    <w:p w:rsidR="00952BDB" w:rsidRPr="00DA3C80" w:rsidRDefault="00952BDB" w:rsidP="00952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Prezentul proiect </w:t>
      </w:r>
      <w:r w:rsidRPr="00DA3C80">
        <w:rPr>
          <w:rFonts w:ascii="Times New Roman" w:hAnsi="Times New Roman" w:cs="Times New Roman"/>
          <w:sz w:val="28"/>
          <w:szCs w:val="28"/>
        </w:rPr>
        <w:t>de lege are ca scop ajustarea în cadrul legal a berii ca producţie alcoolică şi î</w:t>
      </w:r>
      <w:r>
        <w:rPr>
          <w:rFonts w:ascii="Times New Roman" w:hAnsi="Times New Roman" w:cs="Times New Roman"/>
          <w:sz w:val="28"/>
          <w:szCs w:val="28"/>
        </w:rPr>
        <w:t>ntru</w:t>
      </w:r>
      <w:r w:rsidRPr="00DA3C80">
        <w:rPr>
          <w:rFonts w:ascii="Times New Roman" w:hAnsi="Times New Roman" w:cs="Times New Roman"/>
          <w:sz w:val="28"/>
          <w:szCs w:val="28"/>
        </w:rPr>
        <w:t xml:space="preserve"> armonizarea legislaţiei</w:t>
      </w:r>
      <w:r>
        <w:rPr>
          <w:rFonts w:ascii="Times New Roman" w:hAnsi="Times New Roman" w:cs="Times New Roman"/>
          <w:sz w:val="28"/>
          <w:szCs w:val="28"/>
        </w:rPr>
        <w:t xml:space="preserve"> (Legea nr. 1100/2000).</w:t>
      </w:r>
    </w:p>
    <w:p w:rsidR="00952BDB" w:rsidRPr="00DA3C80" w:rsidRDefault="00952BDB" w:rsidP="00952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 Legea nr. 262 din 16 noiembrie 2012 pentru modificarea şi completarea unor acte legislative</w:t>
      </w:r>
      <w:r w:rsidRPr="00DA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fost modificată Legea nr. 1100 din 30 iunie 2000 cu privire la fabricarea şi circulaţia alcoolului etilic şi a producţiei alcoolice. Modificarea respectivă a scos din incidenţa Legii nominalizate vinul şi produsele obţinute pe bază de must, şi, respectiv, restricţiile de comercializare cu amănuntul a vinului şi băuturilor pe bază de must nu sunt reflectate nici într-un act legislativ. Modificările propuse în proiect pentru Legea viei şi vinului nr. 57 din 10 martie 2006 reflectă restricţiile de comercializare cu amănuntul a vinului şi produselor pe bază de must.</w:t>
      </w:r>
    </w:p>
    <w:p w:rsidR="00952BDB" w:rsidRPr="00952BDB" w:rsidRDefault="00952BDB" w:rsidP="00952BDB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</w:r>
      <w:r w:rsidRPr="00952BDB">
        <w:rPr>
          <w:rFonts w:ascii="Times New Roman" w:hAnsi="Times New Roman" w:cs="Times New Roman CYR"/>
          <w:bCs/>
          <w:i/>
          <w:sz w:val="28"/>
          <w:szCs w:val="28"/>
        </w:rPr>
        <w:t xml:space="preserve">Principalele prevederi </w:t>
      </w:r>
      <w:r w:rsidRPr="00952BDB">
        <w:rPr>
          <w:rFonts w:ascii="Times New Roman" w:hAnsi="Times New Roman"/>
          <w:bCs/>
          <w:i/>
          <w:sz w:val="28"/>
          <w:szCs w:val="28"/>
        </w:rPr>
        <w:t>şi elementele noi ale proiectului.</w:t>
      </w:r>
    </w:p>
    <w:p w:rsidR="00952BDB" w:rsidRPr="00845243" w:rsidRDefault="00952BDB" w:rsidP="00952BDB">
      <w:pPr>
        <w:ind w:firstLine="720"/>
        <w:jc w:val="both"/>
        <w:rPr>
          <w:rFonts w:ascii="Times New Roman" w:hAnsi="Times New Roman" w:cs="Times New Roman CYR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 xml:space="preserve">Scopul modificării şi completării </w:t>
      </w:r>
      <w:r>
        <w:rPr>
          <w:rFonts w:ascii="Times New Roman" w:hAnsi="Times New Roman" w:cs="Times New Roman CYR"/>
          <w:sz w:val="28"/>
          <w:szCs w:val="28"/>
        </w:rPr>
        <w:t>unor acte legislative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este ameliorarea indicatorilor în sănătatea populaţiei generale, în </w:t>
      </w:r>
      <w:r>
        <w:rPr>
          <w:rFonts w:ascii="Times New Roman" w:hAnsi="Times New Roman" w:cs="Times New Roman CYR"/>
          <w:sz w:val="28"/>
          <w:szCs w:val="28"/>
        </w:rPr>
        <w:t xml:space="preserve">special al generaţiei tinere, </w:t>
      </w:r>
      <w:r w:rsidRPr="00845243">
        <w:rPr>
          <w:rFonts w:ascii="Times New Roman" w:hAnsi="Times New Roman" w:cs="Times New Roman CYR"/>
          <w:sz w:val="28"/>
          <w:szCs w:val="28"/>
        </w:rPr>
        <w:t>va avea impact important asupra economiei ţării şi sfer</w:t>
      </w:r>
      <w:r>
        <w:rPr>
          <w:rFonts w:ascii="Times New Roman" w:hAnsi="Times New Roman" w:cs="Times New Roman CYR"/>
          <w:sz w:val="28"/>
          <w:szCs w:val="28"/>
        </w:rPr>
        <w:t>ei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social</w:t>
      </w:r>
      <w:r>
        <w:rPr>
          <w:rFonts w:ascii="Times New Roman" w:hAnsi="Times New Roman" w:cs="Times New Roman CYR"/>
          <w:sz w:val="28"/>
          <w:szCs w:val="28"/>
        </w:rPr>
        <w:t>e</w:t>
      </w:r>
      <w:r w:rsidRPr="00845243">
        <w:rPr>
          <w:rFonts w:ascii="Times New Roman" w:hAnsi="Times New Roman" w:cs="Times New Roman CYR"/>
          <w:sz w:val="28"/>
          <w:szCs w:val="28"/>
        </w:rPr>
        <w:t>, prin reducerea cheltuielilor directe şi indirecte provocate de consumul de alcool, prin creşterea confortului şi calităţii vieţii individului.</w:t>
      </w:r>
    </w:p>
    <w:p w:rsidR="00952BDB" w:rsidRPr="00845243" w:rsidRDefault="00952BDB" w:rsidP="00952BDB">
      <w:pPr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845243">
        <w:rPr>
          <w:rFonts w:ascii="Times New Roman" w:eastAsia="Times New Roman" w:hAnsi="Times New Roman"/>
          <w:sz w:val="28"/>
          <w:szCs w:val="28"/>
        </w:rPr>
        <w:t xml:space="preserve">Prezentul proiect reglementează </w:t>
      </w:r>
      <w:r>
        <w:rPr>
          <w:rFonts w:ascii="Times New Roman" w:eastAsia="Times New Roman" w:hAnsi="Times New Roman"/>
          <w:sz w:val="28"/>
          <w:szCs w:val="28"/>
        </w:rPr>
        <w:t>interdicţii privind</w:t>
      </w:r>
      <w:r w:rsidRPr="00845243">
        <w:rPr>
          <w:rFonts w:ascii="Times New Roman" w:eastAsia="Times New Roman" w:hAnsi="Times New Roman"/>
          <w:sz w:val="28"/>
          <w:szCs w:val="28"/>
        </w:rPr>
        <w:t xml:space="preserve"> publicitatea </w:t>
      </w:r>
      <w:r w:rsidRPr="00845243">
        <w:rPr>
          <w:rFonts w:ascii="Times New Roman" w:eastAsia="Courier New" w:hAnsi="Times New Roman"/>
          <w:sz w:val="28"/>
          <w:szCs w:val="28"/>
        </w:rPr>
        <w:t>directă sau indirectă alcoolului.</w:t>
      </w:r>
    </w:p>
    <w:p w:rsidR="00952BDB" w:rsidRDefault="00952BDB" w:rsidP="00952B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1188">
        <w:rPr>
          <w:rFonts w:ascii="Times New Roman" w:hAnsi="Times New Roman"/>
          <w:sz w:val="28"/>
          <w:szCs w:val="28"/>
        </w:rPr>
        <w:t>Interzicerea publicităţii produselor alcoolice permite ajustarea legislaţiei na</w:t>
      </w:r>
      <w:r w:rsidR="00BE7F1A">
        <w:rPr>
          <w:rFonts w:ascii="Times New Roman" w:hAnsi="Times New Roman"/>
          <w:sz w:val="28"/>
          <w:szCs w:val="28"/>
        </w:rPr>
        <w:t xml:space="preserve">ţionale la exigenţele europene </w:t>
      </w:r>
      <w:r w:rsidRPr="00561188">
        <w:rPr>
          <w:rFonts w:ascii="Times New Roman" w:hAnsi="Times New Roman"/>
          <w:sz w:val="28"/>
          <w:szCs w:val="28"/>
        </w:rPr>
        <w:t>şi imp</w:t>
      </w:r>
      <w:r>
        <w:rPr>
          <w:rFonts w:ascii="Times New Roman" w:hAnsi="Times New Roman"/>
          <w:sz w:val="28"/>
          <w:szCs w:val="28"/>
        </w:rPr>
        <w:t xml:space="preserve">lementarea strategiilor OMS </w:t>
      </w:r>
      <w:r w:rsidRPr="00561188">
        <w:rPr>
          <w:rFonts w:ascii="Times New Roman" w:hAnsi="Times New Roman"/>
          <w:sz w:val="28"/>
          <w:szCs w:val="28"/>
        </w:rPr>
        <w:t>în Republica Moldova.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2BDB" w:rsidRDefault="00952BDB" w:rsidP="00952B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>Un alt element nou, al acestui proiect, este că berea şi produsele derivate ale acesteia, au fost puse alături de celelalte produse alcoolice, cu impunerea unui regim similar de publicitate a acestora.</w:t>
      </w:r>
    </w:p>
    <w:p w:rsidR="00952BDB" w:rsidRPr="00952BDB" w:rsidRDefault="00952BDB" w:rsidP="00952BDB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</w:r>
      <w:r w:rsidRPr="00952BDB">
        <w:rPr>
          <w:rFonts w:ascii="Times New Roman" w:hAnsi="Times New Roman" w:cs="Times New Roman CYR"/>
          <w:bCs/>
          <w:i/>
          <w:sz w:val="28"/>
          <w:szCs w:val="28"/>
        </w:rPr>
        <w:t>Fundamentarea economico-financiar</w:t>
      </w:r>
      <w:r w:rsidRPr="00952BDB">
        <w:rPr>
          <w:rFonts w:ascii="Times New Roman" w:hAnsi="Times New Roman"/>
          <w:bCs/>
          <w:i/>
          <w:sz w:val="28"/>
          <w:szCs w:val="28"/>
        </w:rPr>
        <w:t>ă.</w:t>
      </w:r>
    </w:p>
    <w:p w:rsidR="00952BDB" w:rsidRPr="00845243" w:rsidRDefault="00952BDB" w:rsidP="00952BDB">
      <w:pPr>
        <w:jc w:val="both"/>
        <w:rPr>
          <w:rFonts w:ascii="Times New Roman" w:hAnsi="Times New Roman" w:cs="Times New Roman CYR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  <w:t>Implementarea prezentului proiect nu necesită alocaţii financiare suplimentare.</w:t>
      </w:r>
    </w:p>
    <w:p w:rsidR="00952BDB" w:rsidRPr="00845243" w:rsidRDefault="00952BDB" w:rsidP="00952BDB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ab/>
        <w:t>Impactul care poate fi adus</w:t>
      </w:r>
      <w:r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ca rezultat a implementării legii</w:t>
      </w:r>
      <w:r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îl vor purta Companiile de publicitate şi Administraţiile Publice Locale, care beneficiază de unele taxe</w:t>
      </w:r>
      <w:r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în rezultatul publicităţii produselor alcoolice, dar nu </w:t>
      </w:r>
      <w:r>
        <w:rPr>
          <w:rFonts w:ascii="Times New Roman" w:hAnsi="Times New Roman"/>
          <w:sz w:val="28"/>
          <w:szCs w:val="28"/>
        </w:rPr>
        <w:t xml:space="preserve">şi </w:t>
      </w:r>
      <w:r w:rsidRPr="00845243">
        <w:rPr>
          <w:rFonts w:ascii="Times New Roman" w:hAnsi="Times New Roman"/>
          <w:sz w:val="28"/>
          <w:szCs w:val="28"/>
        </w:rPr>
        <w:t>ceilalţi agenţi economici. Estimaţiile aproximativ</w:t>
      </w:r>
      <w:r>
        <w:rPr>
          <w:rFonts w:ascii="Times New Roman" w:hAnsi="Times New Roman"/>
          <w:sz w:val="28"/>
          <w:szCs w:val="28"/>
        </w:rPr>
        <w:t>e</w:t>
      </w:r>
      <w:r w:rsidRPr="00845243">
        <w:rPr>
          <w:rFonts w:ascii="Times New Roman" w:hAnsi="Times New Roman"/>
          <w:sz w:val="28"/>
          <w:szCs w:val="28"/>
        </w:rPr>
        <w:t xml:space="preserve"> vorbesc despre o cifră nu mai mare de 10 </w:t>
      </w:r>
      <w:proofErr w:type="spellStart"/>
      <w:r w:rsidRPr="00845243">
        <w:rPr>
          <w:rFonts w:ascii="Times New Roman" w:hAnsi="Times New Roman"/>
          <w:sz w:val="28"/>
          <w:szCs w:val="28"/>
        </w:rPr>
        <w:t>mln</w:t>
      </w:r>
      <w:proofErr w:type="spellEnd"/>
      <w:r w:rsidRPr="00845243">
        <w:rPr>
          <w:rFonts w:ascii="Times New Roman" w:hAnsi="Times New Roman"/>
          <w:sz w:val="28"/>
          <w:szCs w:val="28"/>
        </w:rPr>
        <w:t>.</w:t>
      </w:r>
      <w:r w:rsidR="00803B60"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>lei.</w:t>
      </w:r>
    </w:p>
    <w:p w:rsidR="00952BDB" w:rsidRPr="00845243" w:rsidRDefault="00952BDB" w:rsidP="00952BDB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ab/>
        <w:t xml:space="preserve">Acumulările financiare de la realizarea </w:t>
      </w:r>
      <w:r>
        <w:rPr>
          <w:rFonts w:ascii="Times New Roman" w:hAnsi="Times New Roman"/>
          <w:sz w:val="28"/>
          <w:szCs w:val="28"/>
        </w:rPr>
        <w:t xml:space="preserve">produselor </w:t>
      </w:r>
      <w:r w:rsidRPr="00845243">
        <w:rPr>
          <w:rFonts w:ascii="Times New Roman" w:hAnsi="Times New Roman"/>
          <w:sz w:val="28"/>
          <w:szCs w:val="28"/>
        </w:rPr>
        <w:t xml:space="preserve">alcoolice se formează nu de la publicitate şi nu de la majorarea cantităţii care se distribuie pe piaţa internă, dar </w:t>
      </w:r>
      <w:r>
        <w:rPr>
          <w:rFonts w:ascii="Times New Roman" w:hAnsi="Times New Roman"/>
          <w:sz w:val="28"/>
          <w:szCs w:val="28"/>
        </w:rPr>
        <w:t xml:space="preserve">de la </w:t>
      </w:r>
      <w:r w:rsidRPr="00845243">
        <w:rPr>
          <w:rFonts w:ascii="Times New Roman" w:hAnsi="Times New Roman"/>
          <w:sz w:val="28"/>
          <w:szCs w:val="28"/>
        </w:rPr>
        <w:t xml:space="preserve">veniturile </w:t>
      </w:r>
      <w:r>
        <w:rPr>
          <w:rFonts w:ascii="Times New Roman" w:hAnsi="Times New Roman"/>
          <w:sz w:val="28"/>
          <w:szCs w:val="28"/>
        </w:rPr>
        <w:t xml:space="preserve">ce </w:t>
      </w:r>
      <w:r w:rsidRPr="00845243">
        <w:rPr>
          <w:rFonts w:ascii="Times New Roman" w:hAnsi="Times New Roman"/>
          <w:sz w:val="28"/>
          <w:szCs w:val="28"/>
        </w:rPr>
        <w:t xml:space="preserve">se datorează unei politici chibzuite de formare a preţurilor (taxa la TVA, accizele) şi export. Măsurile întreprinse vor fi îndreptate mai ales spre publicitatea reacţionară a mărcilor </w:t>
      </w:r>
      <w:r>
        <w:rPr>
          <w:rFonts w:ascii="Times New Roman" w:hAnsi="Times New Roman"/>
          <w:sz w:val="28"/>
          <w:szCs w:val="28"/>
        </w:rPr>
        <w:t>produselor</w:t>
      </w:r>
      <w:r w:rsidRPr="00845243">
        <w:rPr>
          <w:rFonts w:ascii="Times New Roman" w:hAnsi="Times New Roman"/>
          <w:sz w:val="28"/>
          <w:szCs w:val="28"/>
        </w:rPr>
        <w:t xml:space="preserve"> alcoolice de producţie străină, şi nu a producătorilor autohtoni.</w:t>
      </w:r>
    </w:p>
    <w:p w:rsidR="00952BDB" w:rsidRDefault="00952BDB" w:rsidP="00952BDB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ab/>
        <w:t xml:space="preserve">Consumul alcoolului nu aduce o bunăstare. </w:t>
      </w:r>
    </w:p>
    <w:p w:rsidR="00952BDB" w:rsidRPr="00037D82" w:rsidRDefault="00952BDB" w:rsidP="00952BD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37D82">
        <w:rPr>
          <w:rFonts w:ascii="Times New Roman" w:hAnsi="Times New Roman" w:cs="Times New Roman"/>
          <w:color w:val="000000"/>
          <w:sz w:val="28"/>
          <w:szCs w:val="28"/>
        </w:rPr>
        <w:lastRenderedPageBreak/>
        <w:t>Experţii OMS şi cei naţionali, au efectuat în 2011 un studiu „Reduc</w:t>
      </w:r>
      <w:r>
        <w:rPr>
          <w:rFonts w:ascii="Times New Roman" w:hAnsi="Times New Roman" w:cs="Times New Roman"/>
          <w:color w:val="000000"/>
          <w:sz w:val="28"/>
          <w:szCs w:val="28"/>
        </w:rPr>
        <w:t>erea consumului nociv de alcool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>: Analiza cost-eficacităţii strategiilor de control al alcoolului în Republica Moldova”, ce a constatat că interzicerea totală a publicităţii la toate produsele alcoolice ar fi un factor „d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ominant” de o cost-eficacitate 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>ce constituie – 4589 (MDL per DALY prevenit - unul dintre cei mai determinanţi factori în politica faţă de alcool).</w:t>
      </w:r>
    </w:p>
    <w:p w:rsidR="00952BDB" w:rsidRDefault="00952BDB" w:rsidP="00952BDB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ab/>
        <w:t xml:space="preserve">Un studiu european </w:t>
      </w:r>
      <w:proofErr w:type="spellStart"/>
      <w:r w:rsidRPr="00845243">
        <w:rPr>
          <w:rFonts w:ascii="Times New Roman" w:hAnsi="Times New Roman"/>
          <w:sz w:val="28"/>
          <w:szCs w:val="28"/>
        </w:rPr>
        <w:t>DALYs</w:t>
      </w:r>
      <w:proofErr w:type="spellEnd"/>
      <w:r w:rsidRPr="00845243">
        <w:rPr>
          <w:rFonts w:ascii="Times New Roman" w:hAnsi="Times New Roman"/>
          <w:sz w:val="28"/>
          <w:szCs w:val="28"/>
        </w:rPr>
        <w:t xml:space="preserve"> denotă, că alcoolul este pricina mortalităţii premature - 12% cazuri; invalidităţii – 2% cazuri. Impactul financiar pe care îl suportă </w:t>
      </w:r>
      <w:r>
        <w:rPr>
          <w:rFonts w:ascii="Times New Roman" w:hAnsi="Times New Roman"/>
          <w:sz w:val="28"/>
          <w:szCs w:val="28"/>
        </w:rPr>
        <w:t xml:space="preserve">statele europene, </w:t>
      </w:r>
      <w:r w:rsidRPr="00845243">
        <w:rPr>
          <w:rFonts w:ascii="Times New Roman" w:hAnsi="Times New Roman"/>
          <w:sz w:val="28"/>
          <w:szCs w:val="28"/>
        </w:rPr>
        <w:t>ca rezultat al crimelor cauzate sub influenţa alcoolului</w:t>
      </w:r>
      <w:r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constituie circa 33 </w:t>
      </w:r>
      <w:proofErr w:type="spellStart"/>
      <w:r w:rsidRPr="00845243">
        <w:rPr>
          <w:rFonts w:ascii="Times New Roman" w:hAnsi="Times New Roman"/>
          <w:sz w:val="28"/>
          <w:szCs w:val="28"/>
        </w:rPr>
        <w:t>mlrd</w:t>
      </w:r>
      <w:proofErr w:type="spellEnd"/>
      <w:r w:rsidRPr="00845243">
        <w:rPr>
          <w:rFonts w:ascii="Times New Roman" w:hAnsi="Times New Roman"/>
          <w:sz w:val="28"/>
          <w:szCs w:val="28"/>
        </w:rPr>
        <w:t xml:space="preserve"> euro (2003). Maladiile cauzate de alcool şi suferinţele pe care le suportă familiile </w:t>
      </w:r>
      <w:r>
        <w:rPr>
          <w:rFonts w:ascii="Times New Roman" w:hAnsi="Times New Roman"/>
          <w:sz w:val="28"/>
          <w:szCs w:val="28"/>
        </w:rPr>
        <w:t>afectate de alcoolism</w:t>
      </w:r>
      <w:r w:rsidRPr="00845243">
        <w:rPr>
          <w:rFonts w:ascii="Times New Roman" w:hAnsi="Times New Roman"/>
          <w:sz w:val="28"/>
          <w:szCs w:val="28"/>
        </w:rPr>
        <w:t xml:space="preserve"> depăşesc suma de 68 </w:t>
      </w:r>
      <w:proofErr w:type="spellStart"/>
      <w:r w:rsidRPr="00845243">
        <w:rPr>
          <w:rFonts w:ascii="Times New Roman" w:hAnsi="Times New Roman"/>
          <w:sz w:val="28"/>
          <w:szCs w:val="28"/>
        </w:rPr>
        <w:t>mlrd</w:t>
      </w:r>
      <w:proofErr w:type="spellEnd"/>
      <w:r w:rsidRPr="00845243">
        <w:rPr>
          <w:rFonts w:ascii="Times New Roman" w:hAnsi="Times New Roman"/>
          <w:sz w:val="28"/>
          <w:szCs w:val="28"/>
        </w:rPr>
        <w:t xml:space="preserve"> euro. În 5% </w:t>
      </w:r>
      <w:r>
        <w:rPr>
          <w:rFonts w:ascii="Times New Roman" w:hAnsi="Times New Roman"/>
          <w:sz w:val="28"/>
          <w:szCs w:val="28"/>
        </w:rPr>
        <w:t xml:space="preserve">din </w:t>
      </w:r>
      <w:r w:rsidRPr="00845243">
        <w:rPr>
          <w:rFonts w:ascii="Times New Roman" w:hAnsi="Times New Roman"/>
          <w:sz w:val="28"/>
          <w:szCs w:val="28"/>
        </w:rPr>
        <w:t>cazuri respondenţii au comunicat, că alcoolul influenţează negativ asupra productivităţii activităţi</w:t>
      </w:r>
      <w:r>
        <w:rPr>
          <w:rFonts w:ascii="Times New Roman" w:hAnsi="Times New Roman"/>
          <w:sz w:val="28"/>
          <w:szCs w:val="28"/>
        </w:rPr>
        <w:t xml:space="preserve">i de bază şi </w:t>
      </w:r>
      <w:r w:rsidR="00803B60" w:rsidRPr="00845243">
        <w:rPr>
          <w:rFonts w:ascii="Times New Roman" w:hAnsi="Times New Roman"/>
          <w:sz w:val="28"/>
          <w:szCs w:val="28"/>
        </w:rPr>
        <w:t>învă</w:t>
      </w:r>
      <w:r w:rsidR="00803B60" w:rsidRPr="00845243">
        <w:rPr>
          <w:rFonts w:ascii="Cambria Math" w:hAnsi="Cambria Math" w:cs="Cambria Math"/>
          <w:sz w:val="28"/>
          <w:szCs w:val="28"/>
        </w:rPr>
        <w:t>ț</w:t>
      </w:r>
      <w:r w:rsidR="00803B60" w:rsidRPr="00845243">
        <w:rPr>
          <w:rFonts w:ascii="Times New Roman" w:hAnsi="Times New Roman" w:cs="Times New Roman"/>
          <w:sz w:val="28"/>
          <w:szCs w:val="28"/>
        </w:rPr>
        <w:t>ă</w:t>
      </w:r>
      <w:r w:rsidR="00803B60" w:rsidRPr="00845243">
        <w:rPr>
          <w:rFonts w:ascii="Times New Roman" w:hAnsi="Times New Roman"/>
          <w:sz w:val="28"/>
          <w:szCs w:val="28"/>
        </w:rPr>
        <w:t>m</w:t>
      </w:r>
      <w:r w:rsidR="00803B60" w:rsidRPr="00845243">
        <w:rPr>
          <w:rFonts w:ascii="Times New Roman" w:hAnsi="Times New Roman" w:cs="Times New Roman"/>
          <w:sz w:val="28"/>
          <w:szCs w:val="28"/>
        </w:rPr>
        <w:t>â</w:t>
      </w:r>
      <w:r w:rsidR="00803B60" w:rsidRPr="00845243">
        <w:rPr>
          <w:rFonts w:ascii="Times New Roman" w:hAnsi="Times New Roman"/>
          <w:sz w:val="28"/>
          <w:szCs w:val="28"/>
        </w:rPr>
        <w:t>ntului</w:t>
      </w:r>
      <w:r w:rsidRPr="00845243">
        <w:rPr>
          <w:rFonts w:ascii="Times New Roman" w:hAnsi="Times New Roman"/>
          <w:sz w:val="28"/>
          <w:szCs w:val="28"/>
        </w:rPr>
        <w:t>. Alcoolul este pricina violenţei în familie.</w:t>
      </w:r>
    </w:p>
    <w:p w:rsidR="00952BDB" w:rsidRDefault="00952BDB" w:rsidP="00952BD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 xml:space="preserve">Povara grea o poartă sistemul sănătăţii, în cazul tratamentului multiplelor </w:t>
      </w:r>
      <w:r>
        <w:rPr>
          <w:rFonts w:ascii="Times New Roman" w:hAnsi="Times New Roman"/>
          <w:sz w:val="28"/>
          <w:szCs w:val="28"/>
        </w:rPr>
        <w:t>maladii condiţionate</w:t>
      </w:r>
      <w:r w:rsidRPr="00845243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 xml:space="preserve">consumul </w:t>
      </w:r>
      <w:r w:rsidRPr="00845243">
        <w:rPr>
          <w:rFonts w:ascii="Times New Roman" w:hAnsi="Times New Roman"/>
          <w:sz w:val="28"/>
          <w:szCs w:val="28"/>
        </w:rPr>
        <w:t>de alcool.</w:t>
      </w:r>
    </w:p>
    <w:p w:rsidR="00952BDB" w:rsidRPr="00952BDB" w:rsidRDefault="00952BDB" w:rsidP="00952BDB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845243">
        <w:rPr>
          <w:rFonts w:ascii="Times New Roman" w:hAnsi="Times New Roman"/>
          <w:b/>
          <w:bCs/>
          <w:sz w:val="28"/>
          <w:szCs w:val="28"/>
        </w:rPr>
        <w:tab/>
      </w:r>
      <w:r w:rsidRPr="00952BDB">
        <w:rPr>
          <w:rFonts w:ascii="Times New Roman" w:hAnsi="Times New Roman"/>
          <w:bCs/>
          <w:i/>
          <w:sz w:val="28"/>
          <w:szCs w:val="28"/>
        </w:rPr>
        <w:t>Elaboratorii proiectului.</w:t>
      </w:r>
    </w:p>
    <w:p w:rsidR="00952BDB" w:rsidRDefault="00952BDB" w:rsidP="00952BDB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  <w:t>Proiectul a fost elaborat de c</w:t>
      </w:r>
      <w:r w:rsidRPr="00845243">
        <w:rPr>
          <w:rFonts w:ascii="Times New Roman" w:hAnsi="Times New Roman"/>
          <w:sz w:val="28"/>
          <w:szCs w:val="28"/>
        </w:rPr>
        <w:t>ătre</w:t>
      </w:r>
      <w:r>
        <w:rPr>
          <w:rFonts w:ascii="Times New Roman" w:hAnsi="Times New Roman"/>
          <w:sz w:val="28"/>
          <w:szCs w:val="28"/>
        </w:rPr>
        <w:t xml:space="preserve"> grupul interministerial creat prin Ordinul Ministerului Sănătăţii nr. 917 din 21.08.2013 în scopul realizării prevederilor</w:t>
      </w:r>
      <w:r w:rsidRPr="00037D82">
        <w:rPr>
          <w:rFonts w:ascii="Times New Roman" w:hAnsi="Times New Roman" w:cs="Times New Roman"/>
          <w:bCs/>
          <w:i/>
        </w:rPr>
        <w:t xml:space="preserve"> </w:t>
      </w:r>
      <w:r w:rsidRPr="00037D82">
        <w:rPr>
          <w:rStyle w:val="docheader"/>
          <w:rFonts w:ascii="Times New Roman" w:hAnsi="Times New Roman" w:cs="Times New Roman"/>
          <w:bCs/>
          <w:sz w:val="28"/>
          <w:szCs w:val="28"/>
        </w:rPr>
        <w:t>Programului naţional privind</w:t>
      </w:r>
      <w:r w:rsidRPr="00037D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7D82">
        <w:rPr>
          <w:rStyle w:val="docheader"/>
          <w:rFonts w:ascii="Times New Roman" w:hAnsi="Times New Roman" w:cs="Times New Roman"/>
          <w:bCs/>
          <w:sz w:val="28"/>
          <w:szCs w:val="28"/>
        </w:rPr>
        <w:t xml:space="preserve">controlul alcoolului pe anii 2012-2020 aprobat prin </w:t>
      </w:r>
      <w:r>
        <w:rPr>
          <w:rFonts w:ascii="Times New Roman" w:hAnsi="Times New Roman" w:cs="Times New Roman"/>
          <w:bCs/>
          <w:sz w:val="28"/>
          <w:szCs w:val="28"/>
        </w:rPr>
        <w:t>Hotărîrea Guvernului</w:t>
      </w:r>
      <w:r w:rsidRPr="00037D82">
        <w:rPr>
          <w:rFonts w:ascii="Times New Roman" w:hAnsi="Times New Roman" w:cs="Times New Roman"/>
          <w:sz w:val="28"/>
          <w:szCs w:val="28"/>
        </w:rPr>
        <w:t xml:space="preserve"> Nr.360 din  06.06.2012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şi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 w:cs="Times New Roman CYR"/>
          <w:sz w:val="28"/>
          <w:szCs w:val="28"/>
        </w:rPr>
        <w:t>necesit</w:t>
      </w:r>
      <w:r w:rsidRPr="00845243">
        <w:rPr>
          <w:rFonts w:ascii="Times New Roman" w:hAnsi="Times New Roman"/>
          <w:sz w:val="28"/>
          <w:szCs w:val="28"/>
        </w:rPr>
        <w:t>ăţilor reale</w:t>
      </w:r>
      <w:r>
        <w:rPr>
          <w:rFonts w:ascii="Times New Roman" w:hAnsi="Times New Roman"/>
          <w:sz w:val="28"/>
          <w:szCs w:val="28"/>
        </w:rPr>
        <w:t>.</w:t>
      </w:r>
    </w:p>
    <w:p w:rsidR="00952BDB" w:rsidRPr="00952BDB" w:rsidRDefault="00952BDB" w:rsidP="00952BDB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845243">
        <w:rPr>
          <w:rFonts w:ascii="Times New Roman" w:hAnsi="Times New Roman"/>
          <w:b/>
          <w:bCs/>
          <w:sz w:val="28"/>
          <w:szCs w:val="28"/>
        </w:rPr>
        <w:tab/>
      </w:r>
      <w:r w:rsidRPr="00952BDB">
        <w:rPr>
          <w:rFonts w:ascii="Times New Roman" w:hAnsi="Times New Roman"/>
          <w:bCs/>
          <w:i/>
          <w:sz w:val="28"/>
          <w:szCs w:val="28"/>
        </w:rPr>
        <w:t>Rezultatele scontate.</w:t>
      </w:r>
    </w:p>
    <w:p w:rsidR="00952BDB" w:rsidRPr="00845243" w:rsidRDefault="00952BDB" w:rsidP="00952BDB">
      <w:pPr>
        <w:jc w:val="both"/>
        <w:rPr>
          <w:rFonts w:ascii="Times New Roman" w:hAnsi="Times New Roman" w:cs="Times New Roman CYR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  <w:t>Beneficiile pe care le va aduce acest proiect de lege nu se măsoară la direct în finanţe, dar în vieţi salvate. Anume din aşa considerente, Organizaţia Mondială a Comerţului dă prioritate intereselor sănătăţi publice faţă de cele economice.</w:t>
      </w:r>
    </w:p>
    <w:p w:rsidR="00952BDB" w:rsidRPr="00845243" w:rsidRDefault="00952BDB" w:rsidP="00952BDB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  <w:t>Ne</w:t>
      </w:r>
      <w:r>
        <w:rPr>
          <w:rFonts w:ascii="Times New Roman" w:eastAsia="Courier New" w:hAnsi="Times New Roman"/>
          <w:bCs/>
          <w:sz w:val="28"/>
          <w:szCs w:val="28"/>
        </w:rPr>
        <w:t xml:space="preserve">încurajarea 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consumului de </w:t>
      </w:r>
      <w:r>
        <w:rPr>
          <w:rFonts w:ascii="Times New Roman" w:eastAsia="Courier New" w:hAnsi="Times New Roman"/>
          <w:bCs/>
          <w:sz w:val="28"/>
          <w:szCs w:val="28"/>
        </w:rPr>
        <w:t>produselor alcoolice,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 abţinerea de la consumul acestora</w:t>
      </w:r>
      <w:r>
        <w:rPr>
          <w:rFonts w:ascii="Times New Roman" w:eastAsia="Courier New" w:hAnsi="Times New Roman"/>
          <w:bCs/>
          <w:sz w:val="28"/>
          <w:szCs w:val="28"/>
        </w:rPr>
        <w:t>,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 va permite educarea tineretului în spiritul abstinenţei, moderaţiei</w:t>
      </w:r>
      <w:r>
        <w:rPr>
          <w:rFonts w:ascii="Times New Roman" w:eastAsia="Courier New" w:hAnsi="Times New Roman"/>
          <w:bCs/>
          <w:sz w:val="28"/>
          <w:szCs w:val="28"/>
        </w:rPr>
        <w:t>,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ce va avea un impact pozitiv </w:t>
      </w:r>
      <w:r>
        <w:rPr>
          <w:rFonts w:ascii="Times New Roman" w:hAnsi="Times New Roman" w:cs="Times New Roman CYR"/>
          <w:sz w:val="28"/>
          <w:szCs w:val="28"/>
        </w:rPr>
        <w:t xml:space="preserve">în perspectivă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asupra indicatorilor în sănătatea tinerii generaţii şi a populaţiei </w:t>
      </w:r>
      <w:r>
        <w:rPr>
          <w:rFonts w:ascii="Times New Roman" w:hAnsi="Times New Roman" w:cs="Times New Roman CYR"/>
          <w:sz w:val="28"/>
          <w:szCs w:val="28"/>
        </w:rPr>
        <w:t>în întregime</w:t>
      </w:r>
      <w:r w:rsidRPr="00845243">
        <w:rPr>
          <w:rFonts w:ascii="Times New Roman" w:hAnsi="Times New Roman" w:cs="Times New Roman CYR"/>
          <w:sz w:val="28"/>
          <w:szCs w:val="28"/>
        </w:rPr>
        <w:t>.</w:t>
      </w:r>
    </w:p>
    <w:p w:rsidR="00952BDB" w:rsidRDefault="00952BDB" w:rsidP="00952BDB">
      <w:pPr>
        <w:jc w:val="both"/>
        <w:rPr>
          <w:rFonts w:ascii="Times New Roman" w:hAnsi="Times New Roman"/>
          <w:sz w:val="28"/>
          <w:szCs w:val="28"/>
        </w:rPr>
      </w:pPr>
    </w:p>
    <w:p w:rsidR="00952BDB" w:rsidRDefault="00952BDB" w:rsidP="00952BDB">
      <w:pPr>
        <w:jc w:val="both"/>
        <w:rPr>
          <w:rFonts w:ascii="Times New Roman" w:hAnsi="Times New Roman"/>
          <w:sz w:val="28"/>
          <w:szCs w:val="28"/>
        </w:rPr>
      </w:pPr>
    </w:p>
    <w:p w:rsidR="00952BDB" w:rsidRDefault="00952BDB" w:rsidP="00952BDB">
      <w:pPr>
        <w:jc w:val="center"/>
        <w:rPr>
          <w:rFonts w:ascii="Times New Roman" w:hAnsi="Times New Roman"/>
          <w:sz w:val="28"/>
          <w:szCs w:val="28"/>
        </w:rPr>
      </w:pPr>
    </w:p>
    <w:p w:rsidR="00952BDB" w:rsidRDefault="00952BDB" w:rsidP="00952BDB">
      <w:pPr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952BDB" w:rsidRDefault="00952BDB" w:rsidP="00952BDB">
      <w:pPr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952BDB" w:rsidRDefault="00952BDB" w:rsidP="00952BDB">
      <w:pPr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2A14F6" w:rsidRDefault="00952BDB" w:rsidP="00803B60">
      <w:pPr>
        <w:jc w:val="center"/>
      </w:pPr>
      <w:r>
        <w:rPr>
          <w:rFonts w:ascii="Times New Roman" w:hAnsi="Times New Roman" w:cs="Times New Roman CYR"/>
          <w:b/>
          <w:sz w:val="28"/>
          <w:szCs w:val="28"/>
        </w:rPr>
        <w:t xml:space="preserve">Ministru </w:t>
      </w:r>
      <w:r w:rsidR="00803B60">
        <w:rPr>
          <w:rFonts w:ascii="Times New Roman" w:hAnsi="Times New Roman" w:cs="Times New Roman CYR"/>
          <w:b/>
          <w:sz w:val="28"/>
          <w:szCs w:val="28"/>
        </w:rPr>
        <w:tab/>
      </w:r>
      <w:r w:rsidR="00803B60">
        <w:rPr>
          <w:rFonts w:ascii="Times New Roman" w:hAnsi="Times New Roman" w:cs="Times New Roman CYR"/>
          <w:b/>
          <w:sz w:val="28"/>
          <w:szCs w:val="28"/>
        </w:rPr>
        <w:tab/>
      </w:r>
      <w:r w:rsidR="00803B60">
        <w:rPr>
          <w:rFonts w:ascii="Times New Roman" w:hAnsi="Times New Roman" w:cs="Times New Roman CYR"/>
          <w:b/>
          <w:sz w:val="28"/>
          <w:szCs w:val="28"/>
        </w:rPr>
        <w:tab/>
      </w:r>
      <w:r w:rsidR="00803B60">
        <w:rPr>
          <w:rFonts w:ascii="Times New Roman" w:hAnsi="Times New Roman" w:cs="Times New Roman CYR"/>
          <w:b/>
          <w:sz w:val="28"/>
          <w:szCs w:val="28"/>
        </w:rPr>
        <w:tab/>
      </w:r>
      <w:r w:rsidR="00803B60">
        <w:rPr>
          <w:rFonts w:ascii="Times New Roman" w:hAnsi="Times New Roman" w:cs="Times New Roman CYR"/>
          <w:b/>
          <w:sz w:val="28"/>
          <w:szCs w:val="28"/>
        </w:rPr>
        <w:tab/>
      </w:r>
      <w:r w:rsidR="00803B60">
        <w:rPr>
          <w:rFonts w:ascii="Times New Roman" w:hAnsi="Times New Roman" w:cs="Times New Roman CYR"/>
          <w:b/>
          <w:sz w:val="28"/>
          <w:szCs w:val="28"/>
        </w:rPr>
        <w:tab/>
      </w:r>
      <w:r w:rsidR="00803B60">
        <w:rPr>
          <w:rFonts w:ascii="Times New Roman" w:hAnsi="Times New Roman" w:cs="Times New Roman CYR"/>
          <w:b/>
          <w:sz w:val="28"/>
          <w:szCs w:val="28"/>
        </w:rPr>
        <w:tab/>
      </w:r>
      <w:r w:rsidR="00803B60">
        <w:rPr>
          <w:rFonts w:ascii="Times New Roman" w:hAnsi="Times New Roman" w:cs="Times New Roman CYR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 CYR"/>
          <w:b/>
          <w:sz w:val="28"/>
          <w:szCs w:val="28"/>
        </w:rPr>
        <w:t xml:space="preserve"> Andrei USATÎI</w:t>
      </w:r>
    </w:p>
    <w:sectPr w:rsidR="002A14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23"/>
    <w:rsid w:val="002A14F6"/>
    <w:rsid w:val="00545E57"/>
    <w:rsid w:val="00690623"/>
    <w:rsid w:val="00803B60"/>
    <w:rsid w:val="00952BDB"/>
    <w:rsid w:val="00B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DB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rsid w:val="00952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DB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rsid w:val="0095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Demiscan</dc:creator>
  <cp:keywords/>
  <dc:description/>
  <cp:lastModifiedBy>Marcela Tirdea</cp:lastModifiedBy>
  <cp:revision>5</cp:revision>
  <cp:lastPrinted>2014-02-14T07:49:00Z</cp:lastPrinted>
  <dcterms:created xsi:type="dcterms:W3CDTF">2014-02-14T07:47:00Z</dcterms:created>
  <dcterms:modified xsi:type="dcterms:W3CDTF">2014-03-04T12:10:00Z</dcterms:modified>
</cp:coreProperties>
</file>