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1"/>
        <w:gridCol w:w="2522"/>
        <w:gridCol w:w="1432"/>
        <w:gridCol w:w="2756"/>
        <w:gridCol w:w="2076"/>
        <w:gridCol w:w="1414"/>
        <w:gridCol w:w="1514"/>
        <w:gridCol w:w="2290"/>
      </w:tblGrid>
      <w:tr w:rsidR="0007162D" w:rsidRPr="00C26A56" w:rsidTr="002C20B6">
        <w:tc>
          <w:tcPr>
            <w:tcW w:w="881" w:type="dxa"/>
          </w:tcPr>
          <w:p w:rsidR="0007162D" w:rsidRPr="00C26A56" w:rsidRDefault="0007162D" w:rsidP="003E47C6">
            <w:pPr>
              <w:jc w:val="right"/>
              <w:rPr>
                <w:rFonts w:ascii="Times New Roman" w:hAnsi="Times New Roman"/>
                <w:b/>
                <w:sz w:val="20"/>
                <w:szCs w:val="20"/>
              </w:rPr>
            </w:pPr>
            <w:r w:rsidRPr="00C26A56">
              <w:rPr>
                <w:rFonts w:ascii="Times New Roman" w:hAnsi="Times New Roman"/>
                <w:b/>
                <w:sz w:val="20"/>
                <w:szCs w:val="20"/>
              </w:rPr>
              <w:t>Nr. articol-ului</w:t>
            </w:r>
          </w:p>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din</w:t>
            </w:r>
          </w:p>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Acord</w:t>
            </w:r>
          </w:p>
        </w:tc>
        <w:tc>
          <w:tcPr>
            <w:tcW w:w="2522" w:type="dxa"/>
          </w:tcPr>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Prevederile</w:t>
            </w:r>
          </w:p>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Acordului de Asociere/</w:t>
            </w:r>
          </w:p>
          <w:p w:rsidR="0007162D" w:rsidRPr="00C26A56" w:rsidRDefault="0007162D" w:rsidP="00990C40">
            <w:pPr>
              <w:jc w:val="both"/>
              <w:rPr>
                <w:rFonts w:ascii="Times New Roman" w:hAnsi="Times New Roman"/>
                <w:b/>
                <w:sz w:val="20"/>
                <w:szCs w:val="20"/>
              </w:rPr>
            </w:pPr>
          </w:p>
        </w:tc>
        <w:tc>
          <w:tcPr>
            <w:tcW w:w="1432" w:type="dxa"/>
          </w:tcPr>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Prevederile Agendei de Asociere</w:t>
            </w:r>
          </w:p>
        </w:tc>
        <w:tc>
          <w:tcPr>
            <w:tcW w:w="2756" w:type="dxa"/>
          </w:tcPr>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Măsurile de implementare</w:t>
            </w:r>
          </w:p>
          <w:p w:rsidR="0007162D" w:rsidRPr="00C26A56" w:rsidRDefault="0007162D" w:rsidP="00990C40">
            <w:pPr>
              <w:jc w:val="both"/>
              <w:rPr>
                <w:rFonts w:ascii="Times New Roman" w:hAnsi="Times New Roman"/>
                <w:b/>
                <w:sz w:val="20"/>
                <w:szCs w:val="20"/>
              </w:rPr>
            </w:pPr>
          </w:p>
        </w:tc>
        <w:tc>
          <w:tcPr>
            <w:tcW w:w="2076" w:type="dxa"/>
          </w:tcPr>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Indicator de performanţă</w:t>
            </w:r>
          </w:p>
        </w:tc>
        <w:tc>
          <w:tcPr>
            <w:tcW w:w="1414" w:type="dxa"/>
          </w:tcPr>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Instituţiile responsabile</w:t>
            </w:r>
          </w:p>
        </w:tc>
        <w:tc>
          <w:tcPr>
            <w:tcW w:w="1514" w:type="dxa"/>
          </w:tcPr>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 xml:space="preserve">Termenul de realizare a măsurii/ </w:t>
            </w:r>
            <w:r w:rsidR="00F80FFD" w:rsidRPr="00C26A56">
              <w:rPr>
                <w:rFonts w:ascii="Times New Roman" w:hAnsi="Times New Roman"/>
                <w:b/>
                <w:sz w:val="20"/>
                <w:szCs w:val="20"/>
              </w:rPr>
              <w:t>ș</w:t>
            </w:r>
            <w:r w:rsidRPr="00C26A56">
              <w:rPr>
                <w:rFonts w:ascii="Times New Roman" w:hAnsi="Times New Roman"/>
                <w:b/>
                <w:sz w:val="20"/>
                <w:szCs w:val="20"/>
              </w:rPr>
              <w:t>i Termenul de implementare potrivit AA</w:t>
            </w:r>
          </w:p>
        </w:tc>
        <w:tc>
          <w:tcPr>
            <w:tcW w:w="2290" w:type="dxa"/>
          </w:tcPr>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Costuri estimative</w:t>
            </w:r>
          </w:p>
          <w:p w:rsidR="0007162D" w:rsidRPr="00C26A56" w:rsidRDefault="0007162D" w:rsidP="00990C40">
            <w:pPr>
              <w:jc w:val="both"/>
              <w:rPr>
                <w:rFonts w:ascii="Times New Roman" w:hAnsi="Times New Roman"/>
                <w:b/>
                <w:sz w:val="20"/>
                <w:szCs w:val="20"/>
              </w:rPr>
            </w:pPr>
            <w:r w:rsidRPr="00C26A56">
              <w:rPr>
                <w:rFonts w:ascii="Times New Roman" w:hAnsi="Times New Roman"/>
                <w:b/>
                <w:sz w:val="20"/>
                <w:szCs w:val="20"/>
              </w:rPr>
              <w:t>Sursa de acoperire a cheltuielilor</w:t>
            </w:r>
          </w:p>
        </w:tc>
      </w:tr>
      <w:tr w:rsidR="0007162D" w:rsidRPr="00C26A56" w:rsidTr="002C20B6">
        <w:tc>
          <w:tcPr>
            <w:tcW w:w="14885" w:type="dxa"/>
            <w:gridSpan w:val="8"/>
          </w:tcPr>
          <w:p w:rsidR="0007162D" w:rsidRPr="00C26A56" w:rsidRDefault="0007162D" w:rsidP="00937196">
            <w:pPr>
              <w:jc w:val="center"/>
              <w:rPr>
                <w:rFonts w:ascii="Times New Roman" w:hAnsi="Times New Roman"/>
                <w:b/>
                <w:sz w:val="20"/>
                <w:szCs w:val="20"/>
              </w:rPr>
            </w:pPr>
            <w:r w:rsidRPr="00C26A56">
              <w:rPr>
                <w:rFonts w:ascii="Times New Roman" w:hAnsi="Times New Roman"/>
                <w:b/>
                <w:bCs/>
                <w:sz w:val="20"/>
                <w:szCs w:val="20"/>
              </w:rPr>
              <w:t>TITLUL V. COMERŢ ŞI ASPECTE LEGATE DE COMERŢ</w:t>
            </w:r>
          </w:p>
        </w:tc>
      </w:tr>
      <w:tr w:rsidR="0007162D" w:rsidRPr="00C26A56" w:rsidTr="002C20B6">
        <w:tc>
          <w:tcPr>
            <w:tcW w:w="14885" w:type="dxa"/>
            <w:gridSpan w:val="8"/>
          </w:tcPr>
          <w:p w:rsidR="0007162D" w:rsidRPr="00C26A56" w:rsidRDefault="0007162D" w:rsidP="00937196">
            <w:pPr>
              <w:jc w:val="center"/>
              <w:rPr>
                <w:rFonts w:ascii="Times New Roman" w:hAnsi="Times New Roman"/>
                <w:b/>
                <w:sz w:val="20"/>
                <w:szCs w:val="20"/>
              </w:rPr>
            </w:pPr>
            <w:r w:rsidRPr="00C26A56">
              <w:rPr>
                <w:rFonts w:ascii="Times New Roman" w:hAnsi="Times New Roman"/>
                <w:b/>
                <w:bCs/>
                <w:sz w:val="20"/>
                <w:szCs w:val="20"/>
              </w:rPr>
              <w:t>CAPITOLUL 1. TRATAMENTUL NAŢIONAL ŞI ACCESUL PE PIAŢĂ AL MĂRFURILOR</w:t>
            </w:r>
          </w:p>
        </w:tc>
      </w:tr>
    </w:tbl>
    <w:tbl>
      <w:tblPr>
        <w:tblStyle w:val="TableGrid"/>
        <w:tblW w:w="14885" w:type="dxa"/>
        <w:tblInd w:w="-318" w:type="dxa"/>
        <w:tblLayout w:type="fixed"/>
        <w:tblLook w:val="04A0"/>
      </w:tblPr>
      <w:tblGrid>
        <w:gridCol w:w="660"/>
        <w:gridCol w:w="36"/>
        <w:gridCol w:w="14"/>
        <w:gridCol w:w="2053"/>
        <w:gridCol w:w="495"/>
        <w:gridCol w:w="30"/>
        <w:gridCol w:w="1533"/>
        <w:gridCol w:w="2693"/>
        <w:gridCol w:w="2126"/>
        <w:gridCol w:w="1559"/>
        <w:gridCol w:w="1323"/>
        <w:gridCol w:w="95"/>
        <w:gridCol w:w="2268"/>
      </w:tblGrid>
      <w:tr w:rsidR="002C20B6" w:rsidRPr="00C26A56" w:rsidTr="003A4AE9">
        <w:trPr>
          <w:trHeight w:val="1776"/>
        </w:trPr>
        <w:tc>
          <w:tcPr>
            <w:tcW w:w="696" w:type="dxa"/>
            <w:gridSpan w:val="2"/>
            <w:vMerge w:val="restart"/>
          </w:tcPr>
          <w:p w:rsidR="00F77C69" w:rsidRPr="00C26A56" w:rsidRDefault="00F77C69" w:rsidP="00990C40">
            <w:pPr>
              <w:jc w:val="both"/>
              <w:rPr>
                <w:rFonts w:ascii="Times New Roman" w:eastAsia="SimSun" w:hAnsi="Times New Roman"/>
                <w:b/>
                <w:sz w:val="20"/>
                <w:szCs w:val="20"/>
              </w:rPr>
            </w:pPr>
            <w:r w:rsidRPr="00C26A56">
              <w:rPr>
                <w:rFonts w:ascii="Times New Roman" w:eastAsia="SimSun" w:hAnsi="Times New Roman"/>
                <w:b/>
                <w:sz w:val="20"/>
                <w:szCs w:val="20"/>
              </w:rPr>
              <w:t>173</w:t>
            </w: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rPr>
            </w:pPr>
          </w:p>
          <w:p w:rsidR="00F77C69" w:rsidRPr="00C26A56" w:rsidRDefault="00F77C69" w:rsidP="00990C40">
            <w:pPr>
              <w:jc w:val="both"/>
              <w:rPr>
                <w:rFonts w:ascii="Times New Roman" w:eastAsia="SimSun" w:hAnsi="Times New Roman"/>
                <w:b/>
                <w:sz w:val="20"/>
                <w:szCs w:val="20"/>
              </w:rPr>
            </w:pPr>
          </w:p>
        </w:tc>
        <w:tc>
          <w:tcPr>
            <w:tcW w:w="2562" w:type="dxa"/>
            <w:gridSpan w:val="3"/>
            <w:vMerge w:val="restart"/>
            <w:vAlign w:val="center"/>
          </w:tcPr>
          <w:p w:rsidR="00F77C69" w:rsidRPr="00C26A56" w:rsidRDefault="00F77C69" w:rsidP="00990C40">
            <w:pPr>
              <w:jc w:val="both"/>
              <w:rPr>
                <w:rFonts w:ascii="Times New Roman" w:hAnsi="Times New Roman"/>
                <w:b/>
                <w:sz w:val="20"/>
                <w:szCs w:val="20"/>
                <w:lang w:val="ro-MO"/>
              </w:rPr>
            </w:pPr>
            <w:r w:rsidRPr="00C26A56">
              <w:rPr>
                <w:rFonts w:ascii="Times New Roman" w:hAnsi="Times New Roman"/>
                <w:b/>
                <w:sz w:val="20"/>
                <w:szCs w:val="20"/>
                <w:lang w:val="ro-MO"/>
              </w:rPr>
              <w:t xml:space="preserve">Apropierea reglementărilor tehnice, standardelor </w:t>
            </w:r>
            <w:r w:rsidRPr="00C26A56">
              <w:rPr>
                <w:rFonts w:ascii="Times New Roman" w:hAnsi="Times New Roman"/>
                <w:b/>
                <w:bCs/>
                <w:sz w:val="20"/>
                <w:szCs w:val="20"/>
                <w:lang w:val="ro-MO"/>
              </w:rPr>
              <w:t>şi</w:t>
            </w:r>
            <w:r w:rsidR="00F80FFD" w:rsidRPr="00C26A56">
              <w:rPr>
                <w:rFonts w:ascii="Times New Roman" w:hAnsi="Times New Roman"/>
                <w:sz w:val="20"/>
                <w:szCs w:val="20"/>
              </w:rPr>
              <w:t>ș</w:t>
            </w:r>
            <w:r w:rsidRPr="00C26A56">
              <w:rPr>
                <w:rFonts w:ascii="Times New Roman" w:hAnsi="Times New Roman"/>
                <w:sz w:val="20"/>
                <w:szCs w:val="20"/>
              </w:rPr>
              <w:t>i</w:t>
            </w:r>
            <w:r w:rsidRPr="00C26A56">
              <w:rPr>
                <w:rFonts w:ascii="Times New Roman" w:hAnsi="Times New Roman"/>
                <w:b/>
                <w:sz w:val="20"/>
                <w:szCs w:val="20"/>
                <w:lang w:val="ro-MO"/>
              </w:rPr>
              <w:t xml:space="preserve"> a evaluării </w:t>
            </w:r>
            <w:r w:rsidRPr="00C26A56">
              <w:rPr>
                <w:rFonts w:ascii="Times New Roman" w:hAnsi="Times New Roman"/>
                <w:b/>
                <w:bCs/>
                <w:sz w:val="20"/>
                <w:szCs w:val="20"/>
                <w:lang w:val="ro-MO"/>
              </w:rPr>
              <w:t>conformităţii</w:t>
            </w:r>
          </w:p>
          <w:p w:rsidR="00F77C69" w:rsidRPr="00EE04D6" w:rsidRDefault="00F77C69" w:rsidP="00990C40">
            <w:pPr>
              <w:jc w:val="both"/>
              <w:rPr>
                <w:rFonts w:ascii="Times New Roman" w:hAnsi="Times New Roman"/>
                <w:sz w:val="20"/>
                <w:szCs w:val="20"/>
              </w:rPr>
            </w:pPr>
            <w:r w:rsidRPr="00C26A56">
              <w:rPr>
                <w:rFonts w:ascii="Times New Roman" w:hAnsi="Times New Roman"/>
                <w:sz w:val="20"/>
                <w:szCs w:val="20"/>
                <w:lang w:val="ro-MO"/>
              </w:rPr>
              <w:t>(1)</w:t>
            </w:r>
            <w:r w:rsidR="00BB0EE7" w:rsidRPr="00C26A56">
              <w:rPr>
                <w:rFonts w:ascii="Times New Roman" w:hAnsi="Times New Roman"/>
                <w:sz w:val="20"/>
                <w:szCs w:val="20"/>
                <w:lang w:val="ro-MO"/>
              </w:rPr>
              <w:t xml:space="preserve"> </w:t>
            </w:r>
            <w:r w:rsidRPr="00C26A56">
              <w:rPr>
                <w:rFonts w:ascii="Times New Roman" w:hAnsi="Times New Roman"/>
                <w:sz w:val="20"/>
                <w:szCs w:val="20"/>
                <w:lang w:val="ro-MO"/>
              </w:rPr>
              <w:t>Republica Moldova ia măsurile necesare pentru a asigura în mod progresiv conformitatea cu obiectivele Uniunii în materie de reglementări tehnice, standarde, metrologie, acreditare, evaluarea conformităţii,</w:t>
            </w:r>
            <w:r w:rsidRPr="00EE04D6">
              <w:rPr>
                <w:rFonts w:ascii="Times New Roman" w:hAnsi="Times New Roman"/>
                <w:sz w:val="20"/>
                <w:szCs w:val="20"/>
              </w:rPr>
              <w:t>conformită</w:t>
            </w:r>
            <w:r w:rsidR="00F80FFD" w:rsidRPr="00EE04D6">
              <w:rPr>
                <w:rFonts w:ascii="Times New Roman" w:hAnsi="Times New Roman"/>
                <w:sz w:val="20"/>
                <w:szCs w:val="20"/>
              </w:rPr>
              <w:t>ț</w:t>
            </w:r>
            <w:r w:rsidRPr="00EE04D6">
              <w:rPr>
                <w:rFonts w:ascii="Times New Roman" w:hAnsi="Times New Roman"/>
                <w:sz w:val="20"/>
                <w:szCs w:val="20"/>
              </w:rPr>
              <w:t>ii,</w:t>
            </w:r>
            <w:r w:rsidRPr="00C26A56">
              <w:rPr>
                <w:rFonts w:ascii="Times New Roman" w:hAnsi="Times New Roman"/>
                <w:sz w:val="20"/>
                <w:szCs w:val="20"/>
                <w:lang w:val="ro-MO"/>
              </w:rPr>
              <w:t xml:space="preserve"> sisteme corespunzătoare şi</w:t>
            </w:r>
            <w:r w:rsidR="00F80FFD" w:rsidRPr="00EE04D6">
              <w:rPr>
                <w:rFonts w:ascii="Times New Roman" w:hAnsi="Times New Roman"/>
                <w:sz w:val="20"/>
                <w:szCs w:val="20"/>
              </w:rPr>
              <w:t>ș</w:t>
            </w:r>
            <w:r w:rsidRPr="00EE04D6">
              <w:rPr>
                <w:rFonts w:ascii="Times New Roman" w:hAnsi="Times New Roman"/>
                <w:sz w:val="20"/>
                <w:szCs w:val="20"/>
              </w:rPr>
              <w:t>i</w:t>
            </w:r>
            <w:r w:rsidRPr="00C26A56">
              <w:rPr>
                <w:rFonts w:ascii="Times New Roman" w:hAnsi="Times New Roman"/>
                <w:sz w:val="20"/>
                <w:szCs w:val="20"/>
                <w:lang w:val="ro-MO"/>
              </w:rPr>
              <w:t xml:space="preserve"> sistemul de supraveghere a pieţei, şi</w:t>
            </w:r>
            <w:r w:rsidRPr="00EE04D6">
              <w:rPr>
                <w:rFonts w:ascii="Times New Roman" w:hAnsi="Times New Roman"/>
                <w:sz w:val="20"/>
                <w:szCs w:val="20"/>
              </w:rPr>
              <w:t>pie</w:t>
            </w:r>
            <w:r w:rsidR="00F80FFD" w:rsidRPr="00EE04D6">
              <w:rPr>
                <w:rFonts w:ascii="Times New Roman" w:hAnsi="Times New Roman"/>
                <w:sz w:val="20"/>
                <w:szCs w:val="20"/>
              </w:rPr>
              <w:t>ț</w:t>
            </w:r>
            <w:r w:rsidRPr="00EE04D6">
              <w:rPr>
                <w:rFonts w:ascii="Times New Roman" w:hAnsi="Times New Roman"/>
                <w:sz w:val="20"/>
                <w:szCs w:val="20"/>
              </w:rPr>
              <w:t xml:space="preserve">ei, </w:t>
            </w:r>
            <w:r w:rsidR="00F80FFD" w:rsidRPr="00EE04D6">
              <w:rPr>
                <w:rFonts w:ascii="Times New Roman" w:hAnsi="Times New Roman"/>
                <w:sz w:val="20"/>
                <w:szCs w:val="20"/>
              </w:rPr>
              <w:t>ș</w:t>
            </w:r>
            <w:r w:rsidRPr="00EE04D6">
              <w:rPr>
                <w:rFonts w:ascii="Times New Roman" w:hAnsi="Times New Roman"/>
                <w:sz w:val="20"/>
                <w:szCs w:val="20"/>
              </w:rPr>
              <w:t>i</w:t>
            </w:r>
            <w:r w:rsidRPr="00C26A56">
              <w:rPr>
                <w:rFonts w:ascii="Times New Roman" w:hAnsi="Times New Roman"/>
                <w:sz w:val="20"/>
                <w:szCs w:val="20"/>
                <w:lang w:val="ro-MO"/>
              </w:rPr>
              <w:t xml:space="preserve"> se angajează să urmeze principiile şi</w:t>
            </w:r>
            <w:r w:rsidR="00F80FFD" w:rsidRPr="00EE04D6">
              <w:rPr>
                <w:rFonts w:ascii="Times New Roman" w:hAnsi="Times New Roman"/>
                <w:sz w:val="20"/>
                <w:szCs w:val="20"/>
              </w:rPr>
              <w:t>ș</w:t>
            </w:r>
            <w:r w:rsidRPr="00EE04D6">
              <w:rPr>
                <w:rFonts w:ascii="Times New Roman" w:hAnsi="Times New Roman"/>
                <w:sz w:val="20"/>
                <w:szCs w:val="20"/>
              </w:rPr>
              <w:t>i</w:t>
            </w:r>
            <w:r w:rsidRPr="00C26A56">
              <w:rPr>
                <w:rFonts w:ascii="Times New Roman" w:hAnsi="Times New Roman"/>
                <w:sz w:val="20"/>
                <w:szCs w:val="20"/>
                <w:lang w:val="ro-MO"/>
              </w:rPr>
              <w:t xml:space="preserve"> practica prevăzute în acquis-ul relevant al Uniunii</w:t>
            </w:r>
            <w:r w:rsidRPr="00EE04D6">
              <w:rPr>
                <w:rFonts w:ascii="Times New Roman" w:hAnsi="Times New Roman"/>
                <w:sz w:val="20"/>
                <w:szCs w:val="20"/>
              </w:rPr>
              <w:t>.</w:t>
            </w:r>
          </w:p>
          <w:p w:rsidR="00F77C69" w:rsidRPr="00EE04D6" w:rsidRDefault="00F77C69" w:rsidP="00990C40">
            <w:pPr>
              <w:jc w:val="both"/>
              <w:rPr>
                <w:rFonts w:ascii="Times New Roman" w:hAnsi="Times New Roman"/>
                <w:sz w:val="20"/>
                <w:szCs w:val="20"/>
              </w:rPr>
            </w:pPr>
          </w:p>
          <w:p w:rsidR="00F77C69" w:rsidRPr="00C26A56" w:rsidRDefault="00F77C69" w:rsidP="00990C40">
            <w:pPr>
              <w:jc w:val="both"/>
              <w:rPr>
                <w:rFonts w:ascii="Times New Roman" w:hAnsi="Times New Roman"/>
                <w:sz w:val="20"/>
                <w:szCs w:val="20"/>
                <w:lang w:val="ro-MO"/>
              </w:rPr>
            </w:pPr>
            <w:r w:rsidRPr="00A20B62">
              <w:rPr>
                <w:rFonts w:ascii="Times New Roman" w:hAnsi="Times New Roman"/>
                <w:sz w:val="20"/>
                <w:szCs w:val="20"/>
                <w:lang w:val="ro-MO"/>
              </w:rPr>
              <w:t>(2)</w:t>
            </w:r>
            <w:r w:rsidRPr="00C26A56">
              <w:rPr>
                <w:rFonts w:ascii="Times New Roman" w:hAnsi="Times New Roman"/>
                <w:sz w:val="20"/>
                <w:szCs w:val="20"/>
                <w:lang w:val="ro-MO"/>
              </w:rPr>
              <w:t xml:space="preserve"> În vederea îndeplinirii obiectivelor men</w:t>
            </w:r>
            <w:r w:rsidR="00F80FFD" w:rsidRPr="00C26A56">
              <w:rPr>
                <w:rFonts w:ascii="Times New Roman" w:hAnsi="Times New Roman"/>
                <w:sz w:val="20"/>
                <w:szCs w:val="20"/>
                <w:lang w:val="ro-MO"/>
              </w:rPr>
              <w:t>ț</w:t>
            </w:r>
            <w:r w:rsidRPr="00C26A56">
              <w:rPr>
                <w:rFonts w:ascii="Times New Roman" w:hAnsi="Times New Roman"/>
                <w:sz w:val="20"/>
                <w:szCs w:val="20"/>
                <w:lang w:val="ro-MO"/>
              </w:rPr>
              <w:t>ionate la alineatul (1), Republica Moldova:</w:t>
            </w:r>
          </w:p>
          <w:p w:rsidR="00F77C69" w:rsidRPr="00C26A56" w:rsidRDefault="00F77C69" w:rsidP="00990C40">
            <w:pPr>
              <w:jc w:val="both"/>
              <w:rPr>
                <w:rFonts w:ascii="Times New Roman" w:hAnsi="Times New Roman"/>
                <w:sz w:val="20"/>
                <w:szCs w:val="20"/>
                <w:lang w:val="ro-MO"/>
              </w:rPr>
            </w:pPr>
            <w:r w:rsidRPr="00A20B62">
              <w:rPr>
                <w:rFonts w:ascii="Times New Roman" w:hAnsi="Times New Roman"/>
                <w:sz w:val="20"/>
                <w:szCs w:val="20"/>
                <w:lang w:val="ro-MO"/>
              </w:rPr>
              <w:t>(a)</w:t>
            </w:r>
            <w:r w:rsidRPr="00C26A56">
              <w:rPr>
                <w:rFonts w:ascii="Times New Roman" w:hAnsi="Times New Roman"/>
                <w:sz w:val="20"/>
                <w:szCs w:val="20"/>
                <w:lang w:val="ro-MO"/>
              </w:rPr>
              <w:t>include progresiv acquis-ul relevant al Uniunii în legisla</w:t>
            </w:r>
            <w:r w:rsidR="00F80FFD" w:rsidRPr="00C26A56">
              <w:rPr>
                <w:rFonts w:ascii="Times New Roman" w:hAnsi="Times New Roman"/>
                <w:sz w:val="20"/>
                <w:szCs w:val="20"/>
                <w:lang w:val="ro-MO"/>
              </w:rPr>
              <w:t>ț</w:t>
            </w:r>
            <w:r w:rsidRPr="00C26A56">
              <w:rPr>
                <w:rFonts w:ascii="Times New Roman" w:hAnsi="Times New Roman"/>
                <w:sz w:val="20"/>
                <w:szCs w:val="20"/>
                <w:lang w:val="ro-MO"/>
              </w:rPr>
              <w:t>ia sa, în conformitate cu dispozi</w:t>
            </w:r>
            <w:r w:rsidR="00F80FFD" w:rsidRPr="00C26A56">
              <w:rPr>
                <w:rFonts w:ascii="Times New Roman" w:hAnsi="Times New Roman"/>
                <w:sz w:val="20"/>
                <w:szCs w:val="20"/>
                <w:lang w:val="ro-MO"/>
              </w:rPr>
              <w:t>ț</w:t>
            </w:r>
            <w:r w:rsidRPr="00C26A56">
              <w:rPr>
                <w:rFonts w:ascii="Times New Roman" w:hAnsi="Times New Roman"/>
                <w:sz w:val="20"/>
                <w:szCs w:val="20"/>
                <w:lang w:val="ro-MO"/>
              </w:rPr>
              <w:t xml:space="preserve">iile din anexa </w:t>
            </w:r>
            <w:r w:rsidRPr="00C26A56">
              <w:rPr>
                <w:rFonts w:ascii="Times New Roman" w:hAnsi="Times New Roman"/>
                <w:sz w:val="20"/>
                <w:szCs w:val="20"/>
                <w:lang w:val="ro-MO"/>
              </w:rPr>
              <w:lastRenderedPageBreak/>
              <w:t>XVI la prezentul acord</w:t>
            </w: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p w:rsidR="00F77C69" w:rsidRPr="00C26A56" w:rsidRDefault="00F77C69" w:rsidP="00990C40">
            <w:pPr>
              <w:contextualSpacing/>
              <w:jc w:val="both"/>
              <w:rPr>
                <w:rFonts w:ascii="Times New Roman" w:hAnsi="Times New Roman"/>
                <w:sz w:val="20"/>
                <w:szCs w:val="20"/>
                <w:lang w:val="ro-MO"/>
              </w:rPr>
            </w:pPr>
          </w:p>
        </w:tc>
        <w:tc>
          <w:tcPr>
            <w:tcW w:w="1563" w:type="dxa"/>
            <w:gridSpan w:val="2"/>
            <w:vMerge w:val="restart"/>
          </w:tcPr>
          <w:p w:rsidR="00F77C69" w:rsidRPr="00C26A56" w:rsidRDefault="00791311" w:rsidP="00791311">
            <w:pPr>
              <w:contextualSpacing/>
              <w:rPr>
                <w:rFonts w:ascii="Times New Roman" w:hAnsi="Times New Roman"/>
                <w:sz w:val="20"/>
                <w:szCs w:val="20"/>
              </w:rPr>
            </w:pPr>
            <w:r w:rsidRPr="00791311">
              <w:rPr>
                <w:rFonts w:ascii="Times New Roman" w:hAnsi="Times New Roman"/>
                <w:sz w:val="20"/>
                <w:szCs w:val="20"/>
              </w:rPr>
              <w:lastRenderedPageBreak/>
              <w:t>Implementarea Codului Urbanismului și Construcțiilor în anii 2017-2020, prin elaborarea și adoptarea legislației secundare (proiectelor de legi și hotărîrilor de Guvern), în concordanță cu Strategia Moldova 2020</w:t>
            </w:r>
            <w:r w:rsidRPr="00CE39B2">
              <w:rPr>
                <w:rFonts w:ascii="Times New Roman" w:hAnsi="Times New Roman"/>
              </w:rPr>
              <w:t>.</w:t>
            </w:r>
          </w:p>
        </w:tc>
        <w:tc>
          <w:tcPr>
            <w:tcW w:w="2693" w:type="dxa"/>
            <w:tcBorders>
              <w:bottom w:val="single" w:sz="2" w:space="0" w:color="auto"/>
            </w:tcBorders>
            <w:vAlign w:val="center"/>
          </w:tcPr>
          <w:p w:rsidR="00F77C69" w:rsidRPr="00C26A56" w:rsidRDefault="00F77C69" w:rsidP="00990C40">
            <w:pPr>
              <w:jc w:val="both"/>
              <w:rPr>
                <w:rFonts w:ascii="Times New Roman" w:hAnsi="Times New Roman"/>
                <w:sz w:val="20"/>
                <w:szCs w:val="20"/>
              </w:rPr>
            </w:pPr>
            <w:r w:rsidRPr="00C26A56">
              <w:rPr>
                <w:rFonts w:ascii="Times New Roman" w:hAnsi="Times New Roman"/>
                <w:b/>
                <w:sz w:val="20"/>
                <w:szCs w:val="20"/>
              </w:rPr>
              <w:t>L1.</w:t>
            </w:r>
            <w:r w:rsidRPr="00C26A56">
              <w:rPr>
                <w:rFonts w:ascii="Times New Roman" w:hAnsi="Times New Roman"/>
                <w:sz w:val="20"/>
                <w:szCs w:val="20"/>
              </w:rPr>
              <w:t xml:space="preserve"> </w:t>
            </w:r>
            <w:r w:rsidRPr="00C26A56">
              <w:rPr>
                <w:rFonts w:ascii="Times New Roman" w:hAnsi="Times New Roman"/>
                <w:b/>
                <w:sz w:val="20"/>
                <w:szCs w:val="20"/>
              </w:rPr>
              <w:t>Act de modificare</w:t>
            </w:r>
          </w:p>
          <w:p w:rsidR="00F77C69" w:rsidRPr="00C26A56" w:rsidRDefault="00F77C69" w:rsidP="00990C40">
            <w:pPr>
              <w:jc w:val="both"/>
              <w:rPr>
                <w:rFonts w:ascii="Times New Roman" w:hAnsi="Times New Roman"/>
                <w:sz w:val="20"/>
                <w:szCs w:val="20"/>
              </w:rPr>
            </w:pPr>
            <w:r w:rsidRPr="00C26A56">
              <w:rPr>
                <w:rFonts w:ascii="Times New Roman" w:hAnsi="Times New Roman"/>
                <w:sz w:val="20"/>
                <w:szCs w:val="20"/>
              </w:rPr>
              <w:t xml:space="preserve">Proiect de lege pentru modificarea </w:t>
            </w:r>
            <w:r w:rsidR="00F80FFD" w:rsidRPr="00C26A56">
              <w:rPr>
                <w:rFonts w:ascii="Times New Roman" w:hAnsi="Times New Roman"/>
                <w:sz w:val="20"/>
                <w:szCs w:val="20"/>
              </w:rPr>
              <w:t>ș</w:t>
            </w:r>
            <w:r w:rsidRPr="00C26A56">
              <w:rPr>
                <w:rFonts w:ascii="Times New Roman" w:hAnsi="Times New Roman"/>
                <w:sz w:val="20"/>
                <w:szCs w:val="20"/>
              </w:rPr>
              <w:t>i completarea unor acte legislative.</w:t>
            </w:r>
          </w:p>
          <w:p w:rsidR="00863EE6" w:rsidRDefault="00F77C69" w:rsidP="00990C40">
            <w:pPr>
              <w:contextualSpacing/>
              <w:jc w:val="both"/>
              <w:rPr>
                <w:rFonts w:ascii="Times New Roman" w:hAnsi="Times New Roman"/>
                <w:sz w:val="20"/>
                <w:szCs w:val="20"/>
              </w:rPr>
            </w:pPr>
            <w:r w:rsidRPr="00C26A56">
              <w:rPr>
                <w:rFonts w:ascii="Times New Roman" w:hAnsi="Times New Roman"/>
                <w:sz w:val="20"/>
                <w:szCs w:val="20"/>
              </w:rPr>
              <w:t>Notă: În urma adoptării CUC se vor modifica legile ce au tangen</w:t>
            </w:r>
            <w:r w:rsidR="00F80FFD" w:rsidRPr="00C26A56">
              <w:rPr>
                <w:rFonts w:ascii="Times New Roman" w:hAnsi="Times New Roman"/>
                <w:sz w:val="20"/>
                <w:szCs w:val="20"/>
              </w:rPr>
              <w:t>ț</w:t>
            </w:r>
            <w:r w:rsidRPr="00C26A56">
              <w:rPr>
                <w:rFonts w:ascii="Times New Roman" w:hAnsi="Times New Roman"/>
                <w:sz w:val="20"/>
                <w:szCs w:val="20"/>
              </w:rPr>
              <w:t>ă cu normele prevăzute în CUC.</w:t>
            </w:r>
          </w:p>
          <w:p w:rsidR="00791311" w:rsidRDefault="00791311" w:rsidP="00990C40">
            <w:pPr>
              <w:contextualSpacing/>
              <w:jc w:val="both"/>
              <w:rPr>
                <w:rFonts w:ascii="Times New Roman" w:hAnsi="Times New Roman"/>
                <w:sz w:val="20"/>
                <w:szCs w:val="20"/>
              </w:rPr>
            </w:pPr>
          </w:p>
          <w:p w:rsidR="00791311" w:rsidRPr="00C26A56" w:rsidRDefault="00791311" w:rsidP="00990C40">
            <w:pPr>
              <w:contextualSpacing/>
              <w:jc w:val="both"/>
              <w:rPr>
                <w:rFonts w:ascii="Times New Roman" w:hAnsi="Times New Roman"/>
                <w:sz w:val="20"/>
                <w:szCs w:val="20"/>
              </w:rPr>
            </w:pPr>
          </w:p>
        </w:tc>
        <w:tc>
          <w:tcPr>
            <w:tcW w:w="2126" w:type="dxa"/>
            <w:tcBorders>
              <w:bottom w:val="single" w:sz="2" w:space="0" w:color="auto"/>
            </w:tcBorders>
          </w:tcPr>
          <w:p w:rsidR="00F77C69" w:rsidRPr="00C26A56" w:rsidRDefault="00F77C69" w:rsidP="00863EE6">
            <w:pPr>
              <w:contextualSpacing/>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bottom w:val="single" w:sz="2" w:space="0" w:color="auto"/>
            </w:tcBorders>
          </w:tcPr>
          <w:p w:rsidR="00F77C69" w:rsidRPr="00C26A56" w:rsidRDefault="00F77C69" w:rsidP="00863EE6">
            <w:pPr>
              <w:contextualSpacing/>
              <w:rPr>
                <w:rFonts w:ascii="Times New Roman" w:hAnsi="Times New Roman"/>
                <w:sz w:val="20"/>
                <w:szCs w:val="20"/>
              </w:rPr>
            </w:pPr>
            <w:r w:rsidRPr="00C26A56">
              <w:rPr>
                <w:rFonts w:ascii="Times New Roman" w:hAnsi="Times New Roman"/>
                <w:sz w:val="20"/>
                <w:szCs w:val="20"/>
              </w:rPr>
              <w:t>MDRC</w:t>
            </w:r>
          </w:p>
        </w:tc>
        <w:tc>
          <w:tcPr>
            <w:tcW w:w="1418" w:type="dxa"/>
            <w:gridSpan w:val="2"/>
            <w:tcBorders>
              <w:bottom w:val="single" w:sz="2" w:space="0" w:color="auto"/>
            </w:tcBorders>
          </w:tcPr>
          <w:p w:rsidR="00F77C69" w:rsidRPr="00C26A56" w:rsidRDefault="00F77C69" w:rsidP="00863EE6">
            <w:pPr>
              <w:contextualSpacing/>
              <w:rPr>
                <w:rFonts w:ascii="Times New Roman" w:hAnsi="Times New Roman"/>
                <w:sz w:val="20"/>
                <w:szCs w:val="20"/>
              </w:rPr>
            </w:pPr>
            <w:r w:rsidRPr="00C26A56">
              <w:rPr>
                <w:rFonts w:ascii="Times New Roman" w:hAnsi="Times New Roman"/>
                <w:sz w:val="20"/>
                <w:szCs w:val="20"/>
              </w:rPr>
              <w:t>Trimestrul IV 2018</w:t>
            </w:r>
          </w:p>
        </w:tc>
        <w:tc>
          <w:tcPr>
            <w:tcW w:w="2268" w:type="dxa"/>
            <w:tcBorders>
              <w:bottom w:val="single" w:sz="2" w:space="0" w:color="auto"/>
            </w:tcBorders>
          </w:tcPr>
          <w:p w:rsidR="00F77C69" w:rsidRPr="00C26A56" w:rsidRDefault="00F77C69" w:rsidP="00863EE6">
            <w:pPr>
              <w:contextualSpacing/>
              <w:rPr>
                <w:rFonts w:ascii="Times New Roman" w:hAnsi="Times New Roman"/>
                <w:sz w:val="20"/>
                <w:szCs w:val="20"/>
              </w:rPr>
            </w:pPr>
            <w:r w:rsidRPr="00C26A56">
              <w:rPr>
                <w:rFonts w:ascii="Times New Roman" w:hAnsi="Times New Roman"/>
                <w:sz w:val="20"/>
                <w:szCs w:val="20"/>
              </w:rPr>
              <w:t>Nu necesită surse financiare</w:t>
            </w:r>
          </w:p>
        </w:tc>
      </w:tr>
      <w:tr w:rsidR="00863EE6" w:rsidRPr="00C26A56" w:rsidTr="003A4AE9">
        <w:trPr>
          <w:trHeight w:val="299"/>
        </w:trPr>
        <w:tc>
          <w:tcPr>
            <w:tcW w:w="696" w:type="dxa"/>
            <w:gridSpan w:val="2"/>
            <w:vMerge/>
          </w:tcPr>
          <w:p w:rsidR="00863EE6" w:rsidRPr="00C26A56" w:rsidRDefault="00863EE6" w:rsidP="00863EE6">
            <w:pPr>
              <w:jc w:val="both"/>
              <w:rPr>
                <w:rFonts w:ascii="Times New Roman" w:eastAsia="SimSun" w:hAnsi="Times New Roman"/>
                <w:b/>
                <w:sz w:val="20"/>
                <w:szCs w:val="20"/>
              </w:rPr>
            </w:pPr>
          </w:p>
        </w:tc>
        <w:tc>
          <w:tcPr>
            <w:tcW w:w="2562" w:type="dxa"/>
            <w:gridSpan w:val="3"/>
            <w:vMerge/>
            <w:vAlign w:val="center"/>
          </w:tcPr>
          <w:p w:rsidR="00863EE6" w:rsidRPr="00C26A56" w:rsidRDefault="00863EE6" w:rsidP="00863EE6">
            <w:pPr>
              <w:jc w:val="both"/>
              <w:rPr>
                <w:rFonts w:ascii="Times New Roman" w:hAnsi="Times New Roman"/>
                <w:b/>
                <w:sz w:val="20"/>
                <w:szCs w:val="20"/>
                <w:lang w:val="ro-MO"/>
              </w:rPr>
            </w:pPr>
          </w:p>
        </w:tc>
        <w:tc>
          <w:tcPr>
            <w:tcW w:w="1563" w:type="dxa"/>
            <w:gridSpan w:val="2"/>
            <w:vMerge/>
            <w:vAlign w:val="center"/>
          </w:tcPr>
          <w:p w:rsidR="00863EE6" w:rsidRPr="00C26A56" w:rsidRDefault="00863EE6" w:rsidP="00863EE6">
            <w:pPr>
              <w:contextualSpacing/>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1C13C0" w:rsidRDefault="00863EE6" w:rsidP="00863EE6">
            <w:pPr>
              <w:rPr>
                <w:rFonts w:ascii="Times New Roman" w:hAnsi="Times New Roman"/>
                <w:b/>
                <w:sz w:val="20"/>
                <w:szCs w:val="20"/>
              </w:rPr>
            </w:pPr>
            <w:r w:rsidRPr="001C13C0">
              <w:rPr>
                <w:rFonts w:ascii="Times New Roman" w:hAnsi="Times New Roman"/>
                <w:b/>
                <w:sz w:val="20"/>
                <w:szCs w:val="20"/>
              </w:rPr>
              <w:t>SL1. Acte noi</w:t>
            </w:r>
          </w:p>
          <w:p w:rsidR="00863EE6" w:rsidRPr="001C13C0" w:rsidRDefault="00863EE6" w:rsidP="00863EE6">
            <w:pPr>
              <w:contextualSpacing/>
              <w:rPr>
                <w:rFonts w:ascii="Times New Roman" w:hAnsi="Times New Roman"/>
                <w:b/>
                <w:sz w:val="20"/>
                <w:szCs w:val="20"/>
              </w:rPr>
            </w:pPr>
            <w:r w:rsidRPr="001C13C0">
              <w:rPr>
                <w:rFonts w:ascii="Times New Roman" w:hAnsi="Times New Roman"/>
                <w:sz w:val="20"/>
                <w:szCs w:val="20"/>
              </w:rPr>
              <w:t>Proiectul de Lege privind Codul de procedură la Codul Urbanismului și Construcțiilor</w:t>
            </w:r>
          </w:p>
        </w:tc>
        <w:tc>
          <w:tcPr>
            <w:tcW w:w="2126" w:type="dxa"/>
            <w:tcBorders>
              <w:top w:val="single" w:sz="2" w:space="0" w:color="auto"/>
              <w:bottom w:val="single" w:sz="2" w:space="0" w:color="auto"/>
            </w:tcBorders>
          </w:tcPr>
          <w:p w:rsidR="00863EE6" w:rsidRPr="001C13C0" w:rsidRDefault="00863EE6" w:rsidP="00863EE6">
            <w:pPr>
              <w:rPr>
                <w:rFonts w:ascii="Times New Roman" w:hAnsi="Times New Roman"/>
                <w:sz w:val="20"/>
                <w:szCs w:val="20"/>
              </w:rPr>
            </w:pPr>
            <w:r w:rsidRPr="001C13C0">
              <w:rPr>
                <w:rFonts w:ascii="Times New Roman" w:hAnsi="Times New Roman"/>
                <w:sz w:val="20"/>
                <w:szCs w:val="20"/>
              </w:rPr>
              <w:t>Lege intrată în vigoare.</w:t>
            </w:r>
          </w:p>
        </w:tc>
        <w:tc>
          <w:tcPr>
            <w:tcW w:w="1559" w:type="dxa"/>
            <w:tcBorders>
              <w:top w:val="single" w:sz="2" w:space="0" w:color="auto"/>
              <w:bottom w:val="single" w:sz="2" w:space="0" w:color="auto"/>
            </w:tcBorders>
          </w:tcPr>
          <w:p w:rsidR="00863EE6" w:rsidRPr="001C13C0" w:rsidRDefault="00863EE6" w:rsidP="00863EE6">
            <w:pPr>
              <w:rPr>
                <w:rFonts w:ascii="Times New Roman" w:hAnsi="Times New Roman"/>
                <w:sz w:val="20"/>
                <w:szCs w:val="20"/>
              </w:rPr>
            </w:pPr>
            <w:r w:rsidRPr="001C13C0">
              <w:rPr>
                <w:rFonts w:ascii="Times New Roman" w:hAnsi="Times New Roman"/>
                <w:sz w:val="20"/>
                <w:szCs w:val="20"/>
              </w:rPr>
              <w:t>MDRC</w:t>
            </w:r>
          </w:p>
        </w:tc>
        <w:tc>
          <w:tcPr>
            <w:tcW w:w="1418" w:type="dxa"/>
            <w:gridSpan w:val="2"/>
            <w:tcBorders>
              <w:top w:val="single" w:sz="2" w:space="0" w:color="auto"/>
              <w:bottom w:val="single" w:sz="2" w:space="0" w:color="auto"/>
            </w:tcBorders>
          </w:tcPr>
          <w:p w:rsidR="00863EE6" w:rsidRPr="001C13C0" w:rsidRDefault="00863EE6" w:rsidP="00863EE6">
            <w:pPr>
              <w:rPr>
                <w:rFonts w:ascii="Times New Roman" w:hAnsi="Times New Roman"/>
                <w:sz w:val="20"/>
                <w:szCs w:val="20"/>
              </w:rPr>
            </w:pPr>
            <w:r w:rsidRPr="001C13C0">
              <w:rPr>
                <w:rFonts w:ascii="Times New Roman" w:hAnsi="Times New Roman"/>
                <w:sz w:val="20"/>
                <w:szCs w:val="20"/>
              </w:rPr>
              <w:t>Trimestrul IV 2019</w:t>
            </w:r>
          </w:p>
        </w:tc>
        <w:tc>
          <w:tcPr>
            <w:tcW w:w="2268" w:type="dxa"/>
            <w:tcBorders>
              <w:top w:val="single" w:sz="2" w:space="0" w:color="auto"/>
              <w:bottom w:val="single" w:sz="2" w:space="0" w:color="auto"/>
            </w:tcBorders>
            <w:vAlign w:val="center"/>
          </w:tcPr>
          <w:p w:rsidR="00863EE6" w:rsidRPr="001C13C0" w:rsidRDefault="00863EE6" w:rsidP="00863EE6">
            <w:pPr>
              <w:rPr>
                <w:rFonts w:ascii="Times New Roman" w:hAnsi="Times New Roman"/>
                <w:sz w:val="20"/>
                <w:szCs w:val="20"/>
              </w:rPr>
            </w:pPr>
            <w:r w:rsidRPr="001C13C0">
              <w:rPr>
                <w:rFonts w:ascii="Times New Roman" w:hAnsi="Times New Roman"/>
                <w:sz w:val="20"/>
                <w:szCs w:val="20"/>
              </w:rPr>
              <w:t>Suma estimativă 3.15 milioane lei.</w:t>
            </w:r>
          </w:p>
          <w:p w:rsidR="00863EE6" w:rsidRDefault="00863EE6" w:rsidP="00863EE6">
            <w:pPr>
              <w:rPr>
                <w:rFonts w:ascii="Times New Roman" w:hAnsi="Times New Roman"/>
                <w:sz w:val="20"/>
                <w:szCs w:val="20"/>
              </w:rPr>
            </w:pPr>
            <w:r w:rsidRPr="001C13C0">
              <w:rPr>
                <w:rFonts w:ascii="Times New Roman" w:hAnsi="Times New Roman"/>
                <w:sz w:val="20"/>
                <w:szCs w:val="20"/>
              </w:rPr>
              <w:t xml:space="preserve">Alocații bugetare (BS) </w:t>
            </w:r>
            <w:r w:rsidRPr="001C13C0">
              <w:rPr>
                <w:rFonts w:ascii="Times New Roman" w:hAnsi="Times New Roman"/>
                <w:i/>
                <w:sz w:val="20"/>
                <w:szCs w:val="20"/>
              </w:rPr>
              <w:t>surse preconizate pentru elaborarea bazei normative în construcții</w:t>
            </w:r>
            <w:r w:rsidRPr="001C13C0">
              <w:rPr>
                <w:rFonts w:ascii="Times New Roman" w:hAnsi="Times New Roman"/>
                <w:sz w:val="20"/>
                <w:szCs w:val="20"/>
              </w:rPr>
              <w:t>) – 3.15 milioane lei.</w:t>
            </w:r>
          </w:p>
          <w:p w:rsidR="00791311" w:rsidRPr="001C13C0" w:rsidRDefault="00791311" w:rsidP="00863EE6">
            <w:pPr>
              <w:rPr>
                <w:rFonts w:ascii="Times New Roman" w:hAnsi="Times New Roman"/>
                <w:sz w:val="20"/>
                <w:szCs w:val="20"/>
              </w:rPr>
            </w:pPr>
          </w:p>
        </w:tc>
      </w:tr>
      <w:tr w:rsidR="00863EE6" w:rsidRPr="00C26A56" w:rsidTr="003A4AE9">
        <w:trPr>
          <w:trHeight w:val="2411"/>
        </w:trPr>
        <w:tc>
          <w:tcPr>
            <w:tcW w:w="696" w:type="dxa"/>
            <w:gridSpan w:val="2"/>
            <w:vMerge/>
          </w:tcPr>
          <w:p w:rsidR="00863EE6" w:rsidRPr="00C26A56" w:rsidRDefault="00863EE6" w:rsidP="00863EE6">
            <w:pPr>
              <w:jc w:val="both"/>
              <w:rPr>
                <w:rFonts w:ascii="Times New Roman" w:hAnsi="Times New Roman"/>
                <w:sz w:val="20"/>
                <w:szCs w:val="20"/>
              </w:rPr>
            </w:pPr>
          </w:p>
        </w:tc>
        <w:tc>
          <w:tcPr>
            <w:tcW w:w="2562" w:type="dxa"/>
            <w:gridSpan w:val="3"/>
            <w:vMerge/>
            <w:vAlign w:val="center"/>
          </w:tcPr>
          <w:p w:rsidR="00863EE6" w:rsidRPr="00C26A56" w:rsidRDefault="00863EE6" w:rsidP="00863EE6">
            <w:pPr>
              <w:jc w:val="both"/>
              <w:rPr>
                <w:rFonts w:ascii="Times New Roman" w:hAnsi="Times New Roman"/>
                <w:sz w:val="20"/>
                <w:szCs w:val="20"/>
              </w:rPr>
            </w:pPr>
          </w:p>
        </w:tc>
        <w:tc>
          <w:tcPr>
            <w:tcW w:w="1563" w:type="dxa"/>
            <w:gridSpan w:val="2"/>
            <w:vMerge/>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eastAsia="Times New Roman" w:hAnsi="Times New Roman"/>
                <w:b/>
                <w:sz w:val="20"/>
                <w:szCs w:val="20"/>
                <w:lang w:eastAsia="ru-RU"/>
              </w:rPr>
            </w:pPr>
            <w:r w:rsidRPr="00C26A56">
              <w:rPr>
                <w:rFonts w:ascii="Times New Roman" w:eastAsia="Times New Roman" w:hAnsi="Times New Roman"/>
                <w:b/>
                <w:sz w:val="20"/>
                <w:szCs w:val="20"/>
                <w:lang w:eastAsia="ru-RU"/>
              </w:rPr>
              <w:t>SLT1. – Act de modificare</w:t>
            </w:r>
          </w:p>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 xml:space="preserve">Proiect de modificare a unor acte normative (HG </w:t>
            </w:r>
            <w:r w:rsidRPr="00C26A56">
              <w:rPr>
                <w:rFonts w:ascii="Times New Roman" w:hAnsi="Times New Roman"/>
                <w:bCs/>
                <w:sz w:val="20"/>
                <w:szCs w:val="20"/>
              </w:rPr>
              <w:t>nr.907 din 04.11.2014 și HG nr.881 din 21.10.2014</w:t>
            </w:r>
            <w:r w:rsidRPr="00C26A56">
              <w:rPr>
                <w:rFonts w:ascii="Times New Roman" w:eastAsia="Times New Roman" w:hAnsi="Times New Roman"/>
                <w:sz w:val="20"/>
                <w:szCs w:val="20"/>
                <w:lang w:eastAsia="ru-RU"/>
              </w:rPr>
              <w:t>)</w:t>
            </w:r>
          </w:p>
          <w:p w:rsidR="00863EE6" w:rsidRPr="00C26A56" w:rsidRDefault="00863EE6" w:rsidP="00863EE6">
            <w:pPr>
              <w:jc w:val="both"/>
              <w:rPr>
                <w:rFonts w:ascii="Times New Roman" w:eastAsia="Times New Roman" w:hAnsi="Times New Roman"/>
                <w:sz w:val="20"/>
                <w:szCs w:val="20"/>
                <w:lang w:eastAsia="ru-RU"/>
              </w:rPr>
            </w:pPr>
          </w:p>
          <w:p w:rsidR="00863EE6" w:rsidRPr="00C26A56" w:rsidRDefault="00863EE6" w:rsidP="00863EE6">
            <w:pPr>
              <w:jc w:val="both"/>
              <w:rPr>
                <w:rFonts w:ascii="Times New Roman" w:hAnsi="Times New Roman"/>
                <w:sz w:val="20"/>
                <w:szCs w:val="20"/>
              </w:rPr>
            </w:pPr>
            <w:r w:rsidRPr="00C26A56">
              <w:rPr>
                <w:rFonts w:ascii="Times New Roman" w:eastAsia="Times New Roman" w:hAnsi="Times New Roman"/>
                <w:sz w:val="20"/>
                <w:szCs w:val="20"/>
                <w:lang w:eastAsia="ru-RU"/>
              </w:rPr>
              <w:t>Transpune:</w:t>
            </w:r>
            <w:r w:rsidRPr="00C26A56">
              <w:rPr>
                <w:rFonts w:ascii="Times New Roman" w:hAnsi="Times New Roman"/>
                <w:b/>
                <w:bCs/>
                <w:sz w:val="20"/>
                <w:szCs w:val="20"/>
              </w:rPr>
              <w:t xml:space="preserve"> Regulamentul (CE) nr.765/2008</w:t>
            </w:r>
            <w:r w:rsidRPr="00C26A56">
              <w:rPr>
                <w:rFonts w:ascii="Times New Roman" w:hAnsi="Times New Roman"/>
                <w:sz w:val="20"/>
                <w:szCs w:val="20"/>
              </w:rPr>
              <w:t xml:space="preserve"> al Parlamentului European şi al Consiliului din 9 iulie 2008 de stabilire a cerinţelor de </w:t>
            </w:r>
            <w:r w:rsidRPr="00C26A56">
              <w:rPr>
                <w:rFonts w:ascii="Times New Roman" w:hAnsi="Times New Roman"/>
                <w:sz w:val="20"/>
                <w:szCs w:val="20"/>
              </w:rPr>
              <w:lastRenderedPageBreak/>
              <w:t>acreditare şi de supraveghere a pieţei în ceea ce priveşte comercializarea produselor şi de abrogare a Regulamentului (CEE) nr.339/93 ;</w:t>
            </w:r>
          </w:p>
          <w:p w:rsidR="00863EE6" w:rsidRPr="00C26A56" w:rsidRDefault="00863EE6" w:rsidP="00863EE6">
            <w:pPr>
              <w:jc w:val="both"/>
              <w:rPr>
                <w:rFonts w:ascii="Times New Roman" w:hAnsi="Times New Roman"/>
                <w:sz w:val="20"/>
                <w:szCs w:val="20"/>
              </w:rPr>
            </w:pPr>
          </w:p>
          <w:p w:rsidR="00863EE6" w:rsidRPr="00863EE6" w:rsidRDefault="00863EE6" w:rsidP="00863EE6">
            <w:pPr>
              <w:jc w:val="both"/>
              <w:rPr>
                <w:rFonts w:ascii="Times New Roman" w:hAnsi="Times New Roman"/>
                <w:sz w:val="20"/>
                <w:szCs w:val="20"/>
              </w:rPr>
            </w:pPr>
            <w:r w:rsidRPr="00C26A56">
              <w:rPr>
                <w:rFonts w:ascii="Times New Roman" w:hAnsi="Times New Roman"/>
                <w:b/>
                <w:bCs/>
                <w:sz w:val="20"/>
                <w:szCs w:val="20"/>
              </w:rPr>
              <w:t>Decizia nr.768/2008/CE</w:t>
            </w:r>
            <w:r w:rsidRPr="00C26A56">
              <w:rPr>
                <w:rFonts w:ascii="Times New Roman" w:hAnsi="Times New Roman"/>
                <w:sz w:val="20"/>
                <w:szCs w:val="20"/>
              </w:rPr>
              <w:t xml:space="preserve"> a Parlamentului European şi a Consiliului din 9 iulie 2008 privind un cadru comun pentru comercializarea produselor</w:t>
            </w:r>
          </w:p>
        </w:tc>
        <w:tc>
          <w:tcPr>
            <w:tcW w:w="2126" w:type="dxa"/>
            <w:tcBorders>
              <w:top w:val="single" w:sz="4"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Acte normative publicate în Monitorul Oficial</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lastRenderedPageBreak/>
              <w:t>Ministerul Economiei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eastAsia="Times New Roman" w:hAnsi="Times New Roman"/>
                <w:sz w:val="20"/>
                <w:szCs w:val="20"/>
                <w:lang w:eastAsia="ru-RU"/>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Trimestrul III 2017</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lastRenderedPageBreak/>
              <w:t>Alocații bugetare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 încadrează în cheltuielile de personal în sectorul bugetar a ME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p>
        </w:tc>
      </w:tr>
      <w:tr w:rsidR="00863EE6" w:rsidRPr="00C26A56" w:rsidTr="003A4AE9">
        <w:trPr>
          <w:trHeight w:val="3686"/>
        </w:trPr>
        <w:tc>
          <w:tcPr>
            <w:tcW w:w="696" w:type="dxa"/>
            <w:gridSpan w:val="2"/>
            <w:vMerge/>
          </w:tcPr>
          <w:p w:rsidR="00863EE6" w:rsidRPr="00C26A56" w:rsidRDefault="00863EE6" w:rsidP="00863EE6">
            <w:pPr>
              <w:jc w:val="both"/>
              <w:rPr>
                <w:rFonts w:ascii="Times New Roman" w:hAnsi="Times New Roman"/>
                <w:sz w:val="20"/>
                <w:szCs w:val="20"/>
              </w:rPr>
            </w:pPr>
          </w:p>
        </w:tc>
        <w:tc>
          <w:tcPr>
            <w:tcW w:w="2562" w:type="dxa"/>
            <w:gridSpan w:val="3"/>
            <w:vMerge/>
            <w:tcBorders>
              <w:bottom w:val="single" w:sz="4" w:space="0" w:color="auto"/>
            </w:tcBorders>
            <w:vAlign w:val="center"/>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right w:val="single" w:sz="4" w:space="0" w:color="auto"/>
            </w:tcBorders>
          </w:tcPr>
          <w:p w:rsidR="00863EE6" w:rsidRPr="00C26A56" w:rsidRDefault="00863EE6" w:rsidP="00863EE6">
            <w:pPr>
              <w:ind w:right="-15"/>
              <w:jc w:val="both"/>
              <w:rPr>
                <w:rFonts w:ascii="Times New Roman" w:eastAsia="Times New Roman" w:hAnsi="Times New Roman"/>
                <w:b/>
                <w:bCs/>
                <w:sz w:val="20"/>
                <w:szCs w:val="20"/>
              </w:rPr>
            </w:pPr>
            <w:r w:rsidRPr="00C26A56">
              <w:rPr>
                <w:rFonts w:ascii="Times New Roman" w:eastAsia="Times New Roman" w:hAnsi="Times New Roman"/>
                <w:b/>
                <w:bCs/>
                <w:sz w:val="20"/>
                <w:szCs w:val="20"/>
              </w:rPr>
              <w:t>SLT2 – act de modificare</w:t>
            </w:r>
          </w:p>
          <w:p w:rsidR="00863EE6" w:rsidRPr="00C26A56" w:rsidRDefault="00863EE6" w:rsidP="00863EE6">
            <w:pPr>
              <w:ind w:right="-15"/>
              <w:jc w:val="both"/>
              <w:rPr>
                <w:rFonts w:ascii="Times New Roman" w:hAnsi="Times New Roman"/>
                <w:sz w:val="20"/>
                <w:szCs w:val="20"/>
              </w:rPr>
            </w:pPr>
            <w:r w:rsidRPr="00C26A56">
              <w:rPr>
                <w:rFonts w:ascii="Times New Roman" w:hAnsi="Times New Roman"/>
                <w:sz w:val="20"/>
                <w:szCs w:val="20"/>
              </w:rPr>
              <w:t>Proiectului pentru modificarea Hotărîrii Guvernului nr.262 din 3 aprilie 2009 “Cu privire la aprobarea Reglementării tehnice “Echipamente sub presiune”</w:t>
            </w:r>
          </w:p>
          <w:p w:rsidR="00863EE6" w:rsidRPr="00C26A56" w:rsidRDefault="00863EE6" w:rsidP="00863EE6">
            <w:pPr>
              <w:ind w:right="-15"/>
              <w:jc w:val="both"/>
              <w:rPr>
                <w:rFonts w:ascii="Times New Roman" w:hAnsi="Times New Roman"/>
                <w:sz w:val="20"/>
                <w:szCs w:val="20"/>
              </w:rPr>
            </w:pPr>
          </w:p>
          <w:p w:rsidR="00863EE6" w:rsidRPr="00C26A56" w:rsidRDefault="00863EE6" w:rsidP="00863EE6">
            <w:pPr>
              <w:ind w:right="-15"/>
              <w:jc w:val="both"/>
              <w:rPr>
                <w:rFonts w:ascii="Times New Roman" w:eastAsia="Times New Roman" w:hAnsi="Times New Roman"/>
                <w:b/>
                <w:bCs/>
                <w:sz w:val="20"/>
                <w:szCs w:val="20"/>
              </w:rPr>
            </w:pPr>
            <w:r w:rsidRPr="00C26A56">
              <w:rPr>
                <w:rFonts w:ascii="Times New Roman" w:hAnsi="Times New Roman"/>
                <w:sz w:val="20"/>
                <w:szCs w:val="20"/>
              </w:rPr>
              <w:t>Transpune</w:t>
            </w:r>
          </w:p>
          <w:p w:rsidR="00863EE6" w:rsidRPr="00C26A56" w:rsidRDefault="00863EE6" w:rsidP="00863EE6">
            <w:pPr>
              <w:ind w:right="-15"/>
              <w:jc w:val="both"/>
              <w:rPr>
                <w:rFonts w:ascii="Times New Roman" w:eastAsia="Times New Roman" w:hAnsi="Times New Roman"/>
                <w:bCs/>
                <w:sz w:val="20"/>
                <w:szCs w:val="20"/>
              </w:rPr>
            </w:pPr>
            <w:r w:rsidRPr="00C26A56">
              <w:rPr>
                <w:rFonts w:ascii="Times New Roman" w:eastAsia="Times New Roman" w:hAnsi="Times New Roman"/>
                <w:b/>
                <w:bCs/>
                <w:sz w:val="20"/>
                <w:szCs w:val="20"/>
              </w:rPr>
              <w:t xml:space="preserve">Directiva 2014/68/UE </w:t>
            </w:r>
            <w:r w:rsidRPr="00C26A56">
              <w:rPr>
                <w:rFonts w:ascii="Times New Roman" w:eastAsia="Times New Roman" w:hAnsi="Times New Roman"/>
                <w:bCs/>
                <w:sz w:val="20"/>
                <w:szCs w:val="20"/>
              </w:rPr>
              <w:t>a Parlamentului European și a Consiliului din 15 mai 2014 privind armonizarea legislației statelor membre referitoare la punerea la dispoziție pe piață a echipamentelor sub presiune</w:t>
            </w:r>
          </w:p>
          <w:p w:rsidR="00863EE6" w:rsidRPr="00C26A56" w:rsidRDefault="00863EE6" w:rsidP="00863EE6">
            <w:pPr>
              <w:ind w:right="-15"/>
              <w:jc w:val="both"/>
              <w:rPr>
                <w:rFonts w:ascii="Times New Roman" w:hAnsi="Times New Roman"/>
                <w:b/>
                <w:sz w:val="20"/>
                <w:szCs w:val="20"/>
              </w:rPr>
            </w:pPr>
          </w:p>
        </w:tc>
        <w:tc>
          <w:tcPr>
            <w:tcW w:w="2126" w:type="dxa"/>
            <w:tcBorders>
              <w:top w:val="single" w:sz="4"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Act normativ publicat în Monitorul Oficial</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AA Anexa XVI – Trim. IV, 2017</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Alocații bugetare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 încadrează în cheltuielile de personal în sectorul bugetar a ME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p>
        </w:tc>
      </w:tr>
      <w:tr w:rsidR="00863EE6" w:rsidRPr="00C26A56" w:rsidTr="003A4AE9">
        <w:trPr>
          <w:trHeight w:val="187"/>
        </w:trPr>
        <w:tc>
          <w:tcPr>
            <w:tcW w:w="696" w:type="dxa"/>
            <w:gridSpan w:val="2"/>
            <w:vMerge/>
            <w:tcBorders>
              <w:bottom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bottom w:val="single" w:sz="4" w:space="0" w:color="auto"/>
            </w:tcBorders>
            <w:vAlign w:val="center"/>
          </w:tcPr>
          <w:p w:rsidR="00863EE6" w:rsidRPr="00C26A56" w:rsidRDefault="00863EE6" w:rsidP="00863EE6">
            <w:pPr>
              <w:contextualSpacing/>
              <w:jc w:val="both"/>
              <w:rPr>
                <w:rFonts w:ascii="Times New Roman" w:hAnsi="Times New Roman"/>
                <w:sz w:val="20"/>
                <w:szCs w:val="20"/>
              </w:rPr>
            </w:pPr>
            <w:r w:rsidRPr="00173D31">
              <w:rPr>
                <w:rStyle w:val="Strong"/>
                <w:rFonts w:ascii="Times New Roman" w:hAnsi="Times New Roman"/>
                <w:sz w:val="20"/>
                <w:szCs w:val="20"/>
                <w:bdr w:val="none" w:sz="0" w:space="0" w:color="auto" w:frame="1"/>
                <w:shd w:val="clear" w:color="auto" w:fill="FFFFFF"/>
              </w:rPr>
              <w:t>Directiva 2014/53/UE</w:t>
            </w:r>
            <w:r w:rsidRPr="00C26A56">
              <w:rPr>
                <w:rStyle w:val="Strong"/>
                <w:rFonts w:ascii="Times New Roman" w:hAnsi="Times New Roman"/>
                <w:b w:val="0"/>
                <w:sz w:val="20"/>
                <w:szCs w:val="20"/>
                <w:bdr w:val="none" w:sz="0" w:space="0" w:color="auto" w:frame="1"/>
                <w:shd w:val="clear" w:color="auto" w:fill="FFFFFF"/>
              </w:rPr>
              <w:t xml:space="preserve"> a Parlamentului European și a Consiliului din 16 aprilie 2014 privind armonizarea legislației statelor membre referitoare la punerea la dispoziție pe piață a </w:t>
            </w:r>
            <w:r w:rsidRPr="00C26A56">
              <w:rPr>
                <w:rStyle w:val="Strong"/>
                <w:rFonts w:ascii="Times New Roman" w:hAnsi="Times New Roman"/>
                <w:b w:val="0"/>
                <w:sz w:val="20"/>
                <w:szCs w:val="20"/>
                <w:bdr w:val="none" w:sz="0" w:space="0" w:color="auto" w:frame="1"/>
                <w:shd w:val="clear" w:color="auto" w:fill="FFFFFF"/>
              </w:rPr>
              <w:lastRenderedPageBreak/>
              <w:t>echipamentelor radio și de abrogare a Directivei 1999/5/CE</w:t>
            </w:r>
          </w:p>
        </w:tc>
        <w:tc>
          <w:tcPr>
            <w:tcW w:w="1563" w:type="dxa"/>
            <w:gridSpan w:val="2"/>
            <w:vMerge w:val="restart"/>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Elaborarea și aprobarea prin Hotărîrea Guvernului a Reglementării tehnice „Echipamente radio și recunoașterea conformității acestora”</w:t>
            </w:r>
          </w:p>
        </w:tc>
        <w:tc>
          <w:tcPr>
            <w:tcW w:w="2126" w:type="dxa"/>
            <w:tcBorders>
              <w:top w:val="single" w:sz="4"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Act aprobat prin Hotărîrea Guvernului</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MTIC</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 II, 2018</w:t>
            </w: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În limita alocațiilor curente</w:t>
            </w:r>
          </w:p>
        </w:tc>
      </w:tr>
      <w:tr w:rsidR="00863EE6" w:rsidRPr="00C26A56" w:rsidTr="003A4AE9">
        <w:trPr>
          <w:trHeight w:val="2106"/>
        </w:trPr>
        <w:tc>
          <w:tcPr>
            <w:tcW w:w="696" w:type="dxa"/>
            <w:gridSpan w:val="2"/>
            <w:vMerge w:val="restart"/>
            <w:tcBorders>
              <w:top w:val="single" w:sz="4" w:space="0" w:color="auto"/>
              <w:righ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lastRenderedPageBreak/>
              <w:t>173 alin. (2) lit. 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tcBorders>
          </w:tcPr>
          <w:p w:rsidR="00863EE6" w:rsidRPr="00C26A56" w:rsidRDefault="00863EE6" w:rsidP="00863EE6">
            <w:pPr>
              <w:pStyle w:val="ListParagraph"/>
              <w:ind w:left="0"/>
              <w:jc w:val="both"/>
              <w:rPr>
                <w:rFonts w:ascii="Times New Roman" w:hAnsi="Times New Roman" w:cs="Times New Roman"/>
                <w:b/>
                <w:bCs/>
                <w:sz w:val="20"/>
                <w:szCs w:val="20"/>
                <w:u w:val="single"/>
                <w:lang w:val="ro-RO"/>
              </w:rPr>
            </w:pPr>
            <w:r w:rsidRPr="00C26A56">
              <w:rPr>
                <w:rFonts w:ascii="Times New Roman" w:hAnsi="Times New Roman" w:cs="Times New Roman"/>
                <w:b/>
                <w:bCs/>
                <w:sz w:val="20"/>
                <w:szCs w:val="20"/>
                <w:u w:val="single"/>
                <w:lang w:val="ro-RO"/>
              </w:rPr>
              <w:lastRenderedPageBreak/>
              <w:t>Tractoare agricole și forestiere</w:t>
            </w:r>
          </w:p>
          <w:p w:rsidR="00863EE6" w:rsidRPr="00C26A56" w:rsidRDefault="00863EE6" w:rsidP="00863EE6">
            <w:pPr>
              <w:pStyle w:val="ListParagraph"/>
              <w:ind w:left="0"/>
              <w:jc w:val="both"/>
              <w:rPr>
                <w:rFonts w:ascii="Times New Roman" w:hAnsi="Times New Roman" w:cs="Times New Roman"/>
                <w:bCs/>
                <w:sz w:val="20"/>
                <w:szCs w:val="20"/>
                <w:shd w:val="clear" w:color="auto" w:fill="FFFFFF"/>
                <w:lang w:val="ro-RO"/>
              </w:rPr>
            </w:pPr>
            <w:r w:rsidRPr="00C26A56">
              <w:rPr>
                <w:rFonts w:ascii="Times New Roman" w:hAnsi="Times New Roman" w:cs="Times New Roman"/>
                <w:bCs/>
                <w:sz w:val="20"/>
                <w:szCs w:val="20"/>
                <w:lang w:val="ro-RO"/>
              </w:rPr>
              <w:t>Regulamentul (UE) nr. 167/2013 al parlamentului European și al consiliului din 5 februarie 2013</w:t>
            </w:r>
            <w:r w:rsidRPr="00C26A56">
              <w:rPr>
                <w:rFonts w:ascii="Times New Roman" w:hAnsi="Times New Roman" w:cs="Times New Roman"/>
                <w:bCs/>
                <w:sz w:val="20"/>
                <w:szCs w:val="20"/>
                <w:shd w:val="clear" w:color="auto" w:fill="FFFFFF"/>
                <w:lang w:val="ro-RO"/>
              </w:rPr>
              <w:t xml:space="preserve"> privind omologarea și supravegherea pieței pentru vehiculele agricole și forestiere</w:t>
            </w:r>
          </w:p>
          <w:p w:rsidR="00863EE6" w:rsidRPr="00C26A56" w:rsidRDefault="00863EE6" w:rsidP="00863EE6">
            <w:pPr>
              <w:pStyle w:val="ListParagraph"/>
              <w:ind w:left="0"/>
              <w:jc w:val="both"/>
              <w:rPr>
                <w:rFonts w:ascii="Times New Roman" w:hAnsi="Times New Roman" w:cs="Times New Roman"/>
                <w:bCs/>
                <w:sz w:val="20"/>
                <w:szCs w:val="20"/>
                <w:shd w:val="clear" w:color="auto" w:fill="FFFFFF"/>
                <w:lang w:val="ro-RO"/>
              </w:rPr>
            </w:pPr>
          </w:p>
          <w:p w:rsidR="00863EE6" w:rsidRPr="00C26A56" w:rsidRDefault="00863EE6" w:rsidP="00863EE6">
            <w:pPr>
              <w:pStyle w:val="ListParagraph"/>
              <w:ind w:left="0"/>
              <w:jc w:val="both"/>
              <w:rPr>
                <w:rFonts w:ascii="Times New Roman" w:hAnsi="Times New Roman" w:cs="Times New Roman"/>
                <w:bCs/>
                <w:sz w:val="20"/>
                <w:szCs w:val="20"/>
                <w:shd w:val="clear" w:color="auto" w:fill="FFFFFF"/>
                <w:lang w:val="ro-RO"/>
              </w:rPr>
            </w:pPr>
          </w:p>
          <w:p w:rsidR="00863EE6" w:rsidRPr="00C26A56" w:rsidRDefault="00863EE6" w:rsidP="00863EE6">
            <w:pPr>
              <w:pStyle w:val="ListParagraph"/>
              <w:ind w:left="0"/>
              <w:jc w:val="both"/>
              <w:rPr>
                <w:rFonts w:ascii="Times New Roman" w:hAnsi="Times New Roman" w:cs="Times New Roman"/>
                <w:bCs/>
                <w:sz w:val="20"/>
                <w:szCs w:val="20"/>
                <w:shd w:val="clear" w:color="auto" w:fill="FFFFFF"/>
                <w:lang w:val="ro-RO"/>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tcBorders>
          </w:tcPr>
          <w:p w:rsidR="00863EE6" w:rsidRPr="00C26A56" w:rsidRDefault="00863EE6" w:rsidP="00863EE6">
            <w:pPr>
              <w:shd w:val="clear" w:color="auto" w:fill="FFFFFF"/>
              <w:spacing w:line="311" w:lineRule="atLeast"/>
              <w:jc w:val="both"/>
              <w:textAlignment w:val="baseline"/>
              <w:rPr>
                <w:rFonts w:ascii="Times New Roman" w:hAnsi="Times New Roman"/>
                <w:b/>
                <w:sz w:val="20"/>
                <w:szCs w:val="20"/>
              </w:rPr>
            </w:pPr>
            <w:r w:rsidRPr="00C26A56">
              <w:rPr>
                <w:rFonts w:ascii="Times New Roman" w:hAnsi="Times New Roman"/>
                <w:b/>
                <w:sz w:val="20"/>
                <w:szCs w:val="20"/>
              </w:rPr>
              <w:t>LT 1.  Act nou</w:t>
            </w:r>
          </w:p>
          <w:p w:rsidR="00863EE6" w:rsidRPr="00C26A56" w:rsidRDefault="00863EE6" w:rsidP="00863EE6">
            <w:pPr>
              <w:jc w:val="both"/>
              <w:rPr>
                <w:rFonts w:ascii="Times New Roman" w:eastAsia="Arial Unicode MS" w:hAnsi="Times New Roman"/>
                <w:bCs/>
                <w:sz w:val="20"/>
                <w:szCs w:val="20"/>
                <w:shd w:val="clear" w:color="auto" w:fill="FFFFFF"/>
              </w:rPr>
            </w:pPr>
            <w:r w:rsidRPr="00C26A56">
              <w:rPr>
                <w:rFonts w:ascii="Times New Roman" w:hAnsi="Times New Roman"/>
                <w:sz w:val="20"/>
                <w:szCs w:val="20"/>
              </w:rPr>
              <w:t xml:space="preserve">Proiectul Legii </w:t>
            </w:r>
            <w:r w:rsidRPr="00C26A56">
              <w:rPr>
                <w:rFonts w:ascii="Times New Roman" w:eastAsia="Arial Unicode MS" w:hAnsi="Times New Roman"/>
                <w:bCs/>
                <w:sz w:val="20"/>
                <w:szCs w:val="20"/>
                <w:shd w:val="clear" w:color="auto" w:fill="FFFFFF"/>
              </w:rPr>
              <w:t>privind omologarea și supravegherea pieței pentru vehiculele agricole și forestiere</w:t>
            </w:r>
          </w:p>
          <w:p w:rsidR="00863EE6" w:rsidRPr="00C26A56" w:rsidRDefault="00863EE6" w:rsidP="00863EE6">
            <w:pPr>
              <w:jc w:val="both"/>
              <w:rPr>
                <w:rFonts w:ascii="Times New Roman" w:eastAsia="Times New Roman" w:hAnsi="Times New Roman"/>
                <w:b/>
                <w:sz w:val="20"/>
                <w:szCs w:val="20"/>
                <w:lang w:eastAsia="ru-RU"/>
              </w:rPr>
            </w:pPr>
          </w:p>
        </w:tc>
        <w:tc>
          <w:tcPr>
            <w:tcW w:w="2126"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Legea intrată în vigoare</w:t>
            </w:r>
          </w:p>
        </w:tc>
        <w:tc>
          <w:tcPr>
            <w:tcW w:w="1559" w:type="dxa"/>
            <w:tcBorders>
              <w:top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Times New Roman" w:hAnsi="Times New Roman"/>
                <w:sz w:val="20"/>
                <w:szCs w:val="20"/>
                <w:lang w:eastAsia="ru-RU"/>
              </w:rPr>
            </w:pPr>
          </w:p>
        </w:tc>
        <w:tc>
          <w:tcPr>
            <w:tcW w:w="1418" w:type="dxa"/>
            <w:gridSpan w:val="2"/>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Trimestrul </w:t>
            </w:r>
            <w:r w:rsidRPr="00C26A56">
              <w:rPr>
                <w:rFonts w:ascii="Times New Roman" w:hAnsi="Times New Roman"/>
                <w:sz w:val="20"/>
                <w:szCs w:val="20"/>
                <w:lang w:val="en-US"/>
              </w:rPr>
              <w:t>I</w:t>
            </w:r>
            <w:r w:rsidRPr="00C26A56">
              <w:rPr>
                <w:rFonts w:ascii="Times New Roman" w:hAnsi="Times New Roman"/>
                <w:sz w:val="20"/>
                <w:szCs w:val="20"/>
              </w:rPr>
              <w:t>V 2017</w:t>
            </w:r>
          </w:p>
        </w:tc>
        <w:tc>
          <w:tcPr>
            <w:tcW w:w="2268" w:type="dxa"/>
            <w:vMerge w:val="restart"/>
            <w:tcBorders>
              <w:top w:val="single" w:sz="4" w:space="0" w:color="auto"/>
            </w:tcBorders>
          </w:tcPr>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en-US"/>
              </w:rPr>
              <w:t>Suport bugetar, total: 28,0</w:t>
            </w:r>
          </w:p>
        </w:tc>
      </w:tr>
      <w:tr w:rsidR="00863EE6" w:rsidRPr="00C26A56" w:rsidTr="003A4AE9">
        <w:trPr>
          <w:trHeight w:val="117"/>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val="restart"/>
            <w:tcBorders>
              <w:top w:val="single" w:sz="4" w:space="0" w:color="auto"/>
              <w:left w:val="single" w:sz="4" w:space="0" w:color="auto"/>
            </w:tcBorders>
          </w:tcPr>
          <w:p w:rsidR="00863EE6" w:rsidRPr="00C26A56" w:rsidRDefault="00863EE6" w:rsidP="00863EE6">
            <w:pPr>
              <w:pStyle w:val="ListParagraph"/>
              <w:ind w:left="0"/>
              <w:jc w:val="both"/>
              <w:rPr>
                <w:rFonts w:ascii="Times New Roman" w:eastAsia="SimSun" w:hAnsi="Times New Roman" w:cs="Times New Roman"/>
                <w:sz w:val="20"/>
                <w:szCs w:val="20"/>
                <w:lang w:val="ro-RO"/>
              </w:rPr>
            </w:pPr>
            <w:r w:rsidRPr="00C26A56">
              <w:rPr>
                <w:rFonts w:ascii="Times New Roman" w:hAnsi="Times New Roman" w:cs="Times New Roman"/>
                <w:bCs/>
                <w:sz w:val="20"/>
                <w:szCs w:val="20"/>
                <w:lang w:val="ro-RO"/>
              </w:rPr>
              <w:t xml:space="preserve">Regulamentul </w:t>
            </w:r>
            <w:r>
              <w:rPr>
                <w:rFonts w:ascii="Times New Roman" w:hAnsi="Times New Roman" w:cs="Times New Roman"/>
                <w:bCs/>
                <w:sz w:val="20"/>
                <w:szCs w:val="20"/>
                <w:lang w:val="ro-RO"/>
              </w:rPr>
              <w:t xml:space="preserve"> Delegat (UE) 2015/208 al C</w:t>
            </w:r>
            <w:r w:rsidRPr="00C26A56">
              <w:rPr>
                <w:rFonts w:ascii="Times New Roman" w:hAnsi="Times New Roman" w:cs="Times New Roman"/>
                <w:bCs/>
                <w:sz w:val="20"/>
                <w:szCs w:val="20"/>
                <w:lang w:val="ro-RO"/>
              </w:rPr>
              <w:t>omisiei din 8 decembrie 2014 de completare a Regulamentului (UE) nr. 167/2013 al Parlamentului European și al Consiliului în ceea ce privește cerințele de siguranță în funcționare a vehiculului pentru vehiculele agricole și forestiere</w:t>
            </w: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p w:rsidR="00863EE6" w:rsidRPr="00C26A56" w:rsidRDefault="00863EE6" w:rsidP="00863EE6">
            <w:pPr>
              <w:contextualSpacing/>
              <w:jc w:val="both"/>
              <w:rPr>
                <w:rFonts w:ascii="Times New Roman" w:hAnsi="Times New Roman"/>
                <w:sz w:val="20"/>
                <w:szCs w:val="20"/>
                <w:lang w:val="ro-MO"/>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eastAsia="Arial Unicode MS" w:hAnsi="Times New Roman"/>
                <w:bCs/>
                <w:sz w:val="20"/>
                <w:szCs w:val="20"/>
                <w:shd w:val="clear" w:color="auto" w:fill="FFFFFF"/>
              </w:rPr>
            </w:pPr>
            <w:r w:rsidRPr="00C26A56">
              <w:rPr>
                <w:rFonts w:ascii="Times New Roman" w:hAnsi="Times New Roman"/>
                <w:sz w:val="20"/>
                <w:szCs w:val="20"/>
              </w:rPr>
              <w:t xml:space="preserve">Proiectul Legii </w:t>
            </w:r>
            <w:r w:rsidRPr="00C26A56">
              <w:rPr>
                <w:rFonts w:ascii="Times New Roman" w:eastAsia="Arial Unicode MS" w:hAnsi="Times New Roman"/>
                <w:bCs/>
                <w:sz w:val="20"/>
                <w:szCs w:val="20"/>
                <w:shd w:val="clear" w:color="auto" w:fill="FFFFFF"/>
              </w:rPr>
              <w:t>privind omologarea și supravegherea pieței pentru vehiculele agricole și forestiere</w:t>
            </w:r>
          </w:p>
          <w:p w:rsidR="00863EE6" w:rsidRPr="00C26A56" w:rsidRDefault="00863EE6" w:rsidP="00863EE6">
            <w:pPr>
              <w:jc w:val="both"/>
              <w:rPr>
                <w:rFonts w:ascii="Times New Roman" w:eastAsia="Times New Roman" w:hAnsi="Times New Roman"/>
                <w:b/>
                <w:sz w:val="20"/>
                <w:szCs w:val="20"/>
                <w:lang w:eastAsia="ru-RU"/>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Legea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Times New Roman" w:hAnsi="Times New Roman"/>
                <w:sz w:val="20"/>
                <w:szCs w:val="20"/>
                <w:lang w:eastAsia="ru-RU"/>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Trimestrul </w:t>
            </w:r>
            <w:r w:rsidRPr="00C26A56">
              <w:rPr>
                <w:rFonts w:ascii="Times New Roman" w:hAnsi="Times New Roman"/>
                <w:sz w:val="20"/>
                <w:szCs w:val="20"/>
                <w:lang w:val="en-US"/>
              </w:rPr>
              <w:t>I</w:t>
            </w:r>
            <w:r w:rsidRPr="00C26A56">
              <w:rPr>
                <w:rFonts w:ascii="Times New Roman" w:hAnsi="Times New Roman"/>
                <w:sz w:val="20"/>
                <w:szCs w:val="20"/>
              </w:rPr>
              <w:t>V 2017</w:t>
            </w:r>
          </w:p>
        </w:tc>
        <w:tc>
          <w:tcPr>
            <w:tcW w:w="2268" w:type="dxa"/>
            <w:vMerge/>
            <w:tcBorders>
              <w:bottom w:val="single" w:sz="4" w:space="0" w:color="auto"/>
            </w:tcBorders>
          </w:tcPr>
          <w:p w:rsidR="00863EE6" w:rsidRPr="00C26A56" w:rsidRDefault="00863EE6" w:rsidP="00863EE6">
            <w:pPr>
              <w:jc w:val="both"/>
              <w:rPr>
                <w:rFonts w:ascii="Times New Roman" w:hAnsi="Times New Roman"/>
                <w:b/>
                <w:sz w:val="20"/>
                <w:szCs w:val="20"/>
              </w:rPr>
            </w:pPr>
          </w:p>
        </w:tc>
      </w:tr>
      <w:tr w:rsidR="00863EE6" w:rsidRPr="00C26A56" w:rsidTr="003A4AE9">
        <w:trPr>
          <w:trHeight w:val="100"/>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left w:val="single" w:sz="4" w:space="0" w:color="auto"/>
            </w:tcBorders>
            <w:vAlign w:val="center"/>
          </w:tcPr>
          <w:p w:rsidR="00863EE6" w:rsidRPr="00C26A56" w:rsidRDefault="00863EE6" w:rsidP="00863EE6">
            <w:pPr>
              <w:contextualSpacing/>
              <w:jc w:val="both"/>
              <w:rPr>
                <w:rFonts w:ascii="Times New Roman" w:hAnsi="Times New Roman"/>
                <w:sz w:val="20"/>
                <w:szCs w:val="20"/>
                <w:lang w:val="ro-MO"/>
              </w:rPr>
            </w:pPr>
          </w:p>
        </w:tc>
        <w:tc>
          <w:tcPr>
            <w:tcW w:w="1563" w:type="dxa"/>
            <w:gridSpan w:val="2"/>
            <w:vMerge/>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shd w:val="clear" w:color="auto" w:fill="FFFFFF"/>
              <w:jc w:val="both"/>
              <w:textAlignment w:val="baseline"/>
              <w:rPr>
                <w:rFonts w:ascii="Times New Roman" w:hAnsi="Times New Roman"/>
                <w:b/>
                <w:sz w:val="20"/>
                <w:szCs w:val="20"/>
              </w:rPr>
            </w:pPr>
            <w:r w:rsidRPr="00C26A56">
              <w:rPr>
                <w:rFonts w:ascii="Times New Roman" w:hAnsi="Times New Roman"/>
                <w:b/>
                <w:sz w:val="20"/>
                <w:szCs w:val="20"/>
              </w:rPr>
              <w:t>SLT 2. Act de modificare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Proiectul Hotărîrii Guvernului  de modificare şi completare a Hotărîrii Guvernului nr.  607 din 28.06.1999 în vederea reorganizării Inspectoratului de Stat pentru Supravegherea tehnică „Intehagro” pentru atribuirea funcţiilor de supraveghere a pieţii</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Hotărîrea Guvernului intră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Trimestrul </w:t>
            </w:r>
            <w:r w:rsidRPr="00C26A56">
              <w:rPr>
                <w:rFonts w:ascii="Times New Roman" w:hAnsi="Times New Roman"/>
                <w:sz w:val="20"/>
                <w:szCs w:val="20"/>
                <w:lang w:val="en-US"/>
              </w:rPr>
              <w:t>IV</w:t>
            </w:r>
            <w:r w:rsidRPr="00C26A56">
              <w:rPr>
                <w:rFonts w:ascii="Times New Roman" w:hAnsi="Times New Roman"/>
                <w:sz w:val="20"/>
                <w:szCs w:val="20"/>
              </w:rPr>
              <w:t xml:space="preserve"> 2017</w:t>
            </w: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134"/>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left w:val="single" w:sz="4" w:space="0" w:color="auto"/>
            </w:tcBorders>
            <w:vAlign w:val="center"/>
          </w:tcPr>
          <w:p w:rsidR="00863EE6" w:rsidRPr="00C26A56" w:rsidRDefault="00863EE6" w:rsidP="00863EE6">
            <w:pPr>
              <w:contextualSpacing/>
              <w:jc w:val="both"/>
              <w:rPr>
                <w:rFonts w:ascii="Times New Roman" w:hAnsi="Times New Roman"/>
                <w:sz w:val="20"/>
                <w:szCs w:val="20"/>
                <w:lang w:val="ro-MO"/>
              </w:rPr>
            </w:pPr>
          </w:p>
        </w:tc>
        <w:tc>
          <w:tcPr>
            <w:tcW w:w="1563" w:type="dxa"/>
            <w:gridSpan w:val="2"/>
            <w:vMerge/>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shd w:val="clear" w:color="auto" w:fill="FFFFFF"/>
              <w:jc w:val="both"/>
              <w:textAlignment w:val="baseline"/>
              <w:rPr>
                <w:rFonts w:ascii="Times New Roman" w:hAnsi="Times New Roman"/>
                <w:sz w:val="20"/>
                <w:szCs w:val="20"/>
                <w:lang w:val="en-US"/>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34"/>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left w:val="single" w:sz="4" w:space="0" w:color="auto"/>
            </w:tcBorders>
            <w:vAlign w:val="center"/>
          </w:tcPr>
          <w:p w:rsidR="00863EE6" w:rsidRPr="00C26A56" w:rsidRDefault="00863EE6" w:rsidP="00863EE6">
            <w:pPr>
              <w:contextualSpacing/>
              <w:jc w:val="both"/>
              <w:rPr>
                <w:rFonts w:ascii="Times New Roman" w:hAnsi="Times New Roman"/>
                <w:sz w:val="20"/>
                <w:szCs w:val="20"/>
                <w:lang w:val="ro-MO"/>
              </w:rPr>
            </w:pPr>
          </w:p>
        </w:tc>
        <w:tc>
          <w:tcPr>
            <w:tcW w:w="1563" w:type="dxa"/>
            <w:gridSpan w:val="2"/>
            <w:vMerge/>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tc>
        <w:tc>
          <w:tcPr>
            <w:tcW w:w="2126" w:type="dxa"/>
            <w:tcBorders>
              <w:top w:val="single" w:sz="4" w:space="0" w:color="auto"/>
              <w:bottom w:val="single" w:sz="4" w:space="0" w:color="auto"/>
            </w:tcBorders>
          </w:tcPr>
          <w:p w:rsidR="00863EE6" w:rsidRPr="00C26A56" w:rsidRDefault="00863EE6" w:rsidP="00863EE6">
            <w:pPr>
              <w:ind w:firstLine="64"/>
              <w:jc w:val="both"/>
              <w:rPr>
                <w:rFonts w:ascii="Times New Roman" w:hAnsi="Times New Roman"/>
                <w:sz w:val="20"/>
                <w:szCs w:val="20"/>
                <w:lang w:val="fr-FR"/>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p>
        </w:tc>
      </w:tr>
      <w:tr w:rsidR="00863EE6" w:rsidRPr="00C26A56" w:rsidTr="003A4AE9">
        <w:trPr>
          <w:trHeight w:val="1346"/>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left w:val="single" w:sz="4" w:space="0" w:color="auto"/>
              <w:bottom w:val="single" w:sz="4" w:space="0" w:color="auto"/>
            </w:tcBorders>
            <w:vAlign w:val="center"/>
          </w:tcPr>
          <w:p w:rsidR="00863EE6" w:rsidRPr="00C26A56" w:rsidRDefault="00863EE6" w:rsidP="00863EE6">
            <w:pPr>
              <w:contextualSpacing/>
              <w:jc w:val="both"/>
              <w:rPr>
                <w:rFonts w:ascii="Times New Roman" w:hAnsi="Times New Roman"/>
                <w:sz w:val="20"/>
                <w:szCs w:val="20"/>
                <w:lang w:val="ro-MO"/>
              </w:rPr>
            </w:pPr>
          </w:p>
        </w:tc>
        <w:tc>
          <w:tcPr>
            <w:tcW w:w="1563" w:type="dxa"/>
            <w:gridSpan w:val="2"/>
            <w:vMerge/>
            <w:tcBorders>
              <w:bottom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eastAsia="SimSun" w:hAnsi="Times New Roman"/>
                <w:sz w:val="20"/>
                <w:szCs w:val="20"/>
                <w:lang w:val="en-US"/>
              </w:rPr>
            </w:pPr>
            <w:r w:rsidRPr="00C26A56">
              <w:rPr>
                <w:rFonts w:ascii="Times New Roman" w:eastAsia="SimSun" w:hAnsi="Times New Roman"/>
                <w:b/>
                <w:sz w:val="20"/>
                <w:szCs w:val="20"/>
                <w:lang w:val="en-US"/>
              </w:rPr>
              <w:t>5.</w:t>
            </w:r>
            <w:r w:rsidRPr="00C26A56">
              <w:rPr>
                <w:rFonts w:ascii="Times New Roman" w:eastAsia="SimSun" w:hAnsi="Times New Roman"/>
                <w:sz w:val="20"/>
                <w:szCs w:val="20"/>
                <w:lang w:val="en-US"/>
              </w:rPr>
              <w:t xml:space="preserve"> Realizarea activităților de instruire a personalului inspectoratului care efectuează supravegherea pieţii</w:t>
            </w:r>
          </w:p>
          <w:p w:rsidR="00863EE6" w:rsidRPr="00C26A56" w:rsidRDefault="00863EE6" w:rsidP="00863EE6">
            <w:pPr>
              <w:jc w:val="both"/>
              <w:rPr>
                <w:rFonts w:ascii="Times New Roman" w:hAnsi="Times New Roman"/>
                <w:b/>
                <w:sz w:val="20"/>
                <w:szCs w:val="20"/>
                <w:lang w:val="en-US"/>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X persoane instruite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rPr>
              <w:t>Trimestrul 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r>
      <w:tr w:rsidR="00863EE6" w:rsidRPr="00C26A56" w:rsidTr="003A4AE9">
        <w:trPr>
          <w:trHeight w:val="99"/>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tcBorders>
              <w:top w:val="single" w:sz="4" w:space="0" w:color="auto"/>
              <w:left w:val="single" w:sz="4" w:space="0" w:color="auto"/>
            </w:tcBorders>
          </w:tcPr>
          <w:p w:rsidR="00863EE6" w:rsidRPr="0054521D" w:rsidDel="008079B7" w:rsidRDefault="00863EE6" w:rsidP="00863EE6">
            <w:pPr>
              <w:contextualSpacing/>
              <w:rPr>
                <w:rFonts w:ascii="Times New Roman" w:hAnsi="Times New Roman"/>
                <w:bCs/>
                <w:noProof/>
                <w:sz w:val="20"/>
                <w:szCs w:val="20"/>
                <w:lang w:eastAsia="ro-RO" w:bidi="ro-RO"/>
              </w:rPr>
            </w:pPr>
            <w:r w:rsidRPr="005F6429">
              <w:rPr>
                <w:rFonts w:ascii="Times New Roman" w:hAnsi="Times New Roman"/>
                <w:b/>
                <w:bCs/>
                <w:noProof/>
                <w:sz w:val="20"/>
                <w:szCs w:val="20"/>
                <w:lang w:eastAsia="ro-RO" w:bidi="ro-RO"/>
              </w:rPr>
              <w:t>Directiva 2011/91/UE a</w:t>
            </w:r>
            <w:r w:rsidRPr="0054521D">
              <w:rPr>
                <w:rFonts w:ascii="Times New Roman" w:hAnsi="Times New Roman"/>
                <w:bCs/>
                <w:noProof/>
                <w:sz w:val="20"/>
                <w:szCs w:val="20"/>
                <w:lang w:eastAsia="ro-RO" w:bidi="ro-RO"/>
              </w:rPr>
              <w:t xml:space="preserve"> </w:t>
            </w:r>
            <w:r w:rsidRPr="0054521D">
              <w:rPr>
                <w:rFonts w:ascii="Times New Roman" w:hAnsi="Times New Roman"/>
                <w:bCs/>
                <w:noProof/>
                <w:sz w:val="20"/>
                <w:szCs w:val="20"/>
                <w:lang w:eastAsia="ro-RO" w:bidi="ro-RO"/>
              </w:rPr>
              <w:lastRenderedPageBreak/>
              <w:t>Parlamentului European și a Consiliului din 13 decembrie 2011 privind indicarea sau marcarea care permite identificarea lotului din care face parte un produs alimentar</w:t>
            </w:r>
          </w:p>
        </w:tc>
        <w:tc>
          <w:tcPr>
            <w:tcW w:w="1563" w:type="dxa"/>
            <w:gridSpan w:val="2"/>
            <w:tcBorders>
              <w:top w:val="single" w:sz="4" w:space="0" w:color="auto"/>
            </w:tcBorders>
          </w:tcPr>
          <w:p w:rsidR="00863EE6" w:rsidRPr="0054521D" w:rsidRDefault="00863EE6" w:rsidP="00863EE6">
            <w:pPr>
              <w:rPr>
                <w:rFonts w:ascii="Times New Roman" w:hAnsi="Times New Roman"/>
                <w:b/>
                <w:sz w:val="24"/>
                <w:szCs w:val="24"/>
              </w:rPr>
            </w:pPr>
          </w:p>
        </w:tc>
        <w:tc>
          <w:tcPr>
            <w:tcW w:w="2693" w:type="dxa"/>
            <w:tcBorders>
              <w:top w:val="single" w:sz="4" w:space="0" w:color="auto"/>
              <w:bottom w:val="single" w:sz="4" w:space="0" w:color="auto"/>
            </w:tcBorders>
          </w:tcPr>
          <w:p w:rsidR="00863EE6" w:rsidRPr="0054521D" w:rsidRDefault="00863EE6" w:rsidP="00863EE6">
            <w:pPr>
              <w:rPr>
                <w:rFonts w:ascii="Times New Roman" w:eastAsia="SimSun" w:hAnsi="Times New Roman"/>
                <w:b/>
                <w:sz w:val="20"/>
                <w:szCs w:val="20"/>
                <w:lang w:val="en-US"/>
              </w:rPr>
            </w:pPr>
            <w:r w:rsidRPr="0054521D">
              <w:rPr>
                <w:rFonts w:ascii="Times New Roman" w:eastAsia="SimSun" w:hAnsi="Times New Roman"/>
                <w:b/>
                <w:sz w:val="20"/>
                <w:szCs w:val="20"/>
                <w:lang w:val="en-US"/>
              </w:rPr>
              <w:t>SLT - Act nou</w:t>
            </w:r>
          </w:p>
        </w:tc>
        <w:tc>
          <w:tcPr>
            <w:tcW w:w="2126" w:type="dxa"/>
            <w:tcBorders>
              <w:top w:val="single" w:sz="4" w:space="0" w:color="auto"/>
              <w:bottom w:val="single" w:sz="4" w:space="0" w:color="auto"/>
            </w:tcBorders>
          </w:tcPr>
          <w:p w:rsidR="00863EE6" w:rsidRPr="0054521D" w:rsidRDefault="00863EE6" w:rsidP="00863EE6">
            <w:pPr>
              <w:jc w:val="both"/>
              <w:rPr>
                <w:rFonts w:ascii="Times New Roman" w:hAnsi="Times New Roman"/>
                <w:sz w:val="20"/>
                <w:szCs w:val="20"/>
                <w:lang w:val="en-US"/>
              </w:rPr>
            </w:pPr>
            <w:r w:rsidRPr="0054521D">
              <w:rPr>
                <w:rFonts w:ascii="Times New Roman" w:hAnsi="Times New Roman"/>
                <w:sz w:val="20"/>
                <w:szCs w:val="20"/>
                <w:lang w:val="en-US"/>
              </w:rPr>
              <w:t xml:space="preserve">Hotărîrea Guvernului </w:t>
            </w:r>
            <w:r w:rsidRPr="0054521D">
              <w:rPr>
                <w:rFonts w:ascii="Times New Roman" w:hAnsi="Times New Roman"/>
                <w:sz w:val="20"/>
                <w:szCs w:val="20"/>
                <w:lang w:val="en-US"/>
              </w:rPr>
              <w:lastRenderedPageBreak/>
              <w:t>intră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 xml:space="preserve">Ministerul </w:t>
            </w:r>
            <w:r w:rsidRPr="00C26A56">
              <w:rPr>
                <w:rFonts w:ascii="Times New Roman" w:hAnsi="Times New Roman"/>
                <w:sz w:val="20"/>
                <w:szCs w:val="20"/>
                <w:lang w:val="en-US"/>
              </w:rPr>
              <w:lastRenderedPageBreak/>
              <w:t>Agriculturii și Industriei Alimentare</w:t>
            </w:r>
          </w:p>
          <w:p w:rsidR="00863EE6" w:rsidRPr="0054521D" w:rsidRDefault="00863EE6" w:rsidP="00863EE6">
            <w:pPr>
              <w:jc w:val="center"/>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54521D" w:rsidRDefault="00863EE6" w:rsidP="00863EE6">
            <w:pPr>
              <w:jc w:val="center"/>
              <w:rPr>
                <w:rFonts w:ascii="Times New Roman" w:hAnsi="Times New Roman"/>
                <w:sz w:val="20"/>
                <w:szCs w:val="20"/>
              </w:rPr>
            </w:pPr>
            <w:r w:rsidRPr="0054521D">
              <w:rPr>
                <w:rFonts w:ascii="Times New Roman" w:hAnsi="Times New Roman"/>
                <w:sz w:val="20"/>
                <w:szCs w:val="20"/>
              </w:rPr>
              <w:lastRenderedPageBreak/>
              <w:t>Trimestrul III</w:t>
            </w:r>
          </w:p>
          <w:p w:rsidR="00863EE6" w:rsidRPr="0054521D" w:rsidRDefault="00863EE6" w:rsidP="00863EE6">
            <w:pPr>
              <w:jc w:val="center"/>
              <w:rPr>
                <w:rFonts w:ascii="Times New Roman" w:hAnsi="Times New Roman"/>
                <w:sz w:val="20"/>
                <w:szCs w:val="20"/>
                <w:lang w:val="en-US"/>
              </w:rPr>
            </w:pPr>
            <w:r w:rsidRPr="0054521D">
              <w:rPr>
                <w:rFonts w:ascii="Times New Roman" w:hAnsi="Times New Roman"/>
                <w:sz w:val="20"/>
                <w:szCs w:val="20"/>
              </w:rPr>
              <w:lastRenderedPageBreak/>
              <w:t>2018</w:t>
            </w: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99"/>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val="restart"/>
            <w:tcBorders>
              <w:top w:val="single" w:sz="4" w:space="0" w:color="auto"/>
              <w:left w:val="single" w:sz="4" w:space="0" w:color="auto"/>
            </w:tcBorders>
            <w:vAlign w:val="center"/>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Punerea în aplicare a prevederilor Legii nr.382-XIV din 6 mai 1999 cu privire la circulaţia substanţelor narcotice şi psihotrope şi a precursorilor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care transpune</w:t>
            </w:r>
          </w:p>
          <w:p w:rsidR="00863EE6" w:rsidRPr="00C26A56" w:rsidRDefault="00863EE6" w:rsidP="00863EE6">
            <w:pPr>
              <w:contextualSpacing/>
              <w:jc w:val="both"/>
              <w:rPr>
                <w:rFonts w:ascii="Times New Roman" w:hAnsi="Times New Roman"/>
                <w:sz w:val="20"/>
                <w:szCs w:val="20"/>
                <w:lang w:val="ro-MO"/>
              </w:rPr>
            </w:pPr>
            <w:r w:rsidRPr="00C26A56">
              <w:rPr>
                <w:rFonts w:ascii="Times New Roman" w:eastAsia="Adobe Fangsong Std R" w:hAnsi="Times New Roman"/>
                <w:b/>
                <w:noProof/>
                <w:sz w:val="20"/>
                <w:szCs w:val="20"/>
                <w:lang w:eastAsia="fr-BE"/>
              </w:rPr>
              <w:t>Regulamentul (CE) nr.273/2004</w:t>
            </w:r>
            <w:r w:rsidRPr="00C26A56">
              <w:rPr>
                <w:rFonts w:ascii="Times New Roman" w:eastAsia="Adobe Fangsong Std R" w:hAnsi="Times New Roman"/>
                <w:noProof/>
                <w:sz w:val="20"/>
                <w:szCs w:val="20"/>
                <w:lang w:eastAsia="fr-BE"/>
              </w:rPr>
              <w:t xml:space="preserve"> al Parlamentului European şi al Consiliului nr.11 februarie 2004 privind precursorii drogurilor</w:t>
            </w:r>
          </w:p>
        </w:tc>
        <w:tc>
          <w:tcPr>
            <w:tcW w:w="1563" w:type="dxa"/>
            <w:gridSpan w:val="2"/>
            <w:vMerge w:val="restart"/>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b/>
                <w:sz w:val="20"/>
                <w:szCs w:val="20"/>
                <w:lang w:val="fr-FR"/>
              </w:rPr>
              <w:t>L 1</w:t>
            </w:r>
            <w:r w:rsidRPr="00EE04D6">
              <w:rPr>
                <w:rFonts w:ascii="Times New Roman" w:hAnsi="Times New Roman"/>
                <w:sz w:val="20"/>
                <w:szCs w:val="20"/>
                <w:lang w:val="fr-FR"/>
              </w:rPr>
              <w:t xml:space="preserve">. </w:t>
            </w:r>
            <w:r w:rsidRPr="00EE04D6">
              <w:rPr>
                <w:rFonts w:ascii="Times New Roman" w:hAnsi="Times New Roman"/>
                <w:b/>
                <w:sz w:val="20"/>
                <w:szCs w:val="20"/>
                <w:lang w:val="fr-FR"/>
              </w:rPr>
              <w:t>Act de modificare</w:t>
            </w:r>
          </w:p>
          <w:p w:rsidR="00863EE6" w:rsidRPr="00EE04D6" w:rsidRDefault="00863EE6" w:rsidP="00863EE6">
            <w:pPr>
              <w:jc w:val="both"/>
              <w:rPr>
                <w:rFonts w:ascii="Times New Roman" w:eastAsia="Times New Roman" w:hAnsi="Times New Roman"/>
                <w:bCs/>
                <w:sz w:val="20"/>
                <w:szCs w:val="20"/>
                <w:lang w:val="fr-FR" w:eastAsia="ru-RU"/>
              </w:rPr>
            </w:pPr>
            <w:r w:rsidRPr="00EE04D6">
              <w:rPr>
                <w:rFonts w:ascii="Times New Roman" w:hAnsi="Times New Roman"/>
                <w:sz w:val="20"/>
                <w:szCs w:val="20"/>
                <w:lang w:val="fr-FR"/>
              </w:rPr>
              <w:t xml:space="preserve">Legea nr. 713 din 06.12.2001 </w:t>
            </w:r>
            <w:r w:rsidRPr="00EE04D6">
              <w:rPr>
                <w:rFonts w:ascii="Times New Roman" w:eastAsia="Times New Roman" w:hAnsi="Times New Roman"/>
                <w:bCs/>
                <w:sz w:val="20"/>
                <w:szCs w:val="20"/>
                <w:lang w:val="fr-FR" w:eastAsia="ru-RU"/>
              </w:rPr>
              <w:t>privind controlul şi prevenirea consumului abuziv de alcool,consumului ilicit de droguri şi de alte substanţe psihotrope</w:t>
            </w:r>
          </w:p>
          <w:p w:rsidR="00863EE6" w:rsidRPr="00EE04D6" w:rsidRDefault="00863EE6" w:rsidP="00863EE6">
            <w:pPr>
              <w:jc w:val="both"/>
              <w:rPr>
                <w:rFonts w:ascii="Times New Roman" w:eastAsia="SimSun" w:hAnsi="Times New Roman"/>
                <w:b/>
                <w:sz w:val="20"/>
                <w:szCs w:val="20"/>
                <w:lang w:val="fr-FR"/>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 intrată în vigoare</w:t>
            </w:r>
          </w:p>
          <w:p w:rsidR="00863EE6" w:rsidRPr="00C26A56" w:rsidRDefault="00863EE6" w:rsidP="00863EE6">
            <w:pPr>
              <w:jc w:val="both"/>
              <w:rPr>
                <w:rFonts w:ascii="Times New Roman" w:hAnsi="Times New Roman"/>
                <w:sz w:val="20"/>
                <w:szCs w:val="20"/>
                <w:lang w:val="en-US"/>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rPr>
              <w:t>Ministerul Sănătății</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3A4AE9">
        <w:trPr>
          <w:trHeight w:val="112"/>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hAnsi="Times New Roman"/>
                <w:sz w:val="20"/>
                <w:szCs w:val="20"/>
                <w:lang w:val="ro-MO"/>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EE04D6" w:rsidRDefault="00863EE6" w:rsidP="00863EE6">
            <w:pPr>
              <w:jc w:val="both"/>
              <w:rPr>
                <w:rFonts w:ascii="Times New Roman" w:hAnsi="Times New Roman"/>
                <w:sz w:val="20"/>
                <w:szCs w:val="20"/>
              </w:rPr>
            </w:pPr>
            <w:r w:rsidRPr="00EE04D6">
              <w:rPr>
                <w:rFonts w:ascii="Times New Roman" w:hAnsi="Times New Roman"/>
                <w:b/>
                <w:sz w:val="20"/>
                <w:szCs w:val="20"/>
              </w:rPr>
              <w:t>SL 2</w:t>
            </w:r>
            <w:r w:rsidRPr="00EE04D6">
              <w:rPr>
                <w:rFonts w:ascii="Times New Roman" w:hAnsi="Times New Roman"/>
                <w:sz w:val="20"/>
                <w:szCs w:val="20"/>
              </w:rPr>
              <w:t xml:space="preserve">. </w:t>
            </w:r>
            <w:r w:rsidRPr="00EE04D6">
              <w:rPr>
                <w:rFonts w:ascii="Times New Roman" w:hAnsi="Times New Roman"/>
                <w:b/>
                <w:sz w:val="20"/>
                <w:szCs w:val="20"/>
              </w:rPr>
              <w:t>Act de modificare</w:t>
            </w:r>
          </w:p>
          <w:p w:rsidR="00863EE6" w:rsidRPr="00EE04D6" w:rsidRDefault="00863EE6" w:rsidP="00863EE6">
            <w:pPr>
              <w:jc w:val="both"/>
              <w:rPr>
                <w:rFonts w:ascii="Times New Roman" w:eastAsia="Times New Roman" w:hAnsi="Times New Roman"/>
                <w:bCs/>
                <w:sz w:val="20"/>
                <w:szCs w:val="20"/>
                <w:lang w:eastAsia="ru-RU"/>
              </w:rPr>
            </w:pPr>
            <w:r w:rsidRPr="00EE04D6">
              <w:rPr>
                <w:rFonts w:ascii="Times New Roman" w:hAnsi="Times New Roman"/>
                <w:sz w:val="20"/>
                <w:szCs w:val="20"/>
              </w:rPr>
              <w:t xml:space="preserve">Hotărîrea Guvernului nr. 296 din 16.04.2009 </w:t>
            </w:r>
            <w:r w:rsidRPr="00EE04D6">
              <w:rPr>
                <w:rFonts w:ascii="Times New Roman" w:eastAsia="Times New Roman" w:hAnsi="Times New Roman"/>
                <w:bCs/>
                <w:sz w:val="20"/>
                <w:szCs w:val="20"/>
                <w:lang w:eastAsia="ru-RU"/>
              </w:rPr>
              <w:t>cu privire la aprobarea Regulamentului privind modul de testare </w:t>
            </w:r>
            <w:r w:rsidRPr="00EE04D6">
              <w:rPr>
                <w:rFonts w:ascii="Times New Roman" w:eastAsia="Times New Roman" w:hAnsi="Times New Roman"/>
                <w:bCs/>
                <w:sz w:val="20"/>
                <w:szCs w:val="20"/>
                <w:lang w:eastAsia="ru-RU"/>
              </w:rPr>
              <w:br/>
              <w:t>alcoolscopică şi examinare medicală pentru stabilirea stării de ebrietate şi naturii ei</w:t>
            </w:r>
          </w:p>
          <w:p w:rsidR="00863EE6" w:rsidRPr="00EE04D6" w:rsidRDefault="00863EE6" w:rsidP="00863EE6">
            <w:pPr>
              <w:jc w:val="both"/>
              <w:rPr>
                <w:rFonts w:ascii="Times New Roman" w:eastAsia="SimSun" w:hAnsi="Times New Roman"/>
                <w:b/>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p w:rsidR="00863EE6" w:rsidRPr="00C26A56" w:rsidRDefault="00863EE6" w:rsidP="00863EE6">
            <w:pPr>
              <w:jc w:val="both"/>
              <w:rPr>
                <w:rFonts w:ascii="Times New Roman" w:hAnsi="Times New Roman"/>
                <w:sz w:val="20"/>
                <w:szCs w:val="20"/>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rPr>
              <w:t>Ministerul Sănătății</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3A4AE9">
        <w:trPr>
          <w:trHeight w:val="119"/>
        </w:trPr>
        <w:tc>
          <w:tcPr>
            <w:tcW w:w="696"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left w:val="single" w:sz="4" w:space="0" w:color="auto"/>
              <w:bottom w:val="single" w:sz="4" w:space="0" w:color="auto"/>
            </w:tcBorders>
            <w:vAlign w:val="center"/>
          </w:tcPr>
          <w:p w:rsidR="00863EE6" w:rsidRPr="00C26A56" w:rsidRDefault="00863EE6" w:rsidP="00863EE6">
            <w:pPr>
              <w:contextualSpacing/>
              <w:jc w:val="both"/>
              <w:rPr>
                <w:rFonts w:ascii="Times New Roman" w:hAnsi="Times New Roman"/>
                <w:sz w:val="20"/>
                <w:szCs w:val="20"/>
                <w:lang w:val="ro-MO"/>
              </w:rPr>
            </w:pPr>
          </w:p>
        </w:tc>
        <w:tc>
          <w:tcPr>
            <w:tcW w:w="1563" w:type="dxa"/>
            <w:gridSpan w:val="2"/>
            <w:vMerge/>
            <w:tcBorders>
              <w:bottom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EE04D6" w:rsidRDefault="00863EE6" w:rsidP="00863EE6">
            <w:pPr>
              <w:jc w:val="both"/>
              <w:rPr>
                <w:rFonts w:ascii="Times New Roman" w:hAnsi="Times New Roman"/>
                <w:sz w:val="20"/>
                <w:szCs w:val="20"/>
              </w:rPr>
            </w:pPr>
            <w:r w:rsidRPr="00EE04D6">
              <w:rPr>
                <w:rFonts w:ascii="Times New Roman" w:hAnsi="Times New Roman"/>
                <w:b/>
                <w:sz w:val="20"/>
                <w:szCs w:val="20"/>
              </w:rPr>
              <w:t>SL. 3</w:t>
            </w:r>
            <w:r w:rsidRPr="00EE04D6">
              <w:rPr>
                <w:rFonts w:ascii="Times New Roman" w:hAnsi="Times New Roman"/>
                <w:sz w:val="20"/>
                <w:szCs w:val="20"/>
              </w:rPr>
              <w:t xml:space="preserve"> </w:t>
            </w:r>
            <w:r w:rsidRPr="00EE04D6">
              <w:rPr>
                <w:rFonts w:ascii="Times New Roman" w:hAnsi="Times New Roman"/>
                <w:b/>
                <w:sz w:val="20"/>
                <w:szCs w:val="20"/>
              </w:rPr>
              <w:t>Act de modificare</w:t>
            </w:r>
          </w:p>
          <w:p w:rsidR="00863EE6" w:rsidRPr="00EE04D6" w:rsidRDefault="00863EE6" w:rsidP="00863EE6">
            <w:pPr>
              <w:jc w:val="both"/>
              <w:rPr>
                <w:rFonts w:ascii="Times New Roman" w:eastAsia="SimSun" w:hAnsi="Times New Roman"/>
                <w:b/>
                <w:sz w:val="20"/>
                <w:szCs w:val="20"/>
              </w:rPr>
            </w:pPr>
            <w:r w:rsidRPr="00EE04D6">
              <w:rPr>
                <w:rFonts w:ascii="Times New Roman" w:hAnsi="Times New Roman"/>
                <w:sz w:val="20"/>
                <w:szCs w:val="20"/>
              </w:rPr>
              <w:t xml:space="preserve">Hotărîrea Guvernului nr. 1088 din 05.10.2004 </w:t>
            </w:r>
            <w:r w:rsidRPr="00EE04D6">
              <w:rPr>
                <w:rFonts w:ascii="Times New Roman" w:eastAsia="Times New Roman" w:hAnsi="Times New Roman"/>
                <w:bCs/>
                <w:sz w:val="20"/>
                <w:szCs w:val="20"/>
                <w:lang w:eastAsia="ru-RU"/>
              </w:rPr>
              <w:t>cu privire la aprobarea tabelelor şi listelor substanţelor narcotice, </w:t>
            </w:r>
            <w:r w:rsidRPr="00EE04D6">
              <w:rPr>
                <w:rFonts w:ascii="Times New Roman" w:eastAsia="Times New Roman" w:hAnsi="Times New Roman"/>
                <w:bCs/>
                <w:sz w:val="20"/>
                <w:szCs w:val="20"/>
                <w:lang w:eastAsia="ru-RU"/>
              </w:rPr>
              <w:br/>
              <w:t>psihotrope şi precursorilor acestora, supuse controlului</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p w:rsidR="00863EE6" w:rsidRPr="00C26A56" w:rsidRDefault="00863EE6" w:rsidP="00863EE6">
            <w:pPr>
              <w:jc w:val="both"/>
              <w:rPr>
                <w:rFonts w:ascii="Times New Roman" w:hAnsi="Times New Roman"/>
                <w:sz w:val="20"/>
                <w:szCs w:val="20"/>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rPr>
              <w:t>Ministerul Sănătății</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AD3239">
        <w:trPr>
          <w:trHeight w:val="85"/>
        </w:trPr>
        <w:tc>
          <w:tcPr>
            <w:tcW w:w="696" w:type="dxa"/>
            <w:gridSpan w:val="2"/>
            <w:vMerge/>
            <w:tcBorders>
              <w:bottom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tcBorders>
              <w:top w:val="single" w:sz="4" w:space="0" w:color="auto"/>
              <w:left w:val="single" w:sz="4" w:space="0" w:color="auto"/>
              <w:bottom w:val="single" w:sz="4" w:space="0" w:color="auto"/>
            </w:tcBorders>
            <w:vAlign w:val="center"/>
          </w:tcPr>
          <w:p w:rsidR="00863EE6" w:rsidRPr="00EE04D6" w:rsidRDefault="00863EE6" w:rsidP="00863EE6">
            <w:pPr>
              <w:contextualSpacing/>
              <w:jc w:val="both"/>
              <w:rPr>
                <w:rFonts w:ascii="Times New Roman" w:eastAsia="Adobe Fangsong Std R" w:hAnsi="Times New Roman"/>
                <w:noProof/>
                <w:sz w:val="20"/>
                <w:szCs w:val="20"/>
                <w:lang w:val="fr-FR" w:eastAsia="fr-BE"/>
              </w:rPr>
            </w:pPr>
            <w:r w:rsidRPr="00EE04D6">
              <w:rPr>
                <w:rFonts w:ascii="Times New Roman" w:eastAsia="Adobe Fangsong Std R" w:hAnsi="Times New Roman"/>
                <w:b/>
                <w:noProof/>
                <w:sz w:val="20"/>
                <w:szCs w:val="20"/>
                <w:lang w:val="fr-FR" w:eastAsia="fr-BE"/>
              </w:rPr>
              <w:t>Regulamentul (UE) nr. 528/2012</w:t>
            </w:r>
            <w:r w:rsidRPr="00EE04D6">
              <w:rPr>
                <w:rFonts w:ascii="Times New Roman" w:eastAsia="Adobe Fangsong Std R" w:hAnsi="Times New Roman"/>
                <w:noProof/>
                <w:sz w:val="20"/>
                <w:szCs w:val="20"/>
                <w:lang w:val="fr-FR" w:eastAsia="fr-BE"/>
              </w:rPr>
              <w:t xml:space="preserve"> al Parlamentului European şi al Consiliului din 22 mai 2012 privind punerea la dispoziţie pe piaţă şi utilizarea produselor biocide</w:t>
            </w:r>
          </w:p>
          <w:p w:rsidR="00863EE6" w:rsidRPr="00C26A56" w:rsidRDefault="00863EE6" w:rsidP="00863EE6">
            <w:pPr>
              <w:contextualSpacing/>
              <w:jc w:val="both"/>
              <w:rPr>
                <w:rFonts w:ascii="Times New Roman" w:hAnsi="Times New Roman"/>
                <w:sz w:val="20"/>
                <w:szCs w:val="20"/>
                <w:lang w:val="ro-MO"/>
              </w:rPr>
            </w:pPr>
          </w:p>
        </w:tc>
        <w:tc>
          <w:tcPr>
            <w:tcW w:w="1563" w:type="dxa"/>
            <w:gridSpan w:val="2"/>
            <w:vMerge w:val="restart"/>
            <w:tcBorders>
              <w:top w:val="single" w:sz="4" w:space="0" w:color="auto"/>
            </w:tcBorders>
            <w:vAlign w:val="center"/>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widowControl w:val="0"/>
              <w:jc w:val="both"/>
              <w:rPr>
                <w:rFonts w:ascii="Times New Roman" w:eastAsia="Adobe Fangsong Std R" w:hAnsi="Times New Roman"/>
                <w:noProof/>
                <w:sz w:val="20"/>
                <w:szCs w:val="20"/>
                <w:lang w:val="en-US" w:eastAsia="fr-BE"/>
              </w:rPr>
            </w:pPr>
            <w:r w:rsidRPr="00C26A56">
              <w:rPr>
                <w:rFonts w:ascii="Times New Roman" w:eastAsia="Adobe Fangsong Std R" w:hAnsi="Times New Roman"/>
                <w:b/>
                <w:noProof/>
                <w:sz w:val="20"/>
                <w:szCs w:val="20"/>
                <w:lang w:val="en-US" w:eastAsia="fr-BE"/>
              </w:rPr>
              <w:lastRenderedPageBreak/>
              <w:t>I1</w:t>
            </w:r>
            <w:r w:rsidRPr="00C26A56">
              <w:rPr>
                <w:rFonts w:ascii="Times New Roman" w:eastAsia="Adobe Fangsong Std R" w:hAnsi="Times New Roman"/>
                <w:noProof/>
                <w:sz w:val="20"/>
                <w:szCs w:val="20"/>
                <w:lang w:val="en-US" w:eastAsia="fr-BE"/>
              </w:rPr>
              <w:t>. Punerea în aplicare a prevederilor Hotărîrii</w:t>
            </w:r>
          </w:p>
          <w:p w:rsidR="00863EE6" w:rsidRPr="00C26A56" w:rsidRDefault="00863EE6" w:rsidP="00863EE6">
            <w:pPr>
              <w:widowControl w:val="0"/>
              <w:jc w:val="both"/>
              <w:rPr>
                <w:rFonts w:ascii="Times New Roman" w:hAnsi="Times New Roman"/>
                <w:sz w:val="20"/>
                <w:szCs w:val="20"/>
              </w:rPr>
            </w:pPr>
            <w:r w:rsidRPr="00C26A56">
              <w:rPr>
                <w:rFonts w:ascii="Times New Roman" w:eastAsia="Adobe Fangsong Std R" w:hAnsi="Times New Roman"/>
                <w:noProof/>
                <w:sz w:val="20"/>
                <w:szCs w:val="20"/>
                <w:lang w:val="en-US" w:eastAsia="fr-BE"/>
              </w:rPr>
              <w:t xml:space="preserve">Guvernului </w:t>
            </w:r>
            <w:r w:rsidRPr="00C26A56">
              <w:rPr>
                <w:rFonts w:ascii="Times New Roman" w:hAnsi="Times New Roman"/>
                <w:sz w:val="20"/>
                <w:szCs w:val="20"/>
              </w:rPr>
              <w:t>pentru aprobarea Regulamentului sanitar privind plasarea pe piaţă şi utilizarea produselor biocide</w:t>
            </w:r>
          </w:p>
          <w:p w:rsidR="00863EE6" w:rsidRPr="00C26A56" w:rsidRDefault="00863EE6" w:rsidP="00863EE6">
            <w:pPr>
              <w:widowControl w:val="0"/>
              <w:jc w:val="both"/>
              <w:rPr>
                <w:rFonts w:ascii="Times New Roman" w:eastAsia="Adobe Fangsong Std R" w:hAnsi="Times New Roman"/>
                <w:noProof/>
                <w:sz w:val="20"/>
                <w:szCs w:val="20"/>
                <w:lang w:val="en-US" w:eastAsia="fr-BE"/>
              </w:rPr>
            </w:pPr>
          </w:p>
        </w:tc>
        <w:tc>
          <w:tcPr>
            <w:tcW w:w="2126" w:type="dxa"/>
            <w:tcBorders>
              <w:top w:val="single" w:sz="4" w:space="0" w:color="auto"/>
              <w:bottom w:val="single" w:sz="4" w:space="0" w:color="auto"/>
            </w:tcBorders>
          </w:tcPr>
          <w:p w:rsidR="00863EE6" w:rsidRPr="00C26A56" w:rsidRDefault="00863EE6" w:rsidP="00863EE6">
            <w:pPr>
              <w:widowControl w:val="0"/>
              <w:jc w:val="both"/>
              <w:rPr>
                <w:rFonts w:ascii="Times New Roman" w:eastAsia="Adobe Fangsong Std R" w:hAnsi="Times New Roman"/>
                <w:noProof/>
                <w:sz w:val="20"/>
                <w:szCs w:val="20"/>
                <w:lang w:eastAsia="fr-BE"/>
              </w:rPr>
            </w:pPr>
            <w:r w:rsidRPr="00C26A56">
              <w:rPr>
                <w:rFonts w:ascii="Times New Roman" w:eastAsia="Adobe Fangsong Std R" w:hAnsi="Times New Roman"/>
                <w:noProof/>
                <w:sz w:val="20"/>
                <w:szCs w:val="20"/>
                <w:lang w:val="en-US" w:eastAsia="fr-BE"/>
              </w:rPr>
              <w:t>Nr. institu</w:t>
            </w:r>
            <w:r w:rsidRPr="00C26A56">
              <w:rPr>
                <w:rFonts w:ascii="Times New Roman" w:eastAsia="Adobe Fangsong Std R" w:hAnsi="Times New Roman"/>
                <w:noProof/>
                <w:sz w:val="20"/>
                <w:szCs w:val="20"/>
                <w:lang w:eastAsia="fr-BE"/>
              </w:rPr>
              <w:t>țiilor care aplică prevederile Regulamentului</w:t>
            </w:r>
          </w:p>
          <w:p w:rsidR="00863EE6" w:rsidRPr="00C26A56" w:rsidRDefault="00863EE6" w:rsidP="00863EE6">
            <w:pPr>
              <w:widowControl w:val="0"/>
              <w:jc w:val="both"/>
              <w:rPr>
                <w:rFonts w:ascii="Times New Roman" w:eastAsia="Adobe Fangsong Std R" w:hAnsi="Times New Roman"/>
                <w:noProof/>
                <w:sz w:val="20"/>
                <w:szCs w:val="20"/>
                <w:lang w:eastAsia="fr-BE"/>
              </w:rPr>
            </w:pPr>
          </w:p>
          <w:p w:rsidR="00863EE6" w:rsidRPr="00C26A56" w:rsidRDefault="00863EE6" w:rsidP="00863EE6">
            <w:pPr>
              <w:widowControl w:val="0"/>
              <w:jc w:val="both"/>
              <w:rPr>
                <w:rFonts w:ascii="Times New Roman" w:eastAsia="Adobe Fangsong Std R" w:hAnsi="Times New Roman"/>
                <w:noProof/>
                <w:sz w:val="20"/>
                <w:szCs w:val="20"/>
                <w:lang w:eastAsia="fr-BE"/>
              </w:rPr>
            </w:pPr>
          </w:p>
          <w:p w:rsidR="00863EE6" w:rsidRPr="00C26A56" w:rsidRDefault="00863EE6" w:rsidP="00863EE6">
            <w:pPr>
              <w:widowControl w:val="0"/>
              <w:jc w:val="both"/>
              <w:rPr>
                <w:rFonts w:ascii="Times New Roman" w:eastAsia="Adobe Fangsong Std R" w:hAnsi="Times New Roman"/>
                <w:noProof/>
                <w:sz w:val="20"/>
                <w:szCs w:val="20"/>
                <w:lang w:eastAsia="fr-BE"/>
              </w:rPr>
            </w:pPr>
          </w:p>
          <w:p w:rsidR="00863EE6" w:rsidRPr="00C26A56" w:rsidRDefault="00863EE6" w:rsidP="00863EE6">
            <w:pPr>
              <w:widowControl w:val="0"/>
              <w:jc w:val="both"/>
              <w:rPr>
                <w:rFonts w:ascii="Times New Roman" w:eastAsia="Adobe Fangsong Std R" w:hAnsi="Times New Roman"/>
                <w:noProof/>
                <w:sz w:val="20"/>
                <w:szCs w:val="20"/>
                <w:lang w:eastAsia="fr-BE"/>
              </w:rPr>
            </w:pPr>
          </w:p>
          <w:p w:rsidR="00863EE6" w:rsidRPr="00C26A56" w:rsidRDefault="00863EE6" w:rsidP="00863EE6">
            <w:pPr>
              <w:widowControl w:val="0"/>
              <w:jc w:val="both"/>
              <w:rPr>
                <w:rFonts w:ascii="Times New Roman" w:eastAsia="Adobe Fangsong Std R" w:hAnsi="Times New Roman"/>
                <w:noProof/>
                <w:sz w:val="20"/>
                <w:szCs w:val="20"/>
                <w:lang w:eastAsia="fr-BE"/>
              </w:rPr>
            </w:pPr>
          </w:p>
          <w:p w:rsidR="00863EE6" w:rsidRPr="00C26A56" w:rsidRDefault="00863EE6" w:rsidP="00863EE6">
            <w:pPr>
              <w:widowControl w:val="0"/>
              <w:jc w:val="both"/>
              <w:rPr>
                <w:rFonts w:ascii="Times New Roman" w:eastAsia="Adobe Fangsong Std R" w:hAnsi="Times New Roman"/>
                <w:noProof/>
                <w:sz w:val="20"/>
                <w:szCs w:val="20"/>
                <w:lang w:eastAsia="fr-BE"/>
              </w:rPr>
            </w:pPr>
          </w:p>
        </w:tc>
        <w:tc>
          <w:tcPr>
            <w:tcW w:w="1559" w:type="dxa"/>
            <w:tcBorders>
              <w:top w:val="single" w:sz="4" w:space="0" w:color="auto"/>
              <w:bottom w:val="single" w:sz="4" w:space="0" w:color="auto"/>
            </w:tcBorders>
          </w:tcPr>
          <w:p w:rsidR="00863EE6" w:rsidRPr="00C26A56" w:rsidRDefault="00863EE6" w:rsidP="00863EE6">
            <w:pPr>
              <w:widowControl w:val="0"/>
              <w:jc w:val="both"/>
              <w:rPr>
                <w:rFonts w:ascii="Times New Roman" w:hAnsi="Times New Roman"/>
                <w:sz w:val="20"/>
                <w:szCs w:val="20"/>
              </w:rPr>
            </w:pPr>
            <w:r w:rsidRPr="00C26A56">
              <w:rPr>
                <w:rFonts w:ascii="Times New Roman" w:hAnsi="Times New Roman"/>
                <w:sz w:val="20"/>
                <w:szCs w:val="20"/>
              </w:rPr>
              <w:t>Ministerul Sănătății</w:t>
            </w:r>
          </w:p>
          <w:p w:rsidR="00863EE6" w:rsidRPr="00C26A56" w:rsidRDefault="00863EE6" w:rsidP="00863EE6">
            <w:pPr>
              <w:widowControl w:val="0"/>
              <w:jc w:val="both"/>
              <w:rPr>
                <w:rFonts w:ascii="Times New Roman" w:hAnsi="Times New Roman"/>
                <w:sz w:val="20"/>
                <w:szCs w:val="20"/>
              </w:rPr>
            </w:pPr>
          </w:p>
          <w:p w:rsidR="00863EE6" w:rsidRPr="00C26A56" w:rsidRDefault="00863EE6" w:rsidP="00863EE6">
            <w:pPr>
              <w:widowControl w:val="0"/>
              <w:jc w:val="both"/>
              <w:rPr>
                <w:rFonts w:ascii="Times New Roman" w:hAnsi="Times New Roman"/>
                <w:sz w:val="20"/>
                <w:szCs w:val="20"/>
              </w:rPr>
            </w:pPr>
          </w:p>
          <w:p w:rsidR="00863EE6" w:rsidRPr="00C26A56" w:rsidRDefault="00863EE6" w:rsidP="00863EE6">
            <w:pPr>
              <w:widowControl w:val="0"/>
              <w:jc w:val="both"/>
              <w:rPr>
                <w:rFonts w:ascii="Times New Roman" w:hAnsi="Times New Roman"/>
                <w:sz w:val="20"/>
                <w:szCs w:val="20"/>
              </w:rPr>
            </w:pPr>
          </w:p>
          <w:p w:rsidR="00863EE6" w:rsidRPr="00C26A56" w:rsidRDefault="00863EE6" w:rsidP="00863EE6">
            <w:pPr>
              <w:widowControl w:val="0"/>
              <w:jc w:val="both"/>
              <w:rPr>
                <w:rFonts w:ascii="Times New Roman" w:hAnsi="Times New Roman"/>
                <w:sz w:val="20"/>
                <w:szCs w:val="20"/>
              </w:rPr>
            </w:pPr>
          </w:p>
          <w:p w:rsidR="00863EE6" w:rsidRPr="00C26A56" w:rsidRDefault="00863EE6" w:rsidP="00863EE6">
            <w:pPr>
              <w:widowControl w:val="0"/>
              <w:jc w:val="both"/>
              <w:rPr>
                <w:rFonts w:ascii="Times New Roman" w:hAnsi="Times New Roman"/>
                <w:sz w:val="20"/>
                <w:szCs w:val="20"/>
              </w:rPr>
            </w:pPr>
          </w:p>
          <w:p w:rsidR="00863EE6" w:rsidRPr="00C26A56" w:rsidRDefault="00863EE6" w:rsidP="00863EE6">
            <w:pPr>
              <w:widowControl w:val="0"/>
              <w:jc w:val="both"/>
              <w:rPr>
                <w:rFonts w:ascii="Times New Roman" w:hAnsi="Times New Roman"/>
                <w:sz w:val="20"/>
                <w:szCs w:val="20"/>
              </w:rPr>
            </w:pPr>
          </w:p>
          <w:p w:rsidR="00863EE6" w:rsidRPr="00C26A56" w:rsidRDefault="00863EE6" w:rsidP="00863EE6">
            <w:pPr>
              <w:widowControl w:val="0"/>
              <w:jc w:val="both"/>
              <w:rPr>
                <w:rFonts w:ascii="Times New Roman" w:eastAsia="Adobe Fangsong Std R" w:hAnsi="Times New Roman"/>
                <w:noProof/>
                <w:sz w:val="20"/>
                <w:szCs w:val="20"/>
                <w:lang w:val="en-US" w:eastAsia="fr-BE"/>
              </w:rPr>
            </w:pPr>
          </w:p>
        </w:tc>
        <w:tc>
          <w:tcPr>
            <w:tcW w:w="1418" w:type="dxa"/>
            <w:gridSpan w:val="2"/>
            <w:tcBorders>
              <w:top w:val="single" w:sz="4" w:space="0" w:color="auto"/>
              <w:bottom w:val="single" w:sz="4" w:space="0" w:color="auto"/>
            </w:tcBorders>
          </w:tcPr>
          <w:p w:rsidR="00863EE6" w:rsidRPr="00C26A56" w:rsidRDefault="00863EE6" w:rsidP="00863EE6">
            <w:pPr>
              <w:widowControl w:val="0"/>
              <w:jc w:val="both"/>
              <w:rPr>
                <w:rFonts w:ascii="Times New Roman" w:eastAsia="Adobe Fangsong Std R" w:hAnsi="Times New Roman"/>
                <w:noProof/>
                <w:sz w:val="20"/>
                <w:szCs w:val="20"/>
                <w:lang w:val="en-US" w:eastAsia="fr-BE"/>
              </w:rPr>
            </w:pPr>
            <w:r w:rsidRPr="00C26A56">
              <w:rPr>
                <w:rFonts w:ascii="Times New Roman" w:eastAsia="Adobe Fangsong Std R" w:hAnsi="Times New Roman"/>
                <w:noProof/>
                <w:sz w:val="20"/>
                <w:szCs w:val="20"/>
                <w:lang w:val="en-US" w:eastAsia="fr-BE"/>
              </w:rPr>
              <w:t>Trimestrul II,</w:t>
            </w:r>
          </w:p>
          <w:p w:rsidR="00863EE6" w:rsidRPr="00C26A56" w:rsidRDefault="00863EE6" w:rsidP="00863EE6">
            <w:pPr>
              <w:jc w:val="both"/>
              <w:rPr>
                <w:rFonts w:ascii="Times New Roman" w:eastAsia="Adobe Fangsong Std R" w:hAnsi="Times New Roman"/>
                <w:noProof/>
                <w:sz w:val="20"/>
                <w:szCs w:val="20"/>
                <w:lang w:val="en-US" w:eastAsia="fr-BE"/>
              </w:rPr>
            </w:pPr>
            <w:r w:rsidRPr="00C26A56">
              <w:rPr>
                <w:rFonts w:ascii="Times New Roman" w:eastAsia="Adobe Fangsong Std R" w:hAnsi="Times New Roman"/>
                <w:noProof/>
                <w:sz w:val="20"/>
                <w:szCs w:val="20"/>
                <w:lang w:val="en-US" w:eastAsia="fr-BE"/>
              </w:rPr>
              <w:t>2017</w:t>
            </w:r>
          </w:p>
          <w:p w:rsidR="00863EE6" w:rsidRPr="00C26A56" w:rsidRDefault="00863EE6" w:rsidP="00863EE6">
            <w:pPr>
              <w:jc w:val="both"/>
              <w:rPr>
                <w:rFonts w:ascii="Times New Roman" w:eastAsia="Adobe Fangsong Std R" w:hAnsi="Times New Roman"/>
                <w:noProof/>
                <w:sz w:val="20"/>
                <w:szCs w:val="20"/>
                <w:lang w:val="en-US" w:eastAsia="fr-BE"/>
              </w:rPr>
            </w:pPr>
          </w:p>
          <w:p w:rsidR="00863EE6" w:rsidRPr="00C26A56" w:rsidRDefault="00863EE6" w:rsidP="00863EE6">
            <w:pPr>
              <w:jc w:val="both"/>
              <w:rPr>
                <w:rFonts w:ascii="Times New Roman" w:eastAsia="Adobe Fangsong Std R" w:hAnsi="Times New Roman"/>
                <w:noProof/>
                <w:sz w:val="20"/>
                <w:szCs w:val="20"/>
                <w:lang w:val="en-US" w:eastAsia="fr-BE"/>
              </w:rPr>
            </w:pPr>
          </w:p>
          <w:p w:rsidR="00863EE6" w:rsidRPr="00C26A56" w:rsidRDefault="00863EE6" w:rsidP="00863EE6">
            <w:pPr>
              <w:jc w:val="both"/>
              <w:rPr>
                <w:rFonts w:ascii="Times New Roman" w:eastAsia="Adobe Fangsong Std R" w:hAnsi="Times New Roman"/>
                <w:noProof/>
                <w:sz w:val="20"/>
                <w:szCs w:val="20"/>
                <w:lang w:val="en-US" w:eastAsia="fr-BE"/>
              </w:rPr>
            </w:pPr>
          </w:p>
          <w:p w:rsidR="00863EE6" w:rsidRPr="00C26A56" w:rsidRDefault="00863EE6" w:rsidP="00863EE6">
            <w:pPr>
              <w:jc w:val="both"/>
              <w:rPr>
                <w:rFonts w:ascii="Times New Roman" w:eastAsia="Adobe Fangsong Std R" w:hAnsi="Times New Roman"/>
                <w:noProof/>
                <w:sz w:val="20"/>
                <w:szCs w:val="20"/>
                <w:lang w:val="en-US" w:eastAsia="fr-BE"/>
              </w:rPr>
            </w:pPr>
          </w:p>
          <w:p w:rsidR="00863EE6" w:rsidRPr="00C26A56" w:rsidRDefault="00863EE6" w:rsidP="00863EE6">
            <w:pPr>
              <w:jc w:val="both"/>
              <w:rPr>
                <w:rFonts w:ascii="Times New Roman" w:eastAsia="Adobe Fangsong Std R" w:hAnsi="Times New Roman"/>
                <w:noProof/>
                <w:sz w:val="20"/>
                <w:szCs w:val="20"/>
                <w:lang w:val="en-US" w:eastAsia="fr-BE"/>
              </w:rPr>
            </w:pPr>
          </w:p>
          <w:p w:rsidR="00863EE6" w:rsidRPr="00C26A56" w:rsidRDefault="00863EE6" w:rsidP="00863EE6">
            <w:pPr>
              <w:jc w:val="both"/>
              <w:rPr>
                <w:rFonts w:ascii="Times New Roman" w:eastAsia="Adobe Fangsong Std R" w:hAnsi="Times New Roman"/>
                <w:noProof/>
                <w:sz w:val="20"/>
                <w:szCs w:val="20"/>
                <w:lang w:val="en-US" w:eastAsia="fr-BE"/>
              </w:rPr>
            </w:pP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val="restart"/>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lastRenderedPageBreak/>
              <w:t>173 (2)a,</w:t>
            </w:r>
          </w:p>
        </w:tc>
        <w:tc>
          <w:tcPr>
            <w:tcW w:w="2562" w:type="dxa"/>
            <w:gridSpan w:val="3"/>
            <w:vMerge w:val="restart"/>
            <w:tcBorders>
              <w:top w:val="single" w:sz="4" w:space="0" w:color="auto"/>
              <w:left w:val="single" w:sz="4" w:space="0" w:color="auto"/>
            </w:tcBorders>
            <w:vAlign w:val="center"/>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b/>
                <w:sz w:val="20"/>
                <w:szCs w:val="20"/>
                <w:lang w:val="ro-MO"/>
              </w:rPr>
              <w:t>(2)</w:t>
            </w:r>
            <w:r w:rsidRPr="00C26A56">
              <w:rPr>
                <w:rFonts w:ascii="Times New Roman" w:hAnsi="Times New Roman"/>
                <w:sz w:val="20"/>
                <w:szCs w:val="20"/>
                <w:lang w:val="ro-MO"/>
              </w:rPr>
              <w:t xml:space="preserve"> În vederea îndeplinirii obiectivelor menționate la alineatul (1), Republica Moldova:</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b/>
                <w:sz w:val="20"/>
                <w:szCs w:val="20"/>
                <w:lang w:val="ro-MO"/>
              </w:rPr>
              <w:t>(a)</w:t>
            </w:r>
            <w:r w:rsidRPr="00C26A56">
              <w:rPr>
                <w:rFonts w:ascii="Times New Roman" w:hAnsi="Times New Roman"/>
                <w:sz w:val="20"/>
                <w:szCs w:val="20"/>
                <w:lang w:val="ro-MO"/>
              </w:rPr>
              <w:t>include progresiv acquis-ul relevant al Uniunii în legislația sa, în conformitate cu dispozițiile din anexa XVI la prezentul acord</w:t>
            </w:r>
          </w:p>
          <w:p w:rsidR="00FF49CC" w:rsidRPr="00EE04D6" w:rsidRDefault="00FF49CC" w:rsidP="00FF49CC">
            <w:pPr>
              <w:jc w:val="both"/>
              <w:rPr>
                <w:rFonts w:ascii="Times New Roman" w:hAnsi="Times New Roman"/>
                <w:sz w:val="20"/>
                <w:szCs w:val="20"/>
              </w:rPr>
            </w:pPr>
            <w:r w:rsidRPr="00EE04D6">
              <w:rPr>
                <w:rFonts w:ascii="Times New Roman" w:hAnsi="Times New Roman"/>
                <w:sz w:val="20"/>
                <w:szCs w:val="20"/>
              </w:rPr>
              <w:t>Directiva 2013/53/UE a Parlamentului European și a Consiliului din 20 noiembrie 2013 privind ambarcațiunile de agrement și motovehiculele nautice</w:t>
            </w:r>
          </w:p>
          <w:p w:rsidR="00FF49CC" w:rsidRDefault="00FF49CC" w:rsidP="00FF49CC">
            <w:pPr>
              <w:contextualSpacing/>
              <w:jc w:val="both"/>
              <w:rPr>
                <w:rFonts w:ascii="Times New Roman" w:hAnsi="Times New Roman"/>
                <w:sz w:val="20"/>
                <w:szCs w:val="20"/>
              </w:rPr>
            </w:pPr>
            <w:r w:rsidRPr="00C26A56">
              <w:rPr>
                <w:rFonts w:ascii="Times New Roman" w:hAnsi="Times New Roman"/>
                <w:sz w:val="20"/>
                <w:szCs w:val="20"/>
              </w:rPr>
              <w:t>care abrogă:</w:t>
            </w:r>
          </w:p>
          <w:p w:rsidR="00FF49CC" w:rsidRPr="00C26A56" w:rsidRDefault="00FF49CC" w:rsidP="00FF49CC">
            <w:pPr>
              <w:contextualSpacing/>
              <w:jc w:val="both"/>
              <w:rPr>
                <w:rFonts w:ascii="Times New Roman" w:hAnsi="Times New Roman"/>
                <w:sz w:val="20"/>
                <w:szCs w:val="20"/>
              </w:rPr>
            </w:pPr>
          </w:p>
          <w:p w:rsidR="00FF49CC" w:rsidRDefault="00FF49CC" w:rsidP="00FF49CC">
            <w:pPr>
              <w:jc w:val="both"/>
              <w:rPr>
                <w:rFonts w:ascii="Times New Roman" w:hAnsi="Times New Roman"/>
                <w:sz w:val="20"/>
                <w:szCs w:val="20"/>
                <w:lang w:val="fr-FR"/>
              </w:rPr>
            </w:pPr>
            <w:r w:rsidRPr="00EE04D6">
              <w:rPr>
                <w:rFonts w:ascii="Times New Roman" w:hAnsi="Times New Roman"/>
                <w:bCs/>
                <w:sz w:val="20"/>
                <w:szCs w:val="20"/>
                <w:lang w:val="fr-FR"/>
              </w:rPr>
              <w:t>Directiva 94/25/CE</w:t>
            </w:r>
            <w:r w:rsidRPr="00EE04D6">
              <w:rPr>
                <w:rFonts w:ascii="Times New Roman" w:hAnsi="Times New Roman"/>
                <w:sz w:val="20"/>
                <w:szCs w:val="20"/>
                <w:lang w:val="fr-FR"/>
              </w:rPr>
              <w:t xml:space="preserve"> a Parlamentului European şi a Consiliului din 16 iunie 1994 de apropiere a actelor cu putere de lege şi a actelor administrative ale statelor membre referitoare la ambarcaţiunile de agrement</w:t>
            </w: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Default="00FF49CC" w:rsidP="00FF49CC">
            <w:pPr>
              <w:jc w:val="both"/>
              <w:rPr>
                <w:rFonts w:ascii="Times New Roman" w:hAnsi="Times New Roman"/>
                <w:sz w:val="20"/>
                <w:szCs w:val="20"/>
                <w:lang w:val="fr-FR"/>
              </w:rPr>
            </w:pPr>
          </w:p>
          <w:p w:rsidR="00FF49CC" w:rsidRPr="00EE04D6" w:rsidRDefault="00FF49CC" w:rsidP="00FF49CC">
            <w:pPr>
              <w:jc w:val="both"/>
              <w:rPr>
                <w:rFonts w:ascii="Times New Roman" w:hAnsi="Times New Roman"/>
                <w:sz w:val="20"/>
                <w:szCs w:val="20"/>
                <w:lang w:val="fr-FR"/>
              </w:rPr>
            </w:pPr>
          </w:p>
          <w:p w:rsidR="00FF49CC" w:rsidRPr="00C26A56" w:rsidRDefault="00FF49CC" w:rsidP="00FF49CC">
            <w:pPr>
              <w:contextualSpacing/>
              <w:jc w:val="both"/>
              <w:rPr>
                <w:rFonts w:ascii="Times New Roman" w:hAnsi="Times New Roman"/>
                <w:bCs/>
                <w:sz w:val="20"/>
                <w:szCs w:val="20"/>
              </w:rPr>
            </w:pPr>
            <w:r w:rsidRPr="00C26A56">
              <w:rPr>
                <w:rFonts w:ascii="Times New Roman" w:hAnsi="Times New Roman"/>
                <w:bCs/>
                <w:sz w:val="20"/>
                <w:szCs w:val="20"/>
              </w:rPr>
              <w:t>Apropiere:</w:t>
            </w:r>
          </w:p>
          <w:p w:rsidR="00FF49CC" w:rsidRPr="00C26A56" w:rsidRDefault="00FF49CC" w:rsidP="00FF49CC">
            <w:pPr>
              <w:contextualSpacing/>
              <w:jc w:val="both"/>
              <w:rPr>
                <w:rFonts w:ascii="Times New Roman" w:hAnsi="Times New Roman"/>
                <w:sz w:val="20"/>
                <w:szCs w:val="20"/>
                <w:u w:val="single"/>
              </w:rPr>
            </w:pPr>
            <w:r w:rsidRPr="00C26A56">
              <w:rPr>
                <w:rFonts w:ascii="Times New Roman" w:hAnsi="Times New Roman"/>
                <w:sz w:val="20"/>
                <w:szCs w:val="20"/>
                <w:u w:val="single"/>
              </w:rPr>
              <w:t>Directive bazate pe principiile noii abordări sau ale abordării globale, dar care nu prevăd marcajul CE</w:t>
            </w:r>
          </w:p>
          <w:p w:rsidR="00FF49CC" w:rsidRPr="00C26A56" w:rsidRDefault="00FF49CC" w:rsidP="00FF49CC">
            <w:pPr>
              <w:contextualSpacing/>
              <w:jc w:val="both"/>
              <w:rPr>
                <w:rFonts w:ascii="Times New Roman" w:hAnsi="Times New Roman"/>
                <w:bCs/>
                <w:sz w:val="20"/>
                <w:szCs w:val="20"/>
              </w:rPr>
            </w:pPr>
          </w:p>
          <w:p w:rsidR="00FF49CC" w:rsidRPr="00C26A56" w:rsidRDefault="00FF49CC" w:rsidP="00FF49CC">
            <w:pPr>
              <w:contextualSpacing/>
              <w:jc w:val="both"/>
              <w:rPr>
                <w:rFonts w:ascii="Times New Roman" w:hAnsi="Times New Roman"/>
                <w:bCs/>
                <w:sz w:val="20"/>
                <w:szCs w:val="20"/>
              </w:rPr>
            </w:pPr>
            <w:r w:rsidRPr="00C26A56">
              <w:rPr>
                <w:rFonts w:ascii="Times New Roman" w:hAnsi="Times New Roman"/>
                <w:bCs/>
                <w:sz w:val="20"/>
                <w:szCs w:val="20"/>
              </w:rPr>
              <w:lastRenderedPageBreak/>
              <w:t>-</w:t>
            </w:r>
            <w:r w:rsidR="00780241" w:rsidRPr="00780241">
              <w:rPr>
                <w:rFonts w:ascii="Times New Roman" w:hAnsi="Times New Roman"/>
                <w:bCs/>
                <w:sz w:val="20"/>
                <w:szCs w:val="20"/>
              </w:rPr>
              <w:t>Directiva 1999/36/CE</w:t>
            </w:r>
            <w:r w:rsidR="00780241" w:rsidRPr="00780241">
              <w:rPr>
                <w:rFonts w:ascii="Times New Roman" w:hAnsi="Times New Roman"/>
                <w:sz w:val="20"/>
                <w:szCs w:val="20"/>
              </w:rPr>
              <w:t xml:space="preserve"> a Consiliului din 29 aprilie 1999 privind echipamentele sub presiune transportabile</w:t>
            </w:r>
          </w:p>
          <w:p w:rsidR="00863EE6" w:rsidRDefault="00863EE6"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Default="00FF49CC" w:rsidP="00863EE6">
            <w:pPr>
              <w:contextualSpacing/>
              <w:jc w:val="both"/>
              <w:rPr>
                <w:rFonts w:ascii="Times New Roman" w:eastAsia="Adobe Fangsong Std R" w:hAnsi="Times New Roman"/>
                <w:b/>
                <w:noProof/>
                <w:sz w:val="20"/>
                <w:szCs w:val="20"/>
                <w:lang w:val="ro-MO" w:eastAsia="fr-BE"/>
              </w:rPr>
            </w:pPr>
          </w:p>
          <w:p w:rsidR="00FF49CC" w:rsidRPr="005E6CCF" w:rsidRDefault="00FF49CC" w:rsidP="00863EE6">
            <w:pPr>
              <w:contextualSpacing/>
              <w:jc w:val="both"/>
              <w:rPr>
                <w:rFonts w:ascii="Times New Roman" w:eastAsia="Adobe Fangsong Std R" w:hAnsi="Times New Roman"/>
                <w:b/>
                <w:noProof/>
                <w:sz w:val="20"/>
                <w:szCs w:val="20"/>
                <w:lang w:val="ro-MO" w:eastAsia="fr-BE"/>
              </w:rPr>
            </w:pPr>
            <w:r w:rsidRPr="00C26A56">
              <w:rPr>
                <w:rFonts w:ascii="Times New Roman" w:hAnsi="Times New Roman"/>
                <w:bCs/>
                <w:sz w:val="20"/>
                <w:szCs w:val="20"/>
              </w:rPr>
              <w:t>-</w:t>
            </w:r>
            <w:r w:rsidRPr="00EE04D6">
              <w:rPr>
                <w:rFonts w:ascii="Times New Roman" w:hAnsi="Times New Roman"/>
                <w:bCs/>
                <w:sz w:val="20"/>
                <w:szCs w:val="20"/>
              </w:rPr>
              <w:t>Directiva 2007/46/CE</w:t>
            </w:r>
            <w:r w:rsidRPr="00EE04D6">
              <w:rPr>
                <w:rFonts w:ascii="Times New Roman" w:hAnsi="Times New Roman"/>
                <w:sz w:val="20"/>
                <w:szCs w:val="20"/>
              </w:rPr>
              <w:t xml:space="preserve"> a Parlamentului European şi a Consiliului din 5 septembrie 2007 de stabilire a unui cadru pentru omologarea autovehiculelor şi remorcilor acestora, precum şi a sistemelor, componentelor şi unităţilor tehnice separate destinate vehiculelor respective (Directivă-cadru)</w:t>
            </w: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sz w:val="20"/>
                <w:szCs w:val="20"/>
              </w:rPr>
              <w:t>SLT1.</w:t>
            </w:r>
            <w:r w:rsidRPr="00C26A56">
              <w:rPr>
                <w:rFonts w:ascii="Times New Roman" w:hAnsi="Times New Roman"/>
                <w:sz w:val="20"/>
                <w:szCs w:val="20"/>
              </w:rPr>
              <w:t xml:space="preserve"> - </w:t>
            </w:r>
            <w:r w:rsidRPr="00C26A56">
              <w:rPr>
                <w:rFonts w:ascii="Times New Roman" w:hAnsi="Times New Roman"/>
                <w:b/>
                <w:sz w:val="20"/>
                <w:szCs w:val="20"/>
              </w:rPr>
              <w:t>Act nou</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Proiectul Hotărârii de Guvern cu privire la ambarcaţiunile de agrement.</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sz w:val="20"/>
                <w:szCs w:val="20"/>
                <w:u w:val="single"/>
              </w:rPr>
            </w:pPr>
            <w:r w:rsidRPr="00C26A56">
              <w:rPr>
                <w:rFonts w:ascii="Times New Roman" w:hAnsi="Times New Roman"/>
                <w:sz w:val="20"/>
                <w:szCs w:val="20"/>
                <w:u w:val="single"/>
              </w:rPr>
              <w:t>Legislația bazată pe principiile noii abordări care prevăd marcajul CE</w:t>
            </w:r>
          </w:p>
          <w:p w:rsidR="00863EE6" w:rsidRPr="00C26A56" w:rsidRDefault="00863EE6" w:rsidP="00863EE6">
            <w:pPr>
              <w:contextualSpacing/>
              <w:jc w:val="both"/>
              <w:rPr>
                <w:rFonts w:ascii="Times New Roman" w:hAnsi="Times New Roman"/>
                <w:sz w:val="20"/>
                <w:szCs w:val="20"/>
              </w:rPr>
            </w:pPr>
          </w:p>
          <w:p w:rsidR="00C01178" w:rsidRDefault="00C01178">
            <w:pPr>
              <w:jc w:val="both"/>
              <w:rPr>
                <w:rFonts w:ascii="Times New Roman" w:hAnsi="Times New Roman"/>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p w:rsidR="00863EE6" w:rsidRPr="00C26A56" w:rsidRDefault="00863EE6" w:rsidP="00863EE6">
            <w:pPr>
              <w:contextualSpacing/>
              <w:jc w:val="both"/>
              <w:rPr>
                <w:rFonts w:ascii="Times New Roman" w:hAnsi="Times New Roman"/>
                <w:sz w:val="20"/>
                <w:szCs w:val="20"/>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(conform Anexei XVI a Acordului, termenul apropierii pentru Directiva 94/25/CE este trimestrul IV, 2015, însă dat fiind faptul că această directivă a fost înlocuită cu Directiva 2013/53/UE, care o abrogă pe cea menţionată mai sus şi care intră în vigoare pentru statele membre ale UE la data de 18 ianuarie 2016, se propune stabilirea pentru Republica Moldova a termenului de 1 ianuarie 2018).</w:t>
            </w: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sz w:val="20"/>
                <w:szCs w:val="20"/>
              </w:rPr>
              <w:t xml:space="preserve">SLT2 </w:t>
            </w:r>
            <w:r w:rsidRPr="00C26A56">
              <w:rPr>
                <w:rFonts w:ascii="Times New Roman" w:hAnsi="Times New Roman"/>
                <w:sz w:val="20"/>
                <w:szCs w:val="20"/>
              </w:rPr>
              <w:t xml:space="preserve">- </w:t>
            </w:r>
            <w:r w:rsidRPr="00C26A56">
              <w:rPr>
                <w:rFonts w:ascii="Times New Roman" w:hAnsi="Times New Roman"/>
                <w:b/>
                <w:sz w:val="20"/>
                <w:szCs w:val="20"/>
              </w:rPr>
              <w:t>Act nou</w:t>
            </w:r>
          </w:p>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sz w:val="20"/>
                <w:szCs w:val="20"/>
              </w:rPr>
              <w:t xml:space="preserve">Proiectul Hotărârii de Guvern cu privire la echipamentele </w:t>
            </w:r>
            <w:r w:rsidRPr="00C26A56">
              <w:rPr>
                <w:rFonts w:ascii="Times New Roman" w:hAnsi="Times New Roman"/>
                <w:sz w:val="20"/>
                <w:szCs w:val="20"/>
              </w:rPr>
              <w:lastRenderedPageBreak/>
              <w:t>sub presiune transportabile.</w:t>
            </w:r>
          </w:p>
          <w:p w:rsidR="00863EE6" w:rsidRPr="00121E13" w:rsidRDefault="00863EE6" w:rsidP="00863EE6">
            <w:pPr>
              <w:spacing w:after="200" w:line="276" w:lineRule="auto"/>
              <w:jc w:val="both"/>
              <w:rPr>
                <w:rFonts w:ascii="Times New Roman" w:hAnsi="Times New Roman"/>
                <w:sz w:val="20"/>
                <w:szCs w:val="20"/>
                <w:lang w:val="fr-FR"/>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Economiei,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Ministerul </w:t>
            </w:r>
            <w:r w:rsidRPr="00C26A56">
              <w:rPr>
                <w:rFonts w:ascii="Times New Roman" w:hAnsi="Times New Roman"/>
                <w:sz w:val="20"/>
                <w:szCs w:val="20"/>
              </w:rPr>
              <w:lastRenderedPageBreak/>
              <w:t>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lastRenderedPageBreak/>
              <w:t>Trimestrul IV, 2017</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lastRenderedPageBreak/>
              <w:t>Anexa XVI- Apropierea 2016</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lastRenderedPageBreak/>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
                <w:bCs/>
                <w:sz w:val="20"/>
                <w:szCs w:val="20"/>
              </w:rPr>
              <w:t>LT1</w:t>
            </w:r>
            <w:r w:rsidRPr="00C26A56">
              <w:rPr>
                <w:rFonts w:ascii="Times New Roman" w:hAnsi="Times New Roman"/>
                <w:bCs/>
                <w:sz w:val="20"/>
                <w:szCs w:val="20"/>
              </w:rPr>
              <w:t xml:space="preserve"> </w:t>
            </w:r>
            <w:r w:rsidRPr="00C26A56">
              <w:rPr>
                <w:rFonts w:ascii="Times New Roman" w:hAnsi="Times New Roman"/>
                <w:b/>
                <w:bCs/>
                <w:sz w:val="20"/>
                <w:szCs w:val="20"/>
              </w:rPr>
              <w:t>– Act nou</w:t>
            </w:r>
          </w:p>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Cs/>
                <w:sz w:val="20"/>
                <w:szCs w:val="20"/>
              </w:rPr>
              <w:t>Proiectul de Lege privind omologarea vehiculelor rutiere</w:t>
            </w:r>
          </w:p>
          <w:p w:rsidR="00863EE6" w:rsidRPr="00C26A56" w:rsidRDefault="00863EE6" w:rsidP="00863EE6">
            <w:pPr>
              <w:contextualSpacing/>
              <w:jc w:val="both"/>
              <w:rPr>
                <w:rFonts w:ascii="Times New Roman" w:hAnsi="Times New Roman"/>
                <w:bCs/>
                <w:sz w:val="20"/>
                <w:szCs w:val="20"/>
              </w:rPr>
            </w:pPr>
          </w:p>
          <w:p w:rsidR="00863EE6" w:rsidRPr="00C26A56" w:rsidRDefault="00863EE6" w:rsidP="00863EE6">
            <w:pPr>
              <w:jc w:val="both"/>
              <w:rPr>
                <w:rFonts w:ascii="Times New Roman" w:hAnsi="Times New Roman"/>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2017</w:t>
            </w:r>
          </w:p>
          <w:p w:rsidR="00863EE6" w:rsidRPr="00C26A56" w:rsidRDefault="00863EE6" w:rsidP="00863EE6">
            <w:pPr>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2016</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
                <w:bCs/>
                <w:sz w:val="20"/>
                <w:szCs w:val="20"/>
              </w:rPr>
              <w:t>SLT3</w:t>
            </w:r>
            <w:r w:rsidRPr="00C26A56">
              <w:rPr>
                <w:rFonts w:ascii="Times New Roman" w:hAnsi="Times New Roman"/>
                <w:bCs/>
                <w:sz w:val="20"/>
                <w:szCs w:val="20"/>
              </w:rPr>
              <w:t xml:space="preserve"> – </w:t>
            </w:r>
            <w:r w:rsidRPr="00C26A56">
              <w:rPr>
                <w:rFonts w:ascii="Times New Roman" w:hAnsi="Times New Roman"/>
                <w:b/>
                <w:bCs/>
                <w:sz w:val="20"/>
                <w:szCs w:val="20"/>
              </w:rPr>
              <w:t>Act nou</w:t>
            </w:r>
          </w:p>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Cs/>
                <w:sz w:val="20"/>
                <w:szCs w:val="20"/>
              </w:rPr>
              <w:t>Proiectul Hotărârii de Guvern pentru aprobarea Regulamentului privind omologarea autovehiculelor şi certificarea componentelor acestora</w:t>
            </w:r>
          </w:p>
          <w:p w:rsidR="00863EE6" w:rsidRPr="00C26A56" w:rsidRDefault="00863EE6" w:rsidP="00863EE6">
            <w:pPr>
              <w:contextualSpacing/>
              <w:jc w:val="both"/>
              <w:rPr>
                <w:rFonts w:ascii="Times New Roman" w:hAnsi="Times New Roman"/>
                <w:bCs/>
                <w:sz w:val="20"/>
                <w:szCs w:val="20"/>
              </w:rPr>
            </w:pPr>
          </w:p>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Cs/>
                <w:sz w:val="20"/>
                <w:szCs w:val="20"/>
              </w:rPr>
              <w:t>Apropiere:</w:t>
            </w:r>
          </w:p>
          <w:p w:rsidR="00863EE6" w:rsidRPr="00C26A56" w:rsidRDefault="00863EE6" w:rsidP="00863EE6">
            <w:pPr>
              <w:contextualSpacing/>
              <w:jc w:val="both"/>
              <w:rPr>
                <w:rFonts w:ascii="Times New Roman" w:hAnsi="Times New Roman"/>
                <w:sz w:val="20"/>
                <w:szCs w:val="20"/>
                <w:u w:val="single"/>
              </w:rPr>
            </w:pPr>
            <w:r w:rsidRPr="00C26A56">
              <w:rPr>
                <w:rFonts w:ascii="Times New Roman" w:hAnsi="Times New Roman"/>
                <w:sz w:val="20"/>
                <w:szCs w:val="20"/>
                <w:u w:val="single"/>
              </w:rPr>
              <w:t>Construcția de Autovehicule</w:t>
            </w:r>
          </w:p>
          <w:p w:rsidR="00863EE6" w:rsidRPr="00C26A56" w:rsidRDefault="00863EE6" w:rsidP="00863EE6">
            <w:pPr>
              <w:contextualSpacing/>
              <w:jc w:val="both"/>
              <w:rPr>
                <w:rFonts w:ascii="Times New Roman" w:hAnsi="Times New Roman"/>
                <w:sz w:val="20"/>
                <w:szCs w:val="20"/>
                <w:u w:val="single"/>
              </w:rPr>
            </w:pPr>
            <w:r w:rsidRPr="00C26A56">
              <w:rPr>
                <w:rFonts w:ascii="Times New Roman" w:hAnsi="Times New Roman"/>
                <w:sz w:val="20"/>
                <w:szCs w:val="20"/>
                <w:u w:val="single"/>
              </w:rPr>
              <w:t>1. Autovehicule și remorcile acestora</w:t>
            </w:r>
          </w:p>
          <w:p w:rsidR="00863EE6" w:rsidRPr="00C26A56" w:rsidRDefault="00863EE6" w:rsidP="00863EE6">
            <w:pPr>
              <w:pStyle w:val="ListParagraph"/>
              <w:numPr>
                <w:ilvl w:val="1"/>
                <w:numId w:val="11"/>
              </w:numPr>
              <w:jc w:val="both"/>
              <w:rPr>
                <w:rFonts w:ascii="Times New Roman" w:hAnsi="Times New Roman" w:cs="Times New Roman"/>
                <w:bCs/>
                <w:sz w:val="20"/>
                <w:szCs w:val="20"/>
                <w:u w:val="single"/>
              </w:rPr>
            </w:pPr>
            <w:r w:rsidRPr="00C26A56">
              <w:rPr>
                <w:rFonts w:ascii="Times New Roman" w:hAnsi="Times New Roman" w:cs="Times New Roman"/>
                <w:sz w:val="20"/>
                <w:szCs w:val="20"/>
                <w:u w:val="single"/>
              </w:rPr>
              <w:t>Omologare de tip</w:t>
            </w:r>
          </w:p>
          <w:p w:rsidR="00863EE6" w:rsidRPr="00C26A56" w:rsidRDefault="00863EE6" w:rsidP="00863EE6">
            <w:pPr>
              <w:contextualSpacing/>
              <w:jc w:val="both"/>
              <w:rPr>
                <w:rFonts w:ascii="Times New Roman" w:hAnsi="Times New Roman"/>
                <w:bCs/>
                <w:sz w:val="20"/>
                <w:szCs w:val="20"/>
              </w:rPr>
            </w:pPr>
          </w:p>
          <w:p w:rsidR="00863EE6" w:rsidRPr="00EE04D6" w:rsidRDefault="00863EE6" w:rsidP="00863EE6">
            <w:pPr>
              <w:jc w:val="both"/>
              <w:rPr>
                <w:rFonts w:ascii="Times New Roman" w:hAnsi="Times New Roman"/>
                <w:bCs/>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Hotărâre de Guvern aprobată.</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2017</w:t>
            </w:r>
          </w:p>
          <w:p w:rsidR="00863EE6" w:rsidRPr="00C26A56" w:rsidRDefault="00863EE6" w:rsidP="00863EE6">
            <w:pPr>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2016</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sz w:val="20"/>
                <w:szCs w:val="20"/>
              </w:rPr>
              <w:t>SLT4</w:t>
            </w:r>
            <w:r w:rsidRPr="00C26A56">
              <w:rPr>
                <w:rFonts w:ascii="Times New Roman" w:hAnsi="Times New Roman"/>
                <w:sz w:val="20"/>
                <w:szCs w:val="20"/>
              </w:rPr>
              <w:t xml:space="preserve"> - Act nou</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Proiectul Hotărârii de Guvern cu privire la omologarea de tip a autovehiculelor în ceea ce priveşte protecţia pietonilor şi a altor utilizatori vulnerabili ai drumurilor</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bCs/>
                <w:sz w:val="20"/>
                <w:szCs w:val="20"/>
                <w:u w:val="single"/>
              </w:rPr>
            </w:pPr>
            <w:r w:rsidRPr="00C26A56">
              <w:rPr>
                <w:rFonts w:ascii="Times New Roman" w:hAnsi="Times New Roman"/>
                <w:sz w:val="20"/>
                <w:szCs w:val="20"/>
                <w:u w:val="single"/>
              </w:rPr>
              <w:t>1.2 Cerințele tehnice armonizate</w:t>
            </w:r>
          </w:p>
          <w:p w:rsidR="00863EE6" w:rsidRPr="00C26A56" w:rsidRDefault="00863EE6" w:rsidP="00863EE6">
            <w:pPr>
              <w:contextualSpacing/>
              <w:jc w:val="both"/>
              <w:rPr>
                <w:rFonts w:ascii="Times New Roman" w:hAnsi="Times New Roman"/>
                <w:bCs/>
                <w:sz w:val="20"/>
                <w:szCs w:val="20"/>
              </w:rPr>
            </w:pPr>
          </w:p>
          <w:p w:rsidR="00863EE6" w:rsidRPr="00EE04D6" w:rsidRDefault="00863EE6" w:rsidP="00863EE6">
            <w:pPr>
              <w:jc w:val="both"/>
              <w:rPr>
                <w:rFonts w:ascii="Times New Roman" w:hAnsi="Times New Roman"/>
                <w:sz w:val="20"/>
                <w:szCs w:val="20"/>
              </w:rPr>
            </w:pPr>
            <w:r w:rsidRPr="00EE04D6">
              <w:rPr>
                <w:rFonts w:ascii="Times New Roman" w:hAnsi="Times New Roman"/>
                <w:bCs/>
                <w:sz w:val="20"/>
                <w:szCs w:val="20"/>
              </w:rPr>
              <w:t>-Regulamentul (CE) nr. 78/2009</w:t>
            </w:r>
            <w:r w:rsidRPr="00EE04D6">
              <w:rPr>
                <w:rFonts w:ascii="Times New Roman" w:hAnsi="Times New Roman"/>
                <w:sz w:val="20"/>
                <w:szCs w:val="20"/>
              </w:rPr>
              <w:t xml:space="preserve"> al Parlamentului European şi al Consiliului din </w:t>
            </w:r>
            <w:r w:rsidRPr="00EE04D6">
              <w:rPr>
                <w:rFonts w:ascii="Times New Roman" w:hAnsi="Times New Roman"/>
                <w:sz w:val="20"/>
                <w:szCs w:val="20"/>
              </w:rPr>
              <w:lastRenderedPageBreak/>
              <w:t>14 ianuarie 2009 privind omologarea de tip a autovehiculelor în ceea ce priveşte protecţia pietonilor şi a altor utilizatori vulnerabili ai drumurilor</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2017</w:t>
            </w:r>
          </w:p>
          <w:p w:rsidR="00863EE6" w:rsidRPr="00C26A56" w:rsidRDefault="00863EE6" w:rsidP="00863EE6">
            <w:pPr>
              <w:contextualSpacing/>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sz w:val="20"/>
                <w:szCs w:val="20"/>
              </w:rPr>
              <w:t>SLT5</w:t>
            </w:r>
            <w:r w:rsidRPr="00C26A56">
              <w:rPr>
                <w:rFonts w:ascii="Times New Roman" w:hAnsi="Times New Roman"/>
                <w:sz w:val="20"/>
                <w:szCs w:val="20"/>
              </w:rPr>
              <w:t xml:space="preserve"> - Act nou</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Proiectul Hotărârii de Guvern privind omologarea de tip a autovehiculelor pe bază de hidrogen</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bCs/>
                <w:sz w:val="20"/>
                <w:szCs w:val="20"/>
                <w:u w:val="single"/>
              </w:rPr>
            </w:pPr>
            <w:r w:rsidRPr="00C26A56">
              <w:rPr>
                <w:rFonts w:ascii="Times New Roman" w:hAnsi="Times New Roman"/>
                <w:sz w:val="20"/>
                <w:szCs w:val="20"/>
                <w:u w:val="single"/>
              </w:rPr>
              <w:t>1.2 Cerințele tehnice armonizate</w:t>
            </w:r>
          </w:p>
          <w:p w:rsidR="00863EE6" w:rsidRPr="00C26A56" w:rsidRDefault="00863EE6" w:rsidP="00863EE6">
            <w:pPr>
              <w:contextualSpacing/>
              <w:jc w:val="both"/>
              <w:rPr>
                <w:rFonts w:ascii="Times New Roman" w:hAnsi="Times New Roman"/>
                <w:sz w:val="20"/>
                <w:szCs w:val="20"/>
              </w:rPr>
            </w:pPr>
          </w:p>
          <w:p w:rsidR="00863EE6" w:rsidRPr="00EE04D6" w:rsidRDefault="00863EE6" w:rsidP="00863EE6">
            <w:pPr>
              <w:jc w:val="both"/>
              <w:rPr>
                <w:rFonts w:ascii="Times New Roman" w:hAnsi="Times New Roman"/>
                <w:sz w:val="20"/>
                <w:szCs w:val="20"/>
              </w:rPr>
            </w:pPr>
            <w:r w:rsidRPr="00EE04D6">
              <w:rPr>
                <w:rFonts w:ascii="Times New Roman" w:hAnsi="Times New Roman"/>
                <w:bCs/>
                <w:sz w:val="20"/>
                <w:szCs w:val="20"/>
              </w:rPr>
              <w:t>-Regulamentul (CE) nr. 79/2009</w:t>
            </w:r>
            <w:r w:rsidRPr="00EE04D6">
              <w:rPr>
                <w:rFonts w:ascii="Times New Roman" w:hAnsi="Times New Roman"/>
                <w:sz w:val="20"/>
                <w:szCs w:val="20"/>
              </w:rPr>
              <w:t xml:space="preserve"> al Parlamentului European şi al Consiliului din 14 ianuarie 2009 privind omologarea de tip a autovehiculelor pe bază de hidrogen</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2017</w:t>
            </w:r>
          </w:p>
          <w:p w:rsidR="00863EE6" w:rsidRPr="00C26A56" w:rsidRDefault="00863EE6" w:rsidP="00863EE6">
            <w:pPr>
              <w:contextualSpacing/>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SLT6</w:t>
            </w:r>
            <w:r w:rsidRPr="00C26A56">
              <w:rPr>
                <w:rFonts w:ascii="Times New Roman" w:hAnsi="Times New Roman"/>
                <w:sz w:val="20"/>
                <w:szCs w:val="20"/>
              </w:rPr>
              <w:t xml:space="preserve"> –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Hotărârii de Guvern privind omologarea de tip a autovehiculelor şi a motoarelor cu privire la emisiile provenite de la vehicule grele (Euro VI) şi privind accesul la informaţiile referitoare la repararea şi întreţinerea vehiculelor</w:t>
            </w:r>
          </w:p>
          <w:p w:rsidR="00863EE6" w:rsidRPr="00C26A56" w:rsidRDefault="00863EE6" w:rsidP="00863EE6">
            <w:pPr>
              <w:contextualSpacing/>
              <w:jc w:val="both"/>
              <w:rPr>
                <w:rFonts w:ascii="Times New Roman" w:hAnsi="Times New Roman"/>
                <w:bCs/>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bCs/>
                <w:sz w:val="20"/>
                <w:szCs w:val="20"/>
                <w:u w:val="single"/>
              </w:rPr>
            </w:pPr>
            <w:r w:rsidRPr="00C26A56">
              <w:rPr>
                <w:rFonts w:ascii="Times New Roman" w:hAnsi="Times New Roman"/>
                <w:sz w:val="20"/>
                <w:szCs w:val="20"/>
                <w:u w:val="single"/>
              </w:rPr>
              <w:t>1.2 Cerințele tehnice armonizate</w:t>
            </w:r>
          </w:p>
          <w:p w:rsidR="00863EE6" w:rsidRPr="00C26A56" w:rsidRDefault="00863EE6" w:rsidP="00863EE6">
            <w:pPr>
              <w:contextualSpacing/>
              <w:jc w:val="both"/>
              <w:rPr>
                <w:rFonts w:ascii="Times New Roman" w:hAnsi="Times New Roman"/>
                <w:bCs/>
                <w:sz w:val="20"/>
                <w:szCs w:val="20"/>
              </w:rPr>
            </w:pPr>
          </w:p>
          <w:p w:rsidR="00863EE6" w:rsidRPr="00EE04D6" w:rsidRDefault="00863EE6" w:rsidP="00863EE6">
            <w:pPr>
              <w:jc w:val="both"/>
              <w:rPr>
                <w:rFonts w:ascii="Times New Roman" w:hAnsi="Times New Roman"/>
                <w:sz w:val="20"/>
                <w:szCs w:val="20"/>
              </w:rPr>
            </w:pPr>
            <w:r w:rsidRPr="00EE04D6">
              <w:rPr>
                <w:rFonts w:ascii="Times New Roman" w:hAnsi="Times New Roman"/>
                <w:bCs/>
                <w:sz w:val="20"/>
                <w:szCs w:val="20"/>
              </w:rPr>
              <w:t>-Regulamentul (CE) nr. 595/2009</w:t>
            </w:r>
            <w:r w:rsidRPr="00EE04D6">
              <w:rPr>
                <w:rFonts w:ascii="Times New Roman" w:hAnsi="Times New Roman"/>
                <w:sz w:val="20"/>
                <w:szCs w:val="20"/>
              </w:rPr>
              <w:t xml:space="preserve"> al Parlamentului European şi al Consiliului din </w:t>
            </w:r>
            <w:r w:rsidRPr="00EE04D6">
              <w:rPr>
                <w:rFonts w:ascii="Times New Roman" w:hAnsi="Times New Roman"/>
                <w:sz w:val="20"/>
                <w:szCs w:val="20"/>
              </w:rPr>
              <w:lastRenderedPageBreak/>
              <w:t>18 iunie 2009 privind omologarea de tip a autovehiculelor şi a motoarelor cu privire la emisiile provenite de la vehicule grele (Euro VI) şi privind accesul la informaţiile referitoare la repararea şi întreţinerea vehiculelor şi de modificare a Regulamentului (CE) nr. 715/2007 şi a Directivei</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SLT7</w:t>
            </w:r>
            <w:r w:rsidRPr="00C26A56">
              <w:rPr>
                <w:rFonts w:ascii="Times New Roman" w:hAnsi="Times New Roman"/>
                <w:sz w:val="20"/>
                <w:szCs w:val="20"/>
              </w:rPr>
              <w:t xml:space="preserve"> –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Hotărârii de Guvern privind omologarea de tip a autovehiculelor în ceea ce priveşte emisiile provenind de la vehiculele uşoare pentru pasageri şi de la vehiculele comerciale (Euro 5 şi Euro 6) şi privind accesul la informaţiile referitoare la repararea şi întreţinerea vehiculelor</w:t>
            </w:r>
          </w:p>
          <w:p w:rsidR="00863EE6" w:rsidRPr="00C26A56" w:rsidRDefault="00863EE6" w:rsidP="00863EE6">
            <w:pPr>
              <w:contextualSpacing/>
              <w:jc w:val="both"/>
              <w:rPr>
                <w:rFonts w:ascii="Times New Roman" w:hAnsi="Times New Roman"/>
                <w:bCs/>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bCs/>
                <w:sz w:val="20"/>
                <w:szCs w:val="20"/>
                <w:u w:val="single"/>
              </w:rPr>
            </w:pPr>
            <w:r w:rsidRPr="00C26A56">
              <w:rPr>
                <w:rFonts w:ascii="Times New Roman" w:hAnsi="Times New Roman"/>
                <w:sz w:val="20"/>
                <w:szCs w:val="20"/>
                <w:u w:val="single"/>
              </w:rPr>
              <w:t>1.2 Cerințele tehnice armonizate</w:t>
            </w:r>
          </w:p>
          <w:p w:rsidR="00863EE6" w:rsidRPr="00C26A56" w:rsidRDefault="00863EE6" w:rsidP="00863EE6">
            <w:pPr>
              <w:contextualSpacing/>
              <w:jc w:val="both"/>
              <w:rPr>
                <w:rFonts w:ascii="Times New Roman" w:hAnsi="Times New Roman"/>
                <w:bCs/>
                <w:sz w:val="20"/>
                <w:szCs w:val="20"/>
              </w:rPr>
            </w:pPr>
          </w:p>
          <w:p w:rsidR="00863EE6" w:rsidRPr="00EE04D6" w:rsidRDefault="00863EE6" w:rsidP="00863EE6">
            <w:pPr>
              <w:jc w:val="both"/>
              <w:rPr>
                <w:rFonts w:ascii="Times New Roman" w:hAnsi="Times New Roman"/>
                <w:sz w:val="20"/>
                <w:szCs w:val="20"/>
              </w:rPr>
            </w:pPr>
            <w:r w:rsidRPr="00EE04D6">
              <w:rPr>
                <w:rFonts w:ascii="Times New Roman" w:hAnsi="Times New Roman"/>
                <w:bCs/>
                <w:sz w:val="20"/>
                <w:szCs w:val="20"/>
              </w:rPr>
              <w:t xml:space="preserve">-Regulamentul (CE) nr. 692/2008 </w:t>
            </w:r>
            <w:r w:rsidRPr="00EE04D6">
              <w:rPr>
                <w:rFonts w:ascii="Times New Roman" w:hAnsi="Times New Roman"/>
                <w:sz w:val="20"/>
                <w:szCs w:val="20"/>
              </w:rPr>
              <w:t xml:space="preserve">din 18 iulie 2008 de punere în aplicare şi de modificare a Regulamentului (CE) nr. 715/2007 al Parlamentului European şi al Consiliului privind omologarea de tip a autovehiculelor în ceea ce priveşte emisiile provenind de la vehiculele uşoare pentru pasageri şi de la vehiculele </w:t>
            </w:r>
            <w:r w:rsidRPr="00EE04D6">
              <w:rPr>
                <w:rFonts w:ascii="Times New Roman" w:hAnsi="Times New Roman"/>
                <w:sz w:val="20"/>
                <w:szCs w:val="20"/>
              </w:rPr>
              <w:lastRenderedPageBreak/>
              <w:t>comerciale (euro 5 şi euro 6) şi privind accesul la informaţiile referitoare la repararea şi întreţinerea vehiculelor</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2018</w:t>
            </w:r>
          </w:p>
          <w:p w:rsidR="00863EE6" w:rsidRPr="00C26A56" w:rsidRDefault="00863EE6" w:rsidP="00863EE6">
            <w:pPr>
              <w:contextualSpacing/>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68"/>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SLT8</w:t>
            </w:r>
            <w:r w:rsidRPr="00C26A56">
              <w:rPr>
                <w:rFonts w:ascii="Times New Roman" w:hAnsi="Times New Roman"/>
                <w:sz w:val="20"/>
                <w:szCs w:val="20"/>
              </w:rPr>
              <w:t xml:space="preserve"> – Act nou</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Proiectul Hotărârii de Guvern privind cerinţele de omologare de tip pentru siguranţa generală a autovehiculelor, a remorcilor acestora şi a sistemelor, componentelor şi unităţilor tehnice separate care le sunt destinate</w:t>
            </w:r>
          </w:p>
          <w:p w:rsidR="00863EE6" w:rsidRPr="00C26A56" w:rsidRDefault="00863EE6" w:rsidP="00863EE6">
            <w:pPr>
              <w:contextualSpacing/>
              <w:jc w:val="both"/>
              <w:rPr>
                <w:rFonts w:ascii="Times New Roman" w:hAnsi="Times New Roman"/>
                <w:bCs/>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bCs/>
                <w:sz w:val="20"/>
                <w:szCs w:val="20"/>
                <w:u w:val="single"/>
              </w:rPr>
            </w:pPr>
            <w:r w:rsidRPr="00C26A56">
              <w:rPr>
                <w:rFonts w:ascii="Times New Roman" w:hAnsi="Times New Roman"/>
                <w:sz w:val="20"/>
                <w:szCs w:val="20"/>
                <w:u w:val="single"/>
              </w:rPr>
              <w:t>1.2 Cerințele tehnice armonizate</w:t>
            </w:r>
          </w:p>
          <w:p w:rsidR="00863EE6" w:rsidRPr="00C26A56" w:rsidRDefault="00863EE6" w:rsidP="00863EE6">
            <w:pPr>
              <w:contextualSpacing/>
              <w:jc w:val="both"/>
              <w:rPr>
                <w:rFonts w:ascii="Times New Roman" w:hAnsi="Times New Roman"/>
                <w:bCs/>
                <w:sz w:val="20"/>
                <w:szCs w:val="20"/>
              </w:rPr>
            </w:pPr>
          </w:p>
          <w:p w:rsidR="00863EE6" w:rsidRPr="00EE04D6" w:rsidRDefault="00863EE6" w:rsidP="00863EE6">
            <w:pPr>
              <w:jc w:val="both"/>
              <w:rPr>
                <w:rFonts w:ascii="Times New Roman" w:hAnsi="Times New Roman"/>
                <w:bCs/>
                <w:sz w:val="20"/>
                <w:szCs w:val="20"/>
              </w:rPr>
            </w:pPr>
            <w:r w:rsidRPr="00EE04D6">
              <w:rPr>
                <w:rFonts w:ascii="Times New Roman" w:hAnsi="Times New Roman"/>
                <w:bCs/>
                <w:sz w:val="20"/>
                <w:szCs w:val="20"/>
              </w:rPr>
              <w:t>-Regulamentul (CE) nr. 661/2009</w:t>
            </w:r>
            <w:r w:rsidRPr="00EE04D6">
              <w:rPr>
                <w:rFonts w:ascii="Times New Roman" w:hAnsi="Times New Roman"/>
                <w:sz w:val="20"/>
                <w:szCs w:val="20"/>
              </w:rPr>
              <w:t xml:space="preserve"> al Parlamentului European şi al Consiliului din 13 iulie 2009 privind cerinţele de omologare de tip pentru siguranţa generală a autovehiculelor, a remorcilor acestora şi a sistemelor, componentelor şi unităţilor tehnice separate care le sînt destinate</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2018</w:t>
            </w:r>
          </w:p>
          <w:p w:rsidR="00863EE6" w:rsidRPr="00C26A56" w:rsidRDefault="00863EE6" w:rsidP="00863EE6">
            <w:pPr>
              <w:contextualSpacing/>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50"/>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SLT9</w:t>
            </w:r>
            <w:r w:rsidRPr="00C26A56">
              <w:rPr>
                <w:rFonts w:ascii="Times New Roman" w:hAnsi="Times New Roman"/>
                <w:sz w:val="20"/>
                <w:szCs w:val="20"/>
              </w:rPr>
              <w:t xml:space="preserve"> –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Proiectul Hotărârii de Guvern privind omologarea de tip a autovehiculelor în ceea ce priveşte emisiile provenind de la vehiculele uşoare pentru pasageri şi de la vehiculele uşoare comerciale (Euro 5 şi Euro 6) şi privind accesul la informaţiile referitoare la repararea şi întreţinerea </w:t>
            </w:r>
            <w:r w:rsidRPr="00C26A56">
              <w:rPr>
                <w:rFonts w:ascii="Times New Roman" w:hAnsi="Times New Roman"/>
                <w:sz w:val="20"/>
                <w:szCs w:val="20"/>
              </w:rPr>
              <w:lastRenderedPageBreak/>
              <w:t>vehiculelor</w:t>
            </w:r>
          </w:p>
          <w:p w:rsidR="00863EE6" w:rsidRPr="00C26A56" w:rsidRDefault="00863EE6" w:rsidP="00863EE6">
            <w:pPr>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bCs/>
                <w:sz w:val="20"/>
                <w:szCs w:val="20"/>
                <w:u w:val="single"/>
              </w:rPr>
            </w:pPr>
            <w:r w:rsidRPr="00C26A56">
              <w:rPr>
                <w:rFonts w:ascii="Times New Roman" w:hAnsi="Times New Roman"/>
                <w:sz w:val="20"/>
                <w:szCs w:val="20"/>
                <w:u w:val="single"/>
              </w:rPr>
              <w:t>1.2 Cerințele tehnice armonizate</w:t>
            </w:r>
          </w:p>
          <w:p w:rsidR="00863EE6" w:rsidRPr="00C26A56" w:rsidRDefault="00863EE6" w:rsidP="00863EE6">
            <w:pPr>
              <w:jc w:val="both"/>
              <w:rPr>
                <w:rFonts w:ascii="Times New Roman" w:hAnsi="Times New Roman"/>
                <w:sz w:val="20"/>
                <w:szCs w:val="20"/>
              </w:rPr>
            </w:pPr>
          </w:p>
          <w:p w:rsidR="00863EE6" w:rsidRPr="00EE04D6" w:rsidRDefault="00863EE6" w:rsidP="00863EE6">
            <w:pPr>
              <w:jc w:val="both"/>
              <w:rPr>
                <w:rFonts w:ascii="Times New Roman" w:hAnsi="Times New Roman"/>
                <w:sz w:val="20"/>
                <w:szCs w:val="20"/>
              </w:rPr>
            </w:pPr>
            <w:r w:rsidRPr="00EE04D6">
              <w:rPr>
                <w:rFonts w:ascii="Times New Roman" w:hAnsi="Times New Roman"/>
                <w:sz w:val="20"/>
                <w:szCs w:val="20"/>
              </w:rPr>
              <w:t>-Regulamentul (CE) nr. 715/2007 al Parlamentului European şi al Consiliului din 20 iunie 2007 privind omologarea de tip a autovehiculelor în ceea ce priveşte emisiile provenind de la vehiculele uşoare pentru pasageri şi de la vehiculele uşoare comerciale (Euro 5 şi Euro 6) şi privind accesul la informaţiile referitoare la repararea şi întreţinerea vehiculelor</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2018</w:t>
            </w:r>
          </w:p>
          <w:p w:rsidR="00863EE6" w:rsidRPr="00C26A56" w:rsidRDefault="00863EE6" w:rsidP="00863EE6">
            <w:pPr>
              <w:contextualSpacing/>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A36114" w:rsidRDefault="00863EE6" w:rsidP="00863EE6">
            <w:pPr>
              <w:jc w:val="both"/>
              <w:rPr>
                <w:rFonts w:ascii="Times New Roman" w:hAnsi="Times New Roman"/>
                <w:b/>
                <w:sz w:val="20"/>
                <w:szCs w:val="20"/>
              </w:rPr>
            </w:pPr>
            <w:r w:rsidRPr="00A36114">
              <w:rPr>
                <w:rFonts w:ascii="Times New Roman" w:hAnsi="Times New Roman"/>
                <w:b/>
                <w:sz w:val="20"/>
                <w:szCs w:val="20"/>
              </w:rPr>
              <w:t>SLT10 – Act nou</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Proiectul Hotărârii de Guvern privind cerinţele de omologare de tip pentru omologarea de tip a autovehiculelor în ceea ce priveşte posibilităţile de reutilizare, reciclare şi recuperare a acestora</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bCs/>
                <w:sz w:val="20"/>
                <w:szCs w:val="20"/>
                <w:u w:val="single"/>
              </w:rPr>
            </w:pPr>
            <w:r w:rsidRPr="00C26A56">
              <w:rPr>
                <w:rFonts w:ascii="Times New Roman" w:hAnsi="Times New Roman"/>
                <w:sz w:val="20"/>
                <w:szCs w:val="20"/>
                <w:u w:val="single"/>
              </w:rPr>
              <w:t>1.2 Cerințele tehnice armonizate</w:t>
            </w:r>
          </w:p>
          <w:p w:rsidR="00863EE6" w:rsidRPr="00C26A56" w:rsidRDefault="00863EE6" w:rsidP="00863EE6">
            <w:pPr>
              <w:contextualSpacing/>
              <w:jc w:val="both"/>
              <w:rPr>
                <w:rFonts w:ascii="Times New Roman" w:hAnsi="Times New Roman"/>
                <w:bCs/>
                <w:sz w:val="20"/>
                <w:szCs w:val="20"/>
              </w:rPr>
            </w:pPr>
          </w:p>
          <w:p w:rsidR="00863EE6" w:rsidRPr="00EE04D6" w:rsidRDefault="00863EE6" w:rsidP="00863EE6">
            <w:pPr>
              <w:jc w:val="both"/>
              <w:rPr>
                <w:rFonts w:ascii="Times New Roman" w:hAnsi="Times New Roman"/>
                <w:sz w:val="20"/>
                <w:szCs w:val="20"/>
                <w:lang w:val="fr-FR"/>
              </w:rPr>
            </w:pPr>
            <w:r w:rsidRPr="00C26A56">
              <w:rPr>
                <w:rFonts w:ascii="Times New Roman" w:hAnsi="Times New Roman"/>
                <w:bCs/>
                <w:sz w:val="20"/>
                <w:szCs w:val="20"/>
              </w:rPr>
              <w:t>-</w:t>
            </w:r>
            <w:r w:rsidRPr="00EE04D6">
              <w:rPr>
                <w:rFonts w:ascii="Times New Roman" w:hAnsi="Times New Roman"/>
                <w:bCs/>
                <w:sz w:val="20"/>
                <w:szCs w:val="20"/>
                <w:lang w:val="fr-FR"/>
              </w:rPr>
              <w:t>Directiva 2005/64/CE</w:t>
            </w:r>
            <w:r w:rsidRPr="00EE04D6">
              <w:rPr>
                <w:rFonts w:ascii="Times New Roman" w:hAnsi="Times New Roman"/>
                <w:sz w:val="20"/>
                <w:szCs w:val="20"/>
                <w:lang w:val="fr-FR"/>
              </w:rPr>
              <w:t xml:space="preserve"> a Parlamentului European şi a Consiliului din 20 iunie 2007 privind omologarea de tip a autovehiculelor în ceea ce priveşte posibilităţile de reutilizare, reciclare şi recuperare a acestora</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2018</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2018</w:t>
            </w:r>
          </w:p>
          <w:p w:rsidR="00863EE6" w:rsidRPr="00C26A56" w:rsidRDefault="00863EE6" w:rsidP="00863EE6">
            <w:pPr>
              <w:contextualSpacing/>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vMerge/>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top w:val="single" w:sz="4" w:space="0" w:color="auto"/>
              <w:left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
                <w:bCs/>
                <w:sz w:val="20"/>
                <w:szCs w:val="20"/>
              </w:rPr>
              <w:t>LT2</w:t>
            </w:r>
            <w:r w:rsidRPr="00C26A56">
              <w:rPr>
                <w:rFonts w:ascii="Times New Roman" w:hAnsi="Times New Roman"/>
                <w:bCs/>
                <w:sz w:val="20"/>
                <w:szCs w:val="20"/>
              </w:rPr>
              <w:t xml:space="preserve"> – </w:t>
            </w:r>
            <w:r w:rsidRPr="00C26A56">
              <w:rPr>
                <w:rFonts w:ascii="Times New Roman" w:hAnsi="Times New Roman"/>
                <w:b/>
                <w:bCs/>
                <w:sz w:val="20"/>
                <w:szCs w:val="20"/>
              </w:rPr>
              <w:t>Act nou</w:t>
            </w:r>
          </w:p>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Cs/>
                <w:sz w:val="20"/>
                <w:szCs w:val="20"/>
              </w:rPr>
              <w:t>Proiectul de Lege privind omologarea vehiculelor rutiere</w:t>
            </w:r>
          </w:p>
          <w:p w:rsidR="00863EE6" w:rsidRPr="00C26A56" w:rsidRDefault="00863EE6" w:rsidP="00863EE6">
            <w:pPr>
              <w:jc w:val="both"/>
              <w:rPr>
                <w:rFonts w:ascii="Times New Roman" w:hAnsi="Times New Roman"/>
                <w:bCs/>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2015</w:t>
            </w: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243"/>
        </w:trPr>
        <w:tc>
          <w:tcPr>
            <w:tcW w:w="696" w:type="dxa"/>
            <w:gridSpan w:val="2"/>
            <w:vMerge/>
            <w:tcBorders>
              <w:bottom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vMerge/>
            <w:tcBorders>
              <w:left w:val="single" w:sz="4" w:space="0" w:color="auto"/>
              <w:bottom w:val="single" w:sz="4" w:space="0" w:color="auto"/>
            </w:tcBorders>
            <w:vAlign w:val="center"/>
          </w:tcPr>
          <w:p w:rsidR="00863EE6" w:rsidRPr="00C26A56" w:rsidRDefault="00863EE6" w:rsidP="00863EE6">
            <w:pPr>
              <w:contextualSpacing/>
              <w:jc w:val="both"/>
              <w:rPr>
                <w:rFonts w:ascii="Times New Roman" w:eastAsia="Adobe Fangsong Std R" w:hAnsi="Times New Roman"/>
                <w:b/>
                <w:noProof/>
                <w:sz w:val="20"/>
                <w:szCs w:val="20"/>
                <w:lang w:val="en-US" w:eastAsia="fr-BE"/>
              </w:rPr>
            </w:pPr>
          </w:p>
        </w:tc>
        <w:tc>
          <w:tcPr>
            <w:tcW w:w="1563" w:type="dxa"/>
            <w:gridSpan w:val="2"/>
            <w:vMerge/>
            <w:tcBorders>
              <w:top w:val="single" w:sz="4" w:space="0" w:color="auto"/>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b/>
                <w:bCs/>
                <w:sz w:val="20"/>
                <w:szCs w:val="20"/>
              </w:rPr>
              <w:t>SLT11 – Act nou</w:t>
            </w:r>
          </w:p>
          <w:p w:rsidR="00863EE6" w:rsidRPr="00C26A56" w:rsidRDefault="00863EE6" w:rsidP="00863EE6">
            <w:pPr>
              <w:contextualSpacing/>
              <w:jc w:val="both"/>
              <w:rPr>
                <w:rFonts w:ascii="Times New Roman" w:hAnsi="Times New Roman"/>
                <w:bCs/>
                <w:sz w:val="20"/>
                <w:szCs w:val="20"/>
              </w:rPr>
            </w:pPr>
            <w:r w:rsidRPr="00C26A56">
              <w:rPr>
                <w:rFonts w:ascii="Times New Roman" w:hAnsi="Times New Roman"/>
                <w:sz w:val="20"/>
                <w:szCs w:val="20"/>
              </w:rPr>
              <w:t>Proiectul Hotărârii de</w:t>
            </w:r>
            <w:r w:rsidRPr="00C26A56">
              <w:rPr>
                <w:rFonts w:ascii="Times New Roman" w:hAnsi="Times New Roman"/>
                <w:bCs/>
                <w:sz w:val="20"/>
                <w:szCs w:val="20"/>
              </w:rPr>
              <w:t xml:space="preserve"> Guvern pentru aprobarea Regulamentului privind omologarea autovehiculelor şi certificarea componentelor acestora</w:t>
            </w:r>
          </w:p>
          <w:p w:rsidR="00863EE6" w:rsidRPr="00C26A56" w:rsidRDefault="00863EE6" w:rsidP="00863EE6">
            <w:pPr>
              <w:contextualSpacing/>
              <w:jc w:val="both"/>
              <w:rPr>
                <w:rFonts w:ascii="Times New Roman" w:hAnsi="Times New Roman"/>
                <w:bCs/>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Apropiere:</w:t>
            </w:r>
          </w:p>
          <w:p w:rsidR="00863EE6" w:rsidRPr="00C26A56" w:rsidRDefault="00863EE6" w:rsidP="00863EE6">
            <w:pPr>
              <w:contextualSpacing/>
              <w:jc w:val="both"/>
              <w:rPr>
                <w:rFonts w:ascii="Times New Roman" w:hAnsi="Times New Roman"/>
                <w:sz w:val="20"/>
                <w:szCs w:val="20"/>
                <w:u w:val="single"/>
              </w:rPr>
            </w:pPr>
            <w:r w:rsidRPr="00C26A56">
              <w:rPr>
                <w:rFonts w:ascii="Times New Roman" w:hAnsi="Times New Roman"/>
                <w:sz w:val="20"/>
                <w:szCs w:val="20"/>
                <w:u w:val="single"/>
              </w:rPr>
              <w:t>2. Autovehicule cu două sau trei roți</w:t>
            </w:r>
          </w:p>
          <w:p w:rsidR="00863EE6" w:rsidRPr="00C26A56" w:rsidRDefault="00863EE6" w:rsidP="00863EE6">
            <w:pPr>
              <w:pStyle w:val="ListParagraph"/>
              <w:numPr>
                <w:ilvl w:val="1"/>
                <w:numId w:val="12"/>
              </w:numPr>
              <w:jc w:val="both"/>
              <w:rPr>
                <w:rFonts w:ascii="Times New Roman" w:hAnsi="Times New Roman" w:cs="Times New Roman"/>
                <w:sz w:val="20"/>
                <w:szCs w:val="20"/>
                <w:u w:val="single"/>
              </w:rPr>
            </w:pPr>
            <w:r w:rsidRPr="00C26A56">
              <w:rPr>
                <w:rFonts w:ascii="Times New Roman" w:hAnsi="Times New Roman" w:cs="Times New Roman"/>
                <w:sz w:val="20"/>
                <w:szCs w:val="20"/>
                <w:u w:val="single"/>
              </w:rPr>
              <w:t>Omologare de tip</w:t>
            </w:r>
          </w:p>
          <w:p w:rsidR="00863EE6" w:rsidRPr="00C26A56" w:rsidRDefault="00863EE6" w:rsidP="00863EE6">
            <w:pPr>
              <w:contextualSpacing/>
              <w:jc w:val="both"/>
              <w:rPr>
                <w:rFonts w:ascii="Times New Roman" w:hAnsi="Times New Roman"/>
                <w:sz w:val="20"/>
                <w:szCs w:val="20"/>
              </w:rPr>
            </w:pPr>
          </w:p>
          <w:p w:rsidR="00863EE6" w:rsidRPr="00EE04D6" w:rsidRDefault="00863EE6" w:rsidP="00863EE6">
            <w:pPr>
              <w:jc w:val="both"/>
              <w:rPr>
                <w:rFonts w:ascii="Times New Roman" w:hAnsi="Times New Roman"/>
                <w:bCs/>
                <w:sz w:val="20"/>
                <w:szCs w:val="20"/>
                <w:lang w:val="fr-FR"/>
              </w:rPr>
            </w:pPr>
            <w:r w:rsidRPr="00C26A56">
              <w:rPr>
                <w:rFonts w:ascii="Times New Roman" w:hAnsi="Times New Roman"/>
                <w:bCs/>
                <w:sz w:val="20"/>
                <w:szCs w:val="20"/>
              </w:rPr>
              <w:t>-</w:t>
            </w:r>
            <w:r w:rsidRPr="00EE04D6">
              <w:rPr>
                <w:rFonts w:ascii="Times New Roman" w:hAnsi="Times New Roman"/>
                <w:bCs/>
                <w:sz w:val="20"/>
                <w:szCs w:val="20"/>
                <w:lang w:val="fr-FR"/>
              </w:rPr>
              <w:t>Directiva 2002/24/CE</w:t>
            </w:r>
            <w:r w:rsidRPr="00EE04D6">
              <w:rPr>
                <w:rFonts w:ascii="Times New Roman" w:hAnsi="Times New Roman"/>
                <w:sz w:val="20"/>
                <w:szCs w:val="20"/>
                <w:lang w:val="fr-FR"/>
              </w:rPr>
              <w:t xml:space="preserve"> a Parlamentului European şi a Consiliului din 18 martie 2002 privind omologarea de tip a autovehiculelor cu doua sau trei roţi</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Hotărâre de Guvern aprobată.</w:t>
            </w:r>
          </w:p>
        </w:tc>
        <w:tc>
          <w:tcPr>
            <w:tcW w:w="1559" w:type="dxa"/>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Ministerul Transporturilor şi Infrastructurii Drumurilor</w:t>
            </w:r>
          </w:p>
        </w:tc>
        <w:tc>
          <w:tcPr>
            <w:tcW w:w="1418" w:type="dxa"/>
            <w:gridSpan w:val="2"/>
            <w:tcBorders>
              <w:top w:val="single" w:sz="4"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Trimestrul IV, 2017</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Anexa XVI- Apropierea 2015</w:t>
            </w:r>
          </w:p>
        </w:tc>
        <w:tc>
          <w:tcPr>
            <w:tcW w:w="2268" w:type="dxa"/>
            <w:tcBorders>
              <w:top w:val="single" w:sz="4" w:space="0" w:color="auto"/>
              <w:bottom w:val="single" w:sz="4" w:space="0" w:color="auto"/>
            </w:tcBorders>
          </w:tcPr>
          <w:p w:rsidR="00863EE6" w:rsidRPr="00C26A56" w:rsidRDefault="00863EE6" w:rsidP="00863EE6">
            <w:pPr>
              <w:tabs>
                <w:tab w:val="left" w:pos="73"/>
                <w:tab w:val="left" w:pos="11520"/>
              </w:tabs>
              <w:contextualSpacing/>
              <w:jc w:val="both"/>
              <w:rPr>
                <w:rFonts w:ascii="Times New Roman" w:hAnsi="Times New Roman"/>
                <w:bCs/>
                <w:sz w:val="20"/>
                <w:szCs w:val="20"/>
              </w:rPr>
            </w:pPr>
            <w:r w:rsidRPr="00C26A56">
              <w:rPr>
                <w:rFonts w:ascii="Times New Roman" w:hAnsi="Times New Roman"/>
                <w:bCs/>
                <w:sz w:val="20"/>
                <w:szCs w:val="20"/>
              </w:rPr>
              <w:t>În limitele resurselor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402"/>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173</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tc>
        <w:tc>
          <w:tcPr>
            <w:tcW w:w="2562" w:type="dxa"/>
            <w:gridSpan w:val="3"/>
            <w:tcBorders>
              <w:top w:val="single" w:sz="4" w:space="0" w:color="auto"/>
              <w:left w:val="single" w:sz="4" w:space="0" w:color="auto"/>
              <w:bottom w:val="single" w:sz="4" w:space="0" w:color="000000" w:themeColor="text1"/>
            </w:tcBorders>
            <w:vAlign w:val="center"/>
          </w:tcPr>
          <w:p w:rsidR="00863EE6" w:rsidRPr="00C26A56" w:rsidRDefault="00863EE6" w:rsidP="00863EE6">
            <w:pPr>
              <w:contextualSpacing/>
              <w:jc w:val="both"/>
              <w:rPr>
                <w:rFonts w:ascii="Times New Roman" w:hAnsi="Times New Roman"/>
                <w:sz w:val="20"/>
                <w:szCs w:val="20"/>
                <w:lang w:val="ro-MO"/>
              </w:rPr>
            </w:pPr>
            <w:r w:rsidRPr="000D384C">
              <w:rPr>
                <w:rFonts w:ascii="Times New Roman" w:hAnsi="Times New Roman"/>
                <w:b/>
                <w:bCs/>
                <w:noProof/>
                <w:sz w:val="20"/>
                <w:szCs w:val="20"/>
                <w:lang w:eastAsia="ro-RO" w:bidi="ro-RO"/>
              </w:rPr>
              <w:t>Directiva 2011/91/UE</w:t>
            </w:r>
            <w:r w:rsidRPr="00C26A56">
              <w:rPr>
                <w:rFonts w:ascii="Times New Roman" w:hAnsi="Times New Roman"/>
                <w:bCs/>
                <w:noProof/>
                <w:sz w:val="20"/>
                <w:szCs w:val="20"/>
                <w:lang w:eastAsia="ro-RO" w:bidi="ro-RO"/>
              </w:rPr>
              <w:t xml:space="preserve"> a Parlamentului European și a Consiliului din 13 decembrie 2011 privind indicarea sau marcarea care permite identificarea lotului din care face parte un produs alimentar</w:t>
            </w:r>
          </w:p>
        </w:tc>
        <w:tc>
          <w:tcPr>
            <w:tcW w:w="1563" w:type="dxa"/>
            <w:gridSpan w:val="2"/>
            <w:vMerge/>
            <w:tcBorders>
              <w:top w:val="single" w:sz="4" w:space="0" w:color="auto"/>
              <w:bottom w:val="single" w:sz="4" w:space="0" w:color="000000" w:themeColor="text1"/>
            </w:tcBorders>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eastAsia="SimSun" w:hAnsi="Times New Roman"/>
                <w:b/>
                <w:sz w:val="20"/>
                <w:szCs w:val="20"/>
                <w:lang w:val="en-US"/>
              </w:rPr>
            </w:pPr>
            <w:r w:rsidRPr="00C26A56">
              <w:rPr>
                <w:rFonts w:ascii="Times New Roman" w:eastAsia="SimSun" w:hAnsi="Times New Roman"/>
                <w:b/>
                <w:sz w:val="20"/>
                <w:szCs w:val="20"/>
                <w:lang w:val="en-US"/>
              </w:rPr>
              <w:t>SLT - Act nou</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Hotărîrea Guvernului intră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rPr>
              <w:t>2018</w:t>
            </w: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19"/>
        </w:trPr>
        <w:tc>
          <w:tcPr>
            <w:tcW w:w="696" w:type="dxa"/>
            <w:gridSpan w:val="2"/>
            <w:vMerge w:val="restart"/>
            <w:tcBorders>
              <w:top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173</w:t>
            </w:r>
          </w:p>
        </w:tc>
        <w:tc>
          <w:tcPr>
            <w:tcW w:w="2562" w:type="dxa"/>
            <w:gridSpan w:val="3"/>
            <w:vMerge w:val="restart"/>
            <w:tcBorders>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(4) Republica Moldova se asigură că organismele sale naționale relevante participă în cadrul organizațiilor europene și internaționale în materie de standardizare, metrologie legală și fundamentală și evaluare a </w:t>
            </w:r>
            <w:r w:rsidRPr="00C26A56">
              <w:rPr>
                <w:rFonts w:ascii="Times New Roman" w:hAnsi="Times New Roman"/>
                <w:sz w:val="20"/>
                <w:szCs w:val="20"/>
              </w:rPr>
              <w:lastRenderedPageBreak/>
              <w:t>conformității, inclusiv în materie de acreditare, în conformitate cu domeniile respective de activitate ale acestor organisme și cu statutul lor în cadrul organizațiilor respective.</w:t>
            </w:r>
          </w:p>
        </w:tc>
        <w:tc>
          <w:tcPr>
            <w:tcW w:w="1563" w:type="dxa"/>
            <w:gridSpan w:val="2"/>
            <w:vMerge w:val="restart"/>
            <w:vAlign w:val="center"/>
          </w:tcPr>
          <w:p w:rsidR="00863EE6" w:rsidRPr="00C26A56" w:rsidRDefault="00863EE6" w:rsidP="00863EE6">
            <w:pPr>
              <w:contextualSpacing/>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Realizarea evaluării la nivel de omologi a MOLDAC de către echipa EA</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Raport de evaluare emis</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MOLDAC</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Trim.II,  2017</w:t>
            </w:r>
          </w:p>
        </w:tc>
        <w:tc>
          <w:tcPr>
            <w:tcW w:w="2268" w:type="dxa"/>
            <w:vMerge w:val="restart"/>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Alocații bugetare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 mln. lei</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vAlign w:val="center"/>
          </w:tcPr>
          <w:p w:rsidR="00863EE6" w:rsidRPr="00C26A56" w:rsidRDefault="00863EE6" w:rsidP="00863EE6">
            <w:pPr>
              <w:jc w:val="both"/>
              <w:rPr>
                <w:rFonts w:ascii="Times New Roman" w:hAnsi="Times New Roman"/>
                <w:sz w:val="20"/>
                <w:szCs w:val="20"/>
              </w:rPr>
            </w:pPr>
          </w:p>
        </w:tc>
        <w:tc>
          <w:tcPr>
            <w:tcW w:w="1563" w:type="dxa"/>
            <w:gridSpan w:val="2"/>
            <w:vMerge/>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Obținerea calității de membru cu drepturi depline în cadru EA-BLA</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Calitate de membru obținută</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MOLDAC</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Trim.II,  2017</w:t>
            </w:r>
          </w:p>
        </w:tc>
        <w:tc>
          <w:tcPr>
            <w:tcW w:w="2268" w:type="dxa"/>
            <w:vMerge/>
            <w:tcBorders>
              <w:bottom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01"/>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vAlign w:val="center"/>
          </w:tcPr>
          <w:p w:rsidR="00863EE6" w:rsidRPr="00C26A56" w:rsidRDefault="00863EE6" w:rsidP="00863EE6">
            <w:pPr>
              <w:jc w:val="both"/>
              <w:rPr>
                <w:rFonts w:ascii="Times New Roman" w:hAnsi="Times New Roman"/>
                <w:sz w:val="20"/>
                <w:szCs w:val="20"/>
              </w:rPr>
            </w:pPr>
          </w:p>
        </w:tc>
        <w:tc>
          <w:tcPr>
            <w:tcW w:w="1563" w:type="dxa"/>
            <w:gridSpan w:val="2"/>
            <w:vMerge/>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Participarea Institutului Național de Metrologie în </w:t>
            </w:r>
            <w:r w:rsidRPr="00C26A56">
              <w:rPr>
                <w:rFonts w:ascii="Times New Roman" w:hAnsi="Times New Roman"/>
                <w:sz w:val="20"/>
                <w:szCs w:val="20"/>
              </w:rPr>
              <w:lastRenderedPageBreak/>
              <w:t>cadrul grupurilor de lucru a organizației internaționale WELMEC</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 xml:space="preserve">Numărul de participări anuale  la lucrările </w:t>
            </w:r>
            <w:r w:rsidRPr="00C26A56">
              <w:rPr>
                <w:rFonts w:ascii="Times New Roman" w:hAnsi="Times New Roman"/>
                <w:sz w:val="20"/>
                <w:szCs w:val="20"/>
              </w:rPr>
              <w:lastRenderedPageBreak/>
              <w:t xml:space="preserve">organizate în cadrul </w:t>
            </w:r>
            <w:r w:rsidRPr="00C26A56">
              <w:rPr>
                <w:rFonts w:ascii="Times New Roman" w:eastAsia="Adobe Fangsong Std R" w:hAnsi="Times New Roman"/>
                <w:noProof/>
                <w:sz w:val="20"/>
                <w:szCs w:val="20"/>
                <w:lang w:eastAsia="ru-RU"/>
              </w:rPr>
              <w:t>WELMEC</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INM</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 IV, 2019</w:t>
            </w:r>
          </w:p>
        </w:tc>
        <w:tc>
          <w:tcPr>
            <w:tcW w:w="2268" w:type="dxa"/>
            <w:vMerge w:val="restart"/>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Alocații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19"/>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vAlign w:val="center"/>
          </w:tcPr>
          <w:p w:rsidR="00863EE6" w:rsidRPr="00C26A56" w:rsidRDefault="00863EE6" w:rsidP="00863EE6">
            <w:pPr>
              <w:jc w:val="both"/>
              <w:rPr>
                <w:rFonts w:ascii="Times New Roman" w:hAnsi="Times New Roman"/>
                <w:sz w:val="20"/>
                <w:szCs w:val="20"/>
              </w:rPr>
            </w:pPr>
          </w:p>
        </w:tc>
        <w:tc>
          <w:tcPr>
            <w:tcW w:w="1563" w:type="dxa"/>
            <w:gridSpan w:val="2"/>
            <w:vMerge/>
            <w:vAlign w:val="center"/>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Participarea Institutului Național de Metrologie la intercomparările efectuate în cadrul  EURAMET</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Număr de participări anuale la intercomparările realizate în cadrul EURAMET</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INM</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 IV, 2019</w:t>
            </w:r>
          </w:p>
        </w:tc>
        <w:tc>
          <w:tcPr>
            <w:tcW w:w="2268" w:type="dxa"/>
            <w:vMerge/>
            <w:tcBorders>
              <w:bottom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Dezvoltarea bazei naționale de etaloane  și asigurarea funcționării adecvate a acesteia</w:t>
            </w:r>
          </w:p>
        </w:tc>
        <w:tc>
          <w:tcPr>
            <w:tcW w:w="2126" w:type="dxa"/>
            <w:tcBorders>
              <w:top w:val="single" w:sz="4" w:space="0" w:color="auto"/>
              <w:bottom w:val="single" w:sz="4" w:space="0" w:color="auto"/>
            </w:tcBorders>
          </w:tcPr>
          <w:p w:rsidR="00863EE6" w:rsidRPr="00C26A56" w:rsidRDefault="00863EE6" w:rsidP="00863EE6">
            <w:pPr>
              <w:tabs>
                <w:tab w:val="left" w:pos="175"/>
              </w:tabs>
              <w:jc w:val="both"/>
              <w:rPr>
                <w:rFonts w:ascii="Times New Roman" w:hAnsi="Times New Roman"/>
                <w:sz w:val="20"/>
                <w:szCs w:val="20"/>
              </w:rPr>
            </w:pPr>
            <w:r w:rsidRPr="00C26A56">
              <w:rPr>
                <w:rFonts w:ascii="Times New Roman" w:hAnsi="Times New Roman"/>
                <w:sz w:val="20"/>
                <w:szCs w:val="20"/>
              </w:rPr>
              <w:t>Numărul anual de cercetări ale etaloanelor din baza naţională de etaloane efectuate.</w:t>
            </w:r>
          </w:p>
          <w:p w:rsidR="00863EE6" w:rsidRPr="00C26A56" w:rsidRDefault="00863EE6" w:rsidP="00863EE6">
            <w:pPr>
              <w:tabs>
                <w:tab w:val="left" w:pos="175"/>
              </w:tabs>
              <w:jc w:val="both"/>
              <w:rPr>
                <w:rFonts w:ascii="Times New Roman" w:hAnsi="Times New Roman"/>
                <w:sz w:val="20"/>
                <w:szCs w:val="20"/>
              </w:rPr>
            </w:pPr>
            <w:r w:rsidRPr="00C26A56">
              <w:rPr>
                <w:rFonts w:ascii="Times New Roman" w:hAnsi="Times New Roman"/>
                <w:sz w:val="20"/>
                <w:szCs w:val="20"/>
              </w:rPr>
              <w:t>Numărul anual de etaloane naţionale, etaloane de referinţă şi etaloane de lucru create, modernizate.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INM</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 IV, 2019</w:t>
            </w:r>
          </w:p>
        </w:tc>
        <w:tc>
          <w:tcPr>
            <w:tcW w:w="2268" w:type="dxa"/>
            <w:vMerge w:val="restart"/>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Alocații bugetare</w:t>
            </w:r>
          </w:p>
          <w:p w:rsidR="00863EE6" w:rsidRPr="00C26A56" w:rsidRDefault="00863EE6" w:rsidP="00863EE6">
            <w:pPr>
              <w:jc w:val="both"/>
              <w:rPr>
                <w:rFonts w:ascii="Times New Roman" w:hAnsi="Times New Roman"/>
                <w:sz w:val="20"/>
                <w:szCs w:val="20"/>
              </w:rPr>
            </w:pPr>
          </w:p>
        </w:tc>
      </w:tr>
      <w:tr w:rsidR="00863EE6" w:rsidRPr="00C26A56" w:rsidTr="003A4AE9">
        <w:trPr>
          <w:trHeight w:val="150"/>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Asigurarea recunoaşterii internaţionale a rezultatelor  măsurărilor, corelarea acestora cu Sistemul Internațional de Unități</w:t>
            </w:r>
          </w:p>
        </w:tc>
        <w:tc>
          <w:tcPr>
            <w:tcW w:w="2126" w:type="dxa"/>
            <w:tcBorders>
              <w:top w:val="single" w:sz="4" w:space="0" w:color="auto"/>
              <w:bottom w:val="single" w:sz="4" w:space="0" w:color="auto"/>
            </w:tcBorders>
          </w:tcPr>
          <w:p w:rsidR="00863EE6" w:rsidRPr="00C26A56" w:rsidRDefault="00863EE6" w:rsidP="00863EE6">
            <w:pPr>
              <w:tabs>
                <w:tab w:val="left" w:pos="0"/>
                <w:tab w:val="left" w:pos="95"/>
                <w:tab w:val="left" w:pos="176"/>
                <w:tab w:val="left" w:pos="317"/>
              </w:tabs>
              <w:jc w:val="both"/>
              <w:rPr>
                <w:rFonts w:ascii="Times New Roman" w:hAnsi="Times New Roman"/>
                <w:sz w:val="20"/>
                <w:szCs w:val="20"/>
              </w:rPr>
            </w:pPr>
            <w:r w:rsidRPr="00C26A56">
              <w:rPr>
                <w:rFonts w:ascii="Times New Roman" w:hAnsi="Times New Roman"/>
                <w:sz w:val="20"/>
                <w:szCs w:val="20"/>
              </w:rPr>
              <w:t>Număr anual de participări la intercomparările la nivel regional şi internaţional.</w:t>
            </w:r>
          </w:p>
          <w:p w:rsidR="00863EE6" w:rsidRPr="00C26A56" w:rsidRDefault="00863EE6" w:rsidP="00863EE6">
            <w:pPr>
              <w:tabs>
                <w:tab w:val="left" w:pos="0"/>
                <w:tab w:val="left" w:pos="95"/>
                <w:tab w:val="left" w:pos="176"/>
                <w:tab w:val="left" w:pos="317"/>
              </w:tabs>
              <w:jc w:val="both"/>
              <w:rPr>
                <w:rFonts w:ascii="Times New Roman" w:hAnsi="Times New Roman"/>
                <w:sz w:val="20"/>
                <w:szCs w:val="20"/>
              </w:rPr>
            </w:pPr>
            <w:r w:rsidRPr="00C26A56">
              <w:rPr>
                <w:rFonts w:ascii="Times New Roman" w:hAnsi="Times New Roman"/>
                <w:sz w:val="20"/>
                <w:szCs w:val="20"/>
              </w:rPr>
              <w:t xml:space="preserve">Numărul anual de rînduri ale capabilităţilor de măsurare (tabelele CMC) publicate pe site-ul </w:t>
            </w:r>
            <w:hyperlink r:id="rId6" w:history="1">
              <w:r w:rsidRPr="00C26A56">
                <w:rPr>
                  <w:rStyle w:val="Hyperlink"/>
                  <w:rFonts w:ascii="Times New Roman" w:hAnsi="Times New Roman"/>
                  <w:color w:val="auto"/>
                  <w:sz w:val="20"/>
                  <w:szCs w:val="20"/>
                </w:rPr>
                <w:t>www.Bipm.org</w:t>
              </w:r>
            </w:hyperlink>
            <w:r w:rsidRPr="00C26A56">
              <w:rPr>
                <w:rFonts w:ascii="Times New Roman" w:hAnsi="Times New Roman"/>
                <w:sz w:val="20"/>
                <w:szCs w:val="20"/>
              </w:rPr>
              <w:t>.</w:t>
            </w:r>
          </w:p>
          <w:p w:rsidR="00863EE6" w:rsidRPr="00C26A56" w:rsidRDefault="00863EE6" w:rsidP="00863EE6">
            <w:pPr>
              <w:tabs>
                <w:tab w:val="left" w:pos="0"/>
                <w:tab w:val="left" w:pos="95"/>
                <w:tab w:val="left" w:pos="176"/>
                <w:tab w:val="left" w:pos="317"/>
              </w:tabs>
              <w:jc w:val="both"/>
              <w:rPr>
                <w:rFonts w:ascii="Times New Roman" w:hAnsi="Times New Roman"/>
                <w:sz w:val="20"/>
                <w:szCs w:val="20"/>
              </w:rPr>
            </w:pPr>
          </w:p>
          <w:p w:rsidR="00863EE6" w:rsidRPr="00C26A56" w:rsidRDefault="00863EE6" w:rsidP="00863EE6">
            <w:pPr>
              <w:tabs>
                <w:tab w:val="left" w:pos="0"/>
                <w:tab w:val="left" w:pos="95"/>
                <w:tab w:val="left" w:pos="176"/>
                <w:tab w:val="left" w:pos="317"/>
              </w:tabs>
              <w:jc w:val="both"/>
              <w:rPr>
                <w:rFonts w:ascii="Times New Roman" w:hAnsi="Times New Roman"/>
                <w:sz w:val="20"/>
                <w:szCs w:val="20"/>
              </w:rPr>
            </w:pP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INM</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 IV, 2019</w:t>
            </w: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(5) În vederea integrării sistemului său de standardizare, Republica Moldova: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(a) transpune în mod progresiv corpusul de standarde europene (EN) ca standarde naţionale, inclusiv standardele europene armonizate, a căror utilizare </w:t>
            </w:r>
            <w:r w:rsidRPr="00C26A56">
              <w:rPr>
                <w:rFonts w:ascii="Times New Roman" w:hAnsi="Times New Roman"/>
                <w:sz w:val="20"/>
                <w:szCs w:val="20"/>
              </w:rPr>
              <w:lastRenderedPageBreak/>
              <w:t>voluntară oferă o prezumţie de conformitate cu legislaţia Uniunii transpusă în legislaţia Republicii Moldova</w:t>
            </w:r>
          </w:p>
        </w:tc>
        <w:tc>
          <w:tcPr>
            <w:tcW w:w="1563" w:type="dxa"/>
            <w:gridSpan w:val="2"/>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4" w:space="0" w:color="auto"/>
              <w:left w:val="single" w:sz="4" w:space="0" w:color="auto"/>
            </w:tcBorders>
          </w:tcPr>
          <w:p w:rsidR="00863EE6" w:rsidRPr="00C26A56" w:rsidRDefault="00863EE6" w:rsidP="00863EE6">
            <w:pPr>
              <w:pStyle w:val="Listparagraf"/>
              <w:ind w:left="0"/>
              <w:jc w:val="both"/>
              <w:rPr>
                <w:rFonts w:ascii="Times New Roman" w:eastAsiaTheme="minorHAnsi" w:hAnsi="Times New Roman"/>
                <w:sz w:val="20"/>
                <w:szCs w:val="20"/>
                <w:lang w:val="en-US" w:eastAsia="en-US"/>
              </w:rPr>
            </w:pPr>
            <w:r w:rsidRPr="00C26A56">
              <w:rPr>
                <w:rFonts w:ascii="Times New Roman" w:hAnsi="Times New Roman"/>
                <w:sz w:val="20"/>
                <w:szCs w:val="20"/>
                <w:lang w:val="en-US"/>
              </w:rPr>
              <w:t>Adoptarea standardelor europene ca standarde naționale</w:t>
            </w:r>
          </w:p>
        </w:tc>
        <w:tc>
          <w:tcPr>
            <w:tcW w:w="2126" w:type="dxa"/>
            <w:tcBorders>
              <w:top w:val="single" w:sz="4" w:space="0" w:color="auto"/>
            </w:tcBorders>
          </w:tcPr>
          <w:p w:rsidR="00863EE6" w:rsidRPr="00C26A56" w:rsidRDefault="00863EE6" w:rsidP="00863EE6">
            <w:pPr>
              <w:ind w:left="-20"/>
              <w:jc w:val="both"/>
              <w:rPr>
                <w:rFonts w:ascii="Times New Roman" w:hAnsi="Times New Roman"/>
                <w:sz w:val="20"/>
                <w:szCs w:val="20"/>
              </w:rPr>
            </w:pPr>
            <w:r w:rsidRPr="00C26A56">
              <w:rPr>
                <w:rFonts w:ascii="Times New Roman" w:hAnsi="Times New Roman"/>
                <w:sz w:val="20"/>
                <w:szCs w:val="20"/>
              </w:rPr>
              <w:t>Numărul standardelor naționale adoptate raportat la numărul total al standardelor europene: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2017-70%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2018-85%</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2019-100%</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Institutul de Standardizare din Moldova</w:t>
            </w:r>
          </w:p>
        </w:tc>
        <w:tc>
          <w:tcPr>
            <w:tcW w:w="1418" w:type="dxa"/>
            <w:gridSpan w:val="2"/>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vMerge w:val="restart"/>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Alocații bugetare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4,900 mln lei</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(b) simultan cu această transpunere, retrage standardele naţionale care contravin standardelor europene şi</w:t>
            </w:r>
          </w:p>
        </w:tc>
        <w:tc>
          <w:tcPr>
            <w:tcW w:w="1563" w:type="dxa"/>
            <w:gridSpan w:val="2"/>
            <w:vMerge w:val="restart"/>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left w:val="single" w:sz="4" w:space="0" w:color="auto"/>
              <w:bottom w:val="single" w:sz="4" w:space="0" w:color="auto"/>
            </w:tcBorders>
          </w:tcPr>
          <w:p w:rsidR="00863EE6" w:rsidRPr="00C26A56" w:rsidRDefault="00863EE6" w:rsidP="00863EE6">
            <w:pPr>
              <w:pStyle w:val="Listparagraf"/>
              <w:ind w:left="0"/>
              <w:jc w:val="both"/>
              <w:rPr>
                <w:rFonts w:ascii="Times New Roman" w:eastAsiaTheme="minorHAnsi" w:hAnsi="Times New Roman"/>
                <w:sz w:val="20"/>
                <w:szCs w:val="20"/>
                <w:lang w:val="ro-RO" w:eastAsia="en-US"/>
              </w:rPr>
            </w:pPr>
            <w:r w:rsidRPr="00C26A56">
              <w:rPr>
                <w:rFonts w:ascii="Times New Roman" w:eastAsiaTheme="minorHAnsi" w:hAnsi="Times New Roman"/>
                <w:sz w:val="20"/>
                <w:szCs w:val="20"/>
                <w:lang w:val="ro-RO" w:eastAsia="en-US"/>
              </w:rPr>
              <w:t>Anularea standardelor naţionale conflictuale cu standardele europene adoptate ca standarde naţionale</w:t>
            </w:r>
          </w:p>
        </w:tc>
        <w:tc>
          <w:tcPr>
            <w:tcW w:w="2126" w:type="dxa"/>
            <w:tcBorders>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Număr de standarde conflictuale anulate: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2017-1000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2018-500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2019-500</w:t>
            </w:r>
          </w:p>
          <w:p w:rsidR="00863EE6" w:rsidRPr="00C26A56" w:rsidRDefault="00863EE6" w:rsidP="00863EE6">
            <w:pPr>
              <w:jc w:val="both"/>
              <w:rPr>
                <w:rFonts w:ascii="Times New Roman" w:hAnsi="Times New Roman"/>
                <w:sz w:val="20"/>
                <w:szCs w:val="20"/>
              </w:rPr>
            </w:pPr>
          </w:p>
        </w:tc>
        <w:tc>
          <w:tcPr>
            <w:tcW w:w="1559" w:type="dxa"/>
            <w:tcBorders>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Institutul de Standardizare din Moldova</w:t>
            </w:r>
          </w:p>
        </w:tc>
        <w:tc>
          <w:tcPr>
            <w:tcW w:w="1418" w:type="dxa"/>
            <w:gridSpan w:val="2"/>
            <w:tcBorders>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50"/>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4" w:space="0" w:color="auto"/>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eastAsiaTheme="minorHAnsi" w:hAnsi="Times New Roman"/>
                <w:sz w:val="20"/>
                <w:szCs w:val="20"/>
              </w:rPr>
              <w:t>Anularea standardelor naţionale care contravin legislației europene transpuse;</w:t>
            </w:r>
          </w:p>
        </w:tc>
        <w:tc>
          <w:tcPr>
            <w:tcW w:w="2126"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Numărul de standarde depășite și contradictorii cu legislația, anulate: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2017-2000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2018-1500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2019-1000</w:t>
            </w:r>
          </w:p>
        </w:tc>
        <w:tc>
          <w:tcPr>
            <w:tcW w:w="1559"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Institutul de Standardizare din Moldova</w:t>
            </w:r>
          </w:p>
        </w:tc>
        <w:tc>
          <w:tcPr>
            <w:tcW w:w="1418" w:type="dxa"/>
            <w:gridSpan w:val="2"/>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12"/>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c) îndeplineşte progresiv condiţiile pentru asumarea statutului de membru cu drepturi depline al organismelor europene de standardizare</w:t>
            </w:r>
          </w:p>
        </w:tc>
        <w:tc>
          <w:tcPr>
            <w:tcW w:w="1563" w:type="dxa"/>
            <w:gridSpan w:val="2"/>
            <w:vMerge w:val="restart"/>
          </w:tcPr>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tc>
        <w:tc>
          <w:tcPr>
            <w:tcW w:w="2693" w:type="dxa"/>
            <w:tcBorders>
              <w:bottom w:val="single" w:sz="4" w:space="0" w:color="auto"/>
            </w:tcBorders>
          </w:tcPr>
          <w:p w:rsidR="00863EE6" w:rsidRPr="00C26A56" w:rsidRDefault="00FF49CC" w:rsidP="00863EE6">
            <w:pPr>
              <w:pStyle w:val="Listparagraf"/>
              <w:ind w:left="0"/>
              <w:jc w:val="both"/>
              <w:rPr>
                <w:rFonts w:ascii="Times New Roman" w:eastAsiaTheme="minorHAnsi" w:hAnsi="Times New Roman"/>
                <w:sz w:val="20"/>
                <w:szCs w:val="20"/>
                <w:lang w:val="ro-RO" w:eastAsia="en-US"/>
              </w:rPr>
            </w:pPr>
            <w:r>
              <w:rPr>
                <w:rFonts w:ascii="Times New Roman" w:eastAsiaTheme="minorHAnsi" w:hAnsi="Times New Roman"/>
                <w:sz w:val="20"/>
                <w:szCs w:val="20"/>
                <w:lang w:val="ro-RO" w:eastAsia="en-US"/>
              </w:rPr>
              <w:t>C</w:t>
            </w:r>
            <w:r w:rsidR="00863EE6" w:rsidRPr="00C26A56">
              <w:rPr>
                <w:rFonts w:ascii="Times New Roman" w:eastAsiaTheme="minorHAnsi" w:hAnsi="Times New Roman"/>
                <w:sz w:val="20"/>
                <w:szCs w:val="20"/>
                <w:lang w:val="ro-RO" w:eastAsia="en-US"/>
              </w:rPr>
              <w:t>re</w:t>
            </w:r>
            <w:r>
              <w:rPr>
                <w:rFonts w:ascii="Times New Roman" w:eastAsiaTheme="minorHAnsi" w:hAnsi="Times New Roman"/>
                <w:sz w:val="20"/>
                <w:szCs w:val="20"/>
                <w:lang w:val="ro-RO" w:eastAsia="en-US"/>
              </w:rPr>
              <w:t xml:space="preserve">area </w:t>
            </w:r>
            <w:r w:rsidR="00863EE6" w:rsidRPr="00C26A56">
              <w:rPr>
                <w:rFonts w:ascii="Times New Roman" w:eastAsiaTheme="minorHAnsi" w:hAnsi="Times New Roman"/>
                <w:sz w:val="20"/>
                <w:szCs w:val="20"/>
                <w:lang w:val="ro-RO" w:eastAsia="en-US"/>
              </w:rPr>
              <w:t xml:space="preserve"> premiselor pentru obţinerea statutului de membru cu drepturi depline al CEN și CENELEC</w:t>
            </w:r>
          </w:p>
          <w:p w:rsidR="00863EE6" w:rsidRPr="00C26A56" w:rsidRDefault="00863EE6" w:rsidP="00863EE6">
            <w:pPr>
              <w:pStyle w:val="Listparagraf"/>
              <w:ind w:left="72"/>
              <w:jc w:val="both"/>
              <w:rPr>
                <w:rFonts w:ascii="Times New Roman" w:eastAsiaTheme="minorHAnsi" w:hAnsi="Times New Roman"/>
                <w:sz w:val="20"/>
                <w:szCs w:val="20"/>
                <w:lang w:val="ro-RO" w:eastAsia="en-US"/>
              </w:rPr>
            </w:pPr>
          </w:p>
        </w:tc>
        <w:tc>
          <w:tcPr>
            <w:tcW w:w="2126" w:type="dxa"/>
            <w:tcBorders>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Sistem de management conform Ghidului CEN/CENELEC 12 este implementat</w:t>
            </w:r>
          </w:p>
        </w:tc>
        <w:tc>
          <w:tcPr>
            <w:tcW w:w="1559" w:type="dxa"/>
            <w:tcBorders>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Institutul de Standardizare din Moldova</w:t>
            </w:r>
          </w:p>
        </w:tc>
        <w:tc>
          <w:tcPr>
            <w:tcW w:w="1418" w:type="dxa"/>
            <w:gridSpan w:val="2"/>
            <w:tcBorders>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p w:rsidR="00863EE6" w:rsidRPr="00C26A56" w:rsidRDefault="00863EE6" w:rsidP="00863EE6">
            <w:pPr>
              <w:jc w:val="both"/>
              <w:rPr>
                <w:rFonts w:ascii="Times New Roman" w:hAnsi="Times New Roman"/>
                <w:sz w:val="20"/>
                <w:szCs w:val="20"/>
              </w:rPr>
            </w:pP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50"/>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eastAsiaTheme="minorHAnsi" w:hAnsi="Times New Roman"/>
                <w:sz w:val="20"/>
                <w:szCs w:val="20"/>
              </w:rPr>
              <w:t>Dezvoltarea parteneriatului şi participarea activă a Organismului Naţional de Standardizare în procesele de standardizare europeană în calitate de membru companion al CEN şi CENELEC, precum şi de membru observator la ETSI</w:t>
            </w:r>
          </w:p>
        </w:tc>
        <w:tc>
          <w:tcPr>
            <w:tcW w:w="2126"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6 Comitete tehnice conectate la lucrările comitetelor europene de standardizare corespunzătoare:(mirroring):</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2017 - 2 comitete;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 – 2 comitete;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 – 2 comitete.</w:t>
            </w:r>
          </w:p>
          <w:p w:rsidR="00863EE6" w:rsidRPr="00C26A56" w:rsidRDefault="00863EE6" w:rsidP="00863EE6">
            <w:pPr>
              <w:jc w:val="both"/>
              <w:rPr>
                <w:rFonts w:ascii="Times New Roman" w:hAnsi="Times New Roman"/>
                <w:sz w:val="20"/>
                <w:szCs w:val="20"/>
              </w:rPr>
            </w:pPr>
          </w:p>
        </w:tc>
        <w:tc>
          <w:tcPr>
            <w:tcW w:w="1559"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Institutul de Standardizare din Moldova</w:t>
            </w:r>
          </w:p>
        </w:tc>
        <w:tc>
          <w:tcPr>
            <w:tcW w:w="1418" w:type="dxa"/>
            <w:gridSpan w:val="2"/>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 IV, 2019</w:t>
            </w: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Pr>
                <w:rFonts w:ascii="Times New Roman" w:hAnsi="Times New Roman"/>
                <w:b/>
                <w:sz w:val="20"/>
                <w:szCs w:val="20"/>
                <w:lang w:val="ro-MO"/>
              </w:rPr>
              <w:t>D</w:t>
            </w:r>
            <w:r w:rsidRPr="00C26A56">
              <w:rPr>
                <w:rFonts w:ascii="Times New Roman" w:hAnsi="Times New Roman"/>
                <w:b/>
                <w:sz w:val="20"/>
                <w:szCs w:val="20"/>
                <w:lang w:val="ro-MO"/>
              </w:rPr>
              <w:t>irectiva</w:t>
            </w:r>
            <w:r>
              <w:rPr>
                <w:rFonts w:ascii="Times New Roman" w:hAnsi="Times New Roman"/>
                <w:sz w:val="20"/>
                <w:szCs w:val="20"/>
                <w:lang w:val="ro-MO"/>
              </w:rPr>
              <w:t xml:space="preserve"> </w:t>
            </w:r>
            <w:r w:rsidRPr="00C26A56">
              <w:rPr>
                <w:rFonts w:ascii="Times New Roman" w:hAnsi="Times New Roman"/>
                <w:b/>
                <w:sz w:val="20"/>
                <w:szCs w:val="20"/>
                <w:lang w:val="ro-MO"/>
              </w:rPr>
              <w:t>94/62/CE</w:t>
            </w:r>
            <w:r w:rsidRPr="00C26A56">
              <w:rPr>
                <w:rFonts w:ascii="Times New Roman" w:hAnsi="Times New Roman"/>
                <w:sz w:val="20"/>
                <w:szCs w:val="20"/>
                <w:lang w:val="ro-MO"/>
              </w:rPr>
              <w:t xml:space="preserve"> A Parlamentului European şi a Consiliului din 20 decembrie 1994 privind ambalajele şi deşeurile de ambalaje</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Proiectul Hotărîrii Guvernului cu privire la aprobarea Regulamentului privind ambalajul şi deşeurile de ambalaj</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Transpune:</w:t>
            </w:r>
          </w:p>
          <w:p w:rsidR="00863EE6" w:rsidRPr="00C26A56" w:rsidRDefault="00863EE6" w:rsidP="00863EE6">
            <w:pPr>
              <w:jc w:val="both"/>
              <w:rPr>
                <w:rFonts w:ascii="Times New Roman" w:hAnsi="Times New Roman"/>
                <w:b/>
                <w:sz w:val="20"/>
                <w:szCs w:val="20"/>
                <w:lang w:val="ro-MO"/>
              </w:rPr>
            </w:pPr>
            <w:r w:rsidRPr="00C26A56">
              <w:rPr>
                <w:rFonts w:ascii="Times New Roman" w:hAnsi="Times New Roman"/>
                <w:sz w:val="20"/>
                <w:szCs w:val="20"/>
                <w:lang w:val="ro-MO"/>
              </w:rPr>
              <w:t xml:space="preserve">Directiva 94/62/CE A </w:t>
            </w:r>
            <w:r w:rsidRPr="00C26A56">
              <w:rPr>
                <w:rFonts w:ascii="Times New Roman" w:hAnsi="Times New Roman"/>
                <w:sz w:val="20"/>
                <w:szCs w:val="20"/>
                <w:lang w:val="ro-MO"/>
              </w:rPr>
              <w:lastRenderedPageBreak/>
              <w:t>Parlamentului European şi a Consiliului din 20 decembrie 1994 privind ambalajele şi deşeurile de ambalaje</w:t>
            </w:r>
          </w:p>
        </w:tc>
        <w:tc>
          <w:tcPr>
            <w:tcW w:w="2126" w:type="dxa"/>
          </w:tcPr>
          <w:p w:rsidR="00863EE6" w:rsidRPr="00C26A56" w:rsidRDefault="00863EE6" w:rsidP="00863EE6">
            <w:pPr>
              <w:jc w:val="both"/>
              <w:rPr>
                <w:rFonts w:ascii="Times New Roman" w:hAnsi="Times New Roman"/>
                <w:sz w:val="20"/>
                <w:szCs w:val="20"/>
                <w:lang w:val="ro-MO"/>
              </w:rPr>
            </w:pPr>
            <w:r>
              <w:rPr>
                <w:rFonts w:ascii="Times New Roman" w:hAnsi="Times New Roman"/>
                <w:sz w:val="20"/>
                <w:szCs w:val="20"/>
                <w:lang w:val="ro-MO"/>
              </w:rPr>
              <w:lastRenderedPageBreak/>
              <w:t>H</w:t>
            </w:r>
            <w:r w:rsidRPr="00C26A56">
              <w:rPr>
                <w:rFonts w:ascii="Times New Roman" w:hAnsi="Times New Roman"/>
                <w:sz w:val="20"/>
                <w:szCs w:val="20"/>
                <w:lang w:val="ro-MO"/>
              </w:rPr>
              <w:t>otărîre de Guvern aprobată (atașarea copiei documentului în Plan Pro</w:t>
            </w:r>
          </w:p>
        </w:tc>
        <w:tc>
          <w:tcPr>
            <w:tcW w:w="1559" w:type="dxa"/>
          </w:tcPr>
          <w:p w:rsidR="00863EE6" w:rsidRPr="00C26A56" w:rsidRDefault="00863EE6" w:rsidP="00863EE6">
            <w:pPr>
              <w:jc w:val="both"/>
              <w:rPr>
                <w:rFonts w:ascii="Times New Roman" w:hAnsi="Times New Roman"/>
                <w:bCs/>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III, 2018 (După intrarea în vigoare a Legii privind deşeurile)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w:t>
            </w:r>
            <w:r w:rsidRPr="00C26A56">
              <w:rPr>
                <w:rFonts w:ascii="Times New Roman" w:hAnsi="Times New Roman"/>
                <w:sz w:val="20"/>
                <w:szCs w:val="20"/>
              </w:rPr>
              <w:lastRenderedPageBreak/>
              <w:t xml:space="preserve">XVI - </w:t>
            </w:r>
            <w:r w:rsidRPr="00C26A56">
              <w:rPr>
                <w:rFonts w:ascii="Times New Roman" w:hAnsi="Times New Roman"/>
                <w:sz w:val="20"/>
                <w:szCs w:val="20"/>
                <w:lang w:val="ro-MO"/>
              </w:rPr>
              <w:t>2015</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Regulamentul Consiliului (CE) nr. 440/2008</w:t>
            </w:r>
            <w:r w:rsidRPr="00C26A56">
              <w:rPr>
                <w:rFonts w:ascii="Times New Roman" w:hAnsi="Times New Roman"/>
                <w:sz w:val="20"/>
                <w:szCs w:val="20"/>
                <w:lang w:val="ro-MO"/>
              </w:rPr>
              <w:t xml:space="preserve"> al Comisiei din 30 mai 2008 de stabilire a metodelor de testare în temeiul </w:t>
            </w:r>
            <w:r w:rsidRPr="00714641">
              <w:rPr>
                <w:rFonts w:ascii="Times New Roman" w:hAnsi="Times New Roman"/>
                <w:b/>
                <w:sz w:val="20"/>
                <w:szCs w:val="20"/>
                <w:lang w:val="ro-MO"/>
              </w:rPr>
              <w:t>Regulamentului (CE) nr. 1907/2006</w:t>
            </w:r>
            <w:r w:rsidRPr="00C26A56">
              <w:rPr>
                <w:rFonts w:ascii="Times New Roman" w:hAnsi="Times New Roman"/>
                <w:sz w:val="20"/>
                <w:szCs w:val="20"/>
                <w:lang w:val="ro-MO"/>
              </w:rPr>
              <w:t xml:space="preserve"> al Parlamentului European şi al Consiliului privind înregistrarea, evaluarea, autorizarea şi restricţionarea substanţelor chimice (REACH)</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Proiectul Hotărîrii Guvernului  pentru aprobarea Regulamentului privind stabilirea metodelor de testare a substanţelor chimice</w:t>
            </w:r>
          </w:p>
          <w:p w:rsidR="00863EE6" w:rsidRPr="00C26A56" w:rsidRDefault="00863EE6" w:rsidP="00FF49CC">
            <w:pPr>
              <w:jc w:val="both"/>
              <w:rPr>
                <w:rFonts w:ascii="Times New Roman" w:hAnsi="Times New Roman"/>
                <w:sz w:val="20"/>
                <w:szCs w:val="20"/>
                <w:lang w:val="ro-MO"/>
              </w:rPr>
            </w:pPr>
            <w:r w:rsidRPr="00C26A56">
              <w:rPr>
                <w:rFonts w:ascii="Times New Roman" w:hAnsi="Times New Roman"/>
                <w:sz w:val="20"/>
                <w:szCs w:val="20"/>
                <w:lang w:val="ro-MO"/>
              </w:rPr>
              <w:t>(</w:t>
            </w: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bCs/>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 2019</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(în conformitate cu Decizia privind actualizarea Anexei XVI la AA – termen 2019)</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trike/>
                <w:sz w:val="20"/>
                <w:szCs w:val="20"/>
                <w:lang w:val="ro-MO"/>
              </w:rPr>
            </w:pPr>
            <w:r w:rsidRPr="00C26A56">
              <w:rPr>
                <w:rFonts w:ascii="Times New Roman" w:hAnsi="Times New Roman"/>
                <w:sz w:val="20"/>
                <w:szCs w:val="20"/>
              </w:rPr>
              <w:t xml:space="preserve">AA Anexa XVI – 2013 - </w:t>
            </w:r>
            <w:r w:rsidRPr="00C26A56">
              <w:rPr>
                <w:rFonts w:ascii="Times New Roman" w:hAnsi="Times New Roman"/>
                <w:sz w:val="20"/>
                <w:szCs w:val="20"/>
                <w:lang w:val="ro-MO"/>
              </w:rPr>
              <w:t>2014</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noProof/>
                <w:sz w:val="20"/>
                <w:szCs w:val="20"/>
              </w:rPr>
            </w:pPr>
            <w:r w:rsidRPr="00C26A56">
              <w:rPr>
                <w:rFonts w:ascii="Times New Roman" w:hAnsi="Times New Roman"/>
                <w:b/>
                <w:noProof/>
                <w:sz w:val="20"/>
                <w:szCs w:val="20"/>
              </w:rPr>
              <w:t>Regulamentul (CE) nr. 689/2008</w:t>
            </w:r>
            <w:r w:rsidRPr="00C26A56">
              <w:rPr>
                <w:rFonts w:ascii="Times New Roman" w:hAnsi="Times New Roman"/>
                <w:noProof/>
                <w:sz w:val="20"/>
                <w:szCs w:val="20"/>
              </w:rPr>
              <w:t xml:space="preserve"> al Parlamentului European și al Consiliului din 17 iunie 2008 privind exportul și importul de produse chimice periculoase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A fost abrogat și înlocuit cu</w:t>
            </w:r>
          </w:p>
          <w:p w:rsidR="00863EE6" w:rsidRPr="00C26A56" w:rsidRDefault="00863EE6" w:rsidP="00863EE6">
            <w:pPr>
              <w:jc w:val="both"/>
              <w:rPr>
                <w:rFonts w:ascii="Times New Roman" w:hAnsi="Times New Roman"/>
                <w:b/>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b/>
                <w:sz w:val="20"/>
                <w:szCs w:val="20"/>
                <w:lang w:val="ro-MO"/>
              </w:rPr>
              <w:t>Regulamentul (UE) nr. 649/2012</w:t>
            </w:r>
            <w:r w:rsidRPr="00C26A56">
              <w:rPr>
                <w:rFonts w:ascii="Times New Roman" w:hAnsi="Times New Roman"/>
                <w:sz w:val="20"/>
                <w:szCs w:val="20"/>
                <w:lang w:val="ro-MO"/>
              </w:rPr>
              <w:t xml:space="preserve"> al Parlamentului European şi al Consiliului din 4 iulie 2012 privind exportul şi importul de produse chimice care prezintă risc</w:t>
            </w:r>
          </w:p>
          <w:p w:rsidR="00863EE6" w:rsidRPr="00C26A56" w:rsidRDefault="00863EE6" w:rsidP="00863EE6">
            <w:pPr>
              <w:jc w:val="both"/>
              <w:rPr>
                <w:rFonts w:ascii="Times New Roman" w:hAnsi="Times New Roman"/>
                <w:b/>
                <w:sz w:val="20"/>
                <w:szCs w:val="20"/>
                <w:lang w:val="ro-MO"/>
              </w:rPr>
            </w:pP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 pentru aprobarea </w:t>
            </w:r>
            <w:r w:rsidRPr="00C26A56">
              <w:rPr>
                <w:rFonts w:ascii="Times New Roman" w:hAnsi="Times New Roman"/>
                <w:sz w:val="20"/>
                <w:szCs w:val="20"/>
                <w:lang w:val="ro-MO"/>
              </w:rPr>
              <w:t>Regulamentului privind exportul şi importul de produse chimice care prezintă risc</w:t>
            </w:r>
          </w:p>
          <w:p w:rsidR="00C01178" w:rsidRDefault="00C01178">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  2019</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2016</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(Această Directivă se regăsește și în Anexa XI)</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noProof/>
                <w:sz w:val="20"/>
                <w:szCs w:val="20"/>
                <w:lang w:val="ro-MO"/>
              </w:rPr>
              <w:t xml:space="preserve">NOTĂ: </w:t>
            </w:r>
            <w:r w:rsidRPr="00C26A56">
              <w:rPr>
                <w:rFonts w:ascii="Times New Roman" w:hAnsi="Times New Roman"/>
                <w:sz w:val="20"/>
                <w:szCs w:val="20"/>
                <w:lang w:val="ro-MO"/>
              </w:rPr>
              <w:t>Prin Regulamentul (UE) nr. 649/2012 Regulamentul (CE) 689/2008 a fost abrogat cu efect de la 1 martie 2014.</w:t>
            </w:r>
          </w:p>
          <w:p w:rsidR="00863EE6" w:rsidRPr="00C26A56" w:rsidRDefault="00863EE6" w:rsidP="00863EE6">
            <w:pPr>
              <w:jc w:val="both"/>
              <w:rPr>
                <w:rFonts w:ascii="Times New Roman" w:hAnsi="Times New Roman"/>
                <w:strike/>
                <w:sz w:val="20"/>
                <w:szCs w:val="20"/>
                <w:lang w:val="ro-MO"/>
              </w:rPr>
            </w:pPr>
            <w:r w:rsidRPr="00C26A56">
              <w:rPr>
                <w:rFonts w:ascii="Times New Roman" w:hAnsi="Times New Roman"/>
                <w:sz w:val="20"/>
                <w:szCs w:val="20"/>
                <w:lang w:val="ro-MO"/>
              </w:rPr>
              <w:t xml:space="preserve">Proiectul Deciziei privind modificarea </w:t>
            </w:r>
            <w:r w:rsidRPr="00C26A56">
              <w:rPr>
                <w:rFonts w:ascii="Times New Roman" w:hAnsi="Times New Roman"/>
                <w:sz w:val="20"/>
                <w:szCs w:val="20"/>
                <w:lang w:val="ro-MO"/>
              </w:rPr>
              <w:lastRenderedPageBreak/>
              <w:t>Anexei XVI prevede termenul 2017</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autoSpaceDE w:val="0"/>
              <w:autoSpaceDN w:val="0"/>
              <w:adjustRightInd w:val="0"/>
              <w:jc w:val="both"/>
              <w:rPr>
                <w:rFonts w:ascii="Times New Roman" w:hAnsi="Times New Roman"/>
                <w:sz w:val="20"/>
                <w:szCs w:val="20"/>
              </w:rPr>
            </w:pPr>
            <w:r w:rsidRPr="00C26A56">
              <w:rPr>
                <w:rFonts w:ascii="Times New Roman" w:hAnsi="Times New Roman"/>
                <w:b/>
                <w:sz w:val="20"/>
                <w:szCs w:val="20"/>
              </w:rPr>
              <w:t>Directiva 96/82/CE</w:t>
            </w:r>
            <w:r w:rsidRPr="00C26A56">
              <w:rPr>
                <w:rFonts w:ascii="Times New Roman" w:hAnsi="Times New Roman"/>
                <w:sz w:val="20"/>
                <w:szCs w:val="20"/>
              </w:rPr>
              <w:t xml:space="preserve"> privind controlul asupra riscului de accidente majore care implică substanţepericuloase, modificată prin Directiva 2003/105/CE și Regulamentul (CE) nr. 1882/2003</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A fost abrogată și înlocuită cu</w:t>
            </w:r>
          </w:p>
          <w:p w:rsidR="00863EE6" w:rsidRPr="00C26A56" w:rsidRDefault="00863EE6" w:rsidP="00863EE6">
            <w:pPr>
              <w:jc w:val="both"/>
              <w:rPr>
                <w:rFonts w:ascii="Times New Roman" w:hAnsi="Times New Roman"/>
                <w:b/>
                <w:sz w:val="20"/>
                <w:szCs w:val="20"/>
                <w:lang w:val="ro-MO"/>
              </w:rPr>
            </w:pPr>
          </w:p>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 xml:space="preserve">Directiva 2012/18/UE </w:t>
            </w:r>
            <w:r w:rsidRPr="00C26A56">
              <w:rPr>
                <w:rFonts w:ascii="Times New Roman" w:hAnsi="Times New Roman"/>
                <w:sz w:val="20"/>
                <w:szCs w:val="20"/>
              </w:rPr>
              <w:t xml:space="preserve">a </w:t>
            </w:r>
            <w:r w:rsidRPr="00C26A56">
              <w:rPr>
                <w:rFonts w:ascii="Times New Roman" w:hAnsi="Times New Roman"/>
                <w:sz w:val="20"/>
                <w:szCs w:val="20"/>
                <w:lang w:val="ro-MO"/>
              </w:rPr>
              <w:t>Parlamentului European și a Consiliului din 4 iulie 2012 privind controlul pericolelor de accidente majore care implică substanțe periculoase, de modificare și ulterior de abrogare a Directivei 96/82/CE a Consiliului</w:t>
            </w:r>
          </w:p>
          <w:p w:rsidR="00863EE6" w:rsidRPr="00C26A56" w:rsidRDefault="00863EE6" w:rsidP="00863EE6">
            <w:pPr>
              <w:jc w:val="both"/>
              <w:rPr>
                <w:rFonts w:ascii="Times New Roman" w:hAnsi="Times New Roman"/>
                <w:b/>
                <w:strike/>
                <w:sz w:val="20"/>
                <w:szCs w:val="20"/>
                <w:lang w:val="ro-MO"/>
              </w:rPr>
            </w:pPr>
          </w:p>
        </w:tc>
        <w:tc>
          <w:tcPr>
            <w:tcW w:w="1563" w:type="dxa"/>
            <w:gridSpan w:val="2"/>
          </w:tcPr>
          <w:p w:rsidR="00863EE6" w:rsidRPr="00C26A56" w:rsidRDefault="00863EE6" w:rsidP="00863EE6">
            <w:pPr>
              <w:jc w:val="both"/>
              <w:rPr>
                <w:rFonts w:ascii="Times New Roman" w:hAnsi="Times New Roman"/>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LT1.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Legii privind controlul asupra riscului de accidente majore care implică substanțe periculoase</w:t>
            </w:r>
          </w:p>
          <w:p w:rsidR="00C01178" w:rsidRDefault="00C01178">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Lege intrată în vigoare </w:t>
            </w:r>
            <w:r w:rsidRPr="00C26A56">
              <w:rPr>
                <w:rFonts w:ascii="Times New Roman" w:hAnsi="Times New Roman"/>
                <w:sz w:val="20"/>
                <w:szCs w:val="20"/>
              </w:rPr>
              <w:t>(indicarea link-ului unde poate fi accesată)</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III 2018</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2016</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(Această Directivă se regăsește și în Anexa XI)</w:t>
            </w:r>
          </w:p>
          <w:p w:rsidR="00863EE6" w:rsidRPr="00C26A56" w:rsidRDefault="00863EE6" w:rsidP="00863EE6">
            <w:pPr>
              <w:jc w:val="both"/>
              <w:rPr>
                <w:rFonts w:ascii="Times New Roman" w:hAnsi="Times New Roman"/>
                <w:sz w:val="20"/>
                <w:szCs w:val="20"/>
                <w:lang w:val="ro-MO"/>
              </w:rPr>
            </w:pPr>
          </w:p>
          <w:p w:rsidR="00863EE6" w:rsidRPr="00191487" w:rsidRDefault="00780241" w:rsidP="00863EE6">
            <w:pPr>
              <w:spacing w:after="200" w:line="276" w:lineRule="auto"/>
              <w:jc w:val="both"/>
              <w:rPr>
                <w:rFonts w:ascii="Times New Roman" w:hAnsi="Times New Roman"/>
                <w:b/>
                <w:sz w:val="20"/>
                <w:szCs w:val="20"/>
                <w:lang w:val="ro-MO"/>
              </w:rPr>
            </w:pPr>
            <w:r w:rsidRPr="00191487">
              <w:rPr>
                <w:rFonts w:ascii="Times New Roman" w:hAnsi="Times New Roman"/>
                <w:b/>
                <w:sz w:val="20"/>
                <w:szCs w:val="20"/>
                <w:lang w:val="ro-MO"/>
              </w:rPr>
              <w:t>NOTĂ: Prin Directiva 2012/18/UE Directiva 96/82/CE a fost abrogată cu efect de la 1 iunie 2015.</w:t>
            </w:r>
          </w:p>
          <w:p w:rsidR="00863EE6" w:rsidRPr="00C26A56" w:rsidRDefault="00780241" w:rsidP="00863EE6">
            <w:pPr>
              <w:jc w:val="both"/>
              <w:rPr>
                <w:rFonts w:ascii="Times New Roman" w:hAnsi="Times New Roman"/>
                <w:sz w:val="20"/>
                <w:szCs w:val="20"/>
                <w:lang w:val="ro-MO"/>
              </w:rPr>
            </w:pPr>
            <w:r w:rsidRPr="00191487">
              <w:rPr>
                <w:rFonts w:ascii="Times New Roman" w:hAnsi="Times New Roman"/>
                <w:b/>
                <w:sz w:val="20"/>
                <w:szCs w:val="20"/>
                <w:lang w:val="ro-MO"/>
              </w:rPr>
              <w:t>Proiectul Deciziei privind actualizarea Anexei XVI propune termenul 2021.</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Directiva 2011/65/UE</w:t>
            </w:r>
            <w:r w:rsidRPr="00C26A56">
              <w:rPr>
                <w:rFonts w:ascii="Times New Roman" w:hAnsi="Times New Roman"/>
                <w:sz w:val="20"/>
                <w:szCs w:val="20"/>
                <w:lang w:val="ro-MO"/>
              </w:rPr>
              <w:t xml:space="preserve"> a Parlamentului European şi a Consiliului din 8 iunie 2011 privind restricţiile de utilizare a anumitor substanţe periculoase în echipamentele electrice şi electronice</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FF49CC">
            <w:pPr>
              <w:jc w:val="both"/>
              <w:rPr>
                <w:rFonts w:ascii="Times New Roman" w:hAnsi="Times New Roman"/>
                <w:b/>
                <w:sz w:val="20"/>
                <w:szCs w:val="20"/>
                <w:lang w:val="ro-MO"/>
              </w:rPr>
            </w:pPr>
            <w:r w:rsidRPr="00C26A56">
              <w:rPr>
                <w:rFonts w:ascii="Times New Roman" w:hAnsi="Times New Roman"/>
                <w:b/>
                <w:sz w:val="20"/>
                <w:szCs w:val="20"/>
              </w:rPr>
              <w:t>Notă:</w:t>
            </w:r>
            <w:r w:rsidRPr="00C26A56">
              <w:rPr>
                <w:rFonts w:ascii="Times New Roman" w:hAnsi="Times New Roman"/>
                <w:sz w:val="20"/>
                <w:szCs w:val="20"/>
              </w:rPr>
              <w:t xml:space="preserve">Transpunerea </w:t>
            </w:r>
            <w:r w:rsidR="00FF49CC">
              <w:rPr>
                <w:rFonts w:ascii="Times New Roman" w:hAnsi="Times New Roman"/>
                <w:sz w:val="20"/>
                <w:szCs w:val="20"/>
              </w:rPr>
              <w:t xml:space="preserve">a fost asigurată </w:t>
            </w:r>
            <w:r w:rsidRPr="00C26A56">
              <w:rPr>
                <w:rFonts w:ascii="Times New Roman" w:hAnsi="Times New Roman"/>
                <w:sz w:val="20"/>
                <w:szCs w:val="20"/>
              </w:rPr>
              <w:t xml:space="preserve">prin adoptarea Legii privind </w:t>
            </w:r>
            <w:r w:rsidRPr="00C26A56">
              <w:rPr>
                <w:rFonts w:ascii="Times New Roman" w:hAnsi="Times New Roman"/>
                <w:sz w:val="20"/>
                <w:szCs w:val="20"/>
                <w:lang w:val="ro-MO"/>
              </w:rPr>
              <w:t xml:space="preserve"> deşeurile</w:t>
            </w:r>
            <w:r w:rsidRPr="00C26A56">
              <w:rPr>
                <w:rFonts w:ascii="Times New Roman" w:hAnsi="Times New Roman"/>
                <w:sz w:val="20"/>
                <w:szCs w:val="20"/>
              </w:rPr>
              <w:t xml:space="preserve">, </w:t>
            </w:r>
            <w:r w:rsidRPr="00C26A56">
              <w:rPr>
                <w:rFonts w:ascii="Times New Roman" w:hAnsi="Times New Roman"/>
                <w:sz w:val="20"/>
                <w:szCs w:val="20"/>
                <w:lang w:val="ro-MO"/>
              </w:rPr>
              <w:t>legii privind substanţele chimice planificate în Anexa XI la AA</w:t>
            </w: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Legi intrate în vigoare (indicarea link-ului unde poate fi accesată)</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IV,  2018</w:t>
            </w:r>
          </w:p>
          <w:p w:rsidR="00863EE6" w:rsidRPr="00C26A56" w:rsidRDefault="00863EE6" w:rsidP="00863EE6">
            <w:pPr>
              <w:pStyle w:val="Default"/>
              <w:jc w:val="both"/>
              <w:rPr>
                <w:color w:val="auto"/>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2014</w:t>
            </w:r>
          </w:p>
          <w:p w:rsidR="00863EE6" w:rsidRPr="00C26A56" w:rsidRDefault="00863EE6" w:rsidP="00863EE6">
            <w:pPr>
              <w:pStyle w:val="Default"/>
              <w:jc w:val="both"/>
              <w:rPr>
                <w:color w:val="auto"/>
                <w:sz w:val="20"/>
                <w:szCs w:val="20"/>
                <w:lang w:val="ro-MO"/>
              </w:rPr>
            </w:pPr>
          </w:p>
          <w:p w:rsidR="00863EE6" w:rsidRPr="00C26A56" w:rsidRDefault="00863EE6" w:rsidP="00863EE6">
            <w:pPr>
              <w:pStyle w:val="Default"/>
              <w:jc w:val="both"/>
              <w:rPr>
                <w:strike/>
                <w:color w:val="auto"/>
                <w:sz w:val="20"/>
                <w:szCs w:val="20"/>
                <w:lang w:val="ro-MO"/>
              </w:rPr>
            </w:pP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b/>
                <w:sz w:val="20"/>
                <w:szCs w:val="20"/>
                <w:lang w:val="ro-MO"/>
              </w:rPr>
              <w:t>Directiva 2002/96/CE</w:t>
            </w:r>
            <w:r w:rsidRPr="00C26A56">
              <w:rPr>
                <w:rFonts w:ascii="Times New Roman" w:hAnsi="Times New Roman"/>
                <w:sz w:val="20"/>
                <w:szCs w:val="20"/>
                <w:lang w:val="ro-MO"/>
              </w:rPr>
              <w:t xml:space="preserve"> a Parlamentului European şi a </w:t>
            </w:r>
            <w:r w:rsidRPr="00C26A56">
              <w:rPr>
                <w:rFonts w:ascii="Times New Roman" w:hAnsi="Times New Roman"/>
                <w:sz w:val="20"/>
                <w:szCs w:val="20"/>
                <w:lang w:val="ro-MO"/>
              </w:rPr>
              <w:lastRenderedPageBreak/>
              <w:t>Consiliului din 27 ianuarie 2003 privind deşeurile de echipamente electrice şi electronice (DEEE)</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Notă:</w:t>
            </w:r>
            <w:r w:rsidRPr="00C26A56">
              <w:rPr>
                <w:rFonts w:ascii="Times New Roman" w:hAnsi="Times New Roman"/>
                <w:sz w:val="20"/>
                <w:szCs w:val="20"/>
                <w:lang w:val="ro-MO"/>
              </w:rPr>
              <w:t>Directiva 2002/96/CE și-a încetat acțiunea în data de 14 februarie 2014,  fiind abrogată prin Directiva 2012/19/CE a Parlamentului European și a Consiliului din 4 iulie 2012 privind deșeurile de echipamente electrice și electronice, este necesară notificarea DG TRADE pentru actualizarea Anexei XVI</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 </w:t>
            </w:r>
            <w:r w:rsidRPr="00C26A56">
              <w:rPr>
                <w:rFonts w:ascii="Times New Roman" w:hAnsi="Times New Roman"/>
                <w:sz w:val="20"/>
                <w:szCs w:val="20"/>
                <w:lang w:val="ro-MO"/>
              </w:rPr>
              <w:lastRenderedPageBreak/>
              <w:t>cu privire la aprobarea Regulamentului privind deşeurile de echipamentei electrice şi electronice (DEEE)</w:t>
            </w:r>
          </w:p>
          <w:p w:rsidR="00C01178" w:rsidRDefault="00C01178">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lastRenderedPageBreak/>
              <w:t xml:space="preserve">Hotărîre de Guvern aprobată (atașarea </w:t>
            </w:r>
            <w:r w:rsidRPr="00C26A56">
              <w:rPr>
                <w:rFonts w:ascii="Times New Roman" w:hAnsi="Times New Roman"/>
                <w:sz w:val="20"/>
                <w:szCs w:val="20"/>
                <w:lang w:val="ro-MO"/>
              </w:rPr>
              <w:lastRenderedPageBreak/>
              <w:t>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lastRenderedPageBreak/>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 2018</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lastRenderedPageBreak/>
              <w:t>(după intrarea în vigoare a Legii privind deşeurile)</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2016</w:t>
            </w:r>
          </w:p>
          <w:p w:rsidR="00863EE6" w:rsidRPr="00C26A56" w:rsidRDefault="00863EE6" w:rsidP="00863EE6">
            <w:pPr>
              <w:jc w:val="both"/>
              <w:rPr>
                <w:rFonts w:ascii="Times New Roman" w:hAnsi="Times New Roman"/>
                <w:strike/>
                <w:sz w:val="20"/>
                <w:szCs w:val="20"/>
                <w:lang w:val="ro-MO"/>
              </w:rPr>
            </w:pP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Directiva 2006/66/</w:t>
            </w:r>
            <w:hyperlink r:id="rId7" w:history="1">
              <w:r w:rsidRPr="00C26A56">
                <w:rPr>
                  <w:rStyle w:val="Strong"/>
                  <w:rFonts w:ascii="Times New Roman" w:hAnsi="Times New Roman"/>
                  <w:sz w:val="20"/>
                  <w:szCs w:val="20"/>
                  <w:lang w:val="ro-MO"/>
                </w:rPr>
                <w:t>CE</w:t>
              </w:r>
              <w:r w:rsidRPr="00C26A56">
                <w:rPr>
                  <w:rStyle w:val="Strong"/>
                  <w:rFonts w:ascii="Times New Roman" w:hAnsi="Times New Roman"/>
                  <w:b w:val="0"/>
                  <w:sz w:val="20"/>
                  <w:szCs w:val="20"/>
                  <w:lang w:val="ro-MO"/>
                </w:rPr>
                <w:t xml:space="preserve"> a Parlamentului European și a Consiliului din 6 septembrie 2006 privind bateriile și acumulatorii și deșeurile de baterii și acumulatori și de abrogare a Directivei 91/157/CEE</w:t>
              </w:r>
            </w:hyperlink>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 </w:t>
            </w:r>
            <w:r w:rsidRPr="00C26A56">
              <w:rPr>
                <w:rFonts w:ascii="Times New Roman" w:hAnsi="Times New Roman"/>
                <w:sz w:val="20"/>
                <w:szCs w:val="20"/>
                <w:lang w:val="ro-MO"/>
              </w:rPr>
              <w:t>cu privire la aprobarea Regulamentului privind bateriile şi acumulatoarele, precum şi deşeurile acestora</w:t>
            </w:r>
          </w:p>
          <w:p w:rsidR="00863EE6" w:rsidRPr="00C26A56" w:rsidRDefault="00863EE6" w:rsidP="00863EE6">
            <w:pPr>
              <w:jc w:val="both"/>
              <w:rPr>
                <w:rFonts w:ascii="Times New Roman" w:hAnsi="Times New Roman"/>
                <w:b/>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 2018</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(după intrarea în vigoare a Legii privind deşeurile)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trike/>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2013 - 2014</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Directiva 96/59/CE</w:t>
            </w:r>
            <w:r w:rsidRPr="00C26A56">
              <w:rPr>
                <w:rFonts w:ascii="Times New Roman" w:hAnsi="Times New Roman"/>
                <w:sz w:val="20"/>
                <w:szCs w:val="20"/>
                <w:lang w:val="ro-MO"/>
              </w:rPr>
              <w:t xml:space="preserve"> a Consiliului din 16 septembrie 1996 privind eliminarea bifenililor policloruraţi şi a terfenililor policloruraţi (PCB / PCT)</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de modificare</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cu privire la </w:t>
            </w:r>
            <w:r w:rsidRPr="00C26A56">
              <w:rPr>
                <w:rFonts w:ascii="Times New Roman" w:hAnsi="Times New Roman"/>
                <w:sz w:val="20"/>
                <w:szCs w:val="20"/>
                <w:lang w:val="ro-MO"/>
              </w:rPr>
              <w:t>modificarea Hotărîrii Guvernului nr.81 din 2 februarie 2009 în vederea eliminării bifenililor policloruraţi şi a terfenililor policloruraţi (PCB/TPC) în conformitate cu Directiva 96/59/CE</w:t>
            </w:r>
          </w:p>
          <w:p w:rsidR="00863EE6" w:rsidRPr="00C26A56" w:rsidRDefault="00863EE6" w:rsidP="00863EE6">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IV, 2017</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(după intrarea în vigoare a Legii privind deşeurile)</w:t>
            </w:r>
          </w:p>
          <w:p w:rsidR="00863EE6" w:rsidRPr="00C26A56" w:rsidRDefault="00863EE6" w:rsidP="00863EE6">
            <w:pPr>
              <w:jc w:val="both"/>
              <w:rPr>
                <w:rFonts w:ascii="Times New Roman" w:hAnsi="Times New Roman"/>
                <w:strike/>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2009</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Regulamentul (CE) nr. 850/2004</w:t>
            </w:r>
            <w:r w:rsidRPr="00C26A56">
              <w:rPr>
                <w:rFonts w:ascii="Times New Roman" w:hAnsi="Times New Roman"/>
                <w:sz w:val="20"/>
                <w:szCs w:val="20"/>
                <w:lang w:val="ro-MO"/>
              </w:rPr>
              <w:t xml:space="preserve"> al Parlamentului European şi al Consiliului </w:t>
            </w:r>
            <w:r w:rsidRPr="00C26A56">
              <w:rPr>
                <w:rFonts w:ascii="Times New Roman" w:hAnsi="Times New Roman"/>
                <w:sz w:val="20"/>
                <w:szCs w:val="20"/>
                <w:lang w:val="ro-MO"/>
              </w:rPr>
              <w:lastRenderedPageBreak/>
              <w:t>din 29 aprilie 2004 privind poluanţii organici persistenţi</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de modificare</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cu privire la</w:t>
            </w:r>
            <w:r w:rsidRPr="00C26A56">
              <w:rPr>
                <w:rFonts w:ascii="Times New Roman" w:hAnsi="Times New Roman"/>
                <w:sz w:val="20"/>
                <w:szCs w:val="20"/>
                <w:lang w:val="ro-MO"/>
              </w:rPr>
              <w:t xml:space="preserve"> aprobarea </w:t>
            </w:r>
            <w:r w:rsidRPr="00C26A56">
              <w:rPr>
                <w:rFonts w:ascii="Times New Roman" w:hAnsi="Times New Roman"/>
                <w:sz w:val="20"/>
                <w:szCs w:val="20"/>
                <w:lang w:val="ro-MO"/>
              </w:rPr>
              <w:lastRenderedPageBreak/>
              <w:t>Regulamentului privind poluanţii organici persistenţi</w:t>
            </w:r>
          </w:p>
          <w:p w:rsidR="00C01178" w:rsidRDefault="00C01178">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lastRenderedPageBreak/>
              <w:t xml:space="preserve">Hotărîre de Guvern aprobată (atașarea copiei documentului în </w:t>
            </w:r>
            <w:r w:rsidRPr="00C26A56">
              <w:rPr>
                <w:rFonts w:ascii="Times New Roman" w:hAnsi="Times New Roman"/>
                <w:sz w:val="20"/>
                <w:szCs w:val="20"/>
                <w:lang w:val="ro-MO"/>
              </w:rPr>
              <w:lastRenderedPageBreak/>
              <w:t>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lastRenderedPageBreak/>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IV, 2018</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lastRenderedPageBreak/>
              <w:t xml:space="preserve">AA Anexa XVI - </w:t>
            </w:r>
            <w:r w:rsidRPr="00C26A56">
              <w:rPr>
                <w:rFonts w:ascii="Times New Roman" w:hAnsi="Times New Roman"/>
                <w:sz w:val="20"/>
                <w:szCs w:val="20"/>
                <w:lang w:val="ro-MO"/>
              </w:rPr>
              <w:t xml:space="preserve"> 2013-2014</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Regulamentul (CE) nr. 1272/2008</w:t>
            </w:r>
            <w:r w:rsidRPr="00C26A56">
              <w:rPr>
                <w:rFonts w:ascii="Times New Roman" w:hAnsi="Times New Roman"/>
                <w:sz w:val="20"/>
                <w:szCs w:val="20"/>
                <w:lang w:val="ro-MO"/>
              </w:rPr>
              <w:t xml:space="preserve"> al Parlamentului European şi al Consiliului din 16 decembrie 2008 privind clasificarea, etichetarea şi ambalarea substanţelor şi a amestecurilor</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de modificare</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cu privire </w:t>
            </w:r>
            <w:r w:rsidRPr="00C26A56">
              <w:rPr>
                <w:rFonts w:ascii="Times New Roman" w:hAnsi="Times New Roman"/>
                <w:sz w:val="20"/>
                <w:szCs w:val="20"/>
                <w:lang w:val="ro-MO"/>
              </w:rPr>
              <w:t>la clasificarea, etichetarea şi ambalarea substanţelor şi amestecurilor</w:t>
            </w:r>
          </w:p>
          <w:p w:rsidR="00863EE6" w:rsidRPr="00C26A56" w:rsidRDefault="00863EE6" w:rsidP="00863EE6">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III, 2019</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2013-2014</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(conform Deciziei privind actualizarea Anexei XVI la AA – termenul de apropiere - 2021)</w:t>
            </w:r>
          </w:p>
          <w:p w:rsidR="00863EE6" w:rsidRPr="00C26A56" w:rsidRDefault="00863EE6" w:rsidP="00863EE6">
            <w:pPr>
              <w:jc w:val="both"/>
              <w:rPr>
                <w:rFonts w:ascii="Times New Roman" w:hAnsi="Times New Roman"/>
                <w:sz w:val="20"/>
                <w:szCs w:val="20"/>
                <w:lang w:val="ro-MO"/>
              </w:rPr>
            </w:pP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Regulamentul (CE) nr. 648/2004</w:t>
            </w:r>
            <w:r w:rsidRPr="00C26A56">
              <w:rPr>
                <w:rFonts w:ascii="Times New Roman" w:hAnsi="Times New Roman"/>
                <w:sz w:val="20"/>
                <w:szCs w:val="20"/>
                <w:lang w:val="ro-MO"/>
              </w:rPr>
              <w:t xml:space="preserve"> al Parlamentului European şi al Consiliului privind detergenţii</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de modificare</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cu privire </w:t>
            </w:r>
            <w:r w:rsidRPr="00C26A56">
              <w:rPr>
                <w:rFonts w:ascii="Times New Roman" w:hAnsi="Times New Roman"/>
                <w:sz w:val="20"/>
                <w:szCs w:val="20"/>
                <w:lang w:val="ro-MO"/>
              </w:rPr>
              <w:t>la aprobarea Regulamentului privind detergenţii</w:t>
            </w:r>
          </w:p>
          <w:p w:rsidR="00863EE6" w:rsidRPr="00C26A56" w:rsidRDefault="00863EE6" w:rsidP="00863EE6">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 2019</w:t>
            </w:r>
          </w:p>
          <w:p w:rsidR="00863EE6" w:rsidRPr="00C26A56" w:rsidRDefault="00863EE6" w:rsidP="00863EE6">
            <w:pPr>
              <w:jc w:val="both"/>
              <w:rPr>
                <w:rFonts w:ascii="Times New Roman" w:hAnsi="Times New Roman"/>
                <w:strike/>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2013-2014</w:t>
            </w:r>
          </w:p>
          <w:p w:rsidR="00863EE6" w:rsidRPr="00C26A56" w:rsidRDefault="00863EE6" w:rsidP="00863EE6">
            <w:pPr>
              <w:jc w:val="both"/>
              <w:rPr>
                <w:rFonts w:ascii="Times New Roman" w:hAnsi="Times New Roman"/>
                <w:strike/>
                <w:sz w:val="20"/>
                <w:szCs w:val="20"/>
                <w:lang w:val="ro-MO"/>
              </w:rPr>
            </w:pP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Directiva 2004/10/CE</w:t>
            </w:r>
            <w:r w:rsidRPr="00C26A56">
              <w:rPr>
                <w:rFonts w:ascii="Times New Roman" w:hAnsi="Times New Roman"/>
                <w:sz w:val="20"/>
                <w:szCs w:val="20"/>
                <w:lang w:val="ro-MO"/>
              </w:rPr>
              <w:t xml:space="preserve"> a Parlamentului European şi a Consiliului din 11 februarie 2004 privind armonizarea actelor cu putere de lege şi actelor administrative referitoare la aplicarea principiilor bunei practici de laborator şi verificarea aplicării acestora la testele efectuate asupra substanţelor chimice</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de modificare</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cu privire </w:t>
            </w:r>
            <w:r w:rsidRPr="00C26A56">
              <w:rPr>
                <w:rFonts w:ascii="Times New Roman" w:hAnsi="Times New Roman"/>
                <w:sz w:val="20"/>
                <w:szCs w:val="20"/>
                <w:lang w:val="ro-MO"/>
              </w:rPr>
              <w:t xml:space="preserve"> la aprobarea principiilor bunei practice de laborator și de verificare a aplicării acestora la testele efectuate asupra substanțelor chimice</w:t>
            </w:r>
          </w:p>
          <w:p w:rsidR="00863EE6" w:rsidRPr="00C26A56" w:rsidRDefault="00863EE6" w:rsidP="00863EE6">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 2019</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2013-2014</w:t>
            </w:r>
          </w:p>
          <w:p w:rsidR="00863EE6" w:rsidRPr="00C26A56" w:rsidRDefault="00863EE6" w:rsidP="00863EE6">
            <w:pPr>
              <w:jc w:val="both"/>
              <w:rPr>
                <w:rFonts w:ascii="Times New Roman" w:hAnsi="Times New Roman"/>
                <w:strike/>
                <w:sz w:val="20"/>
                <w:szCs w:val="20"/>
                <w:lang w:val="ro-MO"/>
              </w:rPr>
            </w:pP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Directiva 2004/9/CE</w:t>
            </w:r>
            <w:r w:rsidRPr="00C26A56">
              <w:rPr>
                <w:rFonts w:ascii="Times New Roman" w:hAnsi="Times New Roman"/>
                <w:sz w:val="20"/>
                <w:szCs w:val="20"/>
                <w:lang w:val="ro-MO"/>
              </w:rPr>
              <w:t xml:space="preserve"> a Parlamentului European şi a Consiliului din 11 februarie </w:t>
            </w:r>
            <w:r w:rsidRPr="00C26A56">
              <w:rPr>
                <w:rFonts w:ascii="Times New Roman" w:hAnsi="Times New Roman"/>
                <w:sz w:val="20"/>
                <w:szCs w:val="20"/>
                <w:lang w:val="ro-MO"/>
              </w:rPr>
              <w:lastRenderedPageBreak/>
              <w:t>2004 privind inspecţia şi verificarea bunei practici de laborator (BPL)</w:t>
            </w:r>
          </w:p>
        </w:tc>
        <w:tc>
          <w:tcPr>
            <w:tcW w:w="1563" w:type="dxa"/>
            <w:gridSpan w:val="2"/>
          </w:tcPr>
          <w:p w:rsidR="00863EE6" w:rsidRPr="00C26A56" w:rsidRDefault="00863EE6" w:rsidP="00863EE6">
            <w:pPr>
              <w:jc w:val="both"/>
              <w:rPr>
                <w:rFonts w:ascii="Times New Roman" w:hAnsi="Times New Roman"/>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de modificare</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cu privire </w:t>
            </w:r>
            <w:r w:rsidRPr="00C26A56">
              <w:rPr>
                <w:rFonts w:ascii="Times New Roman" w:hAnsi="Times New Roman"/>
                <w:sz w:val="20"/>
                <w:szCs w:val="20"/>
                <w:lang w:val="ro-MO"/>
              </w:rPr>
              <w:t xml:space="preserve"> la aprobarea </w:t>
            </w:r>
            <w:r w:rsidRPr="00C26A56">
              <w:rPr>
                <w:rFonts w:ascii="Times New Roman" w:hAnsi="Times New Roman"/>
                <w:sz w:val="20"/>
                <w:szCs w:val="20"/>
                <w:lang w:val="ro-MO"/>
              </w:rPr>
              <w:lastRenderedPageBreak/>
              <w:t>Regulamentului privind inspecţia şi verificarea bunei practici de laborator (BPL)</w:t>
            </w:r>
          </w:p>
          <w:p w:rsidR="00863EE6" w:rsidRPr="00C26A56" w:rsidRDefault="00863EE6" w:rsidP="00863EE6">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lastRenderedPageBreak/>
              <w:t xml:space="preserve">Hotărîre de Guvern aprobată (atașarea copiei documentului în </w:t>
            </w:r>
            <w:r w:rsidRPr="00C26A56">
              <w:rPr>
                <w:rFonts w:ascii="Times New Roman" w:hAnsi="Times New Roman"/>
                <w:sz w:val="20"/>
                <w:szCs w:val="20"/>
                <w:lang w:val="ro-MO"/>
              </w:rPr>
              <w:lastRenderedPageBreak/>
              <w:t>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lastRenderedPageBreak/>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 2019</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lastRenderedPageBreak/>
              <w:t xml:space="preserve">AA Anexa XVI - </w:t>
            </w:r>
            <w:r w:rsidRPr="00C26A56">
              <w:rPr>
                <w:rFonts w:ascii="Times New Roman" w:hAnsi="Times New Roman"/>
                <w:sz w:val="20"/>
                <w:szCs w:val="20"/>
                <w:lang w:val="ro-MO"/>
              </w:rPr>
              <w:t xml:space="preserve"> 2013-2014</w:t>
            </w:r>
          </w:p>
          <w:p w:rsidR="00863EE6" w:rsidRPr="00C26A56" w:rsidRDefault="00863EE6" w:rsidP="00863EE6">
            <w:pPr>
              <w:pStyle w:val="Default"/>
              <w:jc w:val="both"/>
              <w:rPr>
                <w:color w:val="auto"/>
                <w:sz w:val="20"/>
                <w:szCs w:val="20"/>
                <w:lang w:val="ro-MO"/>
              </w:rPr>
            </w:pP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rPr>
          <w:trHeight w:val="4807"/>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left w:val="single" w:sz="4" w:space="0" w:color="auto"/>
            </w:tcBorders>
          </w:tcPr>
          <w:p w:rsidR="00863EE6" w:rsidRPr="00C26A56" w:rsidRDefault="00863EE6" w:rsidP="00863EE6">
            <w:pPr>
              <w:jc w:val="both"/>
              <w:rPr>
                <w:rFonts w:ascii="Times New Roman" w:hAnsi="Times New Roman"/>
                <w:sz w:val="20"/>
                <w:szCs w:val="20"/>
                <w:u w:val="single"/>
                <w:lang w:val="ro-MO"/>
              </w:rPr>
            </w:pPr>
            <w:r w:rsidRPr="00C26A56">
              <w:rPr>
                <w:rFonts w:ascii="Times New Roman" w:hAnsi="Times New Roman"/>
                <w:sz w:val="20"/>
                <w:szCs w:val="20"/>
                <w:u w:val="single"/>
                <w:lang w:val="ro-MO"/>
              </w:rPr>
              <w:t>Produse farmaceutice</w:t>
            </w:r>
          </w:p>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Regulamentul (UE) nr. 528/2012</w:t>
            </w:r>
            <w:r w:rsidRPr="00C26A56">
              <w:rPr>
                <w:rFonts w:ascii="Times New Roman" w:hAnsi="Times New Roman"/>
                <w:sz w:val="20"/>
                <w:szCs w:val="20"/>
                <w:lang w:val="ro-MO"/>
              </w:rPr>
              <w:t xml:space="preserve"> al Parlamentului European şi al Consiliului din 22 mai 2012 privind punerea la dispoziţie pe piaţă şi utilizarea produselor biocide</w:t>
            </w:r>
          </w:p>
        </w:tc>
        <w:tc>
          <w:tcPr>
            <w:tcW w:w="1563" w:type="dxa"/>
            <w:gridSpan w:val="2"/>
          </w:tcPr>
          <w:p w:rsidR="00863EE6" w:rsidRPr="00C26A56" w:rsidRDefault="00863EE6" w:rsidP="00863EE6">
            <w:pPr>
              <w:jc w:val="both"/>
              <w:rPr>
                <w:rFonts w:ascii="Times New Roman" w:hAnsi="Times New Roman"/>
                <w:b/>
                <w:sz w:val="20"/>
                <w:szCs w:val="20"/>
                <w:lang w:val="ro-MO"/>
              </w:rPr>
            </w:pPr>
          </w:p>
        </w:tc>
        <w:tc>
          <w:tcPr>
            <w:tcW w:w="2693" w:type="dxa"/>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de modificare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 xml:space="preserve">Proiectul  Hotărîrii Guvernului </w:t>
            </w:r>
            <w:r w:rsidRPr="00C26A56">
              <w:rPr>
                <w:rFonts w:ascii="Times New Roman" w:eastAsia="Times New Roman" w:hAnsi="Times New Roman"/>
                <w:bCs/>
                <w:sz w:val="20"/>
                <w:szCs w:val="20"/>
                <w:lang w:val="ro-MO" w:eastAsia="ru-RU"/>
              </w:rPr>
              <w:t xml:space="preserve">cu privire la </w:t>
            </w:r>
            <w:r w:rsidRPr="00C26A56">
              <w:rPr>
                <w:rFonts w:ascii="Times New Roman" w:hAnsi="Times New Roman"/>
                <w:sz w:val="20"/>
                <w:szCs w:val="20"/>
              </w:rPr>
              <w:t>aprobarea Regulamentului sanitar privind punerea la dispoziţie pe piaţă şi utilizarea produselor biocide</w:t>
            </w:r>
          </w:p>
          <w:p w:rsidR="00C01178" w:rsidRDefault="00C01178">
            <w:pPr>
              <w:jc w:val="both"/>
              <w:rPr>
                <w:rFonts w:ascii="Times New Roman" w:hAnsi="Times New Roman"/>
                <w:sz w:val="20"/>
                <w:szCs w:val="20"/>
                <w:lang w:val="ro-MO"/>
              </w:rPr>
            </w:pPr>
          </w:p>
        </w:tc>
        <w:tc>
          <w:tcPr>
            <w:tcW w:w="2126"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Ministerul Mediului</w:t>
            </w:r>
          </w:p>
        </w:tc>
        <w:tc>
          <w:tcPr>
            <w:tcW w:w="1418" w:type="dxa"/>
            <w:gridSpan w:val="2"/>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IV, 2018</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(odată cu sau după intrarea în vigoare a Legii privind substanţele chimice)</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2014</w:t>
            </w:r>
          </w:p>
        </w:tc>
        <w:tc>
          <w:tcPr>
            <w:tcW w:w="2268" w:type="dxa"/>
          </w:tcPr>
          <w:p w:rsidR="00863EE6" w:rsidRPr="00C26A56" w:rsidRDefault="00863EE6" w:rsidP="00863EE6">
            <w:pPr>
              <w:jc w:val="both"/>
              <w:rPr>
                <w:rFonts w:ascii="Times New Roman" w:hAnsi="Times New Roman"/>
                <w:b/>
                <w:sz w:val="20"/>
                <w:szCs w:val="20"/>
                <w:lang w:val="ro-MO"/>
              </w:rPr>
            </w:pPr>
          </w:p>
        </w:tc>
      </w:tr>
      <w:tr w:rsidR="00863EE6" w:rsidRPr="00C26A56" w:rsidTr="003A4AE9">
        <w:trPr>
          <w:trHeight w:val="119"/>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left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Directiva 2001/18/СE</w:t>
            </w:r>
            <w:r w:rsidRPr="00C26A56">
              <w:rPr>
                <w:rFonts w:ascii="Times New Roman" w:hAnsi="Times New Roman"/>
                <w:sz w:val="20"/>
                <w:szCs w:val="20"/>
                <w:lang w:val="ro-MO"/>
              </w:rPr>
              <w:t xml:space="preserve"> a Parlamentului European şi a Consiliului din 12 martie 2001 privind diseminarea deliberată în mediu a organismelor modificate genetic</w:t>
            </w:r>
          </w:p>
          <w:p w:rsidR="00863EE6" w:rsidRPr="00C26A56" w:rsidRDefault="00863EE6" w:rsidP="00863EE6">
            <w:pPr>
              <w:jc w:val="both"/>
              <w:rPr>
                <w:rFonts w:ascii="Times New Roman" w:hAnsi="Times New Roman"/>
                <w:b/>
                <w:sz w:val="20"/>
                <w:szCs w:val="20"/>
                <w:lang w:val="ro-MO"/>
              </w:rPr>
            </w:pPr>
          </w:p>
        </w:tc>
        <w:tc>
          <w:tcPr>
            <w:tcW w:w="1563" w:type="dxa"/>
            <w:gridSpan w:val="2"/>
            <w:vMerge w:val="restart"/>
          </w:tcPr>
          <w:p w:rsidR="00863EE6" w:rsidRPr="00C26A56" w:rsidRDefault="00863EE6" w:rsidP="00863EE6">
            <w:pPr>
              <w:jc w:val="both"/>
              <w:rPr>
                <w:rFonts w:ascii="Times New Roman" w:hAnsi="Times New Roman"/>
                <w:b/>
                <w:sz w:val="20"/>
                <w:szCs w:val="20"/>
                <w:lang w:val="ro-MO"/>
              </w:rPr>
            </w:pPr>
          </w:p>
          <w:p w:rsidR="00863EE6" w:rsidRPr="00C26A56" w:rsidRDefault="00863EE6" w:rsidP="00863EE6">
            <w:pPr>
              <w:jc w:val="both"/>
              <w:rPr>
                <w:rFonts w:ascii="Times New Roman" w:hAnsi="Times New Roman"/>
                <w:b/>
                <w:sz w:val="20"/>
                <w:szCs w:val="20"/>
                <w:lang w:val="ro-MO"/>
              </w:rPr>
            </w:pPr>
          </w:p>
        </w:tc>
        <w:tc>
          <w:tcPr>
            <w:tcW w:w="2693" w:type="dxa"/>
            <w:tcBorders>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LT1. Act nou</w:t>
            </w:r>
          </w:p>
          <w:p w:rsidR="00863EE6" w:rsidRPr="00C26A56" w:rsidRDefault="00863EE6" w:rsidP="00863EE6">
            <w:pPr>
              <w:jc w:val="both"/>
              <w:rPr>
                <w:rFonts w:ascii="Times New Roman" w:hAnsi="Times New Roman"/>
                <w:bCs/>
                <w:sz w:val="20"/>
                <w:szCs w:val="20"/>
              </w:rPr>
            </w:pPr>
            <w:r w:rsidRPr="00C26A56">
              <w:rPr>
                <w:rFonts w:ascii="Times New Roman" w:hAnsi="Times New Roman"/>
                <w:sz w:val="20"/>
                <w:szCs w:val="20"/>
              </w:rPr>
              <w:t xml:space="preserve">Proiectul Legii privind </w:t>
            </w:r>
            <w:r w:rsidRPr="00C26A56">
              <w:rPr>
                <w:rFonts w:ascii="Times New Roman" w:hAnsi="Times New Roman"/>
                <w:bCs/>
                <w:sz w:val="20"/>
                <w:szCs w:val="20"/>
              </w:rPr>
              <w:t>organismele modificate genetic</w:t>
            </w:r>
          </w:p>
          <w:p w:rsidR="00863EE6" w:rsidRPr="00C26A56" w:rsidRDefault="00863EE6" w:rsidP="00863EE6">
            <w:pPr>
              <w:jc w:val="both"/>
              <w:rPr>
                <w:rFonts w:ascii="Times New Roman" w:hAnsi="Times New Roman"/>
                <w:sz w:val="20"/>
                <w:szCs w:val="20"/>
                <w:lang w:val="ro-MO"/>
              </w:rPr>
            </w:pPr>
          </w:p>
        </w:tc>
        <w:tc>
          <w:tcPr>
            <w:tcW w:w="2126" w:type="dxa"/>
            <w:tcBorders>
              <w:bottom w:val="single" w:sz="4" w:space="0" w:color="auto"/>
            </w:tcBorders>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 xml:space="preserve">Lege intrată în vigoare </w:t>
            </w:r>
            <w:r w:rsidRPr="00C26A56">
              <w:rPr>
                <w:rFonts w:ascii="Times New Roman" w:hAnsi="Times New Roman"/>
                <w:sz w:val="20"/>
                <w:szCs w:val="20"/>
              </w:rPr>
              <w:t>(indicarea link-ului unde poate fi accesată)</w:t>
            </w:r>
          </w:p>
        </w:tc>
        <w:tc>
          <w:tcPr>
            <w:tcW w:w="1559" w:type="dxa"/>
            <w:tcBorders>
              <w:bottom w:val="single" w:sz="4" w:space="0" w:color="auto"/>
            </w:tcBorders>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Ministerul Mediului</w:t>
            </w:r>
          </w:p>
        </w:tc>
        <w:tc>
          <w:tcPr>
            <w:tcW w:w="1418" w:type="dxa"/>
            <w:gridSpan w:val="2"/>
            <w:tcBorders>
              <w:bottom w:val="single" w:sz="4" w:space="0" w:color="auto"/>
            </w:tcBorders>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w:t>
            </w:r>
            <w:r w:rsidRPr="00C26A56">
              <w:rPr>
                <w:rFonts w:ascii="Times New Roman" w:hAnsi="Times New Roman"/>
                <w:sz w:val="20"/>
                <w:szCs w:val="20"/>
              </w:rPr>
              <w:t xml:space="preserve"> 2018</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w:t>
            </w:r>
            <w:r w:rsidRPr="00C26A56">
              <w:rPr>
                <w:rFonts w:ascii="Times New Roman" w:hAnsi="Times New Roman"/>
                <w:sz w:val="20"/>
                <w:szCs w:val="20"/>
                <w:lang w:val="ro-MO"/>
              </w:rPr>
              <w:t xml:space="preserve"> 2015</w:t>
            </w:r>
          </w:p>
        </w:tc>
        <w:tc>
          <w:tcPr>
            <w:tcW w:w="2268" w:type="dxa"/>
            <w:tcBorders>
              <w:bottom w:val="single" w:sz="4" w:space="0" w:color="auto"/>
            </w:tcBorders>
          </w:tcPr>
          <w:p w:rsidR="00863EE6" w:rsidRPr="00C26A56" w:rsidRDefault="00863EE6" w:rsidP="00863EE6">
            <w:pPr>
              <w:jc w:val="both"/>
              <w:rPr>
                <w:rFonts w:ascii="Times New Roman" w:hAnsi="Times New Roman"/>
                <w:b/>
                <w:sz w:val="20"/>
                <w:szCs w:val="20"/>
                <w:lang w:val="ro-MO"/>
              </w:rPr>
            </w:pPr>
          </w:p>
        </w:tc>
      </w:tr>
      <w:tr w:rsidR="00863EE6" w:rsidRPr="00C26A56" w:rsidTr="003A4AE9">
        <w:trPr>
          <w:trHeight w:val="100"/>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tabs>
                <w:tab w:val="left" w:pos="362"/>
                <w:tab w:val="left" w:pos="1134"/>
              </w:tabs>
              <w:jc w:val="both"/>
              <w:rPr>
                <w:rFonts w:ascii="Times New Roman" w:eastAsia="Times New Roman" w:hAnsi="Times New Roman"/>
                <w:b/>
                <w:sz w:val="20"/>
                <w:szCs w:val="20"/>
              </w:rPr>
            </w:pPr>
            <w:r w:rsidRPr="00C26A56">
              <w:rPr>
                <w:rFonts w:ascii="Times New Roman" w:eastAsia="Times New Roman" w:hAnsi="Times New Roman"/>
                <w:b/>
                <w:sz w:val="20"/>
                <w:szCs w:val="20"/>
              </w:rPr>
              <w:t>SL2. Act nou</w:t>
            </w:r>
          </w:p>
          <w:p w:rsidR="00863EE6" w:rsidRPr="00C26A56" w:rsidRDefault="00863EE6" w:rsidP="00863EE6">
            <w:pPr>
              <w:jc w:val="both"/>
              <w:rPr>
                <w:rFonts w:ascii="Times New Roman" w:hAnsi="Times New Roman"/>
                <w:sz w:val="20"/>
                <w:szCs w:val="20"/>
              </w:rPr>
            </w:pPr>
            <w:r w:rsidRPr="00C26A56">
              <w:rPr>
                <w:rFonts w:ascii="Times New Roman" w:eastAsia="Times New Roman" w:hAnsi="Times New Roman"/>
                <w:sz w:val="20"/>
                <w:szCs w:val="20"/>
              </w:rPr>
              <w:t>Proiectul Hotărîrii Guvernului privind  procedura de evaluare a riscului ecologic</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Hotărîre de Guvern aprobată (atașarea copiei documentului în Plan Pro)</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Ministerul Mediului</w:t>
            </w:r>
          </w:p>
        </w:tc>
        <w:tc>
          <w:tcPr>
            <w:tcW w:w="1418" w:type="dxa"/>
            <w:gridSpan w:val="2"/>
            <w:tcBorders>
              <w:top w:val="single" w:sz="4"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sz w:val="20"/>
                <w:szCs w:val="20"/>
              </w:rPr>
            </w:pPr>
            <w:r w:rsidRPr="00C26A56">
              <w:rPr>
                <w:rFonts w:ascii="Times New Roman" w:hAnsi="Times New Roman"/>
                <w:sz w:val="20"/>
                <w:szCs w:val="20"/>
              </w:rPr>
              <w:t>Trimestrul III, 2017</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50"/>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tabs>
                <w:tab w:val="left" w:pos="362"/>
                <w:tab w:val="left" w:pos="1134"/>
              </w:tabs>
              <w:jc w:val="both"/>
              <w:rPr>
                <w:rFonts w:ascii="Times New Roman" w:eastAsia="Times New Roman" w:hAnsi="Times New Roman"/>
                <w:b/>
                <w:sz w:val="20"/>
                <w:szCs w:val="20"/>
              </w:rPr>
            </w:pPr>
            <w:r w:rsidRPr="00C26A56">
              <w:rPr>
                <w:rFonts w:ascii="Times New Roman" w:eastAsia="Times New Roman" w:hAnsi="Times New Roman"/>
                <w:b/>
                <w:sz w:val="20"/>
                <w:szCs w:val="20"/>
              </w:rPr>
              <w:t>SL3. Act nou</w:t>
            </w:r>
          </w:p>
          <w:p w:rsidR="00863EE6" w:rsidRPr="00C26A56" w:rsidRDefault="00863EE6" w:rsidP="00863EE6">
            <w:pPr>
              <w:tabs>
                <w:tab w:val="left" w:pos="362"/>
                <w:tab w:val="left" w:pos="1134"/>
              </w:tabs>
              <w:jc w:val="both"/>
              <w:rPr>
                <w:rFonts w:ascii="Times New Roman" w:eastAsia="Times New Roman" w:hAnsi="Times New Roman"/>
                <w:iCs/>
                <w:sz w:val="20"/>
                <w:szCs w:val="20"/>
              </w:rPr>
            </w:pPr>
            <w:r w:rsidRPr="00C26A56">
              <w:rPr>
                <w:rFonts w:ascii="Times New Roman" w:eastAsia="Times New Roman" w:hAnsi="Times New Roman"/>
                <w:sz w:val="20"/>
                <w:szCs w:val="20"/>
              </w:rPr>
              <w:t xml:space="preserve">Proiectul Hotărîrii Guvernului privind  </w:t>
            </w:r>
            <w:r w:rsidRPr="00C26A56">
              <w:rPr>
                <w:rFonts w:ascii="Times New Roman" w:eastAsia="Times New Roman" w:hAnsi="Times New Roman"/>
                <w:bCs/>
                <w:iCs/>
                <w:sz w:val="20"/>
                <w:szCs w:val="20"/>
              </w:rPr>
              <w:t>aprobarea</w:t>
            </w:r>
            <w:r w:rsidRPr="00C26A56">
              <w:rPr>
                <w:rFonts w:ascii="Times New Roman" w:eastAsia="Times New Roman" w:hAnsi="Times New Roman"/>
                <w:sz w:val="20"/>
                <w:szCs w:val="20"/>
              </w:rPr>
              <w:t xml:space="preserve"> modelului autorizaţiei </w:t>
            </w:r>
            <w:r w:rsidRPr="00C26A56">
              <w:rPr>
                <w:rFonts w:ascii="Times New Roman" w:eastAsia="Times New Roman" w:hAnsi="Times New Roman"/>
                <w:iCs/>
                <w:sz w:val="20"/>
                <w:szCs w:val="20"/>
              </w:rPr>
              <w:t xml:space="preserve">de introducere a organismelor modificate genetic ca produse în sine sau componente ale altor produse, </w:t>
            </w:r>
            <w:r w:rsidRPr="00C26A56">
              <w:rPr>
                <w:rFonts w:ascii="Times New Roman" w:eastAsia="Times New Roman" w:hAnsi="Times New Roman"/>
                <w:iCs/>
                <w:sz w:val="20"/>
                <w:szCs w:val="20"/>
              </w:rPr>
              <w:lastRenderedPageBreak/>
              <w:t>destinate activităţilor de cercetare ştiinţifică.</w:t>
            </w:r>
          </w:p>
          <w:p w:rsidR="00863EE6" w:rsidRPr="00C26A56" w:rsidRDefault="00863EE6" w:rsidP="00863EE6">
            <w:pPr>
              <w:jc w:val="both"/>
              <w:rPr>
                <w:rFonts w:ascii="Times New Roman" w:hAnsi="Times New Roman"/>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lastRenderedPageBreak/>
              <w:t>Hotărîre de Guvern aprobată (atașarea copiei documentului în Plan Pro)</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Ministerul Mediului</w:t>
            </w:r>
          </w:p>
        </w:tc>
        <w:tc>
          <w:tcPr>
            <w:tcW w:w="1418" w:type="dxa"/>
            <w:gridSpan w:val="2"/>
            <w:tcBorders>
              <w:top w:val="single" w:sz="4"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sz w:val="20"/>
                <w:szCs w:val="20"/>
              </w:rPr>
            </w:pPr>
            <w:r w:rsidRPr="00C26A56">
              <w:rPr>
                <w:rFonts w:ascii="Times New Roman" w:hAnsi="Times New Roman"/>
                <w:sz w:val="20"/>
                <w:szCs w:val="20"/>
              </w:rPr>
              <w:t>Trimestrul III, 2017</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tcBorders>
          </w:tcPr>
          <w:p w:rsidR="00863EE6" w:rsidRPr="00C26A56" w:rsidRDefault="00863EE6" w:rsidP="00863EE6">
            <w:pPr>
              <w:tabs>
                <w:tab w:val="left" w:pos="362"/>
                <w:tab w:val="left" w:pos="1134"/>
              </w:tabs>
              <w:jc w:val="both"/>
              <w:rPr>
                <w:rFonts w:ascii="Times New Roman" w:eastAsia="Times New Roman" w:hAnsi="Times New Roman"/>
                <w:b/>
                <w:sz w:val="20"/>
                <w:szCs w:val="20"/>
              </w:rPr>
            </w:pPr>
            <w:r w:rsidRPr="00C26A56">
              <w:rPr>
                <w:rFonts w:ascii="Times New Roman" w:eastAsia="Times New Roman" w:hAnsi="Times New Roman"/>
                <w:b/>
                <w:sz w:val="20"/>
                <w:szCs w:val="20"/>
              </w:rPr>
              <w:t>SL4. Act nou</w:t>
            </w:r>
          </w:p>
          <w:p w:rsidR="00863EE6" w:rsidRPr="00C26A56" w:rsidRDefault="00863EE6" w:rsidP="00863EE6">
            <w:pPr>
              <w:jc w:val="both"/>
              <w:rPr>
                <w:rFonts w:ascii="Times New Roman" w:hAnsi="Times New Roman"/>
                <w:sz w:val="20"/>
                <w:szCs w:val="20"/>
              </w:rPr>
            </w:pPr>
            <w:r w:rsidRPr="00C26A56">
              <w:rPr>
                <w:rFonts w:ascii="Times New Roman" w:eastAsia="Times New Roman" w:hAnsi="Times New Roman"/>
                <w:sz w:val="20"/>
                <w:szCs w:val="20"/>
              </w:rPr>
              <w:t xml:space="preserve">Proiectul Hotărîrii Guvernului privind  </w:t>
            </w:r>
            <w:r w:rsidRPr="00C26A56">
              <w:rPr>
                <w:rFonts w:ascii="Times New Roman" w:eastAsia="Times New Roman" w:hAnsi="Times New Roman"/>
                <w:bCs/>
                <w:iCs/>
                <w:sz w:val="20"/>
                <w:szCs w:val="20"/>
                <w:lang w:eastAsia="ru-RU"/>
              </w:rPr>
              <w:t>aprobare a</w:t>
            </w:r>
            <w:r w:rsidRPr="00C26A56">
              <w:rPr>
                <w:rFonts w:ascii="Times New Roman" w:eastAsia="Times New Roman" w:hAnsi="Times New Roman"/>
                <w:sz w:val="20"/>
                <w:szCs w:val="20"/>
                <w:lang w:eastAsia="ru-RU"/>
              </w:rPr>
              <w:t xml:space="preserve"> Regulamentului Comisiei Naţionale pentru Securitatea Biologică.</w:t>
            </w:r>
          </w:p>
        </w:tc>
        <w:tc>
          <w:tcPr>
            <w:tcW w:w="2126"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Hotărîre de Guvern aprobată (atașarea copiei documentului în Plan Pro)</w:t>
            </w:r>
          </w:p>
        </w:tc>
        <w:tc>
          <w:tcPr>
            <w:tcW w:w="1559" w:type="dxa"/>
            <w:tcBorders>
              <w:top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Ministerul Mediului</w:t>
            </w:r>
          </w:p>
        </w:tc>
        <w:tc>
          <w:tcPr>
            <w:tcW w:w="1418" w:type="dxa"/>
            <w:gridSpan w:val="2"/>
            <w:tcBorders>
              <w:top w:val="single" w:sz="4" w:space="0" w:color="auto"/>
            </w:tcBorders>
          </w:tcPr>
          <w:p w:rsidR="00863EE6" w:rsidRPr="00C26A56" w:rsidRDefault="00863EE6" w:rsidP="00863EE6">
            <w:pPr>
              <w:autoSpaceDE w:val="0"/>
              <w:autoSpaceDN w:val="0"/>
              <w:adjustRightInd w:val="0"/>
              <w:jc w:val="both"/>
              <w:rPr>
                <w:rFonts w:ascii="Times New Roman" w:hAnsi="Times New Roman"/>
                <w:sz w:val="20"/>
                <w:szCs w:val="20"/>
              </w:rPr>
            </w:pPr>
            <w:r w:rsidRPr="00C26A56">
              <w:rPr>
                <w:rFonts w:ascii="Times New Roman" w:hAnsi="Times New Roman"/>
                <w:sz w:val="20"/>
                <w:szCs w:val="20"/>
              </w:rPr>
              <w:t>Trimestrul III, 2017</w:t>
            </w:r>
          </w:p>
          <w:p w:rsidR="00863EE6" w:rsidRPr="00C26A56" w:rsidRDefault="00863EE6" w:rsidP="00863EE6">
            <w:pPr>
              <w:jc w:val="both"/>
              <w:rPr>
                <w:rFonts w:ascii="Times New Roman" w:hAnsi="Times New Roman"/>
                <w:sz w:val="20"/>
                <w:szCs w:val="20"/>
              </w:rPr>
            </w:pPr>
          </w:p>
        </w:tc>
        <w:tc>
          <w:tcPr>
            <w:tcW w:w="2268" w:type="dxa"/>
            <w:tcBorders>
              <w:top w:val="single" w:sz="4"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89"/>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left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r w:rsidRPr="00C26A56">
              <w:rPr>
                <w:rFonts w:ascii="Times New Roman" w:hAnsi="Times New Roman"/>
                <w:bCs/>
                <w:sz w:val="20"/>
                <w:szCs w:val="20"/>
                <w:u w:val="single"/>
                <w:lang w:val="ro-MO"/>
              </w:rPr>
              <w:t>Substanţe chimice</w:t>
            </w:r>
          </w:p>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Regulamentul (CE) 1907/2006</w:t>
            </w:r>
            <w:r w:rsidRPr="00C26A56">
              <w:rPr>
                <w:rFonts w:ascii="Times New Roman" w:hAnsi="Times New Roman"/>
                <w:sz w:val="20"/>
                <w:szCs w:val="20"/>
                <w:lang w:val="ro-MO"/>
              </w:rPr>
              <w:t xml:space="preserve"> al Parlamentului European şi al Consiliului din 18 decembrie 2006 privind înregistrarea, evaluarea, autorizarea şi restricţionarea substanţelor chimice (REACH), de înfiinţare a Agenţiei Europene pentru Produse Chimice</w:t>
            </w:r>
          </w:p>
        </w:tc>
        <w:tc>
          <w:tcPr>
            <w:tcW w:w="1563" w:type="dxa"/>
            <w:gridSpan w:val="2"/>
            <w:vMerge w:val="restart"/>
          </w:tcPr>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p>
        </w:tc>
        <w:tc>
          <w:tcPr>
            <w:tcW w:w="2693" w:type="dxa"/>
            <w:tcBorders>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SLT1.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Proiectul Hotărîrii Guvernului cu privire la organizarea şi funcţionarea autorităţii publice în domeniul substanţelor chimice</w:t>
            </w:r>
          </w:p>
          <w:p w:rsidR="00863EE6" w:rsidRPr="00C26A56" w:rsidRDefault="00863EE6" w:rsidP="00863EE6">
            <w:pPr>
              <w:jc w:val="both"/>
              <w:rPr>
                <w:rFonts w:ascii="Times New Roman" w:hAnsi="Times New Roman"/>
                <w:b/>
                <w:sz w:val="20"/>
                <w:szCs w:val="20"/>
                <w:lang w:val="ro-MO"/>
              </w:rPr>
            </w:pPr>
          </w:p>
        </w:tc>
        <w:tc>
          <w:tcPr>
            <w:tcW w:w="2126" w:type="dxa"/>
            <w:tcBorders>
              <w:bottom w:val="single" w:sz="4" w:space="0" w:color="auto"/>
            </w:tcBorders>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Hotărîre de Guvern aprobată (atașarea copiei documentului în Plan Pro)</w:t>
            </w:r>
          </w:p>
        </w:tc>
        <w:tc>
          <w:tcPr>
            <w:tcW w:w="1559" w:type="dxa"/>
            <w:tcBorders>
              <w:bottom w:val="single" w:sz="4" w:space="0" w:color="auto"/>
            </w:tcBorders>
          </w:tcPr>
          <w:p w:rsidR="00863EE6" w:rsidRPr="00C26A56" w:rsidRDefault="00863EE6" w:rsidP="00863EE6">
            <w:pPr>
              <w:jc w:val="both"/>
              <w:rPr>
                <w:rFonts w:ascii="Times New Roman" w:hAnsi="Times New Roman"/>
                <w:bCs/>
                <w:sz w:val="20"/>
                <w:szCs w:val="20"/>
                <w:lang w:val="ro-MO"/>
              </w:rPr>
            </w:pPr>
            <w:r w:rsidRPr="00C26A56">
              <w:rPr>
                <w:rFonts w:ascii="Times New Roman" w:hAnsi="Times New Roman"/>
                <w:bCs/>
                <w:sz w:val="20"/>
                <w:szCs w:val="20"/>
                <w:lang w:val="ro-MO"/>
              </w:rPr>
              <w:t>Ministerul Mediului</w:t>
            </w:r>
          </w:p>
        </w:tc>
        <w:tc>
          <w:tcPr>
            <w:tcW w:w="1418" w:type="dxa"/>
            <w:gridSpan w:val="2"/>
            <w:tcBorders>
              <w:bottom w:val="single" w:sz="4" w:space="0" w:color="auto"/>
            </w:tcBorders>
          </w:tcPr>
          <w:p w:rsidR="00863EE6" w:rsidRPr="00C26A56" w:rsidRDefault="00863EE6" w:rsidP="00863EE6">
            <w:pPr>
              <w:pStyle w:val="Default"/>
              <w:jc w:val="both"/>
              <w:rPr>
                <w:color w:val="auto"/>
                <w:sz w:val="20"/>
                <w:szCs w:val="20"/>
                <w:lang w:val="ro-RO"/>
              </w:rPr>
            </w:pPr>
            <w:r w:rsidRPr="00C26A56">
              <w:rPr>
                <w:color w:val="auto"/>
                <w:sz w:val="20"/>
                <w:szCs w:val="20"/>
                <w:lang w:val="ro-MO"/>
              </w:rPr>
              <w:t xml:space="preserve">Trimestrul II,  2019 </w:t>
            </w:r>
            <w:r w:rsidRPr="00C26A56">
              <w:rPr>
                <w:color w:val="auto"/>
                <w:sz w:val="20"/>
                <w:szCs w:val="20"/>
                <w:lang w:val="ro-RO"/>
              </w:rPr>
              <w:t xml:space="preserve">(după intrarea în vigoare a Legii privind substanţele chimice şi cu </w:t>
            </w:r>
            <w:r w:rsidR="00780241" w:rsidRPr="00191487">
              <w:rPr>
                <w:color w:val="auto"/>
                <w:sz w:val="20"/>
                <w:szCs w:val="20"/>
                <w:lang w:val="ro-RO"/>
              </w:rPr>
              <w:t>Decizia privind actualizarea Anexei XVI la AA – termen 2019)</w:t>
            </w:r>
          </w:p>
          <w:p w:rsidR="00863EE6" w:rsidRPr="00C26A56" w:rsidRDefault="00863EE6" w:rsidP="00863EE6">
            <w:pPr>
              <w:jc w:val="both"/>
              <w:rPr>
                <w:rFonts w:ascii="Times New Roman" w:hAnsi="Times New Roman"/>
                <w:strike/>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rPr>
              <w:t xml:space="preserve">AA Anexa XVI – 2013 - </w:t>
            </w:r>
            <w:r w:rsidRPr="00C26A56">
              <w:rPr>
                <w:rFonts w:ascii="Times New Roman" w:hAnsi="Times New Roman"/>
                <w:sz w:val="20"/>
                <w:szCs w:val="20"/>
                <w:lang w:val="ro-MO"/>
              </w:rPr>
              <w:t>2014</w:t>
            </w:r>
          </w:p>
        </w:tc>
        <w:tc>
          <w:tcPr>
            <w:tcW w:w="2268" w:type="dxa"/>
            <w:tcBorders>
              <w:bottom w:val="single" w:sz="4" w:space="0" w:color="auto"/>
            </w:tcBorders>
          </w:tcPr>
          <w:p w:rsidR="00863EE6" w:rsidRPr="00C26A56" w:rsidRDefault="00863EE6" w:rsidP="00C25CF8">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5105"/>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c>
          <w:tcPr>
            <w:tcW w:w="1563" w:type="dxa"/>
            <w:gridSpan w:val="2"/>
            <w:vMerge/>
          </w:tcPr>
          <w:p w:rsidR="00863EE6" w:rsidRPr="00C26A56" w:rsidRDefault="00863EE6" w:rsidP="00863EE6">
            <w:pPr>
              <w:jc w:val="both"/>
              <w:rPr>
                <w:rFonts w:ascii="Times New Roman" w:hAnsi="Times New Roman"/>
                <w:sz w:val="20"/>
                <w:szCs w:val="20"/>
                <w:lang w:val="ro-MO"/>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SLT2.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Proiectul Hotărîrii Guvernului  cu privire la aprobarea Regulamentului privind fişa tehnică de securitate</w:t>
            </w:r>
          </w:p>
          <w:p w:rsidR="00863EE6" w:rsidRPr="00C26A56" w:rsidRDefault="00863EE6" w:rsidP="00863EE6">
            <w:pPr>
              <w:jc w:val="both"/>
              <w:rPr>
                <w:rFonts w:ascii="Times New Roman" w:hAnsi="Times New Roman"/>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Hotărîre de Guvern aprobată (atașarea copiei documentului în Plan Pro)</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Cs/>
                <w:sz w:val="20"/>
                <w:szCs w:val="20"/>
                <w:lang w:val="ro-MO"/>
              </w:rPr>
              <w:t>Ministerul Mediului</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 xml:space="preserve">Trimestrul I,  2019 </w:t>
            </w:r>
            <w:r w:rsidRPr="00C26A56">
              <w:rPr>
                <w:rFonts w:ascii="Times New Roman" w:hAnsi="Times New Roman"/>
                <w:sz w:val="20"/>
                <w:szCs w:val="20"/>
              </w:rPr>
              <w:t>(în conformitate cu Decizia privind actualizarea Anexei XVI la AA – termen 2019)</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AA Anexa XVI – 2013 - </w:t>
            </w:r>
            <w:r w:rsidRPr="00C26A56">
              <w:rPr>
                <w:rFonts w:ascii="Times New Roman" w:hAnsi="Times New Roman"/>
                <w:sz w:val="20"/>
                <w:szCs w:val="20"/>
                <w:lang w:val="ro-MO"/>
              </w:rPr>
              <w:t>2014</w:t>
            </w:r>
          </w:p>
        </w:tc>
        <w:tc>
          <w:tcPr>
            <w:tcW w:w="2268" w:type="dxa"/>
            <w:tcBorders>
              <w:top w:val="single" w:sz="4"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9"/>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SLT3.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Proiectul Hotărîrii Guvernului  pentru aprobarea Regulamentului privind interdicţiile şi restricţiile la producerea, introducerea pe piaţă, utilizarea şi exportul substanţelor chimice</w:t>
            </w:r>
          </w:p>
          <w:p w:rsidR="00863EE6" w:rsidRPr="00C26A56" w:rsidRDefault="00863EE6" w:rsidP="00863EE6">
            <w:pPr>
              <w:jc w:val="both"/>
              <w:rPr>
                <w:rFonts w:ascii="Times New Roman" w:hAnsi="Times New Roman"/>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Hotărîre de Guvern aprobată (atașarea copiei documentului în Plan Pro)</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Cs/>
                <w:sz w:val="20"/>
                <w:szCs w:val="20"/>
                <w:lang w:val="ro-MO"/>
              </w:rPr>
              <w:t>Ministerul Mediului</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 xml:space="preserve">Trimestrul I,  2019 </w:t>
            </w:r>
            <w:r w:rsidRPr="00C26A56">
              <w:rPr>
                <w:rFonts w:ascii="Times New Roman" w:hAnsi="Times New Roman"/>
                <w:sz w:val="20"/>
                <w:szCs w:val="20"/>
              </w:rPr>
              <w:t>(în conformitate cu Decizia privind actualizarea Anexei XVI la AA – termen 2019)</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AA Anexa XVI – 2013 - </w:t>
            </w:r>
            <w:r w:rsidRPr="00C26A56">
              <w:rPr>
                <w:rFonts w:ascii="Times New Roman" w:hAnsi="Times New Roman"/>
                <w:sz w:val="20"/>
                <w:szCs w:val="20"/>
                <w:lang w:val="ro-MO"/>
              </w:rPr>
              <w:t>2014</w:t>
            </w:r>
          </w:p>
        </w:tc>
        <w:tc>
          <w:tcPr>
            <w:tcW w:w="2268" w:type="dxa"/>
            <w:tcBorders>
              <w:top w:val="single" w:sz="4"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205"/>
        </w:trPr>
        <w:tc>
          <w:tcPr>
            <w:tcW w:w="696" w:type="dxa"/>
            <w:gridSpan w:val="2"/>
            <w:vMerge/>
            <w:tcBorders>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SL4.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t xml:space="preserve">Proiectul Hotărîrii Guvernului  pentru aprobarea Conceptului sistemului informațional automatizat ,,Registrul produselor chimice plasate pe </w:t>
            </w:r>
            <w:r w:rsidRPr="00C26A56">
              <w:rPr>
                <w:rFonts w:ascii="Times New Roman" w:hAnsi="Times New Roman"/>
                <w:sz w:val="20"/>
                <w:szCs w:val="20"/>
                <w:lang w:val="ro-MO"/>
              </w:rPr>
              <w:lastRenderedPageBreak/>
              <w:t>piața Republicii Moldova”</w:t>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ro-MO"/>
              </w:rPr>
              <w:lastRenderedPageBreak/>
              <w:t>Hotărîre de Guvern aprobată (atașarea copiei documentului în Plan Pro)</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Cs/>
                <w:sz w:val="20"/>
                <w:szCs w:val="20"/>
                <w:lang w:val="ro-MO"/>
              </w:rPr>
              <w:t>Ministerul Mediului</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Trimestrul II, 2019</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(în conformitate cu Decizia privind </w:t>
            </w:r>
            <w:r w:rsidRPr="00C26A56">
              <w:rPr>
                <w:rFonts w:ascii="Times New Roman" w:hAnsi="Times New Roman"/>
                <w:sz w:val="20"/>
                <w:szCs w:val="20"/>
              </w:rPr>
              <w:lastRenderedPageBreak/>
              <w:t>actualizarea Anexei XVI la AA – termen 2019)</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AA Anexa XVI – 2013 - </w:t>
            </w:r>
            <w:r w:rsidRPr="00C26A56">
              <w:rPr>
                <w:rFonts w:ascii="Times New Roman" w:hAnsi="Times New Roman"/>
                <w:sz w:val="20"/>
                <w:szCs w:val="20"/>
                <w:lang w:val="ro-MO"/>
              </w:rPr>
              <w:t>2014</w:t>
            </w:r>
          </w:p>
        </w:tc>
        <w:tc>
          <w:tcPr>
            <w:tcW w:w="2268" w:type="dxa"/>
            <w:tcBorders>
              <w:top w:val="single" w:sz="4"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281"/>
        </w:trPr>
        <w:tc>
          <w:tcPr>
            <w:tcW w:w="696" w:type="dxa"/>
            <w:gridSpan w:val="2"/>
            <w:vMerge/>
            <w:tcBorders>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b/>
                <w:sz w:val="20"/>
                <w:szCs w:val="20"/>
                <w:lang w:val="ro-MO"/>
              </w:rPr>
            </w:pPr>
            <w:r w:rsidRPr="00C26A56">
              <w:rPr>
                <w:rFonts w:ascii="Times New Roman" w:eastAsia="Times New Roman" w:hAnsi="Times New Roman"/>
                <w:b/>
                <w:sz w:val="20"/>
                <w:szCs w:val="20"/>
                <w:lang w:val="ro-MO"/>
              </w:rPr>
              <w:t>SLT5. Act nou</w:t>
            </w:r>
          </w:p>
          <w:p w:rsidR="00863EE6" w:rsidRPr="00C26A56" w:rsidRDefault="00863EE6" w:rsidP="00863EE6">
            <w:pPr>
              <w:jc w:val="both"/>
              <w:rPr>
                <w:rFonts w:ascii="Times New Roman" w:eastAsia="Times New Roman" w:hAnsi="Times New Roman"/>
                <w:sz w:val="20"/>
                <w:szCs w:val="20"/>
                <w:lang w:val="ro-MO"/>
              </w:rPr>
            </w:pPr>
            <w:r w:rsidRPr="00C26A56">
              <w:rPr>
                <w:rFonts w:ascii="Times New Roman" w:eastAsia="Times New Roman" w:hAnsi="Times New Roman"/>
                <w:sz w:val="20"/>
                <w:szCs w:val="20"/>
                <w:lang w:val="ro-MO"/>
              </w:rPr>
              <w:t>Proiectul Hotărîrii Guvernului  cu privire la aprobarea regulamentului privind autorizarea produselor chimice periculoase</w:t>
            </w:r>
          </w:p>
          <w:p w:rsidR="00C01178" w:rsidRDefault="00C01178">
            <w:pPr>
              <w:jc w:val="both"/>
              <w:rPr>
                <w:rFonts w:ascii="Times New Roman" w:eastAsia="Times New Roman" w:hAnsi="Times New Roman"/>
                <w:sz w:val="20"/>
                <w:szCs w:val="20"/>
                <w:lang w:val="ro-MO"/>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val="ro-MO"/>
              </w:rPr>
            </w:pPr>
            <w:r w:rsidRPr="00C26A56">
              <w:rPr>
                <w:rFonts w:ascii="Times New Roman" w:eastAsia="Times New Roman" w:hAnsi="Times New Roman"/>
                <w:sz w:val="20"/>
                <w:szCs w:val="20"/>
                <w:lang w:val="ro-MO"/>
              </w:rPr>
              <w:t>Hotărîre de Guvern aprobată (atașarea copiei documentului în Plan Pro)</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val="ro-MO"/>
              </w:rPr>
            </w:pPr>
            <w:r w:rsidRPr="00C26A56">
              <w:rPr>
                <w:rFonts w:ascii="Times New Roman" w:eastAsia="Times New Roman" w:hAnsi="Times New Roman"/>
                <w:bCs/>
                <w:sz w:val="20"/>
                <w:szCs w:val="20"/>
                <w:lang w:val="ro-MO"/>
              </w:rPr>
              <w:t>Ministerul Mediului</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val="ro-MO"/>
              </w:rPr>
            </w:pPr>
            <w:r w:rsidRPr="00C26A56">
              <w:rPr>
                <w:rFonts w:ascii="Times New Roman" w:eastAsia="Times New Roman" w:hAnsi="Times New Roman"/>
                <w:sz w:val="20"/>
                <w:szCs w:val="20"/>
                <w:lang w:val="ro-MO"/>
              </w:rPr>
              <w:t>Trimestrul II, 2019</w:t>
            </w:r>
          </w:p>
          <w:p w:rsidR="00863EE6" w:rsidRPr="00C26A56" w:rsidRDefault="00863EE6" w:rsidP="00863EE6">
            <w:pPr>
              <w:jc w:val="both"/>
              <w:rPr>
                <w:rFonts w:ascii="Times New Roman" w:eastAsia="Times New Roman" w:hAnsi="Times New Roman"/>
                <w:sz w:val="20"/>
                <w:szCs w:val="20"/>
              </w:rPr>
            </w:pPr>
            <w:r w:rsidRPr="00C26A56">
              <w:rPr>
                <w:rFonts w:ascii="Times New Roman" w:eastAsia="Times New Roman" w:hAnsi="Times New Roman"/>
                <w:sz w:val="20"/>
                <w:szCs w:val="20"/>
              </w:rPr>
              <w:t>(în conformitate cu Decizia privind actualizarea Anexei XVI la AA – termen 2019)</w:t>
            </w:r>
          </w:p>
          <w:p w:rsidR="00863EE6" w:rsidRPr="00C26A56" w:rsidRDefault="00863EE6" w:rsidP="00863EE6">
            <w:pPr>
              <w:jc w:val="both"/>
              <w:rPr>
                <w:rFonts w:ascii="Times New Roman" w:eastAsia="Times New Roman" w:hAnsi="Times New Roman"/>
                <w:sz w:val="20"/>
                <w:szCs w:val="20"/>
              </w:rPr>
            </w:pPr>
          </w:p>
          <w:p w:rsidR="00863EE6" w:rsidRPr="00C26A56" w:rsidRDefault="00863EE6" w:rsidP="00863EE6">
            <w:pPr>
              <w:jc w:val="both"/>
              <w:rPr>
                <w:rFonts w:ascii="Times New Roman" w:eastAsia="Times New Roman" w:hAnsi="Times New Roman"/>
                <w:strike/>
                <w:sz w:val="20"/>
                <w:szCs w:val="20"/>
                <w:lang w:val="ro-MO"/>
              </w:rPr>
            </w:pPr>
            <w:r w:rsidRPr="00C26A56">
              <w:rPr>
                <w:rFonts w:ascii="Times New Roman" w:eastAsia="Times New Roman" w:hAnsi="Times New Roman"/>
                <w:sz w:val="20"/>
                <w:szCs w:val="20"/>
              </w:rPr>
              <w:t xml:space="preserve">AA Anexa XVI – 2013 - </w:t>
            </w:r>
            <w:r w:rsidRPr="00C26A56">
              <w:rPr>
                <w:rFonts w:ascii="Times New Roman" w:eastAsia="Times New Roman" w:hAnsi="Times New Roman"/>
                <w:sz w:val="20"/>
                <w:szCs w:val="20"/>
                <w:lang w:val="ro-MO"/>
              </w:rPr>
              <w:t>2014</w:t>
            </w:r>
          </w:p>
        </w:tc>
        <w:tc>
          <w:tcPr>
            <w:tcW w:w="2268" w:type="dxa"/>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b/>
                <w:sz w:val="20"/>
                <w:szCs w:val="20"/>
                <w:lang w:val="ro-MO"/>
              </w:rPr>
            </w:pPr>
          </w:p>
        </w:tc>
      </w:tr>
      <w:tr w:rsidR="00863EE6" w:rsidRPr="00C26A56" w:rsidTr="003A4AE9">
        <w:trPr>
          <w:trHeight w:val="131"/>
        </w:trPr>
        <w:tc>
          <w:tcPr>
            <w:tcW w:w="696" w:type="dxa"/>
            <w:gridSpan w:val="2"/>
            <w:tcBorders>
              <w:top w:val="single" w:sz="4" w:space="0" w:color="auto"/>
            </w:tcBorders>
          </w:tcPr>
          <w:p w:rsidR="00863EE6" w:rsidRPr="00C26A56" w:rsidRDefault="00863EE6" w:rsidP="00863EE6">
            <w:pPr>
              <w:jc w:val="both"/>
              <w:rPr>
                <w:rFonts w:ascii="Times New Roman" w:eastAsia="Times New Roman" w:hAnsi="Times New Roman"/>
                <w:b/>
                <w:bCs/>
                <w:sz w:val="20"/>
                <w:szCs w:val="20"/>
                <w:lang w:eastAsia="ru-RU"/>
              </w:rPr>
            </w:pPr>
            <w:r w:rsidRPr="00C26A56">
              <w:rPr>
                <w:rFonts w:ascii="Times New Roman" w:eastAsia="Times New Roman" w:hAnsi="Times New Roman"/>
                <w:b/>
                <w:bCs/>
                <w:sz w:val="20"/>
                <w:szCs w:val="20"/>
                <w:lang w:eastAsia="ru-RU"/>
              </w:rPr>
              <w:t>174</w:t>
            </w:r>
          </w:p>
        </w:tc>
        <w:tc>
          <w:tcPr>
            <w:tcW w:w="2562" w:type="dxa"/>
            <w:gridSpan w:val="3"/>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b/>
                <w:bCs/>
                <w:sz w:val="20"/>
                <w:szCs w:val="20"/>
                <w:lang w:eastAsia="ru-RU"/>
              </w:rPr>
              <w:t>(1)</w:t>
            </w:r>
            <w:r w:rsidRPr="00C26A56">
              <w:rPr>
                <w:rFonts w:ascii="Times New Roman" w:eastAsia="Times New Roman" w:hAnsi="Times New Roman"/>
                <w:sz w:val="20"/>
                <w:szCs w:val="20"/>
                <w:lang w:eastAsia="ru-RU"/>
              </w:rPr>
              <w:t xml:space="preserve"> Părţile convin, în ultimă instanţă, să adauge un Acord privind evaluarea conformităţii şi acceptarea produselor industriale (AECA) ca protocol la prezentul acord, acesta urmând să acopere sectoare, incluse în lista din anexa XVI la prezentul acord, care sunt considerate a fi aliniate la normele UE după ce s-a convenit, în urma verificării de către Uniune, că legislaţia, instituţiile şi standardele sectoriale şi orizontale relevante din Republica Moldova au fost pe deplin aliniate cu cele ale </w:t>
            </w:r>
            <w:r w:rsidRPr="00C26A56">
              <w:rPr>
                <w:rFonts w:ascii="Times New Roman" w:eastAsia="Times New Roman" w:hAnsi="Times New Roman"/>
                <w:sz w:val="20"/>
                <w:szCs w:val="20"/>
                <w:lang w:eastAsia="ru-RU"/>
              </w:rPr>
              <w:lastRenderedPageBreak/>
              <w:t>Uniunii. Se intenţionează ca Acordul privind ECA să fie, în cele din urmă, extins astfel încât să vizeze toate sectoarele enumerate în anexa XVI la prezentul acord;</w:t>
            </w:r>
          </w:p>
        </w:tc>
        <w:tc>
          <w:tcPr>
            <w:tcW w:w="1563" w:type="dxa"/>
            <w:gridSpan w:val="2"/>
            <w:tcBorders>
              <w:top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Inițierea negocierilor cu direc</w:t>
            </w:r>
            <w:r w:rsidR="00F4162A">
              <w:rPr>
                <w:rFonts w:ascii="Times New Roman" w:eastAsia="Times New Roman" w:hAnsi="Times New Roman"/>
                <w:sz w:val="20"/>
                <w:szCs w:val="20"/>
                <w:lang w:eastAsia="ru-RU"/>
              </w:rPr>
              <w:t>t</w:t>
            </w:r>
            <w:r w:rsidRPr="00C26A56">
              <w:rPr>
                <w:rFonts w:ascii="Times New Roman" w:eastAsia="Times New Roman" w:hAnsi="Times New Roman"/>
                <w:sz w:val="20"/>
                <w:szCs w:val="20"/>
                <w:lang w:eastAsia="ru-RU"/>
              </w:rPr>
              <w:t>oratele relevante ale Comisie Europene</w:t>
            </w:r>
          </w:p>
          <w:p w:rsidR="00863EE6" w:rsidRPr="00C26A56" w:rsidRDefault="00863EE6" w:rsidP="00863EE6">
            <w:pPr>
              <w:jc w:val="both"/>
              <w:rPr>
                <w:rFonts w:ascii="Times New Roman" w:eastAsia="Times New Roman" w:hAnsi="Times New Roman"/>
                <w:sz w:val="20"/>
                <w:szCs w:val="20"/>
                <w:highlight w:val="yellow"/>
                <w:lang w:eastAsia="ru-RU"/>
              </w:rPr>
            </w:pPr>
            <w:r w:rsidRPr="00C26A56">
              <w:rPr>
                <w:rFonts w:ascii="Times New Roman" w:eastAsia="Times New Roman" w:hAnsi="Times New Roman"/>
                <w:sz w:val="20"/>
                <w:szCs w:val="20"/>
                <w:lang w:eastAsia="ru-RU"/>
              </w:rPr>
              <w:t>pentru s</w:t>
            </w:r>
            <w:r w:rsidRPr="00C26A56">
              <w:rPr>
                <w:rFonts w:ascii="Times New Roman" w:eastAsia="Times New Roman" w:hAnsi="Times New Roman"/>
                <w:bCs/>
                <w:sz w:val="20"/>
                <w:szCs w:val="20"/>
                <w:lang w:eastAsia="ru-RU"/>
              </w:rPr>
              <w:t xml:space="preserve">emnarea Acordului privind evaluarea conformităţii şi acceptarea produselor industriale (ACAA) </w:t>
            </w:r>
            <w:r w:rsidRPr="00C26A56">
              <w:rPr>
                <w:rFonts w:ascii="Times New Roman" w:eastAsia="Times New Roman" w:hAnsi="Times New Roman"/>
                <w:bCs/>
                <w:sz w:val="20"/>
                <w:szCs w:val="20"/>
                <w:lang w:eastAsia="ru-RU"/>
              </w:rPr>
              <w:br/>
            </w: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Numărul de sectoare pentru ACAA identificate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Acte legislative/ normative relevante ACAA (conform sectoarele selectate) publicate în Monitorul Oficial</w:t>
            </w:r>
          </w:p>
          <w:p w:rsidR="00863EE6" w:rsidRPr="00C26A56" w:rsidRDefault="00863EE6" w:rsidP="00863EE6">
            <w:pPr>
              <w:jc w:val="both"/>
              <w:rPr>
                <w:rFonts w:ascii="Times New Roman" w:hAnsi="Times New Roman"/>
                <w:sz w:val="20"/>
                <w:szCs w:val="20"/>
              </w:rPr>
            </w:pPr>
          </w:p>
        </w:tc>
        <w:tc>
          <w:tcPr>
            <w:tcW w:w="1559" w:type="dxa"/>
            <w:tcBorders>
              <w:top w:val="single" w:sz="4" w:space="0" w:color="auto"/>
              <w:bottom w:val="single" w:sz="4" w:space="0" w:color="auto"/>
            </w:tcBorders>
          </w:tcPr>
          <w:p w:rsidR="00863EE6" w:rsidRPr="00C26A56" w:rsidRDefault="00863EE6" w:rsidP="00863EE6">
            <w:pPr>
              <w:ind w:right="-49"/>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Ministerul Economiei</w:t>
            </w:r>
          </w:p>
          <w:p w:rsidR="00863EE6" w:rsidRPr="00C26A56" w:rsidRDefault="00863EE6" w:rsidP="00863EE6">
            <w:pPr>
              <w:ind w:right="-49"/>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Ministrul</w:t>
            </w:r>
          </w:p>
          <w:p w:rsidR="00863EE6" w:rsidRPr="00C26A56" w:rsidRDefault="00863EE6" w:rsidP="00863EE6">
            <w:pPr>
              <w:ind w:right="-49"/>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Dezvoltării Regionale și Construcțiilor</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Trimestrul IV 2019</w:t>
            </w:r>
          </w:p>
          <w:p w:rsidR="00863EE6" w:rsidRPr="00C26A56" w:rsidRDefault="00863EE6" w:rsidP="00863EE6">
            <w:pPr>
              <w:jc w:val="both"/>
              <w:rPr>
                <w:rFonts w:ascii="Times New Roman" w:hAnsi="Times New Roman"/>
                <w:sz w:val="20"/>
                <w:szCs w:val="20"/>
                <w:highlight w:val="yellow"/>
              </w:rPr>
            </w:pPr>
          </w:p>
        </w:tc>
        <w:tc>
          <w:tcPr>
            <w:tcW w:w="2268" w:type="dxa"/>
            <w:tcBorders>
              <w:top w:val="single" w:sz="4" w:space="0" w:color="auto"/>
              <w:bottom w:val="single" w:sz="4" w:space="0" w:color="auto"/>
            </w:tcBorders>
          </w:tcPr>
          <w:p w:rsidR="00863EE6" w:rsidRPr="00AA5D5B" w:rsidRDefault="00863EE6" w:rsidP="00863EE6">
            <w:pPr>
              <w:jc w:val="both"/>
              <w:rPr>
                <w:rFonts w:ascii="Times New Roman" w:hAnsi="Times New Roman"/>
                <w:sz w:val="20"/>
                <w:szCs w:val="20"/>
              </w:rPr>
            </w:pPr>
            <w:r w:rsidRPr="00AA5D5B">
              <w:rPr>
                <w:rFonts w:ascii="Times New Roman" w:hAnsi="Times New Roman"/>
                <w:sz w:val="20"/>
                <w:szCs w:val="20"/>
              </w:rPr>
              <w:t>Alocații bugetare</w:t>
            </w:r>
          </w:p>
          <w:p w:rsidR="00863EE6" w:rsidRPr="00AA5D5B"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 încadrează în cheltuielile de personal în sectorul bugetar a ME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highlight w:val="yellow"/>
              </w:rPr>
            </w:pPr>
            <w:r w:rsidRPr="00C26A56">
              <w:rPr>
                <w:rFonts w:ascii="Times New Roman" w:hAnsi="Times New Roman"/>
                <w:sz w:val="20"/>
                <w:szCs w:val="20"/>
              </w:rPr>
              <w:t>Alte surse (asistență tehnică) - 1.2 mln euro</w:t>
            </w:r>
          </w:p>
        </w:tc>
      </w:tr>
      <w:tr w:rsidR="00863EE6" w:rsidRPr="00C26A56" w:rsidTr="003A4AE9">
        <w:trPr>
          <w:trHeight w:val="119"/>
        </w:trPr>
        <w:tc>
          <w:tcPr>
            <w:tcW w:w="14885" w:type="dxa"/>
            <w:gridSpan w:val="13"/>
            <w:tcBorders>
              <w:top w:val="single" w:sz="4" w:space="0" w:color="auto"/>
              <w:bottom w:val="single" w:sz="4" w:space="0" w:color="auto"/>
            </w:tcBorders>
          </w:tcPr>
          <w:p w:rsidR="00863EE6" w:rsidRPr="00C26A56" w:rsidRDefault="00863EE6"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lastRenderedPageBreak/>
              <w:t>CAPITOLUL 4. MĂSURI SANITARE ŞI FITOSANITARE</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14885" w:type="dxa"/>
            <w:gridSpan w:val="13"/>
            <w:tcBorders>
              <w:top w:val="single" w:sz="4"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
                <w:sz w:val="20"/>
                <w:szCs w:val="20"/>
              </w:rPr>
            </w:pPr>
            <w:r w:rsidRPr="00C26A56">
              <w:rPr>
                <w:rFonts w:ascii="Times New Roman" w:hAnsi="Times New Roman"/>
                <w:b/>
                <w:sz w:val="20"/>
                <w:szCs w:val="20"/>
              </w:rPr>
              <w:t>Indicatori de impact (per capitol):</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05"/>
        </w:trPr>
        <w:tc>
          <w:tcPr>
            <w:tcW w:w="696"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181</w:t>
            </w:r>
          </w:p>
        </w:tc>
        <w:tc>
          <w:tcPr>
            <w:tcW w:w="2562" w:type="dxa"/>
            <w:gridSpan w:val="3"/>
            <w:tcBorders>
              <w:top w:val="single" w:sz="2" w:space="0" w:color="auto"/>
              <w:left w:val="single" w:sz="4" w:space="0" w:color="auto"/>
              <w:bottom w:val="single" w:sz="4" w:space="0" w:color="auto"/>
            </w:tcBorders>
          </w:tcPr>
          <w:p w:rsidR="00863EE6" w:rsidRPr="00EE04D6" w:rsidRDefault="00863EE6" w:rsidP="00863EE6">
            <w:pPr>
              <w:jc w:val="both"/>
              <w:rPr>
                <w:rFonts w:ascii="Times New Roman" w:hAnsi="Times New Roman"/>
                <w:sz w:val="20"/>
                <w:szCs w:val="20"/>
              </w:rPr>
            </w:pPr>
            <w:r w:rsidRPr="00EE04D6">
              <w:rPr>
                <w:rFonts w:ascii="Times New Roman" w:hAnsi="Times New Roman"/>
                <w:sz w:val="20"/>
                <w:szCs w:val="20"/>
              </w:rPr>
              <w:t>(1) Republica Moldova își apropie treptat legislația sanitară și fitosanitară și cea în domeniul</w:t>
            </w: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bunăstării animalelor de legislația Uniunii, în conformitate cu anexa XXIV la prezentul acord.</w:t>
            </w: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b/>
                <w:bCs/>
                <w:sz w:val="20"/>
                <w:szCs w:val="20"/>
                <w:u w:val="single"/>
                <w:lang w:val="fr-FR"/>
              </w:rPr>
            </w:pPr>
            <w:r w:rsidRPr="00C26A56">
              <w:rPr>
                <w:rFonts w:ascii="Times New Roman" w:hAnsi="Times New Roman"/>
                <w:b/>
                <w:bCs/>
                <w:sz w:val="20"/>
                <w:szCs w:val="20"/>
                <w:u w:val="single"/>
                <w:lang w:val="fr-FR"/>
              </w:rPr>
              <w:t>Domeniul fitosanitar</w:t>
            </w:r>
          </w:p>
          <w:p w:rsidR="00863EE6" w:rsidRPr="00EE04D6" w:rsidRDefault="00863EE6" w:rsidP="00863EE6">
            <w:pPr>
              <w:jc w:val="both"/>
              <w:rPr>
                <w:rFonts w:ascii="Times New Roman" w:hAnsi="Times New Roman"/>
                <w:sz w:val="20"/>
                <w:szCs w:val="20"/>
                <w:lang w:val="fr-FR"/>
              </w:rPr>
            </w:pPr>
            <w:r w:rsidRPr="00C26A56">
              <w:rPr>
                <w:rFonts w:ascii="Times New Roman" w:hAnsi="Times New Roman"/>
                <w:b/>
                <w:bCs/>
                <w:sz w:val="20"/>
                <w:szCs w:val="20"/>
                <w:lang w:val="fr-FR"/>
              </w:rPr>
              <w:t>Directiva de punere în aplicare 2014/78/UE</w:t>
            </w:r>
            <w:r w:rsidRPr="00C26A56">
              <w:rPr>
                <w:rFonts w:ascii="Times New Roman" w:hAnsi="Times New Roman"/>
                <w:bCs/>
                <w:sz w:val="20"/>
                <w:szCs w:val="20"/>
                <w:lang w:val="fr-FR"/>
              </w:rPr>
              <w:t xml:space="preserve"> a Comisiei din 17 iunie 2014 de modificare a anexelor I, II, III, IV și V la Directiva 2000/29/CE a Consiliului privind măsurile de protecție împotriva introducerii în Comunitate a unor organisme dăunătoare plantelor sau produselor vegetale și împotriva răspândirii lor în Comunitate</w:t>
            </w: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i/>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SLT  - Act de modificare</w:t>
            </w:r>
          </w:p>
          <w:p w:rsidR="00863EE6" w:rsidRPr="00C26A56" w:rsidRDefault="00863EE6" w:rsidP="00863EE6">
            <w:pPr>
              <w:jc w:val="both"/>
              <w:rPr>
                <w:rFonts w:ascii="Times New Roman" w:eastAsia="SimSun" w:hAnsi="Times New Roman"/>
                <w:sz w:val="20"/>
                <w:szCs w:val="20"/>
                <w:lang w:val="fr-FR"/>
              </w:rPr>
            </w:pPr>
            <w:r w:rsidRPr="00C26A56">
              <w:rPr>
                <w:rFonts w:ascii="Times New Roman" w:eastAsia="SimSun" w:hAnsi="Times New Roman"/>
                <w:sz w:val="20"/>
                <w:szCs w:val="20"/>
                <w:lang w:val="fr-FR"/>
              </w:rPr>
              <w:t>Proiectul hotărârii Guvernului cu privire la aprobarea modificările ce se operează în unele Hotărîri ale Guvernului (HG nr.356/2012 și HG nr.594/2011)</w:t>
            </w:r>
          </w:p>
          <w:p w:rsidR="00863EE6" w:rsidRPr="00C26A56" w:rsidRDefault="00863EE6" w:rsidP="00863EE6">
            <w:pPr>
              <w:jc w:val="both"/>
              <w:rPr>
                <w:rFonts w:ascii="Times New Roman" w:hAnsi="Times New Roman"/>
                <w:b/>
                <w:sz w:val="20"/>
                <w:szCs w:val="20"/>
                <w:lang w:val="fr-FR"/>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2017</w:t>
            </w:r>
          </w:p>
          <w:p w:rsidR="00863EE6" w:rsidRPr="00C26A56" w:rsidRDefault="00863EE6" w:rsidP="00863EE6">
            <w:pPr>
              <w:jc w:val="both"/>
              <w:rPr>
                <w:rFonts w:ascii="Times New Roman" w:hAnsi="Times New Roman"/>
                <w:sz w:val="20"/>
                <w:szCs w:val="20"/>
                <w:lang w:val="en-US"/>
              </w:rPr>
            </w:pPr>
          </w:p>
        </w:tc>
        <w:tc>
          <w:tcPr>
            <w:tcW w:w="2268" w:type="dxa"/>
            <w:vMerge w:val="restart"/>
            <w:tcBorders>
              <w:top w:val="single" w:sz="4" w:space="0" w:color="auto"/>
            </w:tcBorders>
          </w:tcPr>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r w:rsidRPr="00C26A56">
              <w:rPr>
                <w:rFonts w:ascii="Times New Roman" w:hAnsi="Times New Roman"/>
                <w:sz w:val="20"/>
                <w:szCs w:val="20"/>
                <w:lang w:val="en-US"/>
              </w:rPr>
              <w:t>Suport bugetar: 28,0</w:t>
            </w:r>
          </w:p>
        </w:tc>
      </w:tr>
      <w:tr w:rsidR="00863EE6" w:rsidRPr="00C26A56" w:rsidTr="003A4AE9">
        <w:trPr>
          <w:trHeight w:val="3171"/>
        </w:trPr>
        <w:tc>
          <w:tcPr>
            <w:tcW w:w="696" w:type="dxa"/>
            <w:gridSpan w:val="2"/>
            <w:vMerge/>
            <w:tcBorders>
              <w:bottom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62" w:type="dxa"/>
            <w:gridSpan w:val="3"/>
            <w:tcBorders>
              <w:top w:val="single" w:sz="4" w:space="0" w:color="auto"/>
              <w:left w:val="single" w:sz="4" w:space="0" w:color="auto"/>
              <w:bottom w:val="single" w:sz="4" w:space="0" w:color="auto"/>
            </w:tcBorders>
          </w:tcPr>
          <w:p w:rsidR="00863EE6" w:rsidRPr="00EE04D6" w:rsidRDefault="00863EE6" w:rsidP="00863EE6">
            <w:pPr>
              <w:jc w:val="both"/>
              <w:rPr>
                <w:rFonts w:ascii="Times New Roman" w:eastAsia="Times New Roman" w:hAnsi="Times New Roman"/>
                <w:bCs/>
                <w:sz w:val="20"/>
                <w:szCs w:val="20"/>
                <w:lang w:eastAsia="fr-BE"/>
              </w:rPr>
            </w:pPr>
            <w:r w:rsidRPr="00EE04D6">
              <w:rPr>
                <w:rFonts w:ascii="Times New Roman" w:eastAsia="Times New Roman" w:hAnsi="Times New Roman"/>
                <w:b/>
                <w:bCs/>
                <w:sz w:val="20"/>
                <w:szCs w:val="20"/>
                <w:lang w:eastAsia="fr-BE"/>
              </w:rPr>
              <w:t>Directiva de punere în aplicare 2014/83/UE</w:t>
            </w:r>
            <w:r w:rsidRPr="00EE04D6">
              <w:rPr>
                <w:rFonts w:ascii="Times New Roman" w:eastAsia="Times New Roman" w:hAnsi="Times New Roman"/>
                <w:bCs/>
                <w:sz w:val="20"/>
                <w:szCs w:val="20"/>
                <w:lang w:eastAsia="fr-BE"/>
              </w:rPr>
              <w:t xml:space="preserve"> a Comisiei din 25 iunie 2014 de modificare a anexelor I, II, III, IV și V la Directiva 2000/29/CE a Consiliului privind măsurile de protecție împotriva introducerii în Comunitate a unor organisme dăunătoare plantelor sau produselor vegetale și împotriva răspândirii lor în Comunitate</w:t>
            </w:r>
          </w:p>
          <w:p w:rsidR="00863EE6" w:rsidRPr="00EE04D6" w:rsidRDefault="00863EE6" w:rsidP="00863EE6">
            <w:pPr>
              <w:jc w:val="both"/>
              <w:rPr>
                <w:rFonts w:ascii="Times New Roman" w:hAnsi="Times New Roman"/>
                <w:sz w:val="20"/>
                <w:szCs w:val="20"/>
              </w:rPr>
            </w:pPr>
          </w:p>
        </w:tc>
        <w:tc>
          <w:tcPr>
            <w:tcW w:w="1563" w:type="dxa"/>
            <w:gridSpan w:val="2"/>
            <w:tcBorders>
              <w:top w:val="single" w:sz="4" w:space="0" w:color="auto"/>
              <w:bottom w:val="single" w:sz="4" w:space="0" w:color="auto"/>
            </w:tcBorders>
          </w:tcPr>
          <w:p w:rsidR="00863EE6" w:rsidRPr="00EE04D6" w:rsidRDefault="00863EE6" w:rsidP="00863EE6">
            <w:pPr>
              <w:keepNext/>
              <w:keepLines/>
              <w:spacing w:before="200"/>
              <w:jc w:val="both"/>
              <w:outlineLvl w:val="2"/>
              <w:rPr>
                <w:rFonts w:ascii="Times New Roman" w:hAnsi="Times New Roman"/>
                <w:sz w:val="20"/>
                <w:szCs w:val="20"/>
              </w:rPr>
            </w:pPr>
          </w:p>
        </w:tc>
        <w:tc>
          <w:tcPr>
            <w:tcW w:w="2693" w:type="dxa"/>
            <w:tcBorders>
              <w:top w:val="single" w:sz="4" w:space="0" w:color="auto"/>
              <w:bottom w:val="single" w:sz="4" w:space="0" w:color="auto"/>
            </w:tcBorders>
          </w:tcPr>
          <w:p w:rsidR="00863EE6" w:rsidRPr="00EE04D6" w:rsidRDefault="00863EE6" w:rsidP="00863EE6">
            <w:pPr>
              <w:jc w:val="both"/>
              <w:rPr>
                <w:rFonts w:ascii="Times New Roman" w:eastAsia="SimSun" w:hAnsi="Times New Roman"/>
                <w:sz w:val="20"/>
                <w:szCs w:val="20"/>
              </w:rPr>
            </w:pPr>
            <w:r w:rsidRPr="00EE04D6">
              <w:rPr>
                <w:rFonts w:ascii="Times New Roman" w:eastAsia="SimSun" w:hAnsi="Times New Roman"/>
                <w:sz w:val="20"/>
                <w:szCs w:val="20"/>
              </w:rPr>
              <w:t>Proiectul hotărârii Guvernului cu privire la aprobarea modificările ce se operează în unele Hotărîri ale Guvernului (HG nr.356/2012 și HG nr.594/2011)</w:t>
            </w:r>
          </w:p>
          <w:p w:rsidR="00863EE6" w:rsidRPr="00EE04D6" w:rsidRDefault="00863EE6" w:rsidP="00863EE6">
            <w:pPr>
              <w:jc w:val="both"/>
              <w:rPr>
                <w:rFonts w:ascii="Times New Roman" w:hAnsi="Times New Roman"/>
                <w:b/>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2017</w:t>
            </w:r>
          </w:p>
          <w:p w:rsidR="00863EE6" w:rsidRPr="00C26A56" w:rsidRDefault="00863EE6" w:rsidP="00863EE6">
            <w:pPr>
              <w:jc w:val="both"/>
              <w:rPr>
                <w:rFonts w:ascii="Times New Roman" w:hAnsi="Times New Roman"/>
                <w:sz w:val="20"/>
                <w:szCs w:val="20"/>
                <w:lang w:val="en-US"/>
              </w:rPr>
            </w:pPr>
          </w:p>
        </w:tc>
        <w:tc>
          <w:tcPr>
            <w:tcW w:w="2268" w:type="dxa"/>
            <w:vMerge/>
          </w:tcPr>
          <w:p w:rsidR="00863EE6" w:rsidRPr="00C26A56" w:rsidRDefault="00863EE6" w:rsidP="00863EE6">
            <w:pPr>
              <w:autoSpaceDE w:val="0"/>
              <w:autoSpaceDN w:val="0"/>
              <w:adjustRightInd w:val="0"/>
              <w:jc w:val="both"/>
              <w:rPr>
                <w:rFonts w:ascii="Times New Roman" w:hAnsi="Times New Roman"/>
                <w:sz w:val="20"/>
                <w:szCs w:val="20"/>
                <w:lang w:val="en-US"/>
              </w:rPr>
            </w:pPr>
          </w:p>
        </w:tc>
      </w:tr>
      <w:tr w:rsidR="00863EE6" w:rsidRPr="00C26A56" w:rsidTr="003A4AE9">
        <w:trPr>
          <w:trHeight w:val="131"/>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Times New Roman" w:hAnsi="Times New Roman"/>
                <w:b/>
                <w:sz w:val="20"/>
                <w:szCs w:val="20"/>
                <w:lang w:eastAsia="fr-BE"/>
              </w:rPr>
              <w:t>Directiva de punere în aplicare 2014/19/UE</w:t>
            </w:r>
            <w:r w:rsidRPr="00EE04D6">
              <w:rPr>
                <w:rFonts w:ascii="Times New Roman" w:eastAsia="Times New Roman" w:hAnsi="Times New Roman"/>
                <w:sz w:val="20"/>
                <w:szCs w:val="20"/>
                <w:lang w:eastAsia="fr-BE"/>
              </w:rPr>
              <w:t xml:space="preserve"> a Comisiei din 6 februarie 2014 de modificare a anexei I la Directiva 2000/29/CE a Consiliului privind măsurile de protecție împotriva introducerii în Comunitate a unor organisme dăunătoare plantelor sau produselor vegetale și împotriva răspândirii lor în Comunitate</w:t>
            </w:r>
          </w:p>
        </w:tc>
        <w:tc>
          <w:tcPr>
            <w:tcW w:w="1563" w:type="dxa"/>
            <w:gridSpan w:val="2"/>
            <w:tcBorders>
              <w:top w:val="single" w:sz="4" w:space="0" w:color="auto"/>
              <w:bottom w:val="single" w:sz="4" w:space="0" w:color="auto"/>
            </w:tcBorders>
          </w:tcPr>
          <w:p w:rsidR="00863EE6" w:rsidRPr="00EE04D6" w:rsidRDefault="00863EE6" w:rsidP="00863EE6">
            <w:pPr>
              <w:keepNext/>
              <w:keepLines/>
              <w:spacing w:before="200"/>
              <w:jc w:val="both"/>
              <w:outlineLvl w:val="2"/>
              <w:rPr>
                <w:rFonts w:ascii="Times New Roman" w:hAnsi="Times New Roman"/>
                <w:sz w:val="20"/>
                <w:szCs w:val="20"/>
              </w:rPr>
            </w:pPr>
          </w:p>
        </w:tc>
        <w:tc>
          <w:tcPr>
            <w:tcW w:w="2693" w:type="dxa"/>
            <w:tcBorders>
              <w:top w:val="single" w:sz="4" w:space="0" w:color="auto"/>
              <w:bottom w:val="single" w:sz="4" w:space="0" w:color="auto"/>
            </w:tcBorders>
          </w:tcPr>
          <w:p w:rsidR="00863EE6" w:rsidRPr="00EE04D6" w:rsidRDefault="00863EE6" w:rsidP="00863EE6">
            <w:pPr>
              <w:jc w:val="both"/>
              <w:rPr>
                <w:rFonts w:ascii="Times New Roman" w:eastAsia="SimSun" w:hAnsi="Times New Roman"/>
                <w:sz w:val="20"/>
                <w:szCs w:val="20"/>
              </w:rPr>
            </w:pPr>
            <w:r w:rsidRPr="00EE04D6">
              <w:rPr>
                <w:rFonts w:ascii="Times New Roman" w:eastAsia="SimSun" w:hAnsi="Times New Roman"/>
                <w:sz w:val="20"/>
                <w:szCs w:val="20"/>
              </w:rPr>
              <w:t>Proiectul hotărârii Guvernului cu privire la aprobarea modificările ce se operează în unele Hotărîri ale Guvernului (HG nr.356/2012 și HG nr.594/2011)</w:t>
            </w:r>
          </w:p>
          <w:p w:rsidR="00863EE6" w:rsidRPr="00EE04D6" w:rsidRDefault="00863EE6" w:rsidP="00863EE6">
            <w:pPr>
              <w:jc w:val="both"/>
              <w:rPr>
                <w:rFonts w:ascii="Times New Roman" w:hAnsi="Times New Roman"/>
                <w:b/>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2017</w:t>
            </w:r>
          </w:p>
          <w:p w:rsidR="00863EE6" w:rsidRPr="00C26A56" w:rsidRDefault="00863EE6" w:rsidP="00863EE6">
            <w:pPr>
              <w:jc w:val="both"/>
              <w:rPr>
                <w:rFonts w:ascii="Times New Roman" w:hAnsi="Times New Roman"/>
                <w:sz w:val="20"/>
                <w:szCs w:val="20"/>
                <w:lang w:val="en-US"/>
              </w:rPr>
            </w:pPr>
          </w:p>
        </w:tc>
        <w:tc>
          <w:tcPr>
            <w:tcW w:w="2268" w:type="dxa"/>
            <w:vMerge/>
            <w:tcBorders>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0"/>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eastAsia="Times New Roman" w:hAnsi="Times New Roman"/>
                <w:b/>
                <w:sz w:val="20"/>
                <w:szCs w:val="20"/>
                <w:lang w:val="fr-FR" w:eastAsia="fr-BE"/>
              </w:rPr>
              <w:t xml:space="preserve">Directiva 2003/91/CE </w:t>
            </w:r>
            <w:r w:rsidRPr="00C26A56">
              <w:rPr>
                <w:rFonts w:ascii="Times New Roman" w:eastAsia="Times New Roman" w:hAnsi="Times New Roman"/>
                <w:sz w:val="20"/>
                <w:szCs w:val="20"/>
                <w:lang w:val="fr-FR" w:eastAsia="fr-BE"/>
              </w:rPr>
              <w:t>a Comisiei din 6 octombrie 2003 de stabilire a normelor de aplicare a dispozițiilor articolului 7 din Directiva 2002/55/CE a Consiliului privind numărul minim de caracteristici care trebuie examinate și condițiile minime necesare pentru examinarea anumitor soiuri de legume</w:t>
            </w:r>
          </w:p>
          <w:p w:rsidR="00863EE6" w:rsidRPr="00C26A56" w:rsidRDefault="00863EE6" w:rsidP="00863EE6">
            <w:pPr>
              <w:jc w:val="both"/>
              <w:rPr>
                <w:rFonts w:ascii="Times New Roman" w:hAnsi="Times New Roman"/>
                <w:sz w:val="20"/>
                <w:szCs w:val="20"/>
                <w:lang w:val="fr-FR"/>
              </w:rPr>
            </w:pP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i/>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SLT. - Act de modificare</w:t>
            </w:r>
          </w:p>
          <w:p w:rsidR="00863EE6" w:rsidRPr="00C26A56" w:rsidRDefault="00863EE6" w:rsidP="00863EE6">
            <w:pPr>
              <w:jc w:val="both"/>
              <w:rPr>
                <w:rFonts w:ascii="Times New Roman" w:hAnsi="Times New Roman"/>
                <w:i/>
                <w:sz w:val="20"/>
                <w:szCs w:val="20"/>
                <w:lang w:val="fr-FR"/>
              </w:rPr>
            </w:pPr>
            <w:r w:rsidRPr="00C26A56">
              <w:rPr>
                <w:rFonts w:ascii="Times New Roman" w:eastAsia="SimSun" w:hAnsi="Times New Roman"/>
                <w:sz w:val="20"/>
                <w:szCs w:val="20"/>
                <w:lang w:val="fr-FR"/>
              </w:rPr>
              <w:t xml:space="preserve">Proiectul hotărârii Guvernului pentru </w:t>
            </w:r>
            <w:r w:rsidRPr="00C26A56">
              <w:rPr>
                <w:rFonts w:ascii="Times New Roman" w:hAnsi="Times New Roman"/>
                <w:sz w:val="20"/>
                <w:szCs w:val="20"/>
              </w:rPr>
              <w:t>modificarea și completarea Hotărîrii Guvernului nr. 713din 12 septembrie 2013</w:t>
            </w:r>
          </w:p>
          <w:p w:rsidR="00863EE6" w:rsidRPr="00C26A56" w:rsidRDefault="00863EE6" w:rsidP="00863EE6">
            <w:pPr>
              <w:keepNext/>
              <w:keepLines/>
              <w:spacing w:before="200"/>
              <w:jc w:val="both"/>
              <w:outlineLvl w:val="2"/>
              <w:rPr>
                <w:rFonts w:ascii="Times New Roman" w:eastAsia="SimSun" w:hAnsi="Times New Roman"/>
                <w:b/>
                <w:i/>
                <w:sz w:val="20"/>
                <w:szCs w:val="20"/>
                <w:lang w:val="fr-FR"/>
              </w:rPr>
            </w:pPr>
          </w:p>
          <w:p w:rsidR="00863EE6" w:rsidRPr="00C26A56" w:rsidRDefault="00863EE6" w:rsidP="00863EE6">
            <w:pPr>
              <w:jc w:val="both"/>
              <w:rPr>
                <w:rFonts w:ascii="Times New Roman" w:hAnsi="Times New Roman"/>
                <w:i/>
                <w:sz w:val="20"/>
                <w:szCs w:val="20"/>
                <w:lang w:val="fr-FR"/>
              </w:rPr>
            </w:pPr>
          </w:p>
          <w:p w:rsidR="00863EE6" w:rsidRPr="00C26A56" w:rsidRDefault="00863EE6" w:rsidP="00863EE6">
            <w:pPr>
              <w:jc w:val="both"/>
              <w:rPr>
                <w:rFonts w:ascii="Times New Roman" w:hAnsi="Times New Roman"/>
                <w:b/>
                <w:i/>
                <w:sz w:val="20"/>
                <w:szCs w:val="20"/>
                <w:lang w:val="fr-FR"/>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2017</w:t>
            </w:r>
          </w:p>
          <w:p w:rsidR="00863EE6" w:rsidRPr="00C26A56" w:rsidRDefault="00863EE6" w:rsidP="00863EE6">
            <w:pPr>
              <w:jc w:val="both"/>
              <w:rPr>
                <w:rFonts w:ascii="Times New Roman" w:hAnsi="Times New Roman"/>
                <w:sz w:val="20"/>
                <w:szCs w:val="20"/>
                <w:lang w:val="en-US"/>
              </w:rPr>
            </w:pP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28,0</w:t>
            </w:r>
          </w:p>
        </w:tc>
      </w:tr>
      <w:tr w:rsidR="00863EE6" w:rsidRPr="00C26A56" w:rsidTr="003A4AE9">
        <w:trPr>
          <w:trHeight w:val="103"/>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EE04D6" w:rsidRDefault="00863EE6" w:rsidP="00863EE6">
            <w:pPr>
              <w:jc w:val="both"/>
              <w:rPr>
                <w:rFonts w:ascii="Times New Roman" w:hAnsi="Times New Roman"/>
                <w:sz w:val="20"/>
                <w:szCs w:val="20"/>
                <w:lang w:val="fr-FR"/>
              </w:rPr>
            </w:pPr>
            <w:r w:rsidRPr="00C26A56">
              <w:rPr>
                <w:rFonts w:ascii="Times New Roman" w:eastAsia="Times New Roman" w:hAnsi="Times New Roman"/>
                <w:b/>
                <w:sz w:val="20"/>
                <w:szCs w:val="20"/>
                <w:lang w:val="fr-FR" w:eastAsia="fr-BE"/>
              </w:rPr>
              <w:t>Directiva 93/50/CEE</w:t>
            </w:r>
            <w:r w:rsidRPr="00C26A56">
              <w:rPr>
                <w:rFonts w:ascii="Times New Roman" w:eastAsia="Times New Roman" w:hAnsi="Times New Roman"/>
                <w:sz w:val="20"/>
                <w:szCs w:val="20"/>
                <w:lang w:val="fr-FR" w:eastAsia="fr-BE"/>
              </w:rPr>
              <w:t xml:space="preserve"> a Comisiei din 24 iunie 1993 </w:t>
            </w:r>
            <w:r w:rsidRPr="00C26A56">
              <w:rPr>
                <w:rFonts w:ascii="Times New Roman" w:eastAsia="Times New Roman" w:hAnsi="Times New Roman"/>
                <w:sz w:val="20"/>
                <w:szCs w:val="20"/>
                <w:lang w:val="fr-FR" w:eastAsia="fr-BE"/>
              </w:rPr>
              <w:lastRenderedPageBreak/>
              <w:t>de precizare a anumitor plante care nu sunt incluse în anexa V, partea A la Directiva 77/93/CEE a Consiliului, ai căror producători sau ale căror antrepozite sau centre de expediere din zonele de producție se înscriu într-un registru oficial</w:t>
            </w: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i/>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LT 1.  – Act de modificare</w:t>
            </w: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lastRenderedPageBreak/>
              <w:t>Proiectul legii pentru modificarea și completarea Legii nr.228 din 23.09.2010</w:t>
            </w: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eastAsia="Times New Roman" w:hAnsi="Times New Roman"/>
                <w:sz w:val="20"/>
                <w:szCs w:val="20"/>
                <w:lang w:val="fr-FR" w:eastAsia="fr-BE"/>
              </w:rPr>
            </w:pPr>
          </w:p>
          <w:p w:rsidR="00863EE6" w:rsidRPr="00C26A56" w:rsidRDefault="00863EE6" w:rsidP="00863EE6">
            <w:pPr>
              <w:jc w:val="both"/>
              <w:rPr>
                <w:rFonts w:ascii="Times New Roman" w:hAnsi="Times New Roman"/>
                <w:i/>
                <w:sz w:val="20"/>
                <w:szCs w:val="20"/>
                <w:lang w:val="fr-FR"/>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Legea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 xml:space="preserve">Ministerul Agriculturii și </w:t>
            </w:r>
            <w:r w:rsidRPr="00C26A56">
              <w:rPr>
                <w:rFonts w:ascii="Times New Roman" w:hAnsi="Times New Roman"/>
                <w:sz w:val="20"/>
                <w:szCs w:val="20"/>
                <w:lang w:val="en-US"/>
              </w:rPr>
              <w:lastRenderedPageBreak/>
              <w:t>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Trimestrul IV</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2018</w:t>
            </w:r>
          </w:p>
          <w:p w:rsidR="00863EE6" w:rsidRPr="00C26A56" w:rsidRDefault="00863EE6" w:rsidP="00863EE6">
            <w:pPr>
              <w:jc w:val="both"/>
              <w:rPr>
                <w:rFonts w:ascii="Times New Roman" w:hAnsi="Times New Roman"/>
                <w:sz w:val="20"/>
                <w:szCs w:val="20"/>
                <w:lang w:val="en-US"/>
              </w:rPr>
            </w:pPr>
          </w:p>
        </w:tc>
        <w:tc>
          <w:tcPr>
            <w:tcW w:w="2268" w:type="dxa"/>
            <w:vMerge w:val="restart"/>
            <w:tcBorders>
              <w:top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r w:rsidRPr="00C26A56">
              <w:rPr>
                <w:rFonts w:ascii="Times New Roman" w:hAnsi="Times New Roman"/>
                <w:bCs/>
                <w:sz w:val="20"/>
                <w:szCs w:val="20"/>
                <w:lang w:val="ro-MO"/>
              </w:rPr>
              <w:t>Suport bugetar: 81,5</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val="fr-FR" w:eastAsia="fr-BE"/>
              </w:rPr>
            </w:pPr>
            <w:r w:rsidRPr="00C26A56">
              <w:rPr>
                <w:rFonts w:ascii="Times New Roman" w:eastAsia="Times New Roman" w:hAnsi="Times New Roman"/>
                <w:b/>
                <w:sz w:val="20"/>
                <w:szCs w:val="20"/>
                <w:lang w:val="fr-FR" w:eastAsia="fr-BE"/>
              </w:rPr>
              <w:t>Regulamentul (CE) 1756/2004</w:t>
            </w:r>
            <w:r w:rsidRPr="00C26A56">
              <w:rPr>
                <w:rFonts w:ascii="Times New Roman" w:eastAsia="Times New Roman" w:hAnsi="Times New Roman"/>
                <w:sz w:val="20"/>
                <w:szCs w:val="20"/>
                <w:lang w:val="fr-FR" w:eastAsia="fr-BE"/>
              </w:rPr>
              <w:t xml:space="preserve"> al Comisiei din 11 octombrie 2004 de stabilire a condițiilor specifice privind mijloacele de probă solicitate și criteriile referitoare la tipul și nivelul de reducere a controalelor fitosanitare ale anumitor plante, produse vegetale sau alte obiecte enumerate la anexa V partea B la Directiva 2000/29/CE a Consiliului</w:t>
            </w: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Proiectul legii pentru modificarea și completarea Legii nr.228 din 23.09.2010</w:t>
            </w:r>
          </w:p>
          <w:p w:rsidR="00863EE6" w:rsidRPr="00C26A56" w:rsidRDefault="00863EE6" w:rsidP="00863EE6">
            <w:pPr>
              <w:jc w:val="both"/>
              <w:rPr>
                <w:rFonts w:ascii="Times New Roman" w:hAnsi="Times New Roman"/>
                <w:b/>
                <w:sz w:val="20"/>
                <w:szCs w:val="20"/>
                <w:lang w:val="en-US"/>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Legea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2018</w:t>
            </w:r>
          </w:p>
          <w:p w:rsidR="00863EE6" w:rsidRPr="00C26A56" w:rsidRDefault="00863EE6" w:rsidP="00863EE6">
            <w:pPr>
              <w:jc w:val="both"/>
              <w:rPr>
                <w:rFonts w:ascii="Times New Roman" w:hAnsi="Times New Roman"/>
                <w:sz w:val="20"/>
                <w:szCs w:val="20"/>
                <w:lang w:val="en-US"/>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val="fr-FR" w:eastAsia="fr-BE"/>
              </w:rPr>
            </w:pPr>
            <w:r w:rsidRPr="00C26A56">
              <w:rPr>
                <w:rFonts w:ascii="Times New Roman" w:eastAsia="Times New Roman" w:hAnsi="Times New Roman"/>
                <w:b/>
                <w:sz w:val="20"/>
                <w:szCs w:val="20"/>
                <w:lang w:val="fr-FR" w:eastAsia="fr-BE"/>
              </w:rPr>
              <w:t>Directiva 2004/103/CE</w:t>
            </w:r>
            <w:r w:rsidRPr="00C26A56">
              <w:rPr>
                <w:rFonts w:ascii="Times New Roman" w:eastAsia="Times New Roman" w:hAnsi="Times New Roman"/>
                <w:sz w:val="20"/>
                <w:szCs w:val="20"/>
                <w:lang w:val="fr-FR" w:eastAsia="fr-BE"/>
              </w:rPr>
              <w:t xml:space="preserve"> a Comisiei din 7 octombrie 2004 privind controalele de identitate și controalele de sănătate ale plantelor, produselor vegetale și altor obiecte incluse în partea B din anexa V la Directiva 2000/29/CE a Consiliului, care pot fi efectuate în alt loc decât punctul de intrare în Comunitate sau într-un loc situat în apropiere, și de stabilire a condițiilor care reglementează aceste controale</w:t>
            </w: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Proiectul legii pentru modificarea și completarea Legii nr.228 din 23.09.2010</w:t>
            </w:r>
          </w:p>
          <w:p w:rsidR="00863EE6" w:rsidRPr="00C26A56" w:rsidRDefault="00863EE6" w:rsidP="00863EE6">
            <w:pPr>
              <w:jc w:val="both"/>
              <w:rPr>
                <w:rFonts w:ascii="Times New Roman" w:hAnsi="Times New Roman"/>
                <w:b/>
                <w:sz w:val="20"/>
                <w:szCs w:val="20"/>
                <w:lang w:val="en-US"/>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Legea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2018</w:t>
            </w:r>
          </w:p>
          <w:p w:rsidR="00863EE6" w:rsidRPr="00C26A56" w:rsidRDefault="00863EE6" w:rsidP="00863EE6">
            <w:pPr>
              <w:jc w:val="both"/>
              <w:rPr>
                <w:rFonts w:ascii="Times New Roman" w:hAnsi="Times New Roman"/>
                <w:sz w:val="20"/>
                <w:szCs w:val="20"/>
                <w:lang w:val="en-US"/>
              </w:rPr>
            </w:pPr>
          </w:p>
        </w:tc>
        <w:tc>
          <w:tcPr>
            <w:tcW w:w="2268" w:type="dxa"/>
            <w:vMerge/>
            <w:tcBorders>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val="fr-FR" w:eastAsia="fr-BE"/>
              </w:rPr>
            </w:pPr>
            <w:r w:rsidRPr="00EE04D6">
              <w:rPr>
                <w:rFonts w:ascii="Times New Roman" w:eastAsia="Times New Roman" w:hAnsi="Times New Roman"/>
                <w:b/>
                <w:sz w:val="20"/>
                <w:szCs w:val="20"/>
                <w:lang w:eastAsia="fr-BE"/>
              </w:rPr>
              <w:t>Decizia 2012/535/UE</w:t>
            </w:r>
            <w:r w:rsidRPr="00EE04D6">
              <w:rPr>
                <w:rFonts w:ascii="Times New Roman" w:eastAsia="Times New Roman" w:hAnsi="Times New Roman"/>
                <w:sz w:val="20"/>
                <w:szCs w:val="20"/>
                <w:lang w:eastAsia="fr-BE"/>
              </w:rPr>
              <w:t xml:space="preserve"> de </w:t>
            </w:r>
            <w:r w:rsidRPr="00EE04D6">
              <w:rPr>
                <w:rFonts w:ascii="Times New Roman" w:eastAsia="Times New Roman" w:hAnsi="Times New Roman"/>
                <w:sz w:val="20"/>
                <w:szCs w:val="20"/>
                <w:lang w:eastAsia="fr-BE"/>
              </w:rPr>
              <w:lastRenderedPageBreak/>
              <w:t xml:space="preserve">punere în aplicare a Comisiei din 26 septembrie 2012 privind măsurile de urgență pentru prevenirea răspândirii în Uniune a Bursaphelenchus xylophilus (Steiner și Buhrer) Nickle et al. </w:t>
            </w:r>
            <w:r w:rsidRPr="00C26A56">
              <w:rPr>
                <w:rFonts w:ascii="Times New Roman" w:eastAsia="Times New Roman" w:hAnsi="Times New Roman"/>
                <w:sz w:val="20"/>
                <w:szCs w:val="20"/>
                <w:lang w:val="fr-FR" w:eastAsia="fr-BE"/>
              </w:rPr>
              <w:t>(nematodul lemnului de pin)</w:t>
            </w:r>
          </w:p>
          <w:p w:rsidR="00863EE6" w:rsidRPr="00C26A56" w:rsidRDefault="00863EE6" w:rsidP="00863EE6">
            <w:pPr>
              <w:jc w:val="both"/>
              <w:rPr>
                <w:rFonts w:ascii="Times New Roman" w:eastAsia="Times New Roman" w:hAnsi="Times New Roman"/>
                <w:sz w:val="20"/>
                <w:szCs w:val="20"/>
                <w:lang w:val="fr-FR" w:eastAsia="fr-BE"/>
              </w:rPr>
            </w:pPr>
          </w:p>
          <w:p w:rsidR="00863EE6" w:rsidRPr="00C26A56" w:rsidRDefault="00863EE6" w:rsidP="00863EE6">
            <w:pPr>
              <w:jc w:val="both"/>
              <w:rPr>
                <w:rFonts w:ascii="Times New Roman" w:hAnsi="Times New Roman"/>
                <w:sz w:val="20"/>
                <w:szCs w:val="20"/>
                <w:lang w:val="fr-FR"/>
              </w:rPr>
            </w:pPr>
            <w:r w:rsidRPr="00C26A56">
              <w:rPr>
                <w:rFonts w:ascii="Times New Roman" w:eastAsia="Times New Roman" w:hAnsi="Times New Roman"/>
                <w:b/>
                <w:sz w:val="20"/>
                <w:szCs w:val="20"/>
                <w:lang w:val="fr-FR" w:eastAsia="fr-BE"/>
              </w:rPr>
              <w:t>(Decizia 2012/535/UE abrogă Decizia 2006/133/CE)</w:t>
            </w: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SLT2. - Act de modificare</w:t>
            </w:r>
          </w:p>
          <w:p w:rsidR="00863EE6" w:rsidRPr="00C26A56" w:rsidRDefault="00863EE6" w:rsidP="00863EE6">
            <w:pPr>
              <w:jc w:val="both"/>
              <w:rPr>
                <w:rFonts w:ascii="Times New Roman" w:eastAsia="SimSun" w:hAnsi="Times New Roman"/>
                <w:b/>
                <w:sz w:val="20"/>
                <w:szCs w:val="20"/>
                <w:lang w:val="fr-FR"/>
              </w:rPr>
            </w:pPr>
          </w:p>
          <w:p w:rsidR="00863EE6" w:rsidRPr="00C26A56" w:rsidRDefault="00863EE6" w:rsidP="00863EE6">
            <w:pPr>
              <w:jc w:val="both"/>
              <w:rPr>
                <w:rFonts w:ascii="Times New Roman" w:eastAsia="SimSun" w:hAnsi="Times New Roman"/>
                <w:sz w:val="20"/>
                <w:szCs w:val="20"/>
                <w:lang w:val="fr-FR"/>
              </w:rPr>
            </w:pPr>
            <w:r w:rsidRPr="00C26A56">
              <w:rPr>
                <w:rFonts w:ascii="Times New Roman" w:eastAsia="SimSun" w:hAnsi="Times New Roman"/>
                <w:sz w:val="20"/>
                <w:szCs w:val="20"/>
                <w:lang w:val="fr-FR"/>
              </w:rPr>
              <w:t>Proiectul hotărârii Guvernului cu privire la aprobarea modificărilor ce se operează în Hotărârea Guvernului nr. 558 din 22.07.2011</w:t>
            </w:r>
          </w:p>
          <w:p w:rsidR="00863EE6" w:rsidRPr="00C26A56" w:rsidRDefault="00863EE6" w:rsidP="00863EE6">
            <w:pPr>
              <w:jc w:val="both"/>
              <w:rPr>
                <w:rFonts w:ascii="Times New Roman" w:eastAsia="SimSun" w:hAnsi="Times New Roman"/>
                <w:b/>
                <w:sz w:val="20"/>
                <w:szCs w:val="20"/>
                <w:lang w:val="fr-FR"/>
              </w:rPr>
            </w:pPr>
          </w:p>
          <w:p w:rsidR="00863EE6" w:rsidRPr="00C26A56" w:rsidRDefault="00863EE6" w:rsidP="00863EE6">
            <w:pPr>
              <w:jc w:val="both"/>
              <w:rPr>
                <w:rFonts w:ascii="Times New Roman" w:hAnsi="Times New Roman"/>
                <w:b/>
                <w:i/>
                <w:sz w:val="20"/>
                <w:szCs w:val="20"/>
                <w:lang w:val="fr-FR"/>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lastRenderedPageBreak/>
              <w:t xml:space="preserve">Hotărîrea Guvernului </w:t>
            </w:r>
            <w:r w:rsidRPr="00C26A56">
              <w:rPr>
                <w:rFonts w:ascii="Times New Roman" w:hAnsi="Times New Roman"/>
                <w:sz w:val="20"/>
                <w:szCs w:val="20"/>
                <w:lang w:val="fr-FR"/>
              </w:rPr>
              <w:lastRenderedPageBreak/>
              <w:t>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 xml:space="preserve">Ministerul </w:t>
            </w:r>
            <w:r w:rsidRPr="00C26A56">
              <w:rPr>
                <w:rFonts w:ascii="Times New Roman" w:hAnsi="Times New Roman"/>
                <w:sz w:val="20"/>
                <w:szCs w:val="20"/>
                <w:lang w:val="en-US"/>
              </w:rPr>
              <w:lastRenderedPageBreak/>
              <w:t>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 xml:space="preserve">Trimestrul IV </w:t>
            </w:r>
            <w:r w:rsidRPr="00C26A56">
              <w:rPr>
                <w:rFonts w:ascii="Times New Roman" w:hAnsi="Times New Roman"/>
                <w:sz w:val="20"/>
                <w:szCs w:val="20"/>
                <w:lang w:val="en-US"/>
              </w:rPr>
              <w:lastRenderedPageBreak/>
              <w:t>2018</w:t>
            </w:r>
          </w:p>
          <w:p w:rsidR="00863EE6" w:rsidRPr="00C26A56" w:rsidRDefault="00863EE6" w:rsidP="00863EE6">
            <w:pPr>
              <w:jc w:val="both"/>
              <w:rPr>
                <w:rFonts w:ascii="Times New Roman" w:hAnsi="Times New Roman"/>
                <w:sz w:val="20"/>
                <w:szCs w:val="20"/>
                <w:lang w:val="en-US"/>
              </w:rPr>
            </w:pPr>
          </w:p>
        </w:tc>
        <w:tc>
          <w:tcPr>
            <w:tcW w:w="2268" w:type="dxa"/>
            <w:vMerge w:val="restart"/>
            <w:tcBorders>
              <w:top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r w:rsidRPr="00C26A56">
              <w:rPr>
                <w:rFonts w:ascii="Times New Roman" w:hAnsi="Times New Roman"/>
                <w:bCs/>
                <w:sz w:val="20"/>
                <w:szCs w:val="20"/>
                <w:lang w:val="ro-MO"/>
              </w:rPr>
              <w:t>Suport bugetar: 28,0</w:t>
            </w:r>
          </w:p>
        </w:tc>
      </w:tr>
      <w:tr w:rsidR="00863EE6" w:rsidRPr="00C26A56" w:rsidTr="003A4AE9">
        <w:trPr>
          <w:trHeight w:val="122"/>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Times New Roman" w:hAnsi="Times New Roman"/>
                <w:b/>
                <w:sz w:val="20"/>
                <w:szCs w:val="20"/>
                <w:lang w:eastAsia="fr-BE"/>
              </w:rPr>
              <w:t>Decizia 2012/138/UE</w:t>
            </w:r>
            <w:r w:rsidRPr="00EE04D6">
              <w:rPr>
                <w:rFonts w:ascii="Times New Roman" w:eastAsia="Times New Roman" w:hAnsi="Times New Roman"/>
                <w:sz w:val="20"/>
                <w:szCs w:val="20"/>
                <w:lang w:eastAsia="fr-BE"/>
              </w:rPr>
              <w:t xml:space="preserve"> de punere în aplicare a Comisiei din 1 martie 2012 privind măsurile de urgență pentru prevenirea introducerii și răspândirii în Uniunea Europeană a Anoplophora chinensis (Forster)</w:t>
            </w:r>
          </w:p>
        </w:tc>
        <w:tc>
          <w:tcPr>
            <w:tcW w:w="1563" w:type="dxa"/>
            <w:gridSpan w:val="2"/>
            <w:tcBorders>
              <w:top w:val="single" w:sz="4" w:space="0" w:color="auto"/>
              <w:bottom w:val="single" w:sz="4"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EE04D6" w:rsidRDefault="00863EE6" w:rsidP="00863EE6">
            <w:pPr>
              <w:jc w:val="both"/>
              <w:rPr>
                <w:rFonts w:ascii="Times New Roman" w:eastAsia="SimSun" w:hAnsi="Times New Roman"/>
                <w:sz w:val="20"/>
                <w:szCs w:val="20"/>
              </w:rPr>
            </w:pPr>
            <w:r w:rsidRPr="00EE04D6">
              <w:rPr>
                <w:rFonts w:ascii="Times New Roman" w:eastAsia="SimSun" w:hAnsi="Times New Roman"/>
                <w:sz w:val="20"/>
                <w:szCs w:val="20"/>
              </w:rPr>
              <w:t>Proiectul hotărârii Guvernului cu privire la aprobarea modificărilor ce se operează în Hotărârea Guvernului nr. 558 din 22.07.2011</w:t>
            </w:r>
          </w:p>
          <w:p w:rsidR="00863EE6" w:rsidRPr="00EE04D6" w:rsidRDefault="00863EE6" w:rsidP="00863EE6">
            <w:pPr>
              <w:jc w:val="both"/>
              <w:rPr>
                <w:rFonts w:ascii="Times New Roman" w:hAnsi="Times New Roman"/>
                <w:b/>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2018</w:t>
            </w:r>
          </w:p>
          <w:p w:rsidR="00863EE6" w:rsidRPr="00C26A56" w:rsidRDefault="00863EE6" w:rsidP="00863EE6">
            <w:pPr>
              <w:jc w:val="both"/>
              <w:rPr>
                <w:rFonts w:ascii="Times New Roman" w:hAnsi="Times New Roman"/>
                <w:sz w:val="20"/>
                <w:szCs w:val="20"/>
                <w:lang w:val="en-US"/>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EE04D6" w:rsidRDefault="00863EE6" w:rsidP="00863EE6">
            <w:pPr>
              <w:jc w:val="both"/>
              <w:rPr>
                <w:rFonts w:ascii="Times New Roman" w:eastAsia="Times New Roman" w:hAnsi="Times New Roman"/>
                <w:sz w:val="20"/>
                <w:szCs w:val="20"/>
                <w:lang w:eastAsia="fr-BE"/>
              </w:rPr>
            </w:pPr>
            <w:r w:rsidRPr="00EE04D6">
              <w:rPr>
                <w:rFonts w:ascii="Times New Roman" w:eastAsia="Times New Roman" w:hAnsi="Times New Roman"/>
                <w:b/>
                <w:sz w:val="20"/>
                <w:szCs w:val="20"/>
                <w:lang w:eastAsia="fr-BE"/>
              </w:rPr>
              <w:t>Decizia 2013/92/UE</w:t>
            </w:r>
            <w:r w:rsidRPr="00EE04D6">
              <w:rPr>
                <w:rFonts w:ascii="Times New Roman" w:eastAsia="Times New Roman" w:hAnsi="Times New Roman"/>
                <w:sz w:val="20"/>
                <w:szCs w:val="20"/>
                <w:lang w:eastAsia="fr-BE"/>
              </w:rPr>
              <w:t xml:space="preserve"> de punere în aplicare a Comisiei din 18 februarie 2013 privind supravegherea, controalele fitosanitare și măsurile care urmează să fie luate în ceea ce privește materialul de ambalaj pe bază de lemn utilizat efectiv în transportul unor mărfuri specificate originare din China</w:t>
            </w:r>
          </w:p>
        </w:tc>
        <w:tc>
          <w:tcPr>
            <w:tcW w:w="1563" w:type="dxa"/>
            <w:gridSpan w:val="2"/>
            <w:tcBorders>
              <w:top w:val="single" w:sz="4" w:space="0" w:color="auto"/>
              <w:bottom w:val="single" w:sz="4"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EE04D6" w:rsidRDefault="00863EE6" w:rsidP="00863EE6">
            <w:pPr>
              <w:jc w:val="both"/>
              <w:rPr>
                <w:rFonts w:ascii="Times New Roman" w:eastAsia="SimSun" w:hAnsi="Times New Roman"/>
                <w:sz w:val="20"/>
                <w:szCs w:val="20"/>
              </w:rPr>
            </w:pPr>
            <w:r w:rsidRPr="00EE04D6">
              <w:rPr>
                <w:rFonts w:ascii="Times New Roman" w:eastAsia="SimSun" w:hAnsi="Times New Roman"/>
                <w:sz w:val="20"/>
                <w:szCs w:val="20"/>
              </w:rPr>
              <w:t>Proiectul hotărârii Guvernului cu privire la aprobarea modificărilor ce se operează în Hotărârea Guvernului nr. 558 din 22.07.2011</w:t>
            </w:r>
          </w:p>
          <w:p w:rsidR="00863EE6" w:rsidRPr="00EE04D6" w:rsidRDefault="00863EE6" w:rsidP="00863EE6">
            <w:pPr>
              <w:jc w:val="both"/>
              <w:rPr>
                <w:rFonts w:ascii="Times New Roman" w:hAnsi="Times New Roman"/>
                <w:b/>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2018</w:t>
            </w:r>
          </w:p>
          <w:p w:rsidR="00863EE6" w:rsidRPr="00C26A56" w:rsidRDefault="00863EE6" w:rsidP="00863EE6">
            <w:pPr>
              <w:jc w:val="both"/>
              <w:rPr>
                <w:rFonts w:ascii="Times New Roman" w:hAnsi="Times New Roman"/>
                <w:sz w:val="20"/>
                <w:szCs w:val="20"/>
                <w:lang w:val="en-US"/>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eastAsia="Times New Roman" w:hAnsi="Times New Roman"/>
                <w:b/>
                <w:sz w:val="20"/>
                <w:szCs w:val="20"/>
                <w:lang w:eastAsia="fr-BE"/>
              </w:rPr>
            </w:pPr>
            <w:r w:rsidRPr="00EE04D6">
              <w:rPr>
                <w:rFonts w:ascii="Times New Roman" w:eastAsia="Times New Roman" w:hAnsi="Times New Roman"/>
                <w:b/>
                <w:sz w:val="20"/>
                <w:szCs w:val="20"/>
                <w:lang w:eastAsia="fr-BE"/>
              </w:rPr>
              <w:t xml:space="preserve">Decizia 2002/757/CE </w:t>
            </w:r>
            <w:r w:rsidRPr="00EE04D6">
              <w:rPr>
                <w:rFonts w:ascii="Times New Roman" w:hAnsi="Times New Roman"/>
                <w:bCs/>
                <w:noProof/>
                <w:sz w:val="20"/>
                <w:szCs w:val="20"/>
                <w:lang w:eastAsia="ro-RO" w:bidi="ro-RO"/>
              </w:rPr>
              <w:t xml:space="preserve">Decizia 2002/757/CE a Comisiei din 19 septembrie 2002 privind măsurile provizorii de urgență din domeniul fitosanitar pentru a preveni introducerea și răspândirea în Comunitate a </w:t>
            </w:r>
            <w:r w:rsidRPr="00EE04D6">
              <w:rPr>
                <w:rFonts w:ascii="Times New Roman" w:hAnsi="Times New Roman"/>
                <w:bCs/>
                <w:noProof/>
                <w:sz w:val="20"/>
                <w:szCs w:val="20"/>
                <w:lang w:eastAsia="ro-RO" w:bidi="ro-RO"/>
              </w:rPr>
              <w:lastRenderedPageBreak/>
              <w:t>Phytophthora ramorum Werres, De Cock &amp; Man in 't Veld sp. nov.</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4" w:space="0" w:color="auto"/>
              <w:bottom w:val="single" w:sz="2" w:space="0" w:color="auto"/>
            </w:tcBorders>
          </w:tcPr>
          <w:p w:rsidR="00863EE6" w:rsidRPr="00EE04D6" w:rsidRDefault="00863EE6" w:rsidP="00863EE6">
            <w:pPr>
              <w:jc w:val="both"/>
              <w:rPr>
                <w:rFonts w:ascii="Times New Roman" w:eastAsia="SimSun" w:hAnsi="Times New Roman"/>
                <w:sz w:val="20"/>
                <w:szCs w:val="20"/>
              </w:rPr>
            </w:pPr>
            <w:r w:rsidRPr="00EE04D6">
              <w:rPr>
                <w:rFonts w:ascii="Times New Roman" w:eastAsia="SimSun" w:hAnsi="Times New Roman"/>
                <w:sz w:val="20"/>
                <w:szCs w:val="20"/>
              </w:rPr>
              <w:t>Hotărîrea Guvernului nr. 558 din 22.07.2011</w:t>
            </w:r>
            <w:r w:rsidRPr="00C26A56">
              <w:rPr>
                <w:rFonts w:ascii="Times New Roman" w:eastAsia="Times New Roman" w:hAnsi="Times New Roman"/>
                <w:sz w:val="20"/>
                <w:szCs w:val="20"/>
              </w:rPr>
              <w:t>privind măsurile de urgență din domeniul fitosanitar pentru a preveni introducerea și răspîndirea în Republica Moldova a unor organisme de Carantină (Anexa nr. 2)</w:t>
            </w:r>
          </w:p>
        </w:tc>
        <w:tc>
          <w:tcPr>
            <w:tcW w:w="2126" w:type="dxa"/>
            <w:tcBorders>
              <w:top w:val="single" w:sz="4"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4"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4"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fr-FR"/>
              </w:rPr>
              <w:t>Realizat</w:t>
            </w:r>
          </w:p>
        </w:tc>
        <w:tc>
          <w:tcPr>
            <w:tcW w:w="2268" w:type="dxa"/>
            <w:vMerge/>
            <w:tcBorders>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Times New Roman" w:hAnsi="Times New Roman"/>
                <w:b/>
                <w:sz w:val="20"/>
                <w:szCs w:val="20"/>
                <w:lang w:eastAsia="fr-BE"/>
              </w:rPr>
              <w:t>Directiva 2008/62/CE</w:t>
            </w:r>
            <w:r w:rsidRPr="00EE04D6">
              <w:rPr>
                <w:rFonts w:ascii="Times New Roman" w:eastAsia="Times New Roman" w:hAnsi="Times New Roman"/>
                <w:sz w:val="20"/>
                <w:szCs w:val="20"/>
                <w:lang w:eastAsia="fr-BE"/>
              </w:rPr>
              <w:t xml:space="preserve"> a Comisiei din 20 iunie 2008 de stabilire a anumitor derogări pentru acceptarea soiurilor locale și a varietăților agricole adaptate natural la condițiile locale și regionale și amenințate de eroziunea generică și pentru comercializarea semințelor și cartofilor de sămânță ale acestor soiuri locale și varietăți</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rPr>
            </w:pPr>
            <w:r w:rsidRPr="00EE04D6">
              <w:rPr>
                <w:rFonts w:ascii="Times New Roman" w:hAnsi="Times New Roman"/>
                <w:b/>
                <w:i/>
                <w:sz w:val="20"/>
                <w:szCs w:val="20"/>
              </w:rPr>
              <w:t>SLT</w:t>
            </w:r>
            <w:r w:rsidRPr="00EE04D6">
              <w:rPr>
                <w:rFonts w:ascii="Times New Roman" w:hAnsi="Times New Roman"/>
                <w:i/>
                <w:sz w:val="20"/>
                <w:szCs w:val="20"/>
              </w:rPr>
              <w:t xml:space="preserve">  – </w:t>
            </w:r>
            <w:r w:rsidRPr="00EE04D6">
              <w:rPr>
                <w:rFonts w:ascii="Times New Roman" w:hAnsi="Times New Roman"/>
                <w:b/>
                <w:i/>
                <w:sz w:val="20"/>
                <w:szCs w:val="20"/>
              </w:rPr>
              <w:t>Act nou</w:t>
            </w:r>
          </w:p>
          <w:p w:rsidR="00863EE6" w:rsidRPr="00EE04D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EE04D6">
              <w:rPr>
                <w:rFonts w:ascii="Times New Roman" w:hAnsi="Times New Roman"/>
                <w:sz w:val="20"/>
                <w:szCs w:val="20"/>
              </w:rPr>
              <w:t xml:space="preserve">Hotărîrea Guvernului privind </w:t>
            </w:r>
            <w:r w:rsidRPr="00EE04D6">
              <w:rPr>
                <w:rFonts w:ascii="Times New Roman" w:eastAsia="Times New Roman" w:hAnsi="Times New Roman"/>
                <w:sz w:val="20"/>
                <w:szCs w:val="20"/>
                <w:lang w:eastAsia="fr-BE"/>
              </w:rPr>
              <w:t xml:space="preserve"> stabilirea anumitor soiurilor locale și a varietăților agricole adaptate natural la condițiile locale și regionale și pentru varietățile primitive a soiurilor de legume care sunt cultivate și amenințate de eroziunea generică și pentru comercializarea semințelor și cartofilor de sămânță ale acestor soiuri locale și varietăți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2019</w:t>
            </w:r>
          </w:p>
          <w:p w:rsidR="00863EE6" w:rsidRPr="00C26A56" w:rsidRDefault="00863EE6" w:rsidP="00863EE6">
            <w:pPr>
              <w:jc w:val="both"/>
              <w:rPr>
                <w:rFonts w:ascii="Times New Roman" w:hAnsi="Times New Roman"/>
                <w:sz w:val="20"/>
                <w:szCs w:val="20"/>
                <w:lang w:val="en-US"/>
              </w:rPr>
            </w:pPr>
          </w:p>
        </w:tc>
        <w:tc>
          <w:tcPr>
            <w:tcW w:w="2268" w:type="dxa"/>
            <w:vMerge w:val="restart"/>
            <w:tcBorders>
              <w:top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p>
          <w:p w:rsidR="00863EE6" w:rsidRPr="00C26A56" w:rsidRDefault="00863EE6" w:rsidP="00863EE6">
            <w:pPr>
              <w:autoSpaceDE w:val="0"/>
              <w:autoSpaceDN w:val="0"/>
              <w:adjustRightInd w:val="0"/>
              <w:jc w:val="both"/>
              <w:rPr>
                <w:rFonts w:ascii="Times New Roman" w:hAnsi="Times New Roman"/>
                <w:bCs/>
                <w:sz w:val="20"/>
                <w:szCs w:val="20"/>
                <w:lang w:val="ro-MO"/>
              </w:rPr>
            </w:pPr>
            <w:r w:rsidRPr="00C26A56">
              <w:rPr>
                <w:rFonts w:ascii="Times New Roman" w:hAnsi="Times New Roman"/>
                <w:bCs/>
                <w:sz w:val="20"/>
                <w:szCs w:val="20"/>
                <w:lang w:val="ro-MO"/>
              </w:rPr>
              <w:t>Suport bugetar: 81,5</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Times New Roman" w:hAnsi="Times New Roman"/>
                <w:b/>
                <w:sz w:val="20"/>
                <w:szCs w:val="20"/>
                <w:lang w:eastAsia="fr-BE"/>
              </w:rPr>
              <w:t>Directiva 2009/145/CE</w:t>
            </w:r>
            <w:r w:rsidRPr="00EE04D6">
              <w:rPr>
                <w:rFonts w:ascii="Times New Roman" w:eastAsia="Times New Roman" w:hAnsi="Times New Roman"/>
                <w:sz w:val="20"/>
                <w:szCs w:val="20"/>
                <w:lang w:eastAsia="fr-BE"/>
              </w:rPr>
              <w:t xml:space="preserve"> a Comisiei din 26 noiembrie 2009 de stabilire a anumitor derogări pentru acceptarea varietăților primitive și a soiurilor de legume care sunt cultivate, în mod tradițional, în localități și regiuni speciale și care sunt amenințate de erodare genetică și a soiurilor de legume lipsite de valoare intrinsecă pentru producția vegetală comercială, dar create pentru a fi cultivate în condiții speciale, precum și pentru comercializarea semințelor acestor varietăți primitive și soiuri</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hAnsi="Times New Roman"/>
                <w:sz w:val="20"/>
                <w:szCs w:val="20"/>
              </w:rPr>
              <w:t xml:space="preserve">Hotărîrea Guvernului privind </w:t>
            </w:r>
            <w:r w:rsidRPr="00EE04D6">
              <w:rPr>
                <w:rFonts w:ascii="Times New Roman" w:eastAsia="Times New Roman" w:hAnsi="Times New Roman"/>
                <w:sz w:val="20"/>
                <w:szCs w:val="20"/>
                <w:lang w:eastAsia="fr-BE"/>
              </w:rPr>
              <w:t xml:space="preserve"> stabilirea anumitor soiurilor locale și a varietăților agricole adaptate natural la condițiile locale și regionale și pentru varietățile primitive a soiurilor de legume care sunt cultivate și amenințate de eroziunea generică și pentru comercializarea semințelor și cartofilor de sămânță ale acestor soiuri locale și varietăți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2019</w:t>
            </w:r>
          </w:p>
          <w:p w:rsidR="00863EE6" w:rsidRPr="00C26A56" w:rsidRDefault="00863EE6" w:rsidP="00863EE6">
            <w:pPr>
              <w:jc w:val="both"/>
              <w:rPr>
                <w:rFonts w:ascii="Times New Roman" w:hAnsi="Times New Roman"/>
                <w:sz w:val="20"/>
                <w:szCs w:val="20"/>
                <w:lang w:val="en-US"/>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Times New Roman" w:hAnsi="Times New Roman"/>
                <w:b/>
                <w:sz w:val="20"/>
                <w:szCs w:val="20"/>
                <w:lang w:eastAsia="fr-BE"/>
              </w:rPr>
              <w:t xml:space="preserve">Decizia Consiliului </w:t>
            </w:r>
            <w:r w:rsidRPr="00EE04D6">
              <w:rPr>
                <w:rFonts w:ascii="Times New Roman" w:hAnsi="Times New Roman"/>
                <w:b/>
                <w:bCs/>
                <w:sz w:val="20"/>
                <w:szCs w:val="20"/>
                <w:shd w:val="clear" w:color="auto" w:fill="FFFFFF"/>
              </w:rPr>
              <w:t>2005/834/CE</w:t>
            </w:r>
            <w:r w:rsidRPr="00EE04D6">
              <w:rPr>
                <w:rFonts w:ascii="Times New Roman" w:eastAsia="Times New Roman" w:hAnsi="Times New Roman"/>
                <w:sz w:val="20"/>
                <w:szCs w:val="20"/>
                <w:lang w:eastAsia="fr-BE"/>
              </w:rPr>
              <w:t xml:space="preserve"> din 8 noiembrie 2005 privind echivalența controalelor </w:t>
            </w:r>
            <w:r w:rsidRPr="00EE04D6">
              <w:rPr>
                <w:rFonts w:ascii="Times New Roman" w:eastAsia="Times New Roman" w:hAnsi="Times New Roman"/>
                <w:sz w:val="20"/>
                <w:szCs w:val="20"/>
                <w:lang w:eastAsia="fr-BE"/>
              </w:rPr>
              <w:lastRenderedPageBreak/>
              <w:t>selecțiilor conservative realizate în anumite țări terțe și de modificare a Deciziei 2003/17/CE</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hAnsi="Times New Roman"/>
                <w:sz w:val="20"/>
                <w:szCs w:val="20"/>
              </w:rPr>
              <w:t xml:space="preserve">Hotărîrea Guvernului privind </w:t>
            </w:r>
            <w:r w:rsidRPr="00EE04D6">
              <w:rPr>
                <w:rFonts w:ascii="Times New Roman" w:eastAsia="Times New Roman" w:hAnsi="Times New Roman"/>
                <w:sz w:val="20"/>
                <w:szCs w:val="20"/>
                <w:lang w:eastAsia="fr-BE"/>
              </w:rPr>
              <w:t xml:space="preserve"> stabilirea anumitor soiurilor locale și a varietăților agricole adaptate natural la condițiile </w:t>
            </w:r>
            <w:r w:rsidRPr="00EE04D6">
              <w:rPr>
                <w:rFonts w:ascii="Times New Roman" w:eastAsia="Times New Roman" w:hAnsi="Times New Roman"/>
                <w:sz w:val="20"/>
                <w:szCs w:val="20"/>
                <w:lang w:eastAsia="fr-BE"/>
              </w:rPr>
              <w:lastRenderedPageBreak/>
              <w:t>locale și regionale și pentru varietățile primitive a soiurilor de legume care sunt cultivate și amenințate de eroziunea generică și pentru comercializarea semințelor și cartofilor de sămânță ale acestor soiuri locale și varietăți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lastRenderedPageBreak/>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Trimestrul IV</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2019</w:t>
            </w:r>
          </w:p>
          <w:p w:rsidR="00863EE6" w:rsidRPr="00C26A56" w:rsidRDefault="00863EE6" w:rsidP="00863EE6">
            <w:pPr>
              <w:jc w:val="both"/>
              <w:rPr>
                <w:rFonts w:ascii="Times New Roman" w:hAnsi="Times New Roman"/>
                <w:sz w:val="20"/>
                <w:szCs w:val="20"/>
                <w:lang w:val="en-US"/>
              </w:rPr>
            </w:pPr>
          </w:p>
        </w:tc>
        <w:tc>
          <w:tcPr>
            <w:tcW w:w="2268" w:type="dxa"/>
            <w:vMerge/>
            <w:tcBorders>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eastAsia="Times New Roman" w:hAnsi="Times New Roman"/>
                <w:b/>
                <w:sz w:val="20"/>
                <w:szCs w:val="20"/>
                <w:lang w:val="fr-FR" w:eastAsia="fr-BE"/>
              </w:rPr>
              <w:t>Regulamentul (UE) 284/2013</w:t>
            </w:r>
            <w:r w:rsidRPr="00C26A56">
              <w:rPr>
                <w:rFonts w:ascii="Times New Roman" w:eastAsia="Times New Roman" w:hAnsi="Times New Roman"/>
                <w:sz w:val="20"/>
                <w:szCs w:val="20"/>
                <w:lang w:val="fr-FR" w:eastAsia="fr-BE"/>
              </w:rPr>
              <w:t xml:space="preserve"> al Comisiei din 1 martie 2013 de stabilire a cerințelor în materie de date aplicabile produselor de protecție a plantelor, în conformitate cu Regulamentul (CE) nr. 1107/2009 al Parlamentului European și al Consiliului privind introducerea pe piață a produselor fitosanitare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LT 2.  – Act de modificare</w:t>
            </w: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Proiectul legii de modificare a Legii nr. 119 din 22.04.2004</w:t>
            </w: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i/>
                <w:sz w:val="20"/>
                <w:szCs w:val="20"/>
                <w:lang w:val="fr-FR"/>
              </w:rPr>
            </w:pPr>
          </w:p>
          <w:p w:rsidR="00863EE6" w:rsidRPr="00C26A56" w:rsidRDefault="00863EE6" w:rsidP="00863EE6">
            <w:pPr>
              <w:jc w:val="both"/>
              <w:rPr>
                <w:rFonts w:ascii="Times New Roman" w:eastAsia="Times New Roman" w:hAnsi="Times New Roman"/>
                <w:i/>
                <w:sz w:val="20"/>
                <w:szCs w:val="20"/>
                <w:lang w:val="fr-FR" w:eastAsia="fr-BE"/>
              </w:rPr>
            </w:pPr>
          </w:p>
          <w:p w:rsidR="00863EE6" w:rsidRPr="00C26A56" w:rsidRDefault="00863EE6" w:rsidP="00863EE6">
            <w:pPr>
              <w:jc w:val="both"/>
              <w:rPr>
                <w:rFonts w:ascii="Times New Roman" w:hAnsi="Times New Roman"/>
                <w:i/>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2019</w:t>
            </w:r>
          </w:p>
          <w:p w:rsidR="00863EE6" w:rsidRPr="00C26A56" w:rsidRDefault="00863EE6" w:rsidP="00863EE6">
            <w:pPr>
              <w:jc w:val="both"/>
              <w:rPr>
                <w:rFonts w:ascii="Times New Roman" w:hAnsi="Times New Roman"/>
                <w:sz w:val="20"/>
                <w:szCs w:val="20"/>
                <w:lang w:val="en-US"/>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lang w:val="ro-MO"/>
              </w:rPr>
            </w:pPr>
            <w:r w:rsidRPr="00C26A56">
              <w:rPr>
                <w:rFonts w:ascii="Times New Roman" w:hAnsi="Times New Roman"/>
                <w:bCs/>
                <w:sz w:val="20"/>
                <w:szCs w:val="20"/>
                <w:lang w:val="ro-MO"/>
              </w:rPr>
              <w:t>Suport bugetar: 48,5</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eastAsia="Times New Roman" w:hAnsi="Times New Roman"/>
                <w:sz w:val="20"/>
                <w:szCs w:val="20"/>
                <w:lang w:val="fr-FR" w:eastAsia="fr-BE"/>
              </w:rPr>
            </w:pPr>
            <w:r w:rsidRPr="00C26A56">
              <w:rPr>
                <w:rFonts w:ascii="Times New Roman" w:eastAsia="Times New Roman" w:hAnsi="Times New Roman"/>
                <w:b/>
                <w:sz w:val="20"/>
                <w:szCs w:val="20"/>
                <w:lang w:val="fr-FR" w:eastAsia="fr-BE"/>
              </w:rPr>
              <w:t xml:space="preserve">Regulamentul (UE) 546/2011 </w:t>
            </w:r>
            <w:r w:rsidRPr="00C26A56">
              <w:rPr>
                <w:rFonts w:ascii="Times New Roman" w:eastAsia="Times New Roman" w:hAnsi="Times New Roman"/>
                <w:sz w:val="20"/>
                <w:szCs w:val="20"/>
                <w:lang w:val="fr-FR" w:eastAsia="fr-BE"/>
              </w:rPr>
              <w:t>al Comisiei din 10 iunie 2011 de punere în aplicare a Regulamentului (CE) nr. 1107/2009 al Parlamentului European și al Consiliului în ceea ce privește principiile uniforme de evaluare și autorizare a produselor de protecție a plantelor</w:t>
            </w:r>
          </w:p>
          <w:p w:rsidR="00863EE6" w:rsidRPr="00C26A56" w:rsidRDefault="00863EE6" w:rsidP="00863EE6">
            <w:pPr>
              <w:jc w:val="both"/>
              <w:rPr>
                <w:rFonts w:ascii="Times New Roman" w:hAnsi="Times New Roman"/>
                <w:sz w:val="20"/>
                <w:szCs w:val="20"/>
                <w:lang w:val="fr-FR"/>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SLT – Act nou</w:t>
            </w: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Proiectul hotărârii Guvernului cu privire la principiile de evaluare și autorizare a produselor de protecție a plantelor</w:t>
            </w:r>
          </w:p>
          <w:p w:rsidR="00863EE6" w:rsidRPr="00C26A56" w:rsidRDefault="00863EE6" w:rsidP="00863EE6">
            <w:pPr>
              <w:jc w:val="both"/>
              <w:rPr>
                <w:rFonts w:ascii="Times New Roman" w:hAnsi="Times New Roman"/>
                <w:i/>
                <w:sz w:val="20"/>
                <w:szCs w:val="20"/>
                <w:lang w:val="fr-FR"/>
              </w:rPr>
            </w:pPr>
          </w:p>
          <w:p w:rsidR="00863EE6" w:rsidRPr="00C26A56" w:rsidRDefault="00863EE6" w:rsidP="00863EE6">
            <w:pPr>
              <w:jc w:val="both"/>
              <w:rPr>
                <w:rFonts w:ascii="Times New Roman" w:hAnsi="Times New Roman"/>
                <w:b/>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2019</w:t>
            </w:r>
          </w:p>
          <w:p w:rsidR="00863EE6" w:rsidRPr="00C26A56" w:rsidRDefault="00863EE6" w:rsidP="00863EE6">
            <w:pPr>
              <w:jc w:val="both"/>
              <w:rPr>
                <w:rFonts w:ascii="Times New Roman" w:hAnsi="Times New Roman"/>
                <w:sz w:val="20"/>
                <w:szCs w:val="20"/>
                <w:lang w:val="en-US"/>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lang w:val="ro-MO"/>
              </w:rPr>
            </w:pPr>
            <w:r w:rsidRPr="00C26A56">
              <w:rPr>
                <w:rFonts w:ascii="Times New Roman" w:hAnsi="Times New Roman"/>
                <w:bCs/>
                <w:sz w:val="20"/>
                <w:szCs w:val="20"/>
                <w:lang w:val="ro-MO"/>
              </w:rPr>
              <w:t>Suport bugetar: 24,2</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eastAsia="Times New Roman" w:hAnsi="Times New Roman"/>
                <w:b/>
                <w:sz w:val="20"/>
                <w:szCs w:val="20"/>
                <w:lang w:val="fr-FR" w:eastAsia="fr-BE"/>
              </w:rPr>
              <w:t>Regulamentul de punere în aplicare (UE) 540/2011</w:t>
            </w:r>
            <w:r w:rsidRPr="00C26A56">
              <w:rPr>
                <w:rFonts w:ascii="Times New Roman" w:eastAsia="Times New Roman" w:hAnsi="Times New Roman"/>
                <w:sz w:val="20"/>
                <w:szCs w:val="20"/>
                <w:lang w:val="fr-FR" w:eastAsia="fr-BE"/>
              </w:rPr>
              <w:t xml:space="preserve"> al Comisiei din 25 mai 2011 de punere în aplicare a Regulamentului (CE) nr. 1107/2009 al Parlamentului European și al Consiliului în ceea ce privește lista </w:t>
            </w:r>
            <w:r w:rsidRPr="00C26A56">
              <w:rPr>
                <w:rFonts w:ascii="Times New Roman" w:eastAsia="Times New Roman" w:hAnsi="Times New Roman"/>
                <w:sz w:val="20"/>
                <w:szCs w:val="20"/>
                <w:lang w:val="fr-FR" w:eastAsia="fr-BE"/>
              </w:rPr>
              <w:lastRenderedPageBreak/>
              <w:t>substanelor active autorizate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en-US"/>
              </w:rPr>
            </w:pPr>
            <w:r w:rsidRPr="00C26A56">
              <w:rPr>
                <w:rFonts w:ascii="Times New Roman" w:hAnsi="Times New Roman"/>
                <w:b/>
                <w:i/>
                <w:sz w:val="20"/>
                <w:szCs w:val="20"/>
                <w:lang w:val="en-US"/>
              </w:rPr>
              <w:t>SLT – Act nou</w:t>
            </w:r>
          </w:p>
          <w:p w:rsidR="00863EE6" w:rsidRPr="00C26A56" w:rsidRDefault="00863EE6" w:rsidP="00863EE6">
            <w:pPr>
              <w:jc w:val="both"/>
              <w:rPr>
                <w:rFonts w:ascii="Times New Roman" w:hAnsi="Times New Roman"/>
                <w:b/>
                <w:sz w:val="20"/>
                <w:szCs w:val="20"/>
                <w:lang w:val="en-US"/>
              </w:rPr>
            </w:pP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Proiectul hotărârii Guvernului privind Lista substanțelor active autorizate</w:t>
            </w:r>
          </w:p>
          <w:p w:rsidR="00863EE6" w:rsidRPr="00C26A56" w:rsidRDefault="00863EE6" w:rsidP="00863EE6">
            <w:pPr>
              <w:jc w:val="both"/>
              <w:rPr>
                <w:rFonts w:ascii="Times New Roman" w:hAnsi="Times New Roman"/>
                <w:b/>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2019</w:t>
            </w:r>
          </w:p>
          <w:p w:rsidR="00863EE6" w:rsidRPr="00C26A56" w:rsidRDefault="00863EE6" w:rsidP="00863EE6">
            <w:pPr>
              <w:jc w:val="both"/>
              <w:rPr>
                <w:rFonts w:ascii="Times New Roman" w:hAnsi="Times New Roman"/>
                <w:sz w:val="20"/>
                <w:szCs w:val="20"/>
                <w:lang w:val="en-US"/>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253"/>
        </w:trPr>
        <w:tc>
          <w:tcPr>
            <w:tcW w:w="696"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EE04D6" w:rsidRDefault="00863EE6" w:rsidP="00863EE6">
            <w:pPr>
              <w:jc w:val="both"/>
              <w:rPr>
                <w:rFonts w:ascii="Times New Roman" w:hAnsi="Times New Roman"/>
                <w:sz w:val="20"/>
                <w:szCs w:val="20"/>
                <w:lang w:val="fr-FR"/>
              </w:rPr>
            </w:pPr>
            <w:r w:rsidRPr="00C26A56">
              <w:rPr>
                <w:rFonts w:ascii="Times New Roman" w:eastAsia="Times New Roman" w:hAnsi="Times New Roman"/>
                <w:b/>
                <w:sz w:val="20"/>
                <w:szCs w:val="20"/>
                <w:lang w:val="fr-FR" w:eastAsia="fr-BE"/>
              </w:rPr>
              <w:t>Regulamentul (UE) 547/2011</w:t>
            </w:r>
            <w:r w:rsidRPr="00C26A56">
              <w:rPr>
                <w:rFonts w:ascii="Times New Roman" w:eastAsia="Times New Roman" w:hAnsi="Times New Roman"/>
                <w:sz w:val="20"/>
                <w:szCs w:val="20"/>
                <w:lang w:val="fr-FR" w:eastAsia="fr-BE"/>
              </w:rPr>
              <w:t xml:space="preserve"> al Comisiei din 8 iunie 2011 de punere în aplicare a Regulamentului (CE) nr. 1107/2009 al Parlamentului European și al Consiliului în ceea ce privește cerințele de etichetare pentru produsele de protecție a plantelor</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LT1. – Act de modificare</w:t>
            </w: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Proiectul legii de modificare a Legii nr. 119 din 22.04.2004. (se vor transpune normele primare)</w:t>
            </w:r>
          </w:p>
          <w:p w:rsidR="00863EE6" w:rsidRPr="00C26A56" w:rsidRDefault="00863EE6" w:rsidP="00863EE6">
            <w:pPr>
              <w:jc w:val="both"/>
              <w:rPr>
                <w:rFonts w:ascii="Times New Roman" w:hAnsi="Times New Roman"/>
                <w:b/>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2019</w:t>
            </w:r>
          </w:p>
          <w:p w:rsidR="00863EE6" w:rsidRPr="00C26A56" w:rsidRDefault="00863EE6" w:rsidP="00863EE6">
            <w:pPr>
              <w:jc w:val="both"/>
              <w:rPr>
                <w:rFonts w:ascii="Times New Roman" w:hAnsi="Times New Roman"/>
                <w:sz w:val="20"/>
                <w:szCs w:val="20"/>
                <w:lang w:val="en-US"/>
              </w:rPr>
            </w:pPr>
          </w:p>
        </w:tc>
        <w:tc>
          <w:tcPr>
            <w:tcW w:w="2268" w:type="dxa"/>
            <w:vMerge w:val="restart"/>
            <w:tcBorders>
              <w:top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123.1</w:t>
            </w:r>
          </w:p>
        </w:tc>
      </w:tr>
      <w:tr w:rsidR="00863EE6" w:rsidRPr="00C26A56" w:rsidTr="003A4AE9">
        <w:trPr>
          <w:trHeight w:val="798"/>
        </w:trPr>
        <w:tc>
          <w:tcPr>
            <w:tcW w:w="696" w:type="dxa"/>
            <w:gridSpan w:val="2"/>
            <w:vMerge/>
            <w:tcBorders>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eastAsia="Times New Roman" w:hAnsi="Times New Roman"/>
                <w:b/>
                <w:sz w:val="20"/>
                <w:szCs w:val="20"/>
                <w:lang w:val="fr-FR" w:eastAsia="fr-BE"/>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SLT2. - Act de nou</w:t>
            </w:r>
          </w:p>
          <w:p w:rsidR="00863EE6" w:rsidRPr="00C26A56" w:rsidRDefault="00863EE6" w:rsidP="00863EE6">
            <w:pPr>
              <w:jc w:val="both"/>
              <w:rPr>
                <w:rFonts w:ascii="Times New Roman" w:eastAsia="SimSun" w:hAnsi="Times New Roman"/>
                <w:sz w:val="20"/>
                <w:szCs w:val="20"/>
                <w:lang w:val="fr-FR"/>
              </w:rPr>
            </w:pPr>
          </w:p>
          <w:p w:rsidR="00863EE6" w:rsidRPr="00C26A56" w:rsidRDefault="00863EE6" w:rsidP="00863EE6">
            <w:pPr>
              <w:jc w:val="both"/>
              <w:rPr>
                <w:rFonts w:ascii="Times New Roman" w:eastAsia="SimSun" w:hAnsi="Times New Roman"/>
                <w:sz w:val="20"/>
                <w:szCs w:val="20"/>
                <w:lang w:val="fr-FR"/>
              </w:rPr>
            </w:pPr>
            <w:r w:rsidRPr="00C26A56">
              <w:rPr>
                <w:rFonts w:ascii="Times New Roman" w:eastAsia="SimSun" w:hAnsi="Times New Roman"/>
                <w:sz w:val="20"/>
                <w:szCs w:val="20"/>
                <w:lang w:val="fr-FR"/>
              </w:rPr>
              <w:t>Proiectul hotărârii Guvernului privind aprobarea cerințelor de etichetare a produselor de protecție a plantelor</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2019</w:t>
            </w:r>
          </w:p>
          <w:p w:rsidR="00863EE6" w:rsidRPr="00C26A56" w:rsidRDefault="00863EE6" w:rsidP="00863EE6">
            <w:pPr>
              <w:jc w:val="both"/>
              <w:rPr>
                <w:rFonts w:ascii="Times New Roman" w:hAnsi="Times New Roman"/>
                <w:sz w:val="20"/>
                <w:szCs w:val="20"/>
                <w:lang w:val="en-US"/>
              </w:rPr>
            </w:pPr>
          </w:p>
        </w:tc>
        <w:tc>
          <w:tcPr>
            <w:tcW w:w="2268" w:type="dxa"/>
            <w:vMerge/>
            <w:tcBorders>
              <w:bottom w:val="single" w:sz="2"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C26A56">
              <w:rPr>
                <w:rFonts w:ascii="Times New Roman" w:eastAsia="Times New Roman" w:hAnsi="Times New Roman"/>
                <w:b/>
                <w:sz w:val="20"/>
                <w:szCs w:val="20"/>
                <w:lang w:val="fr-FR" w:eastAsia="fr-BE"/>
              </w:rPr>
              <w:t>Directiva 2009/128/CE</w:t>
            </w:r>
            <w:r w:rsidRPr="00C26A56">
              <w:rPr>
                <w:rFonts w:ascii="Times New Roman" w:eastAsia="Times New Roman" w:hAnsi="Times New Roman"/>
                <w:sz w:val="20"/>
                <w:szCs w:val="20"/>
                <w:lang w:val="fr-FR" w:eastAsia="fr-BE"/>
              </w:rPr>
              <w:t>a Parlamentului European și a Consiliului din 21 octombrie 2009 de stabilire a unui cadru de acțiune comunitară în vederea utilizării durabile a pesticidelor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rPr>
            </w:pPr>
            <w:r w:rsidRPr="00EE04D6">
              <w:rPr>
                <w:rFonts w:ascii="Times New Roman" w:hAnsi="Times New Roman"/>
                <w:b/>
                <w:i/>
                <w:sz w:val="20"/>
                <w:szCs w:val="20"/>
              </w:rPr>
              <w:t>SLT – Act nou</w:t>
            </w:r>
          </w:p>
          <w:p w:rsidR="00863EE6" w:rsidRPr="00EE04D6" w:rsidRDefault="00863EE6" w:rsidP="00863EE6">
            <w:pPr>
              <w:jc w:val="both"/>
              <w:rPr>
                <w:rFonts w:ascii="Times New Roman" w:hAnsi="Times New Roman"/>
                <w:sz w:val="20"/>
                <w:szCs w:val="20"/>
              </w:rPr>
            </w:pPr>
          </w:p>
          <w:p w:rsidR="00863EE6" w:rsidRPr="00EE04D6" w:rsidRDefault="00863EE6" w:rsidP="00863EE6">
            <w:pPr>
              <w:jc w:val="both"/>
              <w:rPr>
                <w:rFonts w:ascii="Times New Roman" w:hAnsi="Times New Roman"/>
                <w:sz w:val="20"/>
                <w:szCs w:val="20"/>
              </w:rPr>
            </w:pPr>
            <w:r w:rsidRPr="00EE04D6">
              <w:rPr>
                <w:rFonts w:ascii="Times New Roman" w:hAnsi="Times New Roman"/>
                <w:sz w:val="20"/>
                <w:szCs w:val="20"/>
              </w:rPr>
              <w:t xml:space="preserve">Proiectul hotărârii Guvernului privind </w:t>
            </w:r>
            <w:r w:rsidRPr="00EE04D6">
              <w:rPr>
                <w:rFonts w:ascii="Times New Roman" w:eastAsia="Times New Roman" w:hAnsi="Times New Roman"/>
                <w:sz w:val="20"/>
                <w:szCs w:val="20"/>
                <w:lang w:eastAsia="fr-BE"/>
              </w:rPr>
              <w:t>stabilirea unui cadru de acțiune în vederea utilizării durabile a pesticidelor</w:t>
            </w:r>
          </w:p>
          <w:p w:rsidR="00863EE6" w:rsidRPr="00EE04D6" w:rsidRDefault="00863EE6" w:rsidP="00863EE6">
            <w:pPr>
              <w:jc w:val="both"/>
              <w:rPr>
                <w:rFonts w:ascii="Times New Roman" w:hAnsi="Times New Roman"/>
                <w:sz w:val="20"/>
                <w:szCs w:val="20"/>
              </w:rPr>
            </w:pPr>
          </w:p>
          <w:p w:rsidR="00863EE6" w:rsidRPr="00EE04D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2019</w:t>
            </w:r>
          </w:p>
          <w:p w:rsidR="00863EE6" w:rsidRPr="00C26A56" w:rsidRDefault="00863EE6" w:rsidP="00863EE6">
            <w:pPr>
              <w:jc w:val="both"/>
              <w:rPr>
                <w:rFonts w:ascii="Times New Roman" w:hAnsi="Times New Roman"/>
                <w:sz w:val="20"/>
                <w:szCs w:val="20"/>
                <w:lang w:val="en-US"/>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Times New Roman" w:hAnsi="Times New Roman"/>
                <w:b/>
                <w:sz w:val="20"/>
                <w:szCs w:val="20"/>
                <w:lang w:eastAsia="fr-BE"/>
              </w:rPr>
              <w:t>Decizia 2014/237/UE</w:t>
            </w:r>
            <w:r w:rsidRPr="00EE04D6">
              <w:rPr>
                <w:rFonts w:ascii="Times New Roman" w:eastAsia="Times New Roman" w:hAnsi="Times New Roman"/>
                <w:sz w:val="20"/>
                <w:szCs w:val="20"/>
                <w:lang w:eastAsia="fr-BE"/>
              </w:rPr>
              <w:t xml:space="preserve"> de punere în aplicare a Comisiei din 24 aprilie 2014 privind măsurile de prevenire a introducerii și a răspândirii în Uniune a organismelor dăunătoare în ceea ce privește anumite fructe și legume originare din India</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SLT – Act de modificare</w:t>
            </w:r>
          </w:p>
          <w:p w:rsidR="00863EE6" w:rsidRPr="00C26A56" w:rsidRDefault="00863EE6" w:rsidP="00863EE6">
            <w:pPr>
              <w:jc w:val="both"/>
              <w:rPr>
                <w:rFonts w:ascii="Times New Roman" w:hAnsi="Times New Roman"/>
                <w:b/>
                <w:sz w:val="20"/>
                <w:szCs w:val="20"/>
                <w:lang w:val="fr-FR"/>
              </w:rPr>
            </w:pPr>
          </w:p>
          <w:p w:rsidR="00863EE6" w:rsidRPr="00C26A56" w:rsidRDefault="00863EE6" w:rsidP="00863EE6">
            <w:pPr>
              <w:jc w:val="both"/>
              <w:rPr>
                <w:rFonts w:ascii="Times New Roman" w:eastAsia="SimSun" w:hAnsi="Times New Roman"/>
                <w:sz w:val="20"/>
                <w:szCs w:val="20"/>
                <w:lang w:val="fr-FR"/>
              </w:rPr>
            </w:pPr>
            <w:r w:rsidRPr="00C26A56">
              <w:rPr>
                <w:rFonts w:ascii="Times New Roman" w:eastAsia="SimSun" w:hAnsi="Times New Roman"/>
                <w:sz w:val="20"/>
                <w:szCs w:val="20"/>
                <w:lang w:val="fr-FR"/>
              </w:rPr>
              <w:t>Proiectul hotărârii Guvernului cu privire la aprobarea modificărilor ce se operează în Hotărârea Guvernului nr. 558 din 22.07.2011</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fr-FR"/>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2019</w:t>
            </w:r>
          </w:p>
          <w:p w:rsidR="00863EE6" w:rsidRPr="00C26A56" w:rsidRDefault="00863EE6" w:rsidP="00863EE6">
            <w:pPr>
              <w:jc w:val="both"/>
              <w:rPr>
                <w:rFonts w:ascii="Times New Roman" w:hAnsi="Times New Roman"/>
                <w:sz w:val="20"/>
                <w:szCs w:val="20"/>
                <w:lang w:val="en-US"/>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b/>
                <w:sz w:val="20"/>
                <w:szCs w:val="20"/>
                <w:lang w:val="fr-FR"/>
              </w:rPr>
              <w:t>Regulamentul de punere în aplicare (UE) nr. 208/2013 al Comisiei</w:t>
            </w:r>
            <w:r w:rsidRPr="00C26A56">
              <w:rPr>
                <w:rFonts w:ascii="Times New Roman" w:hAnsi="Times New Roman"/>
                <w:sz w:val="20"/>
                <w:szCs w:val="20"/>
                <w:lang w:val="fr-FR"/>
              </w:rPr>
              <w:t xml:space="preserve"> din 11 martie 2013 privind cerințele în materie de trasabilitate aplicabile germenilor și semințelor destinate producției de germeni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fr-FR"/>
              </w:rPr>
            </w:pPr>
            <w:r w:rsidRPr="00C26A56">
              <w:rPr>
                <w:rFonts w:ascii="Times New Roman" w:hAnsi="Times New Roman"/>
                <w:b/>
                <w:i/>
                <w:sz w:val="20"/>
                <w:szCs w:val="20"/>
                <w:lang w:val="fr-FR"/>
              </w:rPr>
              <w:t>LT  – Act de modificare</w:t>
            </w: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Proiectul legii de modificarea Legii nr. 68 din 05.04.2013 despre semințe</w:t>
            </w: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bCs/>
                <w:noProof/>
                <w:sz w:val="20"/>
                <w:szCs w:val="20"/>
                <w:lang w:val="fr-FR" w:eastAsia="ro-RO" w:bidi="ro-RO"/>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2018</w:t>
            </w:r>
          </w:p>
          <w:p w:rsidR="00863EE6" w:rsidRPr="00C26A56" w:rsidRDefault="00863EE6" w:rsidP="00863EE6">
            <w:pPr>
              <w:jc w:val="both"/>
              <w:rPr>
                <w:rFonts w:ascii="Times New Roman" w:hAnsi="Times New Roman"/>
                <w:sz w:val="20"/>
                <w:szCs w:val="20"/>
                <w:lang w:val="en-US"/>
              </w:rPr>
            </w:pPr>
          </w:p>
        </w:tc>
        <w:tc>
          <w:tcPr>
            <w:tcW w:w="2268" w:type="dxa"/>
            <w:vMerge w:val="restart"/>
            <w:tcBorders>
              <w:top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r w:rsidRPr="00C26A56">
              <w:rPr>
                <w:rFonts w:ascii="Times New Roman" w:hAnsi="Times New Roman"/>
                <w:sz w:val="20"/>
                <w:szCs w:val="20"/>
                <w:lang w:val="en-US"/>
              </w:rPr>
              <w:t>Suport bugetar: 48,5</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hAnsi="Times New Roman"/>
                <w:b/>
                <w:bCs/>
                <w:noProof/>
                <w:sz w:val="20"/>
                <w:szCs w:val="20"/>
                <w:lang w:eastAsia="ro-RO" w:bidi="ro-RO"/>
              </w:rPr>
              <w:t>Regulamentul (UE) nr. 210/2013</w:t>
            </w:r>
            <w:r w:rsidRPr="00EE04D6">
              <w:rPr>
                <w:rFonts w:ascii="Times New Roman" w:hAnsi="Times New Roman"/>
                <w:bCs/>
                <w:noProof/>
                <w:sz w:val="20"/>
                <w:szCs w:val="20"/>
                <w:lang w:eastAsia="ro-RO" w:bidi="ro-RO"/>
              </w:rPr>
              <w:t xml:space="preserve"> al Comisiei din 11 martie 2013 privind </w:t>
            </w:r>
            <w:r w:rsidRPr="00EE04D6">
              <w:rPr>
                <w:rFonts w:ascii="Times New Roman" w:hAnsi="Times New Roman"/>
                <w:bCs/>
                <w:noProof/>
                <w:sz w:val="20"/>
                <w:szCs w:val="20"/>
                <w:lang w:eastAsia="ro-RO" w:bidi="ro-RO"/>
              </w:rPr>
              <w:lastRenderedPageBreak/>
              <w:t>aprobarea unităților care produc germeni în conformitate cu Regulamentul (CE) nr.</w:t>
            </w:r>
            <w:r w:rsidRPr="00EE04D6">
              <w:rPr>
                <w:rFonts w:ascii="Times New Roman" w:hAnsi="Times New Roman"/>
                <w:noProof/>
                <w:sz w:val="20"/>
                <w:szCs w:val="20"/>
              </w:rPr>
              <w:t> </w:t>
            </w:r>
            <w:r w:rsidRPr="00EE04D6">
              <w:rPr>
                <w:rFonts w:ascii="Times New Roman" w:hAnsi="Times New Roman"/>
                <w:bCs/>
                <w:noProof/>
                <w:sz w:val="20"/>
                <w:szCs w:val="20"/>
                <w:lang w:eastAsia="ro-RO" w:bidi="ro-RO"/>
              </w:rPr>
              <w:t>852/2004 al Parlamentului European și al Consiliului</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Proiectul legii de modificarea Legii nr. 68 din 05.04.2013 despre semințe</w:t>
            </w:r>
          </w:p>
          <w:p w:rsidR="00863EE6" w:rsidRPr="00C26A56" w:rsidRDefault="00863EE6" w:rsidP="00863EE6">
            <w:pPr>
              <w:jc w:val="both"/>
              <w:rPr>
                <w:rFonts w:ascii="Times New Roman" w:hAnsi="Times New Roman"/>
                <w:b/>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 xml:space="preserve">Ministerul Agriculturii și Industriei </w:t>
            </w:r>
            <w:r w:rsidRPr="00C26A56">
              <w:rPr>
                <w:rFonts w:ascii="Times New Roman" w:hAnsi="Times New Roman"/>
                <w:sz w:val="20"/>
                <w:szCs w:val="20"/>
                <w:lang w:val="en-US"/>
              </w:rPr>
              <w:lastRenderedPageBreak/>
              <w:t>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Trimestrul IV 2018</w:t>
            </w:r>
          </w:p>
          <w:p w:rsidR="00863EE6" w:rsidRPr="00C26A56" w:rsidRDefault="00863EE6" w:rsidP="00863EE6">
            <w:pPr>
              <w:jc w:val="both"/>
              <w:rPr>
                <w:rFonts w:ascii="Times New Roman" w:hAnsi="Times New Roman"/>
                <w:sz w:val="20"/>
                <w:szCs w:val="20"/>
                <w:lang w:val="en-US"/>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b/>
                <w:bCs/>
                <w:noProof/>
                <w:sz w:val="20"/>
                <w:szCs w:val="20"/>
                <w:lang w:val="fr-FR" w:eastAsia="ro-RO" w:bidi="ro-RO"/>
              </w:rPr>
              <w:t>Regulamentul (UE) nr. 211/2013</w:t>
            </w:r>
            <w:r w:rsidRPr="00C26A56">
              <w:rPr>
                <w:rFonts w:ascii="Times New Roman" w:hAnsi="Times New Roman"/>
                <w:bCs/>
                <w:noProof/>
                <w:sz w:val="20"/>
                <w:szCs w:val="20"/>
                <w:lang w:val="fr-FR" w:eastAsia="ro-RO" w:bidi="ro-RO"/>
              </w:rPr>
              <w:t xml:space="preserve"> al Comisiei din 11 martie 2013 privind cerințele de certificare pentru importurile în Uniune de germeni și semințe pentru producția de germeni.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Proiectul legii de modificarea Legii nr. 68 din 05.04.2013 despre semințe</w:t>
            </w:r>
          </w:p>
          <w:p w:rsidR="00863EE6" w:rsidRPr="00C26A56" w:rsidRDefault="00863EE6" w:rsidP="00863EE6">
            <w:pPr>
              <w:jc w:val="both"/>
              <w:rPr>
                <w:rFonts w:ascii="Times New Roman" w:hAnsi="Times New Roman"/>
                <w:b/>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2018</w:t>
            </w:r>
          </w:p>
          <w:p w:rsidR="00863EE6" w:rsidRPr="00C26A56" w:rsidRDefault="00863EE6" w:rsidP="00863EE6">
            <w:pPr>
              <w:jc w:val="both"/>
              <w:rPr>
                <w:rFonts w:ascii="Times New Roman" w:hAnsi="Times New Roman"/>
                <w:sz w:val="20"/>
                <w:szCs w:val="20"/>
                <w:lang w:val="en-US"/>
              </w:rPr>
            </w:pPr>
          </w:p>
        </w:tc>
        <w:tc>
          <w:tcPr>
            <w:tcW w:w="2268" w:type="dxa"/>
            <w:vMerge/>
            <w:tcBorders>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3198"/>
        </w:trPr>
        <w:tc>
          <w:tcPr>
            <w:tcW w:w="696"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eastAsia="SimSun" w:hAnsi="Times New Roman"/>
                <w:b/>
                <w:sz w:val="20"/>
                <w:szCs w:val="20"/>
                <w:lang w:val="fr-FR"/>
              </w:rPr>
              <w:t>Directiva 2004/29/CE</w:t>
            </w:r>
            <w:r w:rsidRPr="00C26A56">
              <w:rPr>
                <w:rFonts w:ascii="Times New Roman" w:eastAsia="SimSun" w:hAnsi="Times New Roman"/>
                <w:sz w:val="20"/>
                <w:szCs w:val="20"/>
                <w:lang w:val="fr-FR"/>
              </w:rPr>
              <w:t xml:space="preserve"> a Comisiei din 4 martie 2004 privind stabilirea caracteristicilor şi a condiţiilor minime pentru inspectarea soiurilor de viţă de vie</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sz w:val="20"/>
                <w:szCs w:val="20"/>
              </w:rPr>
            </w:pPr>
            <w:r w:rsidRPr="00EE04D6">
              <w:rPr>
                <w:rFonts w:ascii="Times New Roman" w:hAnsi="Times New Roman"/>
                <w:b/>
                <w:sz w:val="20"/>
                <w:szCs w:val="20"/>
              </w:rPr>
              <w:t>SLT1. - Act de modificare</w:t>
            </w:r>
          </w:p>
          <w:p w:rsidR="00863EE6" w:rsidRPr="00EE04D6" w:rsidRDefault="00863EE6" w:rsidP="00863EE6">
            <w:pPr>
              <w:jc w:val="both"/>
              <w:rPr>
                <w:rFonts w:ascii="Times New Roman" w:hAnsi="Times New Roman"/>
                <w:b/>
                <w:sz w:val="20"/>
                <w:szCs w:val="20"/>
              </w:rPr>
            </w:pPr>
          </w:p>
          <w:p w:rsidR="00863EE6" w:rsidRPr="00EE04D6" w:rsidRDefault="00863EE6" w:rsidP="00863EE6">
            <w:pPr>
              <w:jc w:val="both"/>
              <w:rPr>
                <w:rFonts w:ascii="Times New Roman" w:eastAsia="Times New Roman" w:hAnsi="Times New Roman"/>
                <w:bCs/>
                <w:sz w:val="20"/>
                <w:szCs w:val="20"/>
                <w:lang w:eastAsia="ru-RU"/>
              </w:rPr>
            </w:pPr>
            <w:r w:rsidRPr="00EE04D6">
              <w:rPr>
                <w:rFonts w:ascii="Times New Roman" w:eastAsia="SimSun" w:hAnsi="Times New Roman"/>
                <w:sz w:val="20"/>
                <w:szCs w:val="20"/>
              </w:rPr>
              <w:t>Proiectul hotărîrii Guvernului pentru modificarea şi completarea</w:t>
            </w:r>
            <w:r w:rsidR="00A71709">
              <w:rPr>
                <w:rFonts w:ascii="Times New Roman" w:eastAsia="SimSun" w:hAnsi="Times New Roman"/>
                <w:sz w:val="20"/>
                <w:szCs w:val="20"/>
              </w:rPr>
              <w:t xml:space="preserve"> </w:t>
            </w:r>
            <w:r w:rsidRPr="00EE04D6">
              <w:rPr>
                <w:rFonts w:ascii="Times New Roman" w:eastAsia="SimSun" w:hAnsi="Times New Roman"/>
                <w:sz w:val="20"/>
                <w:szCs w:val="20"/>
              </w:rPr>
              <w:t>Hotărîrii Guvernului nr. 418 din 09.07.2009</w:t>
            </w:r>
            <w:r w:rsidRPr="00EE04D6">
              <w:rPr>
                <w:rFonts w:ascii="Times New Roman" w:eastAsia="Times New Roman" w:hAnsi="Times New Roman"/>
                <w:bCs/>
                <w:sz w:val="20"/>
                <w:szCs w:val="20"/>
                <w:lang w:eastAsia="ru-RU"/>
              </w:rPr>
              <w:t xml:space="preserve"> cu privire la aprobarea Reglementării tehnice „Producerea, certificarea, controlul şi comercializarea materialului de înmulţire şi săditor viticol”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Hotărâre de Guvern intrată în vigoare</w:t>
            </w: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p w:rsidR="00863EE6" w:rsidRPr="00C26A56" w:rsidRDefault="00863EE6" w:rsidP="00863EE6">
            <w:pPr>
              <w:jc w:val="both"/>
              <w:rPr>
                <w:rFonts w:ascii="Times New Roman" w:hAnsi="Times New Roman"/>
                <w:sz w:val="20"/>
                <w:szCs w:val="20"/>
                <w:lang w:val="fr-FR"/>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ANSA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ONVV</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w:t>
            </w:r>
          </w:p>
          <w:p w:rsidR="00863EE6" w:rsidRPr="00C26A56" w:rsidRDefault="00863EE6" w:rsidP="00863EE6">
            <w:pPr>
              <w:jc w:val="both"/>
              <w:rPr>
                <w:rFonts w:ascii="Times New Roman" w:hAnsi="Times New Roman"/>
                <w:sz w:val="20"/>
                <w:szCs w:val="20"/>
              </w:rPr>
            </w:pPr>
          </w:p>
        </w:tc>
        <w:tc>
          <w:tcPr>
            <w:tcW w:w="2268" w:type="dxa"/>
            <w:vMerge w:val="restart"/>
            <w:tcBorders>
              <w:top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Alocări bugetare – cca 37,0 lei:</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694"/>
        </w:trPr>
        <w:tc>
          <w:tcPr>
            <w:tcW w:w="696" w:type="dxa"/>
            <w:gridSpan w:val="2"/>
            <w:vMerge/>
            <w:tcBorders>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eastAsia="SimSun" w:hAnsi="Times New Roman"/>
                <w:b/>
                <w:sz w:val="20"/>
                <w:szCs w:val="20"/>
                <w:lang w:val="fr-FR"/>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SimSun" w:hAnsi="Times New Roman"/>
                <w:sz w:val="20"/>
                <w:szCs w:val="20"/>
              </w:rPr>
              <w:t>instruire</w:t>
            </w:r>
            <w:r w:rsidR="00A71709">
              <w:rPr>
                <w:rFonts w:ascii="Times New Roman" w:eastAsia="SimSun" w:hAnsi="Times New Roman"/>
                <w:sz w:val="20"/>
                <w:szCs w:val="20"/>
              </w:rPr>
              <w:t>a</w:t>
            </w:r>
            <w:r w:rsidRPr="00EE04D6">
              <w:rPr>
                <w:rFonts w:ascii="Times New Roman" w:eastAsia="SimSun" w:hAnsi="Times New Roman"/>
                <w:sz w:val="20"/>
                <w:szCs w:val="20"/>
              </w:rPr>
              <w:t xml:space="preserve"> tematică a inspectorilor din cadrul ANSA şi/sau IŞPHTA privind utilizarea metodelor de determinare caracteristicilor morfologice şi fiziologice, etc. la inspectarea plantaţiilor viticole altoi şi portaltoi, destinate producerii materialului săditor viticol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Au fost instrui</w:t>
            </w:r>
            <w:r w:rsidR="00A71709">
              <w:rPr>
                <w:rFonts w:ascii="Times New Roman" w:hAnsi="Times New Roman"/>
                <w:sz w:val="20"/>
                <w:szCs w:val="20"/>
                <w:lang w:val="fr-FR"/>
              </w:rPr>
              <w:t xml:space="preserve">ţi </w:t>
            </w:r>
            <w:r w:rsidRPr="00C26A56">
              <w:rPr>
                <w:rFonts w:ascii="Times New Roman" w:hAnsi="Times New Roman"/>
                <w:sz w:val="20"/>
                <w:szCs w:val="20"/>
                <w:lang w:val="fr-FR"/>
              </w:rPr>
              <w:t>10 inspectori în cadrul seminarelor de 3 zile.</w:t>
            </w:r>
          </w:p>
          <w:p w:rsidR="00863EE6" w:rsidRPr="00C26A56" w:rsidRDefault="00863EE6" w:rsidP="00863EE6">
            <w:pPr>
              <w:jc w:val="both"/>
              <w:rPr>
                <w:rFonts w:ascii="Times New Roman" w:hAnsi="Times New Roman"/>
                <w:sz w:val="20"/>
                <w:szCs w:val="20"/>
                <w:lang w:val="fr-FR"/>
              </w:rPr>
            </w:pPr>
            <w:r w:rsidRPr="00C26A56">
              <w:rPr>
                <w:rFonts w:ascii="Times New Roman" w:hAnsi="Times New Roman"/>
                <w:sz w:val="20"/>
                <w:szCs w:val="20"/>
                <w:lang w:val="fr-FR"/>
              </w:rPr>
              <w:t>Au fost organizate 4 seminare zonale în privinţa utilizării metodologiei respective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ANSA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ONVV</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w:t>
            </w:r>
          </w:p>
          <w:p w:rsidR="00863EE6" w:rsidRPr="00C26A56" w:rsidRDefault="00863EE6" w:rsidP="00863EE6">
            <w:pPr>
              <w:jc w:val="both"/>
              <w:rPr>
                <w:rFonts w:ascii="Times New Roman" w:hAnsi="Times New Roman"/>
                <w:sz w:val="20"/>
                <w:szCs w:val="20"/>
              </w:rPr>
            </w:pPr>
          </w:p>
        </w:tc>
        <w:tc>
          <w:tcPr>
            <w:tcW w:w="2268" w:type="dxa"/>
            <w:vMerge/>
            <w:tcBorders>
              <w:bottom w:val="single" w:sz="2" w:space="0" w:color="auto"/>
            </w:tcBorders>
          </w:tcPr>
          <w:p w:rsidR="00863EE6" w:rsidRPr="00C26A56" w:rsidRDefault="00863EE6" w:rsidP="00863EE6">
            <w:pPr>
              <w:autoSpaceDE w:val="0"/>
              <w:autoSpaceDN w:val="0"/>
              <w:adjustRightInd w:val="0"/>
              <w:jc w:val="both"/>
              <w:rPr>
                <w:rFonts w:ascii="Times New Roman" w:hAnsi="Times New Roman"/>
                <w:sz w:val="20"/>
                <w:szCs w:val="20"/>
                <w:lang w:val="en-US"/>
              </w:rPr>
            </w:pPr>
          </w:p>
        </w:tc>
      </w:tr>
      <w:tr w:rsidR="00341D02" w:rsidRPr="00C26A56" w:rsidTr="003A4AE9">
        <w:trPr>
          <w:trHeight w:val="1133"/>
        </w:trPr>
        <w:tc>
          <w:tcPr>
            <w:tcW w:w="696" w:type="dxa"/>
            <w:gridSpan w:val="2"/>
            <w:tcBorders>
              <w:top w:val="single" w:sz="2" w:space="0" w:color="auto"/>
              <w:left w:val="single" w:sz="2" w:space="0" w:color="auto"/>
              <w:right w:val="single" w:sz="4" w:space="0" w:color="auto"/>
            </w:tcBorders>
          </w:tcPr>
          <w:p w:rsidR="00341D02" w:rsidRPr="00C26A56" w:rsidRDefault="00341D02" w:rsidP="00863EE6">
            <w:pPr>
              <w:jc w:val="both"/>
              <w:rPr>
                <w:rFonts w:ascii="Times New Roman" w:hAnsi="Times New Roman"/>
                <w:sz w:val="20"/>
                <w:szCs w:val="20"/>
              </w:rPr>
            </w:pPr>
          </w:p>
        </w:tc>
        <w:tc>
          <w:tcPr>
            <w:tcW w:w="2562" w:type="dxa"/>
            <w:gridSpan w:val="3"/>
            <w:tcBorders>
              <w:top w:val="single" w:sz="2" w:space="0" w:color="auto"/>
              <w:left w:val="single" w:sz="4" w:space="0" w:color="auto"/>
            </w:tcBorders>
          </w:tcPr>
          <w:p w:rsidR="00341D02" w:rsidRPr="00191487" w:rsidRDefault="00341D02" w:rsidP="00EE04D6">
            <w:pPr>
              <w:ind w:left="34" w:hanging="34"/>
              <w:jc w:val="both"/>
              <w:rPr>
                <w:rFonts w:ascii="Times New Roman" w:hAnsi="Times New Roman"/>
                <w:b/>
                <w:sz w:val="20"/>
                <w:szCs w:val="20"/>
                <w:u w:val="single"/>
                <w:lang w:val="fr-FR"/>
              </w:rPr>
            </w:pPr>
            <w:r w:rsidRPr="00191487">
              <w:rPr>
                <w:rFonts w:ascii="Times New Roman" w:hAnsi="Times New Roman"/>
                <w:b/>
                <w:sz w:val="20"/>
                <w:szCs w:val="20"/>
                <w:u w:val="single"/>
                <w:lang w:val="fr-FR"/>
              </w:rPr>
              <w:t xml:space="preserve">HG nr. 28 din 22.01.2014 cu privire la PNAL </w:t>
            </w:r>
          </w:p>
          <w:p w:rsidR="00341D02" w:rsidRPr="00191487" w:rsidRDefault="00341D02" w:rsidP="00EE04D6">
            <w:pPr>
              <w:ind w:left="34" w:hanging="34"/>
              <w:jc w:val="both"/>
              <w:rPr>
                <w:rFonts w:ascii="Times New Roman" w:hAnsi="Times New Roman"/>
                <w:b/>
                <w:sz w:val="20"/>
                <w:szCs w:val="20"/>
                <w:u w:val="single"/>
                <w:lang w:val="fr-FR"/>
              </w:rPr>
            </w:pPr>
            <w:r w:rsidRPr="00191487">
              <w:rPr>
                <w:rFonts w:ascii="Times New Roman" w:hAnsi="Times New Roman"/>
                <w:b/>
                <w:sz w:val="20"/>
                <w:szCs w:val="20"/>
                <w:u w:val="single"/>
                <w:lang w:val="fr-FR"/>
              </w:rPr>
              <w:t>Vitivinicol</w:t>
            </w:r>
          </w:p>
          <w:p w:rsidR="00341D02" w:rsidRPr="00191487" w:rsidRDefault="00341D02" w:rsidP="00EE04D6">
            <w:pPr>
              <w:ind w:left="34" w:hanging="34"/>
              <w:jc w:val="both"/>
              <w:rPr>
                <w:rFonts w:ascii="Times New Roman" w:hAnsi="Times New Roman"/>
                <w:sz w:val="20"/>
                <w:szCs w:val="20"/>
                <w:lang w:val="fr-FR"/>
              </w:rPr>
            </w:pPr>
          </w:p>
          <w:p w:rsidR="00341D02" w:rsidRPr="00191487" w:rsidRDefault="00341D02" w:rsidP="00863EE6">
            <w:pPr>
              <w:jc w:val="both"/>
              <w:rPr>
                <w:rFonts w:ascii="Times New Roman" w:hAnsi="Times New Roman"/>
                <w:b/>
                <w:bCs/>
                <w:noProof/>
                <w:sz w:val="20"/>
                <w:szCs w:val="20"/>
                <w:u w:val="single"/>
                <w:lang w:eastAsia="ro-RO" w:bidi="ro-RO"/>
              </w:rPr>
            </w:pPr>
            <w:r w:rsidRPr="00191487" w:rsidDel="007E1F6E">
              <w:rPr>
                <w:rFonts w:ascii="Times New Roman" w:hAnsi="Times New Roman"/>
                <w:sz w:val="20"/>
                <w:szCs w:val="20"/>
              </w:rPr>
              <w:t>Regulamentul (CEE) nr.1601/91 al Consiliului din 10 iunie 1991 de stabilire a normelor generale privind definirea, descrierea şi prezentarea vinurilor aromatizate, a băuturilor aromatizate pe bază de vin şi a cocteilurilor aromatizate din produse vitivinicole</w:t>
            </w:r>
            <w:r w:rsidRPr="00191487" w:rsidDel="007E1F6E">
              <w:rPr>
                <w:rFonts w:ascii="Times New Roman" w:hAnsi="Times New Roman"/>
                <w:b/>
                <w:bCs/>
                <w:i/>
                <w:iCs/>
                <w:sz w:val="20"/>
                <w:szCs w:val="20"/>
              </w:rPr>
              <w:t xml:space="preserve"> </w:t>
            </w:r>
            <w:r w:rsidRPr="00191487" w:rsidDel="007E1F6E">
              <w:rPr>
                <w:rFonts w:ascii="Times New Roman" w:hAnsi="Times New Roman"/>
                <w:b/>
                <w:bCs/>
                <w:i/>
                <w:iCs/>
                <w:sz w:val="20"/>
                <w:szCs w:val="20"/>
              </w:rPr>
              <w:br/>
              <w:t>(CELEX: 31991R1601)</w:t>
            </w:r>
          </w:p>
        </w:tc>
        <w:tc>
          <w:tcPr>
            <w:tcW w:w="1563" w:type="dxa"/>
            <w:gridSpan w:val="2"/>
            <w:tcBorders>
              <w:top w:val="single" w:sz="2" w:space="0" w:color="auto"/>
            </w:tcBorders>
          </w:tcPr>
          <w:p w:rsidR="00341D02" w:rsidRPr="00191487" w:rsidRDefault="00341D02" w:rsidP="00863EE6">
            <w:pPr>
              <w:jc w:val="both"/>
              <w:rPr>
                <w:rFonts w:ascii="Times New Roman" w:hAnsi="Times New Roman"/>
                <w:i/>
                <w:sz w:val="20"/>
                <w:szCs w:val="20"/>
              </w:rPr>
            </w:pPr>
          </w:p>
        </w:tc>
        <w:tc>
          <w:tcPr>
            <w:tcW w:w="2693" w:type="dxa"/>
            <w:tcBorders>
              <w:top w:val="single" w:sz="2" w:space="0" w:color="auto"/>
              <w:bottom w:val="single" w:sz="2" w:space="0" w:color="auto"/>
            </w:tcBorders>
          </w:tcPr>
          <w:p w:rsidR="00341D02" w:rsidRPr="00191487" w:rsidDel="007E1F6E" w:rsidRDefault="00341D02" w:rsidP="00EE04D6">
            <w:pPr>
              <w:jc w:val="both"/>
              <w:rPr>
                <w:rFonts w:ascii="Times New Roman" w:hAnsi="Times New Roman"/>
                <w:b/>
                <w:i/>
                <w:sz w:val="20"/>
                <w:szCs w:val="20"/>
              </w:rPr>
            </w:pPr>
            <w:r w:rsidRPr="00191487" w:rsidDel="007E1F6E">
              <w:rPr>
                <w:rFonts w:ascii="Times New Roman" w:hAnsi="Times New Roman"/>
                <w:b/>
                <w:i/>
                <w:sz w:val="20"/>
                <w:szCs w:val="20"/>
              </w:rPr>
              <w:t>SLT. Act nou</w:t>
            </w:r>
          </w:p>
          <w:p w:rsidR="00341D02" w:rsidRPr="00191487" w:rsidDel="007E1F6E" w:rsidRDefault="00341D02" w:rsidP="00EE04D6">
            <w:pPr>
              <w:jc w:val="both"/>
              <w:rPr>
                <w:rFonts w:ascii="Times New Roman" w:hAnsi="Times New Roman"/>
                <w:b/>
                <w:i/>
                <w:sz w:val="20"/>
                <w:szCs w:val="20"/>
              </w:rPr>
            </w:pPr>
          </w:p>
          <w:p w:rsidR="00341D02" w:rsidRPr="00191487" w:rsidDel="007E1F6E" w:rsidRDefault="00341D02" w:rsidP="00EE04D6">
            <w:pPr>
              <w:jc w:val="both"/>
              <w:rPr>
                <w:rFonts w:ascii="Times New Roman" w:hAnsi="Times New Roman"/>
                <w:sz w:val="20"/>
                <w:szCs w:val="20"/>
              </w:rPr>
            </w:pPr>
            <w:r w:rsidRPr="00191487" w:rsidDel="007E1F6E">
              <w:rPr>
                <w:rFonts w:ascii="Times New Roman" w:hAnsi="Times New Roman"/>
                <w:sz w:val="20"/>
                <w:szCs w:val="20"/>
              </w:rPr>
              <w:t>Hotărîrea Guvernului pentru aprobarea Regulamentului privind definirea, descrierea şi prezentarea vinurilor aromatizate pe bază de vin şi a cocteilurilor aromatizate din produse vitivinicole</w:t>
            </w:r>
          </w:p>
          <w:p w:rsidR="00341D02" w:rsidRPr="00191487" w:rsidDel="007E1F6E" w:rsidRDefault="00341D02" w:rsidP="00EE04D6">
            <w:pPr>
              <w:jc w:val="both"/>
              <w:rPr>
                <w:rFonts w:ascii="Times New Roman" w:hAnsi="Times New Roman"/>
                <w:sz w:val="20"/>
                <w:szCs w:val="20"/>
              </w:rPr>
            </w:pPr>
          </w:p>
          <w:p w:rsidR="00341D02" w:rsidRPr="00191487" w:rsidDel="007E1F6E" w:rsidRDefault="00341D02" w:rsidP="00EE04D6">
            <w:pPr>
              <w:jc w:val="both"/>
              <w:rPr>
                <w:rFonts w:ascii="Times New Roman" w:hAnsi="Times New Roman"/>
                <w:i/>
                <w:sz w:val="20"/>
                <w:szCs w:val="20"/>
              </w:rPr>
            </w:pPr>
          </w:p>
          <w:p w:rsidR="00341D02" w:rsidRPr="00191487" w:rsidRDefault="00341D02" w:rsidP="00863EE6">
            <w:pPr>
              <w:jc w:val="both"/>
              <w:rPr>
                <w:rFonts w:ascii="Times New Roman" w:hAnsi="Times New Roman"/>
                <w:b/>
                <w:i/>
                <w:sz w:val="20"/>
                <w:szCs w:val="20"/>
              </w:rPr>
            </w:pPr>
          </w:p>
        </w:tc>
        <w:tc>
          <w:tcPr>
            <w:tcW w:w="2126" w:type="dxa"/>
            <w:tcBorders>
              <w:top w:val="single" w:sz="2" w:space="0" w:color="auto"/>
              <w:bottom w:val="single" w:sz="2" w:space="0" w:color="auto"/>
            </w:tcBorders>
          </w:tcPr>
          <w:p w:rsidR="00341D02" w:rsidRPr="00191487" w:rsidRDefault="00341D02" w:rsidP="00863EE6">
            <w:pPr>
              <w:jc w:val="both"/>
              <w:rPr>
                <w:rFonts w:ascii="Times New Roman" w:hAnsi="Times New Roman"/>
                <w:sz w:val="20"/>
                <w:szCs w:val="20"/>
              </w:rPr>
            </w:pPr>
            <w:r w:rsidRPr="00191487" w:rsidDel="007E1F6E">
              <w:rPr>
                <w:rFonts w:ascii="Times New Roman" w:hAnsi="Times New Roman"/>
                <w:sz w:val="20"/>
                <w:szCs w:val="20"/>
                <w:lang w:val="fr-FR"/>
              </w:rPr>
              <w:t>Hotărîrea Guvernului intra</w:t>
            </w:r>
            <w:r w:rsidRPr="00191487">
              <w:rPr>
                <w:rFonts w:ascii="Times New Roman" w:hAnsi="Times New Roman"/>
                <w:sz w:val="20"/>
                <w:szCs w:val="20"/>
                <w:lang w:val="fr-FR"/>
              </w:rPr>
              <w:t>tă</w:t>
            </w:r>
            <w:r w:rsidRPr="00191487" w:rsidDel="007E1F6E">
              <w:rPr>
                <w:rFonts w:ascii="Times New Roman" w:hAnsi="Times New Roman"/>
                <w:sz w:val="20"/>
                <w:szCs w:val="20"/>
                <w:lang w:val="fr-FR"/>
              </w:rPr>
              <w:t xml:space="preserve"> în vigoare</w:t>
            </w:r>
          </w:p>
        </w:tc>
        <w:tc>
          <w:tcPr>
            <w:tcW w:w="1559" w:type="dxa"/>
            <w:tcBorders>
              <w:top w:val="single" w:sz="2" w:space="0" w:color="auto"/>
              <w:bottom w:val="single" w:sz="2" w:space="0" w:color="auto"/>
            </w:tcBorders>
          </w:tcPr>
          <w:p w:rsidR="00341D02" w:rsidRPr="00191487" w:rsidRDefault="00341D02" w:rsidP="00863EE6">
            <w:pPr>
              <w:jc w:val="both"/>
              <w:rPr>
                <w:rFonts w:ascii="Times New Roman" w:hAnsi="Times New Roman"/>
                <w:sz w:val="20"/>
                <w:szCs w:val="20"/>
                <w:lang w:val="en-US"/>
              </w:rPr>
            </w:pPr>
            <w:r w:rsidRPr="00191487">
              <w:rPr>
                <w:rFonts w:ascii="Times New Roman" w:hAnsi="Times New Roman"/>
                <w:sz w:val="20"/>
                <w:szCs w:val="20"/>
                <w:lang w:val="fr-FR"/>
              </w:rPr>
              <w:t>MAIA</w:t>
            </w:r>
          </w:p>
        </w:tc>
        <w:tc>
          <w:tcPr>
            <w:tcW w:w="1418" w:type="dxa"/>
            <w:gridSpan w:val="2"/>
            <w:tcBorders>
              <w:top w:val="single" w:sz="2" w:space="0" w:color="auto"/>
              <w:bottom w:val="single" w:sz="2" w:space="0" w:color="auto"/>
            </w:tcBorders>
          </w:tcPr>
          <w:p w:rsidR="00341D02" w:rsidRPr="00191487" w:rsidRDefault="00341D02" w:rsidP="00EE04D6">
            <w:pPr>
              <w:jc w:val="center"/>
              <w:rPr>
                <w:rFonts w:ascii="Times New Roman" w:hAnsi="Times New Roman"/>
                <w:sz w:val="20"/>
                <w:szCs w:val="20"/>
                <w:lang w:val="en-US"/>
              </w:rPr>
            </w:pPr>
            <w:r w:rsidRPr="00191487" w:rsidDel="007E1F6E">
              <w:rPr>
                <w:rFonts w:ascii="Times New Roman" w:hAnsi="Times New Roman"/>
                <w:sz w:val="20"/>
                <w:szCs w:val="20"/>
                <w:lang w:val="en-US"/>
              </w:rPr>
              <w:t>Trimestrul IV</w:t>
            </w:r>
            <w:r w:rsidRPr="00191487">
              <w:rPr>
                <w:rFonts w:ascii="Times New Roman" w:hAnsi="Times New Roman"/>
                <w:sz w:val="20"/>
                <w:szCs w:val="20"/>
                <w:lang w:val="en-US"/>
              </w:rPr>
              <w:t>,</w:t>
            </w:r>
          </w:p>
          <w:p w:rsidR="00341D02" w:rsidRPr="00191487" w:rsidDel="007E1F6E" w:rsidRDefault="00341D02" w:rsidP="00EE04D6">
            <w:pPr>
              <w:jc w:val="center"/>
              <w:rPr>
                <w:rFonts w:ascii="Times New Roman" w:hAnsi="Times New Roman"/>
                <w:sz w:val="20"/>
                <w:szCs w:val="20"/>
                <w:lang w:val="en-US"/>
              </w:rPr>
            </w:pPr>
            <w:r w:rsidRPr="00191487" w:rsidDel="007E1F6E">
              <w:rPr>
                <w:rFonts w:ascii="Times New Roman" w:hAnsi="Times New Roman"/>
                <w:sz w:val="20"/>
                <w:szCs w:val="20"/>
                <w:lang w:val="en-US"/>
              </w:rPr>
              <w:t>2017</w:t>
            </w:r>
          </w:p>
          <w:p w:rsidR="00341D02" w:rsidRPr="00191487" w:rsidRDefault="00341D02"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341D02" w:rsidRPr="00191487" w:rsidRDefault="00341D02" w:rsidP="00863EE6">
            <w:pPr>
              <w:jc w:val="both"/>
              <w:rPr>
                <w:rFonts w:ascii="Times New Roman" w:hAnsi="Times New Roman"/>
                <w:sz w:val="20"/>
                <w:szCs w:val="20"/>
                <w:lang w:val="en-US"/>
              </w:rPr>
            </w:pPr>
            <w:r w:rsidRPr="00191487">
              <w:rPr>
                <w:rFonts w:ascii="Times New Roman" w:hAnsi="Times New Roman"/>
                <w:sz w:val="20"/>
                <w:szCs w:val="20"/>
                <w:lang w:val="en-US"/>
              </w:rPr>
              <w:t>Suport bugetar, total: 28,0</w:t>
            </w:r>
          </w:p>
        </w:tc>
      </w:tr>
      <w:tr w:rsidR="00863EE6" w:rsidRPr="00C26A56" w:rsidTr="003A4AE9">
        <w:trPr>
          <w:trHeight w:val="1133"/>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b/>
                <w:bCs/>
                <w:noProof/>
                <w:sz w:val="20"/>
                <w:szCs w:val="20"/>
                <w:u w:val="single"/>
                <w:lang w:eastAsia="ro-RO" w:bidi="ro-RO"/>
              </w:rPr>
            </w:pPr>
            <w:r w:rsidRPr="00C26A56">
              <w:rPr>
                <w:rFonts w:ascii="Times New Roman" w:hAnsi="Times New Roman"/>
                <w:b/>
                <w:bCs/>
                <w:noProof/>
                <w:sz w:val="20"/>
                <w:szCs w:val="20"/>
                <w:u w:val="single"/>
                <w:lang w:eastAsia="ro-RO" w:bidi="ro-RO"/>
              </w:rPr>
              <w:t>Generalități</w:t>
            </w:r>
          </w:p>
          <w:p w:rsidR="00863EE6" w:rsidRPr="00C26A56" w:rsidRDefault="00863EE6" w:rsidP="00863EE6">
            <w:pPr>
              <w:jc w:val="both"/>
              <w:rPr>
                <w:rFonts w:ascii="Times New Roman" w:hAnsi="Times New Roman"/>
                <w:b/>
                <w:bCs/>
                <w:noProof/>
                <w:sz w:val="20"/>
                <w:szCs w:val="20"/>
                <w:u w:val="single"/>
                <w:lang w:eastAsia="ro-RO" w:bidi="ro-RO"/>
              </w:rPr>
            </w:pPr>
          </w:p>
          <w:p w:rsidR="00863EE6" w:rsidRPr="00EE04D6" w:rsidRDefault="00863EE6" w:rsidP="00863EE6">
            <w:pPr>
              <w:jc w:val="both"/>
              <w:rPr>
                <w:rFonts w:ascii="Times New Roman" w:hAnsi="Times New Roman"/>
                <w:sz w:val="20"/>
                <w:szCs w:val="20"/>
              </w:rPr>
            </w:pPr>
            <w:r w:rsidRPr="00C26A56">
              <w:rPr>
                <w:rFonts w:ascii="Times New Roman" w:hAnsi="Times New Roman"/>
                <w:b/>
                <w:sz w:val="20"/>
                <w:szCs w:val="20"/>
              </w:rPr>
              <w:t>Decizia 2004/478</w:t>
            </w:r>
            <w:r w:rsidRPr="00C26A56">
              <w:rPr>
                <w:rFonts w:ascii="Times New Roman" w:hAnsi="Times New Roman"/>
                <w:sz w:val="20"/>
                <w:szCs w:val="20"/>
              </w:rPr>
              <w:t xml:space="preserve"> a Comisiei din 29 aprilie 2004 privind adoptarea unui plan general de gestiune a crizelor în sectorul alimentelor și furajelor.</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i/>
                <w:sz w:val="20"/>
                <w:szCs w:val="20"/>
              </w:rPr>
              <w:t>SLT</w:t>
            </w:r>
            <w:r w:rsidRPr="00C26A56">
              <w:rPr>
                <w:rFonts w:ascii="Times New Roman" w:hAnsi="Times New Roman"/>
                <w:i/>
                <w:sz w:val="20"/>
                <w:szCs w:val="20"/>
              </w:rPr>
              <w:t>-</w:t>
            </w:r>
            <w:r w:rsidRPr="00C26A56">
              <w:rPr>
                <w:rFonts w:ascii="Times New Roman" w:hAnsi="Times New Roman"/>
                <w:b/>
                <w:i/>
                <w:sz w:val="20"/>
                <w:szCs w:val="20"/>
              </w:rPr>
              <w:t xml:space="preserve">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HGprivind adoptarea unui plan general de gestiune a crizelor în sectorul alimentelor și furajelor</w:t>
            </w:r>
          </w:p>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Consultanță TAIEX</w:t>
            </w:r>
          </w:p>
        </w:tc>
      </w:tr>
      <w:tr w:rsidR="00863EE6" w:rsidRPr="00C26A56" w:rsidTr="003A4AE9">
        <w:trPr>
          <w:trHeight w:val="344"/>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b/>
                <w:bCs/>
                <w:noProof/>
                <w:sz w:val="20"/>
                <w:szCs w:val="20"/>
                <w:u w:val="single"/>
                <w:lang w:eastAsia="ro-RO" w:bidi="ro-RO"/>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Elaborarea Planului  de gestionare crizelor în sectorul alimentelor și furajelor.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 2 Desfășurarea instruirilor pentru inspectorii din teritoriu</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Plan elaborat și aprobat</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2.2 Nr. Instruire-1 Nr. 80 inspectori teritoriali</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ANSA</w:t>
            </w:r>
          </w:p>
          <w:p w:rsidR="00863EE6" w:rsidRPr="00C26A56" w:rsidRDefault="00863EE6" w:rsidP="00863EE6">
            <w:pPr>
              <w:jc w:val="both"/>
              <w:rPr>
                <w:rFonts w:ascii="Times New Roman" w:hAnsi="Times New Roman"/>
                <w:b/>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-8100 lei</w:t>
            </w:r>
          </w:p>
        </w:tc>
      </w:tr>
      <w:tr w:rsidR="00863EE6" w:rsidRPr="00C26A56" w:rsidTr="003A4AE9">
        <w:trPr>
          <w:trHeight w:val="1739"/>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b/>
                <w:sz w:val="20"/>
                <w:szCs w:val="20"/>
                <w:u w:val="single"/>
              </w:rPr>
            </w:pPr>
            <w:r w:rsidRPr="00C26A56">
              <w:rPr>
                <w:rFonts w:ascii="Times New Roman" w:hAnsi="Times New Roman"/>
                <w:b/>
                <w:sz w:val="20"/>
                <w:szCs w:val="20"/>
                <w:u w:val="single"/>
              </w:rPr>
              <w:t>Domeniul veterinar</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Directiva 2002/99/CE</w:t>
            </w:r>
            <w:r w:rsidRPr="00C26A56">
              <w:rPr>
                <w:rFonts w:ascii="Times New Roman" w:hAnsi="Times New Roman"/>
                <w:sz w:val="20"/>
                <w:szCs w:val="20"/>
              </w:rPr>
              <w:t xml:space="preserve"> A Consiliului din 16 decembrie 2002 de stabilire a normelor de sănătate animală care reglementează producția, transformarea, distribuția și introducerea produselor de origine animal destinate consumului uman</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sz w:val="20"/>
                <w:szCs w:val="20"/>
              </w:rPr>
              <w:t xml:space="preserve">SLT 1. - </w:t>
            </w:r>
            <w:r w:rsidRPr="00C26A56">
              <w:rPr>
                <w:rFonts w:ascii="Times New Roman" w:hAnsi="Times New Roman"/>
                <w:b/>
                <w:i/>
                <w:sz w:val="20"/>
                <w:szCs w:val="20"/>
              </w:rPr>
              <w:t>Act de modificare și completare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Elaborarea proiectului de Hotărîre de Guvern pentru modificarea și completarea unor Hotărîri de Guvern</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Hotărîrea Guvernului a intrat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781"/>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b/>
                <w:sz w:val="20"/>
                <w:szCs w:val="20"/>
                <w:u w:val="single"/>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cu reprezentanții unităților de producere, procesare, distribuție a produselor alimentare de origine animală</w:t>
            </w:r>
          </w:p>
          <w:p w:rsidR="00863EE6" w:rsidRPr="00EE04D6" w:rsidRDefault="00863EE6" w:rsidP="00863EE6">
            <w:pPr>
              <w:pStyle w:val="ListParagraph"/>
              <w:numPr>
                <w:ilvl w:val="0"/>
                <w:numId w:val="13"/>
              </w:numPr>
              <w:ind w:left="0"/>
              <w:jc w:val="both"/>
              <w:rPr>
                <w:rFonts w:ascii="Times New Roman" w:hAnsi="Times New Roman" w:cs="Times New Roman"/>
                <w:sz w:val="20"/>
                <w:szCs w:val="20"/>
                <w:lang w:val="fr-FR"/>
              </w:rPr>
            </w:pPr>
            <w:r w:rsidRPr="00EE04D6">
              <w:rPr>
                <w:rFonts w:ascii="Times New Roman" w:hAnsi="Times New Roman" w:cs="Times New Roman"/>
                <w:b/>
                <w:sz w:val="20"/>
                <w:szCs w:val="20"/>
                <w:lang w:val="fr-FR"/>
              </w:rPr>
              <w:lastRenderedPageBreak/>
              <w:t xml:space="preserve">I. 2. </w:t>
            </w:r>
            <w:r w:rsidRPr="00EE04D6">
              <w:rPr>
                <w:rFonts w:ascii="Times New Roman" w:hAnsi="Times New Roman" w:cs="Times New Roman"/>
                <w:sz w:val="20"/>
                <w:szCs w:val="20"/>
                <w:lang w:val="fr-FR"/>
              </w:rPr>
              <w:t>Instruiri cu inspectori teritoriali.</w:t>
            </w:r>
          </w:p>
          <w:p w:rsidR="00863EE6" w:rsidRPr="00EE04D6" w:rsidRDefault="00863EE6" w:rsidP="00863EE6">
            <w:pPr>
              <w:pStyle w:val="ListParagraph"/>
              <w:numPr>
                <w:ilvl w:val="0"/>
                <w:numId w:val="13"/>
              </w:numPr>
              <w:ind w:left="0"/>
              <w:jc w:val="both"/>
              <w:rPr>
                <w:rFonts w:ascii="Times New Roman" w:hAnsi="Times New Roman" w:cs="Times New Roman"/>
                <w:sz w:val="20"/>
                <w:szCs w:val="20"/>
                <w:lang w:val="fr-FR"/>
              </w:rPr>
            </w:pPr>
          </w:p>
          <w:p w:rsidR="00863EE6" w:rsidRPr="00C26A56" w:rsidRDefault="00863EE6" w:rsidP="00863EE6">
            <w:pPr>
              <w:pStyle w:val="ListParagraph"/>
              <w:numPr>
                <w:ilvl w:val="0"/>
                <w:numId w:val="13"/>
              </w:numPr>
              <w:ind w:left="0"/>
              <w:jc w:val="both"/>
              <w:rPr>
                <w:rFonts w:ascii="Times New Roman" w:hAnsi="Times New Roman" w:cs="Times New Roman"/>
                <w:b/>
                <w:sz w:val="20"/>
                <w:szCs w:val="20"/>
              </w:rPr>
            </w:pPr>
            <w:r w:rsidRPr="00C26A56">
              <w:rPr>
                <w:rFonts w:ascii="Times New Roman" w:hAnsi="Times New Roman" w:cs="Times New Roman"/>
                <w:b/>
                <w:sz w:val="20"/>
                <w:szCs w:val="20"/>
              </w:rPr>
              <w:t>I.3</w:t>
            </w:r>
            <w:r w:rsidRPr="00C26A56">
              <w:rPr>
                <w:rFonts w:ascii="Times New Roman" w:hAnsi="Times New Roman" w:cs="Times New Roman"/>
                <w:sz w:val="20"/>
                <w:szCs w:val="20"/>
              </w:rPr>
              <w:t>.  Elaborarea Ordinului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I.4</w:t>
            </w:r>
            <w:r w:rsidRPr="00C26A56">
              <w:rPr>
                <w:rFonts w:ascii="Times New Roman" w:hAnsi="Times New Roman"/>
                <w:sz w:val="20"/>
                <w:szCs w:val="20"/>
              </w:rPr>
              <w:t>. Procedura de</w:t>
            </w:r>
          </w:p>
          <w:p w:rsidR="00863EE6" w:rsidRPr="00C26A56" w:rsidRDefault="00863EE6" w:rsidP="00863EE6">
            <w:pPr>
              <w:pStyle w:val="ListParagraph"/>
              <w:numPr>
                <w:ilvl w:val="0"/>
                <w:numId w:val="13"/>
              </w:numPr>
              <w:ind w:left="0"/>
              <w:jc w:val="both"/>
              <w:rPr>
                <w:rFonts w:ascii="Times New Roman" w:hAnsi="Times New Roman" w:cs="Times New Roman"/>
                <w:b/>
                <w:sz w:val="20"/>
                <w:szCs w:val="20"/>
                <w:lang w:val="en-US"/>
              </w:rPr>
            </w:pPr>
            <w:r w:rsidRPr="00C26A56">
              <w:rPr>
                <w:rFonts w:ascii="Times New Roman" w:hAnsi="Times New Roman" w:cs="Times New Roman"/>
                <w:sz w:val="20"/>
                <w:szCs w:val="20"/>
                <w:lang w:val="en-US"/>
              </w:rPr>
              <w:t>înregistrare a operatorilor economici în sistemul TRACES</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lastRenderedPageBreak/>
              <w:t>1.1</w:t>
            </w:r>
            <w:r w:rsidRPr="00C26A56">
              <w:rPr>
                <w:rFonts w:ascii="Times New Roman" w:hAnsi="Times New Roman"/>
                <w:sz w:val="20"/>
                <w:szCs w:val="20"/>
              </w:rPr>
              <w:t xml:space="preserve">   Au fost petrecute  3- instruiri cu Asociațiile din domeniul Avicol, Apicol și producătorii de ouă.</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Au participat - 49 de reprezentanți.(detalii)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2.1</w:t>
            </w:r>
            <w:r w:rsidRPr="00C26A56">
              <w:rPr>
                <w:rFonts w:ascii="Times New Roman" w:hAnsi="Times New Roman"/>
                <w:sz w:val="20"/>
                <w:szCs w:val="20"/>
              </w:rPr>
              <w:t xml:space="preserve"> Au fost petrecute  3- instruiri  cu 75 de inspectori teritoriali</w:t>
            </w:r>
          </w:p>
          <w:p w:rsidR="00863EE6" w:rsidRPr="00C26A56" w:rsidRDefault="00863EE6" w:rsidP="00863EE6">
            <w:pPr>
              <w:jc w:val="both"/>
              <w:rPr>
                <w:rFonts w:ascii="Times New Roman" w:hAnsi="Times New Roman"/>
                <w:sz w:val="20"/>
                <w:szCs w:val="20"/>
              </w:rPr>
            </w:pPr>
          </w:p>
          <w:p w:rsidR="00863EE6" w:rsidRPr="00EE04D6" w:rsidRDefault="00863EE6" w:rsidP="00863EE6">
            <w:pPr>
              <w:pStyle w:val="ListParagraph"/>
              <w:numPr>
                <w:ilvl w:val="0"/>
                <w:numId w:val="13"/>
              </w:numPr>
              <w:ind w:left="0"/>
              <w:jc w:val="both"/>
              <w:rPr>
                <w:rFonts w:ascii="Times New Roman" w:hAnsi="Times New Roman" w:cs="Times New Roman"/>
                <w:sz w:val="20"/>
                <w:szCs w:val="20"/>
                <w:lang w:val="fr-FR"/>
              </w:rPr>
            </w:pPr>
            <w:r w:rsidRPr="00EE04D6">
              <w:rPr>
                <w:rFonts w:ascii="Times New Roman" w:hAnsi="Times New Roman" w:cs="Times New Roman"/>
                <w:b/>
                <w:sz w:val="20"/>
                <w:szCs w:val="20"/>
                <w:lang w:val="fr-FR"/>
              </w:rPr>
              <w:t xml:space="preserve">3.1 </w:t>
            </w:r>
            <w:r w:rsidRPr="00EE04D6">
              <w:rPr>
                <w:rFonts w:ascii="Times New Roman" w:hAnsi="Times New Roman" w:cs="Times New Roman"/>
                <w:sz w:val="20"/>
                <w:szCs w:val="20"/>
                <w:lang w:val="fr-FR"/>
              </w:rPr>
              <w:t>Ordinul nr.256  din 07.09.2016cu privire la  îndeplinirea Documentului sanitar-veterinar comun de intrare.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4.1</w:t>
            </w:r>
            <w:r w:rsidRPr="00C26A56">
              <w:rPr>
                <w:rFonts w:ascii="Times New Roman" w:hAnsi="Times New Roman"/>
                <w:sz w:val="20"/>
                <w:szCs w:val="20"/>
              </w:rPr>
              <w:t>. Sistem creat</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Realizat</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 necesită surse financiare</w:t>
            </w:r>
          </w:p>
        </w:tc>
      </w:tr>
      <w:tr w:rsidR="00863EE6" w:rsidRPr="00C26A56" w:rsidTr="003A4AE9">
        <w:trPr>
          <w:trHeight w:val="1832"/>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Regulamentul de punere în aplicare (UE) nr. 139/2013</w:t>
            </w:r>
            <w:r w:rsidRPr="00C26A56">
              <w:rPr>
                <w:rFonts w:ascii="Times New Roman" w:hAnsi="Times New Roman"/>
                <w:sz w:val="20"/>
                <w:szCs w:val="20"/>
              </w:rPr>
              <w:t xml:space="preserve"> al Comisiei din 7 ianuarie 2013 de stabilire a condițiilor de sănătate animală pentru importurile anumitor păsări în Uniune și a condițiilor de carantină</w:t>
            </w:r>
            <w:r w:rsidRPr="00C26A56">
              <w:rPr>
                <w:rFonts w:ascii="Times New Roman" w:eastAsia="SimSun" w:hAnsi="Times New Roman"/>
                <w:i/>
                <w:sz w:val="20"/>
                <w:szCs w:val="20"/>
              </w:rPr>
              <w:t>)</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i/>
                <w:sz w:val="20"/>
                <w:szCs w:val="20"/>
              </w:rPr>
              <w:t>SLT 1. -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 de Hotărîre de Guvern cu privire la aprobarea Normei de stabilire a condițiilor de sănătate animală pentru importurile anumitor păsări și a condițiilor de carantină</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lang w:val="en-US"/>
              </w:rPr>
              <w:t>Suport bugetar, total: 28,0</w:t>
            </w:r>
          </w:p>
        </w:tc>
      </w:tr>
      <w:tr w:rsidR="00863EE6" w:rsidRPr="00C26A56" w:rsidTr="003A4AE9">
        <w:trPr>
          <w:trHeight w:val="228"/>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I.2. Elaborarea procedurilor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4-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 inspectori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Procedură elaborată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-8100 lei</w:t>
            </w:r>
          </w:p>
        </w:tc>
      </w:tr>
      <w:tr w:rsidR="00863EE6" w:rsidRPr="00C26A56" w:rsidTr="003A4AE9">
        <w:trPr>
          <w:trHeight w:val="1758"/>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Directiva 2001/89/CE</w:t>
            </w:r>
            <w:r w:rsidRPr="00C26A56">
              <w:rPr>
                <w:rFonts w:ascii="Times New Roman" w:hAnsi="Times New Roman"/>
                <w:sz w:val="20"/>
                <w:szCs w:val="20"/>
              </w:rPr>
              <w:t xml:space="preserve"> a Consiliului din 23 octombrie 2001 privind măsurile comunitare pentru controlul pestei porcine clasice</w:t>
            </w:r>
          </w:p>
          <w:p w:rsidR="00863EE6" w:rsidRPr="00C26A56" w:rsidRDefault="00863EE6" w:rsidP="00863EE6">
            <w:pPr>
              <w:jc w:val="both"/>
              <w:rPr>
                <w:rFonts w:ascii="Times New Roman" w:hAnsi="Times New Roman"/>
                <w:b/>
                <w:i/>
                <w:sz w:val="20"/>
                <w:szCs w:val="20"/>
              </w:rPr>
            </w:pP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SLT 1</w:t>
            </w:r>
            <w:r w:rsidRPr="00C26A56">
              <w:rPr>
                <w:rFonts w:ascii="Times New Roman" w:hAnsi="Times New Roman"/>
                <w:sz w:val="20"/>
                <w:szCs w:val="20"/>
              </w:rPr>
              <w:t xml:space="preserve">. - </w:t>
            </w:r>
            <w:r w:rsidRPr="00C26A56">
              <w:rPr>
                <w:rFonts w:ascii="Times New Roman" w:hAnsi="Times New Roman"/>
                <w:b/>
                <w:i/>
                <w:sz w:val="20"/>
                <w:szCs w:val="20"/>
              </w:rPr>
              <w:t>Act de modificare</w:t>
            </w:r>
          </w:p>
          <w:p w:rsidR="00863EE6" w:rsidRPr="00C26A56" w:rsidRDefault="00863EE6" w:rsidP="00863EE6">
            <w:pPr>
              <w:jc w:val="both"/>
              <w:rPr>
                <w:rFonts w:ascii="Times New Roman" w:hAnsi="Times New Roman"/>
                <w:b/>
                <w:i/>
                <w:sz w:val="20"/>
                <w:szCs w:val="20"/>
              </w:rPr>
            </w:pPr>
          </w:p>
          <w:p w:rsidR="00863EE6" w:rsidRPr="00C26A56" w:rsidRDefault="00863EE6" w:rsidP="00863EE6">
            <w:pPr>
              <w:jc w:val="both"/>
              <w:rPr>
                <w:rFonts w:ascii="Times New Roman" w:eastAsia="SimSun" w:hAnsi="Times New Roman"/>
                <w:b/>
                <w:i/>
                <w:sz w:val="20"/>
                <w:szCs w:val="20"/>
              </w:rPr>
            </w:pPr>
            <w:r w:rsidRPr="00C26A56">
              <w:rPr>
                <w:rFonts w:ascii="Times New Roman" w:hAnsi="Times New Roman"/>
                <w:sz w:val="20"/>
                <w:szCs w:val="20"/>
              </w:rPr>
              <w:t xml:space="preserve">Hotărîrea Guvernului pentru modificarea şi completarea </w:t>
            </w:r>
            <w:hyperlink r:id="rId8" w:history="1">
              <w:r w:rsidRPr="00C26A56">
                <w:rPr>
                  <w:rFonts w:ascii="Times New Roman" w:hAnsi="Times New Roman"/>
                  <w:sz w:val="20"/>
                  <w:szCs w:val="20"/>
                </w:rPr>
                <w:t>Hotărîrii Guvernului nr.481 din 29 martie 2008</w:t>
              </w:r>
            </w:hyperlink>
            <w:r w:rsidRPr="00C26A56">
              <w:rPr>
                <w:rFonts w:ascii="Times New Roman" w:hAnsi="Times New Roman"/>
                <w:sz w:val="20"/>
                <w:szCs w:val="20"/>
              </w:rPr>
              <w:t xml:space="preserve"> „Cu privire la aprobarea unor norme sanitare veterinare”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48,5</w:t>
            </w:r>
          </w:p>
        </w:tc>
      </w:tr>
      <w:tr w:rsidR="00863EE6" w:rsidRPr="00C26A56" w:rsidTr="003A4AE9">
        <w:trPr>
          <w:trHeight w:val="293"/>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I.1.Desfășurarea instruirilor pentru inspectorii din teritoriu I.2. Elaborarea procedurilor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4-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 inspectori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Procedură elaborată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rPr>
              <w:t>Alocații bugetare, total -8100 lei</w:t>
            </w:r>
          </w:p>
        </w:tc>
      </w:tr>
      <w:tr w:rsidR="00863EE6" w:rsidRPr="00C26A56" w:rsidTr="003A4AE9">
        <w:trPr>
          <w:trHeight w:val="1945"/>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Directiva 2002/60/CE</w:t>
            </w:r>
            <w:r w:rsidRPr="00C26A56">
              <w:rPr>
                <w:rFonts w:ascii="Times New Roman" w:hAnsi="Times New Roman"/>
                <w:sz w:val="20"/>
                <w:szCs w:val="20"/>
              </w:rPr>
              <w:t xml:space="preserve"> a ConsiliuluI din 27 iunie 2002 de stabilire a dispozițiilor specifice de combatere a pestei porcine africane și de modificare a Directivei 92/119/CEE în ceea ce privește boala Teschen și pesta porcină africană</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i/>
                <w:sz w:val="20"/>
                <w:szCs w:val="20"/>
              </w:rPr>
              <w:t>SLT 1</w:t>
            </w:r>
            <w:r w:rsidRPr="00C26A56">
              <w:rPr>
                <w:rFonts w:ascii="Times New Roman" w:hAnsi="Times New Roman"/>
                <w:i/>
                <w:sz w:val="20"/>
                <w:szCs w:val="20"/>
              </w:rPr>
              <w:t>.</w:t>
            </w:r>
            <w:r w:rsidRPr="00C26A56">
              <w:rPr>
                <w:rFonts w:ascii="Times New Roman" w:hAnsi="Times New Roman"/>
                <w:sz w:val="20"/>
                <w:szCs w:val="20"/>
              </w:rPr>
              <w:t xml:space="preserve"> – </w:t>
            </w:r>
            <w:r w:rsidRPr="00C26A56">
              <w:rPr>
                <w:rFonts w:ascii="Times New Roman" w:hAnsi="Times New Roman"/>
                <w:b/>
                <w:i/>
                <w:sz w:val="20"/>
                <w:szCs w:val="20"/>
              </w:rPr>
              <w:t>Act de modificare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Hotărîrea Guvernului pentru modificarea şi completarea </w:t>
            </w:r>
            <w:hyperlink r:id="rId9" w:history="1">
              <w:r w:rsidRPr="00C26A56">
                <w:rPr>
                  <w:rFonts w:ascii="Times New Roman" w:hAnsi="Times New Roman"/>
                  <w:sz w:val="20"/>
                  <w:szCs w:val="20"/>
                </w:rPr>
                <w:t>Hotărîrii Guvernului nr.481 din 29 martie 2008</w:t>
              </w:r>
            </w:hyperlink>
            <w:r w:rsidRPr="00C26A56">
              <w:rPr>
                <w:rFonts w:ascii="Times New Roman" w:hAnsi="Times New Roman"/>
                <w:sz w:val="20"/>
                <w:szCs w:val="20"/>
              </w:rPr>
              <w:t xml:space="preserve"> „Cu privire la aprobarea unor norme sanitare veterinare”</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48,5</w:t>
            </w:r>
          </w:p>
        </w:tc>
      </w:tr>
      <w:tr w:rsidR="00863EE6" w:rsidRPr="00C26A56" w:rsidTr="003A4AE9">
        <w:trPr>
          <w:trHeight w:val="355"/>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w:t>
            </w:r>
            <w:r w:rsidRPr="00C26A56">
              <w:rPr>
                <w:rFonts w:ascii="Times New Roman" w:hAnsi="Times New Roman"/>
                <w:sz w:val="20"/>
                <w:szCs w:val="20"/>
              </w:rPr>
              <w:t xml:space="preserve">. </w:t>
            </w:r>
            <w:r w:rsidRPr="00C26A56">
              <w:rPr>
                <w:rFonts w:ascii="Times New Roman" w:hAnsi="Times New Roman"/>
                <w:b/>
                <w:sz w:val="20"/>
                <w:szCs w:val="20"/>
              </w:rPr>
              <w:t xml:space="preserve">.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Elaborarea Planului de contingență.</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I.2.Desfășurea instruirilor pentru inspectorii 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3.Elaborarea Procedurii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1.1Plan elaborat și aprobat prin ordinul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2-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3.1 Procedură elaborată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-8100 lei</w:t>
            </w:r>
          </w:p>
        </w:tc>
      </w:tr>
      <w:tr w:rsidR="00863EE6" w:rsidRPr="00C26A56" w:rsidTr="003A4AE9">
        <w:trPr>
          <w:trHeight w:val="2543"/>
        </w:trPr>
        <w:tc>
          <w:tcPr>
            <w:tcW w:w="696" w:type="dxa"/>
            <w:gridSpan w:val="2"/>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Decizia Comisiei 2006/437</w:t>
            </w:r>
            <w:r w:rsidRPr="00C26A56">
              <w:rPr>
                <w:rFonts w:ascii="Times New Roman" w:hAnsi="Times New Roman"/>
                <w:sz w:val="20"/>
                <w:szCs w:val="20"/>
              </w:rPr>
              <w:t xml:space="preserve"> din 4 august 2006 de aprobare a unui manual de diagnostic pentru influența aviară în conformitate cu Directiva 2005/94/CE a Consiliului și de abrogare a Directivei 92/40/CEE</w:t>
            </w:r>
          </w:p>
        </w:tc>
        <w:tc>
          <w:tcPr>
            <w:tcW w:w="1563" w:type="dxa"/>
            <w:gridSpan w:val="2"/>
            <w:tcBorders>
              <w:top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Elaborarea Manualului diagnostic</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 Desfășurarea instruirilor  colaboratorilor din ÎS. CRDV și colaboratorilor din direcțiile teritoriale ANSA</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Manual elaborat și aprobat prin Ordinul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1 - Instruire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 colaboratori din cadrul din laborator .</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37 - inspectori direcțiilor teritoriale pentru prelevarea probelor</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3900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 total- 3900 lei</w:t>
            </w:r>
          </w:p>
        </w:tc>
      </w:tr>
      <w:tr w:rsidR="00863EE6" w:rsidRPr="00C26A56" w:rsidTr="003A4AE9">
        <w:trPr>
          <w:trHeight w:val="2543"/>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Regulamentul (CE) nr. 616/2009</w:t>
            </w:r>
            <w:r w:rsidRPr="00C26A56">
              <w:rPr>
                <w:rFonts w:ascii="Times New Roman" w:hAnsi="Times New Roman"/>
                <w:sz w:val="20"/>
                <w:szCs w:val="20"/>
              </w:rPr>
              <w:t xml:space="preserve"> al Ccomisiei din 13 iulie 2009 de punere în aplicare a Directivei 2005/94/CE a Consiliului în ceea ce privește aprobarea compartimentelor de creștere a păsărilor de curte și a compartimentelor de creștere a altor păsări captive în privința gripei aviare, precum și a unor măsuri suplimentare de biosecuritate preventivă în aceste compartimente</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b/>
                <w:sz w:val="20"/>
                <w:szCs w:val="20"/>
              </w:rPr>
              <w:t>SLT 1.</w:t>
            </w:r>
            <w:r w:rsidRPr="00C26A56">
              <w:rPr>
                <w:rFonts w:ascii="Times New Roman" w:eastAsia="SimSun" w:hAnsi="Times New Roman"/>
                <w:sz w:val="20"/>
                <w:szCs w:val="20"/>
              </w:rPr>
              <w:t xml:space="preserve"> - </w:t>
            </w:r>
            <w:r w:rsidRPr="00C26A56">
              <w:rPr>
                <w:rFonts w:ascii="Times New Roman" w:eastAsia="SimSun" w:hAnsi="Times New Roman"/>
                <w:b/>
                <w:i/>
                <w:sz w:val="20"/>
                <w:szCs w:val="20"/>
              </w:rPr>
              <w:t>Act de modificare și completare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HG privind modificarea și completarea HG nr. 939 din 04.08.2008 pentru aprobarea Normei sanitar-veterinare privind măsurile de supraveghere, control şi combatere a gripei aviare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r w:rsidRPr="00C26A56">
              <w:rPr>
                <w:rFonts w:ascii="Times New Roman" w:hAnsi="Times New Roman"/>
                <w:bCs/>
                <w:sz w:val="20"/>
                <w:szCs w:val="20"/>
                <w:lang w:val="en-US"/>
              </w:rPr>
              <w:t>Suport bugetar, total: 28</w:t>
            </w:r>
            <w:r w:rsidRPr="00C26A56">
              <w:rPr>
                <w:rFonts w:ascii="Times New Roman" w:hAnsi="Times New Roman"/>
                <w:bCs/>
                <w:sz w:val="20"/>
                <w:szCs w:val="20"/>
                <w:u w:val="single"/>
                <w:lang w:val="en-US"/>
              </w:rPr>
              <w:t>,</w:t>
            </w:r>
          </w:p>
        </w:tc>
      </w:tr>
      <w:tr w:rsidR="00863EE6" w:rsidRPr="00C26A56" w:rsidTr="003A4AE9">
        <w:trPr>
          <w:trHeight w:val="685"/>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w:t>
            </w:r>
            <w:r w:rsidRPr="00C26A56">
              <w:rPr>
                <w:rFonts w:ascii="Times New Roman" w:hAnsi="Times New Roman"/>
                <w:sz w:val="20"/>
                <w:szCs w:val="20"/>
              </w:rPr>
              <w:t xml:space="preserve">.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I.2.Elaborarea Procedurii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2-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Procedură elaborată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2018</w:t>
            </w:r>
          </w:p>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-8100 lei</w:t>
            </w:r>
          </w:p>
        </w:tc>
      </w:tr>
      <w:tr w:rsidR="00863EE6" w:rsidRPr="00C26A56" w:rsidTr="003A4AE9">
        <w:trPr>
          <w:trHeight w:val="1589"/>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Directiva 92/119/CEE</w:t>
            </w:r>
            <w:r w:rsidRPr="00C26A56">
              <w:rPr>
                <w:rFonts w:ascii="Times New Roman" w:hAnsi="Times New Roman"/>
                <w:sz w:val="20"/>
                <w:szCs w:val="20"/>
              </w:rPr>
              <w:t xml:space="preserve"> a Consiliului din 17 decembrie 1992 de stabilire a măsurilor comunitare generale de combatere a unor boli la animale, precum și a măsurilor specific împotriva bolii veziculoase a porcului</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SLT 1</w:t>
            </w:r>
            <w:r w:rsidRPr="00C26A56">
              <w:rPr>
                <w:rFonts w:ascii="Times New Roman" w:hAnsi="Times New Roman"/>
                <w:sz w:val="20"/>
                <w:szCs w:val="20"/>
              </w:rPr>
              <w:t xml:space="preserve">. - </w:t>
            </w:r>
            <w:r w:rsidRPr="00C26A56">
              <w:rPr>
                <w:rFonts w:ascii="Times New Roman" w:hAnsi="Times New Roman"/>
                <w:b/>
                <w:i/>
                <w:sz w:val="20"/>
                <w:szCs w:val="20"/>
              </w:rPr>
              <w:t>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Hotărîrii de Guvern privind stabilirea măsurilor generale de combatere a unor boli la animale și măsurile specifice referitoare la boala veziculoasă a porcului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466"/>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w:t>
            </w:r>
            <w:r w:rsidRPr="00C26A56">
              <w:rPr>
                <w:rFonts w:ascii="Times New Roman" w:hAnsi="Times New Roman"/>
                <w:sz w:val="20"/>
                <w:szCs w:val="20"/>
              </w:rPr>
              <w:t xml:space="preserve">.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I.2.Elaborarea Procedurii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2-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Procedură elaborată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-8100 lei</w:t>
            </w:r>
          </w:p>
        </w:tc>
      </w:tr>
      <w:tr w:rsidR="00863EE6" w:rsidRPr="00C26A56" w:rsidTr="003A4AE9">
        <w:trPr>
          <w:trHeight w:val="1515"/>
        </w:trPr>
        <w:tc>
          <w:tcPr>
            <w:tcW w:w="696"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Directiva 96/22/CE</w:t>
            </w:r>
            <w:r w:rsidRPr="00C26A56">
              <w:rPr>
                <w:rFonts w:ascii="Times New Roman" w:hAnsi="Times New Roman"/>
                <w:sz w:val="20"/>
                <w:szCs w:val="20"/>
              </w:rPr>
              <w:t xml:space="preserve"> a ConsiliuluI din 29 aprilie 1996 Privind interzicerea utilizării anumitor substanțe cu efect hormonal sau tireostatic și a substanțelor β-agoniste în creșterea animalelor și de abrogare a Directivelor 81/602/CEE, 88/146/CEE și 88/299/CEE</w:t>
            </w:r>
          </w:p>
          <w:p w:rsidR="00863EE6" w:rsidRPr="00C26A56" w:rsidRDefault="00863EE6" w:rsidP="00863EE6">
            <w:pPr>
              <w:jc w:val="both"/>
              <w:rPr>
                <w:rFonts w:ascii="Times New Roman" w:hAnsi="Times New Roman"/>
                <w:b/>
                <w:i/>
                <w:sz w:val="20"/>
                <w:szCs w:val="20"/>
              </w:rPr>
            </w:pP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b/>
                <w:i/>
                <w:sz w:val="20"/>
                <w:szCs w:val="20"/>
              </w:rPr>
            </w:pPr>
            <w:r w:rsidRPr="00C26A56">
              <w:rPr>
                <w:rFonts w:ascii="Times New Roman" w:eastAsia="SimSun" w:hAnsi="Times New Roman"/>
                <w:b/>
                <w:i/>
                <w:sz w:val="20"/>
                <w:szCs w:val="20"/>
              </w:rPr>
              <w:t>SLT 1</w:t>
            </w:r>
            <w:r w:rsidRPr="00C26A56">
              <w:rPr>
                <w:rFonts w:ascii="Times New Roman" w:eastAsia="SimSun" w:hAnsi="Times New Roman"/>
                <w:i/>
                <w:sz w:val="20"/>
                <w:szCs w:val="20"/>
              </w:rPr>
              <w:t xml:space="preserve"> - </w:t>
            </w:r>
            <w:r w:rsidRPr="00C26A56">
              <w:rPr>
                <w:rFonts w:ascii="Times New Roman" w:eastAsia="SimSun" w:hAnsi="Times New Roman"/>
                <w:b/>
                <w:i/>
                <w:sz w:val="20"/>
                <w:szCs w:val="20"/>
              </w:rPr>
              <w:t>Act de modificare și completare</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HG cu privire la aprobarea unor modificări și completări ce se operează în unele hotărîri ale Guvernului</w:t>
            </w:r>
          </w:p>
          <w:p w:rsidR="00863EE6" w:rsidRPr="00C26A56" w:rsidRDefault="00863EE6" w:rsidP="00863EE6">
            <w:pPr>
              <w:jc w:val="both"/>
              <w:rPr>
                <w:rFonts w:ascii="Times New Roman" w:eastAsia="SimSu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eastAsia="SimSun" w:hAnsi="Times New Roman"/>
                <w:sz w:val="20"/>
                <w:szCs w:val="20"/>
              </w:rPr>
              <w:t>Hotărîre adoptată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p w:rsidR="00863EE6" w:rsidRPr="00C26A56" w:rsidRDefault="00863EE6" w:rsidP="00863EE6">
            <w:pPr>
              <w:jc w:val="both"/>
              <w:rPr>
                <w:rFonts w:ascii="Times New Roman" w:hAnsi="Times New Roman"/>
                <w:i/>
                <w:sz w:val="20"/>
                <w:szCs w:val="20"/>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lang w:val="en-US"/>
              </w:rPr>
              <w:t>Suport bugetar, total: 28,0</w:t>
            </w:r>
          </w:p>
        </w:tc>
      </w:tr>
      <w:tr w:rsidR="00863EE6" w:rsidRPr="00C26A56" w:rsidTr="003A4AE9">
        <w:trPr>
          <w:trHeight w:val="1018"/>
        </w:trPr>
        <w:tc>
          <w:tcPr>
            <w:tcW w:w="696" w:type="dxa"/>
            <w:gridSpan w:val="2"/>
            <w:vMerge/>
            <w:tcBorders>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I. 1 Elaborarea Programului de monitorizarea reziduurilor în </w:t>
            </w:r>
            <w:r w:rsidRPr="00C26A56">
              <w:rPr>
                <w:rFonts w:ascii="Times New Roman" w:hAnsi="Times New Roman"/>
                <w:sz w:val="20"/>
                <w:szCs w:val="20"/>
              </w:rPr>
              <w:lastRenderedPageBreak/>
              <w:t>animale vii și produse de origine animală pentru determinarea prezentei anumitor hormoni, tireostatice şi a substanţelor β-agoniste în creşterea animalelor</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I.2. Elaborarea Planului anual de monitorizare a reziduurilor în animalele vii şi produselor de origine animală pentru determinarea prezentei anumitor hormoni, tireostatice şi a substanţelor β-agoniste în creşterea animalelor</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1.1 Program elaborat</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1.2 Plan elaborat și aprobat prin Ordinul </w:t>
            </w:r>
            <w:r w:rsidRPr="00C26A56">
              <w:rPr>
                <w:rFonts w:ascii="Times New Roman" w:hAnsi="Times New Roman"/>
                <w:sz w:val="20"/>
                <w:szCs w:val="20"/>
              </w:rPr>
              <w:lastRenderedPageBreak/>
              <w:t>ANSA</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230 000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Altele surse externe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Prețul unei investigații de </w:t>
            </w:r>
            <w:r w:rsidRPr="00C26A56">
              <w:rPr>
                <w:rFonts w:ascii="Times New Roman" w:hAnsi="Times New Roman"/>
                <w:sz w:val="20"/>
                <w:szCs w:val="20"/>
              </w:rPr>
              <w:lastRenderedPageBreak/>
              <w:t>laborator (3-4 indicatori) este apr. 800 lei.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Numărul investigațiilor depinde de numărul de bovine, porcine abatorizate din tara.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Calculul se face conform prevederilor Hotărârii Guvernului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298 din 27.04.2011 pentru aprobarea Normei sanitar-veterinare privind măsurile de supraveghere şi control al unor substanţe şi al reziduurilor acestora la animalele vii şi la produsele lor, precum şi al reziduurilor de medicamente de uz veterinar în produsele de origine animală</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Bovine abatorizate in 2015=36 000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0.4 % din 36000=144 probe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Porcine abatorizate in 2015=262 000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 05% din 262 000= 131 probe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Ovine/caprine abatorizate =23 000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0.05% din 23000= 11 probe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144+131+11=286 probe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286 probe x 800 lei proba=230 000 lei</w:t>
            </w:r>
          </w:p>
        </w:tc>
      </w:tr>
      <w:tr w:rsidR="00863EE6" w:rsidRPr="00C26A56" w:rsidTr="003A4AE9">
        <w:trPr>
          <w:trHeight w:val="1515"/>
        </w:trPr>
        <w:tc>
          <w:tcPr>
            <w:tcW w:w="696"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pStyle w:val="title-doc-first"/>
              <w:spacing w:before="0" w:beforeAutospacing="0" w:after="0" w:afterAutospacing="0" w:line="250" w:lineRule="atLeast"/>
              <w:jc w:val="both"/>
              <w:textAlignment w:val="baseline"/>
              <w:rPr>
                <w:b/>
                <w:i/>
                <w:sz w:val="20"/>
                <w:szCs w:val="20"/>
                <w:lang w:val="ro-RO"/>
              </w:rPr>
            </w:pPr>
            <w:r w:rsidRPr="00C26A56">
              <w:rPr>
                <w:rFonts w:eastAsia="Arial Unicode MS"/>
                <w:b/>
                <w:bCs/>
                <w:sz w:val="20"/>
                <w:szCs w:val="20"/>
                <w:lang w:val="ro-RO"/>
              </w:rPr>
              <w:t>Decizia Comisiei 92/260</w:t>
            </w:r>
            <w:r w:rsidRPr="00C26A56">
              <w:rPr>
                <w:rFonts w:eastAsia="Arial Unicode MS"/>
                <w:bCs/>
                <w:sz w:val="20"/>
                <w:szCs w:val="20"/>
                <w:lang w:val="ro-RO"/>
              </w:rPr>
              <w:t xml:space="preserve"> din 10 aprilie 1992 Privind măsurile sanitare și certificarea veterinară pentru admiterea temporară a cailor înregistrați</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i/>
                <w:sz w:val="20"/>
                <w:szCs w:val="20"/>
              </w:rPr>
              <w:t>SLT 1. - Act nou</w:t>
            </w:r>
          </w:p>
          <w:p w:rsidR="00863EE6" w:rsidRPr="00C26A56" w:rsidRDefault="00863EE6" w:rsidP="00863EE6">
            <w:pPr>
              <w:jc w:val="both"/>
              <w:rPr>
                <w:rFonts w:ascii="Times New Roman" w:eastAsia="Arial Unicode MS" w:hAnsi="Times New Roman"/>
                <w:bCs/>
                <w:sz w:val="20"/>
                <w:szCs w:val="20"/>
              </w:rPr>
            </w:pPr>
            <w:r w:rsidRPr="00C26A56">
              <w:rPr>
                <w:rFonts w:ascii="Times New Roman" w:hAnsi="Times New Roman"/>
                <w:sz w:val="20"/>
                <w:szCs w:val="20"/>
              </w:rPr>
              <w:t>Elaborarea proiectului de Hotărîre de Guvern privind măsurile sanitare și certificarea veterinară pentru admiterea temporară a cailor înregistrați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adoptată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lang w:val="en-US"/>
              </w:rPr>
              <w:t>Suport bugetar - 28,0</w:t>
            </w:r>
          </w:p>
        </w:tc>
      </w:tr>
      <w:tr w:rsidR="00863EE6" w:rsidRPr="00C26A56" w:rsidTr="003A4AE9">
        <w:trPr>
          <w:trHeight w:val="326"/>
        </w:trPr>
        <w:tc>
          <w:tcPr>
            <w:tcW w:w="696" w:type="dxa"/>
            <w:gridSpan w:val="2"/>
            <w:vMerge/>
            <w:tcBorders>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pStyle w:val="title-doc-first"/>
              <w:spacing w:before="0" w:beforeAutospacing="0" w:after="0" w:afterAutospacing="0" w:line="250" w:lineRule="atLeast"/>
              <w:jc w:val="both"/>
              <w:textAlignment w:val="baseline"/>
              <w:rPr>
                <w:rFonts w:eastAsia="Arial Unicode MS"/>
                <w:bCs/>
                <w:sz w:val="20"/>
                <w:szCs w:val="20"/>
                <w:lang w:val="ro-RO"/>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w:t>
            </w:r>
            <w:r w:rsidRPr="00C26A56">
              <w:rPr>
                <w:rFonts w:ascii="Times New Roman" w:hAnsi="Times New Roman"/>
                <w:sz w:val="20"/>
                <w:szCs w:val="20"/>
              </w:rPr>
              <w:t xml:space="preserve">.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I.2.Elaborarea Procedurii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2-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Procedură elaborată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-8100 lei</w:t>
            </w:r>
          </w:p>
        </w:tc>
      </w:tr>
      <w:tr w:rsidR="00863EE6" w:rsidRPr="00C26A56" w:rsidTr="003A4AE9">
        <w:trPr>
          <w:trHeight w:val="1571"/>
        </w:trPr>
        <w:tc>
          <w:tcPr>
            <w:tcW w:w="696"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bCs/>
                <w:noProof/>
                <w:sz w:val="20"/>
                <w:szCs w:val="20"/>
                <w:lang w:eastAsia="ro-RO" w:bidi="ro-RO"/>
              </w:rPr>
              <w:t>Directiva 97/78/CE</w:t>
            </w:r>
            <w:r w:rsidRPr="00C26A56">
              <w:rPr>
                <w:rFonts w:ascii="Times New Roman" w:hAnsi="Times New Roman"/>
                <w:bCs/>
                <w:noProof/>
                <w:sz w:val="20"/>
                <w:szCs w:val="20"/>
                <w:lang w:eastAsia="ro-RO" w:bidi="ro-RO"/>
              </w:rPr>
              <w:t xml:space="preserve"> a Consiliului din 18 decembrie 1997 de stabilire a principiilor de bază ale organizării controalelor veterinare pentru produsele care provin din țări terțe și sunt introduse în Comunitate</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i/>
                <w:sz w:val="20"/>
                <w:szCs w:val="20"/>
              </w:rPr>
            </w:pPr>
            <w:r w:rsidRPr="00C26A56">
              <w:rPr>
                <w:rFonts w:ascii="Times New Roman" w:eastAsia="SimSun" w:hAnsi="Times New Roman"/>
                <w:i/>
                <w:sz w:val="20"/>
                <w:szCs w:val="20"/>
              </w:rPr>
              <w:t>SLT 1</w:t>
            </w:r>
            <w:r w:rsidRPr="00C26A56">
              <w:rPr>
                <w:rFonts w:ascii="Times New Roman" w:eastAsia="SimSun" w:hAnsi="Times New Roman"/>
                <w:sz w:val="20"/>
                <w:szCs w:val="20"/>
              </w:rPr>
              <w:t xml:space="preserve">. </w:t>
            </w:r>
            <w:r w:rsidRPr="00C26A56">
              <w:rPr>
                <w:rFonts w:ascii="Times New Roman" w:eastAsia="SimSun" w:hAnsi="Times New Roman"/>
                <w:b/>
                <w:i/>
                <w:sz w:val="20"/>
                <w:szCs w:val="20"/>
              </w:rPr>
              <w:t>-Act nou</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eastAsia="SimSun" w:hAnsi="Times New Roman"/>
                <w:sz w:val="20"/>
                <w:szCs w:val="20"/>
              </w:rPr>
              <w:t>Hotărîre de Guvern nr.</w:t>
            </w:r>
            <w:r w:rsidRPr="00C26A56">
              <w:rPr>
                <w:rFonts w:ascii="Times New Roman" w:hAnsi="Times New Roman"/>
                <w:sz w:val="20"/>
                <w:szCs w:val="20"/>
              </w:rPr>
              <w:t>1408</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din 10.12.2008</w:t>
            </w:r>
          </w:p>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rPr>
              <w:t xml:space="preserve">cu privire la aprobarea unor norme sanitar-veterinare </w:t>
            </w:r>
            <w:r w:rsidRPr="00C26A56">
              <w:rPr>
                <w:rFonts w:ascii="Times New Roman" w:eastAsia="SimSun" w:hAnsi="Times New Roman"/>
                <w:sz w:val="20"/>
                <w:szCs w:val="20"/>
              </w:rPr>
              <w:t>(Anexa nr. 2)</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Hotărîrea Guvernului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Realizat</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278"/>
        </w:trPr>
        <w:tc>
          <w:tcPr>
            <w:tcW w:w="696" w:type="dxa"/>
            <w:gridSpan w:val="2"/>
            <w:vMerge/>
            <w:tcBorders>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teritoriali.</w:t>
            </w:r>
          </w:p>
          <w:p w:rsidR="00863EE6" w:rsidRPr="00C26A56" w:rsidRDefault="00863EE6" w:rsidP="00863EE6">
            <w:pPr>
              <w:pStyle w:val="title-doc-first"/>
              <w:spacing w:before="0" w:beforeAutospacing="0" w:after="0" w:afterAutospacing="0" w:line="250" w:lineRule="atLeast"/>
              <w:jc w:val="both"/>
              <w:textAlignment w:val="baseline"/>
              <w:rPr>
                <w:sz w:val="20"/>
                <w:szCs w:val="20"/>
                <w:lang w:val="ro-RO"/>
              </w:rPr>
            </w:pPr>
          </w:p>
          <w:p w:rsidR="00863EE6" w:rsidRPr="00C26A56" w:rsidRDefault="00863EE6" w:rsidP="00863EE6">
            <w:pPr>
              <w:pStyle w:val="title-doc-first"/>
              <w:spacing w:before="0" w:beforeAutospacing="0" w:after="0" w:afterAutospacing="0" w:line="250" w:lineRule="atLeast"/>
              <w:jc w:val="both"/>
              <w:textAlignment w:val="baseline"/>
              <w:rPr>
                <w:bCs/>
                <w:sz w:val="20"/>
                <w:szCs w:val="20"/>
                <w:lang w:val="ro-RO"/>
              </w:rPr>
            </w:pPr>
            <w:r w:rsidRPr="00C26A56">
              <w:rPr>
                <w:sz w:val="20"/>
                <w:szCs w:val="20"/>
                <w:lang w:val="ro-RO"/>
              </w:rPr>
              <w:t>I.2. Desfășurarea instruirilor privind procedurile la frontieră</w:t>
            </w:r>
          </w:p>
          <w:p w:rsidR="00863EE6" w:rsidRPr="00C26A56" w:rsidRDefault="00863EE6" w:rsidP="00863EE6">
            <w:pPr>
              <w:pStyle w:val="title-doc-first"/>
              <w:spacing w:before="0" w:beforeAutospacing="0" w:after="0" w:afterAutospacing="0" w:line="250" w:lineRule="atLeast"/>
              <w:jc w:val="both"/>
              <w:textAlignment w:val="baseline"/>
              <w:rPr>
                <w:sz w:val="20"/>
                <w:szCs w:val="20"/>
                <w:lang w:val="ro-RO"/>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instruiri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Au fost petrecute   3- 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Teritoriali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Instruire 7 zile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76 –inspectori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teritoriali</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Realizat</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   Instruirile  privind procedurile de frontieră vor avea loc la 03.10.2016-10.10.2016</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 necesită surse financiare</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pStyle w:val="NoSpacing"/>
              <w:jc w:val="both"/>
              <w:rPr>
                <w:rFonts w:ascii="Times New Roman" w:hAnsi="Times New Roman" w:cs="Times New Roman"/>
                <w:i/>
                <w:sz w:val="20"/>
                <w:szCs w:val="20"/>
                <w:lang w:val="fr-FR"/>
              </w:rPr>
            </w:pPr>
            <w:r w:rsidRPr="00C26A56">
              <w:rPr>
                <w:rFonts w:ascii="Times New Roman" w:eastAsia="Arial Unicode MS" w:hAnsi="Times New Roman" w:cs="Times New Roman"/>
                <w:b/>
                <w:bCs/>
                <w:sz w:val="20"/>
                <w:szCs w:val="20"/>
              </w:rPr>
              <w:t xml:space="preserve">Decizia Comisiei </w:t>
            </w:r>
            <w:r w:rsidRPr="00EE04D6">
              <w:rPr>
                <w:rFonts w:ascii="Times New Roman" w:hAnsi="Times New Roman" w:cs="Times New Roman"/>
                <w:b/>
                <w:sz w:val="20"/>
                <w:szCs w:val="20"/>
                <w:lang w:val="fr-FR" w:eastAsia="fr-BE"/>
              </w:rPr>
              <w:t>2005/734/CE</w:t>
            </w:r>
            <w:r w:rsidRPr="00EE04D6">
              <w:rPr>
                <w:rFonts w:ascii="Times New Roman" w:hAnsi="Times New Roman" w:cs="Times New Roman"/>
                <w:sz w:val="20"/>
                <w:szCs w:val="20"/>
                <w:lang w:val="fr-FR" w:eastAsia="fr-BE"/>
              </w:rPr>
              <w:t xml:space="preserve"> din 19 octombrie 2005 de stabilire a unor măsuri de biosecuritate în vederea limitării riscului de transmitere la păsările de curte și la alte păsări ținute în captivitate, de la păsările sălbatice vii, a gripei aviare cauzate de subtipul H5N1 al </w:t>
            </w:r>
            <w:r w:rsidRPr="00EE04D6">
              <w:rPr>
                <w:rFonts w:ascii="Times New Roman" w:hAnsi="Times New Roman" w:cs="Times New Roman"/>
                <w:sz w:val="20"/>
                <w:szCs w:val="20"/>
                <w:lang w:val="fr-FR" w:eastAsia="fr-BE"/>
              </w:rPr>
              <w:lastRenderedPageBreak/>
              <w:t>virusului gripei A și de stabilire a unui sistem de depistare timpurie în zonele cu grad ridicat de risc</w:t>
            </w:r>
          </w:p>
        </w:tc>
        <w:tc>
          <w:tcPr>
            <w:tcW w:w="1563" w:type="dxa"/>
            <w:gridSpan w:val="2"/>
            <w:tcBorders>
              <w:top w:val="single" w:sz="2" w:space="0" w:color="auto"/>
              <w:bottom w:val="single" w:sz="2" w:space="0" w:color="auto"/>
            </w:tcBorders>
          </w:tcPr>
          <w:p w:rsidR="00863EE6" w:rsidRPr="00EE04D6" w:rsidRDefault="00863EE6" w:rsidP="00863EE6">
            <w:pPr>
              <w:spacing w:after="200" w:line="276" w:lineRule="auto"/>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C26A56" w:rsidRDefault="00863EE6" w:rsidP="00863EE6">
            <w:pPr>
              <w:spacing w:after="200" w:line="276" w:lineRule="auto"/>
              <w:jc w:val="both"/>
              <w:rPr>
                <w:rFonts w:ascii="Times New Roman" w:eastAsia="SimSun" w:hAnsi="Times New Roman"/>
                <w:b/>
                <w:i/>
                <w:sz w:val="20"/>
                <w:szCs w:val="20"/>
                <w:lang w:val="en-US"/>
              </w:rPr>
            </w:pPr>
            <w:r w:rsidRPr="00C26A56">
              <w:rPr>
                <w:rFonts w:ascii="Times New Roman" w:hAnsi="Times New Roman"/>
                <w:b/>
                <w:i/>
                <w:sz w:val="20"/>
                <w:szCs w:val="20"/>
                <w:lang w:val="en-US"/>
              </w:rPr>
              <w:t>SLT 1. – Valabil pînă la 31.12.2017</w:t>
            </w:r>
          </w:p>
          <w:p w:rsidR="00863EE6" w:rsidRPr="00C26A56" w:rsidRDefault="00863EE6" w:rsidP="00863EE6">
            <w:pPr>
              <w:spacing w:after="200" w:line="276" w:lineRule="auto"/>
              <w:jc w:val="both"/>
              <w:rPr>
                <w:rFonts w:ascii="Times New Roman" w:hAnsi="Times New Roman"/>
                <w:sz w:val="20"/>
                <w:szCs w:val="20"/>
                <w:lang w:val="en-US"/>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EE04D6">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2018</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total: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eastAsia="Arial Unicode MS" w:hAnsi="Times New Roman"/>
                <w:b/>
                <w:bCs/>
                <w:sz w:val="20"/>
                <w:szCs w:val="20"/>
              </w:rPr>
              <w:t xml:space="preserve">Decizia Comisiei </w:t>
            </w:r>
            <w:r w:rsidRPr="00EE04D6">
              <w:rPr>
                <w:rFonts w:ascii="Times New Roman" w:hAnsi="Times New Roman"/>
                <w:b/>
                <w:sz w:val="20"/>
                <w:szCs w:val="20"/>
                <w:lang w:val="fr-FR"/>
              </w:rPr>
              <w:t>2006/415/CE</w:t>
            </w:r>
            <w:r w:rsidRPr="00EE04D6">
              <w:rPr>
                <w:rFonts w:ascii="Times New Roman" w:hAnsi="Times New Roman"/>
                <w:sz w:val="20"/>
                <w:szCs w:val="20"/>
                <w:lang w:val="fr-FR"/>
              </w:rPr>
              <w:t xml:space="preserve"> din 14 iunie 2006 Privind anumite măsuri de protecție referitoare la influența aviară de subtip H5N1 la păsările de curte din Comunitate și de abrogare a Deciziei 2006/135/CE</w:t>
            </w:r>
          </w:p>
        </w:tc>
        <w:tc>
          <w:tcPr>
            <w:tcW w:w="1563" w:type="dxa"/>
            <w:gridSpan w:val="2"/>
            <w:tcBorders>
              <w:top w:val="single" w:sz="2" w:space="0" w:color="auto"/>
              <w:bottom w:val="single" w:sz="2" w:space="0" w:color="auto"/>
            </w:tcBorders>
          </w:tcPr>
          <w:p w:rsidR="00863EE6" w:rsidRPr="00C26A56" w:rsidRDefault="00863EE6" w:rsidP="00863EE6">
            <w:pPr>
              <w:keepNext/>
              <w:keepLines/>
              <w:spacing w:before="200"/>
              <w:jc w:val="both"/>
              <w:outlineLvl w:val="2"/>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C26A56" w:rsidRDefault="00863EE6" w:rsidP="00863EE6">
            <w:pPr>
              <w:spacing w:after="200" w:line="276" w:lineRule="auto"/>
              <w:jc w:val="both"/>
              <w:rPr>
                <w:rFonts w:ascii="Times New Roman" w:eastAsia="SimSun" w:hAnsi="Times New Roman"/>
                <w:b/>
                <w:i/>
                <w:sz w:val="20"/>
                <w:szCs w:val="20"/>
                <w:lang w:val="en-US"/>
              </w:rPr>
            </w:pPr>
            <w:r w:rsidRPr="00C26A56">
              <w:rPr>
                <w:rFonts w:ascii="Times New Roman" w:hAnsi="Times New Roman"/>
                <w:b/>
                <w:i/>
                <w:sz w:val="20"/>
                <w:szCs w:val="20"/>
                <w:lang w:val="en-US"/>
              </w:rPr>
              <w:t>SLT 1. – Valabil pînă la 31.12.2017</w:t>
            </w:r>
          </w:p>
          <w:p w:rsidR="00863EE6" w:rsidRPr="00C26A56" w:rsidRDefault="00863EE6" w:rsidP="00863EE6">
            <w:pPr>
              <w:jc w:val="both"/>
              <w:rPr>
                <w:rFonts w:ascii="Times New Roman" w:hAnsi="Times New Roman"/>
                <w:sz w:val="20"/>
                <w:szCs w:val="20"/>
                <w:lang w:val="it-IT"/>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EE04D6">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2018</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total: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rPr>
            </w:pPr>
            <w:r w:rsidRPr="00EE04D6">
              <w:rPr>
                <w:rFonts w:ascii="Times New Roman" w:eastAsia="Times New Roman" w:hAnsi="Times New Roman"/>
                <w:b/>
                <w:sz w:val="20"/>
                <w:szCs w:val="20"/>
                <w:lang w:eastAsia="fr-BE"/>
              </w:rPr>
              <w:t>Decizia</w:t>
            </w:r>
            <w:r w:rsidRPr="00EE04D6">
              <w:rPr>
                <w:rFonts w:ascii="Times New Roman" w:eastAsia="Times New Roman" w:hAnsi="Times New Roman"/>
                <w:sz w:val="20"/>
                <w:szCs w:val="20"/>
                <w:lang w:eastAsia="fr-BE"/>
              </w:rPr>
              <w:t xml:space="preserve"> </w:t>
            </w:r>
            <w:r w:rsidRPr="00EE04D6">
              <w:rPr>
                <w:rFonts w:ascii="Times New Roman" w:eastAsia="Times New Roman" w:hAnsi="Times New Roman"/>
                <w:b/>
                <w:sz w:val="20"/>
                <w:szCs w:val="20"/>
                <w:lang w:eastAsia="fr-BE"/>
              </w:rPr>
              <w:t>2006/563/CE</w:t>
            </w:r>
            <w:r w:rsidRPr="00EE04D6">
              <w:rPr>
                <w:rFonts w:ascii="Times New Roman" w:eastAsia="Times New Roman" w:hAnsi="Times New Roman"/>
                <w:sz w:val="20"/>
                <w:szCs w:val="20"/>
                <w:lang w:eastAsia="fr-BE"/>
              </w:rPr>
              <w:t xml:space="preserve"> a Comisiei din 11 august 2006 Privind anumite măsuri de protecție în legătură cu prezența influenței aviare produse de tulpini înalt patogene de subtip H5N1 la păsările sălbatice din Comunitate și de abrogare a Deciziei 2006/115/CE</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rPr>
            </w:pPr>
            <w:r w:rsidRPr="00EE04D6">
              <w:rPr>
                <w:rFonts w:ascii="Times New Roman" w:hAnsi="Times New Roman"/>
                <w:b/>
                <w:i/>
                <w:sz w:val="20"/>
                <w:szCs w:val="20"/>
              </w:rPr>
              <w:t>SLT. - Act de modificare</w:t>
            </w:r>
          </w:p>
          <w:p w:rsidR="00863EE6" w:rsidRPr="00EE04D6" w:rsidRDefault="00863EE6" w:rsidP="00863EE6">
            <w:pPr>
              <w:jc w:val="both"/>
              <w:rPr>
                <w:rFonts w:ascii="Times New Roman" w:hAnsi="Times New Roman"/>
                <w:sz w:val="20"/>
                <w:szCs w:val="20"/>
              </w:rPr>
            </w:pPr>
            <w:r w:rsidRPr="00EE04D6">
              <w:rPr>
                <w:rFonts w:ascii="Times New Roman" w:eastAsia="SimSun" w:hAnsi="Times New Roman"/>
                <w:sz w:val="20"/>
                <w:szCs w:val="20"/>
              </w:rPr>
              <w:t xml:space="preserve">Proiectul Hotărârii Guvernului pentru </w:t>
            </w:r>
            <w:r w:rsidRPr="00550916">
              <w:rPr>
                <w:rFonts w:ascii="Times New Roman" w:hAnsi="Times New Roman"/>
                <w:sz w:val="20"/>
                <w:szCs w:val="20"/>
              </w:rPr>
              <w:t>modificarea și completarea Hotărîrii Guvernului nr. 939 din  04.08.2008 pentru aprobarea Normei sanitar-veterinare privind măsurile  de supraveghere, control şi combatere a gripei aviare</w:t>
            </w:r>
          </w:p>
        </w:tc>
        <w:tc>
          <w:tcPr>
            <w:tcW w:w="2126" w:type="dxa"/>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Ministerul Agriculturii și Industriei Alimentare</w:t>
            </w:r>
          </w:p>
          <w:p w:rsidR="00863EE6" w:rsidRPr="00550916" w:rsidRDefault="00863EE6" w:rsidP="00863EE6">
            <w:pPr>
              <w:jc w:val="both"/>
              <w:rPr>
                <w:rFonts w:ascii="Times New Roman" w:hAnsi="Times New Roman"/>
                <w:sz w:val="20"/>
                <w:szCs w:val="20"/>
                <w:lang w:val="en-US"/>
              </w:rPr>
            </w:pPr>
          </w:p>
          <w:p w:rsidR="00863EE6" w:rsidRPr="0055091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2018</w:t>
            </w:r>
          </w:p>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Suport bugetar: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eastAsia="Times New Roman" w:hAnsi="Times New Roman"/>
                <w:i/>
                <w:color w:val="002060"/>
                <w:sz w:val="20"/>
                <w:szCs w:val="20"/>
                <w:lang w:eastAsia="fr-BE"/>
              </w:rPr>
            </w:pPr>
            <w:r w:rsidRPr="00EE04D6">
              <w:rPr>
                <w:rFonts w:ascii="Times New Roman" w:eastAsia="Times New Roman" w:hAnsi="Times New Roman"/>
                <w:b/>
                <w:color w:val="000000" w:themeColor="text1"/>
                <w:sz w:val="20"/>
                <w:szCs w:val="20"/>
                <w:lang w:eastAsia="fr-BE"/>
              </w:rPr>
              <w:t>Decizia Comisiei 2010/57/UE</w:t>
            </w:r>
            <w:r w:rsidRPr="00EE04D6">
              <w:rPr>
                <w:rFonts w:ascii="Times New Roman" w:eastAsia="Times New Roman" w:hAnsi="Times New Roman"/>
                <w:color w:val="000000" w:themeColor="text1"/>
                <w:sz w:val="20"/>
                <w:szCs w:val="20"/>
                <w:lang w:eastAsia="fr-BE"/>
              </w:rPr>
              <w:t xml:space="preserve"> din 3 februarie 2010 de stabilire a unor garanții sanitare pentru transportul ecvideelo raflate în transit pe teritoriile enumerate înanexa I la Directiva 97/78/CE a Consiliului</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b/>
                <w:color w:val="FF0000"/>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rPr>
            </w:pPr>
            <w:r w:rsidRPr="00EE04D6">
              <w:rPr>
                <w:rFonts w:ascii="Times New Roman" w:hAnsi="Times New Roman"/>
                <w:b/>
                <w:i/>
                <w:sz w:val="20"/>
                <w:szCs w:val="20"/>
              </w:rPr>
              <w:t>SLT-Act de modificare și completare</w:t>
            </w:r>
          </w:p>
          <w:p w:rsidR="00863EE6" w:rsidRPr="00EE04D6" w:rsidRDefault="00863EE6" w:rsidP="00863EE6">
            <w:pPr>
              <w:jc w:val="both"/>
              <w:rPr>
                <w:rFonts w:ascii="Times New Roman" w:hAnsi="Times New Roman"/>
                <w:color w:val="FF0000"/>
                <w:sz w:val="20"/>
                <w:szCs w:val="20"/>
              </w:rPr>
            </w:pPr>
            <w:r w:rsidRPr="00EE04D6">
              <w:rPr>
                <w:rFonts w:ascii="Times New Roman" w:hAnsi="Times New Roman"/>
                <w:sz w:val="20"/>
                <w:szCs w:val="20"/>
              </w:rPr>
              <w:t>Proiectul Hotărîrii de Guvern de modificare și completare a Hotărîrii de Guvern nr. 882 din  28.12.2015 pentru aprobarea Normei sanitar-veterinare privind cerinţele de sănătate şi certificarea sanitar-veterinară la admiterea temporară a cailor înregistraţi</w:t>
            </w:r>
          </w:p>
        </w:tc>
        <w:tc>
          <w:tcPr>
            <w:tcW w:w="2126" w:type="dxa"/>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Hotărîre aprobată</w:t>
            </w:r>
          </w:p>
        </w:tc>
        <w:tc>
          <w:tcPr>
            <w:tcW w:w="1559" w:type="dxa"/>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Ministerul Agriculturii și Industriei Alimentare</w:t>
            </w:r>
          </w:p>
          <w:p w:rsidR="00863EE6" w:rsidRPr="00550916" w:rsidRDefault="00863EE6" w:rsidP="00863EE6">
            <w:pPr>
              <w:jc w:val="both"/>
              <w:rPr>
                <w:rFonts w:ascii="Times New Roman" w:hAnsi="Times New Roman"/>
                <w:sz w:val="20"/>
                <w:szCs w:val="20"/>
                <w:lang w:val="en-US"/>
              </w:rPr>
            </w:pPr>
          </w:p>
          <w:p w:rsidR="00863EE6" w:rsidRPr="0055091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it-IT"/>
              </w:rPr>
              <w:t>2018</w:t>
            </w:r>
          </w:p>
        </w:tc>
        <w:tc>
          <w:tcPr>
            <w:tcW w:w="2268" w:type="dxa"/>
            <w:tcBorders>
              <w:top w:val="single" w:sz="2" w:space="0" w:color="auto"/>
              <w:bottom w:val="single" w:sz="2" w:space="0" w:color="auto"/>
            </w:tcBorders>
          </w:tcPr>
          <w:p w:rsidR="00863EE6" w:rsidRPr="00550916" w:rsidRDefault="00863EE6" w:rsidP="00863EE6">
            <w:pPr>
              <w:jc w:val="both"/>
              <w:rPr>
                <w:rFonts w:ascii="Times New Roman" w:hAnsi="Times New Roman"/>
                <w:sz w:val="20"/>
                <w:szCs w:val="20"/>
                <w:lang w:val="en-US"/>
              </w:rPr>
            </w:pPr>
            <w:r w:rsidRPr="00550916">
              <w:rPr>
                <w:rFonts w:ascii="Times New Roman" w:hAnsi="Times New Roman"/>
                <w:sz w:val="20"/>
                <w:szCs w:val="20"/>
                <w:lang w:val="en-US"/>
              </w:rPr>
              <w:t>Suport bugetar: 28,0</w:t>
            </w: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b/>
                <w:sz w:val="20"/>
                <w:szCs w:val="20"/>
                <w:lang w:val="fr-FR"/>
              </w:rPr>
              <w:t>Directiva 92/66/CEE</w:t>
            </w:r>
            <w:r w:rsidRPr="00EE04D6">
              <w:rPr>
                <w:rFonts w:ascii="Times New Roman" w:hAnsi="Times New Roman"/>
                <w:sz w:val="20"/>
                <w:szCs w:val="20"/>
                <w:lang w:val="fr-FR"/>
              </w:rPr>
              <w:t xml:space="preserve"> a Consiliului din 14 iulie 1992 de stabilire a măsurilor comunitare de combatere a maladiei de Newcastle</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lang w:val="fr-FR"/>
              </w:rPr>
            </w:pPr>
            <w:r w:rsidRPr="00EE04D6">
              <w:rPr>
                <w:rFonts w:ascii="Times New Roman" w:hAnsi="Times New Roman"/>
                <w:b/>
                <w:i/>
                <w:sz w:val="20"/>
                <w:szCs w:val="20"/>
                <w:lang w:val="fr-FR"/>
              </w:rPr>
              <w:t>SLT-Act nou</w:t>
            </w:r>
          </w:p>
          <w:p w:rsidR="00863EE6" w:rsidRPr="00C26A56" w:rsidRDefault="00863EE6" w:rsidP="00863EE6">
            <w:pPr>
              <w:jc w:val="both"/>
              <w:rPr>
                <w:rFonts w:ascii="Times New Roman" w:hAnsi="Times New Roman"/>
                <w:sz w:val="20"/>
                <w:szCs w:val="20"/>
              </w:rPr>
            </w:pPr>
            <w:r w:rsidRPr="00EE04D6">
              <w:rPr>
                <w:rFonts w:ascii="Times New Roman" w:hAnsi="Times New Roman"/>
                <w:sz w:val="20"/>
                <w:szCs w:val="20"/>
                <w:lang w:val="fr-FR"/>
              </w:rPr>
              <w:t>Proiectul Hot</w:t>
            </w:r>
            <w:r w:rsidRPr="00C26A56">
              <w:rPr>
                <w:rFonts w:ascii="Times New Roman" w:hAnsi="Times New Roman"/>
                <w:sz w:val="20"/>
                <w:szCs w:val="20"/>
              </w:rPr>
              <w:t xml:space="preserve">ărîrii de Guvern privind </w:t>
            </w:r>
            <w:r w:rsidRPr="00EE04D6">
              <w:rPr>
                <w:rFonts w:ascii="Times New Roman" w:hAnsi="Times New Roman"/>
                <w:sz w:val="20"/>
                <w:szCs w:val="20"/>
                <w:lang w:val="fr-FR"/>
              </w:rPr>
              <w:t>stabilire a măsurilor de combatere a maladiei de Newcastle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2018</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EE04D6">
              <w:rPr>
                <w:rFonts w:ascii="Times New Roman" w:hAnsi="Times New Roman"/>
                <w:b/>
                <w:sz w:val="20"/>
                <w:szCs w:val="20"/>
                <w:lang w:val="fr-FR"/>
              </w:rPr>
              <w:t>Directiva 2000/75/CE</w:t>
            </w:r>
            <w:r w:rsidRPr="00EE04D6">
              <w:rPr>
                <w:rFonts w:ascii="Times New Roman" w:hAnsi="Times New Roman"/>
                <w:sz w:val="20"/>
                <w:szCs w:val="20"/>
                <w:lang w:val="fr-FR"/>
              </w:rPr>
              <w:t xml:space="preserve"> a Consiliului din 20 noiembrie </w:t>
            </w:r>
            <w:r w:rsidRPr="00EE04D6">
              <w:rPr>
                <w:rFonts w:ascii="Times New Roman" w:hAnsi="Times New Roman"/>
                <w:sz w:val="20"/>
                <w:szCs w:val="20"/>
                <w:lang w:val="fr-FR"/>
              </w:rPr>
              <w:lastRenderedPageBreak/>
              <w:t>2000 de stabilire a dispozițiilor specifice privind măsurile de combatere și de eradicare a febrei catarale ovine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b/>
                <w:i/>
                <w:sz w:val="20"/>
                <w:szCs w:val="20"/>
                <w:lang w:val="en-US"/>
              </w:rPr>
              <w:t>SLT</w:t>
            </w:r>
            <w:r w:rsidRPr="00C26A56">
              <w:rPr>
                <w:rFonts w:ascii="Times New Roman" w:hAnsi="Times New Roman"/>
                <w:b/>
                <w:sz w:val="20"/>
                <w:szCs w:val="20"/>
                <w:lang w:val="en-US"/>
              </w:rPr>
              <w:t xml:space="preserve">- </w:t>
            </w:r>
            <w:r w:rsidRPr="00C26A56">
              <w:rPr>
                <w:rFonts w:ascii="Times New Roman" w:hAnsi="Times New Roman"/>
                <w:sz w:val="20"/>
                <w:szCs w:val="20"/>
                <w:lang w:val="en-US"/>
              </w:rPr>
              <w:t xml:space="preserve">Hotărîrea Guvernului nr.1007 din  29.08.2008cu </w:t>
            </w:r>
            <w:r w:rsidRPr="00C26A56">
              <w:rPr>
                <w:rFonts w:ascii="Times New Roman" w:hAnsi="Times New Roman"/>
                <w:sz w:val="20"/>
                <w:szCs w:val="20"/>
                <w:lang w:val="en-US"/>
              </w:rPr>
              <w:lastRenderedPageBreak/>
              <w:t>privire la aprobarea unor norme sanitar-veterinare</w:t>
            </w:r>
          </w:p>
          <w:p w:rsidR="00863EE6" w:rsidRPr="00C26A56" w:rsidRDefault="00863EE6" w:rsidP="00863EE6">
            <w:pPr>
              <w:jc w:val="both"/>
              <w:rPr>
                <w:rFonts w:ascii="Times New Roman" w:hAnsi="Times New Roman"/>
                <w:sz w:val="20"/>
                <w:szCs w:val="20"/>
                <w:lang w:val="en-US"/>
              </w:rPr>
            </w:pPr>
          </w:p>
        </w:tc>
        <w:tc>
          <w:tcPr>
            <w:tcW w:w="2126" w:type="dxa"/>
            <w:tcBorders>
              <w:top w:val="single" w:sz="2" w:space="0" w:color="auto"/>
              <w:bottom w:val="single" w:sz="2" w:space="0" w:color="auto"/>
            </w:tcBorders>
          </w:tcPr>
          <w:p w:rsidR="00863EE6" w:rsidRPr="00C26A56" w:rsidRDefault="00AE0EF6" w:rsidP="00863EE6">
            <w:pPr>
              <w:jc w:val="both"/>
              <w:rPr>
                <w:rFonts w:ascii="Times New Roman" w:hAnsi="Times New Roman"/>
                <w:sz w:val="20"/>
                <w:szCs w:val="20"/>
                <w:lang w:val="en-US"/>
              </w:rPr>
            </w:pPr>
            <w:hyperlink r:id="rId10" w:history="1">
              <w:r w:rsidR="00863EE6" w:rsidRPr="00C26A56">
                <w:rPr>
                  <w:rStyle w:val="Hyperlink"/>
                  <w:rFonts w:ascii="Times New Roman" w:hAnsi="Times New Roman"/>
                  <w:color w:val="auto"/>
                  <w:sz w:val="20"/>
                  <w:szCs w:val="20"/>
                  <w:lang w:val="en-US"/>
                </w:rPr>
                <w:t>http://lex.justice.md/index.php?actio</w:t>
              </w:r>
            </w:hyperlink>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lastRenderedPageBreak/>
              <w:t>n=view&amp;view=doc&amp;lang=1&amp;id=329036</w:t>
            </w:r>
          </w:p>
        </w:tc>
        <w:tc>
          <w:tcPr>
            <w:tcW w:w="1559"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lastRenderedPageBreak/>
              <w:t xml:space="preserve">Ministerul Agriculturii și </w:t>
            </w:r>
            <w:r w:rsidRPr="00EE04D6">
              <w:rPr>
                <w:rFonts w:ascii="Times New Roman" w:hAnsi="Times New Roman"/>
                <w:sz w:val="20"/>
                <w:szCs w:val="20"/>
                <w:lang w:val="fr-FR"/>
              </w:rPr>
              <w:lastRenderedPageBreak/>
              <w:t>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Realizat</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Necesit</w:t>
            </w:r>
            <w:r w:rsidRPr="00C26A56">
              <w:rPr>
                <w:rFonts w:ascii="Times New Roman" w:hAnsi="Times New Roman"/>
                <w:sz w:val="20"/>
                <w:szCs w:val="20"/>
              </w:rPr>
              <w:t>ă cheltuieli bugetare</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EE04D6">
              <w:rPr>
                <w:rFonts w:ascii="Times New Roman" w:hAnsi="Times New Roman"/>
                <w:b/>
                <w:sz w:val="20"/>
                <w:szCs w:val="20"/>
              </w:rPr>
              <w:t>Regulamentul (CE) nr. 1266/2007</w:t>
            </w:r>
            <w:r w:rsidRPr="00EE04D6">
              <w:rPr>
                <w:rFonts w:ascii="Times New Roman" w:hAnsi="Times New Roman"/>
                <w:sz w:val="20"/>
                <w:szCs w:val="20"/>
              </w:rPr>
              <w:t xml:space="preserve"> al Comisiei din 26 octombrie 2007 referitor la normele de punere în aplicare a Directivei 2000/75/CE a Consiliului în ceea ce privește combaterea, monitorizarea, supravegherea febrei catarale ovine, precum și restricțiile privind deplasările unor animale din specii receptive la aceasta</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b/>
                <w:i/>
                <w:sz w:val="20"/>
                <w:szCs w:val="20"/>
                <w:lang w:val="fr-FR"/>
              </w:rPr>
              <w:t>SLT</w:t>
            </w:r>
            <w:r w:rsidRPr="00EE04D6">
              <w:rPr>
                <w:rFonts w:ascii="Times New Roman" w:hAnsi="Times New Roman"/>
                <w:b/>
                <w:sz w:val="20"/>
                <w:szCs w:val="20"/>
                <w:lang w:val="fr-FR"/>
              </w:rPr>
              <w:t>-</w:t>
            </w:r>
            <w:r w:rsidRPr="00EE04D6">
              <w:rPr>
                <w:rFonts w:ascii="Times New Roman" w:hAnsi="Times New Roman"/>
                <w:sz w:val="20"/>
                <w:szCs w:val="20"/>
                <w:lang w:val="fr-FR"/>
              </w:rPr>
              <w:t xml:space="preserve"> Hotărîrea Guvernului nr. 296 din 15.03.2016cu privire la modificarea anexei nr.1 la Hotarîrea Guvernului nr. 1007 din 29 august 2008</w:t>
            </w:r>
          </w:p>
          <w:p w:rsidR="00863EE6" w:rsidRPr="00EE04D6" w:rsidRDefault="00863EE6" w:rsidP="00863EE6">
            <w:pPr>
              <w:jc w:val="both"/>
              <w:rPr>
                <w:rFonts w:ascii="Times New Roman" w:hAnsi="Times New Roman"/>
                <w:sz w:val="20"/>
                <w:szCs w:val="20"/>
                <w:lang w:val="fr-FR"/>
              </w:rPr>
            </w:pPr>
          </w:p>
        </w:tc>
        <w:tc>
          <w:tcPr>
            <w:tcW w:w="2126" w:type="dxa"/>
            <w:tcBorders>
              <w:top w:val="single" w:sz="2" w:space="0" w:color="auto"/>
              <w:bottom w:val="single" w:sz="2" w:space="0" w:color="auto"/>
            </w:tcBorders>
          </w:tcPr>
          <w:p w:rsidR="00863EE6" w:rsidRPr="00EE04D6" w:rsidRDefault="00AE0EF6" w:rsidP="00863EE6">
            <w:pPr>
              <w:jc w:val="both"/>
              <w:rPr>
                <w:rFonts w:ascii="Times New Roman" w:hAnsi="Times New Roman"/>
                <w:sz w:val="20"/>
                <w:szCs w:val="20"/>
                <w:lang w:val="fr-FR"/>
              </w:rPr>
            </w:pPr>
            <w:hyperlink r:id="rId11" w:history="1">
              <w:r w:rsidR="00863EE6" w:rsidRPr="00EE04D6">
                <w:rPr>
                  <w:rStyle w:val="Hyperlink"/>
                  <w:rFonts w:ascii="Times New Roman" w:hAnsi="Times New Roman"/>
                  <w:color w:val="auto"/>
                  <w:sz w:val="20"/>
                  <w:szCs w:val="20"/>
                  <w:lang w:val="fr-FR"/>
                </w:rPr>
                <w:t>http://lex.justice.md/index.php?action</w:t>
              </w:r>
            </w:hyperlink>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=view&amp;view=doc&amp;lang=1&amp;id=363923</w:t>
            </w:r>
          </w:p>
        </w:tc>
        <w:tc>
          <w:tcPr>
            <w:tcW w:w="1559"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Realizat</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Necesit</w:t>
            </w:r>
            <w:r w:rsidRPr="00C26A56">
              <w:rPr>
                <w:rFonts w:ascii="Times New Roman" w:hAnsi="Times New Roman"/>
                <w:sz w:val="20"/>
                <w:szCs w:val="20"/>
              </w:rPr>
              <w:t>ă cheltuieli bugetare</w:t>
            </w:r>
          </w:p>
        </w:tc>
      </w:tr>
      <w:tr w:rsidR="00863EE6" w:rsidRPr="00C26A56" w:rsidTr="003A4AE9">
        <w:trPr>
          <w:trHeight w:val="9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EE04D6">
              <w:rPr>
                <w:rFonts w:ascii="Times New Roman" w:hAnsi="Times New Roman"/>
                <w:b/>
                <w:sz w:val="20"/>
                <w:szCs w:val="20"/>
                <w:lang w:val="fr-FR"/>
              </w:rPr>
              <w:t>Directiva 2006/88/CE</w:t>
            </w:r>
            <w:r w:rsidRPr="00EE04D6">
              <w:rPr>
                <w:rFonts w:ascii="Times New Roman" w:hAnsi="Times New Roman"/>
                <w:sz w:val="20"/>
                <w:szCs w:val="20"/>
                <w:lang w:val="fr-FR"/>
              </w:rPr>
              <w:t xml:space="preserve"> a Consiliului din 24 octombrie 2006 privind cerințele de sănătate animal pentru animale și produse de acvacultură și privind prevenirea și controlul anumitor boli la animalele de acvacultură</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rPr>
            </w:pPr>
            <w:r w:rsidRPr="00EE04D6">
              <w:rPr>
                <w:rFonts w:ascii="Times New Roman" w:hAnsi="Times New Roman"/>
                <w:b/>
                <w:i/>
                <w:sz w:val="20"/>
                <w:szCs w:val="20"/>
              </w:rPr>
              <w:t>SLT-Act de modificare și completare</w:t>
            </w:r>
          </w:p>
          <w:p w:rsidR="00863EE6" w:rsidRPr="00C26A56" w:rsidRDefault="00863EE6" w:rsidP="00863EE6">
            <w:pPr>
              <w:jc w:val="both"/>
              <w:rPr>
                <w:rFonts w:ascii="Times New Roman" w:hAnsi="Times New Roman"/>
                <w:sz w:val="20"/>
                <w:szCs w:val="20"/>
              </w:rPr>
            </w:pPr>
            <w:r w:rsidRPr="00EE04D6">
              <w:rPr>
                <w:rFonts w:ascii="Times New Roman" w:hAnsi="Times New Roman"/>
                <w:sz w:val="20"/>
                <w:szCs w:val="20"/>
              </w:rPr>
              <w:t>Proiectul Hotărîrea Guvernului pentru modificarea Hotărîrii Guvernului nr.239 din 26 martie 2009 “Cu privire la aprobarea Normei sanitar-veterinare privind condiţiile de sănătate a animalelor şi produselor de acvacultură şi măsurile de prevenire şi combatere a anumitor boli la animalele acvatice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Cs/>
                <w:sz w:val="20"/>
                <w:szCs w:val="20"/>
                <w:lang w:val="en-US"/>
              </w:rPr>
            </w:pPr>
            <w:r w:rsidRPr="00C26A56">
              <w:rPr>
                <w:rFonts w:ascii="Times New Roman" w:hAnsi="Times New Roman"/>
                <w:bCs/>
                <w:sz w:val="20"/>
                <w:szCs w:val="20"/>
                <w:lang w:val="en-US"/>
              </w:rPr>
              <w:t>Trimestrul I,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Suport bugetar: 28,0</w:t>
            </w: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b/>
                <w:sz w:val="20"/>
                <w:szCs w:val="20"/>
                <w:lang w:val="fr-FR"/>
              </w:rPr>
              <w:t>Directiva 2008/119/CE</w:t>
            </w:r>
            <w:r w:rsidRPr="00EE04D6">
              <w:rPr>
                <w:rFonts w:ascii="Times New Roman" w:hAnsi="Times New Roman"/>
                <w:sz w:val="20"/>
                <w:szCs w:val="20"/>
                <w:lang w:val="fr-FR"/>
              </w:rPr>
              <w:t xml:space="preserve"> a Consiliului din 18 decembrie 2008 de stabilire a normelor minime privind protecția vițeilor</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lang w:val="fr-FR"/>
              </w:rPr>
            </w:pPr>
            <w:r w:rsidRPr="00EE04D6">
              <w:rPr>
                <w:rFonts w:ascii="Times New Roman" w:hAnsi="Times New Roman"/>
                <w:b/>
                <w:i/>
                <w:sz w:val="20"/>
                <w:szCs w:val="20"/>
                <w:lang w:val="fr-FR"/>
              </w:rPr>
              <w:t>SLT-Act de modificare și completare</w:t>
            </w:r>
          </w:p>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Proiectul Hotărîrea Guvernului pentru modificarea Hotărîrii Guvernuluinr.1325 din 27.11.2008cu privire la aprobarea Normei sanitar-veterinare privind stabilirea cerinţelor minime pentru protecţia viţeilor în scopul creşterii şi îngrăşării</w:t>
            </w:r>
          </w:p>
          <w:p w:rsidR="00863EE6" w:rsidRPr="00EE04D6" w:rsidRDefault="00863EE6" w:rsidP="00863EE6">
            <w:pPr>
              <w:jc w:val="both"/>
              <w:rPr>
                <w:rFonts w:ascii="Times New Roman" w:hAnsi="Times New Roman"/>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Hotărîrea Guvernului aprobată</w:t>
            </w:r>
          </w:p>
        </w:tc>
        <w:tc>
          <w:tcPr>
            <w:tcW w:w="1559"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b/>
                <w:sz w:val="20"/>
                <w:szCs w:val="20"/>
                <w:lang w:val="fr-FR"/>
              </w:rPr>
              <w:t>Directiva 2008/120/CE</w:t>
            </w:r>
            <w:r w:rsidRPr="00EE04D6">
              <w:rPr>
                <w:rFonts w:ascii="Times New Roman" w:hAnsi="Times New Roman"/>
                <w:sz w:val="20"/>
                <w:szCs w:val="20"/>
                <w:lang w:val="fr-FR"/>
              </w:rPr>
              <w:t xml:space="preserve"> a Consiliului din 18 decembrie 2008 de stabilire a normelor minime de protecție a porcilor</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lang w:val="fr-FR"/>
              </w:rPr>
            </w:pPr>
            <w:r w:rsidRPr="00EE04D6">
              <w:rPr>
                <w:rFonts w:ascii="Times New Roman" w:hAnsi="Times New Roman"/>
                <w:b/>
                <w:i/>
                <w:sz w:val="20"/>
                <w:szCs w:val="20"/>
                <w:lang w:val="fr-FR"/>
              </w:rPr>
              <w:t>SLT-Act de modificare și completare</w:t>
            </w:r>
          </w:p>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Proiectul Hotărîrea Guvernului pentru modificarea Hotărîrii Guvernului 859 din  14.07.2008 cu privire la aprobarea Normei sanitar-veterinare privind criteriile minime pentru protecţia porcinelor destinate creşterii şi îngrăşării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b/>
                <w:sz w:val="20"/>
                <w:szCs w:val="20"/>
                <w:lang w:val="en-US"/>
              </w:rPr>
              <w:t>Directiva Consiliului 64/432/CEE</w:t>
            </w:r>
            <w:r w:rsidRPr="00C26A56">
              <w:rPr>
                <w:rFonts w:ascii="Times New Roman" w:hAnsi="Times New Roman"/>
                <w:sz w:val="20"/>
                <w:szCs w:val="20"/>
                <w:lang w:val="en-US"/>
              </w:rPr>
              <w:t xml:space="preserve"> din 26 iunie 1964 privind problemele de inspecție veterinară care afectează schimburile intracomunitare cu bovine și porcine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it-IT"/>
              </w:rPr>
            </w:pPr>
            <w:r w:rsidRPr="00C26A56">
              <w:rPr>
                <w:rFonts w:ascii="Times New Roman" w:hAnsi="Times New Roman"/>
                <w:b/>
                <w:i/>
                <w:sz w:val="20"/>
                <w:szCs w:val="20"/>
                <w:lang w:val="it-IT"/>
              </w:rPr>
              <w:t>SLT-Act nou</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Proiectul Hotărîrii de Guvern cu privire la aprobarea Normei sanitare veterinare privind problemele de sănătate animală ce afectează comerţul Republicii Moldova cu bovine şi porcine</w:t>
            </w:r>
          </w:p>
          <w:p w:rsidR="00863EE6" w:rsidRPr="00C26A56" w:rsidRDefault="00863EE6" w:rsidP="00863EE6">
            <w:pPr>
              <w:jc w:val="both"/>
              <w:rPr>
                <w:rFonts w:ascii="Times New Roman" w:hAnsi="Times New Roman"/>
                <w:sz w:val="20"/>
                <w:szCs w:val="20"/>
                <w:lang w:val="it-IT"/>
              </w:rPr>
            </w:pPr>
          </w:p>
        </w:tc>
        <w:tc>
          <w:tcPr>
            <w:tcW w:w="2126" w:type="dxa"/>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Transpus prin Ordinul MAIA nr. 158 din 07.07.2006 cu privire la aprobarea Normei sanitare veterinare privind problemele de sănătate animală ce afectează comerţul Republicii Moldova cu bovine şi porcine, Monitorul Oficial nr. 14-17 din 2.02.2007</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Cs/>
                <w:sz w:val="20"/>
                <w:szCs w:val="20"/>
                <w:lang w:val="en-US"/>
              </w:rPr>
            </w:pPr>
            <w:r w:rsidRPr="00C26A56">
              <w:rPr>
                <w:rFonts w:ascii="Times New Roman" w:hAnsi="Times New Roman"/>
                <w:bCs/>
                <w:sz w:val="20"/>
                <w:szCs w:val="20"/>
                <w:lang w:val="en-US"/>
              </w:rPr>
              <w:t>2019</w:t>
            </w:r>
          </w:p>
          <w:p w:rsidR="00863EE6" w:rsidRPr="00C26A56" w:rsidRDefault="00863EE6" w:rsidP="00863EE6">
            <w:pPr>
              <w:jc w:val="both"/>
              <w:rPr>
                <w:rFonts w:ascii="Times New Roman" w:hAnsi="Times New Roman"/>
                <w:bCs/>
                <w:sz w:val="20"/>
                <w:szCs w:val="20"/>
                <w:lang w:val="en-US"/>
              </w:rPr>
            </w:pPr>
            <w:r w:rsidRPr="00C26A56">
              <w:rPr>
                <w:rFonts w:ascii="Times New Roman" w:hAnsi="Times New Roman"/>
                <w:bCs/>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b/>
                <w:sz w:val="20"/>
                <w:szCs w:val="20"/>
                <w:lang w:val="it-IT"/>
              </w:rPr>
              <w:t>Regulamentul (CE) NR. 494/98</w:t>
            </w:r>
            <w:r w:rsidRPr="00C26A56">
              <w:rPr>
                <w:rFonts w:ascii="Times New Roman" w:hAnsi="Times New Roman"/>
                <w:sz w:val="20"/>
                <w:szCs w:val="20"/>
                <w:lang w:val="it-IT"/>
              </w:rPr>
              <w:t xml:space="preserve"> al Comisiei din 27 februarie 1998 de stabilire a normelor de aplicare a Regulamentului (CE) nr. 820/97 al Consiliului în ceea ce privește aplicarea sancțiunilor administrative minime în cadrul sistemului de identificare și înregistrare a bovinelor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Times New Roman" w:hAnsi="Times New Roman"/>
                <w:b/>
                <w:i/>
                <w:sz w:val="20"/>
                <w:szCs w:val="20"/>
                <w:lang w:val="it-IT" w:eastAsia="fr-BE"/>
              </w:rPr>
            </w:pPr>
            <w:r w:rsidRPr="00C26A56">
              <w:rPr>
                <w:rFonts w:ascii="Times New Roman" w:eastAsia="Times New Roman" w:hAnsi="Times New Roman"/>
                <w:b/>
                <w:i/>
                <w:sz w:val="20"/>
                <w:szCs w:val="20"/>
                <w:lang w:val="it-IT" w:eastAsia="fr-BE"/>
              </w:rPr>
              <w:t>SLT-Act de modificare și completare</w:t>
            </w:r>
          </w:p>
          <w:p w:rsidR="00863EE6" w:rsidRPr="00C26A56" w:rsidRDefault="00863EE6" w:rsidP="00863EE6">
            <w:pPr>
              <w:jc w:val="both"/>
              <w:rPr>
                <w:rFonts w:ascii="Times New Roman" w:eastAsia="Times New Roman" w:hAnsi="Times New Roman"/>
                <w:b/>
                <w:i/>
                <w:sz w:val="20"/>
                <w:szCs w:val="20"/>
                <w:lang w:val="it-IT" w:eastAsia="fr-BE"/>
              </w:rPr>
            </w:pPr>
          </w:p>
          <w:p w:rsidR="00863EE6" w:rsidRPr="00C26A56" w:rsidRDefault="00863EE6" w:rsidP="00863EE6">
            <w:pPr>
              <w:jc w:val="both"/>
              <w:rPr>
                <w:rFonts w:ascii="Times New Roman" w:eastAsia="Times New Roman" w:hAnsi="Times New Roman"/>
                <w:sz w:val="20"/>
                <w:szCs w:val="20"/>
                <w:lang w:val="it-IT" w:eastAsia="fr-BE"/>
              </w:rPr>
            </w:pPr>
            <w:r w:rsidRPr="00C26A56">
              <w:rPr>
                <w:rFonts w:ascii="Times New Roman" w:eastAsia="Times New Roman" w:hAnsi="Times New Roman"/>
                <w:sz w:val="20"/>
                <w:szCs w:val="20"/>
                <w:lang w:val="it-IT" w:eastAsia="fr-BE"/>
              </w:rPr>
              <w:t>Proiectul Hotărîrii Guvernului pentru modificarea şi completarea Hotărîrii Guvernului nr. 1406 din 10 decembrie 2008 „Pentru aprobarea Normei sanitar-veterinare privind clasificarea şi sistemul de etichetare a cărnii de bovine, precum şi a produselor din carne de bovine”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p w:rsidR="00863EE6" w:rsidRPr="00C26A56" w:rsidRDefault="00863EE6" w:rsidP="00863EE6">
            <w:pPr>
              <w:jc w:val="both"/>
              <w:rPr>
                <w:rFonts w:ascii="Times New Roman" w:hAnsi="Times New Roman"/>
                <w:sz w:val="20"/>
                <w:szCs w:val="20"/>
                <w:lang w:val="it-IT"/>
              </w:rPr>
            </w:pPr>
          </w:p>
          <w:p w:rsidR="00863EE6" w:rsidRPr="00C26A56" w:rsidRDefault="00863EE6" w:rsidP="00863EE6">
            <w:pPr>
              <w:jc w:val="both"/>
              <w:rPr>
                <w:rFonts w:ascii="Times New Roman" w:hAnsi="Times New Roman"/>
                <w:sz w:val="20"/>
                <w:szCs w:val="20"/>
                <w:lang w:val="it-IT"/>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2019</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b/>
                <w:sz w:val="20"/>
                <w:szCs w:val="20"/>
                <w:lang w:val="it-IT"/>
              </w:rPr>
              <w:t>Decizia Comisiei 2006/968/CE</w:t>
            </w:r>
            <w:r w:rsidRPr="00C26A56">
              <w:rPr>
                <w:rFonts w:ascii="Times New Roman" w:hAnsi="Times New Roman"/>
                <w:sz w:val="20"/>
                <w:szCs w:val="20"/>
                <w:lang w:val="it-IT"/>
              </w:rPr>
              <w:t xml:space="preserve"> din 15 decembrie 2006 de punere în </w:t>
            </w:r>
            <w:r w:rsidRPr="00C26A56">
              <w:rPr>
                <w:rFonts w:ascii="Times New Roman" w:hAnsi="Times New Roman"/>
                <w:sz w:val="20"/>
                <w:szCs w:val="20"/>
                <w:lang w:val="it-IT"/>
              </w:rPr>
              <w:lastRenderedPageBreak/>
              <w:t>aplicare a Regulamentului (CE) nr. 21/2004 al Consiliului în ceea ce privește orientările și procedurile referitoare la identificarea electronică a animalelor din speciile ovină și caprină.</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lang w:val="it-IT"/>
              </w:rPr>
            </w:pPr>
            <w:r w:rsidRPr="00EE04D6">
              <w:rPr>
                <w:rFonts w:ascii="Times New Roman" w:hAnsi="Times New Roman"/>
                <w:b/>
                <w:i/>
                <w:sz w:val="20"/>
                <w:szCs w:val="20"/>
                <w:lang w:val="it-IT"/>
              </w:rPr>
              <w:t>SLT- Act de modificare și completare</w:t>
            </w:r>
          </w:p>
          <w:p w:rsidR="00863EE6" w:rsidRPr="00EE04D6" w:rsidRDefault="00863EE6" w:rsidP="00863EE6">
            <w:pPr>
              <w:jc w:val="both"/>
              <w:rPr>
                <w:rFonts w:ascii="Times New Roman" w:hAnsi="Times New Roman"/>
                <w:sz w:val="20"/>
                <w:szCs w:val="20"/>
                <w:lang w:val="it-IT"/>
              </w:rPr>
            </w:pPr>
            <w:r w:rsidRPr="00EE04D6">
              <w:rPr>
                <w:rFonts w:ascii="Times New Roman" w:hAnsi="Times New Roman"/>
                <w:sz w:val="20"/>
                <w:szCs w:val="20"/>
                <w:lang w:val="it-IT"/>
              </w:rPr>
              <w:t xml:space="preserve">Proiectul Hotărîrii de Guvern </w:t>
            </w:r>
            <w:r w:rsidRPr="00EE04D6">
              <w:rPr>
                <w:rFonts w:ascii="Times New Roman" w:hAnsi="Times New Roman"/>
                <w:sz w:val="20"/>
                <w:szCs w:val="20"/>
                <w:lang w:val="it-IT"/>
              </w:rPr>
              <w:lastRenderedPageBreak/>
              <w:t>privind modificarea și completarea Hotărîrii de Guvern nr.507 din  18.07.2012 pentru aprobarea unor norme privind identificarea şi trasabilitatea animalelor</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it-IT"/>
              </w:rPr>
              <w:lastRenderedPageBreak/>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 xml:space="preserve">Ministerul Agriculturii și Industriei </w:t>
            </w:r>
            <w:r w:rsidRPr="00C26A56">
              <w:rPr>
                <w:rFonts w:ascii="Times New Roman" w:hAnsi="Times New Roman"/>
                <w:sz w:val="20"/>
                <w:szCs w:val="20"/>
                <w:lang w:val="it-IT"/>
              </w:rPr>
              <w:lastRenderedPageBreak/>
              <w:t>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2019</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b/>
                <w:sz w:val="20"/>
                <w:szCs w:val="20"/>
                <w:lang w:val="it-IT"/>
              </w:rPr>
              <w:t>Decizia Comisiei 2004/226/CE</w:t>
            </w:r>
            <w:r w:rsidRPr="00C26A56">
              <w:rPr>
                <w:rFonts w:ascii="Times New Roman" w:hAnsi="Times New Roman"/>
                <w:sz w:val="20"/>
                <w:szCs w:val="20"/>
                <w:lang w:val="it-IT"/>
              </w:rPr>
              <w:t xml:space="preserve"> din 4 martie 2004 de autorizare a testelor pentru detectarea anticorpilor împotriva brucelozei bovine în cadrul Directivei 64/432/CEE a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it-IT"/>
              </w:rPr>
            </w:pPr>
            <w:r w:rsidRPr="00C26A56">
              <w:rPr>
                <w:rFonts w:ascii="Times New Roman" w:hAnsi="Times New Roman"/>
                <w:b/>
                <w:i/>
                <w:sz w:val="20"/>
                <w:szCs w:val="20"/>
                <w:lang w:val="it-IT"/>
              </w:rPr>
              <w:t>SLT-Act nou</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Proiectul Hotărîrii de Guvern</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cu privire la aprobarea Normei sanitare veterinare privind problemele de sănătate animală ce afectează comerţul Republicii Moldova cu bovine şi porcine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2019</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sz w:val="20"/>
                <w:szCs w:val="20"/>
                <w:lang w:val="it-IT"/>
              </w:rPr>
            </w:pPr>
            <w:r w:rsidRPr="00C26A56">
              <w:rPr>
                <w:rFonts w:ascii="Times New Roman" w:hAnsi="Times New Roman"/>
                <w:b/>
                <w:sz w:val="20"/>
                <w:szCs w:val="20"/>
                <w:lang w:val="it-IT"/>
              </w:rPr>
              <w:t>Directiva Consiliului 91/68/CEE</w:t>
            </w:r>
            <w:r w:rsidRPr="00C26A56">
              <w:rPr>
                <w:rFonts w:ascii="Times New Roman" w:hAnsi="Times New Roman"/>
                <w:sz w:val="20"/>
                <w:szCs w:val="20"/>
                <w:lang w:val="it-IT"/>
              </w:rPr>
              <w:t xml:space="preserve"> din 28 ianuarie 1991 privind condițiile de sănătate animală care reglementează schimburile intracomunitare de ovine și caprine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lang w:val="it-IT"/>
              </w:rPr>
            </w:pPr>
            <w:r w:rsidRPr="00EE04D6">
              <w:rPr>
                <w:rFonts w:ascii="Times New Roman" w:hAnsi="Times New Roman"/>
                <w:b/>
                <w:i/>
                <w:sz w:val="20"/>
                <w:szCs w:val="20"/>
                <w:lang w:val="it-IT"/>
              </w:rPr>
              <w:t>SLT-Act nou</w:t>
            </w:r>
          </w:p>
          <w:p w:rsidR="00863EE6" w:rsidRPr="00C26A56" w:rsidRDefault="00863EE6" w:rsidP="00863EE6">
            <w:pPr>
              <w:jc w:val="both"/>
              <w:rPr>
                <w:rFonts w:ascii="Times New Roman" w:hAnsi="Times New Roman"/>
                <w:sz w:val="20"/>
                <w:szCs w:val="20"/>
                <w:lang w:val="it-IT"/>
              </w:rPr>
            </w:pPr>
            <w:r w:rsidRPr="00EE04D6">
              <w:rPr>
                <w:rFonts w:ascii="Times New Roman" w:hAnsi="Times New Roman"/>
                <w:sz w:val="20"/>
                <w:szCs w:val="20"/>
                <w:lang w:val="it-IT"/>
              </w:rPr>
              <w:t>Proiectul Hotărîrii de Guvern privind</w:t>
            </w:r>
            <w:r w:rsidRPr="00C26A56">
              <w:rPr>
                <w:rFonts w:ascii="Times New Roman" w:hAnsi="Times New Roman"/>
                <w:sz w:val="20"/>
                <w:szCs w:val="20"/>
                <w:lang w:val="it-IT"/>
              </w:rPr>
              <w:t>condițiile de sănătate animală care reglementează schimburile intracomunitare de ovine și caprine</w:t>
            </w:r>
          </w:p>
          <w:p w:rsidR="00863EE6" w:rsidRPr="00EE04D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(ORDIN nr. 219 din 26.09.2006 „Cu privire la   aprobarea Normei sanitare veterinare care stabileşte condiţiile de sănătate şi   certificare veterinară pentru comerţul si exportul ovinelor şi caprinelor”)</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2019</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b/>
                <w:sz w:val="20"/>
                <w:szCs w:val="20"/>
                <w:lang w:val="it-IT"/>
              </w:rPr>
              <w:t>Decizia 95/329/CE</w:t>
            </w:r>
            <w:r w:rsidRPr="00C26A56">
              <w:rPr>
                <w:rFonts w:ascii="Times New Roman" w:hAnsi="Times New Roman"/>
                <w:sz w:val="20"/>
                <w:szCs w:val="20"/>
                <w:lang w:val="it-IT"/>
              </w:rPr>
              <w:t xml:space="preserve"> </w:t>
            </w:r>
            <w:r w:rsidRPr="00C26A56">
              <w:rPr>
                <w:rFonts w:ascii="Times New Roman" w:hAnsi="Times New Roman"/>
                <w:b/>
                <w:sz w:val="20"/>
                <w:szCs w:val="20"/>
                <w:lang w:val="it-IT"/>
              </w:rPr>
              <w:t>a Comisiei</w:t>
            </w:r>
            <w:r w:rsidRPr="00C26A56">
              <w:rPr>
                <w:rFonts w:ascii="Times New Roman" w:hAnsi="Times New Roman"/>
                <w:sz w:val="20"/>
                <w:szCs w:val="20"/>
                <w:lang w:val="it-IT"/>
              </w:rPr>
              <w:t xml:space="preserve"> din 25 iulie 1995 de definire a categoriilor de ecvidee masculi cărora li se aplică cerința privind arterita virală, prevăzută la articolul 15 litera (b) punctul (ii) din Directiva 90/426/CEE a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Times New Roman" w:hAnsi="Times New Roman"/>
                <w:b/>
                <w:i/>
                <w:sz w:val="20"/>
                <w:szCs w:val="20"/>
                <w:lang w:val="it-IT" w:eastAsia="fr-BE"/>
              </w:rPr>
            </w:pPr>
            <w:r w:rsidRPr="00C26A56">
              <w:rPr>
                <w:rFonts w:ascii="Times New Roman" w:eastAsia="Times New Roman" w:hAnsi="Times New Roman"/>
                <w:b/>
                <w:i/>
                <w:sz w:val="20"/>
                <w:szCs w:val="20"/>
                <w:lang w:val="it-IT" w:eastAsia="fr-BE"/>
              </w:rPr>
              <w:t>SLT-Act nou</w:t>
            </w:r>
          </w:p>
          <w:p w:rsidR="00863EE6" w:rsidRPr="00C26A56" w:rsidRDefault="00863EE6" w:rsidP="00863EE6">
            <w:pPr>
              <w:jc w:val="both"/>
              <w:rPr>
                <w:rFonts w:ascii="Times New Roman" w:hAnsi="Times New Roman"/>
                <w:i/>
                <w:sz w:val="20"/>
                <w:szCs w:val="20"/>
                <w:lang w:val="it-IT"/>
              </w:rPr>
            </w:pPr>
            <w:r w:rsidRPr="00C26A56">
              <w:rPr>
                <w:rFonts w:ascii="Times New Roman" w:eastAsia="Times New Roman" w:hAnsi="Times New Roman"/>
                <w:sz w:val="20"/>
                <w:szCs w:val="20"/>
                <w:lang w:val="it-IT" w:eastAsia="fr-BE"/>
              </w:rPr>
              <w:t>Proiectul Hotărîrii Guvernului privind definirea categoriilor de ecvidee masculi cărora li se aplică cerința privind arterita virală</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2019</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Suport bugetar: 28,0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hAnsi="Times New Roman"/>
                <w:sz w:val="20"/>
                <w:szCs w:val="20"/>
                <w:lang w:val="fr-FR"/>
              </w:rPr>
            </w:pPr>
            <w:r w:rsidRPr="00EE04D6">
              <w:rPr>
                <w:rFonts w:ascii="Times New Roman" w:hAnsi="Times New Roman"/>
                <w:b/>
                <w:sz w:val="20"/>
                <w:szCs w:val="20"/>
                <w:lang w:val="fr-FR"/>
              </w:rPr>
              <w:t>Regulamentul (CE) nr. 1255/97</w:t>
            </w:r>
            <w:r w:rsidRPr="00EE04D6">
              <w:rPr>
                <w:rFonts w:ascii="Times New Roman" w:hAnsi="Times New Roman"/>
                <w:sz w:val="20"/>
                <w:szCs w:val="20"/>
                <w:lang w:val="fr-FR"/>
              </w:rPr>
              <w:t xml:space="preserve"> al Consiliului din 25 </w:t>
            </w:r>
            <w:r w:rsidRPr="00EE04D6">
              <w:rPr>
                <w:rFonts w:ascii="Times New Roman" w:hAnsi="Times New Roman"/>
                <w:sz w:val="20"/>
                <w:szCs w:val="20"/>
                <w:lang w:val="fr-FR"/>
              </w:rPr>
              <w:lastRenderedPageBreak/>
              <w:t>iunie 1997 privind criteriile comunitare prevăzute pentru puncte de control și de modificare a planului de itinerar prevăzut în anexa la Directiva 91/628/CEE</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EE04D6" w:rsidRDefault="00863EE6" w:rsidP="00863EE6">
            <w:pPr>
              <w:pStyle w:val="ListParagraph"/>
              <w:ind w:left="0"/>
              <w:jc w:val="both"/>
              <w:rPr>
                <w:rFonts w:ascii="Times New Roman" w:hAnsi="Times New Roman" w:cs="Times New Roman"/>
                <w:b/>
                <w:i/>
                <w:sz w:val="20"/>
                <w:szCs w:val="20"/>
                <w:lang w:val="fr-FR"/>
              </w:rPr>
            </w:pPr>
            <w:r w:rsidRPr="00EE04D6">
              <w:rPr>
                <w:rFonts w:ascii="Times New Roman" w:hAnsi="Times New Roman" w:cs="Times New Roman"/>
                <w:b/>
                <w:i/>
                <w:sz w:val="20"/>
                <w:szCs w:val="20"/>
                <w:lang w:val="fr-FR"/>
              </w:rPr>
              <w:t>SLT-Act nou</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rPr>
              <w:t xml:space="preserve">Proiectul Hotărîrii de </w:t>
            </w:r>
            <w:r w:rsidRPr="00C26A56">
              <w:rPr>
                <w:rFonts w:ascii="Times New Roman" w:hAnsi="Times New Roman"/>
                <w:sz w:val="20"/>
                <w:szCs w:val="20"/>
              </w:rPr>
              <w:lastRenderedPageBreak/>
              <w:t>Guvern</w:t>
            </w:r>
            <w:r w:rsidRPr="00C26A56">
              <w:rPr>
                <w:rFonts w:ascii="Times New Roman" w:hAnsi="Times New Roman"/>
                <w:sz w:val="20"/>
                <w:szCs w:val="20"/>
                <w:lang w:val="it-IT"/>
              </w:rPr>
              <w:t>„Cu privire  la aprobarea Normei  sanitare veterinare privind protecţia şi bunăstarea animalelor în timpul transportului”.</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(ORDIN nr. 217 din  26.09.2006  „Cu privire  la aprobarea Normei  sanitare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it-IT"/>
              </w:rPr>
              <w:t>veterinare privind protecţia şi bunăstarea animalelor în timpul transportului”.)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lastRenderedPageBreak/>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 xml:space="preserve">Ministerul Agriculturii și </w:t>
            </w:r>
            <w:r w:rsidRPr="00C26A56">
              <w:rPr>
                <w:rFonts w:ascii="Times New Roman" w:hAnsi="Times New Roman"/>
                <w:sz w:val="20"/>
                <w:szCs w:val="20"/>
                <w:lang w:val="it-IT"/>
              </w:rPr>
              <w:lastRenderedPageBreak/>
              <w:t>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lastRenderedPageBreak/>
              <w:t>2019</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Suport bugetar: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jc w:val="both"/>
              <w:rPr>
                <w:rFonts w:ascii="Times New Roman" w:eastAsia="Times New Roman" w:hAnsi="Times New Roman"/>
                <w:sz w:val="20"/>
                <w:szCs w:val="20"/>
                <w:lang w:val="fr-FR" w:eastAsia="fr-BE"/>
              </w:rPr>
            </w:pPr>
            <w:r w:rsidRPr="00EE04D6">
              <w:rPr>
                <w:rFonts w:ascii="Times New Roman" w:eastAsia="Times New Roman" w:hAnsi="Times New Roman"/>
                <w:b/>
                <w:sz w:val="20"/>
                <w:szCs w:val="20"/>
                <w:lang w:val="fr-FR" w:eastAsia="fr-BE"/>
              </w:rPr>
              <w:t>Directiva 2009/156/CE</w:t>
            </w:r>
            <w:r w:rsidRPr="00EE04D6">
              <w:rPr>
                <w:rFonts w:ascii="Times New Roman" w:eastAsia="Times New Roman" w:hAnsi="Times New Roman"/>
                <w:sz w:val="20"/>
                <w:szCs w:val="20"/>
                <w:lang w:val="fr-FR" w:eastAsia="fr-BE"/>
              </w:rPr>
              <w:t xml:space="preserve"> a Consiliului din 30 noiembrie 2009 privind condițiile de sănătate animală care reglementează circulația și importul de ecvidee provenind din țări terțe</w:t>
            </w:r>
          </w:p>
        </w:tc>
        <w:tc>
          <w:tcPr>
            <w:tcW w:w="1563" w:type="dxa"/>
            <w:gridSpan w:val="2"/>
            <w:tcBorders>
              <w:top w:val="single" w:sz="2" w:space="0" w:color="auto"/>
              <w:bottom w:val="single" w:sz="2" w:space="0" w:color="auto"/>
            </w:tcBorders>
          </w:tcPr>
          <w:p w:rsidR="00863EE6" w:rsidRPr="00EE04D6" w:rsidRDefault="00863EE6" w:rsidP="00863EE6">
            <w:pPr>
              <w:jc w:val="both"/>
              <w:rPr>
                <w:rFonts w:ascii="Times New Roman" w:hAnsi="Times New Roman"/>
                <w:sz w:val="20"/>
                <w:szCs w:val="20"/>
                <w:lang w:val="fr-FR"/>
              </w:rPr>
            </w:pPr>
          </w:p>
        </w:tc>
        <w:tc>
          <w:tcPr>
            <w:tcW w:w="2693" w:type="dxa"/>
            <w:tcBorders>
              <w:top w:val="single" w:sz="2" w:space="0" w:color="auto"/>
              <w:bottom w:val="single" w:sz="2" w:space="0" w:color="auto"/>
            </w:tcBorders>
          </w:tcPr>
          <w:p w:rsidR="00863EE6" w:rsidRPr="00EE04D6" w:rsidRDefault="00863EE6" w:rsidP="00863EE6">
            <w:pPr>
              <w:jc w:val="both"/>
              <w:rPr>
                <w:rFonts w:ascii="Times New Roman" w:hAnsi="Times New Roman"/>
                <w:b/>
                <w:i/>
                <w:sz w:val="20"/>
                <w:szCs w:val="20"/>
                <w:lang w:val="fr-FR"/>
              </w:rPr>
            </w:pPr>
            <w:r w:rsidRPr="00EE04D6">
              <w:rPr>
                <w:rFonts w:ascii="Times New Roman" w:hAnsi="Times New Roman"/>
                <w:b/>
                <w:i/>
                <w:sz w:val="20"/>
                <w:szCs w:val="20"/>
                <w:lang w:val="fr-FR"/>
              </w:rPr>
              <w:t>SLT- Act nou</w:t>
            </w:r>
          </w:p>
          <w:p w:rsidR="00863EE6" w:rsidRPr="00EE04D6" w:rsidRDefault="00863EE6" w:rsidP="00863EE6">
            <w:pPr>
              <w:jc w:val="both"/>
              <w:rPr>
                <w:rFonts w:ascii="Times New Roman" w:hAnsi="Times New Roman"/>
                <w:sz w:val="20"/>
                <w:szCs w:val="20"/>
                <w:lang w:val="fr-FR"/>
              </w:rPr>
            </w:pPr>
            <w:r w:rsidRPr="00EE04D6">
              <w:rPr>
                <w:rFonts w:ascii="Times New Roman" w:hAnsi="Times New Roman"/>
                <w:sz w:val="20"/>
                <w:szCs w:val="20"/>
                <w:lang w:val="fr-FR"/>
              </w:rPr>
              <w:t xml:space="preserve">Proiectul Hotărîrea Guvernului </w:t>
            </w:r>
            <w:r w:rsidRPr="00EE04D6">
              <w:rPr>
                <w:rFonts w:ascii="Times New Roman" w:eastAsia="Times New Roman" w:hAnsi="Times New Roman"/>
                <w:sz w:val="20"/>
                <w:szCs w:val="20"/>
                <w:lang w:val="fr-FR" w:eastAsia="fr-BE"/>
              </w:rPr>
              <w:t>privind condițiile de sănătate animală care reglementează circulația și importul de ecvidee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 IV, 2018</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Suport bugetar: 28,0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Decizia Comisiei 2001/183/CE</w:t>
            </w:r>
            <w:r w:rsidRPr="00C26A56">
              <w:rPr>
                <w:rFonts w:ascii="Times New Roman" w:hAnsi="Times New Roman"/>
                <w:sz w:val="20"/>
                <w:szCs w:val="20"/>
              </w:rPr>
              <w:t xml:space="preserve"> din 22 februarie 2001 de stabilire a planurilor de prelevare de probe și a metodelor de diagnostic pentru depistarea și confirmarea unor boli ale peștilor și de abrogare a Deciziei 92/532/CEE</w:t>
            </w:r>
          </w:p>
          <w:p w:rsidR="00863EE6" w:rsidRPr="00C26A56" w:rsidRDefault="00863EE6" w:rsidP="00863EE6">
            <w:pPr>
              <w:jc w:val="both"/>
              <w:rPr>
                <w:rFonts w:ascii="Times New Roman" w:hAnsi="Times New Roman"/>
                <w:sz w:val="20"/>
                <w:szCs w:val="20"/>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i/>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I.2.Elaborarea procedurilor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1- Procedură</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2020</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- 8100 lei</w:t>
            </w:r>
          </w:p>
          <w:p w:rsidR="00863EE6" w:rsidRPr="00C26A56" w:rsidRDefault="00863EE6" w:rsidP="00863EE6">
            <w:pPr>
              <w:jc w:val="both"/>
              <w:rPr>
                <w:rFonts w:ascii="Times New Roman" w:hAnsi="Times New Roman"/>
                <w:sz w:val="20"/>
                <w:szCs w:val="20"/>
              </w:rPr>
            </w:pPr>
          </w:p>
        </w:tc>
      </w:tr>
      <w:tr w:rsidR="008352CC" w:rsidRPr="00C26A56" w:rsidTr="003A4AE9">
        <w:trPr>
          <w:trHeight w:val="1346"/>
        </w:trPr>
        <w:tc>
          <w:tcPr>
            <w:tcW w:w="696" w:type="dxa"/>
            <w:gridSpan w:val="2"/>
            <w:vMerge w:val="restart"/>
            <w:tcBorders>
              <w:top w:val="single" w:sz="2" w:space="0" w:color="auto"/>
              <w:right w:val="single" w:sz="4" w:space="0" w:color="auto"/>
            </w:tcBorders>
          </w:tcPr>
          <w:p w:rsidR="008352CC" w:rsidRPr="00C26A56" w:rsidRDefault="008352CC"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352CC" w:rsidRPr="00C26A56" w:rsidRDefault="008352CC" w:rsidP="00863EE6">
            <w:pPr>
              <w:jc w:val="both"/>
              <w:rPr>
                <w:rFonts w:ascii="Times New Roman" w:hAnsi="Times New Roman"/>
                <w:sz w:val="20"/>
                <w:szCs w:val="20"/>
              </w:rPr>
            </w:pPr>
            <w:r w:rsidRPr="00C26A56">
              <w:rPr>
                <w:rFonts w:ascii="Times New Roman" w:hAnsi="Times New Roman"/>
                <w:b/>
                <w:sz w:val="20"/>
                <w:szCs w:val="20"/>
              </w:rPr>
              <w:t>Regulamentul (CE) nr. 798/2008</w:t>
            </w:r>
            <w:r w:rsidRPr="00C26A56">
              <w:rPr>
                <w:rFonts w:ascii="Times New Roman" w:hAnsi="Times New Roman"/>
                <w:sz w:val="20"/>
                <w:szCs w:val="20"/>
              </w:rPr>
              <w:t xml:space="preserve"> al Comisiei din 08.08.2008 de stabilire a unei liste a țărilor terțe, teritoriilor zonelor sau compartimentelor din care pot fi importate în Comunitate și pot tranzita Comunitatea păsărilor de </w:t>
            </w:r>
            <w:r w:rsidRPr="00C26A56">
              <w:rPr>
                <w:rFonts w:ascii="Times New Roman" w:hAnsi="Times New Roman"/>
                <w:sz w:val="20"/>
                <w:szCs w:val="20"/>
              </w:rPr>
              <w:lastRenderedPageBreak/>
              <w:t>curte și produsele de pasăre, precum și a cerințelor de certificare sanitar-veterinar</w:t>
            </w:r>
          </w:p>
        </w:tc>
        <w:tc>
          <w:tcPr>
            <w:tcW w:w="1563" w:type="dxa"/>
            <w:gridSpan w:val="2"/>
            <w:vMerge w:val="restart"/>
            <w:tcBorders>
              <w:top w:val="single" w:sz="2" w:space="0" w:color="auto"/>
              <w:right w:val="single" w:sz="2" w:space="0" w:color="auto"/>
            </w:tcBorders>
          </w:tcPr>
          <w:p w:rsidR="008352CC" w:rsidRPr="00C26A56" w:rsidRDefault="008352CC" w:rsidP="00863EE6">
            <w:pPr>
              <w:jc w:val="both"/>
              <w:rPr>
                <w:rFonts w:ascii="Times New Roman" w:hAnsi="Times New Roman"/>
                <w:sz w:val="20"/>
                <w:szCs w:val="20"/>
              </w:rPr>
            </w:pPr>
          </w:p>
        </w:tc>
        <w:tc>
          <w:tcPr>
            <w:tcW w:w="2693" w:type="dxa"/>
            <w:tcBorders>
              <w:top w:val="single" w:sz="2" w:space="0" w:color="auto"/>
              <w:left w:val="single" w:sz="2" w:space="0" w:color="auto"/>
              <w:bottom w:val="single" w:sz="2" w:space="0" w:color="auto"/>
            </w:tcBorders>
          </w:tcPr>
          <w:p w:rsidR="008352CC" w:rsidRPr="00475C17" w:rsidRDefault="008352CC" w:rsidP="00EE04D6">
            <w:pPr>
              <w:jc w:val="both"/>
              <w:rPr>
                <w:rFonts w:ascii="Times New Roman" w:hAnsi="Times New Roman"/>
                <w:b/>
                <w:sz w:val="20"/>
                <w:szCs w:val="20"/>
              </w:rPr>
            </w:pPr>
            <w:r w:rsidRPr="00475C17">
              <w:rPr>
                <w:rFonts w:ascii="Times New Roman" w:hAnsi="Times New Roman"/>
                <w:b/>
                <w:sz w:val="20"/>
                <w:szCs w:val="20"/>
              </w:rPr>
              <w:t>SLT- act nou</w:t>
            </w:r>
          </w:p>
          <w:p w:rsidR="008352CC" w:rsidRPr="00475C17" w:rsidRDefault="008352CC" w:rsidP="00EE04D6">
            <w:pPr>
              <w:jc w:val="both"/>
              <w:rPr>
                <w:rFonts w:ascii="Times New Roman" w:hAnsi="Times New Roman"/>
                <w:sz w:val="20"/>
                <w:szCs w:val="20"/>
              </w:rPr>
            </w:pPr>
          </w:p>
          <w:p w:rsidR="008352CC" w:rsidRPr="00475C17" w:rsidRDefault="008352CC" w:rsidP="00EE04D6">
            <w:pPr>
              <w:jc w:val="both"/>
              <w:rPr>
                <w:rFonts w:ascii="Times New Roman" w:hAnsi="Times New Roman"/>
                <w:sz w:val="20"/>
                <w:szCs w:val="20"/>
              </w:rPr>
            </w:pPr>
            <w:r w:rsidRPr="00475C17">
              <w:rPr>
                <w:rFonts w:ascii="Times New Roman" w:hAnsi="Times New Roman"/>
                <w:sz w:val="20"/>
                <w:szCs w:val="20"/>
              </w:rPr>
              <w:t>Hotărîrea de Guvern cu privire la aprobarea Normei sanitar-veterinare privind importul și tranzitul păsărilor de curte, precum și a cerințelor de certificare sanitar-veterinară”</w:t>
            </w:r>
          </w:p>
          <w:p w:rsidR="008352CC" w:rsidRPr="00475C17" w:rsidRDefault="008352CC" w:rsidP="00EE04D6">
            <w:pPr>
              <w:rPr>
                <w:rFonts w:ascii="Times New Roman" w:hAnsi="Times New Roman"/>
                <w:sz w:val="20"/>
                <w:szCs w:val="20"/>
              </w:rPr>
            </w:pPr>
          </w:p>
        </w:tc>
        <w:tc>
          <w:tcPr>
            <w:tcW w:w="2126" w:type="dxa"/>
            <w:tcBorders>
              <w:top w:val="single" w:sz="2" w:space="0" w:color="auto"/>
              <w:bottom w:val="single" w:sz="2" w:space="0" w:color="auto"/>
            </w:tcBorders>
          </w:tcPr>
          <w:p w:rsidR="008352CC" w:rsidRPr="00475C17" w:rsidRDefault="008352CC" w:rsidP="00EE04D6">
            <w:pPr>
              <w:rPr>
                <w:rFonts w:ascii="Times New Roman" w:hAnsi="Times New Roman"/>
                <w:sz w:val="20"/>
                <w:szCs w:val="20"/>
              </w:rPr>
            </w:pPr>
            <w:r w:rsidRPr="00475C17">
              <w:rPr>
                <w:rFonts w:ascii="Times New Roman" w:hAnsi="Times New Roman"/>
                <w:sz w:val="20"/>
                <w:szCs w:val="20"/>
              </w:rPr>
              <w:t>Hotărîre de Guvern aprobată</w:t>
            </w:r>
          </w:p>
        </w:tc>
        <w:tc>
          <w:tcPr>
            <w:tcW w:w="1559" w:type="dxa"/>
            <w:tcBorders>
              <w:top w:val="single" w:sz="2" w:space="0" w:color="auto"/>
              <w:bottom w:val="single" w:sz="2" w:space="0" w:color="auto"/>
            </w:tcBorders>
          </w:tcPr>
          <w:p w:rsidR="008352CC" w:rsidRPr="00475C17" w:rsidRDefault="008352CC" w:rsidP="00EE04D6">
            <w:pPr>
              <w:jc w:val="center"/>
              <w:rPr>
                <w:rFonts w:ascii="Times New Roman" w:hAnsi="Times New Roman"/>
                <w:sz w:val="20"/>
                <w:szCs w:val="20"/>
              </w:rPr>
            </w:pPr>
            <w:r w:rsidRPr="00475C17">
              <w:rPr>
                <w:rFonts w:ascii="Times New Roman" w:hAnsi="Times New Roman"/>
                <w:sz w:val="20"/>
                <w:szCs w:val="20"/>
              </w:rPr>
              <w:t>MAIA</w:t>
            </w:r>
          </w:p>
        </w:tc>
        <w:tc>
          <w:tcPr>
            <w:tcW w:w="1418" w:type="dxa"/>
            <w:gridSpan w:val="2"/>
            <w:tcBorders>
              <w:top w:val="single" w:sz="2" w:space="0" w:color="auto"/>
              <w:bottom w:val="single" w:sz="2" w:space="0" w:color="auto"/>
            </w:tcBorders>
          </w:tcPr>
          <w:p w:rsidR="008352CC" w:rsidRPr="00475C17" w:rsidRDefault="008352CC" w:rsidP="00EE04D6">
            <w:pPr>
              <w:jc w:val="center"/>
              <w:rPr>
                <w:rFonts w:ascii="Times New Roman" w:hAnsi="Times New Roman"/>
                <w:sz w:val="20"/>
                <w:szCs w:val="20"/>
              </w:rPr>
            </w:pPr>
            <w:r w:rsidRPr="00475C17">
              <w:rPr>
                <w:rFonts w:ascii="Times New Roman" w:hAnsi="Times New Roman"/>
                <w:sz w:val="20"/>
                <w:szCs w:val="20"/>
              </w:rPr>
              <w:t>Trimestrul II, 2017</w:t>
            </w:r>
          </w:p>
        </w:tc>
        <w:tc>
          <w:tcPr>
            <w:tcW w:w="2268" w:type="dxa"/>
            <w:tcBorders>
              <w:top w:val="single" w:sz="2" w:space="0" w:color="auto"/>
              <w:bottom w:val="single" w:sz="2" w:space="0" w:color="auto"/>
            </w:tcBorders>
          </w:tcPr>
          <w:p w:rsidR="008352CC" w:rsidRPr="004B4063" w:rsidRDefault="008352CC" w:rsidP="00EE04D6">
            <w:pPr>
              <w:jc w:val="center"/>
              <w:rPr>
                <w:rFonts w:ascii="Times New Roman" w:hAnsi="Times New Roman"/>
                <w:sz w:val="20"/>
                <w:szCs w:val="20"/>
                <w:lang w:val="en-US"/>
              </w:rPr>
            </w:pPr>
            <w:r w:rsidRPr="00475C17">
              <w:rPr>
                <w:rFonts w:ascii="Times New Roman" w:hAnsi="Times New Roman"/>
                <w:sz w:val="20"/>
                <w:szCs w:val="20"/>
                <w:lang w:val="en-US"/>
              </w:rPr>
              <w:t>Suport bugetar, total: 28,0</w:t>
            </w:r>
          </w:p>
        </w:tc>
      </w:tr>
      <w:tr w:rsidR="008352CC" w:rsidRPr="00C26A56" w:rsidTr="003A4AE9">
        <w:trPr>
          <w:trHeight w:val="1855"/>
        </w:trPr>
        <w:tc>
          <w:tcPr>
            <w:tcW w:w="696" w:type="dxa"/>
            <w:gridSpan w:val="2"/>
            <w:vMerge/>
            <w:tcBorders>
              <w:bottom w:val="single" w:sz="2" w:space="0" w:color="auto"/>
              <w:right w:val="single" w:sz="4" w:space="0" w:color="auto"/>
            </w:tcBorders>
          </w:tcPr>
          <w:p w:rsidR="008352CC" w:rsidRPr="00C26A56" w:rsidRDefault="008352CC"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352CC" w:rsidRPr="00C26A56" w:rsidRDefault="008352CC" w:rsidP="00863EE6">
            <w:pPr>
              <w:jc w:val="both"/>
              <w:rPr>
                <w:rFonts w:ascii="Times New Roman" w:hAnsi="Times New Roman"/>
                <w:b/>
                <w:sz w:val="20"/>
                <w:szCs w:val="20"/>
              </w:rPr>
            </w:pPr>
          </w:p>
        </w:tc>
        <w:tc>
          <w:tcPr>
            <w:tcW w:w="1563" w:type="dxa"/>
            <w:gridSpan w:val="2"/>
            <w:vMerge/>
            <w:tcBorders>
              <w:bottom w:val="single" w:sz="2" w:space="0" w:color="auto"/>
              <w:right w:val="single" w:sz="2" w:space="0" w:color="auto"/>
            </w:tcBorders>
          </w:tcPr>
          <w:p w:rsidR="008352CC" w:rsidRPr="00C26A56" w:rsidRDefault="008352CC" w:rsidP="00863EE6">
            <w:pPr>
              <w:jc w:val="both"/>
              <w:rPr>
                <w:rFonts w:ascii="Times New Roman" w:hAnsi="Times New Roman"/>
                <w:sz w:val="20"/>
                <w:szCs w:val="20"/>
              </w:rPr>
            </w:pPr>
          </w:p>
        </w:tc>
        <w:tc>
          <w:tcPr>
            <w:tcW w:w="2693" w:type="dxa"/>
            <w:tcBorders>
              <w:top w:val="single" w:sz="2" w:space="0" w:color="auto"/>
              <w:left w:val="single" w:sz="2" w:space="0" w:color="auto"/>
              <w:bottom w:val="single" w:sz="2" w:space="0" w:color="auto"/>
            </w:tcBorders>
          </w:tcPr>
          <w:p w:rsidR="008352CC" w:rsidRPr="00C26A56" w:rsidRDefault="008352CC" w:rsidP="00863EE6">
            <w:pPr>
              <w:jc w:val="both"/>
              <w:rPr>
                <w:rFonts w:ascii="Times New Roman" w:hAnsi="Times New Roman"/>
                <w:b/>
                <w:i/>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352CC" w:rsidRPr="00C26A56" w:rsidRDefault="008352CC"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352CC" w:rsidRDefault="008352CC" w:rsidP="00863EE6">
            <w:pPr>
              <w:jc w:val="both"/>
              <w:rPr>
                <w:rFonts w:ascii="Times New Roman" w:hAnsi="Times New Roman"/>
                <w:b/>
                <w:sz w:val="20"/>
                <w:szCs w:val="20"/>
              </w:rPr>
            </w:pPr>
            <w:r w:rsidRPr="00C26A56">
              <w:rPr>
                <w:rFonts w:ascii="Times New Roman" w:hAnsi="Times New Roman"/>
                <w:sz w:val="20"/>
                <w:szCs w:val="20"/>
              </w:rPr>
              <w:t>I.2. Elaborarea procedurilor specifice de control</w:t>
            </w:r>
          </w:p>
        </w:tc>
        <w:tc>
          <w:tcPr>
            <w:tcW w:w="2126" w:type="dxa"/>
            <w:tcBorders>
              <w:top w:val="single" w:sz="2" w:space="0" w:color="auto"/>
              <w:bottom w:val="single" w:sz="2" w:space="0" w:color="auto"/>
            </w:tcBorders>
          </w:tcPr>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Pr="00C26A56" w:rsidRDefault="008352CC" w:rsidP="00863EE6">
            <w:pPr>
              <w:jc w:val="both"/>
              <w:rPr>
                <w:rFonts w:ascii="Times New Roman" w:hAnsi="Times New Roman"/>
                <w:sz w:val="20"/>
                <w:szCs w:val="20"/>
              </w:rPr>
            </w:pPr>
            <w:r w:rsidRPr="00C26A56">
              <w:rPr>
                <w:rFonts w:ascii="Times New Roman" w:hAnsi="Times New Roman"/>
                <w:sz w:val="20"/>
                <w:szCs w:val="20"/>
              </w:rPr>
              <w:t>1.1 Nr. 4- Instruiri</w:t>
            </w:r>
          </w:p>
          <w:p w:rsidR="008352CC" w:rsidRPr="00C26A56" w:rsidRDefault="008352CC" w:rsidP="00863EE6">
            <w:pPr>
              <w:jc w:val="both"/>
              <w:rPr>
                <w:rFonts w:ascii="Times New Roman" w:hAnsi="Times New Roman"/>
                <w:sz w:val="20"/>
                <w:szCs w:val="20"/>
              </w:rPr>
            </w:pPr>
            <w:r w:rsidRPr="00C26A56">
              <w:rPr>
                <w:rFonts w:ascii="Times New Roman" w:hAnsi="Times New Roman"/>
                <w:sz w:val="20"/>
                <w:szCs w:val="20"/>
              </w:rPr>
              <w:t>Nr.  80 - inspectori</w:t>
            </w:r>
          </w:p>
          <w:p w:rsidR="008352CC" w:rsidRPr="00C26A56" w:rsidRDefault="008352CC" w:rsidP="00863EE6">
            <w:pPr>
              <w:jc w:val="both"/>
              <w:rPr>
                <w:rFonts w:ascii="Times New Roman" w:hAnsi="Times New Roman"/>
                <w:sz w:val="20"/>
                <w:szCs w:val="20"/>
              </w:rPr>
            </w:pPr>
          </w:p>
          <w:p w:rsidR="008352CC" w:rsidRPr="00C26A56" w:rsidRDefault="008352CC" w:rsidP="00863EE6">
            <w:pPr>
              <w:jc w:val="both"/>
              <w:rPr>
                <w:rFonts w:ascii="Times New Roman" w:hAnsi="Times New Roman"/>
                <w:sz w:val="20"/>
                <w:szCs w:val="20"/>
              </w:rPr>
            </w:pPr>
            <w:r w:rsidRPr="00C26A56">
              <w:rPr>
                <w:rFonts w:ascii="Times New Roman" w:hAnsi="Times New Roman"/>
                <w:sz w:val="20"/>
                <w:szCs w:val="20"/>
              </w:rPr>
              <w:t>2.1 Nr. 1- procedură</w:t>
            </w:r>
          </w:p>
        </w:tc>
        <w:tc>
          <w:tcPr>
            <w:tcW w:w="1559" w:type="dxa"/>
            <w:tcBorders>
              <w:top w:val="single" w:sz="2" w:space="0" w:color="auto"/>
              <w:bottom w:val="single" w:sz="2" w:space="0" w:color="auto"/>
            </w:tcBorders>
          </w:tcPr>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Pr="00C26A56" w:rsidRDefault="008352CC" w:rsidP="00863EE6">
            <w:pPr>
              <w:jc w:val="both"/>
              <w:rPr>
                <w:rFonts w:ascii="Times New Roman" w:hAnsi="Times New Roman"/>
                <w:sz w:val="20"/>
                <w:szCs w:val="20"/>
              </w:rPr>
            </w:pPr>
            <w:r w:rsidRPr="00C26A56">
              <w:rPr>
                <w:rFonts w:ascii="Times New Roman" w:hAnsi="Times New Roman"/>
                <w:sz w:val="20"/>
                <w:szCs w:val="20"/>
              </w:rPr>
              <w:t>Trimestrul II,</w:t>
            </w:r>
          </w:p>
          <w:p w:rsidR="008352CC" w:rsidRDefault="008352CC"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2" w:space="0" w:color="auto"/>
              <w:bottom w:val="single" w:sz="2" w:space="0" w:color="auto"/>
            </w:tcBorders>
          </w:tcPr>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p>
          <w:p w:rsidR="008352CC" w:rsidRPr="00C26A56" w:rsidRDefault="008352CC" w:rsidP="00863EE6">
            <w:pPr>
              <w:jc w:val="both"/>
              <w:rPr>
                <w:rFonts w:ascii="Times New Roman" w:hAnsi="Times New Roman"/>
                <w:sz w:val="20"/>
                <w:szCs w:val="20"/>
              </w:rPr>
            </w:pPr>
            <w:r w:rsidRPr="00C26A56">
              <w:rPr>
                <w:rFonts w:ascii="Times New Roman" w:hAnsi="Times New Roman"/>
                <w:sz w:val="20"/>
                <w:szCs w:val="20"/>
              </w:rPr>
              <w:t>8100 lei</w:t>
            </w:r>
          </w:p>
          <w:p w:rsidR="008352CC" w:rsidRPr="00C26A56" w:rsidRDefault="008352CC" w:rsidP="00863EE6">
            <w:pPr>
              <w:jc w:val="both"/>
              <w:rPr>
                <w:rFonts w:ascii="Times New Roman" w:hAnsi="Times New Roman"/>
                <w:sz w:val="20"/>
                <w:szCs w:val="20"/>
              </w:rPr>
            </w:pPr>
          </w:p>
          <w:p w:rsidR="008352CC" w:rsidRDefault="008352CC" w:rsidP="00863EE6">
            <w:pPr>
              <w:jc w:val="both"/>
              <w:rPr>
                <w:rFonts w:ascii="Times New Roman" w:hAnsi="Times New Roman"/>
                <w:sz w:val="20"/>
                <w:szCs w:val="20"/>
              </w:rPr>
            </w:pPr>
            <w:r w:rsidRPr="00C26A56">
              <w:rPr>
                <w:rFonts w:ascii="Times New Roman" w:hAnsi="Times New Roman"/>
                <w:sz w:val="20"/>
                <w:szCs w:val="20"/>
              </w:rPr>
              <w:t>Alocații bugetare, total -8100 lei</w:t>
            </w:r>
          </w:p>
        </w:tc>
      </w:tr>
      <w:tr w:rsidR="00863EE6" w:rsidRPr="00C26A56" w:rsidTr="003A4AE9">
        <w:trPr>
          <w:trHeight w:val="103"/>
        </w:trPr>
        <w:tc>
          <w:tcPr>
            <w:tcW w:w="696" w:type="dxa"/>
            <w:gridSpan w:val="2"/>
            <w:tcBorders>
              <w:top w:val="single" w:sz="2"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Decizia Comisiei 2002/106</w:t>
            </w:r>
            <w:r w:rsidRPr="00C26A56">
              <w:rPr>
                <w:rFonts w:ascii="Times New Roman" w:hAnsi="Times New Roman"/>
                <w:sz w:val="20"/>
                <w:szCs w:val="20"/>
              </w:rPr>
              <w:t xml:space="preserve"> din 1 februarie 2002 de aprobare a unui manual de diagnosticare care stabilește proceduri de diagnosticare, metode de prelevare de probe și criterii de evaluare a testelor de laborator pentru confirmarea pestei porcine clasice</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I.1.Elaborarea Manualului diagnostic</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  Desfășurarea instruirilor  colaboratorilor din ÎS. CRDV și colaboratorilor din direcțiile teritoriale ANSA</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Manual elaborat și aprobat prin Ordinul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1 - Instruire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 colaboratori din cadrul din laborator.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37 - inspectori direcțiilor teritoriale pentru prelevarea probelor</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3900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total- 3900 lei</w:t>
            </w:r>
          </w:p>
        </w:tc>
      </w:tr>
      <w:tr w:rsidR="00863EE6" w:rsidRPr="00C26A56" w:rsidTr="003A4AE9">
        <w:trPr>
          <w:trHeight w:val="1125"/>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Decizia Comisiei 2003/422</w:t>
            </w:r>
            <w:r w:rsidRPr="00C26A56">
              <w:rPr>
                <w:rFonts w:ascii="Times New Roman" w:hAnsi="Times New Roman"/>
                <w:sz w:val="20"/>
                <w:szCs w:val="20"/>
              </w:rPr>
              <w:t xml:space="preserve"> din 26 mai 2003 de aprobare a manualului de diagnostic al pestei porcine africane</w:t>
            </w: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Elaborarea Manualului diagnostic</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 Desfășurarea instruirilor  colaboratorilor din ÎS. CRDV și colaboratorilor din direcțiile teritoriale ANSA</w:t>
            </w:r>
          </w:p>
          <w:p w:rsidR="00863EE6" w:rsidRPr="00C26A56" w:rsidRDefault="00863EE6" w:rsidP="00863EE6">
            <w:pPr>
              <w:jc w:val="both"/>
              <w:rPr>
                <w:rFonts w:ascii="Times New Roman" w:hAnsi="Times New Roman"/>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Manual elaborat și aprobat prin Ordinul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1 - Instruire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 colaboratori din cadrul din laborator.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37 - inspectori direcțiilor teritoriale pentru prelevarea probelor</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3900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total- 3900 lei</w:t>
            </w:r>
          </w:p>
        </w:tc>
      </w:tr>
      <w:tr w:rsidR="00863EE6" w:rsidRPr="00C26A56" w:rsidTr="003A4AE9">
        <w:trPr>
          <w:trHeight w:val="131"/>
        </w:trPr>
        <w:tc>
          <w:tcPr>
            <w:tcW w:w="696" w:type="dxa"/>
            <w:gridSpan w:val="2"/>
            <w:tcBorders>
              <w:top w:val="single" w:sz="4" w:space="0" w:color="auto"/>
              <w:bottom w:val="single" w:sz="4"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Decizia Comisiei 2006/437</w:t>
            </w:r>
            <w:r w:rsidRPr="00C26A56">
              <w:rPr>
                <w:rFonts w:ascii="Times New Roman" w:hAnsi="Times New Roman"/>
                <w:sz w:val="20"/>
                <w:szCs w:val="20"/>
              </w:rPr>
              <w:t xml:space="preserve"> din 4 august 2006 de aprobare a unui manual de diagnostic pentru influența aviară în conformitate cu Directiva 2005/94/CE a Consiliului și de abrogare a Directivei 92/40/CEE</w:t>
            </w:r>
          </w:p>
        </w:tc>
        <w:tc>
          <w:tcPr>
            <w:tcW w:w="1563"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4"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Elaborarea Manualului diagnostic</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 Desfășurarea instruirilor  colaboratorilor din ÎS. CRDV și colaboratorilor din direcțiile teritoriale ANSA</w:t>
            </w:r>
          </w:p>
          <w:p w:rsidR="00863EE6" w:rsidRPr="00C26A56" w:rsidRDefault="00863EE6" w:rsidP="00863EE6">
            <w:pPr>
              <w:jc w:val="both"/>
              <w:rPr>
                <w:rFonts w:ascii="Times New Roman" w:hAnsi="Times New Roman"/>
                <w:sz w:val="20"/>
                <w:szCs w:val="20"/>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Manual elaborat și aprobat prin Ordinul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1 - Instruire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 colaboratori din cadrul din laborator .</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Nr. 37 - inspectori </w:t>
            </w:r>
            <w:r w:rsidRPr="00C26A56">
              <w:rPr>
                <w:rFonts w:ascii="Times New Roman" w:hAnsi="Times New Roman"/>
                <w:sz w:val="20"/>
                <w:szCs w:val="20"/>
              </w:rPr>
              <w:lastRenderedPageBreak/>
              <w:t>direcțiilor teritoriale pentru prelevarea probelor</w:t>
            </w:r>
          </w:p>
        </w:tc>
        <w:tc>
          <w:tcPr>
            <w:tcW w:w="1559"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Agenția Națională pentru Siguranța Alimentelor</w:t>
            </w:r>
          </w:p>
        </w:tc>
        <w:tc>
          <w:tcPr>
            <w:tcW w:w="1418" w:type="dxa"/>
            <w:gridSpan w:val="2"/>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2017</w:t>
            </w:r>
          </w:p>
        </w:tc>
        <w:tc>
          <w:tcPr>
            <w:tcW w:w="2268" w:type="dxa"/>
            <w:tcBorders>
              <w:top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3900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total- 3900 lei</w:t>
            </w:r>
          </w:p>
        </w:tc>
      </w:tr>
      <w:tr w:rsidR="00863EE6" w:rsidRPr="00C26A56" w:rsidTr="003A4AE9">
        <w:trPr>
          <w:trHeight w:val="131"/>
        </w:trPr>
        <w:tc>
          <w:tcPr>
            <w:tcW w:w="696" w:type="dxa"/>
            <w:gridSpan w:val="2"/>
            <w:tcBorders>
              <w:top w:val="single" w:sz="4"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4" w:space="0" w:color="auto"/>
              <w:left w:val="single" w:sz="4" w:space="0" w:color="auto"/>
              <w:bottom w:val="single" w:sz="2" w:space="0" w:color="auto"/>
            </w:tcBorders>
          </w:tcPr>
          <w:p w:rsidR="00863EE6" w:rsidRPr="00C26A56" w:rsidRDefault="00863EE6" w:rsidP="00863EE6">
            <w:pPr>
              <w:jc w:val="both"/>
              <w:rPr>
                <w:rFonts w:ascii="Times New Roman" w:hAnsi="Times New Roman"/>
                <w:b/>
                <w:bCs/>
                <w:noProof/>
                <w:sz w:val="20"/>
                <w:szCs w:val="20"/>
                <w:u w:val="single"/>
                <w:lang w:eastAsia="ro-RO" w:bidi="ro-RO"/>
              </w:rPr>
            </w:pPr>
            <w:r w:rsidRPr="00C26A56">
              <w:rPr>
                <w:rFonts w:ascii="Times New Roman" w:hAnsi="Times New Roman"/>
                <w:b/>
                <w:bCs/>
                <w:noProof/>
                <w:sz w:val="20"/>
                <w:szCs w:val="20"/>
                <w:u w:val="single"/>
                <w:lang w:eastAsia="ro-RO" w:bidi="ro-RO"/>
              </w:rPr>
              <w:t>Introducerea pe piață a produselor alimentare, a hranei pentru animale și a subproduselor de origine animală</w:t>
            </w:r>
          </w:p>
          <w:p w:rsidR="00863EE6" w:rsidRPr="00C26A56" w:rsidRDefault="00863EE6" w:rsidP="00863EE6">
            <w:pPr>
              <w:jc w:val="both"/>
              <w:rPr>
                <w:rFonts w:ascii="Times New Roman" w:hAnsi="Times New Roman"/>
                <w:bCs/>
                <w:noProof/>
                <w:sz w:val="20"/>
                <w:szCs w:val="20"/>
                <w:lang w:eastAsia="ro-RO" w:bidi="ro-RO"/>
              </w:rPr>
            </w:pPr>
          </w:p>
          <w:p w:rsidR="00863EE6" w:rsidRPr="00C26A56" w:rsidRDefault="00863EE6" w:rsidP="00863EE6">
            <w:pPr>
              <w:ind w:right="200"/>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852/2004</w:t>
            </w:r>
            <w:r w:rsidRPr="00C26A56">
              <w:rPr>
                <w:rFonts w:ascii="Times New Roman" w:hAnsi="Times New Roman"/>
                <w:bCs/>
                <w:noProof/>
                <w:sz w:val="20"/>
                <w:szCs w:val="20"/>
                <w:lang w:eastAsia="ro-RO" w:bidi="ro-RO"/>
              </w:rPr>
              <w:t xml:space="preserve"> al Parlamentului European și al Consiliului din 29 aprilie 2004 privind igiena produselor alimentare</w:t>
            </w:r>
          </w:p>
        </w:tc>
        <w:tc>
          <w:tcPr>
            <w:tcW w:w="1563" w:type="dxa"/>
            <w:gridSpan w:val="2"/>
            <w:tcBorders>
              <w:top w:val="single" w:sz="4"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4" w:space="0" w:color="auto"/>
              <w:bottom w:val="single" w:sz="2" w:space="0" w:color="auto"/>
            </w:tcBorders>
          </w:tcPr>
          <w:p w:rsidR="00863EE6" w:rsidRPr="00C26A56" w:rsidRDefault="00863EE6" w:rsidP="00863EE6">
            <w:pPr>
              <w:jc w:val="both"/>
              <w:rPr>
                <w:rFonts w:ascii="Times New Roman" w:eastAsia="SimSun" w:hAnsi="Times New Roman"/>
                <w:b/>
                <w:i/>
                <w:sz w:val="20"/>
                <w:szCs w:val="20"/>
              </w:rPr>
            </w:pPr>
            <w:r w:rsidRPr="00C26A56">
              <w:rPr>
                <w:rFonts w:ascii="Times New Roman" w:eastAsia="SimSun" w:hAnsi="Times New Roman"/>
                <w:b/>
                <w:i/>
                <w:sz w:val="20"/>
                <w:szCs w:val="20"/>
              </w:rPr>
              <w:t>LT1. - Act nou</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privind cerințele de igienă a produselor alimentare</w:t>
            </w:r>
          </w:p>
          <w:p w:rsidR="00863EE6" w:rsidRPr="00C26A56" w:rsidRDefault="00863EE6" w:rsidP="00863EE6">
            <w:pPr>
              <w:jc w:val="both"/>
              <w:rPr>
                <w:rFonts w:ascii="Times New Roman" w:eastAsia="SimSu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vMerge w:val="restart"/>
            <w:tcBorders>
              <w:top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Solicitare asistență TAIEX</w:t>
            </w:r>
          </w:p>
        </w:tc>
      </w:tr>
      <w:tr w:rsidR="00863EE6" w:rsidRPr="00C26A56" w:rsidTr="003A4AE9">
        <w:trPr>
          <w:trHeight w:val="9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853/2004</w:t>
            </w:r>
            <w:r w:rsidRPr="00C26A56">
              <w:rPr>
                <w:rFonts w:ascii="Times New Roman" w:hAnsi="Times New Roman"/>
                <w:bCs/>
                <w:noProof/>
                <w:sz w:val="20"/>
                <w:szCs w:val="20"/>
                <w:lang w:eastAsia="ro-RO" w:bidi="ro-RO"/>
              </w:rPr>
              <w:t xml:space="preserve"> al Parlamentului European și al Consiliului din 29 aprilie 2004 de stabilire a unor norme specifice de igienă care se aplică alimentelor de origine animală</w:t>
            </w:r>
          </w:p>
          <w:p w:rsidR="00863EE6" w:rsidRPr="00C26A56" w:rsidRDefault="00863EE6" w:rsidP="00863EE6">
            <w:pPr>
              <w:jc w:val="both"/>
              <w:rPr>
                <w:rFonts w:ascii="Times New Roman" w:hAnsi="Times New Roman"/>
                <w:b/>
                <w:i/>
                <w:sz w:val="20"/>
                <w:szCs w:val="20"/>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EE04D6" w:rsidRDefault="00780241" w:rsidP="00863EE6">
            <w:pPr>
              <w:pStyle w:val="title-doc-first"/>
              <w:rPr>
                <w:rFonts w:eastAsia="SimSun"/>
                <w:sz w:val="20"/>
                <w:szCs w:val="20"/>
                <w:lang w:val="fr-FR"/>
              </w:rPr>
            </w:pPr>
            <w:r w:rsidRPr="00780241">
              <w:rPr>
                <w:rFonts w:eastAsia="SimSun"/>
                <w:b/>
                <w:bCs/>
                <w:i/>
                <w:iCs/>
                <w:sz w:val="20"/>
                <w:szCs w:val="20"/>
                <w:lang w:val="fr-FR"/>
              </w:rPr>
              <w:t>SLT- Proiect de modificare și completare</w:t>
            </w:r>
          </w:p>
          <w:p w:rsidR="00863EE6" w:rsidRPr="00C26A56" w:rsidRDefault="00863EE6" w:rsidP="00863EE6">
            <w:pPr>
              <w:pStyle w:val="title-doc-first"/>
              <w:spacing w:before="0" w:beforeAutospacing="0" w:after="0" w:afterAutospacing="0" w:line="250" w:lineRule="atLeast"/>
              <w:jc w:val="both"/>
              <w:textAlignment w:val="baseline"/>
              <w:rPr>
                <w:sz w:val="20"/>
                <w:szCs w:val="20"/>
                <w:lang w:val="ro-RO"/>
              </w:rPr>
            </w:pPr>
            <w:r w:rsidRPr="00FE2C25">
              <w:rPr>
                <w:rFonts w:eastAsia="SimSun"/>
                <w:sz w:val="20"/>
                <w:szCs w:val="20"/>
                <w:lang w:val="ro-RO"/>
              </w:rPr>
              <w:t>Proiectul Hotărîrii de Guvern cu privire la modificarea și completarea unor Hotărîri de Guvern</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Trimestrul IV, 2017</w:t>
            </w: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bCs/>
                <w:noProof/>
                <w:sz w:val="20"/>
                <w:szCs w:val="20"/>
                <w:lang w:eastAsia="ro-RO" w:bidi="ro-RO"/>
              </w:rPr>
              <w:t>Regulamentul (CE) nr. 2074/2005</w:t>
            </w:r>
            <w:r w:rsidRPr="00C26A56">
              <w:rPr>
                <w:rFonts w:ascii="Times New Roman" w:hAnsi="Times New Roman"/>
                <w:bCs/>
                <w:noProof/>
                <w:sz w:val="20"/>
                <w:szCs w:val="20"/>
                <w:lang w:eastAsia="ro-RO" w:bidi="ro-RO"/>
              </w:rPr>
              <w:t xml:space="preserve"> 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și al Consiliului și (CE) nr. 882/2004 al Parlamentului European și al Consiliului, de derogare de </w:t>
            </w:r>
            <w:r w:rsidRPr="00C26A56">
              <w:rPr>
                <w:rFonts w:ascii="Times New Roman" w:hAnsi="Times New Roman"/>
                <w:bCs/>
                <w:noProof/>
                <w:sz w:val="20"/>
                <w:szCs w:val="20"/>
                <w:lang w:eastAsia="ro-RO" w:bidi="ro-RO"/>
              </w:rPr>
              <w:lastRenderedPageBreak/>
              <w:t>la Regulamentul (CE) nr. 852/2004 al Parlamentului European și al Consiliului și de modificare a Regulamentelor (CE) nr. 853/2004 și (CE) nr. 854/2004</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EE04D6" w:rsidRDefault="00780241" w:rsidP="009E174C">
            <w:pPr>
              <w:pStyle w:val="title-doc-first"/>
              <w:contextualSpacing/>
              <w:rPr>
                <w:rFonts w:eastAsia="SimSun"/>
                <w:sz w:val="20"/>
                <w:szCs w:val="20"/>
                <w:lang w:val="fr-FR"/>
              </w:rPr>
            </w:pPr>
            <w:r w:rsidRPr="00780241">
              <w:rPr>
                <w:rFonts w:eastAsia="SimSun"/>
                <w:b/>
                <w:bCs/>
                <w:i/>
                <w:iCs/>
                <w:sz w:val="20"/>
                <w:szCs w:val="20"/>
                <w:lang w:val="fr-FR"/>
              </w:rPr>
              <w:t>SLT- Proiect de modificare și completare</w:t>
            </w:r>
          </w:p>
          <w:p w:rsidR="00863EE6" w:rsidRPr="00C26A56" w:rsidRDefault="00863EE6" w:rsidP="00863EE6">
            <w:pPr>
              <w:pStyle w:val="title-doc-first"/>
              <w:spacing w:before="0" w:beforeAutospacing="0" w:after="0" w:afterAutospacing="0" w:line="250" w:lineRule="atLeast"/>
              <w:jc w:val="both"/>
              <w:textAlignment w:val="baseline"/>
              <w:rPr>
                <w:sz w:val="20"/>
                <w:szCs w:val="20"/>
                <w:lang w:val="ro-RO"/>
              </w:rPr>
            </w:pPr>
            <w:r w:rsidRPr="00FE2C25">
              <w:rPr>
                <w:rFonts w:eastAsia="SimSun"/>
                <w:sz w:val="20"/>
                <w:szCs w:val="20"/>
                <w:lang w:val="ro-RO"/>
              </w:rPr>
              <w:t>Proiectul Hotărîrii de Guvern cu privire la modificarea și completarea unor Hotărîri de Guvern</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Trimestrul IV, 2017</w:t>
            </w:r>
          </w:p>
        </w:tc>
        <w:tc>
          <w:tcPr>
            <w:tcW w:w="2268" w:type="dxa"/>
            <w:vMerge/>
            <w:tcBorders>
              <w:bottom w:val="single" w:sz="2"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sz w:val="20"/>
                <w:szCs w:val="20"/>
              </w:rPr>
              <w:t>Decizia 92/608/CEE</w:t>
            </w:r>
            <w:r w:rsidRPr="00C26A56">
              <w:rPr>
                <w:rFonts w:ascii="Times New Roman" w:hAnsi="Times New Roman"/>
                <w:sz w:val="20"/>
                <w:szCs w:val="20"/>
              </w:rPr>
              <w:t xml:space="preserve"> din 14 noiembrie 1992 privind stabilirea anumitor metode de analiză și testare a laptelui tratat termic destinat consumului uman direct</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sidDel="007E1F6E">
              <w:rPr>
                <w:rFonts w:ascii="Times New Roman" w:hAnsi="Times New Roman"/>
                <w:sz w:val="20"/>
                <w:szCs w:val="20"/>
              </w:rPr>
              <w:t xml:space="preserve">Hotărîrea de Guvern cu privire la aprobarea Metodologiei de analiză </w:t>
            </w:r>
            <w:r w:rsidRPr="00C26A56">
              <w:rPr>
                <w:rFonts w:ascii="Times New Roman" w:hAnsi="Times New Roman"/>
                <w:sz w:val="20"/>
                <w:szCs w:val="20"/>
              </w:rPr>
              <w:t>ș</w:t>
            </w:r>
            <w:r w:rsidRPr="00C26A56" w:rsidDel="007E1F6E">
              <w:rPr>
                <w:rFonts w:ascii="Times New Roman" w:hAnsi="Times New Roman"/>
                <w:sz w:val="20"/>
                <w:szCs w:val="20"/>
              </w:rPr>
              <w:t>i testare a laptelui tratat termic destinat consumului uman direct</w:t>
            </w:r>
          </w:p>
          <w:p w:rsidR="00863EE6" w:rsidRPr="00C26A56" w:rsidDel="007E1F6E" w:rsidRDefault="00863EE6" w:rsidP="00863EE6">
            <w:pPr>
              <w:jc w:val="both"/>
              <w:rPr>
                <w:rFonts w:ascii="Times New Roman" w:hAnsi="Times New Roman"/>
                <w:b/>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sidDel="007E1F6E">
              <w:rPr>
                <w:rFonts w:ascii="Times New Roman" w:hAnsi="Times New Roman"/>
                <w:sz w:val="20"/>
                <w:szCs w:val="20"/>
              </w:rPr>
              <w:t xml:space="preserve">Hotărîre de Guvern </w:t>
            </w:r>
            <w:r w:rsidRPr="00C26A56">
              <w:rPr>
                <w:rFonts w:ascii="Times New Roman" w:hAnsi="Times New Roman"/>
                <w:sz w:val="20"/>
                <w:szCs w:val="20"/>
              </w:rPr>
              <w:t>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sidDel="007E1F6E">
              <w:rPr>
                <w:rFonts w:ascii="Times New Roman" w:hAnsi="Times New Roman"/>
                <w:sz w:val="20"/>
                <w:szCs w:val="20"/>
              </w:rPr>
              <w:t>Trimestrul IV, 2017</w:t>
            </w:r>
          </w:p>
        </w:tc>
        <w:tc>
          <w:tcPr>
            <w:tcW w:w="2268" w:type="dxa"/>
            <w:vMerge w:val="restart"/>
            <w:tcBorders>
              <w:top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Asistență  TAIEX (vizite experți)</w:t>
            </w: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669/2009</w:t>
            </w:r>
            <w:r w:rsidRPr="00C26A56">
              <w:rPr>
                <w:rFonts w:ascii="Times New Roman" w:hAnsi="Times New Roman"/>
                <w:bCs/>
                <w:noProof/>
                <w:sz w:val="20"/>
                <w:szCs w:val="20"/>
                <w:lang w:eastAsia="ro-RO" w:bidi="ro-RO"/>
              </w:rPr>
              <w:t xml:space="preserve"> al Comisiei din 24 iulie 2009 de punere în aplicare a Regulamentului (CE) nr. 882/2004 al Parlamentului European și al Consiliului în ceea ce privește controalele oficiale consolidate efectuate asupra importurilor de anumite produse de hrană pentru animale și alimentare de origine neanimală și de modificare a Deciziei2006/504/CE</w:t>
            </w:r>
          </w:p>
          <w:p w:rsidR="00863EE6" w:rsidRPr="00C26A56" w:rsidRDefault="00863EE6" w:rsidP="00863EE6">
            <w:pPr>
              <w:jc w:val="both"/>
              <w:rPr>
                <w:rFonts w:ascii="Times New Roman" w:hAnsi="Times New Roman"/>
                <w:b/>
                <w:i/>
                <w:sz w:val="20"/>
                <w:szCs w:val="20"/>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 xml:space="preserve">LT 1. - </w:t>
            </w:r>
            <w:r w:rsidRPr="00C26A56">
              <w:rPr>
                <w:rFonts w:ascii="Times New Roman" w:eastAsia="SimSun" w:hAnsi="Times New Roman"/>
                <w:b/>
                <w:i/>
                <w:sz w:val="20"/>
                <w:szCs w:val="20"/>
              </w:rPr>
              <w:t>Act de modificare și completare</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privind modificarea și completarea Legii nr. 50 din 28.03.2013 cu privire la controalele oficiale pentru verificarea conformităţii cu legislaţia privind hrana pentru animale şi produsele alimentare şi cu normele de sănătate şi de bunăstare a animalelor</w:t>
            </w:r>
          </w:p>
          <w:p w:rsidR="00863EE6" w:rsidRPr="00C26A56" w:rsidRDefault="00863EE6" w:rsidP="00863EE6">
            <w:pPr>
              <w:jc w:val="both"/>
              <w:rPr>
                <w:rFonts w:ascii="Times New Roman" w:eastAsia="SimSu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de punere în aplicare (UE) nr. 702/2013</w:t>
            </w:r>
            <w:r w:rsidRPr="00C26A56">
              <w:rPr>
                <w:rFonts w:ascii="Times New Roman" w:hAnsi="Times New Roman"/>
                <w:bCs/>
                <w:noProof/>
                <w:sz w:val="20"/>
                <w:szCs w:val="20"/>
                <w:lang w:eastAsia="ro-RO" w:bidi="ro-RO"/>
              </w:rPr>
              <w:t xml:space="preserve"> al Comisiei din 22 iulie 2013 privind măsurile tranzitorii pentru aplicarea Regulamentului (CE) nr. 882/2004 al Parlamentului European și al Consiliului în ceea ce privește acreditarea laboratoarelor oficiale care efectuează teste oficiale pentru depistarea Trichinella </w:t>
            </w:r>
            <w:r w:rsidRPr="00C26A56">
              <w:rPr>
                <w:rFonts w:ascii="Times New Roman" w:hAnsi="Times New Roman"/>
                <w:bCs/>
                <w:noProof/>
                <w:sz w:val="20"/>
                <w:szCs w:val="20"/>
                <w:lang w:eastAsia="ro-RO" w:bidi="ro-RO"/>
              </w:rPr>
              <w:lastRenderedPageBreak/>
              <w:t>și de modificare a Regulamentului (CE) nr. 1162/2009 al Comisiei.</w:t>
            </w:r>
          </w:p>
          <w:p w:rsidR="00863EE6" w:rsidRPr="00C26A56" w:rsidRDefault="00863EE6" w:rsidP="00863EE6">
            <w:pPr>
              <w:jc w:val="both"/>
              <w:rPr>
                <w:rFonts w:ascii="Times New Roman" w:hAnsi="Times New Roman"/>
                <w:b/>
                <w:i/>
                <w:sz w:val="20"/>
                <w:szCs w:val="20"/>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privind modificarea și completarea Legii nr. 50 din 28.03.2013 cu privire la controalele oficiale pentru verificarea conformităţii cu legislaţia privind hrana pentru animale şi produsele alimentare şi cu normele de sănătate şi de bunăstare a animalelor</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vMerge/>
            <w:tcBorders>
              <w:bottom w:val="single" w:sz="2" w:space="0" w:color="auto"/>
            </w:tcBorders>
          </w:tcPr>
          <w:p w:rsidR="00863EE6" w:rsidRPr="00C26A56" w:rsidRDefault="00863EE6" w:rsidP="00863EE6">
            <w:pPr>
              <w:jc w:val="both"/>
              <w:rPr>
                <w:rFonts w:ascii="Times New Roman" w:hAnsi="Times New Roman"/>
                <w:sz w:val="20"/>
                <w:szCs w:val="20"/>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Regulamentul (CE) nr. 854/2004</w:t>
            </w:r>
            <w:r w:rsidRPr="00C26A56">
              <w:rPr>
                <w:rFonts w:ascii="Times New Roman" w:hAnsi="Times New Roman"/>
                <w:sz w:val="20"/>
                <w:szCs w:val="20"/>
              </w:rPr>
              <w:t xml:space="preserve"> al Parlamentului European și al Consiliului din 29 aprilie 2004 de stabilire a normelor specifice de organizare a controalelor oficiale privind produsele de origine animală destinate consumului uman</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SLT 1. - </w:t>
            </w:r>
            <w:r w:rsidRPr="00C26A56">
              <w:rPr>
                <w:rFonts w:ascii="Times New Roman" w:hAnsi="Times New Roman"/>
                <w:b/>
                <w:i/>
                <w:sz w:val="20"/>
                <w:szCs w:val="20"/>
              </w:rPr>
              <w:t>Act de modificare și completare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HG privind modificarea și completarea HG nr.1112 din 06.12.2010 pentru aprobarea Normei sanitar-veterinare de organizare a controlului specific oficial al produselor alimentare de origine animală</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Decizia 2006/677/CE a Comisiei</w:t>
            </w:r>
            <w:r w:rsidRPr="00C26A56">
              <w:rPr>
                <w:rFonts w:ascii="Times New Roman" w:hAnsi="Times New Roman"/>
                <w:bCs/>
                <w:noProof/>
                <w:sz w:val="20"/>
                <w:szCs w:val="20"/>
                <w:lang w:eastAsia="ro-RO" w:bidi="ro-RO"/>
              </w:rPr>
              <w:t xml:space="preserve"> din 29 septembrie 2006 de definire a liniilor directoare de stabilire a criteriilor pentru efectuarea auditurilor în conformitate cu Regulamentul (CE) nr.882/2004 al Parlamentului European și al Consiliului privind controalele oficiale efectuate pentru a asigura verificarea conformității cu legislația privind hrana pentru animale și produsele alimentare și cu normele de sănătate animală și de bunăstare a animalelor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Organizarea cursurilor de instruiri  cu denumirea: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Implementarea unui sistem de audit</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 Abilități de a efectua un audit-nivel standard;</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 Abilități de a efectua un audit -nivel avansat</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Cs/>
                <w:noProof/>
                <w:sz w:val="20"/>
                <w:szCs w:val="20"/>
                <w:lang w:eastAsia="ro-RO" w:bidi="ro-RO"/>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instruiri -3</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30 de persoane (aparatul central și teritoriu)</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4100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Alte  surse (asistență tehnică)  GIZ</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 xml:space="preserve">Decizia 2007/363/CE </w:t>
            </w:r>
            <w:r w:rsidRPr="00C26A56">
              <w:rPr>
                <w:rFonts w:ascii="Times New Roman" w:hAnsi="Times New Roman"/>
                <w:bCs/>
                <w:noProof/>
                <w:sz w:val="20"/>
                <w:szCs w:val="20"/>
                <w:lang w:eastAsia="ro-RO" w:bidi="ro-RO"/>
              </w:rPr>
              <w:t xml:space="preserve">a Comisiei din 21 mai 2007 privind liniile directoare pentru asistarea statelor membre în elaborarea planului unic de control național multianual integrat prevăzut de Regulamentul </w:t>
            </w:r>
            <w:r w:rsidRPr="00C26A56">
              <w:rPr>
                <w:rFonts w:ascii="Times New Roman" w:hAnsi="Times New Roman"/>
                <w:bCs/>
                <w:noProof/>
                <w:sz w:val="20"/>
                <w:szCs w:val="20"/>
                <w:lang w:eastAsia="ro-RO" w:bidi="ro-RO"/>
              </w:rPr>
              <w:lastRenderedPageBreak/>
              <w:t>(CE) nr.</w:t>
            </w:r>
            <w:r w:rsidRPr="00C26A56">
              <w:rPr>
                <w:rFonts w:ascii="Times New Roman" w:hAnsi="Times New Roman"/>
                <w:noProof/>
                <w:sz w:val="20"/>
                <w:szCs w:val="20"/>
              </w:rPr>
              <w:t xml:space="preserve"> </w:t>
            </w:r>
            <w:r w:rsidRPr="00C26A56">
              <w:rPr>
                <w:rFonts w:ascii="Times New Roman" w:hAnsi="Times New Roman"/>
                <w:bCs/>
                <w:noProof/>
                <w:sz w:val="20"/>
                <w:szCs w:val="20"/>
                <w:lang w:eastAsia="ro-RO" w:bidi="ro-RO"/>
              </w:rPr>
              <w:t>882/2004 al Parlamentului European și al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 1.  Elaborarea  și aprobarea Metodologiei de elaborare a Planului unic de control multi-anual.</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I.2. Elaborarea și aprobarea Planului Național Multi-Anual </w:t>
            </w:r>
            <w:r w:rsidRPr="00C26A56">
              <w:rPr>
                <w:rFonts w:ascii="Times New Roman" w:hAnsi="Times New Roman"/>
                <w:sz w:val="20"/>
                <w:szCs w:val="20"/>
              </w:rPr>
              <w:lastRenderedPageBreak/>
              <w:t>de Control .</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Cs/>
                <w:noProof/>
                <w:sz w:val="20"/>
                <w:szCs w:val="20"/>
                <w:lang w:eastAsia="ro-RO" w:bidi="ro-RO"/>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1.1  Metodologie elaborată și aprobată prin  Ordinului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2.2 Plan elaborat și aprobat prin Ordinul </w:t>
            </w:r>
            <w:r w:rsidRPr="00C26A56">
              <w:rPr>
                <w:rFonts w:ascii="Times New Roman" w:hAnsi="Times New Roman"/>
                <w:sz w:val="20"/>
                <w:szCs w:val="20"/>
              </w:rPr>
              <w:lastRenderedPageBreak/>
              <w:t>ANSA</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 necesită surse financiare</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 xml:space="preserve">Regulamentul (CE) nr. 152/2009 </w:t>
            </w:r>
            <w:r w:rsidRPr="00C26A56">
              <w:rPr>
                <w:rFonts w:ascii="Times New Roman" w:hAnsi="Times New Roman"/>
                <w:bCs/>
                <w:noProof/>
                <w:sz w:val="20"/>
                <w:szCs w:val="20"/>
                <w:lang w:eastAsia="ro-RO" w:bidi="ro-RO"/>
              </w:rPr>
              <w:t>al Comisiei din 27 ianuarie 2009 de stabilire a metodelor de eșantionare și analiză pentru controlul oficial al furajelor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I.1Desfășurarea instruirilor pentru inspectorii teritoriali.</w:t>
            </w:r>
          </w:p>
          <w:p w:rsidR="00863EE6" w:rsidRPr="00C26A56" w:rsidRDefault="00863EE6" w:rsidP="00863EE6">
            <w:pPr>
              <w:pStyle w:val="title-doc-first"/>
              <w:spacing w:before="0" w:beforeAutospacing="0" w:after="0" w:afterAutospacing="0" w:line="250" w:lineRule="atLeast"/>
              <w:jc w:val="both"/>
              <w:textAlignment w:val="baseline"/>
              <w:rPr>
                <w:sz w:val="20"/>
                <w:szCs w:val="20"/>
                <w:lang w:val="ro-RO"/>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 Elaborarea procedurii specifice de prelevare a probelor de furaje.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sz w:val="20"/>
                <w:szCs w:val="20"/>
              </w:rPr>
              <w:t>I.3. Procurarea utilajului pentru prelevarea probelor de hrană pentru animale și echipamente de protecție personală.</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 inspectori din teritoriu.</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2.2 Procedură</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Elaborată</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3.1 Echipament procurat</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408 100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-8100 lei – cheltuieli pentru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și  400 000  lei - cheltuieli pentru procurarea utilajului pentru prelevarea probelor de hrană pentru animale și echipamente de protecție personală.</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Decizia 2008/654/CE</w:t>
            </w:r>
            <w:r w:rsidRPr="00C26A56">
              <w:rPr>
                <w:rFonts w:ascii="Times New Roman" w:hAnsi="Times New Roman"/>
                <w:bCs/>
                <w:noProof/>
                <w:sz w:val="20"/>
                <w:szCs w:val="20"/>
                <w:lang w:eastAsia="ro-RO" w:bidi="ro-RO"/>
              </w:rPr>
              <w:t xml:space="preserve"> a Comisiei din 24 iulie 2008 privind liniile directoare pentru asistarea statelor membre în elaborarea raportului anual cu privire la planul de control național multianual integrat prevăzut de Regulamentul (CE) nr.</w:t>
            </w:r>
            <w:r w:rsidRPr="00C26A56">
              <w:rPr>
                <w:rFonts w:ascii="Times New Roman" w:hAnsi="Times New Roman"/>
                <w:noProof/>
                <w:sz w:val="20"/>
                <w:szCs w:val="20"/>
              </w:rPr>
              <w:t xml:space="preserve"> </w:t>
            </w:r>
            <w:r w:rsidRPr="00C26A56">
              <w:rPr>
                <w:rFonts w:ascii="Times New Roman" w:hAnsi="Times New Roman"/>
                <w:bCs/>
                <w:noProof/>
                <w:sz w:val="20"/>
                <w:szCs w:val="20"/>
                <w:lang w:eastAsia="ro-RO" w:bidi="ro-RO"/>
              </w:rPr>
              <w:t>882/2004 al Parlamentului European și al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bCs/>
                <w:noProof/>
                <w:sz w:val="20"/>
                <w:szCs w:val="20"/>
                <w:lang w:eastAsia="ro-RO" w:bidi="ro-RO"/>
              </w:rPr>
            </w:pPr>
            <w:r w:rsidRPr="00C26A56">
              <w:rPr>
                <w:rFonts w:ascii="Times New Roman" w:hAnsi="Times New Roman"/>
                <w:b/>
                <w:bCs/>
                <w:noProof/>
                <w:sz w:val="20"/>
                <w:szCs w:val="20"/>
                <w:lang w:eastAsia="ro-RO" w:bidi="ro-RO"/>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sz w:val="20"/>
                <w:szCs w:val="20"/>
              </w:rPr>
              <w:t>I. 1.  Elaborarea  și aprobarea Metodologiei de elaborarea  Raportului anual cu privire la Planul de control.</w:t>
            </w:r>
          </w:p>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Cs/>
                <w:noProof/>
                <w:sz w:val="20"/>
                <w:szCs w:val="20"/>
                <w:lang w:eastAsia="ro-RO" w:bidi="ro-RO"/>
              </w:rPr>
              <w:t>I.2. Elaborarea raportului anual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Metodologie Elaborată și aprobată prin Ordinului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Raport elaborat</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 necesită surse financiare</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bCs/>
                <w:noProof/>
                <w:sz w:val="20"/>
                <w:szCs w:val="20"/>
                <w:lang w:eastAsia="ro-RO" w:bidi="ro-RO"/>
              </w:rPr>
              <w:t xml:space="preserve">Directiva 2004/41/CE a Parlamentului European </w:t>
            </w:r>
            <w:r w:rsidRPr="00C26A56">
              <w:rPr>
                <w:rFonts w:ascii="Times New Roman" w:hAnsi="Times New Roman"/>
                <w:bCs/>
                <w:noProof/>
                <w:sz w:val="20"/>
                <w:szCs w:val="20"/>
                <w:lang w:eastAsia="ro-RO" w:bidi="ro-RO"/>
              </w:rPr>
              <w:t xml:space="preserve">și a Consiliului din 21 aprilie 2004 de abrogare a unor directive privind igiena alimentară și normele sanitare referitoare la producția și comercializarea anumitor produse de origine animală destinate consumului uman și de modificare a Directivelor89/662/CEE și 92/118/CEE ale Consiliului, </w:t>
            </w:r>
            <w:r w:rsidRPr="00C26A56">
              <w:rPr>
                <w:rFonts w:ascii="Times New Roman" w:hAnsi="Times New Roman"/>
                <w:bCs/>
                <w:noProof/>
                <w:sz w:val="20"/>
                <w:szCs w:val="20"/>
                <w:lang w:eastAsia="ro-RO" w:bidi="ro-RO"/>
              </w:rPr>
              <w:lastRenderedPageBreak/>
              <w:t>precum și a Deciziei95/408/CE a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b/>
                <w:i/>
                <w:sz w:val="20"/>
                <w:szCs w:val="20"/>
              </w:rPr>
            </w:pPr>
            <w:r w:rsidRPr="00C26A56">
              <w:rPr>
                <w:rFonts w:ascii="Times New Roman" w:eastAsia="SimSun" w:hAnsi="Times New Roman"/>
                <w:b/>
                <w:i/>
                <w:sz w:val="20"/>
                <w:szCs w:val="20"/>
              </w:rPr>
              <w:t>SLT 1. - Act nou</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 de ordin MAIA pentru abrogarea Ordinelor MAIA</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nr. 102/2005, 171/2006, 229/2009,149/2006,215/2006, 165/2006, 170/2006, 173/2006,218/2006, 220/2006</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Ordin aprobat</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2075/2005 al Comisiei</w:t>
            </w:r>
            <w:r w:rsidRPr="00C26A56">
              <w:rPr>
                <w:rFonts w:ascii="Times New Roman" w:hAnsi="Times New Roman"/>
                <w:bCs/>
                <w:noProof/>
                <w:sz w:val="20"/>
                <w:szCs w:val="20"/>
                <w:lang w:eastAsia="ro-RO" w:bidi="ro-RO"/>
              </w:rPr>
              <w:t xml:space="preserve"> din 5 decembrie 2005 de stabilire a normelor specifice aplicabile controalelor oficiale privind prezența de Trichinella în carne</w:t>
            </w:r>
          </w:p>
          <w:p w:rsidR="00863EE6" w:rsidRPr="00C26A56" w:rsidRDefault="00863EE6" w:rsidP="00863EE6">
            <w:pPr>
              <w:jc w:val="both"/>
              <w:rPr>
                <w:rFonts w:ascii="Times New Roman" w:hAnsi="Times New Roman"/>
                <w:b/>
                <w:i/>
                <w:sz w:val="20"/>
                <w:szCs w:val="20"/>
              </w:rPr>
            </w:pPr>
            <w:r w:rsidRPr="00C26A56">
              <w:rPr>
                <w:rFonts w:ascii="Times New Roman" w:hAnsi="Times New Roman"/>
                <w:bCs/>
                <w:noProof/>
                <w:sz w:val="20"/>
                <w:szCs w:val="20"/>
                <w:lang w:eastAsia="ro-RO" w:bidi="ro-RO"/>
              </w:rPr>
              <w:t>Abrogat prin Regulamentul de punere în aplicare (UE) 2015/1375 al Comisiei din 10 august 2015</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b/>
                <w:sz w:val="20"/>
                <w:szCs w:val="20"/>
              </w:rPr>
            </w:pPr>
            <w:r w:rsidRPr="00C26A56">
              <w:rPr>
                <w:rFonts w:ascii="Times New Roman" w:eastAsia="SimSun" w:hAnsi="Times New Roman"/>
                <w:b/>
                <w:sz w:val="20"/>
                <w:szCs w:val="20"/>
              </w:rPr>
              <w:t xml:space="preserve">SLT 1. - </w:t>
            </w:r>
            <w:r w:rsidRPr="00C26A56">
              <w:rPr>
                <w:rFonts w:ascii="Times New Roman" w:eastAsia="SimSun" w:hAnsi="Times New Roman"/>
                <w:b/>
                <w:i/>
                <w:sz w:val="20"/>
                <w:szCs w:val="20"/>
              </w:rPr>
              <w:t>Act de modificare şi completare</w:t>
            </w:r>
          </w:p>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Cs/>
                <w:noProof/>
                <w:sz w:val="20"/>
                <w:szCs w:val="20"/>
                <w:lang w:eastAsia="ro-RO" w:bidi="ro-RO"/>
              </w:rPr>
              <w:t>Proiect de hotărîre de Guvern pentru modificarea și completarea HG nr. 987 din 26.08.2008 „Pentru aprobarea Regulamentului cu privire la stabilirea normelor specifice aplicabile controalelor oficiale privind prezenţa Trichinellei în carne”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modificare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bCs/>
                <w:noProof/>
                <w:sz w:val="20"/>
                <w:szCs w:val="20"/>
                <w:lang w:eastAsia="ro-RO" w:bidi="ro-RO"/>
              </w:rPr>
              <w:t>Regulamentul (CE) nr. 1069/2009</w:t>
            </w:r>
            <w:r w:rsidRPr="00C26A56">
              <w:rPr>
                <w:rFonts w:ascii="Times New Roman" w:hAnsi="Times New Roman"/>
                <w:bCs/>
                <w:noProof/>
                <w:sz w:val="20"/>
                <w:szCs w:val="20"/>
                <w:lang w:eastAsia="ro-RO" w:bidi="ro-RO"/>
              </w:rPr>
              <w:t xml:space="preserve"> al Parlamentului European și al Consiliului din 21 octombrie 2009 de stabilire a unor norme sanitare privind subprodusele de origine animală și produsele derivate care nu sunt destinate consumului uman și de abrogare a Regulamentului (CE) nr.1774/2002</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b/>
                <w:sz w:val="20"/>
                <w:szCs w:val="20"/>
              </w:rPr>
            </w:pPr>
            <w:r w:rsidRPr="00C26A56">
              <w:rPr>
                <w:rFonts w:ascii="Times New Roman" w:eastAsia="SimSun" w:hAnsi="Times New Roman"/>
                <w:b/>
                <w:i/>
                <w:sz w:val="20"/>
                <w:szCs w:val="20"/>
              </w:rPr>
              <w:t>SLT 1.</w:t>
            </w:r>
            <w:r w:rsidRPr="00C26A56">
              <w:rPr>
                <w:rFonts w:ascii="Times New Roman" w:eastAsia="SimSun" w:hAnsi="Times New Roman"/>
                <w:b/>
                <w:sz w:val="20"/>
                <w:szCs w:val="20"/>
              </w:rPr>
              <w:t xml:space="preserve"> - </w:t>
            </w:r>
            <w:r w:rsidRPr="00C26A56">
              <w:rPr>
                <w:rFonts w:ascii="Times New Roman" w:eastAsia="SimSun" w:hAnsi="Times New Roman"/>
                <w:b/>
                <w:i/>
                <w:sz w:val="20"/>
                <w:szCs w:val="20"/>
              </w:rPr>
              <w:t>Act de modificare şi completare</w:t>
            </w:r>
          </w:p>
          <w:p w:rsidR="00863EE6" w:rsidRPr="00C26A56" w:rsidRDefault="00863EE6" w:rsidP="00863EE6">
            <w:pPr>
              <w:jc w:val="both"/>
              <w:rPr>
                <w:rFonts w:ascii="Times New Roman" w:hAnsi="Times New Roman"/>
                <w:sz w:val="20"/>
                <w:szCs w:val="20"/>
              </w:rPr>
            </w:pPr>
            <w:r w:rsidRPr="00C26A56">
              <w:rPr>
                <w:rFonts w:ascii="Times New Roman" w:eastAsia="SimSun" w:hAnsi="Times New Roman"/>
                <w:sz w:val="20"/>
                <w:szCs w:val="20"/>
              </w:rPr>
              <w:t xml:space="preserve">Proiectul hotărîrii de Guvern pentru modificarea şi completarea </w:t>
            </w:r>
            <w:r w:rsidRPr="00C26A56">
              <w:rPr>
                <w:rFonts w:ascii="Times New Roman" w:hAnsi="Times New Roman"/>
                <w:sz w:val="20"/>
                <w:szCs w:val="20"/>
              </w:rPr>
              <w:t>Hotărîrii de Guvern nr.315 din  26.04.2010 pentru aprobarea Regulilor sanitar-veterinare privind subprodusele</w:t>
            </w:r>
          </w:p>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sz w:val="20"/>
                <w:szCs w:val="20"/>
              </w:rPr>
              <w:t>de origine animală nedestinate consumului uman.</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lang w:val="fr-FR"/>
              </w:rPr>
            </w:pPr>
            <w:r w:rsidRPr="00C26A56">
              <w:rPr>
                <w:rFonts w:ascii="Times New Roman" w:hAnsi="Times New Roman"/>
                <w:sz w:val="20"/>
                <w:szCs w:val="20"/>
              </w:rPr>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lang w:val="en-US"/>
              </w:rPr>
              <w:t>Suport bugetar, total: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bCs/>
                <w:noProof/>
                <w:sz w:val="20"/>
                <w:szCs w:val="20"/>
                <w:lang w:eastAsia="ro-RO" w:bidi="ro-RO"/>
              </w:rPr>
              <w:t>Regulamentul (UE) nr. 142/2011</w:t>
            </w:r>
            <w:r w:rsidRPr="00C26A56">
              <w:rPr>
                <w:rFonts w:ascii="Times New Roman" w:hAnsi="Times New Roman"/>
                <w:bCs/>
                <w:noProof/>
                <w:sz w:val="20"/>
                <w:szCs w:val="20"/>
                <w:lang w:eastAsia="ro-RO" w:bidi="ro-RO"/>
              </w:rPr>
              <w:t xml:space="preserve">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w:t>
            </w:r>
            <w:r w:rsidRPr="00C26A56">
              <w:rPr>
                <w:rFonts w:ascii="Times New Roman" w:hAnsi="Times New Roman"/>
                <w:bCs/>
                <w:noProof/>
                <w:sz w:val="20"/>
                <w:szCs w:val="20"/>
                <w:lang w:eastAsia="ro-RO" w:bidi="ro-RO"/>
              </w:rPr>
              <w:lastRenderedPageBreak/>
              <w:t>produse care sunt scutite de la controalele sanitar-veterinare la frontieră în conformitate cu directiva menționată</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b/>
                <w:sz w:val="20"/>
                <w:szCs w:val="20"/>
              </w:rPr>
            </w:pPr>
            <w:r w:rsidRPr="00C26A56">
              <w:rPr>
                <w:rFonts w:ascii="Times New Roman" w:eastAsia="SimSun" w:hAnsi="Times New Roman"/>
                <w:b/>
                <w:i/>
                <w:sz w:val="20"/>
                <w:szCs w:val="20"/>
              </w:rPr>
              <w:t>SLT 1</w:t>
            </w:r>
            <w:r w:rsidRPr="00C26A56">
              <w:rPr>
                <w:rFonts w:ascii="Times New Roman" w:eastAsia="SimSun" w:hAnsi="Times New Roman"/>
                <w:b/>
                <w:sz w:val="20"/>
                <w:szCs w:val="20"/>
              </w:rPr>
              <w:t xml:space="preserve">. - </w:t>
            </w:r>
            <w:r w:rsidRPr="00C26A56">
              <w:rPr>
                <w:rFonts w:ascii="Times New Roman" w:eastAsia="SimSun" w:hAnsi="Times New Roman"/>
                <w:b/>
                <w:i/>
                <w:sz w:val="20"/>
                <w:szCs w:val="20"/>
              </w:rPr>
              <w:t>Act nou</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 HG privind stabilirea a unor norme sanitare privind subprodusele de origine animală și produsele derivate care nu sunt destinate consumului uman</w:t>
            </w:r>
          </w:p>
          <w:p w:rsidR="00863EE6" w:rsidRPr="00C26A56" w:rsidRDefault="00863EE6" w:rsidP="00863EE6">
            <w:pPr>
              <w:jc w:val="both"/>
              <w:rPr>
                <w:rFonts w:ascii="Times New Roman" w:eastAsia="SimSu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Hotărîre de Guvern aprobată şii 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lang w:val="en-US"/>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en-US"/>
              </w:rPr>
              <w:t>Suport bugetar, total: 28,0</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Consultanță TAIEX</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882/2004</w:t>
            </w:r>
            <w:r w:rsidRPr="00C26A56">
              <w:rPr>
                <w:rFonts w:ascii="Times New Roman" w:hAnsi="Times New Roman"/>
                <w:bCs/>
                <w:noProof/>
                <w:sz w:val="20"/>
                <w:szCs w:val="20"/>
                <w:lang w:eastAsia="ro-RO" w:bidi="ro-RO"/>
              </w:rPr>
              <w:t xml:space="preserve"> al Parlamentului European și al Consiliului din 29 aprilie 2004 privind controalele oficiale efectuate pentru a asigura verificarea conformității cu legislația privind hrana pentru animale și produsele alimentare și cu normele de sănătate animală și de bunăstare a animalelor.</w:t>
            </w:r>
          </w:p>
          <w:p w:rsidR="00863EE6" w:rsidRPr="00C26A56" w:rsidRDefault="00863EE6" w:rsidP="00863EE6">
            <w:pPr>
              <w:jc w:val="both"/>
              <w:rPr>
                <w:rFonts w:ascii="Times New Roman" w:hAnsi="Times New Roman"/>
                <w:b/>
                <w:i/>
                <w:sz w:val="20"/>
                <w:szCs w:val="20"/>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b/>
                <w:sz w:val="20"/>
                <w:szCs w:val="20"/>
              </w:rPr>
            </w:pPr>
            <w:r w:rsidRPr="00C26A56">
              <w:rPr>
                <w:rFonts w:ascii="Times New Roman" w:eastAsia="SimSun" w:hAnsi="Times New Roman"/>
                <w:b/>
                <w:i/>
                <w:sz w:val="20"/>
                <w:szCs w:val="20"/>
              </w:rPr>
              <w:t>LT 1.</w:t>
            </w:r>
            <w:r w:rsidRPr="00C26A56">
              <w:rPr>
                <w:rFonts w:ascii="Times New Roman" w:eastAsia="SimSun" w:hAnsi="Times New Roman"/>
                <w:b/>
                <w:sz w:val="20"/>
                <w:szCs w:val="20"/>
              </w:rPr>
              <w:t xml:space="preserve"> - </w:t>
            </w:r>
            <w:r w:rsidRPr="00C26A56">
              <w:rPr>
                <w:rFonts w:ascii="Times New Roman" w:eastAsia="SimSun" w:hAnsi="Times New Roman"/>
                <w:b/>
                <w:i/>
                <w:sz w:val="20"/>
                <w:szCs w:val="20"/>
              </w:rPr>
              <w:t>Act de modificare şi completare</w:t>
            </w:r>
          </w:p>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eastAsia="SimSun" w:hAnsi="Times New Roman"/>
                <w:sz w:val="20"/>
                <w:szCs w:val="20"/>
              </w:rPr>
              <w:t xml:space="preserve">Proiect de lege pentru modificarea şi completarea </w:t>
            </w:r>
            <w:r w:rsidRPr="00C26A56">
              <w:rPr>
                <w:rFonts w:ascii="Times New Roman" w:hAnsi="Times New Roman"/>
                <w:sz w:val="20"/>
                <w:szCs w:val="20"/>
              </w:rPr>
              <w:t>Legii nr.50 din  28.03.2013 cu privire la controalele oficiale pentru verificarea conformităţii cu legislaţia privind hrana pentru animale şi produsele alimentare şi cu normele de sănătate şi de bunăstare a animalelor</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highlight w:val="yellow"/>
              </w:rPr>
            </w:pPr>
            <w:r w:rsidRPr="00C26A56">
              <w:rPr>
                <w:rFonts w:ascii="Times New Roman" w:hAnsi="Times New Roman"/>
                <w:sz w:val="20"/>
                <w:szCs w:val="20"/>
              </w:rPr>
              <w:t>Lege adoptată.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highlight w:val="yellow"/>
              </w:rPr>
            </w:pPr>
            <w:r w:rsidRPr="00C26A56">
              <w:rPr>
                <w:rFonts w:ascii="Times New Roman" w:hAnsi="Times New Roman"/>
                <w:sz w:val="20"/>
                <w:szCs w:val="20"/>
                <w:lang w:val="en-US"/>
              </w:rPr>
              <w:t>Suport bugetar, total: 28,0</w:t>
            </w:r>
          </w:p>
        </w:tc>
      </w:tr>
      <w:tr w:rsidR="00863EE6" w:rsidRPr="00C26A56" w:rsidTr="003A4AE9">
        <w:trPr>
          <w:trHeight w:val="1894"/>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183/2005</w:t>
            </w:r>
            <w:r w:rsidRPr="00C26A56">
              <w:rPr>
                <w:rFonts w:ascii="Times New Roman" w:hAnsi="Times New Roman"/>
                <w:bCs/>
                <w:noProof/>
                <w:sz w:val="20"/>
                <w:szCs w:val="20"/>
                <w:lang w:eastAsia="ro-RO" w:bidi="ro-RO"/>
              </w:rPr>
              <w:t xml:space="preserve"> al Parlamentului European și al Consiliului din 12 ianuarie 2005 de stabilire a cerințelor privind igiena furajelor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w:t>
            </w:r>
            <w:r w:rsidRPr="00C26A56">
              <w:rPr>
                <w:rFonts w:ascii="Times New Roman" w:hAnsi="Times New Roman"/>
                <w:sz w:val="20"/>
                <w:szCs w:val="20"/>
              </w:rPr>
              <w:t>.</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I.1.Elaborarea Programului anual de monitorizare a inofensivității furajelor</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 Desfășurarea instruirilor pentru inspectorii teritoriali.</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1.1Program elaborat și aprobat prin ordinul ANSA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3-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 inspectori teritoriali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Preț estimativ al programului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400 000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Altele surse externe</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b/>
                <w:bCs/>
                <w:noProof/>
                <w:sz w:val="20"/>
                <w:szCs w:val="20"/>
                <w:lang w:eastAsia="ro-RO" w:bidi="ro-RO"/>
              </w:rPr>
              <w:t>Regulamentul (UE) nr. 1169/2011</w:t>
            </w:r>
            <w:r w:rsidRPr="00C26A56">
              <w:rPr>
                <w:rFonts w:ascii="Times New Roman" w:hAnsi="Times New Roman"/>
                <w:bCs/>
                <w:noProof/>
                <w:sz w:val="20"/>
                <w:szCs w:val="20"/>
                <w:lang w:eastAsia="ro-RO" w:bidi="ro-RO"/>
              </w:rPr>
              <w:t xml:space="preserve"> al Parlamentului European și al Consiliului din 25 octombrie 2011 privind informarea consumatorilor cu privire la produsele alimentare, de modificare a Regulamentelor (CE) nr.1924/2006 și(CE)nr.1925/2006 ale Parlamentului European și ale Consiliului și de abrogare a Directivei87/250/CEE a Comisiei, a </w:t>
            </w:r>
            <w:r w:rsidRPr="00C26A56">
              <w:rPr>
                <w:rFonts w:ascii="Times New Roman" w:hAnsi="Times New Roman"/>
                <w:bCs/>
                <w:noProof/>
                <w:sz w:val="20"/>
                <w:szCs w:val="20"/>
                <w:lang w:eastAsia="ro-RO" w:bidi="ro-RO"/>
              </w:rPr>
              <w:lastRenderedPageBreak/>
              <w:t>Directivei</w:t>
            </w:r>
            <w:r w:rsidRPr="00C26A56">
              <w:rPr>
                <w:rFonts w:ascii="Times New Roman" w:hAnsi="Times New Roman"/>
                <w:noProof/>
                <w:sz w:val="20"/>
                <w:szCs w:val="20"/>
              </w:rPr>
              <w:t> </w:t>
            </w:r>
            <w:r w:rsidRPr="00C26A56">
              <w:rPr>
                <w:rFonts w:ascii="Times New Roman" w:hAnsi="Times New Roman"/>
                <w:bCs/>
                <w:noProof/>
                <w:sz w:val="20"/>
                <w:szCs w:val="20"/>
                <w:lang w:eastAsia="ro-RO" w:bidi="ro-RO"/>
              </w:rPr>
              <w:t>90/496/CEE a Consiliului, a Directivei</w:t>
            </w:r>
            <w:r w:rsidRPr="00C26A56">
              <w:rPr>
                <w:rFonts w:ascii="Times New Roman" w:hAnsi="Times New Roman"/>
                <w:noProof/>
                <w:sz w:val="20"/>
                <w:szCs w:val="20"/>
              </w:rPr>
              <w:t> </w:t>
            </w:r>
            <w:r w:rsidRPr="00C26A56">
              <w:rPr>
                <w:rFonts w:ascii="Times New Roman" w:hAnsi="Times New Roman"/>
                <w:bCs/>
                <w:noProof/>
                <w:sz w:val="20"/>
                <w:szCs w:val="20"/>
                <w:lang w:eastAsia="ro-RO" w:bidi="ro-RO"/>
              </w:rPr>
              <w:t>1999/10/CE a Comisiei, a Directive</w:t>
            </w:r>
            <w:r w:rsidRPr="00C26A56">
              <w:rPr>
                <w:rFonts w:ascii="Times New Roman" w:hAnsi="Times New Roman"/>
                <w:noProof/>
                <w:sz w:val="20"/>
                <w:szCs w:val="20"/>
              </w:rPr>
              <w:t> </w:t>
            </w:r>
            <w:r w:rsidRPr="00C26A56">
              <w:rPr>
                <w:rFonts w:ascii="Times New Roman" w:hAnsi="Times New Roman"/>
                <w:bCs/>
                <w:noProof/>
                <w:sz w:val="20"/>
                <w:szCs w:val="20"/>
                <w:lang w:eastAsia="ro-RO" w:bidi="ro-RO"/>
              </w:rPr>
              <w:t>2000/13/CE a Parlamentului European și a Consiliului, a Directivelor2002/67/CE și2008/5/CE ale Comisiei și a Regulamentului (CE) nr.</w:t>
            </w:r>
            <w:r w:rsidRPr="00C26A56">
              <w:rPr>
                <w:rFonts w:ascii="Times New Roman" w:hAnsi="Times New Roman"/>
                <w:noProof/>
                <w:sz w:val="20"/>
                <w:szCs w:val="20"/>
              </w:rPr>
              <w:t> </w:t>
            </w:r>
            <w:r w:rsidRPr="00C26A56">
              <w:rPr>
                <w:rFonts w:ascii="Times New Roman" w:hAnsi="Times New Roman"/>
                <w:bCs/>
                <w:noProof/>
                <w:sz w:val="20"/>
                <w:szCs w:val="20"/>
                <w:lang w:eastAsia="ro-RO" w:bidi="ro-RO"/>
              </w:rPr>
              <w:t>608/2004 al Comisiei</w:t>
            </w:r>
          </w:p>
          <w:p w:rsidR="00863EE6" w:rsidRPr="00C26A56" w:rsidRDefault="00863EE6" w:rsidP="00863EE6">
            <w:pPr>
              <w:jc w:val="both"/>
              <w:rPr>
                <w:rFonts w:ascii="Times New Roman" w:hAnsi="Times New Roman"/>
                <w:b/>
                <w:i/>
                <w:sz w:val="20"/>
                <w:szCs w:val="20"/>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b/>
                <w:i/>
                <w:sz w:val="20"/>
                <w:szCs w:val="20"/>
              </w:rPr>
              <w:t xml:space="preserve">LT 1. - </w:t>
            </w:r>
            <w:r w:rsidRPr="00C26A56">
              <w:rPr>
                <w:rFonts w:ascii="Times New Roman" w:eastAsia="SimSun" w:hAnsi="Times New Roman"/>
                <w:sz w:val="20"/>
                <w:szCs w:val="20"/>
              </w:rPr>
              <w:t>Proiectul de Lege privind informarea consumatorilor cu privire la produsele alimentare</w:t>
            </w:r>
          </w:p>
          <w:p w:rsidR="00863EE6" w:rsidRPr="00C26A56" w:rsidRDefault="00863EE6" w:rsidP="00863EE6">
            <w:pPr>
              <w:jc w:val="both"/>
              <w:rPr>
                <w:rFonts w:ascii="Times New Roman" w:eastAsia="SimSu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en-US"/>
              </w:rPr>
              <w:t>Suport bugetar, total: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767/2009</w:t>
            </w:r>
            <w:r w:rsidRPr="00C26A56">
              <w:rPr>
                <w:rFonts w:ascii="Times New Roman" w:hAnsi="Times New Roman"/>
                <w:bCs/>
                <w:noProof/>
                <w:sz w:val="20"/>
                <w:szCs w:val="20"/>
                <w:lang w:eastAsia="ro-RO" w:bidi="ro-RO"/>
              </w:rPr>
              <w:t xml:space="preserve">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Desfășurarea instruirilor pentru inspectorii teritoriali</w:t>
            </w:r>
          </w:p>
          <w:p w:rsidR="00863EE6" w:rsidRPr="00C26A56" w:rsidRDefault="00863EE6" w:rsidP="00863EE6">
            <w:pPr>
              <w:jc w:val="both"/>
              <w:rPr>
                <w:rFonts w:ascii="Times New Roman" w:hAnsi="Times New Roman"/>
                <w:bCs/>
                <w:noProof/>
                <w:sz w:val="20"/>
                <w:szCs w:val="20"/>
                <w:lang w:eastAsia="ro-RO" w:bidi="ro-RO"/>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1- instruire.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37- inspectori teritoriali</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2018</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4100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- 4100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pStyle w:val="ListParagraph"/>
              <w:numPr>
                <w:ilvl w:val="0"/>
                <w:numId w:val="14"/>
              </w:numPr>
              <w:spacing w:after="200" w:line="276" w:lineRule="auto"/>
              <w:ind w:left="34"/>
              <w:jc w:val="both"/>
              <w:rPr>
                <w:rFonts w:ascii="Times New Roman" w:hAnsi="Times New Roman" w:cs="Times New Roman"/>
                <w:sz w:val="20"/>
                <w:szCs w:val="20"/>
                <w:lang w:val="fr-FR"/>
              </w:rPr>
            </w:pPr>
            <w:r w:rsidRPr="00C26A56">
              <w:rPr>
                <w:rFonts w:ascii="Times New Roman" w:eastAsia="SimSun" w:hAnsi="Times New Roman" w:cs="Times New Roman"/>
                <w:b/>
                <w:sz w:val="20"/>
                <w:szCs w:val="20"/>
                <w:lang w:val="fr-BE" w:eastAsia="ar-SA"/>
              </w:rPr>
              <w:t>Directiva (CE) 2009/157</w:t>
            </w:r>
            <w:r w:rsidRPr="00C26A56">
              <w:rPr>
                <w:rFonts w:ascii="Times New Roman" w:eastAsia="SimSun" w:hAnsi="Times New Roman" w:cs="Times New Roman"/>
                <w:sz w:val="20"/>
                <w:szCs w:val="20"/>
                <w:lang w:val="fr-BE" w:eastAsia="ar-SA"/>
              </w:rPr>
              <w:t xml:space="preserve"> a Consiliului din 30 noiembrie 2009 privind animalele de reproducţie de rasă pură din specia bovine</w:t>
            </w:r>
          </w:p>
          <w:p w:rsidR="00863EE6" w:rsidRPr="00EE04D6" w:rsidRDefault="00863EE6" w:rsidP="00863EE6">
            <w:pPr>
              <w:pStyle w:val="ListParagraph"/>
              <w:keepNext/>
              <w:keepLines/>
              <w:spacing w:before="200" w:after="200" w:line="276" w:lineRule="auto"/>
              <w:ind w:left="34"/>
              <w:jc w:val="both"/>
              <w:outlineLvl w:val="2"/>
              <w:rPr>
                <w:rFonts w:ascii="Times New Roman" w:hAnsi="Times New Roman" w:cs="Times New Roman"/>
                <w:sz w:val="20"/>
                <w:szCs w:val="20"/>
                <w:lang w:val="fr-FR"/>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b/>
                <w:sz w:val="20"/>
                <w:szCs w:val="20"/>
              </w:rPr>
            </w:pPr>
            <w:r w:rsidRPr="00C26A56">
              <w:rPr>
                <w:rFonts w:ascii="Times New Roman" w:eastAsia="SimSun" w:hAnsi="Times New Roman"/>
                <w:b/>
                <w:i/>
                <w:sz w:val="20"/>
                <w:szCs w:val="20"/>
              </w:rPr>
              <w:t xml:space="preserve">LT 1. - </w:t>
            </w:r>
            <w:r w:rsidRPr="00C26A56">
              <w:rPr>
                <w:rFonts w:ascii="Times New Roman" w:eastAsia="SimSun" w:hAnsi="Times New Roman"/>
                <w:b/>
                <w:sz w:val="20"/>
                <w:szCs w:val="20"/>
              </w:rPr>
              <w:t>Act nou</w:t>
            </w:r>
          </w:p>
          <w:p w:rsidR="00863EE6" w:rsidRPr="00C26A56" w:rsidRDefault="00863EE6" w:rsidP="00863EE6">
            <w:pPr>
              <w:jc w:val="both"/>
              <w:rPr>
                <w:rFonts w:ascii="Times New Roman" w:eastAsia="SimSun" w:hAnsi="Times New Roman"/>
                <w:b/>
                <w:sz w:val="20"/>
                <w:szCs w:val="20"/>
              </w:rPr>
            </w:pP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p w:rsidR="00863EE6" w:rsidRPr="00EE04D6" w:rsidRDefault="00863EE6" w:rsidP="00863EE6">
            <w:pPr>
              <w:pStyle w:val="ListParagraph"/>
              <w:keepNext/>
              <w:keepLines/>
              <w:spacing w:before="200" w:after="200" w:line="276" w:lineRule="auto"/>
              <w:ind w:left="34"/>
              <w:jc w:val="both"/>
              <w:outlineLvl w:val="2"/>
              <w:rPr>
                <w:rFonts w:ascii="Times New Roman" w:hAnsi="Times New Roman" w:cs="Times New Roman"/>
                <w:sz w:val="20"/>
                <w:szCs w:val="20"/>
                <w:lang w:val="fr-FR"/>
              </w:rPr>
            </w:pPr>
          </w:p>
          <w:p w:rsidR="00863EE6" w:rsidRPr="00EE04D6" w:rsidRDefault="00863EE6" w:rsidP="00863EE6">
            <w:pPr>
              <w:pStyle w:val="ListParagraph"/>
              <w:keepNext/>
              <w:keepLines/>
              <w:spacing w:before="200" w:after="200" w:line="276" w:lineRule="auto"/>
              <w:ind w:left="34"/>
              <w:jc w:val="both"/>
              <w:outlineLvl w:val="2"/>
              <w:rPr>
                <w:rFonts w:ascii="Times New Roman" w:hAnsi="Times New Roman" w:cs="Times New Roman"/>
                <w:sz w:val="20"/>
                <w:szCs w:val="20"/>
                <w:lang w:val="fr-FR"/>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val="restart"/>
            <w:tcBorders>
              <w:top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Nu necesită cheltuieli</w:t>
            </w:r>
          </w:p>
          <w:p w:rsidR="00863EE6" w:rsidRPr="00C26A56" w:rsidRDefault="00863EE6" w:rsidP="00863EE6">
            <w:pPr>
              <w:jc w:val="both"/>
              <w:rPr>
                <w:rFonts w:ascii="Times New Roman" w:hAnsi="Times New Roman"/>
                <w:sz w:val="20"/>
                <w:szCs w:val="20"/>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w:t>
            </w:r>
            <w:r w:rsidRPr="00780241">
              <w:rPr>
                <w:rFonts w:ascii="Times New Roman" w:eastAsia="Arial Unicode MS" w:hAnsi="Times New Roman" w:cs="Times New Roman"/>
                <w:b/>
                <w:sz w:val="20"/>
                <w:szCs w:val="20"/>
                <w:bdr w:val="none" w:sz="0" w:space="0" w:color="auto" w:frame="1"/>
                <w:lang w:val="ro-RO"/>
              </w:rPr>
              <w:t xml:space="preserve">84/247/CEE </w:t>
            </w:r>
            <w:r w:rsidRPr="00780241">
              <w:rPr>
                <w:rFonts w:ascii="Times New Roman" w:eastAsia="Arial Unicode MS" w:hAnsi="Times New Roman" w:cs="Times New Roman"/>
                <w:sz w:val="20"/>
                <w:szCs w:val="20"/>
                <w:lang w:val="ro-RO"/>
              </w:rPr>
              <w:t>a</w:t>
            </w:r>
            <w:r w:rsidRPr="00780241">
              <w:rPr>
                <w:rFonts w:ascii="Times New Roman" w:eastAsia="Arial Unicode MS" w:hAnsi="Times New Roman" w:cs="Times New Roman"/>
                <w:bCs/>
                <w:sz w:val="20"/>
                <w:szCs w:val="20"/>
                <w:lang w:val="ro-RO"/>
              </w:rPr>
              <w:t xml:space="preserve"> Comisiei din 27 aprilie 1984 de stabilire a criteriilor de </w:t>
            </w:r>
            <w:r w:rsidRPr="00780241">
              <w:rPr>
                <w:rFonts w:ascii="Times New Roman" w:eastAsia="Arial Unicode MS" w:hAnsi="Times New Roman" w:cs="Times New Roman"/>
                <w:bCs/>
                <w:sz w:val="20"/>
                <w:szCs w:val="20"/>
                <w:lang w:val="ro-RO"/>
              </w:rPr>
              <w:lastRenderedPageBreak/>
              <w:t>recunoaştere a organizaţiilor şi asociaţiilor de crescători care ţin sau creează registre genealogice pentru bovinele reproducătoare de rasă pură</w:t>
            </w:r>
          </w:p>
          <w:p w:rsidR="00863EE6" w:rsidRPr="00EE04D6" w:rsidRDefault="00863EE6" w:rsidP="00863EE6">
            <w:pPr>
              <w:pStyle w:val="ListParagraph"/>
              <w:keepNext/>
              <w:keepLines/>
              <w:numPr>
                <w:ilvl w:val="0"/>
                <w:numId w:val="14"/>
              </w:numPr>
              <w:spacing w:before="200" w:after="200" w:line="276" w:lineRule="auto"/>
              <w:ind w:left="34"/>
              <w:jc w:val="both"/>
              <w:outlineLvl w:val="2"/>
              <w:rPr>
                <w:rFonts w:ascii="Times New Roman" w:hAnsi="Times New Roman" w:cs="Times New Roman"/>
                <w:sz w:val="20"/>
                <w:szCs w:val="20"/>
                <w:lang w:val="ro-RO"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lastRenderedPageBreak/>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fr-FR" w:eastAsia="ro-RO" w:bidi="ro-RO"/>
              </w:rPr>
            </w:pPr>
            <w:r w:rsidRPr="00780241">
              <w:rPr>
                <w:rFonts w:ascii="Times New Roman" w:hAnsi="Times New Roman" w:cs="Times New Roman"/>
                <w:b/>
                <w:sz w:val="20"/>
                <w:szCs w:val="20"/>
                <w:lang w:val="fr-FR"/>
              </w:rPr>
              <w:t>Decizia Comisiei nr. 84/419</w:t>
            </w:r>
            <w:r w:rsidRPr="00780241">
              <w:rPr>
                <w:rFonts w:ascii="Times New Roman" w:hAnsi="Times New Roman" w:cs="Times New Roman"/>
                <w:sz w:val="20"/>
                <w:szCs w:val="20"/>
                <w:lang w:val="fr-FR"/>
              </w:rPr>
              <w:t xml:space="preserve"> din 19 iulie 1984 de stabilire a criteriilor de înscriere a bovinelor în registrele genealogice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
                <w:sz w:val="20"/>
                <w:szCs w:val="20"/>
                <w:lang w:val="fr-FR"/>
              </w:rPr>
            </w:pPr>
            <w:r w:rsidRPr="00780241">
              <w:rPr>
                <w:rFonts w:ascii="Times New Roman" w:eastAsia="SimSun" w:hAnsi="Times New Roman" w:cs="Times New Roman"/>
                <w:sz w:val="20"/>
                <w:szCs w:val="20"/>
                <w:lang w:val="fr-FR"/>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hAnsi="Times New Roman" w:cs="Times New Roman"/>
                <w:b/>
                <w:sz w:val="20"/>
                <w:szCs w:val="20"/>
                <w:lang w:val="fr-BE"/>
              </w:rPr>
              <w:t>Directiva Consiliului 87/328</w:t>
            </w:r>
            <w:r w:rsidRPr="00C26A56">
              <w:rPr>
                <w:rFonts w:ascii="Times New Roman" w:hAnsi="Times New Roman" w:cs="Times New Roman"/>
                <w:sz w:val="20"/>
                <w:szCs w:val="20"/>
                <w:lang w:val="fr-BE"/>
              </w:rPr>
              <w:t xml:space="preserve"> din 18 iunie 1987 privind acceptarea la reproducere a bovinelor reproducătoare de rasă pură</w:t>
            </w:r>
          </w:p>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
                <w:sz w:val="20"/>
                <w:szCs w:val="20"/>
                <w:lang w:val="fr-FR"/>
              </w:rPr>
            </w:pPr>
            <w:r w:rsidRPr="00780241">
              <w:rPr>
                <w:rFonts w:ascii="Times New Roman" w:eastAsia="SimSun" w:hAnsi="Times New Roman" w:cs="Times New Roman"/>
                <w:sz w:val="20"/>
                <w:szCs w:val="20"/>
                <w:lang w:val="fr-FR"/>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hAnsi="Times New Roman" w:cs="Times New Roman"/>
                <w:b/>
                <w:sz w:val="20"/>
                <w:szCs w:val="20"/>
                <w:lang w:val="en-US"/>
              </w:rPr>
              <w:t>Decizia Comisiei nr. 96/79/CE</w:t>
            </w:r>
            <w:r w:rsidRPr="00C26A56">
              <w:rPr>
                <w:rFonts w:ascii="Times New Roman" w:hAnsi="Times New Roman" w:cs="Times New Roman"/>
                <w:sz w:val="20"/>
                <w:szCs w:val="20"/>
                <w:lang w:val="en-US"/>
              </w:rPr>
              <w:t xml:space="preserve"> din 12 ianuarie 1996 de stabilire a certificatelor zootehnice pentru materialul seminal, ovulele și embrionii de ecvidee înregistrate</w:t>
            </w:r>
          </w:p>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
                <w:sz w:val="20"/>
                <w:szCs w:val="20"/>
                <w:lang w:val="fr-FR"/>
              </w:rPr>
            </w:pPr>
            <w:r w:rsidRPr="00780241">
              <w:rPr>
                <w:rFonts w:ascii="Times New Roman" w:eastAsia="SimSun" w:hAnsi="Times New Roman" w:cs="Times New Roman"/>
                <w:sz w:val="20"/>
                <w:szCs w:val="20"/>
                <w:lang w:val="fr-FR"/>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sz w:val="20"/>
                <w:szCs w:val="20"/>
                <w:lang w:val="ro-RO"/>
              </w:rPr>
              <w:t>Decizia 89/504/CEE</w:t>
            </w:r>
            <w:r w:rsidRPr="00780241">
              <w:rPr>
                <w:rFonts w:ascii="Times New Roman" w:hAnsi="Times New Roman" w:cs="Times New Roman"/>
                <w:sz w:val="20"/>
                <w:szCs w:val="20"/>
                <w:lang w:val="ro-RO"/>
              </w:rPr>
              <w:t xml:space="preserve"> a Comisiei din 18 iulie 1989 privind stabilirea criteriilor de autorizare şi de supraveghere a asociaţiilor de crescători, a organizaţiilor pentru creşterea animalelor şia întreprinderilor private care ţin sau creează registre </w:t>
            </w:r>
            <w:r w:rsidRPr="00780241">
              <w:rPr>
                <w:rFonts w:ascii="Times New Roman" w:hAnsi="Times New Roman" w:cs="Times New Roman"/>
                <w:sz w:val="20"/>
                <w:szCs w:val="20"/>
                <w:lang w:val="ro-RO"/>
              </w:rPr>
              <w:lastRenderedPageBreak/>
              <w:t>pentru reproducătorii porcini hibrizi</w:t>
            </w:r>
          </w:p>
          <w:p w:rsidR="00863EE6" w:rsidRPr="00EE04D6" w:rsidRDefault="00863EE6" w:rsidP="00863EE6">
            <w:pPr>
              <w:pStyle w:val="ListParagraph"/>
              <w:keepNext/>
              <w:keepLines/>
              <w:numPr>
                <w:ilvl w:val="0"/>
                <w:numId w:val="14"/>
              </w:numPr>
              <w:spacing w:before="200" w:after="200" w:line="276" w:lineRule="auto"/>
              <w:ind w:left="34"/>
              <w:jc w:val="both"/>
              <w:outlineLvl w:val="2"/>
              <w:rPr>
                <w:rFonts w:ascii="Times New Roman" w:hAnsi="Times New Roman" w:cs="Times New Roman"/>
                <w:sz w:val="20"/>
                <w:szCs w:val="20"/>
                <w:lang w:val="ro-RO"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jc w:val="both"/>
              <w:rPr>
                <w:rFonts w:ascii="Times New Roman" w:hAnsi="Times New Roman"/>
                <w:sz w:val="20"/>
                <w:szCs w:val="20"/>
              </w:rPr>
            </w:pPr>
          </w:p>
        </w:tc>
      </w:tr>
      <w:tr w:rsidR="00863EE6" w:rsidRPr="00C26A56" w:rsidTr="003A4AE9">
        <w:trPr>
          <w:trHeight w:val="9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eastAsia="SimSun" w:hAnsi="Times New Roman" w:cs="Times New Roman"/>
                <w:b/>
                <w:sz w:val="20"/>
                <w:szCs w:val="20"/>
                <w:lang w:val="fr-BE" w:eastAsia="ar-SA"/>
              </w:rPr>
              <w:t>Directiva (CEE) nr. 88/661</w:t>
            </w:r>
            <w:r w:rsidRPr="00C26A56">
              <w:rPr>
                <w:rFonts w:ascii="Times New Roman" w:eastAsia="SimSun" w:hAnsi="Times New Roman" w:cs="Times New Roman"/>
                <w:sz w:val="20"/>
                <w:szCs w:val="20"/>
                <w:lang w:val="fr-BE" w:eastAsia="ar-SA"/>
              </w:rPr>
              <w:t xml:space="preserve"> a Consiliului din 19 decembrie 1988 privind normele zootehnice care se aplică animalelor reproducătoare din specia porcină</w:t>
            </w:r>
          </w:p>
          <w:p w:rsidR="00863EE6" w:rsidRPr="00C26A56" w:rsidRDefault="00863EE6" w:rsidP="00863EE6">
            <w:pPr>
              <w:ind w:left="-326"/>
              <w:jc w:val="both"/>
              <w:rPr>
                <w:rFonts w:ascii="Times New Roman" w:eastAsia="SimSun" w:hAnsi="Times New Roman"/>
                <w:sz w:val="20"/>
                <w:szCs w:val="20"/>
                <w:lang w:val="fr-BE" w:eastAsia="ar-SA"/>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eastAsia="SimSun" w:hAnsi="Times New Roman" w:cs="Times New Roman"/>
                <w:b/>
                <w:sz w:val="20"/>
                <w:szCs w:val="20"/>
                <w:lang w:val="fr-BE" w:eastAsia="ar-SA"/>
              </w:rPr>
              <w:t>Directiva (CEE) nr. 89/361</w:t>
            </w:r>
            <w:r w:rsidRPr="00C26A56">
              <w:rPr>
                <w:rFonts w:ascii="Times New Roman" w:eastAsia="SimSun" w:hAnsi="Times New Roman" w:cs="Times New Roman"/>
                <w:sz w:val="20"/>
                <w:szCs w:val="20"/>
                <w:lang w:val="fr-BE" w:eastAsia="ar-SA"/>
              </w:rPr>
              <w:t xml:space="preserve"> a Consiliului din 30 mai 1989 privind animalele din speciile ovină şi caprină  reproducătoare de rasă pură</w:t>
            </w:r>
          </w:p>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pStyle w:val="ListParagraph"/>
              <w:numPr>
                <w:ilvl w:val="0"/>
                <w:numId w:val="14"/>
              </w:numPr>
              <w:spacing w:after="200" w:line="276" w:lineRule="auto"/>
              <w:ind w:left="34"/>
              <w:jc w:val="both"/>
              <w:rPr>
                <w:rFonts w:ascii="Times New Roman" w:hAnsi="Times New Roman" w:cs="Times New Roman"/>
                <w:sz w:val="20"/>
                <w:szCs w:val="20"/>
                <w:lang w:val="fr-FR"/>
              </w:rPr>
            </w:pPr>
            <w:r w:rsidRPr="00C26A56">
              <w:rPr>
                <w:rFonts w:ascii="Times New Roman" w:hAnsi="Times New Roman" w:cs="Times New Roman"/>
                <w:b/>
                <w:sz w:val="20"/>
                <w:szCs w:val="20"/>
                <w:lang w:val="fr-BE"/>
              </w:rPr>
              <w:t>Directiva 94/28/CE</w:t>
            </w:r>
            <w:r w:rsidRPr="00C26A56">
              <w:rPr>
                <w:rFonts w:ascii="Times New Roman" w:hAnsi="Times New Roman" w:cs="Times New Roman"/>
                <w:sz w:val="20"/>
                <w:szCs w:val="20"/>
                <w:lang w:val="fr-BE"/>
              </w:rPr>
              <w:t xml:space="preserve"> a Consiliului din 23 iunie 1994 de stabilire a principiilor referitoare la condiţiile zootehnice şi genealogice care se aplică importului de animale, material seminal, ovule şi embrioni provenind din ţări terţe şi de modificare a Directivei 77/504/CEE privind animalele pentru reproducţie de rasă pură din specia bovină</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eastAsia="SimSun" w:hAnsi="Times New Roman" w:cs="Times New Roman"/>
                <w:b/>
                <w:sz w:val="20"/>
                <w:szCs w:val="20"/>
                <w:lang w:val="fr-BE" w:eastAsia="ar-SA"/>
              </w:rPr>
              <w:t>Directiva (CEE) nr. 90/427</w:t>
            </w:r>
            <w:r w:rsidRPr="00C26A56">
              <w:rPr>
                <w:rFonts w:ascii="Times New Roman" w:eastAsia="SimSun" w:hAnsi="Times New Roman" w:cs="Times New Roman"/>
                <w:sz w:val="20"/>
                <w:szCs w:val="20"/>
                <w:lang w:val="fr-BE" w:eastAsia="ar-SA"/>
              </w:rPr>
              <w:t xml:space="preserve"> a Consiliului din 26 iunie 1990</w:t>
            </w:r>
            <w:r w:rsidRPr="00C26A56">
              <w:rPr>
                <w:rFonts w:ascii="Times New Roman" w:hAnsi="Times New Roman" w:cs="Times New Roman"/>
                <w:sz w:val="20"/>
                <w:szCs w:val="20"/>
                <w:lang w:val="fr-BE"/>
              </w:rPr>
              <w:t xml:space="preserve"> privind condiţiile zootehnice şi genealogice </w:t>
            </w:r>
            <w:r w:rsidRPr="00C26A56">
              <w:rPr>
                <w:rFonts w:ascii="Times New Roman" w:hAnsi="Times New Roman" w:cs="Times New Roman"/>
                <w:sz w:val="20"/>
                <w:szCs w:val="20"/>
                <w:lang w:val="fr-BE"/>
              </w:rPr>
              <w:lastRenderedPageBreak/>
              <w:t>care reglementează schimburile intracomunitare cu ecvidee</w:t>
            </w:r>
          </w:p>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lastRenderedPageBreak/>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eastAsia="EUAlbertina-Bold-Identity-H" w:hAnsi="Times New Roman" w:cs="Times New Roman"/>
                <w:b/>
                <w:bCs/>
                <w:sz w:val="20"/>
                <w:szCs w:val="20"/>
                <w:lang w:val="fr-BE"/>
              </w:rPr>
              <w:t xml:space="preserve">Directiva Consiliului </w:t>
            </w:r>
            <w:r w:rsidRPr="00C26A56">
              <w:rPr>
                <w:rFonts w:ascii="Times New Roman" w:hAnsi="Times New Roman" w:cs="Times New Roman"/>
                <w:b/>
                <w:sz w:val="20"/>
                <w:szCs w:val="20"/>
                <w:lang w:val="fr-BE"/>
              </w:rPr>
              <w:t>90/119</w:t>
            </w:r>
            <w:r w:rsidRPr="00C26A56">
              <w:rPr>
                <w:rFonts w:ascii="Times New Roman" w:eastAsia="EUAlbertina-Bold-Identity-H" w:hAnsi="Times New Roman" w:cs="Times New Roman"/>
                <w:bCs/>
                <w:sz w:val="20"/>
                <w:szCs w:val="20"/>
                <w:lang w:val="fr-BE"/>
              </w:rPr>
              <w:t xml:space="preserve"> din 5 martie 1990 privind acceptarea în scopul reproducţiei a porcilor reproducători hibrizi</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hAnsi="Times New Roman" w:cs="Times New Roman"/>
                <w:b/>
                <w:bCs/>
                <w:sz w:val="20"/>
                <w:szCs w:val="20"/>
                <w:lang w:val="fr-BE"/>
              </w:rPr>
              <w:t>Directiva 90/118/CEE</w:t>
            </w:r>
            <w:r w:rsidRPr="00C26A56">
              <w:rPr>
                <w:rFonts w:ascii="Times New Roman" w:hAnsi="Times New Roman" w:cs="Times New Roman"/>
                <w:bCs/>
                <w:sz w:val="20"/>
                <w:szCs w:val="20"/>
                <w:lang w:val="fr-BE"/>
              </w:rPr>
              <w:t xml:space="preserve"> a Consiliului din 5 martie 1990 privind acceptarea în scopul reproducţiei a porcilor reproducători de rasă pură</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sz w:val="20"/>
                <w:szCs w:val="20"/>
                <w:lang w:val="ro-RO"/>
              </w:rPr>
              <w:t>Decizia 96/510</w:t>
            </w:r>
            <w:r w:rsidRPr="00780241">
              <w:rPr>
                <w:rFonts w:ascii="Times New Roman" w:hAnsi="Times New Roman" w:cs="Times New Roman"/>
                <w:sz w:val="20"/>
                <w:szCs w:val="20"/>
                <w:lang w:val="ro-RO"/>
              </w:rPr>
              <w:t xml:space="preserve"> a Comisiei din 18 iulie 1996 </w:t>
            </w:r>
            <w:r w:rsidRPr="00780241">
              <w:rPr>
                <w:rFonts w:ascii="Times New Roman" w:eastAsia="EUAlbertina-Bold-Identity-H" w:hAnsi="Times New Roman" w:cs="Times New Roman"/>
                <w:bCs/>
                <w:sz w:val="20"/>
                <w:szCs w:val="20"/>
                <w:lang w:val="ro-RO"/>
              </w:rPr>
              <w:t>de stabilire a certificatelor genealogice şi zootehnice referitoare la importul animalelor pentru reproducţie, materialului seminal, ovulelor şi embrionilor acestora</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pStyle w:val="ListParagraph"/>
              <w:numPr>
                <w:ilvl w:val="0"/>
                <w:numId w:val="14"/>
              </w:numPr>
              <w:spacing w:after="200" w:line="276" w:lineRule="auto"/>
              <w:ind w:left="34"/>
              <w:jc w:val="both"/>
              <w:rPr>
                <w:rFonts w:ascii="Times New Roman" w:hAnsi="Times New Roman" w:cs="Times New Roman"/>
                <w:sz w:val="20"/>
                <w:szCs w:val="20"/>
                <w:lang w:val="fr-FR"/>
              </w:rPr>
            </w:pPr>
            <w:r w:rsidRPr="00C26A56">
              <w:rPr>
                <w:rFonts w:ascii="Times New Roman" w:hAnsi="Times New Roman" w:cs="Times New Roman"/>
                <w:b/>
                <w:bCs/>
                <w:sz w:val="20"/>
                <w:szCs w:val="20"/>
                <w:lang w:val="fr-FR"/>
              </w:rPr>
              <w:t>Decizia Comisiei 90/258/CEE</w:t>
            </w:r>
            <w:r w:rsidRPr="00C26A56">
              <w:rPr>
                <w:rFonts w:ascii="Times New Roman" w:hAnsi="Times New Roman" w:cs="Times New Roman"/>
                <w:bCs/>
                <w:sz w:val="20"/>
                <w:szCs w:val="20"/>
                <w:lang w:val="fr-FR"/>
              </w:rPr>
              <w:t xml:space="preserve"> din 10 mai 1990 de stabilire a certificatelor zootehnice pentru ovine şi caprine de reproducţie de rasă pură şi pentru materialul seminal, ovulele şi embrionii acestora</w:t>
            </w:r>
          </w:p>
          <w:p w:rsidR="00863EE6" w:rsidRPr="00EE04D6" w:rsidRDefault="00863EE6" w:rsidP="00863EE6">
            <w:pPr>
              <w:pStyle w:val="ListParagraph"/>
              <w:keepNext/>
              <w:keepLines/>
              <w:numPr>
                <w:ilvl w:val="0"/>
                <w:numId w:val="14"/>
              </w:numPr>
              <w:spacing w:before="200" w:after="200" w:line="276" w:lineRule="auto"/>
              <w:ind w:left="34"/>
              <w:jc w:val="both"/>
              <w:outlineLvl w:val="2"/>
              <w:rPr>
                <w:rFonts w:ascii="Times New Roman" w:hAnsi="Times New Roman" w:cs="Times New Roman"/>
                <w:sz w:val="20"/>
                <w:szCs w:val="20"/>
                <w:lang w:val="fr-FR"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
                <w:sz w:val="20"/>
                <w:szCs w:val="20"/>
                <w:lang w:val="fr-FR"/>
              </w:rPr>
            </w:pPr>
            <w:r w:rsidRPr="00780241">
              <w:rPr>
                <w:rFonts w:ascii="Times New Roman" w:eastAsia="SimSun" w:hAnsi="Times New Roman" w:cs="Times New Roman"/>
                <w:sz w:val="20"/>
                <w:szCs w:val="20"/>
                <w:lang w:val="fr-FR"/>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vMerge/>
            <w:tcBorders>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341D02" w:rsidRPr="00C26A56" w:rsidTr="003A4AE9">
        <w:trPr>
          <w:trHeight w:val="131"/>
        </w:trPr>
        <w:tc>
          <w:tcPr>
            <w:tcW w:w="696" w:type="dxa"/>
            <w:gridSpan w:val="2"/>
            <w:tcBorders>
              <w:top w:val="single" w:sz="2" w:space="0" w:color="auto"/>
              <w:bottom w:val="single" w:sz="2" w:space="0" w:color="auto"/>
              <w:right w:val="single" w:sz="4" w:space="0" w:color="auto"/>
            </w:tcBorders>
          </w:tcPr>
          <w:p w:rsidR="00341D02" w:rsidRPr="00C26A56" w:rsidRDefault="00341D02"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341D02" w:rsidRPr="00DF79CB" w:rsidRDefault="00341D02" w:rsidP="00EE04D6">
            <w:pPr>
              <w:ind w:left="34" w:hanging="34"/>
              <w:jc w:val="both"/>
              <w:rPr>
                <w:rFonts w:ascii="Times New Roman" w:hAnsi="Times New Roman"/>
                <w:b/>
                <w:sz w:val="20"/>
                <w:szCs w:val="20"/>
                <w:u w:val="single"/>
                <w:lang w:val="fr-FR"/>
              </w:rPr>
            </w:pPr>
            <w:r w:rsidRPr="00DF79CB">
              <w:rPr>
                <w:rFonts w:ascii="Times New Roman" w:hAnsi="Times New Roman"/>
                <w:b/>
                <w:sz w:val="20"/>
                <w:szCs w:val="20"/>
                <w:u w:val="single"/>
                <w:lang w:val="fr-FR"/>
              </w:rPr>
              <w:t xml:space="preserve">HG nr. 28 din 22.01.2014 </w:t>
            </w:r>
            <w:r w:rsidRPr="00DF79CB">
              <w:rPr>
                <w:rFonts w:ascii="Times New Roman" w:hAnsi="Times New Roman"/>
                <w:b/>
                <w:sz w:val="20"/>
                <w:szCs w:val="20"/>
                <w:u w:val="single"/>
                <w:lang w:val="fr-FR"/>
              </w:rPr>
              <w:lastRenderedPageBreak/>
              <w:t xml:space="preserve">cu privire la PNAL </w:t>
            </w:r>
          </w:p>
          <w:p w:rsidR="00341D02" w:rsidRPr="00DF79CB" w:rsidRDefault="00341D02" w:rsidP="00EE04D6">
            <w:pPr>
              <w:ind w:left="34" w:hanging="34"/>
              <w:jc w:val="both"/>
              <w:rPr>
                <w:rFonts w:ascii="Times New Roman" w:hAnsi="Times New Roman"/>
                <w:b/>
                <w:sz w:val="20"/>
                <w:szCs w:val="20"/>
                <w:u w:val="single"/>
                <w:lang w:val="fr-FR"/>
              </w:rPr>
            </w:pPr>
            <w:r w:rsidRPr="00DF79CB">
              <w:rPr>
                <w:rFonts w:ascii="Times New Roman" w:hAnsi="Times New Roman"/>
                <w:b/>
                <w:sz w:val="20"/>
                <w:szCs w:val="20"/>
                <w:u w:val="single"/>
                <w:lang w:val="fr-FR"/>
              </w:rPr>
              <w:t>Zootehnie</w:t>
            </w:r>
          </w:p>
          <w:p w:rsidR="00341D02" w:rsidRPr="00DF79CB" w:rsidRDefault="00341D02" w:rsidP="00EE04D6">
            <w:pPr>
              <w:ind w:left="34" w:hanging="34"/>
              <w:jc w:val="both"/>
              <w:rPr>
                <w:rFonts w:ascii="Times New Roman" w:hAnsi="Times New Roman"/>
                <w:sz w:val="20"/>
                <w:szCs w:val="20"/>
                <w:lang w:val="fr-FR"/>
              </w:rPr>
            </w:pPr>
          </w:p>
          <w:p w:rsidR="00341D02" w:rsidRPr="00C26A56" w:rsidRDefault="00341D02" w:rsidP="00863EE6">
            <w:pPr>
              <w:pStyle w:val="ListParagraph"/>
              <w:numPr>
                <w:ilvl w:val="0"/>
                <w:numId w:val="14"/>
              </w:numPr>
              <w:ind w:left="34"/>
              <w:jc w:val="both"/>
              <w:rPr>
                <w:rFonts w:ascii="Times New Roman" w:hAnsi="Times New Roman" w:cs="Times New Roman"/>
                <w:b/>
                <w:bCs/>
                <w:sz w:val="20"/>
                <w:szCs w:val="20"/>
                <w:lang w:val="fr-FR"/>
              </w:rPr>
            </w:pPr>
            <w:r w:rsidRPr="00DF79CB" w:rsidDel="007E1F6E">
              <w:rPr>
                <w:rFonts w:ascii="Times New Roman" w:hAnsi="Times New Roman" w:cs="Times New Roman"/>
                <w:sz w:val="20"/>
                <w:szCs w:val="20"/>
                <w:lang w:val="fr-FR"/>
              </w:rPr>
              <w:t>Regulamentul (CE) nr. 1234/2007 al Consiliului din 22 octombrie 2007 de instituire a unei organizări comune</w:t>
            </w:r>
            <w:r w:rsidRPr="00DF79CB" w:rsidDel="007E1F6E">
              <w:rPr>
                <w:rFonts w:ascii="Times New Roman" w:hAnsi="Times New Roman" w:cs="Times New Roman"/>
                <w:i/>
                <w:sz w:val="20"/>
                <w:szCs w:val="20"/>
                <w:lang w:val="fr-FR"/>
              </w:rPr>
              <w:t xml:space="preserve"> </w:t>
            </w:r>
            <w:r w:rsidRPr="00DF79CB" w:rsidDel="007E1F6E">
              <w:rPr>
                <w:rFonts w:ascii="Times New Roman" w:hAnsi="Times New Roman" w:cs="Times New Roman"/>
                <w:sz w:val="20"/>
                <w:szCs w:val="20"/>
                <w:lang w:val="fr-FR"/>
              </w:rPr>
              <w:t>a piețelor agricole și privind dispoziții specifice referitoare la anumite produse agricole („Regulamentul unic OCP”)</w:t>
            </w:r>
          </w:p>
        </w:tc>
        <w:tc>
          <w:tcPr>
            <w:tcW w:w="1563" w:type="dxa"/>
            <w:gridSpan w:val="2"/>
            <w:tcBorders>
              <w:top w:val="single" w:sz="2" w:space="0" w:color="auto"/>
              <w:bottom w:val="single" w:sz="2" w:space="0" w:color="auto"/>
            </w:tcBorders>
          </w:tcPr>
          <w:p w:rsidR="00341D02" w:rsidRPr="00C26A56" w:rsidRDefault="00341D02"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341D02" w:rsidRPr="00DF79CB" w:rsidDel="007E1F6E" w:rsidRDefault="00341D02" w:rsidP="00EE04D6">
            <w:pPr>
              <w:jc w:val="both"/>
              <w:rPr>
                <w:rFonts w:ascii="Times New Roman" w:hAnsi="Times New Roman"/>
                <w:b/>
                <w:i/>
                <w:sz w:val="20"/>
                <w:szCs w:val="20"/>
              </w:rPr>
            </w:pPr>
            <w:r w:rsidRPr="00DF79CB" w:rsidDel="007E1F6E">
              <w:rPr>
                <w:rFonts w:ascii="Times New Roman" w:hAnsi="Times New Roman"/>
                <w:b/>
                <w:i/>
                <w:sz w:val="20"/>
                <w:szCs w:val="20"/>
              </w:rPr>
              <w:t>SLT. Act nou</w:t>
            </w:r>
          </w:p>
          <w:p w:rsidR="00341D02" w:rsidRPr="00DF79CB" w:rsidDel="007E1F6E" w:rsidRDefault="00341D02" w:rsidP="00EE04D6">
            <w:pPr>
              <w:jc w:val="both"/>
              <w:rPr>
                <w:rFonts w:ascii="Times New Roman" w:hAnsi="Times New Roman"/>
                <w:b/>
                <w:i/>
                <w:sz w:val="20"/>
                <w:szCs w:val="20"/>
              </w:rPr>
            </w:pPr>
          </w:p>
          <w:p w:rsidR="00341D02" w:rsidRPr="00EE04D6" w:rsidRDefault="00341D02" w:rsidP="00863EE6">
            <w:pPr>
              <w:pStyle w:val="ListParagraph"/>
              <w:numPr>
                <w:ilvl w:val="0"/>
                <w:numId w:val="14"/>
              </w:numPr>
              <w:spacing w:after="200" w:line="276" w:lineRule="auto"/>
              <w:ind w:left="34"/>
              <w:jc w:val="both"/>
              <w:rPr>
                <w:rFonts w:ascii="Times New Roman" w:eastAsia="SimSun" w:hAnsi="Times New Roman" w:cs="Times New Roman"/>
                <w:sz w:val="20"/>
                <w:szCs w:val="20"/>
                <w:lang w:val="ro-RO"/>
              </w:rPr>
            </w:pPr>
            <w:r w:rsidRPr="00DF79CB" w:rsidDel="007E1F6E">
              <w:rPr>
                <w:rFonts w:ascii="Times New Roman" w:hAnsi="Times New Roman" w:cs="Times New Roman"/>
                <w:sz w:val="20"/>
                <w:szCs w:val="20"/>
                <w:lang w:val="ro-RO"/>
              </w:rPr>
              <w:t>Hotărîrea Guvernului privind aprobarea Programului național de acțiuni pentru îmbunătățirea condițiilor de producer și come</w:t>
            </w:r>
            <w:r w:rsidRPr="00DF79CB">
              <w:rPr>
                <w:rFonts w:ascii="Times New Roman" w:hAnsi="Times New Roman" w:cs="Times New Roman"/>
                <w:sz w:val="20"/>
                <w:szCs w:val="20"/>
                <w:lang w:val="ro-RO"/>
              </w:rPr>
              <w:t>rcializare a produselor apicole</w:t>
            </w:r>
            <w:r w:rsidRPr="00DF79CB">
              <w:rPr>
                <w:sz w:val="20"/>
                <w:szCs w:val="20"/>
                <w:lang w:val="ro-RO"/>
              </w:rPr>
              <w:t xml:space="preserve"> </w:t>
            </w:r>
          </w:p>
        </w:tc>
        <w:tc>
          <w:tcPr>
            <w:tcW w:w="2126" w:type="dxa"/>
            <w:tcBorders>
              <w:top w:val="single" w:sz="2" w:space="0" w:color="auto"/>
              <w:bottom w:val="single" w:sz="2" w:space="0" w:color="auto"/>
            </w:tcBorders>
          </w:tcPr>
          <w:p w:rsidR="00341D02" w:rsidRPr="00C26A56" w:rsidRDefault="00341D02" w:rsidP="00863EE6">
            <w:pPr>
              <w:jc w:val="both"/>
              <w:rPr>
                <w:rFonts w:ascii="Times New Roman" w:eastAsia="SimSun" w:hAnsi="Times New Roman"/>
                <w:sz w:val="20"/>
                <w:szCs w:val="20"/>
              </w:rPr>
            </w:pPr>
            <w:r w:rsidRPr="00DF79CB" w:rsidDel="007E1F6E">
              <w:rPr>
                <w:rFonts w:ascii="Times New Roman" w:hAnsi="Times New Roman"/>
                <w:sz w:val="20"/>
                <w:szCs w:val="20"/>
              </w:rPr>
              <w:lastRenderedPageBreak/>
              <w:t xml:space="preserve">Hotărîrea Guvernului </w:t>
            </w:r>
            <w:r w:rsidRPr="00DF79CB" w:rsidDel="007E1F6E">
              <w:rPr>
                <w:rFonts w:ascii="Times New Roman" w:hAnsi="Times New Roman"/>
                <w:sz w:val="20"/>
                <w:szCs w:val="20"/>
              </w:rPr>
              <w:lastRenderedPageBreak/>
              <w:t>intra</w:t>
            </w:r>
            <w:r w:rsidRPr="00DF79CB">
              <w:rPr>
                <w:rFonts w:ascii="Times New Roman" w:hAnsi="Times New Roman"/>
                <w:sz w:val="20"/>
                <w:szCs w:val="20"/>
              </w:rPr>
              <w:t>tă</w:t>
            </w:r>
            <w:r w:rsidRPr="00DF79CB" w:rsidDel="007E1F6E">
              <w:rPr>
                <w:rFonts w:ascii="Times New Roman" w:hAnsi="Times New Roman"/>
                <w:sz w:val="20"/>
                <w:szCs w:val="20"/>
              </w:rPr>
              <w:t xml:space="preserve"> în vigoare</w:t>
            </w:r>
          </w:p>
        </w:tc>
        <w:tc>
          <w:tcPr>
            <w:tcW w:w="1559" w:type="dxa"/>
            <w:tcBorders>
              <w:top w:val="single" w:sz="2" w:space="0" w:color="auto"/>
              <w:bottom w:val="single" w:sz="2" w:space="0" w:color="auto"/>
            </w:tcBorders>
          </w:tcPr>
          <w:p w:rsidR="00341D02" w:rsidRPr="00C26A56" w:rsidRDefault="00341D02" w:rsidP="00863EE6">
            <w:pPr>
              <w:jc w:val="both"/>
              <w:rPr>
                <w:rFonts w:ascii="Times New Roman" w:hAnsi="Times New Roman"/>
                <w:sz w:val="20"/>
                <w:szCs w:val="20"/>
                <w:lang w:val="en-US"/>
              </w:rPr>
            </w:pPr>
            <w:r w:rsidRPr="00DF79CB">
              <w:rPr>
                <w:rFonts w:ascii="Times New Roman" w:hAnsi="Times New Roman"/>
                <w:sz w:val="20"/>
                <w:szCs w:val="20"/>
                <w:lang w:val="fr-FR"/>
              </w:rPr>
              <w:lastRenderedPageBreak/>
              <w:t>MAIA</w:t>
            </w:r>
          </w:p>
        </w:tc>
        <w:tc>
          <w:tcPr>
            <w:tcW w:w="1418" w:type="dxa"/>
            <w:gridSpan w:val="2"/>
            <w:tcBorders>
              <w:top w:val="single" w:sz="2" w:space="0" w:color="auto"/>
              <w:bottom w:val="single" w:sz="2" w:space="0" w:color="auto"/>
            </w:tcBorders>
          </w:tcPr>
          <w:p w:rsidR="00341D02" w:rsidRPr="00DF79CB" w:rsidRDefault="00341D02" w:rsidP="00EE04D6">
            <w:pPr>
              <w:jc w:val="center"/>
              <w:rPr>
                <w:rFonts w:ascii="Times New Roman" w:hAnsi="Times New Roman"/>
                <w:sz w:val="20"/>
                <w:szCs w:val="20"/>
                <w:lang w:val="en-US"/>
              </w:rPr>
            </w:pPr>
            <w:r w:rsidRPr="00DF79CB" w:rsidDel="007E1F6E">
              <w:rPr>
                <w:rFonts w:ascii="Times New Roman" w:hAnsi="Times New Roman"/>
                <w:sz w:val="20"/>
                <w:szCs w:val="20"/>
                <w:lang w:val="en-US"/>
              </w:rPr>
              <w:t>Trimestrul IV</w:t>
            </w:r>
            <w:r w:rsidRPr="00DF79CB">
              <w:rPr>
                <w:rFonts w:ascii="Times New Roman" w:hAnsi="Times New Roman"/>
                <w:sz w:val="20"/>
                <w:szCs w:val="20"/>
                <w:lang w:val="en-US"/>
              </w:rPr>
              <w:t>,</w:t>
            </w:r>
          </w:p>
          <w:p w:rsidR="00341D02" w:rsidRPr="00DF79CB" w:rsidDel="007E1F6E" w:rsidRDefault="00341D02" w:rsidP="00EE04D6">
            <w:pPr>
              <w:jc w:val="center"/>
              <w:rPr>
                <w:rFonts w:ascii="Times New Roman" w:hAnsi="Times New Roman"/>
                <w:sz w:val="20"/>
                <w:szCs w:val="20"/>
                <w:lang w:val="en-US"/>
              </w:rPr>
            </w:pPr>
            <w:r w:rsidRPr="00DF79CB" w:rsidDel="007E1F6E">
              <w:rPr>
                <w:rFonts w:ascii="Times New Roman" w:hAnsi="Times New Roman"/>
                <w:sz w:val="20"/>
                <w:szCs w:val="20"/>
                <w:lang w:val="en-US"/>
              </w:rPr>
              <w:lastRenderedPageBreak/>
              <w:t xml:space="preserve"> 2017</w:t>
            </w:r>
          </w:p>
          <w:p w:rsidR="00341D02" w:rsidRPr="00C26A56" w:rsidRDefault="00341D02" w:rsidP="00863EE6">
            <w:pPr>
              <w:jc w:val="both"/>
              <w:rPr>
                <w:rFonts w:ascii="Times New Roman" w:eastAsia="SimSun" w:hAnsi="Times New Roman"/>
                <w:sz w:val="20"/>
                <w:szCs w:val="20"/>
              </w:rPr>
            </w:pPr>
          </w:p>
        </w:tc>
        <w:tc>
          <w:tcPr>
            <w:tcW w:w="2268" w:type="dxa"/>
            <w:tcBorders>
              <w:bottom w:val="single" w:sz="2" w:space="0" w:color="auto"/>
            </w:tcBorders>
          </w:tcPr>
          <w:p w:rsidR="00341D02" w:rsidRPr="00C26A56" w:rsidRDefault="00341D02" w:rsidP="00863EE6">
            <w:pPr>
              <w:autoSpaceDE w:val="0"/>
              <w:autoSpaceDN w:val="0"/>
              <w:adjustRightInd w:val="0"/>
              <w:jc w:val="both"/>
              <w:rPr>
                <w:rFonts w:ascii="Times New Roman" w:hAnsi="Times New Roman"/>
                <w:bCs/>
                <w:sz w:val="20"/>
                <w:szCs w:val="20"/>
                <w:u w:val="single"/>
                <w:lang w:val="ro-MO"/>
              </w:rPr>
            </w:pPr>
            <w:r w:rsidRPr="00DF79CB">
              <w:rPr>
                <w:rFonts w:ascii="Times New Roman" w:hAnsi="Times New Roman"/>
                <w:sz w:val="20"/>
                <w:szCs w:val="20"/>
                <w:lang w:val="en-US"/>
              </w:rPr>
              <w:lastRenderedPageBreak/>
              <w:t xml:space="preserve">Suport bugetar, total: </w:t>
            </w:r>
            <w:r w:rsidRPr="00DF79CB">
              <w:rPr>
                <w:rFonts w:ascii="Times New Roman" w:hAnsi="Times New Roman"/>
                <w:sz w:val="20"/>
                <w:szCs w:val="20"/>
                <w:lang w:val="en-US"/>
              </w:rPr>
              <w:lastRenderedPageBreak/>
              <w:t>28,0</w:t>
            </w:r>
          </w:p>
        </w:tc>
      </w:tr>
      <w:tr w:rsidR="00341D02" w:rsidRPr="00C26A56" w:rsidTr="003A4AE9">
        <w:trPr>
          <w:trHeight w:val="131"/>
        </w:trPr>
        <w:tc>
          <w:tcPr>
            <w:tcW w:w="696" w:type="dxa"/>
            <w:gridSpan w:val="2"/>
            <w:tcBorders>
              <w:top w:val="single" w:sz="2" w:space="0" w:color="auto"/>
              <w:bottom w:val="single" w:sz="2" w:space="0" w:color="auto"/>
              <w:right w:val="single" w:sz="4" w:space="0" w:color="auto"/>
            </w:tcBorders>
          </w:tcPr>
          <w:p w:rsidR="00341D02" w:rsidRPr="00C26A56" w:rsidRDefault="00341D02"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341D02" w:rsidRPr="00DF79CB" w:rsidRDefault="00341D02" w:rsidP="00EE04D6">
            <w:pPr>
              <w:ind w:left="34" w:hanging="34"/>
              <w:jc w:val="both"/>
              <w:rPr>
                <w:rFonts w:ascii="Times New Roman" w:hAnsi="Times New Roman"/>
                <w:b/>
                <w:sz w:val="20"/>
                <w:szCs w:val="20"/>
                <w:u w:val="single"/>
                <w:lang w:val="fr-FR"/>
              </w:rPr>
            </w:pPr>
            <w:r w:rsidRPr="00C01178" w:rsidDel="007E1F6E">
              <w:rPr>
                <w:rFonts w:ascii="Times New Roman" w:hAnsi="Times New Roman"/>
                <w:b/>
                <w:sz w:val="20"/>
                <w:szCs w:val="20"/>
                <w:lang w:val="fr-FR"/>
              </w:rPr>
              <w:t>Regulamentul (CE) nr. 917/2004</w:t>
            </w:r>
            <w:r w:rsidRPr="00FC4981" w:rsidDel="007E1F6E">
              <w:rPr>
                <w:rFonts w:ascii="Times New Roman" w:hAnsi="Times New Roman"/>
                <w:sz w:val="20"/>
                <w:szCs w:val="20"/>
                <w:lang w:val="fr-FR"/>
              </w:rPr>
              <w:t xml:space="preserve"> al Comisiei din 29 april</w:t>
            </w:r>
            <w:r w:rsidRPr="00C01178" w:rsidDel="007E1F6E">
              <w:rPr>
                <w:rFonts w:ascii="Times New Roman" w:hAnsi="Times New Roman"/>
                <w:sz w:val="20"/>
                <w:szCs w:val="20"/>
                <w:lang w:val="fr-FR"/>
              </w:rPr>
              <w:t xml:space="preserve">ie 2004 </w:t>
            </w:r>
            <w:hyperlink r:id="rId12" w:tooltip="32004R0917" w:history="1">
              <w:r w:rsidRPr="00C01178" w:rsidDel="007E1F6E">
                <w:rPr>
                  <w:rStyle w:val="Hyperlink"/>
                  <w:rFonts w:ascii="Times New Roman" w:hAnsi="Times New Roman"/>
                  <w:color w:val="auto"/>
                  <w:sz w:val="20"/>
                  <w:szCs w:val="20"/>
                  <w:u w:val="none"/>
                  <w:lang w:val="fr-FR"/>
                </w:rPr>
                <w:t>de stabilire a normelor de punere în aplicare a Regulamentului (CE) nr. 797/2004 al Consiliului referitor la acțiunile care au ca scop îmbunătățirea condițiilor de producere și de comercializare a produselor apicole</w:t>
              </w:r>
            </w:hyperlink>
          </w:p>
        </w:tc>
        <w:tc>
          <w:tcPr>
            <w:tcW w:w="1563" w:type="dxa"/>
            <w:gridSpan w:val="2"/>
            <w:tcBorders>
              <w:top w:val="single" w:sz="2" w:space="0" w:color="auto"/>
              <w:bottom w:val="single" w:sz="2" w:space="0" w:color="auto"/>
            </w:tcBorders>
          </w:tcPr>
          <w:p w:rsidR="00341D02" w:rsidRPr="00C26A56" w:rsidRDefault="00341D02"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341D02" w:rsidRPr="00DF79CB" w:rsidDel="007E1F6E" w:rsidRDefault="00341D02" w:rsidP="00EE04D6">
            <w:pPr>
              <w:jc w:val="both"/>
              <w:rPr>
                <w:rFonts w:ascii="Times New Roman" w:hAnsi="Times New Roman"/>
                <w:b/>
                <w:i/>
                <w:sz w:val="20"/>
                <w:szCs w:val="20"/>
              </w:rPr>
            </w:pPr>
            <w:r w:rsidRPr="00FC4981" w:rsidDel="007E1F6E">
              <w:rPr>
                <w:rFonts w:ascii="Times New Roman" w:hAnsi="Times New Roman"/>
                <w:sz w:val="20"/>
                <w:szCs w:val="20"/>
              </w:rPr>
              <w:t>Hotărîrea Guvernului privind aprobarea Programului național de acțiuni pentru îmbunătățirea condițiilor de producer și come</w:t>
            </w:r>
            <w:r w:rsidRPr="00FC4981">
              <w:rPr>
                <w:rFonts w:ascii="Times New Roman" w:hAnsi="Times New Roman"/>
                <w:sz w:val="20"/>
                <w:szCs w:val="20"/>
              </w:rPr>
              <w:t>rcializare a produselor apicole</w:t>
            </w:r>
          </w:p>
        </w:tc>
        <w:tc>
          <w:tcPr>
            <w:tcW w:w="2126" w:type="dxa"/>
            <w:tcBorders>
              <w:top w:val="single" w:sz="2" w:space="0" w:color="auto"/>
              <w:bottom w:val="single" w:sz="2" w:space="0" w:color="auto"/>
            </w:tcBorders>
          </w:tcPr>
          <w:p w:rsidR="00341D02" w:rsidRPr="00DF79CB" w:rsidDel="007E1F6E" w:rsidRDefault="00341D02" w:rsidP="00863EE6">
            <w:pPr>
              <w:jc w:val="both"/>
              <w:rPr>
                <w:rFonts w:ascii="Times New Roman" w:hAnsi="Times New Roman"/>
                <w:sz w:val="20"/>
                <w:szCs w:val="20"/>
              </w:rPr>
            </w:pPr>
            <w:r w:rsidRPr="00FC4981" w:rsidDel="007E1F6E">
              <w:rPr>
                <w:rFonts w:ascii="Times New Roman" w:hAnsi="Times New Roman"/>
                <w:sz w:val="20"/>
                <w:szCs w:val="20"/>
              </w:rPr>
              <w:t>Hotărîrea Guvernului intra</w:t>
            </w:r>
            <w:r w:rsidRPr="00FC4981">
              <w:rPr>
                <w:rFonts w:ascii="Times New Roman" w:hAnsi="Times New Roman"/>
                <w:sz w:val="20"/>
                <w:szCs w:val="20"/>
              </w:rPr>
              <w:t>tă</w:t>
            </w:r>
            <w:r w:rsidRPr="00FC4981" w:rsidDel="007E1F6E">
              <w:rPr>
                <w:rFonts w:ascii="Times New Roman" w:hAnsi="Times New Roman"/>
                <w:sz w:val="20"/>
                <w:szCs w:val="20"/>
              </w:rPr>
              <w:t xml:space="preserve"> în vigoare</w:t>
            </w:r>
          </w:p>
        </w:tc>
        <w:tc>
          <w:tcPr>
            <w:tcW w:w="1559" w:type="dxa"/>
            <w:tcBorders>
              <w:top w:val="single" w:sz="2" w:space="0" w:color="auto"/>
              <w:bottom w:val="single" w:sz="2" w:space="0" w:color="auto"/>
            </w:tcBorders>
          </w:tcPr>
          <w:p w:rsidR="00341D02" w:rsidRPr="00DF79CB" w:rsidRDefault="00341D02" w:rsidP="00863EE6">
            <w:pPr>
              <w:jc w:val="both"/>
              <w:rPr>
                <w:rFonts w:ascii="Times New Roman" w:hAnsi="Times New Roman"/>
                <w:sz w:val="20"/>
                <w:szCs w:val="20"/>
                <w:lang w:val="fr-FR"/>
              </w:rPr>
            </w:pPr>
            <w:r w:rsidRPr="00FC4981">
              <w:rPr>
                <w:rFonts w:ascii="Times New Roman" w:hAnsi="Times New Roman"/>
                <w:sz w:val="20"/>
                <w:szCs w:val="20"/>
                <w:lang w:val="fr-FR"/>
              </w:rPr>
              <w:t>MAIA</w:t>
            </w:r>
          </w:p>
        </w:tc>
        <w:tc>
          <w:tcPr>
            <w:tcW w:w="1418" w:type="dxa"/>
            <w:gridSpan w:val="2"/>
            <w:tcBorders>
              <w:top w:val="single" w:sz="2" w:space="0" w:color="auto"/>
              <w:bottom w:val="single" w:sz="2" w:space="0" w:color="auto"/>
            </w:tcBorders>
          </w:tcPr>
          <w:p w:rsidR="00341D02" w:rsidRPr="00FC4981" w:rsidRDefault="00341D02" w:rsidP="00EE04D6">
            <w:pPr>
              <w:jc w:val="center"/>
              <w:rPr>
                <w:rFonts w:ascii="Times New Roman" w:hAnsi="Times New Roman"/>
                <w:sz w:val="20"/>
                <w:szCs w:val="20"/>
                <w:lang w:val="en-US"/>
              </w:rPr>
            </w:pPr>
            <w:r w:rsidRPr="00FC4981" w:rsidDel="007E1F6E">
              <w:rPr>
                <w:rFonts w:ascii="Times New Roman" w:hAnsi="Times New Roman"/>
                <w:sz w:val="20"/>
                <w:szCs w:val="20"/>
                <w:lang w:val="en-US"/>
              </w:rPr>
              <w:t>Trimestrul IV</w:t>
            </w:r>
            <w:r w:rsidRPr="00FC4981">
              <w:rPr>
                <w:rFonts w:ascii="Times New Roman" w:hAnsi="Times New Roman"/>
                <w:sz w:val="20"/>
                <w:szCs w:val="20"/>
                <w:lang w:val="en-US"/>
              </w:rPr>
              <w:t>,</w:t>
            </w:r>
          </w:p>
          <w:p w:rsidR="00341D02" w:rsidRPr="00FC4981" w:rsidDel="007E1F6E" w:rsidRDefault="00341D02" w:rsidP="00EE04D6">
            <w:pPr>
              <w:jc w:val="center"/>
              <w:rPr>
                <w:rFonts w:ascii="Times New Roman" w:hAnsi="Times New Roman"/>
                <w:sz w:val="20"/>
                <w:szCs w:val="20"/>
                <w:lang w:val="en-US"/>
              </w:rPr>
            </w:pPr>
            <w:r w:rsidRPr="00FC4981" w:rsidDel="007E1F6E">
              <w:rPr>
                <w:rFonts w:ascii="Times New Roman" w:hAnsi="Times New Roman"/>
                <w:sz w:val="20"/>
                <w:szCs w:val="20"/>
                <w:lang w:val="en-US"/>
              </w:rPr>
              <w:t xml:space="preserve"> 2017</w:t>
            </w:r>
          </w:p>
          <w:p w:rsidR="00341D02" w:rsidRPr="00DF79CB" w:rsidDel="007E1F6E" w:rsidRDefault="00341D02" w:rsidP="00EE04D6">
            <w:pPr>
              <w:jc w:val="center"/>
              <w:rPr>
                <w:rFonts w:ascii="Times New Roman" w:hAnsi="Times New Roman"/>
                <w:sz w:val="20"/>
                <w:szCs w:val="20"/>
                <w:lang w:val="en-US"/>
              </w:rPr>
            </w:pPr>
          </w:p>
        </w:tc>
        <w:tc>
          <w:tcPr>
            <w:tcW w:w="2268" w:type="dxa"/>
            <w:tcBorders>
              <w:bottom w:val="single" w:sz="2" w:space="0" w:color="auto"/>
            </w:tcBorders>
          </w:tcPr>
          <w:p w:rsidR="00341D02" w:rsidRPr="00DF79CB" w:rsidRDefault="00341D02" w:rsidP="00863EE6">
            <w:pPr>
              <w:autoSpaceDE w:val="0"/>
              <w:autoSpaceDN w:val="0"/>
              <w:adjustRightInd w:val="0"/>
              <w:jc w:val="both"/>
              <w:rPr>
                <w:rFonts w:ascii="Times New Roman" w:hAnsi="Times New Roman"/>
                <w:sz w:val="20"/>
                <w:szCs w:val="20"/>
                <w:lang w:val="en-US"/>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spacing w:after="200" w:line="276" w:lineRule="auto"/>
              <w:jc w:val="both"/>
              <w:rPr>
                <w:rFonts w:ascii="Times New Roman" w:hAnsi="Times New Roman"/>
                <w:sz w:val="20"/>
                <w:szCs w:val="20"/>
                <w:lang w:val="it-IT"/>
              </w:rPr>
            </w:pPr>
            <w:r w:rsidRPr="00C26A56">
              <w:rPr>
                <w:rFonts w:ascii="Times New Roman" w:hAnsi="Times New Roman"/>
                <w:b/>
                <w:sz w:val="20"/>
                <w:szCs w:val="20"/>
                <w:lang w:val="it-IT"/>
              </w:rPr>
              <w:t>Regulamentul (CE) nr. 141/2007</w:t>
            </w:r>
            <w:r w:rsidRPr="00C26A56">
              <w:rPr>
                <w:rFonts w:ascii="Times New Roman" w:hAnsi="Times New Roman"/>
                <w:sz w:val="20"/>
                <w:szCs w:val="20"/>
                <w:lang w:val="it-IT"/>
              </w:rPr>
              <w:t xml:space="preserve"> al Comisiei din 14 februarie 2007 privind cererea de autorizare, în conformitate cu Regulamentul (CE) nr. 183/2005 al Parlamentului European și al Consiliului, a unităților din sectorul hranei pentru animale care produc sau introduc pe piață aditivi pentru hrana animalelor din categoria coccidiostatice și histomonostatice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EE04D6" w:rsidRDefault="00780241" w:rsidP="00863EE6">
            <w:pPr>
              <w:spacing w:after="200" w:line="276" w:lineRule="auto"/>
              <w:jc w:val="both"/>
              <w:rPr>
                <w:rFonts w:ascii="Times New Roman" w:eastAsia="Times New Roman" w:hAnsi="Times New Roman"/>
                <w:b/>
                <w:bCs/>
                <w:i/>
                <w:sz w:val="20"/>
                <w:szCs w:val="20"/>
                <w:lang w:val="it-IT" w:eastAsia="ru-RU"/>
              </w:rPr>
            </w:pPr>
            <w:r w:rsidRPr="00780241">
              <w:rPr>
                <w:rFonts w:ascii="Times New Roman" w:eastAsia="Times New Roman" w:hAnsi="Times New Roman"/>
                <w:b/>
                <w:bCs/>
                <w:i/>
                <w:sz w:val="20"/>
                <w:szCs w:val="20"/>
                <w:lang w:val="it-IT" w:eastAsia="ru-RU"/>
              </w:rPr>
              <w:t>SLT-Act de modificare și completare</w:t>
            </w:r>
          </w:p>
          <w:p w:rsidR="00863EE6" w:rsidRPr="00EE04D6" w:rsidRDefault="00780241" w:rsidP="00863EE6">
            <w:pPr>
              <w:spacing w:after="200" w:line="276" w:lineRule="auto"/>
              <w:jc w:val="both"/>
              <w:rPr>
                <w:rFonts w:ascii="Times New Roman" w:eastAsia="Times New Roman" w:hAnsi="Times New Roman"/>
                <w:bCs/>
                <w:sz w:val="20"/>
                <w:szCs w:val="20"/>
                <w:lang w:val="it-IT" w:eastAsia="ru-RU"/>
              </w:rPr>
            </w:pPr>
            <w:r w:rsidRPr="00780241">
              <w:rPr>
                <w:rFonts w:ascii="Times New Roman" w:eastAsia="Times New Roman" w:hAnsi="Times New Roman"/>
                <w:bCs/>
                <w:sz w:val="20"/>
                <w:szCs w:val="20"/>
                <w:lang w:val="it-IT" w:eastAsia="ru-RU"/>
              </w:rPr>
              <w:t>Proiectul modificării și completării Hotărîrii de Guvern nr.1405 din 10.12.2008 cu privire la aprobarea Normei sanitar-veterinare privind igiena</w:t>
            </w:r>
          </w:p>
          <w:p w:rsidR="00863EE6" w:rsidRPr="00EE04D6" w:rsidRDefault="00780241" w:rsidP="00863EE6">
            <w:pPr>
              <w:spacing w:after="200" w:line="276" w:lineRule="auto"/>
              <w:jc w:val="both"/>
              <w:rPr>
                <w:rFonts w:ascii="Times New Roman" w:eastAsia="Times New Roman" w:hAnsi="Times New Roman"/>
                <w:bCs/>
                <w:sz w:val="20"/>
                <w:szCs w:val="20"/>
                <w:lang w:val="it-IT" w:eastAsia="ru-RU"/>
              </w:rPr>
            </w:pPr>
            <w:r w:rsidRPr="00780241">
              <w:rPr>
                <w:rFonts w:ascii="Times New Roman" w:eastAsia="Times New Roman" w:hAnsi="Times New Roman"/>
                <w:bCs/>
                <w:sz w:val="20"/>
                <w:szCs w:val="20"/>
                <w:lang w:val="it-IT" w:eastAsia="ru-RU"/>
              </w:rPr>
              <w:t>nutreţurilor şi conţinutul substanţelor nedorite în nutreţuri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Suport bugetar: 28,0</w:t>
            </w:r>
          </w:p>
        </w:tc>
      </w:tr>
      <w:tr w:rsidR="00863EE6" w:rsidRPr="00C26A56" w:rsidTr="003A4AE9">
        <w:trPr>
          <w:trHeight w:val="269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spacing w:after="200" w:line="276" w:lineRule="auto"/>
              <w:jc w:val="both"/>
              <w:rPr>
                <w:rFonts w:ascii="Times New Roman" w:hAnsi="Times New Roman"/>
                <w:sz w:val="20"/>
                <w:szCs w:val="20"/>
                <w:lang w:val="it-IT"/>
              </w:rPr>
            </w:pPr>
            <w:r w:rsidRPr="00C26A56">
              <w:rPr>
                <w:rFonts w:ascii="Times New Roman" w:hAnsi="Times New Roman"/>
                <w:b/>
                <w:sz w:val="20"/>
                <w:szCs w:val="20"/>
                <w:lang w:val="it-IT"/>
              </w:rPr>
              <w:t>Recomandarea 2011/516/UE</w:t>
            </w:r>
            <w:r w:rsidRPr="00C26A56">
              <w:rPr>
                <w:rFonts w:ascii="Times New Roman" w:hAnsi="Times New Roman"/>
                <w:sz w:val="20"/>
                <w:szCs w:val="20"/>
                <w:lang w:val="it-IT"/>
              </w:rPr>
              <w:t xml:space="preserve"> a Comisiei din 23 august 2011 privind reducerea prezenței dioxinelor, a furanilor și a PCB din alimentația umană și animală</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EE04D6" w:rsidRDefault="00780241" w:rsidP="00863EE6">
            <w:pPr>
              <w:spacing w:after="200" w:line="276" w:lineRule="auto"/>
              <w:jc w:val="both"/>
              <w:rPr>
                <w:rFonts w:ascii="Times New Roman" w:hAnsi="Times New Roman"/>
                <w:b/>
                <w:i/>
                <w:sz w:val="20"/>
                <w:szCs w:val="20"/>
                <w:lang w:val="it-IT"/>
              </w:rPr>
            </w:pPr>
            <w:r w:rsidRPr="00780241">
              <w:rPr>
                <w:rFonts w:ascii="Times New Roman" w:hAnsi="Times New Roman"/>
                <w:b/>
                <w:i/>
                <w:sz w:val="20"/>
                <w:szCs w:val="20"/>
                <w:lang w:val="it-IT"/>
              </w:rPr>
              <w:t>SLT-Act nou</w:t>
            </w:r>
          </w:p>
          <w:p w:rsidR="00863EE6" w:rsidRPr="00C26A56" w:rsidRDefault="00780241" w:rsidP="00863EE6">
            <w:pPr>
              <w:jc w:val="both"/>
              <w:rPr>
                <w:rFonts w:ascii="Times New Roman" w:hAnsi="Times New Roman"/>
                <w:sz w:val="20"/>
                <w:szCs w:val="20"/>
                <w:lang w:val="it-IT"/>
              </w:rPr>
            </w:pPr>
            <w:r w:rsidRPr="00780241">
              <w:rPr>
                <w:rFonts w:ascii="Times New Roman" w:hAnsi="Times New Roman"/>
                <w:sz w:val="20"/>
                <w:szCs w:val="20"/>
                <w:lang w:val="it-IT"/>
              </w:rPr>
              <w:t xml:space="preserve">Proiectul Hotărîrii de Guvern privind stabilirea metodelor de prelevare de probe și a metodelor de analiză pentru controlul nivelurilor de dioxine, de PCB-uri de tipul dioxinelor și de PCB-uri care nu sunt de tipul dioxinelor în anumite produse alimentare și </w:t>
            </w:r>
            <w:r w:rsidR="00863EE6" w:rsidRPr="00C26A56">
              <w:rPr>
                <w:rFonts w:ascii="Times New Roman" w:hAnsi="Times New Roman"/>
                <w:sz w:val="20"/>
                <w:szCs w:val="20"/>
                <w:lang w:val="it-IT"/>
              </w:rPr>
              <w:t>reducerea prezenței dioxinelor, a furanilor și a PCB din alimentația umană și animală</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2018</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Suport bugetar: 28,0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780241" w:rsidP="00863EE6">
            <w:pPr>
              <w:spacing w:after="200" w:line="276" w:lineRule="auto"/>
              <w:jc w:val="both"/>
              <w:rPr>
                <w:rFonts w:ascii="Times New Roman" w:hAnsi="Times New Roman"/>
                <w:b/>
                <w:sz w:val="20"/>
                <w:szCs w:val="20"/>
                <w:u w:val="single"/>
                <w:lang w:val="it-IT"/>
              </w:rPr>
            </w:pPr>
            <w:r w:rsidRPr="00780241">
              <w:rPr>
                <w:rFonts w:ascii="Times New Roman" w:hAnsi="Times New Roman"/>
                <w:b/>
                <w:sz w:val="20"/>
                <w:szCs w:val="20"/>
                <w:u w:val="single"/>
                <w:lang w:val="fr-FR"/>
              </w:rPr>
              <w:t>Norme de siguranță alimentară</w:t>
            </w:r>
          </w:p>
          <w:p w:rsidR="00863EE6" w:rsidRPr="00C26A56" w:rsidRDefault="00863EE6" w:rsidP="00863EE6">
            <w:pPr>
              <w:spacing w:after="200" w:line="276" w:lineRule="auto"/>
              <w:jc w:val="both"/>
              <w:rPr>
                <w:rFonts w:ascii="Times New Roman" w:hAnsi="Times New Roman"/>
                <w:sz w:val="20"/>
                <w:szCs w:val="20"/>
                <w:highlight w:val="yellow"/>
                <w:lang w:val="it-IT"/>
              </w:rPr>
            </w:pPr>
            <w:r w:rsidRPr="00C26A56">
              <w:rPr>
                <w:rFonts w:ascii="Times New Roman" w:hAnsi="Times New Roman"/>
                <w:b/>
                <w:sz w:val="20"/>
                <w:szCs w:val="20"/>
                <w:lang w:val="it-IT"/>
              </w:rPr>
              <w:t>Directiva 92/2/CEE</w:t>
            </w:r>
            <w:r w:rsidRPr="00C26A56">
              <w:rPr>
                <w:rFonts w:ascii="Times New Roman" w:hAnsi="Times New Roman"/>
                <w:sz w:val="20"/>
                <w:szCs w:val="20"/>
                <w:lang w:val="it-IT"/>
              </w:rPr>
              <w:t xml:space="preserve"> a Comisiei din 13 ianuarie 1992 de stabilire a normelor de prelevare a eșantioanelor și a metodei de analiză comunitare utilizate la controlul temperaturilor alimentelor congelate rapid destinate consumului uman</w:t>
            </w:r>
          </w:p>
        </w:tc>
        <w:tc>
          <w:tcPr>
            <w:tcW w:w="1563" w:type="dxa"/>
            <w:gridSpan w:val="2"/>
            <w:tcBorders>
              <w:top w:val="single" w:sz="2" w:space="0" w:color="auto"/>
              <w:bottom w:val="single" w:sz="2" w:space="0" w:color="auto"/>
            </w:tcBorders>
          </w:tcPr>
          <w:p w:rsidR="00863EE6" w:rsidRPr="00C26A56" w:rsidRDefault="00863EE6" w:rsidP="00863EE6">
            <w:pPr>
              <w:keepNext/>
              <w:keepLines/>
              <w:spacing w:before="200" w:line="276" w:lineRule="auto"/>
              <w:jc w:val="both"/>
              <w:outlineLvl w:val="2"/>
              <w:rPr>
                <w:rFonts w:ascii="Times New Roman" w:hAnsi="Times New Roman"/>
                <w:sz w:val="20"/>
                <w:szCs w:val="20"/>
                <w:highlight w:val="yellow"/>
                <w:lang w:val="it-IT"/>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lang w:val="it-IT"/>
              </w:rPr>
            </w:pPr>
            <w:r w:rsidRPr="00C26A56">
              <w:rPr>
                <w:rFonts w:ascii="Times New Roman" w:hAnsi="Times New Roman"/>
                <w:b/>
                <w:i/>
                <w:sz w:val="20"/>
                <w:szCs w:val="20"/>
                <w:lang w:val="it-IT"/>
              </w:rPr>
              <w:t>SLT-Act nou</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Proiectul Hotărîrii de Guvern nr.806 din 16.10.2013</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cu privire la aprobarea Normei privind alimentele</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congelate rapid, destinate consumului uman</w:t>
            </w:r>
          </w:p>
        </w:tc>
        <w:tc>
          <w:tcPr>
            <w:tcW w:w="2126" w:type="dxa"/>
            <w:tcBorders>
              <w:top w:val="single" w:sz="2" w:space="0" w:color="auto"/>
              <w:bottom w:val="single" w:sz="2" w:space="0" w:color="auto"/>
            </w:tcBorders>
          </w:tcPr>
          <w:p w:rsidR="00863EE6" w:rsidRPr="00C26A56" w:rsidRDefault="00AE0EF6" w:rsidP="00863EE6">
            <w:pPr>
              <w:jc w:val="both"/>
              <w:rPr>
                <w:rFonts w:ascii="Times New Roman" w:hAnsi="Times New Roman"/>
                <w:sz w:val="20"/>
                <w:szCs w:val="20"/>
                <w:lang w:val="it-IT"/>
              </w:rPr>
            </w:pPr>
            <w:hyperlink r:id="rId13" w:history="1">
              <w:r w:rsidR="00863EE6" w:rsidRPr="00C26A56">
                <w:rPr>
                  <w:rStyle w:val="Hyperlink"/>
                  <w:rFonts w:ascii="Times New Roman" w:hAnsi="Times New Roman"/>
                  <w:color w:val="auto"/>
                  <w:sz w:val="20"/>
                  <w:szCs w:val="20"/>
                  <w:lang w:val="it-IT"/>
                </w:rPr>
                <w:t>http://lex.justice.md/index.php?action</w:t>
              </w:r>
            </w:hyperlink>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lang w:val="it-IT"/>
              </w:rPr>
              <w:t>=view&amp;view=doc&amp;lang=1&amp;id=3499</w:t>
            </w:r>
          </w:p>
        </w:tc>
        <w:tc>
          <w:tcPr>
            <w:tcW w:w="1559" w:type="dxa"/>
            <w:tcBorders>
              <w:top w:val="single" w:sz="2" w:space="0" w:color="auto"/>
              <w:bottom w:val="single" w:sz="2" w:space="0" w:color="auto"/>
            </w:tcBorders>
          </w:tcPr>
          <w:p w:rsidR="00863EE6" w:rsidRPr="00C26A56" w:rsidRDefault="00863EE6" w:rsidP="00863EE6">
            <w:pPr>
              <w:spacing w:after="200" w:line="276" w:lineRule="auto"/>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Realizat</w:t>
            </w: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spacing w:after="200" w:line="276" w:lineRule="auto"/>
              <w:jc w:val="both"/>
              <w:rPr>
                <w:rFonts w:ascii="Times New Roman" w:hAnsi="Times New Roman"/>
                <w:b/>
                <w:sz w:val="20"/>
                <w:szCs w:val="20"/>
                <w:u w:val="single"/>
              </w:rPr>
            </w:pPr>
            <w:r w:rsidRPr="00C26A56">
              <w:rPr>
                <w:rFonts w:ascii="Times New Roman" w:hAnsi="Times New Roman"/>
                <w:b/>
                <w:sz w:val="20"/>
                <w:szCs w:val="20"/>
                <w:lang w:val="it-IT"/>
              </w:rPr>
              <w:t>Regulamentul (CE) nr. 37/2005</w:t>
            </w:r>
            <w:r w:rsidRPr="00C26A56">
              <w:rPr>
                <w:rFonts w:ascii="Times New Roman" w:hAnsi="Times New Roman"/>
                <w:sz w:val="20"/>
                <w:szCs w:val="20"/>
                <w:lang w:val="it-IT"/>
              </w:rPr>
              <w:t xml:space="preserve"> al Comisiei din 12 ianuarie 2005 privind controlul temperaturii din mijloacele de transport, din spațiile de antrepozitare și depozitare a alimentelor congelate rapid destinate consumului uman</w:t>
            </w:r>
          </w:p>
        </w:tc>
        <w:tc>
          <w:tcPr>
            <w:tcW w:w="1563" w:type="dxa"/>
            <w:gridSpan w:val="2"/>
            <w:tcBorders>
              <w:top w:val="single" w:sz="2" w:space="0" w:color="auto"/>
              <w:bottom w:val="single" w:sz="2" w:space="0" w:color="auto"/>
            </w:tcBorders>
          </w:tcPr>
          <w:p w:rsidR="00863EE6" w:rsidRPr="00C26A56" w:rsidRDefault="00863EE6" w:rsidP="00863EE6">
            <w:pPr>
              <w:keepNext/>
              <w:keepLines/>
              <w:spacing w:before="200"/>
              <w:jc w:val="both"/>
              <w:outlineLvl w:val="2"/>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EE04D6" w:rsidRDefault="00780241" w:rsidP="00863EE6">
            <w:pPr>
              <w:spacing w:after="200" w:line="276" w:lineRule="auto"/>
              <w:jc w:val="both"/>
              <w:rPr>
                <w:rFonts w:ascii="Times New Roman" w:hAnsi="Times New Roman"/>
                <w:b/>
                <w:i/>
                <w:sz w:val="20"/>
                <w:szCs w:val="20"/>
                <w:lang w:val="fr-FR"/>
              </w:rPr>
            </w:pPr>
            <w:r w:rsidRPr="00780241">
              <w:rPr>
                <w:rFonts w:ascii="Times New Roman" w:hAnsi="Times New Roman"/>
                <w:b/>
                <w:i/>
                <w:sz w:val="20"/>
                <w:szCs w:val="20"/>
                <w:lang w:val="fr-FR"/>
              </w:rPr>
              <w:t>SLT-Act de modificare și completare</w:t>
            </w:r>
          </w:p>
          <w:p w:rsidR="00863EE6" w:rsidRPr="00C26A56" w:rsidRDefault="00780241" w:rsidP="00863EE6">
            <w:pPr>
              <w:jc w:val="both"/>
              <w:rPr>
                <w:rFonts w:ascii="Times New Roman" w:hAnsi="Times New Roman"/>
                <w:sz w:val="20"/>
                <w:szCs w:val="20"/>
                <w:lang w:val="it-IT"/>
              </w:rPr>
            </w:pPr>
            <w:r w:rsidRPr="00780241">
              <w:rPr>
                <w:rFonts w:ascii="Times New Roman" w:hAnsi="Times New Roman"/>
                <w:sz w:val="20"/>
                <w:szCs w:val="20"/>
                <w:lang w:val="fr-FR"/>
              </w:rPr>
              <w:t>Proiectul Hotărîrea Guvernului pentru modificarea Hotărîrii Guvernului</w:t>
            </w:r>
            <w:r w:rsidR="00863EE6" w:rsidRPr="00C26A56">
              <w:rPr>
                <w:rFonts w:ascii="Times New Roman" w:hAnsi="Times New Roman"/>
                <w:sz w:val="20"/>
                <w:szCs w:val="20"/>
                <w:lang w:val="it-IT"/>
              </w:rPr>
              <w:t xml:space="preserve"> nr.806 din 16.10.2013 cu privire la aprobarea Normei privind alimentele congelate rapid, destinate consumului uman</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en-US"/>
              </w:rPr>
              <w:t>Hotărîrea Guvernului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și Industriei Alimentare</w:t>
            </w:r>
          </w:p>
          <w:p w:rsidR="00863EE6" w:rsidRPr="00C26A56" w:rsidRDefault="00863EE6" w:rsidP="00863EE6">
            <w:pPr>
              <w:jc w:val="both"/>
              <w:rPr>
                <w:rFonts w:ascii="Times New Roman" w:hAnsi="Times New Roman"/>
                <w:sz w:val="20"/>
                <w:szCs w:val="20"/>
                <w:lang w:val="it-IT"/>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2018</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en-US"/>
              </w:rPr>
              <w:t>Suport bugetar: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sz w:val="20"/>
                <w:szCs w:val="20"/>
                <w:u w:val="single"/>
                <w:lang w:val="it-IT"/>
              </w:rPr>
            </w:pPr>
            <w:r w:rsidRPr="00C26A56">
              <w:rPr>
                <w:rFonts w:ascii="Times New Roman" w:hAnsi="Times New Roman"/>
                <w:b/>
                <w:sz w:val="20"/>
                <w:szCs w:val="20"/>
                <w:u w:val="single"/>
                <w:lang w:val="it-IT"/>
              </w:rPr>
              <w:t>Norme specifice privind hrana pentru animale</w:t>
            </w:r>
          </w:p>
          <w:p w:rsidR="00863EE6" w:rsidRPr="00C26A56" w:rsidRDefault="00863EE6" w:rsidP="00863EE6">
            <w:pPr>
              <w:jc w:val="both"/>
              <w:rPr>
                <w:rFonts w:ascii="Times New Roman" w:hAnsi="Times New Roman"/>
                <w:sz w:val="20"/>
                <w:szCs w:val="20"/>
                <w:lang w:val="it-IT"/>
              </w:rPr>
            </w:pPr>
            <w:r w:rsidRPr="00C26A56">
              <w:rPr>
                <w:rFonts w:ascii="Times New Roman" w:hAnsi="Times New Roman"/>
                <w:b/>
                <w:sz w:val="20"/>
                <w:szCs w:val="20"/>
                <w:lang w:val="it-IT"/>
              </w:rPr>
              <w:t>Regulamentul (CE) nr. 429/2008</w:t>
            </w:r>
            <w:r w:rsidRPr="00C26A56">
              <w:rPr>
                <w:rFonts w:ascii="Times New Roman" w:hAnsi="Times New Roman"/>
                <w:sz w:val="20"/>
                <w:szCs w:val="20"/>
                <w:lang w:val="it-IT"/>
              </w:rPr>
              <w:t xml:space="preserve">  al Comisiei din 25 aprilie 2008 privind normele de punere în aplicare a Regulamentului (CE) nr. 1831/2003 al Parlamentului European și al Consiliului cu privire la pregătirea și prezentarea cererilor, precum și la evaluarea și autorizarea aditivilor din hrana animalelor</w:t>
            </w:r>
          </w:p>
        </w:tc>
        <w:tc>
          <w:tcPr>
            <w:tcW w:w="1563" w:type="dxa"/>
            <w:gridSpan w:val="2"/>
            <w:tcBorders>
              <w:top w:val="single" w:sz="2" w:space="0" w:color="auto"/>
              <w:bottom w:val="single" w:sz="2" w:space="0" w:color="auto"/>
            </w:tcBorders>
          </w:tcPr>
          <w:p w:rsidR="00863EE6" w:rsidRPr="00C26A56" w:rsidRDefault="00863EE6" w:rsidP="00863EE6">
            <w:pPr>
              <w:keepNext/>
              <w:keepLines/>
              <w:spacing w:before="200"/>
              <w:jc w:val="both"/>
              <w:outlineLvl w:val="2"/>
              <w:rPr>
                <w:rFonts w:ascii="Times New Roman" w:hAnsi="Times New Roman"/>
                <w:sz w:val="20"/>
                <w:szCs w:val="20"/>
                <w:lang w:val="it-IT"/>
              </w:rPr>
            </w:pPr>
          </w:p>
        </w:tc>
        <w:tc>
          <w:tcPr>
            <w:tcW w:w="2693" w:type="dxa"/>
            <w:tcBorders>
              <w:top w:val="single" w:sz="2" w:space="0" w:color="auto"/>
              <w:bottom w:val="single" w:sz="2" w:space="0" w:color="auto"/>
            </w:tcBorders>
          </w:tcPr>
          <w:p w:rsidR="00863EE6" w:rsidRPr="00C26A56" w:rsidRDefault="00863EE6" w:rsidP="00863EE6">
            <w:pPr>
              <w:shd w:val="clear" w:color="auto" w:fill="FFFFFF"/>
              <w:jc w:val="both"/>
              <w:textAlignment w:val="baseline"/>
              <w:rPr>
                <w:rFonts w:ascii="Times New Roman" w:hAnsi="Times New Roman"/>
                <w:b/>
                <w:i/>
                <w:sz w:val="20"/>
                <w:szCs w:val="20"/>
                <w:lang w:val="it-IT"/>
              </w:rPr>
            </w:pPr>
            <w:r w:rsidRPr="00C26A56">
              <w:rPr>
                <w:rFonts w:ascii="Times New Roman" w:hAnsi="Times New Roman"/>
                <w:b/>
                <w:i/>
                <w:sz w:val="20"/>
                <w:szCs w:val="20"/>
                <w:lang w:val="it-IT"/>
              </w:rPr>
              <w:t>SLT-Act de modificare și completare</w:t>
            </w:r>
          </w:p>
          <w:p w:rsidR="00863EE6" w:rsidRPr="00C26A56" w:rsidRDefault="00863EE6" w:rsidP="00863EE6">
            <w:pPr>
              <w:shd w:val="clear" w:color="auto" w:fill="FFFFFF"/>
              <w:jc w:val="both"/>
              <w:textAlignment w:val="baseline"/>
              <w:rPr>
                <w:rFonts w:ascii="Times New Roman" w:hAnsi="Times New Roman"/>
                <w:sz w:val="20"/>
                <w:szCs w:val="20"/>
                <w:lang w:val="it-IT"/>
              </w:rPr>
            </w:pPr>
            <w:r w:rsidRPr="00C26A56">
              <w:rPr>
                <w:rFonts w:ascii="Times New Roman" w:hAnsi="Times New Roman"/>
                <w:sz w:val="20"/>
                <w:szCs w:val="20"/>
                <w:lang w:val="it-IT"/>
              </w:rPr>
              <w:t>Proiectul modificării și completării Hotărîrii de Guvern nr.462din  02.07.2013</w:t>
            </w:r>
          </w:p>
          <w:p w:rsidR="00863EE6" w:rsidRPr="00EE04D6" w:rsidRDefault="00863EE6" w:rsidP="00863EE6">
            <w:pPr>
              <w:spacing w:after="200" w:line="276" w:lineRule="auto"/>
              <w:jc w:val="both"/>
              <w:rPr>
                <w:rFonts w:ascii="Times New Roman" w:hAnsi="Times New Roman"/>
                <w:b/>
                <w:i/>
                <w:sz w:val="20"/>
                <w:szCs w:val="20"/>
                <w:lang w:val="fr-FR"/>
              </w:rPr>
            </w:pPr>
            <w:r w:rsidRPr="00C26A56">
              <w:rPr>
                <w:rFonts w:ascii="Times New Roman" w:hAnsi="Times New Roman"/>
                <w:sz w:val="20"/>
                <w:szCs w:val="20"/>
                <w:lang w:val="it-IT"/>
              </w:rPr>
              <w:t>cu privire la aprobarea unor cerinţe faţă de furaje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it-IT"/>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şi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w:t>
            </w:r>
          </w:p>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en-US"/>
              </w:rPr>
              <w:t>Suport bugetar: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Regulamentul (UE)  nr. 892/2010</w:t>
            </w:r>
            <w:r w:rsidRPr="00C26A56">
              <w:rPr>
                <w:rFonts w:ascii="Times New Roman" w:hAnsi="Times New Roman"/>
                <w:sz w:val="20"/>
                <w:szCs w:val="20"/>
              </w:rPr>
              <w:t xml:space="preserve"> al Comisiei din 8 octombrie 2010 privind statutul anumitor produse în ceea ce privește aditivii furajeri care intră sub incidența Regulamentului (CE) nr. 1831/2003 al Parlamentului European și al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shd w:val="clear" w:color="auto" w:fill="FFFFFF"/>
              <w:jc w:val="both"/>
              <w:textAlignment w:val="baseline"/>
              <w:rPr>
                <w:rFonts w:ascii="Times New Roman" w:hAnsi="Times New Roman"/>
                <w:b/>
                <w:i/>
                <w:sz w:val="20"/>
                <w:szCs w:val="20"/>
                <w:lang w:val="it-IT"/>
              </w:rPr>
            </w:pPr>
            <w:r w:rsidRPr="00C26A56">
              <w:rPr>
                <w:rFonts w:ascii="Times New Roman" w:hAnsi="Times New Roman"/>
                <w:b/>
                <w:i/>
                <w:sz w:val="20"/>
                <w:szCs w:val="20"/>
                <w:lang w:val="it-IT"/>
              </w:rPr>
              <w:t>SLT-Act de modificare și completare</w:t>
            </w:r>
          </w:p>
          <w:p w:rsidR="00863EE6" w:rsidRPr="00C26A56" w:rsidRDefault="00863EE6" w:rsidP="00863EE6">
            <w:pPr>
              <w:shd w:val="clear" w:color="auto" w:fill="FFFFFF"/>
              <w:jc w:val="both"/>
              <w:textAlignment w:val="baseline"/>
              <w:rPr>
                <w:rFonts w:ascii="Times New Roman" w:hAnsi="Times New Roman"/>
                <w:sz w:val="20"/>
                <w:szCs w:val="20"/>
                <w:lang w:val="it-IT"/>
              </w:rPr>
            </w:pPr>
            <w:r w:rsidRPr="00C26A56">
              <w:rPr>
                <w:rFonts w:ascii="Times New Roman" w:hAnsi="Times New Roman"/>
                <w:sz w:val="20"/>
                <w:szCs w:val="20"/>
                <w:lang w:val="it-IT"/>
              </w:rPr>
              <w:t>Proiectul modificării și completării Hotărîrii de Guvern nr.</w:t>
            </w:r>
            <w:r w:rsidR="00780241" w:rsidRPr="00780241">
              <w:rPr>
                <w:rFonts w:ascii="Times New Roman" w:hAnsi="Times New Roman"/>
                <w:sz w:val="20"/>
                <w:szCs w:val="20"/>
                <w:lang w:val="fr-FR"/>
              </w:rPr>
              <w:t xml:space="preserve">462 </w:t>
            </w:r>
            <w:r w:rsidRPr="00C26A56">
              <w:rPr>
                <w:rFonts w:ascii="Times New Roman" w:hAnsi="Times New Roman"/>
                <w:sz w:val="20"/>
                <w:szCs w:val="20"/>
                <w:lang w:val="it-IT"/>
              </w:rPr>
              <w:t>din  02.07.2013</w:t>
            </w:r>
          </w:p>
          <w:p w:rsidR="00863EE6" w:rsidRPr="00C26A56" w:rsidRDefault="00863EE6" w:rsidP="00863EE6">
            <w:pPr>
              <w:shd w:val="clear" w:color="auto" w:fill="FFFFFF"/>
              <w:jc w:val="both"/>
              <w:textAlignment w:val="baseline"/>
              <w:rPr>
                <w:rFonts w:ascii="Times New Roman" w:hAnsi="Times New Roman"/>
                <w:b/>
                <w:sz w:val="20"/>
                <w:szCs w:val="20"/>
                <w:lang w:val="it-IT"/>
              </w:rPr>
            </w:pPr>
            <w:r w:rsidRPr="00C26A56">
              <w:rPr>
                <w:rFonts w:ascii="Times New Roman" w:hAnsi="Times New Roman"/>
                <w:sz w:val="20"/>
                <w:szCs w:val="20"/>
                <w:lang w:val="it-IT"/>
              </w:rPr>
              <w:t>cu privire la aprobarea unor cerinţe faţă de furaje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it-IT"/>
              </w:rPr>
            </w:pPr>
            <w:r w:rsidRPr="00C26A56">
              <w:rPr>
                <w:rFonts w:ascii="Times New Roman" w:hAnsi="Times New Roman"/>
                <w:sz w:val="20"/>
                <w:szCs w:val="20"/>
                <w:lang w:val="it-IT"/>
              </w:rPr>
              <w:t>Ministerul Agriculturii şi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en-US"/>
              </w:rPr>
              <w:t>Suport bugetar: 28,0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
                <w:sz w:val="20"/>
                <w:szCs w:val="20"/>
                <w:u w:val="single"/>
                <w:lang w:val="fr-FR"/>
              </w:rPr>
            </w:pPr>
            <w:r w:rsidRPr="00780241">
              <w:rPr>
                <w:rFonts w:ascii="Times New Roman" w:hAnsi="Times New Roman" w:cs="Times New Roman"/>
                <w:b/>
                <w:bCs/>
                <w:noProof/>
                <w:sz w:val="20"/>
                <w:szCs w:val="20"/>
                <w:lang w:val="fr-FR" w:eastAsia="ro-RO" w:bidi="ro-RO"/>
              </w:rPr>
              <w:t>Directiva 2008/38/CE</w:t>
            </w:r>
            <w:r w:rsidRPr="00780241">
              <w:rPr>
                <w:rFonts w:ascii="Times New Roman" w:hAnsi="Times New Roman" w:cs="Times New Roman"/>
                <w:bCs/>
                <w:noProof/>
                <w:sz w:val="20"/>
                <w:szCs w:val="20"/>
                <w:lang w:val="fr-FR" w:eastAsia="ro-RO" w:bidi="ro-RO"/>
              </w:rPr>
              <w:t xml:space="preserve"> a Comisiei din 5 martie 2008 de stabilire a listei utilizărilor prevăzute pentru furajele destinate unor scopuri nutriționale speciale (versiune codificată)</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shd w:val="clear" w:color="auto" w:fill="FFFFFF"/>
              <w:jc w:val="both"/>
              <w:textAlignment w:val="baseline"/>
              <w:rPr>
                <w:rFonts w:ascii="Times New Roman" w:hAnsi="Times New Roman"/>
                <w:b/>
                <w:i/>
                <w:sz w:val="20"/>
                <w:szCs w:val="20"/>
                <w:lang w:val="it-IT"/>
              </w:rPr>
            </w:pPr>
            <w:r w:rsidRPr="00C26A56">
              <w:rPr>
                <w:rFonts w:ascii="Times New Roman" w:hAnsi="Times New Roman"/>
                <w:b/>
                <w:i/>
                <w:sz w:val="20"/>
                <w:szCs w:val="20"/>
                <w:lang w:val="it-IT"/>
              </w:rPr>
              <w:t>SLT-Act de modificare și completare</w:t>
            </w:r>
          </w:p>
          <w:p w:rsidR="00863EE6" w:rsidRPr="00C26A56" w:rsidRDefault="00863EE6" w:rsidP="00863EE6">
            <w:pPr>
              <w:shd w:val="clear" w:color="auto" w:fill="FFFFFF"/>
              <w:jc w:val="both"/>
              <w:textAlignment w:val="baseline"/>
              <w:rPr>
                <w:rFonts w:ascii="Times New Roman" w:hAnsi="Times New Roman"/>
                <w:sz w:val="20"/>
                <w:szCs w:val="20"/>
                <w:lang w:val="it-IT"/>
              </w:rPr>
            </w:pPr>
            <w:r w:rsidRPr="00C26A56">
              <w:rPr>
                <w:rFonts w:ascii="Times New Roman" w:hAnsi="Times New Roman"/>
                <w:sz w:val="20"/>
                <w:szCs w:val="20"/>
                <w:lang w:val="it-IT"/>
              </w:rPr>
              <w:t>Proiectul modificării și completării Hotărîrii de Guvern nr.</w:t>
            </w:r>
            <w:r w:rsidR="00780241" w:rsidRPr="00780241">
              <w:rPr>
                <w:rFonts w:ascii="Times New Roman" w:hAnsi="Times New Roman"/>
                <w:sz w:val="20"/>
                <w:szCs w:val="20"/>
                <w:lang w:val="fr-FR"/>
              </w:rPr>
              <w:t xml:space="preserve">462 </w:t>
            </w:r>
            <w:r w:rsidRPr="00C26A56">
              <w:rPr>
                <w:rFonts w:ascii="Times New Roman" w:hAnsi="Times New Roman"/>
                <w:sz w:val="20"/>
                <w:szCs w:val="20"/>
                <w:lang w:val="it-IT"/>
              </w:rPr>
              <w:t>din  02.07.2013</w:t>
            </w:r>
          </w:p>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cu privire la aprobarea unor cerinţe faţă de furaje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Ministerul Agriculturii şi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w:t>
            </w:r>
          </w:p>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en-US"/>
              </w:rPr>
              <w:t>Suport bugetar: 28,0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
                <w:sz w:val="20"/>
                <w:szCs w:val="20"/>
                <w:u w:val="single"/>
                <w:lang w:val="ro-RO"/>
              </w:rPr>
            </w:pPr>
            <w:r w:rsidRPr="00780241">
              <w:rPr>
                <w:rFonts w:ascii="Times New Roman" w:hAnsi="Times New Roman" w:cs="Times New Roman"/>
                <w:b/>
                <w:bCs/>
                <w:noProof/>
                <w:sz w:val="20"/>
                <w:szCs w:val="20"/>
                <w:lang w:val="ro-RO" w:eastAsia="ro-RO" w:bidi="ro-RO"/>
              </w:rPr>
              <w:t>Recomandarea 2011/25/UE</w:t>
            </w:r>
            <w:r w:rsidRPr="00780241">
              <w:rPr>
                <w:rFonts w:ascii="Times New Roman" w:hAnsi="Times New Roman" w:cs="Times New Roman"/>
                <w:bCs/>
                <w:noProof/>
                <w:sz w:val="20"/>
                <w:szCs w:val="20"/>
                <w:lang w:val="ro-RO" w:eastAsia="ro-RO" w:bidi="ro-RO"/>
              </w:rPr>
              <w:t xml:space="preserve"> a Comisiei din 14 ianuarie 2011 de stabilire a orientărilor pentru efectuarea distincției între materiile prime furajere, aditivii furajeri, produsele </w:t>
            </w:r>
            <w:r w:rsidRPr="00780241">
              <w:rPr>
                <w:rFonts w:ascii="Times New Roman" w:hAnsi="Times New Roman" w:cs="Times New Roman"/>
                <w:bCs/>
                <w:noProof/>
                <w:sz w:val="20"/>
                <w:szCs w:val="20"/>
                <w:lang w:val="ro-RO" w:eastAsia="ro-RO" w:bidi="ro-RO"/>
              </w:rPr>
              <w:lastRenderedPageBreak/>
              <w:t>biodestructive și medicamentele de uz veterinar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shd w:val="clear" w:color="auto" w:fill="FFFFFF"/>
              <w:jc w:val="both"/>
              <w:textAlignment w:val="baseline"/>
              <w:rPr>
                <w:rFonts w:ascii="Times New Roman" w:hAnsi="Times New Roman"/>
                <w:b/>
                <w:i/>
                <w:sz w:val="20"/>
                <w:szCs w:val="20"/>
                <w:lang w:val="it-IT"/>
              </w:rPr>
            </w:pPr>
            <w:r w:rsidRPr="00C26A56">
              <w:rPr>
                <w:rFonts w:ascii="Times New Roman" w:hAnsi="Times New Roman"/>
                <w:b/>
                <w:i/>
                <w:sz w:val="20"/>
                <w:szCs w:val="20"/>
                <w:lang w:val="it-IT"/>
              </w:rPr>
              <w:t>SLT-Act de modificare și completare</w:t>
            </w:r>
          </w:p>
          <w:p w:rsidR="00863EE6" w:rsidRPr="00C26A56" w:rsidRDefault="00863EE6" w:rsidP="00863EE6">
            <w:pPr>
              <w:shd w:val="clear" w:color="auto" w:fill="FFFFFF"/>
              <w:jc w:val="both"/>
              <w:textAlignment w:val="baseline"/>
              <w:rPr>
                <w:rFonts w:ascii="Times New Roman" w:hAnsi="Times New Roman"/>
                <w:sz w:val="20"/>
                <w:szCs w:val="20"/>
                <w:lang w:val="it-IT"/>
              </w:rPr>
            </w:pPr>
            <w:r w:rsidRPr="00C26A56">
              <w:rPr>
                <w:rFonts w:ascii="Times New Roman" w:hAnsi="Times New Roman"/>
                <w:sz w:val="20"/>
                <w:szCs w:val="20"/>
                <w:lang w:val="it-IT"/>
              </w:rPr>
              <w:t>Proiectul modificării și completării Hotărîrii de Guvern nr.</w:t>
            </w:r>
            <w:r w:rsidR="00780241" w:rsidRPr="00780241">
              <w:rPr>
                <w:rFonts w:ascii="Times New Roman" w:hAnsi="Times New Roman"/>
                <w:sz w:val="20"/>
                <w:szCs w:val="20"/>
                <w:lang w:val="fr-FR"/>
              </w:rPr>
              <w:t xml:space="preserve">462 </w:t>
            </w:r>
            <w:r w:rsidRPr="00C26A56">
              <w:rPr>
                <w:rFonts w:ascii="Times New Roman" w:hAnsi="Times New Roman"/>
                <w:sz w:val="20"/>
                <w:szCs w:val="20"/>
                <w:lang w:val="it-IT"/>
              </w:rPr>
              <w:t>din  02.07.2013</w:t>
            </w:r>
          </w:p>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cu privire la aprobarea unor cerinţe faţă de furaje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Ministerul Agriculturii şi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w:t>
            </w:r>
          </w:p>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en-US"/>
              </w:rPr>
              <w:t>Suport bugetar: 28,0</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
                <w:sz w:val="20"/>
                <w:szCs w:val="20"/>
                <w:u w:val="single"/>
                <w:lang w:val="ro-RO"/>
              </w:rPr>
            </w:pPr>
            <w:r w:rsidRPr="00780241">
              <w:rPr>
                <w:rFonts w:ascii="Times New Roman" w:hAnsi="Times New Roman" w:cs="Times New Roman"/>
                <w:b/>
                <w:bCs/>
                <w:noProof/>
                <w:sz w:val="20"/>
                <w:szCs w:val="20"/>
                <w:lang w:val="ro-RO" w:eastAsia="ro-RO" w:bidi="ro-RO"/>
              </w:rPr>
              <w:t>Regulamentul (UE) nr. 892/2010</w:t>
            </w:r>
            <w:r w:rsidRPr="00780241">
              <w:rPr>
                <w:rFonts w:ascii="Times New Roman" w:hAnsi="Times New Roman" w:cs="Times New Roman"/>
                <w:bCs/>
                <w:noProof/>
                <w:sz w:val="20"/>
                <w:szCs w:val="20"/>
                <w:lang w:val="ro-RO" w:eastAsia="ro-RO" w:bidi="ro-RO"/>
              </w:rPr>
              <w:t xml:space="preserve"> al Comisiei din 8 octombrie 2010 privind statutul anumitor produse în ceea ce privește aditivii furajeri care intră sub incidența Regulamentului (CE) nr. 1831/2003 al Parlamentului European și al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shd w:val="clear" w:color="auto" w:fill="FFFFFF"/>
              <w:jc w:val="both"/>
              <w:textAlignment w:val="baseline"/>
              <w:rPr>
                <w:rFonts w:ascii="Times New Roman" w:hAnsi="Times New Roman"/>
                <w:b/>
                <w:i/>
                <w:sz w:val="20"/>
                <w:szCs w:val="20"/>
                <w:lang w:val="it-IT"/>
              </w:rPr>
            </w:pPr>
            <w:r w:rsidRPr="00C26A56">
              <w:rPr>
                <w:rFonts w:ascii="Times New Roman" w:hAnsi="Times New Roman"/>
                <w:b/>
                <w:i/>
                <w:sz w:val="20"/>
                <w:szCs w:val="20"/>
                <w:lang w:val="it-IT"/>
              </w:rPr>
              <w:t>SLT-Act de modificare și completare</w:t>
            </w:r>
          </w:p>
          <w:p w:rsidR="00863EE6" w:rsidRPr="00C26A56" w:rsidRDefault="00863EE6" w:rsidP="00863EE6">
            <w:pPr>
              <w:shd w:val="clear" w:color="auto" w:fill="FFFFFF"/>
              <w:jc w:val="both"/>
              <w:textAlignment w:val="baseline"/>
              <w:rPr>
                <w:rFonts w:ascii="Times New Roman" w:hAnsi="Times New Roman"/>
                <w:sz w:val="20"/>
                <w:szCs w:val="20"/>
                <w:lang w:val="it-IT"/>
              </w:rPr>
            </w:pPr>
            <w:r w:rsidRPr="00C26A56">
              <w:rPr>
                <w:rFonts w:ascii="Times New Roman" w:hAnsi="Times New Roman"/>
                <w:sz w:val="20"/>
                <w:szCs w:val="20"/>
                <w:lang w:val="it-IT"/>
              </w:rPr>
              <w:t>Proiectul modificării și completării Hotărîrii de Guvern nr.</w:t>
            </w:r>
            <w:r w:rsidR="00780241" w:rsidRPr="00780241">
              <w:rPr>
                <w:rFonts w:ascii="Times New Roman" w:hAnsi="Times New Roman"/>
                <w:sz w:val="20"/>
                <w:szCs w:val="20"/>
                <w:lang w:val="fr-FR"/>
              </w:rPr>
              <w:t xml:space="preserve">462 </w:t>
            </w:r>
            <w:r w:rsidRPr="00C26A56">
              <w:rPr>
                <w:rFonts w:ascii="Times New Roman" w:hAnsi="Times New Roman"/>
                <w:sz w:val="20"/>
                <w:szCs w:val="20"/>
                <w:lang w:val="it-IT"/>
              </w:rPr>
              <w:t>din  02.07.2013</w:t>
            </w:r>
          </w:p>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cu privire la aprobarea unor cerinţe faţă de furaje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lang w:val="it-IT"/>
              </w:rPr>
              <w:t>Ministerul Agriculturii şi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2019</w:t>
            </w:r>
          </w:p>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rPr>
              <w:t>Trimestrul IV</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en-US"/>
              </w:rPr>
              <w:t>Suport bugetar: 28,0</w:t>
            </w:r>
          </w:p>
        </w:tc>
      </w:tr>
      <w:tr w:rsidR="00863EE6" w:rsidRPr="00C26A56" w:rsidTr="003A4AE9">
        <w:trPr>
          <w:trHeight w:val="126"/>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bCs/>
                <w:noProof/>
                <w:sz w:val="20"/>
                <w:szCs w:val="20"/>
                <w:lang w:eastAsia="ro-RO" w:bidi="ro-RO"/>
              </w:rPr>
              <w:t>Regulamentul (CE) nr. 178/2002</w:t>
            </w:r>
            <w:r w:rsidRPr="00C26A56">
              <w:rPr>
                <w:rFonts w:ascii="Times New Roman" w:hAnsi="Times New Roman"/>
                <w:bCs/>
                <w:noProof/>
                <w:sz w:val="20"/>
                <w:szCs w:val="20"/>
                <w:lang w:eastAsia="ro-RO" w:bidi="ro-RO"/>
              </w:rPr>
              <w:t xml:space="preserve">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 articolele 58, 59 și 62</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Elaborarea Planului  de gestionare crizelor în sectorul alimentelor și furajelor.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 Desfășurarea  instruirilor pentru inspectorii din teritoriu.</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Plan elaborat și aprobat</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2.2 Nr. Instruire-1 Nr. 80 inspectori teritoriali</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Directiva 2011/91/UE</w:t>
            </w:r>
            <w:r w:rsidRPr="00C26A56">
              <w:rPr>
                <w:rFonts w:ascii="Times New Roman" w:hAnsi="Times New Roman"/>
                <w:bCs/>
                <w:noProof/>
                <w:sz w:val="20"/>
                <w:szCs w:val="20"/>
                <w:lang w:eastAsia="ro-RO" w:bidi="ro-RO"/>
              </w:rPr>
              <w:t xml:space="preserve"> a Parlamentului European și a Consiliului din 13 decembrie 2011 privind indicarea sau marcarea care permite identificarea lotului din care face parte un produs alimentar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sz w:val="20"/>
                <w:szCs w:val="20"/>
                <w:highlight w:val="yellow"/>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Directiva 92/2/CEE</w:t>
            </w:r>
            <w:r w:rsidRPr="00C26A56">
              <w:rPr>
                <w:rFonts w:ascii="Times New Roman" w:hAnsi="Times New Roman"/>
                <w:bCs/>
                <w:noProof/>
                <w:sz w:val="20"/>
                <w:szCs w:val="20"/>
                <w:lang w:eastAsia="ro-RO" w:bidi="ro-RO"/>
              </w:rPr>
              <w:t xml:space="preserve"> a Comisiei din 13 ianuarie 1992 de stabilire a normelor </w:t>
            </w:r>
            <w:r w:rsidRPr="00C26A56">
              <w:rPr>
                <w:rFonts w:ascii="Times New Roman" w:hAnsi="Times New Roman"/>
                <w:bCs/>
                <w:noProof/>
                <w:sz w:val="20"/>
                <w:szCs w:val="20"/>
                <w:lang w:eastAsia="ro-RO" w:bidi="ro-RO"/>
              </w:rPr>
              <w:lastRenderedPageBreak/>
              <w:t>de prelevare a eșantioanelor și a metodei de analiză comunitare utilizate la controlul temperaturilor alimentelor congelate rapid destinate consumului uman</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I.1 Desfășurarea  instruirilor  </w:t>
            </w:r>
            <w:r w:rsidRPr="00C26A56">
              <w:rPr>
                <w:rFonts w:ascii="Times New Roman" w:hAnsi="Times New Roman"/>
                <w:sz w:val="20"/>
                <w:szCs w:val="20"/>
              </w:rPr>
              <w:lastRenderedPageBreak/>
              <w:t>pentru inspectorii din teritoriu.</w:t>
            </w:r>
          </w:p>
          <w:p w:rsidR="00863EE6" w:rsidRPr="00C26A56" w:rsidRDefault="00863EE6" w:rsidP="00863EE6">
            <w:pPr>
              <w:jc w:val="both"/>
              <w:rPr>
                <w:rFonts w:ascii="Times New Roman" w:hAnsi="Times New Roman"/>
                <w:sz w:val="20"/>
                <w:szCs w:val="20"/>
                <w:highlight w:val="yellow"/>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Agenția Națională pentru Siguranța </w:t>
            </w:r>
            <w:r w:rsidRPr="00C26A56">
              <w:rPr>
                <w:rFonts w:ascii="Times New Roman" w:hAnsi="Times New Roman"/>
                <w:sz w:val="20"/>
                <w:szCs w:val="20"/>
              </w:rPr>
              <w:lastRenderedPageBreak/>
              <w:t>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Alocații bugetare,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Recomandarea 2006/794/CE</w:t>
            </w:r>
            <w:r w:rsidRPr="00C26A56">
              <w:rPr>
                <w:rFonts w:ascii="Times New Roman" w:hAnsi="Times New Roman"/>
                <w:bCs/>
                <w:noProof/>
                <w:sz w:val="20"/>
                <w:szCs w:val="20"/>
                <w:lang w:eastAsia="ro-RO" w:bidi="ro-RO"/>
              </w:rPr>
              <w:t xml:space="preserve"> a Comisiei din 16 noiembrie 2006 privind monitorizarea nivelurilor de fond ale dioxinei, ale PCB de tipul dioxinelor și ale PCB, altele decât cele de tipul dioxinelor din produsele alimentare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la inspectorii din teritoriu.</w:t>
            </w:r>
          </w:p>
          <w:p w:rsidR="00863EE6" w:rsidRPr="00C26A56" w:rsidRDefault="00863EE6" w:rsidP="00863EE6">
            <w:pPr>
              <w:jc w:val="both"/>
              <w:rPr>
                <w:rFonts w:ascii="Times New Roman" w:hAnsi="Times New Roman"/>
                <w:sz w:val="20"/>
                <w:szCs w:val="20"/>
                <w:highlight w:val="yellow"/>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2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(UE) nr. 589/2014</w:t>
            </w:r>
            <w:r w:rsidRPr="00C26A56">
              <w:rPr>
                <w:rFonts w:ascii="Times New Roman" w:hAnsi="Times New Roman"/>
                <w:bCs/>
                <w:noProof/>
                <w:sz w:val="20"/>
                <w:szCs w:val="20"/>
                <w:lang w:eastAsia="ro-RO" w:bidi="ro-RO"/>
              </w:rPr>
              <w:t xml:space="preserve"> al Comisiei din 2 iunie 2014 de stabilire a metodelor de prelevare de probe și a metodelor de analiză pentru controlul nivelurilor de dioxine, de PCB-uri de tipul dioxinelor și de PCB-uri care nu sunt de tipul dioxinelor în anumite produse alimentare și de abrogare a Regulamentului (CE) nr. 252/2012</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highlight w:val="yellow"/>
              </w:rPr>
            </w:pPr>
            <w:r w:rsidRPr="00C26A56">
              <w:rPr>
                <w:rFonts w:ascii="Times New Roman" w:hAnsi="Times New Roman"/>
                <w:sz w:val="20"/>
                <w:szCs w:val="20"/>
              </w:rPr>
              <w:t>I.1 Desfășurarea  instruirilor pentru inspectorii din teritoriu.</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2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1829/2003</w:t>
            </w:r>
            <w:r w:rsidRPr="00C26A56">
              <w:rPr>
                <w:rFonts w:ascii="Times New Roman" w:hAnsi="Times New Roman"/>
                <w:bCs/>
                <w:noProof/>
                <w:sz w:val="20"/>
                <w:szCs w:val="20"/>
                <w:lang w:eastAsia="ro-RO" w:bidi="ro-RO"/>
              </w:rPr>
              <w:t xml:space="preserve"> al Parlamentului European și al Consiliului din 22 septembrie 2003 privind produsele alimentare și furajele modificate genetic</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sz w:val="20"/>
                <w:szCs w:val="20"/>
                <w:highlight w:val="yellow"/>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26"/>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(CE) nr. 641/2004</w:t>
            </w:r>
            <w:r w:rsidRPr="00C26A56">
              <w:rPr>
                <w:rFonts w:ascii="Times New Roman" w:hAnsi="Times New Roman"/>
                <w:bCs/>
                <w:noProof/>
                <w:sz w:val="20"/>
                <w:szCs w:val="20"/>
                <w:lang w:eastAsia="ro-RO" w:bidi="ro-RO"/>
              </w:rPr>
              <w:t xml:space="preserve"> al Comisiei din 6 aprilie 2004 privind normele de aplicare a Regulamentului (CE) nr. 1829/2003 al Parlamentului European și al Consiliului în ceea ce </w:t>
            </w:r>
            <w:r w:rsidRPr="00C26A56">
              <w:rPr>
                <w:rFonts w:ascii="Times New Roman" w:hAnsi="Times New Roman"/>
                <w:bCs/>
                <w:noProof/>
                <w:sz w:val="20"/>
                <w:szCs w:val="20"/>
                <w:lang w:eastAsia="ro-RO" w:bidi="ro-RO"/>
              </w:rPr>
              <w:lastRenderedPageBreak/>
              <w:t>privește cererea de autorizare a noilor produse alimentare și noile furaje modificate genetic, notificarea produselor existente și prezența întâmplătoare sau tehnic inevitabilă a unui material modificat genetic care a făcut obiectul unei evaluări de risc și a obținut un aviz favorabil</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i/>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sz w:val="20"/>
                <w:szCs w:val="20"/>
                <w:highlight w:val="yellow"/>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b/>
                <w:bCs/>
                <w:sz w:val="20"/>
                <w:szCs w:val="20"/>
                <w:lang w:val="en-US"/>
              </w:rPr>
              <w:t xml:space="preserve">Decizia Comisiei </w:t>
            </w:r>
            <w:r w:rsidR="00863EE6" w:rsidRPr="00C26A56">
              <w:rPr>
                <w:rFonts w:ascii="Times New Roman" w:hAnsi="Times New Roman"/>
                <w:b/>
                <w:sz w:val="20"/>
                <w:szCs w:val="20"/>
              </w:rPr>
              <w:t>2003/24/CE</w:t>
            </w:r>
            <w:r w:rsidR="00863EE6" w:rsidRPr="00C26A56">
              <w:rPr>
                <w:rFonts w:ascii="Times New Roman" w:hAnsi="Times New Roman"/>
                <w:sz w:val="20"/>
                <w:szCs w:val="20"/>
              </w:rPr>
              <w:t xml:space="preserve"> din 30 decembrie 2002 privind dezvoltarea unui sistem informatic veterinar integrat</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pStyle w:val="NormalWeb"/>
              <w:spacing w:before="0" w:beforeAutospacing="0" w:after="0" w:afterAutospacing="0"/>
              <w:jc w:val="both"/>
              <w:rPr>
                <w:sz w:val="20"/>
                <w:szCs w:val="20"/>
              </w:rPr>
            </w:pPr>
            <w:r w:rsidRPr="00C26A56">
              <w:rPr>
                <w:sz w:val="20"/>
                <w:szCs w:val="20"/>
              </w:rPr>
              <w:t>Decizia prevede punerea în aplicare a unui sistem informativ veterinar integrat la punctele de control la frontieră. În comunitate acesta este sistemul TRACES. La posturile de control sanitar-vetrinar și fitosanitar de la frontieră se implementează la moment sistemul dat.</w:t>
            </w:r>
          </w:p>
          <w:p w:rsidR="00863EE6" w:rsidRPr="00C26A56" w:rsidRDefault="00863EE6" w:rsidP="00863EE6">
            <w:pPr>
              <w:ind w:firstLine="242"/>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2" w:space="0" w:color="auto"/>
            </w:tcBorders>
          </w:tcPr>
          <w:p w:rsidR="00863EE6" w:rsidRPr="00C26A56" w:rsidRDefault="00863EE6" w:rsidP="00863EE6">
            <w:pPr>
              <w:pStyle w:val="NormalWeb"/>
              <w:spacing w:before="0" w:beforeAutospacing="0" w:after="0" w:afterAutospacing="0"/>
              <w:jc w:val="both"/>
              <w:rPr>
                <w:sz w:val="20"/>
                <w:szCs w:val="20"/>
              </w:rPr>
            </w:pPr>
            <w:r w:rsidRPr="00C26A56">
              <w:rPr>
                <w:sz w:val="20"/>
                <w:szCs w:val="20"/>
              </w:rPr>
              <w:t>În luna iunie a fost finalizată procedura  de introduce a datelor în sistemul informațional european TRACES, cu privire la toți agenții economici care exportă bunuri pe piața comunitară.</w:t>
            </w:r>
          </w:p>
          <w:p w:rsidR="00863EE6" w:rsidRPr="00C26A56" w:rsidRDefault="00863EE6" w:rsidP="00863EE6">
            <w:pPr>
              <w:pStyle w:val="NormalWeb"/>
              <w:spacing w:before="0" w:beforeAutospacing="0" w:after="0" w:afterAutospacing="0"/>
              <w:jc w:val="both"/>
              <w:rPr>
                <w:sz w:val="20"/>
                <w:szCs w:val="20"/>
              </w:rPr>
            </w:pPr>
            <w:r w:rsidRPr="00C26A56">
              <w:rPr>
                <w:sz w:val="20"/>
                <w:szCs w:val="20"/>
              </w:rPr>
              <w:t>În luna iulie au fost petrecute instruiri a medicilor veterinari care eliberează certificatele sanitar-veterinare la export. La instruiri au participat 22 de medici veterinari . La moment se introduc date despre agenții economici care importă mărfuri supuse controlului sanitar-veterinar.</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Realizat</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 necesită cheltuieli suplimentare</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Regulamentul de punere în aplicare (UE) nr. 750/2014</w:t>
            </w:r>
            <w:r w:rsidRPr="00C26A56">
              <w:rPr>
                <w:rFonts w:ascii="Times New Roman" w:hAnsi="Times New Roman"/>
                <w:sz w:val="20"/>
                <w:szCs w:val="20"/>
              </w:rPr>
              <w:t xml:space="preserve"> al Comisiei din 10 iulie 2014 Privind măsurile de protecție referitoare la diareea epidemică porcină în ceea ce privește cerințele de sănătate </w:t>
            </w:r>
            <w:r w:rsidRPr="00C26A56">
              <w:rPr>
                <w:rFonts w:ascii="Times New Roman" w:hAnsi="Times New Roman"/>
                <w:sz w:val="20"/>
                <w:szCs w:val="20"/>
              </w:rPr>
              <w:lastRenderedPageBreak/>
              <w:t>animală pentru introducerea în Uniune de animale din specia porcină</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I.2.Elaborarea procedurilor specifice de control</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1- Procedură</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2020</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Decizia Comisiei</w:t>
            </w:r>
            <w:r w:rsidRPr="00C26A56">
              <w:rPr>
                <w:rFonts w:ascii="Times New Roman" w:hAnsi="Times New Roman"/>
                <w:sz w:val="20"/>
                <w:szCs w:val="20"/>
              </w:rPr>
              <w:t xml:space="preserve"> </w:t>
            </w:r>
            <w:r w:rsidRPr="00C26A56">
              <w:rPr>
                <w:rFonts w:ascii="Times New Roman" w:hAnsi="Times New Roman"/>
                <w:b/>
                <w:sz w:val="20"/>
                <w:szCs w:val="20"/>
              </w:rPr>
              <w:t>2006/778/CE</w:t>
            </w:r>
            <w:r w:rsidRPr="00C26A56">
              <w:rPr>
                <w:rFonts w:ascii="Times New Roman" w:hAnsi="Times New Roman"/>
                <w:sz w:val="20"/>
                <w:szCs w:val="20"/>
              </w:rPr>
              <w:t xml:space="preserve"> din 14 noiembrie 2006 privind cerințele minime pentru colectarea de informații cu ocazia inspecțiilor la locurile de producție ale anumitor animale de crescătorie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2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16- inspectori teritoriali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2020</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1800</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- 1800 lei</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Decizia 96/463/CE</w:t>
            </w:r>
            <w:r w:rsidRPr="00C26A56">
              <w:rPr>
                <w:rFonts w:ascii="Times New Roman" w:hAnsi="Times New Roman"/>
                <w:bCs/>
                <w:noProof/>
                <w:sz w:val="20"/>
                <w:szCs w:val="20"/>
                <w:lang w:eastAsia="ro-RO" w:bidi="ro-RO"/>
              </w:rPr>
              <w:t xml:space="preserve"> a Consiliului din 23 iulie 1996 privind desemnarea organismului de referință însărcinat să contribuie la uniformizarea metodelor de testare și de evaluare a rezultatelor bovinelor reproducătoare de rasă pură</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2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16- inspectori teritoriali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2020</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1800</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- 1800 lei</w:t>
            </w: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b/>
                <w:sz w:val="20"/>
                <w:szCs w:val="20"/>
                <w:u w:val="single"/>
                <w:lang w:val="en-US"/>
              </w:rPr>
            </w:pPr>
            <w:r w:rsidRPr="00C26A56">
              <w:rPr>
                <w:rFonts w:ascii="Times New Roman" w:hAnsi="Times New Roman" w:cs="Times New Roman"/>
                <w:b/>
                <w:sz w:val="20"/>
                <w:szCs w:val="20"/>
                <w:u w:val="single"/>
                <w:lang w:val="en-US"/>
              </w:rPr>
              <w:t>Acte comunitare care nu sunt prevăzute în anexa XXIV-B</w:t>
            </w:r>
          </w:p>
          <w:p w:rsidR="00863EE6" w:rsidRPr="00C26A56" w:rsidRDefault="00863EE6" w:rsidP="00863EE6">
            <w:pPr>
              <w:pStyle w:val="ListParagraph"/>
              <w:numPr>
                <w:ilvl w:val="0"/>
                <w:numId w:val="14"/>
              </w:numPr>
              <w:ind w:left="34"/>
              <w:jc w:val="both"/>
              <w:rPr>
                <w:rFonts w:ascii="Times New Roman" w:hAnsi="Times New Roman" w:cs="Times New Roman"/>
                <w:b/>
                <w:sz w:val="20"/>
                <w:szCs w:val="20"/>
                <w:u w:val="single"/>
                <w:lang w:val="en-US"/>
              </w:rPr>
            </w:pPr>
          </w:p>
          <w:p w:rsidR="00863EE6" w:rsidRPr="00EE04D6" w:rsidRDefault="00863EE6" w:rsidP="00863EE6">
            <w:pPr>
              <w:pStyle w:val="ListParagraph"/>
              <w:numPr>
                <w:ilvl w:val="0"/>
                <w:numId w:val="14"/>
              </w:numPr>
              <w:spacing w:after="200" w:line="276" w:lineRule="auto"/>
              <w:ind w:left="34"/>
              <w:jc w:val="both"/>
              <w:rPr>
                <w:rFonts w:ascii="Times New Roman" w:hAnsi="Times New Roman" w:cs="Times New Roman"/>
                <w:sz w:val="20"/>
                <w:szCs w:val="20"/>
                <w:lang w:val="fr-FR"/>
              </w:rPr>
            </w:pPr>
            <w:r w:rsidRPr="00C26A56">
              <w:rPr>
                <w:rFonts w:ascii="Times New Roman" w:eastAsia="Arial Unicode MS" w:hAnsi="Times New Roman" w:cs="Times New Roman"/>
                <w:b/>
                <w:bCs/>
                <w:sz w:val="20"/>
                <w:szCs w:val="20"/>
                <w:lang w:val="fr-FR"/>
              </w:rPr>
              <w:t xml:space="preserve">Decizia Comisiei </w:t>
            </w:r>
            <w:r w:rsidRPr="00C26A56">
              <w:rPr>
                <w:rFonts w:ascii="Times New Roman" w:eastAsia="Arial Unicode MS" w:hAnsi="Times New Roman" w:cs="Times New Roman"/>
                <w:b/>
                <w:sz w:val="20"/>
                <w:szCs w:val="20"/>
                <w:bdr w:val="none" w:sz="0" w:space="0" w:color="auto" w:frame="1"/>
                <w:lang w:val="fr-FR"/>
              </w:rPr>
              <w:t>93/623/CEE</w:t>
            </w:r>
            <w:r w:rsidR="00780241" w:rsidRPr="00780241">
              <w:rPr>
                <w:rFonts w:ascii="Times New Roman" w:hAnsi="Times New Roman" w:cs="Times New Roman"/>
                <w:sz w:val="20"/>
                <w:szCs w:val="20"/>
                <w:lang w:val="fr-FR"/>
              </w:rPr>
              <w:t xml:space="preserve"> </w:t>
            </w:r>
            <w:r w:rsidRPr="00C26A56">
              <w:rPr>
                <w:rFonts w:ascii="Times New Roman" w:eastAsia="Arial Unicode MS" w:hAnsi="Times New Roman" w:cs="Times New Roman"/>
                <w:bCs/>
                <w:sz w:val="20"/>
                <w:szCs w:val="20"/>
                <w:lang w:val="fr-FR"/>
              </w:rPr>
              <w:t>din 20 octombrie 1993 de stabilire a documentului de identificare (paşaportul) care însoţeşte ecvideele înregistrate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bCs/>
                <w:sz w:val="20"/>
                <w:szCs w:val="20"/>
                <w:lang w:val="ro-RO"/>
              </w:rPr>
              <w:t>Decizia Comisiei 89/506/CEE</w:t>
            </w:r>
            <w:r w:rsidRPr="00780241">
              <w:rPr>
                <w:rFonts w:ascii="Times New Roman" w:hAnsi="Times New Roman" w:cs="Times New Roman"/>
                <w:bCs/>
                <w:sz w:val="20"/>
                <w:szCs w:val="20"/>
                <w:lang w:val="ro-RO"/>
              </w:rPr>
              <w:t xml:space="preserve"> din 18 iulie 1989 privind certificatul pentru reproducătorii porcini hibrizi, materialul seminal, ovulele şi embrionii acestora</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bCs/>
                <w:sz w:val="20"/>
                <w:szCs w:val="20"/>
                <w:lang w:val="ro-RO"/>
              </w:rPr>
              <w:t>Decizia Comisiei 86/404/CEE</w:t>
            </w:r>
            <w:r w:rsidRPr="00780241">
              <w:rPr>
                <w:rFonts w:ascii="Times New Roman" w:hAnsi="Times New Roman" w:cs="Times New Roman"/>
                <w:bCs/>
                <w:sz w:val="20"/>
                <w:szCs w:val="20"/>
                <w:lang w:val="ro-RO"/>
              </w:rPr>
              <w:t xml:space="preserve"> din 29 iulie 1986 de stabilire a modelului şi informaţiilor pe care trebuie să le conţină certificatul genealogic al animalelor din specia bovină reproducătoare de rasă pură</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rPr>
            </w:pPr>
            <w:r w:rsidRPr="00C26A56">
              <w:rPr>
                <w:rFonts w:ascii="Times New Roman" w:eastAsia="Arial Unicode MS" w:hAnsi="Times New Roman" w:cs="Times New Roman"/>
                <w:b/>
                <w:bCs/>
                <w:sz w:val="20"/>
                <w:szCs w:val="20"/>
                <w:lang w:val="fr-FR"/>
              </w:rPr>
              <w:t xml:space="preserve">Decizia Comisiei </w:t>
            </w:r>
            <w:r w:rsidRPr="00C26A56">
              <w:rPr>
                <w:rFonts w:ascii="Times New Roman" w:hAnsi="Times New Roman" w:cs="Times New Roman"/>
                <w:b/>
                <w:sz w:val="20"/>
                <w:szCs w:val="20"/>
                <w:lang w:val="en-US"/>
              </w:rPr>
              <w:t>nr. 89/502/CEE</w:t>
            </w:r>
            <w:r w:rsidRPr="00C26A56">
              <w:rPr>
                <w:rFonts w:ascii="Times New Roman" w:hAnsi="Times New Roman" w:cs="Times New Roman"/>
                <w:sz w:val="20"/>
                <w:szCs w:val="20"/>
                <w:lang w:val="en-US"/>
              </w:rPr>
              <w:t xml:space="preserve"> din 18 iulie 1989 Privind stabilirea criteriilor de înregistrare în registrele genealogice ale reproducătorilor porcini de rasă pură</w:t>
            </w:r>
          </w:p>
          <w:p w:rsidR="00863EE6" w:rsidRPr="00C26A56" w:rsidRDefault="00863EE6" w:rsidP="00863EE6">
            <w:pPr>
              <w:pStyle w:val="ListParagraph"/>
              <w:numPr>
                <w:ilvl w:val="0"/>
                <w:numId w:val="14"/>
              </w:numPr>
              <w:ind w:left="34"/>
              <w:jc w:val="both"/>
              <w:rPr>
                <w:rFonts w:ascii="Times New Roman" w:hAnsi="Times New Roman" w:cs="Times New Roman"/>
                <w:sz w:val="20"/>
                <w:szCs w:val="20"/>
                <w:lang w:val="en-US"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bCs/>
                <w:sz w:val="20"/>
                <w:szCs w:val="20"/>
                <w:lang w:val="ro-RO"/>
              </w:rPr>
              <w:t>Decizia Comisiei 92/353/CEE</w:t>
            </w:r>
            <w:r w:rsidRPr="00780241">
              <w:rPr>
                <w:rFonts w:ascii="Times New Roman" w:hAnsi="Times New Roman" w:cs="Times New Roman"/>
                <w:bCs/>
                <w:sz w:val="20"/>
                <w:szCs w:val="20"/>
                <w:lang w:val="ro-RO"/>
              </w:rPr>
              <w:t xml:space="preserve"> din 11 iunie 1992 privind criteriile de autorizare şi de recunoaştere a organizaţiilor sau asociaţiilor care ţin sau creează registre genealogice pentru ecvideele înregistrate</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bCs/>
                <w:sz w:val="20"/>
                <w:szCs w:val="20"/>
                <w:lang w:val="ro-RO"/>
              </w:rPr>
              <w:t>Decizia 90/254/CEE a Comisiei</w:t>
            </w:r>
            <w:r w:rsidRPr="00780241">
              <w:rPr>
                <w:rFonts w:ascii="Times New Roman" w:hAnsi="Times New Roman" w:cs="Times New Roman"/>
                <w:bCs/>
                <w:sz w:val="20"/>
                <w:szCs w:val="20"/>
                <w:lang w:val="ro-RO"/>
              </w:rPr>
              <w:t xml:space="preserve"> din 10 mai 1990 de stabilire a criteriilor de recunoaştere a organizaţiilor şi a asociaţiilor de crescători care ţin sau creează registre genealogice pentru ovine şi caprine reproducătoare de rasă pură</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w:t>
            </w:r>
            <w:r w:rsidRPr="00780241">
              <w:rPr>
                <w:rFonts w:ascii="Times New Roman" w:eastAsia="Arial Unicode MS" w:hAnsi="Times New Roman" w:cs="Times New Roman"/>
                <w:b/>
                <w:sz w:val="20"/>
                <w:szCs w:val="20"/>
                <w:lang w:val="ro-RO"/>
              </w:rPr>
              <w:t xml:space="preserve">90/255/CEE a </w:t>
            </w:r>
            <w:r w:rsidRPr="00780241">
              <w:rPr>
                <w:rFonts w:ascii="Times New Roman" w:eastAsia="Arial Unicode MS" w:hAnsi="Times New Roman" w:cs="Times New Roman"/>
                <w:b/>
                <w:bCs/>
                <w:sz w:val="20"/>
                <w:szCs w:val="20"/>
                <w:lang w:val="ro-RO"/>
              </w:rPr>
              <w:t xml:space="preserve">Comisiei </w:t>
            </w:r>
            <w:r w:rsidRPr="00780241">
              <w:rPr>
                <w:rFonts w:ascii="Times New Roman" w:eastAsia="Arial Unicode MS" w:hAnsi="Times New Roman" w:cs="Times New Roman"/>
                <w:bCs/>
                <w:sz w:val="20"/>
                <w:szCs w:val="20"/>
                <w:lang w:val="ro-RO"/>
              </w:rPr>
              <w:t>din 10 mai 1990 privind stabilirea criteriilor de înscriere în registrele genealogice a animalelor din specia ovină şi caprină, reproducători de rasă pură</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863EE6" w:rsidP="00863EE6">
            <w:pPr>
              <w:pStyle w:val="ListParagraph"/>
              <w:numPr>
                <w:ilvl w:val="0"/>
                <w:numId w:val="14"/>
              </w:numPr>
              <w:spacing w:after="200" w:line="276" w:lineRule="auto"/>
              <w:ind w:left="34"/>
              <w:jc w:val="both"/>
              <w:rPr>
                <w:rFonts w:ascii="Times New Roman" w:hAnsi="Times New Roman" w:cs="Times New Roman"/>
                <w:sz w:val="20"/>
                <w:szCs w:val="20"/>
                <w:lang w:val="fr-FR"/>
              </w:rPr>
            </w:pPr>
            <w:r w:rsidRPr="00C26A56">
              <w:rPr>
                <w:rFonts w:ascii="Times New Roman" w:hAnsi="Times New Roman" w:cs="Times New Roman"/>
                <w:b/>
                <w:bCs/>
                <w:sz w:val="20"/>
                <w:szCs w:val="20"/>
                <w:lang w:val="fr-FR"/>
              </w:rPr>
              <w:t xml:space="preserve">Decizia </w:t>
            </w:r>
            <w:r w:rsidRPr="00C26A56">
              <w:rPr>
                <w:rFonts w:ascii="Times New Roman" w:hAnsi="Times New Roman" w:cs="Times New Roman"/>
                <w:b/>
                <w:sz w:val="20"/>
                <w:szCs w:val="20"/>
                <w:lang w:val="fr-FR"/>
              </w:rPr>
              <w:t xml:space="preserve">90/257/CEE a </w:t>
            </w:r>
            <w:r w:rsidRPr="00C26A56">
              <w:rPr>
                <w:rFonts w:ascii="Times New Roman" w:hAnsi="Times New Roman" w:cs="Times New Roman"/>
                <w:b/>
                <w:bCs/>
                <w:sz w:val="20"/>
                <w:szCs w:val="20"/>
                <w:lang w:val="fr-FR"/>
              </w:rPr>
              <w:t>Comisiei</w:t>
            </w:r>
            <w:r w:rsidRPr="00C26A56">
              <w:rPr>
                <w:rFonts w:ascii="Times New Roman" w:hAnsi="Times New Roman" w:cs="Times New Roman"/>
                <w:bCs/>
                <w:sz w:val="20"/>
                <w:szCs w:val="20"/>
                <w:lang w:val="fr-FR"/>
              </w:rPr>
              <w:t xml:space="preserve"> din 10 mai 1990 de stabilire a criteriilor de acceptare în scopul reproducţiei a ovinelor şi caprinelor de reproducţie de rasă pură şi de utilizare a spermei, ovulelor sau embrionilor acestora</w:t>
            </w:r>
          </w:p>
          <w:p w:rsidR="00863EE6" w:rsidRPr="00C26A56" w:rsidRDefault="00863EE6" w:rsidP="00863EE6">
            <w:pPr>
              <w:contextualSpacing/>
              <w:jc w:val="both"/>
              <w:rPr>
                <w:rFonts w:ascii="Times New Roman" w:hAnsi="Times New Roman"/>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t>nr. 89/503/CEE</w:t>
            </w:r>
            <w:r w:rsidRPr="00780241">
              <w:rPr>
                <w:rFonts w:ascii="Times New Roman" w:hAnsi="Times New Roman" w:cs="Times New Roman"/>
                <w:sz w:val="20"/>
                <w:szCs w:val="20"/>
                <w:lang w:val="ro-RO"/>
              </w:rPr>
              <w:t xml:space="preserve"> din 18 iulie 1989 Privind stabilirea certificatului pentru  reproducătorii porcini de rasă pură, pentru sperma, ovulele și embrionii acestora</w:t>
            </w:r>
          </w:p>
          <w:p w:rsidR="00863EE6" w:rsidRPr="00EE04D6" w:rsidRDefault="00863EE6" w:rsidP="00863EE6">
            <w:pPr>
              <w:pStyle w:val="ListParagraph"/>
              <w:keepNext/>
              <w:keepLines/>
              <w:numPr>
                <w:ilvl w:val="0"/>
                <w:numId w:val="14"/>
              </w:numPr>
              <w:spacing w:before="200" w:after="200" w:line="276" w:lineRule="auto"/>
              <w:ind w:left="34"/>
              <w:jc w:val="both"/>
              <w:outlineLvl w:val="2"/>
              <w:rPr>
                <w:rFonts w:ascii="Times New Roman" w:hAnsi="Times New Roman" w:cs="Times New Roman"/>
                <w:sz w:val="20"/>
                <w:szCs w:val="20"/>
                <w:lang w:val="ro-RO"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9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lang w:eastAsia="ro-RO" w:bidi="ro-RO"/>
              </w:rPr>
            </w:pPr>
            <w:r w:rsidRPr="00C26A56">
              <w:rPr>
                <w:rFonts w:ascii="Times New Roman" w:hAnsi="Times New Roman"/>
                <w:b/>
                <w:sz w:val="20"/>
                <w:szCs w:val="20"/>
              </w:rPr>
              <w:t>Regulamentul (CE) nr. 504/2008</w:t>
            </w:r>
            <w:r w:rsidRPr="00C26A56">
              <w:rPr>
                <w:rFonts w:ascii="Times New Roman" w:hAnsi="Times New Roman"/>
                <w:sz w:val="20"/>
                <w:szCs w:val="20"/>
              </w:rPr>
              <w:t xml:space="preserve"> al comisiei din 6 iunie 2008 privind punerea în aplicare a Directivelor 90/426/CEE şi 90/427/CEE ale Consiliului privind metodele de identificare a ecvideelor</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t>nr. 96/78/CE</w:t>
            </w:r>
            <w:r w:rsidRPr="00780241">
              <w:rPr>
                <w:rFonts w:ascii="Times New Roman" w:hAnsi="Times New Roman" w:cs="Times New Roman"/>
                <w:sz w:val="20"/>
                <w:szCs w:val="20"/>
                <w:lang w:val="ro-RO"/>
              </w:rPr>
              <w:t xml:space="preserve"> din 10 ianuarie 1996 de stabilire a criteriilor privind înscrierea și înregistrarea ecvideelor în registrele genealogice în scopul reproducției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2017</w:t>
            </w:r>
          </w:p>
          <w:p w:rsidR="00863EE6" w:rsidRPr="00C26A56" w:rsidRDefault="00863EE6" w:rsidP="00863EE6">
            <w:pPr>
              <w:jc w:val="both"/>
              <w:rPr>
                <w:rFonts w:ascii="Times New Roman" w:eastAsia="SimSun" w:hAnsi="Times New Roman"/>
                <w:sz w:val="20"/>
                <w:szCs w:val="20"/>
              </w:rPr>
            </w:pP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t>84/247/CEE</w:t>
            </w:r>
            <w:r w:rsidRPr="00780241">
              <w:rPr>
                <w:rFonts w:ascii="Times New Roman" w:hAnsi="Times New Roman" w:cs="Times New Roman"/>
                <w:sz w:val="20"/>
                <w:szCs w:val="20"/>
                <w:lang w:val="ro-RO"/>
              </w:rPr>
              <w:t xml:space="preserve"> din 27 aprilie 1984 de stabilire a criteriilor de recunoaștere a organizațiilor și asociațiilor de crescători care țin sau creează register genealogice pentru bovinele reproducătoare de rasăpură</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F0C0D" w:rsidRDefault="00863EE6" w:rsidP="00863EE6">
            <w:pPr>
              <w:pStyle w:val="ListParagraph"/>
              <w:numPr>
                <w:ilvl w:val="0"/>
                <w:numId w:val="14"/>
              </w:numPr>
              <w:ind w:left="34"/>
              <w:jc w:val="both"/>
              <w:rPr>
                <w:rFonts w:ascii="Times New Roman" w:eastAsia="Calibri" w:hAnsi="Times New Roman" w:cs="Times New Roman"/>
                <w:sz w:val="20"/>
                <w:szCs w:val="20"/>
                <w:lang w:val="ro-RO"/>
              </w:rPr>
            </w:pPr>
            <w:r w:rsidRPr="002B2597">
              <w:rPr>
                <w:rFonts w:ascii="Times New Roman" w:eastAsia="Calibri" w:hAnsi="Times New Roman" w:cs="Times New Roman"/>
                <w:b/>
                <w:sz w:val="20"/>
                <w:szCs w:val="20"/>
                <w:lang w:val="ro-RO"/>
              </w:rPr>
              <w:t>Decizia 89/501/CEE</w:t>
            </w:r>
            <w:r w:rsidRPr="00EF0C0D">
              <w:rPr>
                <w:rFonts w:ascii="Times New Roman" w:eastAsia="Calibri" w:hAnsi="Times New Roman" w:cs="Times New Roman"/>
                <w:sz w:val="20"/>
                <w:szCs w:val="20"/>
                <w:lang w:val="ro-RO"/>
              </w:rPr>
              <w:t xml:space="preserve"> a Comisiei din 18 iulie 1989 privind stabilirea criteriilor de autorizare şi supraveghere a asociaţiilor de crescători şi a organizaţiilor pentru creşterea animalelor care ţin sau creează registre genealogice pentru reproducătorii porcini de rasă pură</w:t>
            </w:r>
          </w:p>
        </w:tc>
        <w:tc>
          <w:tcPr>
            <w:tcW w:w="1563" w:type="dxa"/>
            <w:gridSpan w:val="2"/>
            <w:tcBorders>
              <w:top w:val="single" w:sz="2" w:space="0" w:color="auto"/>
              <w:bottom w:val="single" w:sz="2" w:space="0" w:color="auto"/>
            </w:tcBorders>
            <w:shd w:val="clear" w:color="auto" w:fill="FFFFFF" w:themeFill="background1"/>
          </w:tcPr>
          <w:p w:rsidR="00863EE6" w:rsidRPr="00EF0C0D" w:rsidRDefault="00863EE6" w:rsidP="00863EE6">
            <w:pPr>
              <w:rPr>
                <w:rFonts w:ascii="Times New Roman" w:hAnsi="Times New Roman"/>
                <w:b/>
                <w:sz w:val="24"/>
                <w:szCs w:val="24"/>
              </w:rPr>
            </w:pPr>
          </w:p>
        </w:tc>
        <w:tc>
          <w:tcPr>
            <w:tcW w:w="2693" w:type="dxa"/>
            <w:tcBorders>
              <w:top w:val="single" w:sz="2" w:space="0" w:color="auto"/>
              <w:bottom w:val="single" w:sz="2" w:space="0" w:color="auto"/>
            </w:tcBorders>
            <w:shd w:val="clear" w:color="auto" w:fill="FFFFFF" w:themeFill="background1"/>
          </w:tcPr>
          <w:p w:rsidR="00863EE6" w:rsidRPr="00EF0C0D" w:rsidRDefault="00863EE6" w:rsidP="00863EE6">
            <w:pPr>
              <w:rPr>
                <w:rFonts w:ascii="Times New Roman" w:hAnsi="Times New Roman"/>
                <w:b/>
                <w:sz w:val="20"/>
                <w:szCs w:val="20"/>
              </w:rPr>
            </w:pPr>
            <w:r w:rsidRPr="00EF0C0D">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EF0C0D" w:rsidRDefault="00863EE6" w:rsidP="00863EE6">
            <w:pPr>
              <w:rPr>
                <w:rFonts w:ascii="Times New Roman" w:eastAsia="SimSun" w:hAnsi="Times New Roman"/>
                <w:sz w:val="20"/>
                <w:szCs w:val="20"/>
              </w:rPr>
            </w:pPr>
            <w:r w:rsidRPr="00EF0C0D">
              <w:rPr>
                <w:rFonts w:ascii="Times New Roman" w:eastAsia="SimSun" w:hAnsi="Times New Roman"/>
                <w:sz w:val="20"/>
                <w:szCs w:val="20"/>
              </w:rPr>
              <w:t>Legea intră în vigoare</w:t>
            </w:r>
          </w:p>
          <w:p w:rsidR="00863EE6" w:rsidRPr="00EF0C0D" w:rsidRDefault="00863EE6" w:rsidP="00863EE6">
            <w:pPr>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EF0C0D" w:rsidRDefault="00863EE6" w:rsidP="00863EE6">
            <w:pPr>
              <w:jc w:val="center"/>
              <w:rPr>
                <w:rFonts w:ascii="Times New Roman" w:eastAsia="SimSun" w:hAnsi="Times New Roman"/>
                <w:sz w:val="20"/>
                <w:szCs w:val="20"/>
              </w:rPr>
            </w:pPr>
            <w:r w:rsidRPr="00EF0C0D">
              <w:rPr>
                <w:rFonts w:ascii="Times New Roman" w:eastAsia="SimSun" w:hAnsi="Times New Roman"/>
                <w:sz w:val="20"/>
                <w:szCs w:val="20"/>
              </w:rPr>
              <w:t>MAIA</w:t>
            </w:r>
          </w:p>
          <w:p w:rsidR="00863EE6" w:rsidRPr="00EF0C0D" w:rsidRDefault="00863EE6" w:rsidP="00863EE6">
            <w:pPr>
              <w:jc w:val="center"/>
              <w:rPr>
                <w:rFonts w:ascii="Times New Roman" w:eastAsia="SimSun" w:hAnsi="Times New Roman"/>
                <w:sz w:val="20"/>
                <w:szCs w:val="20"/>
              </w:rPr>
            </w:pPr>
          </w:p>
          <w:p w:rsidR="00863EE6" w:rsidRPr="00EF0C0D" w:rsidRDefault="00863EE6" w:rsidP="00863EE6">
            <w:pPr>
              <w:jc w:val="center"/>
              <w:rPr>
                <w:rFonts w:ascii="Times New Roman" w:eastAsia="SimSun" w:hAnsi="Times New Roman"/>
                <w:sz w:val="20"/>
                <w:szCs w:val="20"/>
              </w:rPr>
            </w:pPr>
          </w:p>
          <w:p w:rsidR="00863EE6" w:rsidRPr="00EF0C0D" w:rsidRDefault="00863EE6" w:rsidP="00863EE6">
            <w:pPr>
              <w:rPr>
                <w:rFonts w:ascii="Times New Roman" w:eastAsia="SimSun" w:hAnsi="Times New Roman"/>
                <w:sz w:val="20"/>
                <w:szCs w:val="20"/>
              </w:rPr>
            </w:pPr>
          </w:p>
        </w:tc>
        <w:tc>
          <w:tcPr>
            <w:tcW w:w="1418" w:type="dxa"/>
            <w:gridSpan w:val="2"/>
            <w:tcBorders>
              <w:top w:val="single" w:sz="2" w:space="0" w:color="auto"/>
              <w:bottom w:val="single" w:sz="2" w:space="0" w:color="auto"/>
            </w:tcBorders>
            <w:shd w:val="clear" w:color="auto" w:fill="FFFFFF" w:themeFill="background1"/>
          </w:tcPr>
          <w:p w:rsidR="00863EE6" w:rsidRPr="00EF0C0D" w:rsidRDefault="00863EE6" w:rsidP="00863EE6">
            <w:pPr>
              <w:jc w:val="center"/>
              <w:rPr>
                <w:rFonts w:ascii="Times New Roman" w:eastAsia="SimSun" w:hAnsi="Times New Roman"/>
                <w:sz w:val="20"/>
                <w:szCs w:val="20"/>
              </w:rPr>
            </w:pPr>
            <w:r>
              <w:rPr>
                <w:rFonts w:ascii="Times New Roman" w:eastAsia="SimSun" w:hAnsi="Times New Roman"/>
                <w:sz w:val="20"/>
                <w:szCs w:val="20"/>
              </w:rPr>
              <w:t>Trimestrul III, 2019</w:t>
            </w:r>
          </w:p>
          <w:p w:rsidR="00863EE6" w:rsidRPr="00EF0C0D" w:rsidRDefault="00863EE6" w:rsidP="00863EE6">
            <w:pPr>
              <w:jc w:val="center"/>
              <w:rPr>
                <w:rFonts w:ascii="Times New Roman" w:eastAsia="SimSun" w:hAnsi="Times New Roman"/>
                <w:sz w:val="20"/>
                <w:szCs w:val="20"/>
              </w:rPr>
            </w:pPr>
          </w:p>
          <w:p w:rsidR="00863EE6" w:rsidRPr="00EF0C0D" w:rsidRDefault="00863EE6" w:rsidP="00863EE6">
            <w:pPr>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EF0C0D" w:rsidRDefault="00863EE6" w:rsidP="00863EE6">
            <w:pPr>
              <w:pStyle w:val="ListParagraph"/>
              <w:numPr>
                <w:ilvl w:val="0"/>
                <w:numId w:val="14"/>
              </w:numPr>
              <w:ind w:left="34"/>
              <w:jc w:val="both"/>
              <w:rPr>
                <w:rFonts w:ascii="Times New Roman" w:eastAsia="Calibri" w:hAnsi="Times New Roman" w:cs="Times New Roman"/>
                <w:sz w:val="20"/>
                <w:szCs w:val="20"/>
                <w:lang w:val="ro-R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t>89/506/CEE</w:t>
            </w:r>
            <w:r w:rsidRPr="00780241">
              <w:rPr>
                <w:rFonts w:ascii="Times New Roman" w:hAnsi="Times New Roman" w:cs="Times New Roman"/>
                <w:sz w:val="20"/>
                <w:szCs w:val="20"/>
                <w:lang w:val="ro-RO"/>
              </w:rPr>
              <w:t xml:space="preserve"> din 18 iulie 1989 Privind certificatul pentru reproducătorii porcini hibrizi, materialul seminal, ovulele și embrionii acestora</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lastRenderedPageBreak/>
              <w:t>89/507/CEE</w:t>
            </w:r>
            <w:r w:rsidRPr="00780241">
              <w:rPr>
                <w:rFonts w:ascii="Times New Roman" w:hAnsi="Times New Roman" w:cs="Times New Roman"/>
                <w:sz w:val="20"/>
                <w:szCs w:val="20"/>
                <w:lang w:val="ro-RO"/>
              </w:rPr>
              <w:t xml:space="preserve"> din 18 iulie 1989 Privind stabilirea metodelor de control al performanțelor și de apreciere a valorii genetice a animalelor din rasa porcină, reproducători de rasă pură și reproducători hibrizi</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 xml:space="preserve">Ministerul Agriculturii și </w:t>
            </w:r>
            <w:r w:rsidRPr="00780241">
              <w:rPr>
                <w:rFonts w:ascii="Times New Roman" w:hAnsi="Times New Roman"/>
                <w:sz w:val="20"/>
                <w:szCs w:val="20"/>
                <w:lang w:val="fr-FR"/>
              </w:rPr>
              <w:lastRenderedPageBreak/>
              <w:t>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lastRenderedPageBreak/>
              <w:t>Trimestrul III, 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t>90/254/CEE</w:t>
            </w:r>
            <w:r w:rsidRPr="00780241">
              <w:rPr>
                <w:rFonts w:ascii="Times New Roman" w:hAnsi="Times New Roman" w:cs="Times New Roman"/>
                <w:sz w:val="20"/>
                <w:szCs w:val="20"/>
                <w:lang w:val="ro-RO"/>
              </w:rPr>
              <w:t xml:space="preserve"> din 10 mai 1990 de stabilire a criteriilor de recunoaștere a organizațiilor și a asociațiilor de crescători care țin sau creează register genealogice pentru ovine și caprine reproducătoare de rasă pură</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t>90/255/CEE</w:t>
            </w:r>
            <w:r w:rsidRPr="00780241">
              <w:rPr>
                <w:rFonts w:ascii="Times New Roman" w:hAnsi="Times New Roman" w:cs="Times New Roman"/>
                <w:sz w:val="20"/>
                <w:szCs w:val="20"/>
                <w:lang w:val="ro-RO"/>
              </w:rPr>
              <w:t xml:space="preserve"> din 10 mai 1990 Privind stabilirea criteriilor de înscriere în registrele genealogice a animalelor din specia ovină și caprină, reproducători de rasăpură</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sz w:val="20"/>
                <w:szCs w:val="20"/>
                <w:lang w:val="ro-RO"/>
              </w:rPr>
              <w:t>92/353/CEE</w:t>
            </w:r>
            <w:r w:rsidRPr="00780241">
              <w:rPr>
                <w:rFonts w:ascii="Times New Roman" w:hAnsi="Times New Roman" w:cs="Times New Roman"/>
                <w:sz w:val="20"/>
                <w:szCs w:val="20"/>
                <w:lang w:val="ro-RO"/>
              </w:rPr>
              <w:t xml:space="preserve"> din 11 iunie 1992 privind criteriile de autorizare și de recunoaștere a organizațiilor sau asociațiilor care țin sau creează registre genealogice </w:t>
            </w:r>
            <w:r w:rsidRPr="00780241">
              <w:rPr>
                <w:rFonts w:ascii="Times New Roman" w:hAnsi="Times New Roman" w:cs="Times New Roman"/>
                <w:sz w:val="20"/>
                <w:szCs w:val="20"/>
                <w:lang w:val="ro-RO"/>
              </w:rPr>
              <w:lastRenderedPageBreak/>
              <w:t>pentru ecvideele înregistrate</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spacing w:after="200" w:line="276" w:lineRule="auto"/>
              <w:jc w:val="both"/>
              <w:rPr>
                <w:rFonts w:ascii="Times New Roman" w:hAnsi="Times New Roman"/>
                <w:sz w:val="20"/>
                <w:szCs w:val="20"/>
              </w:rPr>
            </w:pPr>
            <w:r w:rsidRPr="00780241">
              <w:rPr>
                <w:rFonts w:ascii="Times New Roman" w:eastAsia="Arial Unicode MS" w:hAnsi="Times New Roman"/>
                <w:b/>
                <w:bCs/>
                <w:sz w:val="20"/>
                <w:szCs w:val="20"/>
              </w:rPr>
              <w:t xml:space="preserve">Decizia Comisiei </w:t>
            </w:r>
            <w:r w:rsidRPr="00780241">
              <w:rPr>
                <w:rFonts w:ascii="Times New Roman" w:hAnsi="Times New Roman"/>
                <w:b/>
                <w:sz w:val="20"/>
                <w:szCs w:val="20"/>
              </w:rPr>
              <w:t>92/354/CEE</w:t>
            </w:r>
            <w:r w:rsidRPr="00780241">
              <w:rPr>
                <w:rFonts w:ascii="Times New Roman" w:hAnsi="Times New Roman"/>
                <w:sz w:val="20"/>
                <w:szCs w:val="20"/>
              </w:rPr>
              <w:t xml:space="preserve"> din 11 iunie 1992 Privind stabilirea regulilor de asigurare a coordonării între organizațiile sau asociațiile care țin sau creează registre genealogice pentru ecvideele înregistrate</w:t>
            </w:r>
          </w:p>
        </w:tc>
        <w:tc>
          <w:tcPr>
            <w:tcW w:w="1563" w:type="dxa"/>
            <w:gridSpan w:val="2"/>
            <w:tcBorders>
              <w:top w:val="single" w:sz="2" w:space="0" w:color="auto"/>
              <w:bottom w:val="single" w:sz="2" w:space="0" w:color="auto"/>
            </w:tcBorders>
            <w:shd w:val="clear" w:color="auto" w:fill="FFFFFF" w:themeFill="background1"/>
          </w:tcPr>
          <w:p w:rsidR="00863EE6" w:rsidRPr="00EE04D6" w:rsidRDefault="00863EE6" w:rsidP="00863EE6">
            <w:pPr>
              <w:keepNext/>
              <w:keepLines/>
              <w:spacing w:before="200" w:after="200" w:line="276" w:lineRule="auto"/>
              <w:jc w:val="both"/>
              <w:outlineLvl w:val="2"/>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9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863EE6" w:rsidP="00863EE6">
            <w:pPr>
              <w:spacing w:after="200" w:line="276" w:lineRule="auto"/>
              <w:jc w:val="both"/>
              <w:rPr>
                <w:rFonts w:ascii="Times New Roman" w:hAnsi="Times New Roman"/>
                <w:sz w:val="20"/>
                <w:szCs w:val="20"/>
                <w:lang w:val="fr-FR"/>
              </w:rPr>
            </w:pPr>
            <w:r w:rsidRPr="00C26A56">
              <w:rPr>
                <w:rFonts w:ascii="Times New Roman" w:eastAsia="Arial Unicode MS" w:hAnsi="Times New Roman"/>
                <w:b/>
                <w:bCs/>
                <w:sz w:val="20"/>
                <w:szCs w:val="20"/>
                <w:lang w:val="fr-FR"/>
              </w:rPr>
              <w:t xml:space="preserve">Decizia Comisiei  </w:t>
            </w:r>
            <w:r w:rsidR="00780241" w:rsidRPr="00780241">
              <w:rPr>
                <w:rFonts w:ascii="Times New Roman" w:hAnsi="Times New Roman"/>
                <w:b/>
                <w:sz w:val="20"/>
                <w:szCs w:val="20"/>
                <w:lang w:val="fr-FR"/>
              </w:rPr>
              <w:t>2005/379/CE</w:t>
            </w:r>
            <w:r w:rsidR="00780241" w:rsidRPr="00780241">
              <w:rPr>
                <w:rFonts w:ascii="Times New Roman" w:hAnsi="Times New Roman"/>
                <w:sz w:val="20"/>
                <w:szCs w:val="20"/>
                <w:lang w:val="fr-FR"/>
              </w:rPr>
              <w:t xml:space="preserve"> din 17 mai 2005 privind certificatele de pedigree și indicații pentru animalele de reproducție din specia bovină, material seminal, ovule și embrioni de rasă pură</w:t>
            </w:r>
          </w:p>
        </w:tc>
        <w:tc>
          <w:tcPr>
            <w:tcW w:w="1563" w:type="dxa"/>
            <w:gridSpan w:val="2"/>
            <w:tcBorders>
              <w:top w:val="single" w:sz="2" w:space="0" w:color="auto"/>
              <w:bottom w:val="single" w:sz="2" w:space="0" w:color="auto"/>
            </w:tcBorders>
            <w:shd w:val="clear" w:color="auto" w:fill="FFFFFF" w:themeFill="background1"/>
          </w:tcPr>
          <w:p w:rsidR="00863EE6" w:rsidRPr="00EE04D6" w:rsidRDefault="00863EE6" w:rsidP="00863EE6">
            <w:pPr>
              <w:keepNext/>
              <w:keepLines/>
              <w:spacing w:before="200" w:after="200" w:line="276" w:lineRule="auto"/>
              <w:jc w:val="both"/>
              <w:outlineLvl w:val="2"/>
              <w:rPr>
                <w:rFonts w:ascii="Times New Roman" w:hAnsi="Times New Roman"/>
                <w:b/>
                <w:sz w:val="20"/>
                <w:szCs w:val="20"/>
                <w:lang w:val="fr-FR"/>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12"/>
        </w:trPr>
        <w:tc>
          <w:tcPr>
            <w:tcW w:w="696" w:type="dxa"/>
            <w:gridSpan w:val="2"/>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C26A56" w:rsidRDefault="00863EE6" w:rsidP="00863EE6">
            <w:pPr>
              <w:pStyle w:val="ListParagraph"/>
              <w:numPr>
                <w:ilvl w:val="0"/>
                <w:numId w:val="14"/>
              </w:numPr>
              <w:ind w:left="34"/>
              <w:jc w:val="both"/>
              <w:rPr>
                <w:rFonts w:ascii="Times New Roman" w:hAnsi="Times New Roman" w:cs="Times New Roman"/>
                <w:bCs/>
                <w:sz w:val="20"/>
                <w:szCs w:val="20"/>
                <w:lang w:val="en-US"/>
              </w:rPr>
            </w:pPr>
            <w:r w:rsidRPr="00C26A56">
              <w:rPr>
                <w:rFonts w:ascii="Times New Roman" w:eastAsia="Arial Unicode MS" w:hAnsi="Times New Roman" w:cs="Times New Roman"/>
                <w:b/>
                <w:bCs/>
                <w:sz w:val="20"/>
                <w:szCs w:val="20"/>
                <w:lang w:val="fr-FR"/>
              </w:rPr>
              <w:t xml:space="preserve">Decizia Comisiei </w:t>
            </w:r>
            <w:r w:rsidRPr="00C26A56">
              <w:rPr>
                <w:rFonts w:ascii="Times New Roman" w:hAnsi="Times New Roman" w:cs="Times New Roman"/>
                <w:b/>
                <w:bCs/>
                <w:sz w:val="20"/>
                <w:szCs w:val="20"/>
                <w:lang w:val="en-US"/>
              </w:rPr>
              <w:t>89/505/CEE</w:t>
            </w:r>
            <w:r w:rsidRPr="00C26A56">
              <w:rPr>
                <w:rFonts w:ascii="Times New Roman" w:hAnsi="Times New Roman" w:cs="Times New Roman"/>
                <w:bCs/>
                <w:sz w:val="20"/>
                <w:szCs w:val="20"/>
                <w:lang w:val="en-US"/>
              </w:rPr>
              <w:t xml:space="preserve"> din 18 iulie 1989 de stabilire a criteriilor de înregistrare a reproducătorilor porcini hibrizi</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Proiectul de Lege a zootehniei</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2019</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50"/>
        </w:trPr>
        <w:tc>
          <w:tcPr>
            <w:tcW w:w="696" w:type="dxa"/>
            <w:gridSpan w:val="2"/>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Cs/>
                <w:sz w:val="20"/>
                <w:szCs w:val="20"/>
                <w:lang w:val="ro-RO"/>
              </w:rPr>
            </w:pPr>
            <w:r w:rsidRPr="00780241">
              <w:rPr>
                <w:rFonts w:ascii="Times New Roman" w:eastAsia="Arial Unicode MS" w:hAnsi="Times New Roman" w:cs="Times New Roman"/>
                <w:b/>
                <w:bCs/>
                <w:sz w:val="20"/>
                <w:szCs w:val="20"/>
                <w:lang w:val="ro-RO"/>
              </w:rPr>
              <w:t xml:space="preserve">Decizia Comisiei </w:t>
            </w:r>
            <w:r w:rsidRPr="00780241">
              <w:rPr>
                <w:rFonts w:ascii="Times New Roman" w:hAnsi="Times New Roman" w:cs="Times New Roman"/>
                <w:b/>
                <w:bCs/>
                <w:sz w:val="20"/>
                <w:szCs w:val="20"/>
                <w:lang w:val="ro-RO"/>
              </w:rPr>
              <w:t>2006/427/CE</w:t>
            </w:r>
            <w:r w:rsidRPr="00780241">
              <w:rPr>
                <w:rFonts w:ascii="Times New Roman" w:hAnsi="Times New Roman" w:cs="Times New Roman"/>
                <w:bCs/>
                <w:sz w:val="20"/>
                <w:szCs w:val="20"/>
                <w:lang w:val="ro-RO"/>
              </w:rPr>
              <w:t xml:space="preserve"> din 20 iunie 2006 de stabilire a metodelor de control  performanțelor și de evaluare a valorii genetice a reproducătoarelor de rasă pură din specia bovină</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SLT - Act nou</w:t>
            </w:r>
          </w:p>
          <w:p w:rsidR="00863EE6" w:rsidRPr="00C26A56" w:rsidRDefault="00863EE6" w:rsidP="00863EE6">
            <w:pPr>
              <w:jc w:val="both"/>
              <w:rPr>
                <w:rFonts w:ascii="Times New Roman" w:eastAsia="SimSun" w:hAnsi="Times New Roman"/>
                <w:b/>
                <w:sz w:val="20"/>
                <w:szCs w:val="20"/>
              </w:rPr>
            </w:pP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sz w:val="20"/>
                <w:szCs w:val="20"/>
                <w:lang w:val="en-US"/>
              </w:rPr>
            </w:pPr>
            <w:r w:rsidRPr="00C26A56" w:rsidDel="007E1F6E">
              <w:rPr>
                <w:rFonts w:ascii="Times New Roman" w:hAnsi="Times New Roman"/>
                <w:sz w:val="20"/>
                <w:szCs w:val="20"/>
              </w:rPr>
              <w:t>Hotărîrea Guvernului</w:t>
            </w:r>
            <w:r w:rsidRPr="00C26A56">
              <w:rPr>
                <w:rFonts w:ascii="Times New Roman" w:hAnsi="Times New Roman"/>
                <w:sz w:val="20"/>
                <w:szCs w:val="20"/>
                <w:lang w:val="en-US"/>
              </w:rPr>
              <w:t xml:space="preserve"> intr</w:t>
            </w:r>
            <w:r w:rsidRPr="00C26A56">
              <w:rPr>
                <w:rFonts w:ascii="Times New Roman" w:hAnsi="Times New Roman"/>
                <w:sz w:val="20"/>
                <w:szCs w:val="20"/>
              </w:rPr>
              <w:t>ă</w:t>
            </w:r>
            <w:r w:rsidRPr="00C26A56">
              <w:rPr>
                <w:rFonts w:ascii="Times New Roman" w:hAnsi="Times New Roman"/>
                <w:sz w:val="20"/>
                <w:szCs w:val="20"/>
                <w:lang w:val="en-US"/>
              </w:rPr>
              <w:t xml:space="preserve">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c>
          <w:tcPr>
            <w:tcW w:w="696" w:type="dxa"/>
            <w:gridSpan w:val="2"/>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Cs/>
                <w:sz w:val="20"/>
                <w:szCs w:val="20"/>
                <w:lang w:val="fr-FR"/>
              </w:rPr>
            </w:pPr>
            <w:r w:rsidRPr="00780241">
              <w:rPr>
                <w:rFonts w:ascii="Times New Roman" w:hAnsi="Times New Roman" w:cs="Times New Roman"/>
                <w:b/>
                <w:bCs/>
                <w:sz w:val="20"/>
                <w:szCs w:val="20"/>
                <w:lang w:val="fr-FR"/>
              </w:rPr>
              <w:t>Directiva Consiliului 90/428/CEE</w:t>
            </w:r>
            <w:r w:rsidRPr="00780241">
              <w:rPr>
                <w:rFonts w:ascii="Times New Roman" w:hAnsi="Times New Roman" w:cs="Times New Roman"/>
                <w:bCs/>
                <w:sz w:val="20"/>
                <w:szCs w:val="20"/>
                <w:lang w:val="fr-FR"/>
              </w:rPr>
              <w:t xml:space="preserve"> din 26 iunie </w:t>
            </w:r>
            <w:r w:rsidRPr="00780241">
              <w:rPr>
                <w:rFonts w:ascii="Times New Roman" w:hAnsi="Times New Roman" w:cs="Times New Roman"/>
                <w:bCs/>
                <w:sz w:val="20"/>
                <w:szCs w:val="20"/>
                <w:lang w:val="fr-FR"/>
              </w:rPr>
              <w:lastRenderedPageBreak/>
              <w:t>1990 privind schimburile de cai pentru concursuri și stabilirea condițiilor de participare la aceste concursuri</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SLT - Act nou</w:t>
            </w:r>
          </w:p>
          <w:p w:rsidR="00863EE6" w:rsidRPr="00C26A56" w:rsidRDefault="00863EE6" w:rsidP="00863EE6">
            <w:pPr>
              <w:jc w:val="both"/>
              <w:rPr>
                <w:rFonts w:ascii="Times New Roman" w:eastAsia="SimSun" w:hAnsi="Times New Roman"/>
                <w:b/>
                <w:sz w:val="20"/>
                <w:szCs w:val="20"/>
              </w:rPr>
            </w:pP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sz w:val="20"/>
                <w:szCs w:val="20"/>
                <w:lang w:val="en-US"/>
              </w:rPr>
            </w:pPr>
            <w:r w:rsidRPr="00C26A56" w:rsidDel="007E1F6E">
              <w:rPr>
                <w:rFonts w:ascii="Times New Roman" w:hAnsi="Times New Roman"/>
                <w:sz w:val="20"/>
                <w:szCs w:val="20"/>
              </w:rPr>
              <w:t>Hotărîrea Guvernului</w:t>
            </w:r>
            <w:r w:rsidRPr="00C26A56">
              <w:rPr>
                <w:rFonts w:ascii="Times New Roman" w:hAnsi="Times New Roman"/>
                <w:sz w:val="20"/>
                <w:szCs w:val="20"/>
                <w:lang w:val="en-US"/>
              </w:rPr>
              <w:t xml:space="preserve"> intr</w:t>
            </w:r>
            <w:r w:rsidRPr="00C26A56">
              <w:rPr>
                <w:rFonts w:ascii="Times New Roman" w:hAnsi="Times New Roman"/>
                <w:sz w:val="20"/>
                <w:szCs w:val="20"/>
              </w:rPr>
              <w:t>ă</w:t>
            </w:r>
            <w:r w:rsidRPr="00C26A56">
              <w:rPr>
                <w:rFonts w:ascii="Times New Roman" w:hAnsi="Times New Roman"/>
                <w:sz w:val="20"/>
                <w:szCs w:val="20"/>
                <w:lang w:val="en-US"/>
              </w:rPr>
              <w:t xml:space="preserve">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eastAsia="SimSun" w:hAnsi="Times New Roman"/>
                <w:sz w:val="20"/>
                <w:szCs w:val="20"/>
              </w:rPr>
            </w:pPr>
            <w:r w:rsidRPr="00780241">
              <w:rPr>
                <w:rFonts w:ascii="Times New Roman" w:hAnsi="Times New Roman"/>
                <w:sz w:val="20"/>
                <w:szCs w:val="20"/>
                <w:lang w:val="fr-FR"/>
              </w:rPr>
              <w:lastRenderedPageBreak/>
              <w:t xml:space="preserve">Ministerul Agriculturii și </w:t>
            </w:r>
            <w:r w:rsidRPr="00780241">
              <w:rPr>
                <w:rFonts w:ascii="Times New Roman" w:hAnsi="Times New Roman"/>
                <w:sz w:val="20"/>
                <w:szCs w:val="20"/>
                <w:lang w:val="fr-FR"/>
              </w:rPr>
              <w:lastRenderedPageBreak/>
              <w:t>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rPr>
              <w:lastRenderedPageBreak/>
              <w:t>Trimestrul IV 2018</w:t>
            </w: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bCs/>
                <w:sz w:val="20"/>
                <w:szCs w:val="20"/>
                <w:lang w:val="ro-RO"/>
              </w:rPr>
            </w:pPr>
            <w:r w:rsidRPr="00780241">
              <w:rPr>
                <w:rFonts w:ascii="Times New Roman" w:hAnsi="Times New Roman" w:cs="Times New Roman"/>
                <w:b/>
                <w:bCs/>
                <w:sz w:val="20"/>
                <w:szCs w:val="20"/>
                <w:lang w:val="ro-RO"/>
              </w:rPr>
              <w:t>Decizia Comisiei 92/216/CEE</w:t>
            </w:r>
            <w:r w:rsidRPr="00780241">
              <w:rPr>
                <w:rFonts w:ascii="Times New Roman" w:hAnsi="Times New Roman" w:cs="Times New Roman"/>
                <w:bCs/>
                <w:sz w:val="20"/>
                <w:szCs w:val="20"/>
                <w:lang w:val="ro-RO"/>
              </w:rPr>
              <w:t xml:space="preserve"> din 26 martie 1992 Privind culegerea datelor referitoare la competițiile de ecvidee în conformitate cu articolul 4, alineatul (2) din Directiva 90/428/CEE a Consiliului</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SLT - Act nou</w:t>
            </w:r>
          </w:p>
          <w:p w:rsidR="00863EE6" w:rsidRPr="00C26A56" w:rsidRDefault="00863EE6" w:rsidP="00863EE6">
            <w:pPr>
              <w:jc w:val="both"/>
              <w:rPr>
                <w:rFonts w:ascii="Times New Roman" w:eastAsia="SimSun" w:hAnsi="Times New Roman"/>
                <w:b/>
                <w:sz w:val="20"/>
                <w:szCs w:val="20"/>
              </w:rPr>
            </w:pP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sz w:val="20"/>
                <w:szCs w:val="20"/>
                <w:lang w:val="en-US"/>
              </w:rPr>
            </w:pPr>
            <w:r w:rsidRPr="00C26A56" w:rsidDel="007E1F6E">
              <w:rPr>
                <w:rFonts w:ascii="Times New Roman" w:hAnsi="Times New Roman"/>
                <w:sz w:val="20"/>
                <w:szCs w:val="20"/>
              </w:rPr>
              <w:t>Hotărîrea Guvernului</w:t>
            </w:r>
            <w:r w:rsidRPr="00C26A56">
              <w:rPr>
                <w:rFonts w:ascii="Times New Roman" w:hAnsi="Times New Roman"/>
                <w:sz w:val="20"/>
                <w:szCs w:val="20"/>
                <w:lang w:val="en-US"/>
              </w:rPr>
              <w:t xml:space="preserve"> intr</w:t>
            </w:r>
            <w:r w:rsidRPr="00C26A56">
              <w:rPr>
                <w:rFonts w:ascii="Times New Roman" w:hAnsi="Times New Roman"/>
                <w:sz w:val="20"/>
                <w:szCs w:val="20"/>
              </w:rPr>
              <w:t>ă</w:t>
            </w:r>
            <w:r w:rsidRPr="00C26A56">
              <w:rPr>
                <w:rFonts w:ascii="Times New Roman" w:hAnsi="Times New Roman"/>
                <w:sz w:val="20"/>
                <w:szCs w:val="20"/>
                <w:lang w:val="en-US"/>
              </w:rPr>
              <w:t xml:space="preserve">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sz w:val="20"/>
                <w:szCs w:val="20"/>
              </w:rPr>
              <w:t>Trimestrul IV 2018</w:t>
            </w: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96" w:type="dxa"/>
            <w:gridSpan w:val="2"/>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fr-FR"/>
              </w:rPr>
            </w:pPr>
            <w:r w:rsidRPr="00780241">
              <w:rPr>
                <w:rFonts w:ascii="Times New Roman" w:hAnsi="Times New Roman" w:cs="Times New Roman"/>
                <w:b/>
                <w:bCs/>
                <w:sz w:val="20"/>
                <w:szCs w:val="20"/>
                <w:lang w:val="fr-FR"/>
              </w:rPr>
              <w:t>Regulamentul de punere în aplicare (UE) nr. 931/2011</w:t>
            </w:r>
            <w:r w:rsidRPr="00780241">
              <w:rPr>
                <w:rFonts w:ascii="Times New Roman" w:hAnsi="Times New Roman" w:cs="Times New Roman"/>
                <w:bCs/>
                <w:sz w:val="20"/>
                <w:szCs w:val="20"/>
                <w:lang w:val="fr-FR"/>
              </w:rPr>
              <w:t xml:space="preserve"> al Comisiei din 19 septembrie 2011 privind cerințele în materie de trasabilitate a alimentelor de origine animală stabilite în Regulamentul (CE) nr. 178/2002 al Parlamentului European și al Consiliului</w:t>
            </w:r>
          </w:p>
        </w:tc>
        <w:tc>
          <w:tcPr>
            <w:tcW w:w="1563"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b/>
                <w:sz w:val="20"/>
                <w:szCs w:val="20"/>
              </w:rPr>
              <w:t>LT</w:t>
            </w:r>
            <w:r w:rsidRPr="00C26A56">
              <w:rPr>
                <w:rFonts w:ascii="Times New Roman" w:eastAsia="SimSun" w:hAnsi="Times New Roman"/>
                <w:sz w:val="20"/>
                <w:szCs w:val="20"/>
              </w:rPr>
              <w:t xml:space="preserve"> - Proiectul de Lege pentru modificarea și completarea Legii nr.113 din 18 mai 2012 cu privire la stabilirea principiilor şi a cerinţelor</w:t>
            </w:r>
          </w:p>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generale ale legislaţiei privind siguranţa alimentelor</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Legea intră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2018</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shd w:val="clear" w:color="auto" w:fill="FFFFFF" w:themeFill="background1"/>
          </w:tcPr>
          <w:p w:rsidR="00863EE6" w:rsidRPr="00EE04D6" w:rsidRDefault="00780241" w:rsidP="00863EE6">
            <w:pPr>
              <w:pStyle w:val="ListParagraph"/>
              <w:numPr>
                <w:ilvl w:val="0"/>
                <w:numId w:val="14"/>
              </w:numPr>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sz w:val="20"/>
                <w:szCs w:val="20"/>
                <w:lang w:val="ro-RO"/>
              </w:rPr>
              <w:t>Directiva 92/65/CEE</w:t>
            </w:r>
            <w:r w:rsidRPr="00780241">
              <w:rPr>
                <w:rFonts w:ascii="Times New Roman" w:hAnsi="Times New Roman" w:cs="Times New Roman"/>
                <w:sz w:val="20"/>
                <w:szCs w:val="20"/>
                <w:lang w:val="ro-RO"/>
              </w:rPr>
              <w:t xml:space="preserve"> a Consiliului din 13 iulie 1992 de definire a cerințelor de sănătate animală care reglementează schimburile și importurile în Comunitate de animale, material seminal, ovule și embrioni care nu se supun, în ceea ce privește cerințele de sănătate </w:t>
            </w:r>
            <w:r w:rsidRPr="00780241">
              <w:rPr>
                <w:rFonts w:ascii="Times New Roman" w:hAnsi="Times New Roman" w:cs="Times New Roman"/>
                <w:sz w:val="20"/>
                <w:szCs w:val="20"/>
                <w:lang w:val="ro-RO"/>
              </w:rPr>
              <w:lastRenderedPageBreak/>
              <w:t>animală, reglementărilor comunitare special prevăzute la punctul I din anexa A la Directiva 90/425/CEE</w:t>
            </w:r>
          </w:p>
        </w:tc>
        <w:tc>
          <w:tcPr>
            <w:tcW w:w="1563" w:type="dxa"/>
            <w:gridSpan w:val="2"/>
            <w:vMerge w:val="restart"/>
            <w:tcBorders>
              <w:top w:val="single" w:sz="2" w:space="0" w:color="auto"/>
            </w:tcBorders>
            <w:shd w:val="clear" w:color="auto" w:fill="FFFFFF" w:themeFill="background1"/>
          </w:tcPr>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hAnsi="Times New Roman"/>
                <w:b/>
                <w:sz w:val="20"/>
                <w:szCs w:val="20"/>
              </w:rPr>
              <w:t xml:space="preserve">SLT - </w:t>
            </w:r>
            <w:r w:rsidRPr="00C26A56">
              <w:rPr>
                <w:rFonts w:ascii="Times New Roman" w:hAnsi="Times New Roman"/>
                <w:sz w:val="20"/>
                <w:szCs w:val="20"/>
              </w:rPr>
              <w:t xml:space="preserve">Proiectul hotărârii Guvernului </w:t>
            </w:r>
            <w:r w:rsidRPr="00C26A56">
              <w:rPr>
                <w:rFonts w:ascii="Times New Roman" w:eastAsia="SimSun" w:hAnsi="Times New Roman"/>
                <w:sz w:val="20"/>
                <w:szCs w:val="20"/>
              </w:rPr>
              <w:t xml:space="preserve">pentru modificarea și completareaOrdinului MAIA nr. 218 din 26.09.2006 ”Cu privire la aprobarea Normei sanitare veterinare privind stabilirea condiţiilor de sănătate, ce reglementează importul şi exportul de animale, material seminal, ovule şi embrioni de la specii ce nu sînt prevăzute de </w:t>
            </w:r>
            <w:r w:rsidRPr="00C26A56">
              <w:rPr>
                <w:rFonts w:ascii="Times New Roman" w:eastAsia="SimSun" w:hAnsi="Times New Roman"/>
                <w:sz w:val="20"/>
                <w:szCs w:val="20"/>
              </w:rPr>
              <w:lastRenderedPageBreak/>
              <w:t>legislaţia specifică”</w:t>
            </w:r>
          </w:p>
        </w:tc>
        <w:tc>
          <w:tcPr>
            <w:tcW w:w="2126" w:type="dxa"/>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hAnsi="Times New Roman"/>
                <w:sz w:val="20"/>
                <w:szCs w:val="20"/>
                <w:lang w:val="en-US"/>
              </w:rPr>
            </w:pPr>
            <w:r w:rsidRPr="00C26A56" w:rsidDel="007E1F6E">
              <w:rPr>
                <w:rFonts w:ascii="Times New Roman" w:hAnsi="Times New Roman"/>
                <w:sz w:val="20"/>
                <w:szCs w:val="20"/>
              </w:rPr>
              <w:lastRenderedPageBreak/>
              <w:t>Hotărîrea Guvernului</w:t>
            </w:r>
            <w:r w:rsidRPr="00C26A56">
              <w:rPr>
                <w:rFonts w:ascii="Times New Roman" w:hAnsi="Times New Roman"/>
                <w:sz w:val="20"/>
                <w:szCs w:val="20"/>
                <w:lang w:val="en-US"/>
              </w:rPr>
              <w:t xml:space="preserve"> intr</w:t>
            </w:r>
            <w:r w:rsidRPr="00C26A56">
              <w:rPr>
                <w:rFonts w:ascii="Times New Roman" w:hAnsi="Times New Roman"/>
                <w:sz w:val="20"/>
                <w:szCs w:val="20"/>
              </w:rPr>
              <w:t>ă</w:t>
            </w:r>
            <w:r w:rsidRPr="00C26A56">
              <w:rPr>
                <w:rFonts w:ascii="Times New Roman" w:hAnsi="Times New Roman"/>
                <w:sz w:val="20"/>
                <w:szCs w:val="20"/>
                <w:lang w:val="en-US"/>
              </w:rPr>
              <w:t xml:space="preserve"> în vigoare</w:t>
            </w:r>
          </w:p>
          <w:p w:rsidR="00863EE6" w:rsidRPr="00C26A56" w:rsidRDefault="00863EE6" w:rsidP="00863EE6">
            <w:pPr>
              <w:jc w:val="both"/>
              <w:rPr>
                <w:rFonts w:ascii="Times New Roman" w:eastAsia="SimSun" w:hAnsi="Times New Roman"/>
                <w:sz w:val="20"/>
                <w:szCs w:val="20"/>
              </w:rPr>
            </w:pPr>
          </w:p>
        </w:tc>
        <w:tc>
          <w:tcPr>
            <w:tcW w:w="1559" w:type="dxa"/>
            <w:tcBorders>
              <w:top w:val="single" w:sz="2" w:space="0" w:color="auto"/>
              <w:bottom w:val="single" w:sz="2" w:space="0" w:color="auto"/>
            </w:tcBorders>
            <w:shd w:val="clear" w:color="auto" w:fill="FFFFFF" w:themeFill="background1"/>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shd w:val="clear" w:color="auto" w:fill="FFFFFF" w:themeFill="background1"/>
          </w:tcPr>
          <w:p w:rsidR="00863EE6" w:rsidRPr="00C26A56" w:rsidRDefault="00863EE6" w:rsidP="00863EE6">
            <w:pPr>
              <w:jc w:val="both"/>
              <w:rPr>
                <w:rFonts w:ascii="Times New Roman" w:eastAsia="SimSun" w:hAnsi="Times New Roman"/>
                <w:sz w:val="20"/>
                <w:szCs w:val="20"/>
              </w:rPr>
            </w:pPr>
            <w:r w:rsidRPr="00C26A56">
              <w:rPr>
                <w:rFonts w:ascii="Times New Roman" w:eastAsia="SimSun" w:hAnsi="Times New Roman"/>
                <w:sz w:val="20"/>
                <w:szCs w:val="20"/>
              </w:rPr>
              <w:t>Trimestrul III, 2018</w:t>
            </w:r>
          </w:p>
          <w:p w:rsidR="00863EE6" w:rsidRPr="00C26A56" w:rsidRDefault="00863EE6" w:rsidP="00863EE6">
            <w:pPr>
              <w:jc w:val="both"/>
              <w:rPr>
                <w:rFonts w:ascii="Times New Roman" w:eastAsia="SimSun" w:hAnsi="Times New Roman"/>
                <w:sz w:val="20"/>
                <w:szCs w:val="20"/>
              </w:rPr>
            </w:pPr>
          </w:p>
        </w:tc>
        <w:tc>
          <w:tcPr>
            <w:tcW w:w="2268" w:type="dxa"/>
            <w:tcBorders>
              <w:top w:val="single" w:sz="2" w:space="0" w:color="auto"/>
              <w:bottom w:val="single" w:sz="2" w:space="0" w:color="auto"/>
            </w:tcBorders>
            <w:shd w:val="clear" w:color="auto" w:fill="auto"/>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66"/>
        </w:trPr>
        <w:tc>
          <w:tcPr>
            <w:tcW w:w="696" w:type="dxa"/>
            <w:gridSpan w:val="2"/>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shd w:val="clear" w:color="auto" w:fill="auto"/>
          </w:tcPr>
          <w:p w:rsidR="00863EE6" w:rsidRPr="00C26A56" w:rsidRDefault="00863EE6" w:rsidP="00863EE6">
            <w:pPr>
              <w:jc w:val="both"/>
              <w:rPr>
                <w:rFonts w:ascii="Times New Roman" w:hAnsi="Times New Roman"/>
                <w:sz w:val="20"/>
                <w:szCs w:val="20"/>
              </w:rPr>
            </w:pPr>
          </w:p>
        </w:tc>
        <w:tc>
          <w:tcPr>
            <w:tcW w:w="1563" w:type="dxa"/>
            <w:gridSpan w:val="2"/>
            <w:vMerge/>
            <w:tcBorders>
              <w:bottom w:val="single" w:sz="2" w:space="0" w:color="auto"/>
            </w:tcBorders>
            <w:shd w:val="clear" w:color="auto" w:fill="auto"/>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shd w:val="clear" w:color="auto" w:fill="auto"/>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 xml:space="preserve">I </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Desfășurarea  instruirilor pentru inspectorii din teritoriu.</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I.2.Elaborarea procedurilor specifice de control</w:t>
            </w:r>
          </w:p>
        </w:tc>
        <w:tc>
          <w:tcPr>
            <w:tcW w:w="2126" w:type="dxa"/>
            <w:tcBorders>
              <w:top w:val="single" w:sz="2" w:space="0" w:color="auto"/>
              <w:bottom w:val="single" w:sz="2" w:space="0" w:color="auto"/>
            </w:tcBorders>
            <w:shd w:val="clear" w:color="auto" w:fill="auto"/>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2.1. Nr. 1- Procedură</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shd w:val="clear" w:color="auto" w:fill="auto"/>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shd w:val="clear" w:color="auto" w:fill="auto"/>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2020</w:t>
            </w:r>
          </w:p>
        </w:tc>
        <w:tc>
          <w:tcPr>
            <w:tcW w:w="2268" w:type="dxa"/>
            <w:tcBorders>
              <w:top w:val="single" w:sz="2" w:space="0" w:color="auto"/>
              <w:bottom w:val="single" w:sz="2" w:space="0" w:color="auto"/>
            </w:tcBorders>
            <w:shd w:val="clear" w:color="auto" w:fill="auto"/>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2454"/>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sz w:val="20"/>
                <w:szCs w:val="20"/>
                <w:u w:val="single"/>
              </w:rPr>
            </w:pPr>
            <w:r w:rsidRPr="00C26A56">
              <w:rPr>
                <w:rFonts w:ascii="Times New Roman" w:hAnsi="Times New Roman"/>
                <w:b/>
                <w:sz w:val="20"/>
                <w:szCs w:val="20"/>
                <w:u w:val="single"/>
              </w:rPr>
              <w:t>Organisme modificat genetic</w:t>
            </w:r>
          </w:p>
          <w:p w:rsidR="00863EE6" w:rsidRPr="00C26A56" w:rsidRDefault="00863EE6" w:rsidP="00863EE6">
            <w:pPr>
              <w:jc w:val="both"/>
              <w:rPr>
                <w:rFonts w:ascii="Times New Roman" w:hAnsi="Times New Roman"/>
                <w:b/>
                <w:sz w:val="20"/>
                <w:szCs w:val="20"/>
                <w:u w:val="single"/>
              </w:rPr>
            </w:pPr>
          </w:p>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 xml:space="preserve">Regulamentului (CE) nr. 1829/2013 </w:t>
            </w:r>
            <w:r w:rsidRPr="00C26A56">
              <w:rPr>
                <w:rFonts w:ascii="Times New Roman" w:hAnsi="Times New Roman"/>
                <w:bCs/>
                <w:noProof/>
                <w:sz w:val="20"/>
                <w:szCs w:val="20"/>
                <w:lang w:eastAsia="ro-RO" w:bidi="ro-RO"/>
              </w:rPr>
              <w:t>al Parlamentului European și al Consiliului din 22 septembrie 2003 privind produsele alimentare și furajele modificate genetic</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SLT - Act nou</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Proiectul hotărârii Guvernului </w:t>
            </w:r>
            <w:r w:rsidRPr="00C26A56">
              <w:rPr>
                <w:rFonts w:ascii="Times New Roman" w:hAnsi="Times New Roman"/>
                <w:bCs/>
                <w:noProof/>
                <w:sz w:val="20"/>
                <w:szCs w:val="20"/>
                <w:lang w:eastAsia="ro-RO" w:bidi="ro-RO"/>
              </w:rPr>
              <w:t>privind trasabilitatea și etichetarea organismelor modificate genetic și trasabilitatea produselor destinate alimentației umane sau animale, produse din organisme modificate genetic</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sidDel="007E1F6E">
              <w:rPr>
                <w:rFonts w:ascii="Times New Roman" w:hAnsi="Times New Roman"/>
                <w:sz w:val="20"/>
                <w:szCs w:val="20"/>
              </w:rPr>
              <w:t>Hotărîrea Guvernului</w:t>
            </w:r>
            <w:r w:rsidRPr="00C26A56">
              <w:rPr>
                <w:rFonts w:ascii="Times New Roman" w:hAnsi="Times New Roman"/>
                <w:sz w:val="20"/>
                <w:szCs w:val="20"/>
                <w:lang w:val="en-US"/>
              </w:rPr>
              <w:t xml:space="preserve"> intr</w:t>
            </w:r>
            <w:r w:rsidRPr="00C26A56">
              <w:rPr>
                <w:rFonts w:ascii="Times New Roman" w:hAnsi="Times New Roman"/>
                <w:sz w:val="20"/>
                <w:szCs w:val="20"/>
              </w:rPr>
              <w:t>ă</w:t>
            </w:r>
            <w:r w:rsidRPr="00C26A56">
              <w:rPr>
                <w:rFonts w:ascii="Times New Roman" w:hAnsi="Times New Roman"/>
                <w:sz w:val="20"/>
                <w:szCs w:val="20"/>
                <w:lang w:val="en-US"/>
              </w:rPr>
              <w:t xml:space="preserve"> în vigoare</w:t>
            </w:r>
          </w:p>
          <w:p w:rsidR="00863EE6" w:rsidRPr="00C26A56" w:rsidRDefault="00863EE6" w:rsidP="00863EE6">
            <w:pPr>
              <w:jc w:val="both"/>
              <w:rPr>
                <w:rFonts w:ascii="Times New Roman" w:hAnsi="Times New Roman"/>
                <w:sz w:val="20"/>
                <w:szCs w:val="20"/>
                <w:lang w:val="en-US"/>
              </w:rPr>
            </w:pP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2018</w:t>
            </w:r>
          </w:p>
        </w:tc>
        <w:tc>
          <w:tcPr>
            <w:tcW w:w="2268" w:type="dxa"/>
            <w:vMerge w:val="restart"/>
            <w:tcBorders>
              <w:top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r w:rsidRPr="00C26A56">
              <w:rPr>
                <w:rFonts w:ascii="Times New Roman" w:hAnsi="Times New Roman"/>
                <w:sz w:val="20"/>
                <w:szCs w:val="20"/>
                <w:lang w:val="en-US"/>
              </w:rPr>
              <w:t>Suport bugetar, total: 28,0</w:t>
            </w:r>
          </w:p>
        </w:tc>
      </w:tr>
      <w:tr w:rsidR="00863EE6" w:rsidRPr="00C26A56" w:rsidTr="003A4AE9">
        <w:trPr>
          <w:trHeight w:val="1725"/>
        </w:trPr>
        <w:tc>
          <w:tcPr>
            <w:tcW w:w="696"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val="restart"/>
            <w:tcBorders>
              <w:top w:val="single" w:sz="2" w:space="0" w:color="auto"/>
              <w:left w:val="single" w:sz="4" w:space="0" w:color="auto"/>
            </w:tcBorders>
          </w:tcPr>
          <w:p w:rsidR="00863EE6" w:rsidRPr="00C26A56" w:rsidRDefault="00863EE6" w:rsidP="00863EE6">
            <w:pPr>
              <w:contextualSpacing/>
              <w:jc w:val="both"/>
              <w:rPr>
                <w:rFonts w:ascii="Times New Roman" w:hAnsi="Times New Roman"/>
                <w:b/>
                <w:sz w:val="20"/>
                <w:szCs w:val="20"/>
                <w:u w:val="single"/>
              </w:rPr>
            </w:pPr>
            <w:r w:rsidRPr="00C26A56">
              <w:rPr>
                <w:rFonts w:ascii="Times New Roman" w:hAnsi="Times New Roman"/>
                <w:b/>
                <w:bCs/>
                <w:noProof/>
                <w:sz w:val="20"/>
                <w:szCs w:val="20"/>
                <w:lang w:val="fr-FR" w:eastAsia="ro-RO" w:bidi="ro-RO"/>
              </w:rPr>
              <w:t>Regulamentul (CE) nr. 1830/2003</w:t>
            </w:r>
            <w:r w:rsidRPr="00C26A56">
              <w:rPr>
                <w:rFonts w:ascii="Times New Roman" w:hAnsi="Times New Roman"/>
                <w:bCs/>
                <w:noProof/>
                <w:sz w:val="20"/>
                <w:szCs w:val="20"/>
                <w:lang w:val="fr-FR" w:eastAsia="ro-RO" w:bidi="ro-RO"/>
              </w:rPr>
              <w:t xml:space="preserve"> al Parlamentului European și al Consiliului din 22 septembrie 2003 privind trasabilitatea și etichetarea organismelor modificate genetic și trasabilitatea produselor destinate alimentației umane sau animale, produse din organisme modificate genetic, și de modificare a Directivei 2001/18/CE</w:t>
            </w: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Proiectul hotărârii Guvernului </w:t>
            </w:r>
            <w:r w:rsidRPr="00C26A56">
              <w:rPr>
                <w:rFonts w:ascii="Times New Roman" w:hAnsi="Times New Roman"/>
                <w:bCs/>
                <w:noProof/>
                <w:sz w:val="20"/>
                <w:szCs w:val="20"/>
                <w:lang w:eastAsia="ro-RO" w:bidi="ro-RO"/>
              </w:rPr>
              <w:t>privind trasabilitatea și etichetarea</w:t>
            </w:r>
          </w:p>
          <w:p w:rsidR="00863EE6" w:rsidRPr="00C26A56" w:rsidRDefault="00863EE6" w:rsidP="00863EE6">
            <w:pPr>
              <w:jc w:val="both"/>
              <w:rPr>
                <w:rFonts w:ascii="Times New Roman" w:hAnsi="Times New Roman"/>
                <w:sz w:val="20"/>
                <w:szCs w:val="20"/>
              </w:rPr>
            </w:pPr>
            <w:r w:rsidRPr="00C26A56">
              <w:rPr>
                <w:rFonts w:ascii="Times New Roman" w:hAnsi="Times New Roman"/>
                <w:bCs/>
                <w:noProof/>
                <w:sz w:val="20"/>
                <w:szCs w:val="20"/>
                <w:lang w:eastAsia="ro-RO" w:bidi="ro-RO"/>
              </w:rPr>
              <w:t>organismelor modificate genetic și trasabilitatea produselor destinate alimentației umane sau animale, produse din organisme modificate genetic</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lang w:val="en-US"/>
              </w:rPr>
            </w:pPr>
            <w:r w:rsidRPr="00C26A56" w:rsidDel="007E1F6E">
              <w:rPr>
                <w:rFonts w:ascii="Times New Roman" w:hAnsi="Times New Roman"/>
                <w:sz w:val="20"/>
                <w:szCs w:val="20"/>
              </w:rPr>
              <w:t>Hotărîrea Guvernului</w:t>
            </w:r>
            <w:r w:rsidRPr="00C26A56">
              <w:rPr>
                <w:rFonts w:ascii="Times New Roman" w:hAnsi="Times New Roman"/>
                <w:sz w:val="20"/>
                <w:szCs w:val="20"/>
                <w:lang w:val="en-US"/>
              </w:rPr>
              <w:t xml:space="preserve"> intr</w:t>
            </w:r>
            <w:r w:rsidRPr="00C26A56">
              <w:rPr>
                <w:rFonts w:ascii="Times New Roman" w:hAnsi="Times New Roman"/>
                <w:sz w:val="20"/>
                <w:szCs w:val="20"/>
              </w:rPr>
              <w:t>ă</w:t>
            </w:r>
            <w:r w:rsidRPr="00C26A56">
              <w:rPr>
                <w:rFonts w:ascii="Times New Roman" w:hAnsi="Times New Roman"/>
                <w:sz w:val="20"/>
                <w:szCs w:val="20"/>
                <w:lang w:val="en-US"/>
              </w:rPr>
              <w:t xml:space="preserve"> în vigoare</w:t>
            </w:r>
          </w:p>
          <w:p w:rsidR="00863EE6" w:rsidRPr="00C26A56" w:rsidRDefault="00863EE6" w:rsidP="00863EE6">
            <w:pPr>
              <w:jc w:val="both"/>
              <w:rPr>
                <w:rFonts w:ascii="Times New Roman" w:hAnsi="Times New Roman"/>
                <w:sz w:val="20"/>
                <w:szCs w:val="20"/>
                <w:lang w:val="en-US"/>
              </w:rPr>
            </w:pPr>
          </w:p>
        </w:tc>
        <w:tc>
          <w:tcPr>
            <w:tcW w:w="1559" w:type="dxa"/>
            <w:tcBorders>
              <w:top w:val="single" w:sz="2" w:space="0" w:color="auto"/>
              <w:bottom w:val="single" w:sz="4"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2018</w:t>
            </w:r>
          </w:p>
        </w:tc>
        <w:tc>
          <w:tcPr>
            <w:tcW w:w="2268" w:type="dxa"/>
            <w:vMerge/>
            <w:tcBorders>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480"/>
        </w:trPr>
        <w:tc>
          <w:tcPr>
            <w:tcW w:w="696" w:type="dxa"/>
            <w:gridSpan w:val="2"/>
            <w:vMerge/>
            <w:tcBorders>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vMerge/>
            <w:tcBorders>
              <w:left w:val="single" w:sz="4" w:space="0" w:color="auto"/>
              <w:bottom w:val="single" w:sz="2" w:space="0" w:color="auto"/>
            </w:tcBorders>
          </w:tcPr>
          <w:p w:rsidR="00863EE6" w:rsidRPr="00C26A56" w:rsidRDefault="00863EE6" w:rsidP="00863EE6">
            <w:pPr>
              <w:contextualSpacing/>
              <w:jc w:val="both"/>
              <w:rPr>
                <w:rFonts w:ascii="Times New Roman" w:hAnsi="Times New Roman"/>
                <w:b/>
                <w:bCs/>
                <w:noProof/>
                <w:sz w:val="20"/>
                <w:szCs w:val="20"/>
                <w:lang w:val="fr-FR" w:eastAsia="ro-RO" w:bidi="ro-RO"/>
              </w:rPr>
            </w:pPr>
          </w:p>
        </w:tc>
        <w:tc>
          <w:tcPr>
            <w:tcW w:w="1563" w:type="dxa"/>
            <w:gridSpan w:val="2"/>
            <w:vMerge/>
            <w:tcBorders>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4" w:space="0" w:color="auto"/>
              <w:bottom w:val="single" w:sz="2" w:space="0" w:color="auto"/>
            </w:tcBorders>
          </w:tcPr>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i/>
                <w:sz w:val="20"/>
                <w:szCs w:val="20"/>
              </w:rPr>
            </w:pPr>
          </w:p>
          <w:p w:rsidR="00863EE6" w:rsidRPr="00C26A56" w:rsidRDefault="00863EE6" w:rsidP="00863EE6">
            <w:pPr>
              <w:jc w:val="both"/>
              <w:rPr>
                <w:rFonts w:ascii="Times New Roman" w:hAnsi="Times New Roman"/>
                <w:sz w:val="20"/>
                <w:szCs w:val="20"/>
                <w:highlight w:val="yellow"/>
              </w:rPr>
            </w:pPr>
            <w:r w:rsidRPr="00C26A56">
              <w:rPr>
                <w:rFonts w:ascii="Times New Roman" w:hAnsi="Times New Roman"/>
                <w:sz w:val="20"/>
                <w:szCs w:val="20"/>
              </w:rPr>
              <w:t>I.1 Desfășurarea  instruirilor pentru inspectorii din teritoriu.</w:t>
            </w:r>
          </w:p>
        </w:tc>
        <w:tc>
          <w:tcPr>
            <w:tcW w:w="2126" w:type="dxa"/>
            <w:tcBorders>
              <w:top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9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 xml:space="preserve">Decizia 2009/770/CE </w:t>
            </w:r>
            <w:r w:rsidRPr="00C26A56">
              <w:rPr>
                <w:rFonts w:ascii="Times New Roman" w:hAnsi="Times New Roman"/>
                <w:bCs/>
                <w:noProof/>
                <w:sz w:val="20"/>
                <w:szCs w:val="20"/>
                <w:lang w:eastAsia="ro-RO" w:bidi="ro-RO"/>
              </w:rPr>
              <w:t xml:space="preserve">a Comisiei din 13 octombrie 2009 de stabilire a formularelor standard de raportare pentru prezentarea </w:t>
            </w:r>
            <w:r w:rsidRPr="00C26A56">
              <w:rPr>
                <w:rFonts w:ascii="Times New Roman" w:hAnsi="Times New Roman"/>
                <w:bCs/>
                <w:noProof/>
                <w:sz w:val="20"/>
                <w:szCs w:val="20"/>
                <w:lang w:eastAsia="ro-RO" w:bidi="ro-RO"/>
              </w:rPr>
              <w:lastRenderedPageBreak/>
              <w:t>rezultatelor monitorizării privind diseminarea deliberată în mediu a organismelor modificate genetic, ca produse sau ca și componente ale produselor, în vederea introducerii pe piață, în temeiul Directivei 2001/18/CE a Parlamentului European și a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highlight w:val="yellow"/>
              </w:rPr>
            </w:pPr>
            <w:r w:rsidRPr="00C26A56">
              <w:rPr>
                <w:rFonts w:ascii="Times New Roman" w:hAnsi="Times New Roman"/>
                <w:sz w:val="20"/>
                <w:szCs w:val="20"/>
              </w:rPr>
              <w:t>I.1 Desfășurarea  instruirilor pentru inspectorii din teritoriu.</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3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9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sz w:val="20"/>
                <w:szCs w:val="20"/>
                <w:u w:val="single"/>
              </w:rPr>
            </w:pPr>
            <w:r w:rsidRPr="00C26A56">
              <w:rPr>
                <w:rFonts w:ascii="Times New Roman" w:hAnsi="Times New Roman"/>
                <w:b/>
                <w:sz w:val="20"/>
                <w:szCs w:val="20"/>
                <w:u w:val="single"/>
              </w:rPr>
              <w:t>Medicamente de uz veterinar</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Directiva 2001/82/CE</w:t>
            </w:r>
            <w:r w:rsidRPr="00C26A56">
              <w:rPr>
                <w:rFonts w:ascii="Times New Roman" w:hAnsi="Times New Roman"/>
                <w:sz w:val="20"/>
                <w:szCs w:val="20"/>
              </w:rPr>
              <w:t xml:space="preserve"> a Parlamentului European și a Consiliului din 6 noiembrie 2001 de instituire a unui cod comunitar cu privire la produsele medicamentoase veterinare</w:t>
            </w:r>
          </w:p>
          <w:p w:rsidR="00863EE6" w:rsidRPr="00C26A56" w:rsidDel="008079B7" w:rsidRDefault="00863EE6" w:rsidP="00863EE6">
            <w:pPr>
              <w:contextualSpacing/>
              <w:jc w:val="both"/>
              <w:rPr>
                <w:rFonts w:ascii="Times New Roman" w:hAnsi="Times New Roman"/>
                <w:bCs/>
                <w:noProof/>
                <w:sz w:val="20"/>
                <w:szCs w:val="20"/>
                <w:lang w:eastAsia="ro-RO" w:bidi="ro-RO"/>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LT 1. – act nou</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de Lege cu privire la produsele medicinale veterinare</w:t>
            </w:r>
          </w:p>
          <w:p w:rsidR="00863EE6" w:rsidRPr="00C26A56" w:rsidRDefault="00863EE6" w:rsidP="00863EE6">
            <w:pPr>
              <w:jc w:val="both"/>
              <w:rPr>
                <w:rFonts w:ascii="Times New Roman" w:hAnsi="Times New Roman"/>
                <w:i/>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intră în vigoare</w:t>
            </w: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 2017</w:t>
            </w:r>
          </w:p>
        </w:tc>
        <w:tc>
          <w:tcPr>
            <w:tcW w:w="2268" w:type="dxa"/>
            <w:vMerge w:val="restart"/>
            <w:tcBorders>
              <w:top w:val="single" w:sz="2" w:space="0" w:color="auto"/>
            </w:tcBorders>
          </w:tcPr>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p>
          <w:p w:rsidR="00863EE6" w:rsidRPr="00C26A56" w:rsidRDefault="00863EE6" w:rsidP="00863EE6">
            <w:pPr>
              <w:autoSpaceDE w:val="0"/>
              <w:autoSpaceDN w:val="0"/>
              <w:adjustRightInd w:val="0"/>
              <w:jc w:val="both"/>
              <w:rPr>
                <w:rFonts w:ascii="Times New Roman" w:hAnsi="Times New Roman"/>
                <w:sz w:val="20"/>
                <w:szCs w:val="20"/>
                <w:lang w:val="en-US"/>
              </w:rPr>
            </w:pPr>
            <w:r w:rsidRPr="00C26A56">
              <w:rPr>
                <w:rFonts w:ascii="Times New Roman" w:hAnsi="Times New Roman"/>
                <w:sz w:val="20"/>
                <w:szCs w:val="20"/>
                <w:lang w:val="en-US"/>
              </w:rPr>
              <w:t>Suport bugetar, total: 28,0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Directiva 2006/130/CE</w:t>
            </w:r>
            <w:r w:rsidRPr="00C26A56">
              <w:rPr>
                <w:rFonts w:ascii="Times New Roman" w:hAnsi="Times New Roman"/>
                <w:sz w:val="20"/>
                <w:szCs w:val="20"/>
              </w:rPr>
              <w:t xml:space="preserve"> a Comisiei din 11 decembrie 2006 de punere în aplicare a Directivei 2001/82/CE a Parlamentului European și a Consiliului din 6 noiembrie 2001 de instituire a unui cod comunitar cu privire la produsele medicamentoase veterinare destinate animalelor de la care se obțin produse alimentare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de Lege cu privire la produsele medicinale veterinare</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intră în vigoare</w:t>
            </w: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 2017</w:t>
            </w: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Regulamentul (CE) nr. 1662/95</w:t>
            </w:r>
            <w:r w:rsidRPr="00C26A56">
              <w:rPr>
                <w:rFonts w:ascii="Times New Roman" w:hAnsi="Times New Roman"/>
                <w:sz w:val="20"/>
                <w:szCs w:val="20"/>
              </w:rPr>
              <w:t xml:space="preserve"> al Comisiei din 7 iulie 1995 de stabilire a anumitor dispoziții de punere în aplicare a procedurilor comunitare de elaborare a deciziei cu privire la autorizațiile de </w:t>
            </w:r>
            <w:r w:rsidRPr="00C26A56">
              <w:rPr>
                <w:rFonts w:ascii="Times New Roman" w:hAnsi="Times New Roman"/>
                <w:sz w:val="20"/>
                <w:szCs w:val="20"/>
              </w:rPr>
              <w:lastRenderedPageBreak/>
              <w:t>comercializare a produselor de uz uman sau veterinar</w:t>
            </w:r>
          </w:p>
          <w:p w:rsidR="00863EE6" w:rsidRPr="00EE04D6" w:rsidRDefault="00863EE6" w:rsidP="00863EE6">
            <w:pPr>
              <w:pStyle w:val="ListParagraph"/>
              <w:keepNext/>
              <w:keepLines/>
              <w:spacing w:before="200" w:after="200" w:line="276" w:lineRule="auto"/>
              <w:ind w:left="33"/>
              <w:jc w:val="both"/>
              <w:outlineLvl w:val="2"/>
              <w:rPr>
                <w:rFonts w:ascii="Times New Roman" w:hAnsi="Times New Roman" w:cs="Times New Roman"/>
                <w:sz w:val="20"/>
                <w:szCs w:val="20"/>
                <w:lang w:val="fr-FR"/>
              </w:rPr>
            </w:pP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de Lege cu privire la produsele medicinale veterinare</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intră în vigoare</w:t>
            </w: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 2017</w:t>
            </w:r>
          </w:p>
        </w:tc>
        <w:tc>
          <w:tcPr>
            <w:tcW w:w="2268" w:type="dxa"/>
            <w:vMerge/>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pStyle w:val="ListParagraph"/>
              <w:spacing w:after="200" w:line="276" w:lineRule="auto"/>
              <w:ind w:left="34"/>
              <w:jc w:val="both"/>
              <w:rPr>
                <w:rFonts w:ascii="Times New Roman" w:hAnsi="Times New Roman" w:cs="Times New Roman"/>
                <w:sz w:val="20"/>
                <w:szCs w:val="20"/>
                <w:lang w:val="ro-RO"/>
              </w:rPr>
            </w:pPr>
            <w:r w:rsidRPr="00780241">
              <w:rPr>
                <w:rFonts w:ascii="Times New Roman" w:hAnsi="Times New Roman" w:cs="Times New Roman"/>
                <w:b/>
                <w:sz w:val="20"/>
                <w:szCs w:val="20"/>
                <w:lang w:val="ro-RO"/>
              </w:rPr>
              <w:t>Regulamentul nr. 540/95 al Comisiei</w:t>
            </w:r>
            <w:r w:rsidRPr="00780241">
              <w:rPr>
                <w:rFonts w:ascii="Times New Roman" w:hAnsi="Times New Roman" w:cs="Times New Roman"/>
                <w:sz w:val="20"/>
                <w:szCs w:val="20"/>
                <w:lang w:val="ro-RO"/>
              </w:rPr>
              <w:t xml:space="preserve"> din 10 martie 1995 de stabilire a procedurilor de comunicare a reacțiilor adverse neașteptate suspectate care nu sunt grave, care apar fie în Comunitate, fie într-o țară terță, la produsele medicamentoase de uz uman sau veterinar autorizate în conformitate cu dispozițiile din Regulamentul (CEE) nr. 2309/93 al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Proiectul de Lege cu privire la produsele medicinale veterinare</w:t>
            </w:r>
          </w:p>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Legea intră în vigoare</w:t>
            </w:r>
          </w:p>
        </w:tc>
        <w:tc>
          <w:tcPr>
            <w:tcW w:w="1559" w:type="dxa"/>
            <w:tcBorders>
              <w:top w:val="single" w:sz="2" w:space="0" w:color="auto"/>
              <w:bottom w:val="single" w:sz="2" w:space="0" w:color="auto"/>
            </w:tcBorders>
          </w:tcPr>
          <w:p w:rsidR="00863EE6" w:rsidRPr="00C26A56" w:rsidRDefault="00780241" w:rsidP="00863EE6">
            <w:pPr>
              <w:jc w:val="both"/>
              <w:rPr>
                <w:rFonts w:ascii="Times New Roman" w:hAnsi="Times New Roman"/>
                <w:sz w:val="20"/>
                <w:szCs w:val="20"/>
              </w:rPr>
            </w:pPr>
            <w:r w:rsidRPr="00780241">
              <w:rPr>
                <w:rFonts w:ascii="Times New Roman" w:hAnsi="Times New Roman"/>
                <w:sz w:val="20"/>
                <w:szCs w:val="20"/>
                <w:lang w:val="fr-FR"/>
              </w:rPr>
              <w:t>Ministerul Agriculturii și Industriei Alimentare</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 2017</w:t>
            </w:r>
          </w:p>
        </w:tc>
        <w:tc>
          <w:tcPr>
            <w:tcW w:w="2268" w:type="dxa"/>
            <w:vMerge/>
            <w:tcBorders>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Regulamentul (UE) nr. 37/2010</w:t>
            </w:r>
            <w:r w:rsidRPr="00C26A56">
              <w:rPr>
                <w:rFonts w:ascii="Times New Roman" w:hAnsi="Times New Roman"/>
                <w:bCs/>
                <w:noProof/>
                <w:sz w:val="20"/>
                <w:szCs w:val="20"/>
                <w:lang w:eastAsia="ro-RO" w:bidi="ro-RO"/>
              </w:rPr>
              <w:t xml:space="preserve"> al Comisiei din 22 decembrie 2009 privind substanțele active din punct de vedere farmacologic și clasificarea lor în funcție de limitele reziduale maxime din produsele alimentare de origine animală</w:t>
            </w:r>
          </w:p>
        </w:tc>
        <w:tc>
          <w:tcPr>
            <w:tcW w:w="1563" w:type="dxa"/>
            <w:gridSpan w:val="2"/>
            <w:tcBorders>
              <w:top w:val="single" w:sz="2" w:space="0" w:color="auto"/>
              <w:bottom w:val="single" w:sz="2" w:space="0" w:color="auto"/>
            </w:tcBorders>
          </w:tcPr>
          <w:p w:rsidR="00863EE6" w:rsidRPr="00EE04D6" w:rsidRDefault="00863EE6" w:rsidP="00863EE6">
            <w:pPr>
              <w:keepNext/>
              <w:keepLines/>
              <w:spacing w:before="200" w:after="200" w:line="276" w:lineRule="auto"/>
              <w:jc w:val="both"/>
              <w:outlineLvl w:val="2"/>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i/>
                <w:sz w:val="20"/>
                <w:szCs w:val="20"/>
              </w:rPr>
            </w:pPr>
            <w:r w:rsidRPr="00C26A56">
              <w:rPr>
                <w:rFonts w:ascii="Times New Roman" w:hAnsi="Times New Roman"/>
                <w:b/>
                <w:sz w:val="20"/>
                <w:szCs w:val="20"/>
              </w:rPr>
              <w:t>I</w:t>
            </w:r>
            <w:r w:rsidRPr="00C26A56">
              <w:rPr>
                <w:rFonts w:ascii="Times New Roman" w:hAnsi="Times New Roman"/>
                <w:b/>
                <w:i/>
                <w:sz w:val="20"/>
                <w:szCs w:val="20"/>
              </w:rPr>
              <w:t xml:space="preserve"> Măsuri de implementare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I.1 Desfășurarea instruirilor la inspectorii din teritoriu  privind substanțele farmacologic active interzise spre utilizare in tratamentul animalelor de interes economic.</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Nr. 1 – instruiri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80- inspectori</w:t>
            </w:r>
          </w:p>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2019</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8100 lei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Alocații bugetare , total - 8100 lei</w:t>
            </w:r>
          </w:p>
          <w:p w:rsidR="00863EE6" w:rsidRPr="00C26A56" w:rsidRDefault="00863EE6" w:rsidP="00863EE6">
            <w:pPr>
              <w:jc w:val="both"/>
              <w:rPr>
                <w:rFonts w:ascii="Times New Roman" w:hAnsi="Times New Roman"/>
                <w:sz w:val="20"/>
                <w:szCs w:val="20"/>
              </w:rPr>
            </w:pP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Cs/>
                <w:noProof/>
                <w:sz w:val="20"/>
                <w:szCs w:val="20"/>
                <w:lang w:eastAsia="ro-RO" w:bidi="ro-RO"/>
              </w:rPr>
            </w:pPr>
            <w:r w:rsidRPr="00C26A56">
              <w:rPr>
                <w:rFonts w:ascii="Times New Roman" w:hAnsi="Times New Roman"/>
                <w:b/>
                <w:bCs/>
                <w:noProof/>
                <w:sz w:val="20"/>
                <w:szCs w:val="20"/>
                <w:lang w:eastAsia="ro-RO" w:bidi="ro-RO"/>
              </w:rPr>
              <w:t>Directiva 2004/28/CE</w:t>
            </w:r>
            <w:r w:rsidRPr="00C26A56">
              <w:rPr>
                <w:rFonts w:ascii="Times New Roman" w:hAnsi="Times New Roman"/>
                <w:bCs/>
                <w:noProof/>
                <w:sz w:val="20"/>
                <w:szCs w:val="20"/>
                <w:lang w:eastAsia="ro-RO" w:bidi="ro-RO"/>
              </w:rPr>
              <w:t xml:space="preserve"> a Parlamentului European și a Consiliului din 31 martie 2004 de modificare a Directivei 2001/82/CE de instituire a unui cod comunitar cu privire la medicamentele veterinare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w:t>
            </w:r>
            <w:r w:rsidRPr="00C26A56">
              <w:rPr>
                <w:rFonts w:ascii="Times New Roman" w:hAnsi="Times New Roman"/>
                <w:sz w:val="20"/>
                <w:szCs w:val="20"/>
              </w:rPr>
              <w:t xml:space="preserve"> </w:t>
            </w:r>
            <w:r w:rsidRPr="00C26A56">
              <w:rPr>
                <w:rFonts w:ascii="Times New Roman" w:hAnsi="Times New Roman"/>
                <w:b/>
                <w:i/>
                <w:sz w:val="20"/>
                <w:szCs w:val="20"/>
              </w:rPr>
              <w:t>Măsuri de implementare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I.1. Elaborarea prin ordin ANSA a listei substanţelor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active din punct de vedere farmacologic și clasificarea lor în funcție de limitele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reziduale maxime din produsele alimentare de origine animală;</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I.2. Elaborarea procedurii de înregistrare a medicamentelor </w:t>
            </w:r>
            <w:r w:rsidRPr="00C26A56">
              <w:rPr>
                <w:rFonts w:ascii="Times New Roman" w:hAnsi="Times New Roman"/>
                <w:sz w:val="20"/>
                <w:szCs w:val="20"/>
              </w:rPr>
              <w:lastRenderedPageBreak/>
              <w:t>de uz veterinar;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I.3 Desfășurarea instruirilor pentru importatorii/producătorii și distribuitorii de medicamente de uz veterinar</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1.1 Ordin elaborat și aprobat</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2.2 Procedura elaborata</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3.3 Nr. Instruire-1 Nr. 80 inspectori teritoriali</w:t>
            </w:r>
          </w:p>
        </w:tc>
        <w:tc>
          <w:tcPr>
            <w:tcW w:w="1559" w:type="dxa"/>
            <w:tcBorders>
              <w:top w:val="single" w:sz="2" w:space="0" w:color="auto"/>
              <w:bottom w:val="single" w:sz="2" w:space="0" w:color="auto"/>
            </w:tcBorders>
          </w:tcPr>
          <w:p w:rsidR="00863EE6" w:rsidRPr="00EE04D6" w:rsidRDefault="00863EE6" w:rsidP="00863EE6">
            <w:pPr>
              <w:spacing w:after="200" w:line="276" w:lineRule="auto"/>
              <w:jc w:val="both"/>
              <w:rPr>
                <w:rFonts w:ascii="Times New Roman" w:hAnsi="Times New Roman"/>
                <w:sz w:val="20"/>
                <w:szCs w:val="20"/>
                <w:lang w:val="fr-FR"/>
              </w:rPr>
            </w:pPr>
            <w:r w:rsidRPr="00C26A56">
              <w:rPr>
                <w:rFonts w:ascii="Times New Roman" w:hAnsi="Times New Roman"/>
                <w:sz w:val="20"/>
                <w:szCs w:val="20"/>
              </w:rPr>
              <w:lastRenderedPageBreak/>
              <w:t>Agenția Națională pentru Siguranța Alimentelor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2020</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Nu necesită cheltuieli suplimentare</w:t>
            </w: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181</w:t>
            </w:r>
          </w:p>
        </w:tc>
        <w:tc>
          <w:tcPr>
            <w:tcW w:w="2562" w:type="dxa"/>
            <w:gridSpan w:val="3"/>
            <w:tcBorders>
              <w:top w:val="single" w:sz="2" w:space="0" w:color="auto"/>
              <w:left w:val="single" w:sz="4" w:space="0" w:color="auto"/>
              <w:bottom w:val="single" w:sz="2" w:space="0" w:color="auto"/>
            </w:tcBorders>
          </w:tcPr>
          <w:p w:rsidR="00863EE6" w:rsidRPr="00EE04D6" w:rsidRDefault="00780241" w:rsidP="00863EE6">
            <w:pPr>
              <w:spacing w:after="200" w:line="276" w:lineRule="auto"/>
              <w:jc w:val="both"/>
              <w:rPr>
                <w:rFonts w:ascii="Times New Roman" w:hAnsi="Times New Roman"/>
                <w:sz w:val="20"/>
                <w:szCs w:val="20"/>
              </w:rPr>
            </w:pPr>
            <w:r w:rsidRPr="00780241">
              <w:rPr>
                <w:rFonts w:ascii="Times New Roman" w:hAnsi="Times New Roman"/>
                <w:sz w:val="20"/>
                <w:szCs w:val="20"/>
              </w:rPr>
              <w:t>(1) Republica Moldova își apropie treptat legislația sanitară și fitosanitară și cea în domeniul bunăstării animalelor de legislația Uniunii, în conformitate cu anexa XXIV la prezentul acord.</w:t>
            </w:r>
          </w:p>
          <w:p w:rsidR="00863EE6" w:rsidRPr="00EE04D6" w:rsidRDefault="00863EE6" w:rsidP="00863EE6">
            <w:pPr>
              <w:keepNext/>
              <w:keepLines/>
              <w:spacing w:before="200" w:after="200" w:line="276" w:lineRule="auto"/>
              <w:jc w:val="both"/>
              <w:outlineLvl w:val="2"/>
              <w:rPr>
                <w:rFonts w:ascii="Times New Roman" w:hAnsi="Times New Roman"/>
                <w:b/>
                <w:bCs/>
                <w:noProof/>
                <w:sz w:val="20"/>
                <w:szCs w:val="20"/>
                <w:lang w:eastAsia="ro-RO" w:bidi="ro-RO"/>
              </w:rPr>
            </w:pPr>
          </w:p>
          <w:p w:rsidR="00863EE6" w:rsidRPr="00C26A56" w:rsidRDefault="00863EE6" w:rsidP="00863EE6">
            <w:pPr>
              <w:jc w:val="both"/>
              <w:rPr>
                <w:rFonts w:ascii="Times New Roman" w:hAnsi="Times New Roman"/>
                <w:sz w:val="20"/>
                <w:szCs w:val="20"/>
              </w:rPr>
            </w:pPr>
            <w:r w:rsidRPr="00C26A56">
              <w:rPr>
                <w:rFonts w:ascii="Times New Roman" w:hAnsi="Times New Roman"/>
                <w:b/>
                <w:bCs/>
                <w:noProof/>
                <w:sz w:val="20"/>
                <w:szCs w:val="20"/>
                <w:lang w:eastAsia="ro-RO" w:bidi="ro-RO"/>
              </w:rPr>
              <w:t>Regulamentul (CE) nr. 1924/2006</w:t>
            </w:r>
            <w:r w:rsidRPr="00C26A56">
              <w:rPr>
                <w:rFonts w:ascii="Times New Roman" w:hAnsi="Times New Roman"/>
                <w:bCs/>
                <w:noProof/>
                <w:sz w:val="20"/>
                <w:szCs w:val="20"/>
                <w:lang w:eastAsia="ro-RO" w:bidi="ro-RO"/>
              </w:rPr>
              <w:t xml:space="preserve"> al Parlamentului European și al Consiliului din 20 decembrie 2006 privind mențiunile nutriționale și de sănătate înscrise pe produsele alimentare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 xml:space="preserve">SLT 1. </w:t>
            </w:r>
            <w:r w:rsidRPr="00C26A56">
              <w:rPr>
                <w:rFonts w:ascii="Times New Roman" w:hAnsi="Times New Roman"/>
                <w:i/>
                <w:sz w:val="20"/>
                <w:szCs w:val="20"/>
              </w:rPr>
              <w:t>Act de modificare</w:t>
            </w:r>
          </w:p>
          <w:p w:rsidR="00863EE6" w:rsidRPr="00C26A56" w:rsidRDefault="00863EE6" w:rsidP="00863EE6">
            <w:pPr>
              <w:jc w:val="both"/>
              <w:rPr>
                <w:rFonts w:ascii="Times New Roman" w:hAnsi="Times New Roman"/>
                <w:i/>
                <w:sz w:val="20"/>
                <w:szCs w:val="20"/>
              </w:rPr>
            </w:pPr>
            <w:r w:rsidRPr="00C26A56">
              <w:rPr>
                <w:rFonts w:ascii="Times New Roman" w:eastAsia="SimSun" w:hAnsi="Times New Roman"/>
                <w:bCs/>
                <w:sz w:val="20"/>
                <w:szCs w:val="20"/>
                <w:lang w:eastAsia="ru-RU"/>
              </w:rPr>
              <w:t xml:space="preserve">Elaborarea şi aprobarea proiectului hotărîrii de Guvern privind modificarea </w:t>
            </w:r>
            <w:r w:rsidRPr="00C26A56">
              <w:rPr>
                <w:rFonts w:ascii="Times New Roman" w:eastAsia="Times New Roman" w:hAnsi="Times New Roman"/>
                <w:bCs/>
                <w:noProof/>
                <w:sz w:val="20"/>
                <w:szCs w:val="20"/>
                <w:lang w:eastAsia="ro-RO" w:bidi="ro-RO"/>
              </w:rPr>
              <w:t xml:space="preserve">Hotărîrii Guvernului nr. 196 din 25.03.2011 </w:t>
            </w:r>
            <w:r w:rsidRPr="00C26A56">
              <w:rPr>
                <w:rFonts w:ascii="Times New Roman" w:eastAsia="SimSun" w:hAnsi="Times New Roman"/>
                <w:sz w:val="20"/>
                <w:szCs w:val="20"/>
                <w:lang w:eastAsia="ru-RU"/>
              </w:rPr>
              <w:t>„</w:t>
            </w:r>
            <w:r w:rsidRPr="00C26A56">
              <w:rPr>
                <w:rFonts w:ascii="Times New Roman" w:eastAsia="Times New Roman" w:hAnsi="Times New Roman"/>
                <w:bCs/>
                <w:noProof/>
                <w:sz w:val="20"/>
                <w:szCs w:val="20"/>
                <w:lang w:eastAsia="ro-RO" w:bidi="ro-RO"/>
              </w:rPr>
              <w:t>Pentru aprobarea Regulamentului sanitar privind menţiunile nutriţionale şi de sănătate înscrise pe produsele alimentare</w:t>
            </w:r>
            <w:r w:rsidRPr="00C26A56">
              <w:rPr>
                <w:rFonts w:ascii="Times New Roman" w:eastAsia="SimSun" w:hAnsi="Times New Roman"/>
                <w:bCs/>
                <w:sz w:val="20"/>
                <w:szCs w:val="20"/>
                <w:lang w:eastAsia="ru-RU"/>
              </w:rPr>
              <w:t>”</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Sănătății</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noProof/>
                <w:sz w:val="20"/>
                <w:szCs w:val="20"/>
                <w:lang w:eastAsia="ro-RO" w:bidi="ro-RO"/>
              </w:rPr>
            </w:pPr>
            <w:r w:rsidRPr="00C26A56">
              <w:rPr>
                <w:rFonts w:ascii="Times New Roman" w:hAnsi="Times New Roman"/>
                <w:b/>
                <w:bCs/>
                <w:noProof/>
                <w:sz w:val="20"/>
                <w:szCs w:val="20"/>
                <w:lang w:eastAsia="ro-RO" w:bidi="ro-RO"/>
              </w:rPr>
              <w:t xml:space="preserve">Regulamentul (UE) nr. 1047/2012 </w:t>
            </w:r>
            <w:r w:rsidRPr="00C26A56">
              <w:rPr>
                <w:rFonts w:ascii="Times New Roman" w:hAnsi="Times New Roman"/>
                <w:bCs/>
                <w:noProof/>
                <w:sz w:val="20"/>
                <w:szCs w:val="20"/>
                <w:lang w:eastAsia="ro-RO" w:bidi="ro-RO"/>
              </w:rPr>
              <w:t>al Comisiei din 8 noiembrie 2012 de modificare a Regulamentului (CE) nr. 1924/2006 în ceea ce privește lista mențiunilor nutriționale</w:t>
            </w:r>
          </w:p>
        </w:tc>
        <w:tc>
          <w:tcPr>
            <w:tcW w:w="1563" w:type="dxa"/>
            <w:gridSpan w:val="2"/>
            <w:tcBorders>
              <w:top w:val="single" w:sz="2" w:space="0" w:color="auto"/>
              <w:bottom w:val="single" w:sz="2" w:space="0" w:color="auto"/>
            </w:tcBorders>
          </w:tcPr>
          <w:p w:rsidR="00863EE6" w:rsidRPr="00C26A56" w:rsidRDefault="00863EE6" w:rsidP="00863EE6">
            <w:pPr>
              <w:widowControl w:val="0"/>
              <w:shd w:val="clear" w:color="auto" w:fill="FFFFFF"/>
              <w:spacing w:before="60" w:after="60"/>
              <w:jc w:val="both"/>
              <w:rPr>
                <w:rFonts w:ascii="Times New Roman" w:eastAsia="Times New Roman" w:hAnsi="Times New Roman"/>
                <w:bCs/>
                <w:noProof/>
                <w:sz w:val="20"/>
                <w:szCs w:val="20"/>
                <w:lang w:eastAsia="ro-RO" w:bidi="ro-RO"/>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 xml:space="preserve">SLT 1. </w:t>
            </w:r>
            <w:r w:rsidRPr="00C26A56">
              <w:rPr>
                <w:rFonts w:ascii="Times New Roman" w:hAnsi="Times New Roman"/>
                <w:i/>
                <w:sz w:val="20"/>
                <w:szCs w:val="20"/>
              </w:rPr>
              <w:t>Act de modificare</w:t>
            </w:r>
          </w:p>
          <w:p w:rsidR="00863EE6" w:rsidRPr="00C26A56" w:rsidRDefault="00863EE6" w:rsidP="00863EE6">
            <w:pPr>
              <w:widowControl w:val="0"/>
              <w:shd w:val="clear" w:color="auto" w:fill="FFFFFF"/>
              <w:spacing w:before="60" w:after="60"/>
              <w:jc w:val="both"/>
              <w:rPr>
                <w:rFonts w:ascii="Times New Roman" w:eastAsia="Times New Roman" w:hAnsi="Times New Roman"/>
                <w:bCs/>
                <w:noProof/>
                <w:sz w:val="20"/>
                <w:szCs w:val="20"/>
                <w:lang w:eastAsia="ro-RO" w:bidi="ro-RO"/>
              </w:rPr>
            </w:pPr>
            <w:r w:rsidRPr="00C26A56">
              <w:rPr>
                <w:rFonts w:ascii="Times New Roman" w:eastAsia="SimSun" w:hAnsi="Times New Roman"/>
                <w:bCs/>
                <w:sz w:val="20"/>
                <w:szCs w:val="20"/>
                <w:lang w:eastAsia="ru-RU"/>
              </w:rPr>
              <w:t xml:space="preserve">Elaborarea şi aprobarea proiectului hotărîrii de Guvern privind modificarea </w:t>
            </w:r>
            <w:r w:rsidRPr="00C26A56">
              <w:rPr>
                <w:rFonts w:ascii="Times New Roman" w:eastAsia="Times New Roman" w:hAnsi="Times New Roman"/>
                <w:bCs/>
                <w:noProof/>
                <w:sz w:val="20"/>
                <w:szCs w:val="20"/>
                <w:lang w:eastAsia="ro-RO" w:bidi="ro-RO"/>
              </w:rPr>
              <w:t xml:space="preserve">Hotărîrii Guvernului nr. 196 din 25.03.2011 </w:t>
            </w:r>
            <w:r w:rsidRPr="00C26A56">
              <w:rPr>
                <w:rFonts w:ascii="Times New Roman" w:eastAsia="SimSun" w:hAnsi="Times New Roman"/>
                <w:sz w:val="20"/>
                <w:szCs w:val="20"/>
                <w:lang w:eastAsia="ru-RU"/>
              </w:rPr>
              <w:t>„</w:t>
            </w:r>
            <w:r w:rsidRPr="00C26A56">
              <w:rPr>
                <w:rFonts w:ascii="Times New Roman" w:eastAsia="Times New Roman" w:hAnsi="Times New Roman"/>
                <w:bCs/>
                <w:noProof/>
                <w:sz w:val="20"/>
                <w:szCs w:val="20"/>
                <w:lang w:eastAsia="ro-RO" w:bidi="ro-RO"/>
              </w:rPr>
              <w:t>Pentru aprobarea Regulamentului sanitar privind menţiunile nutriţionale şi de sănătate înscrise pe produsele alimentare</w:t>
            </w:r>
            <w:r w:rsidRPr="00C26A56">
              <w:rPr>
                <w:rFonts w:ascii="Times New Roman" w:eastAsia="SimSun" w:hAnsi="Times New Roman"/>
                <w:bCs/>
                <w:sz w:val="20"/>
                <w:szCs w:val="20"/>
                <w:lang w:eastAsia="ru-RU"/>
              </w:rPr>
              <w:t>”</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Sănătății</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noProof/>
                <w:sz w:val="20"/>
                <w:szCs w:val="20"/>
                <w:lang w:eastAsia="ro-RO" w:bidi="ro-RO"/>
              </w:rPr>
            </w:pPr>
            <w:r w:rsidRPr="00C26A56">
              <w:rPr>
                <w:rFonts w:ascii="Times New Roman" w:hAnsi="Times New Roman"/>
                <w:b/>
                <w:bCs/>
                <w:noProof/>
                <w:sz w:val="20"/>
                <w:szCs w:val="20"/>
                <w:lang w:eastAsia="ro-RO" w:bidi="ro-RO"/>
              </w:rPr>
              <w:t>Decizia 2013/63/UE</w:t>
            </w:r>
            <w:r w:rsidRPr="00C26A56">
              <w:rPr>
                <w:rFonts w:ascii="Times New Roman" w:hAnsi="Times New Roman"/>
                <w:bCs/>
                <w:noProof/>
                <w:sz w:val="20"/>
                <w:szCs w:val="20"/>
                <w:lang w:eastAsia="ro-RO" w:bidi="ro-RO"/>
              </w:rPr>
              <w:t xml:space="preserve"> de punere în aplicare a Comisiei din 24 ianuarie 2013 de adoptare a unor orientări privind punerea în aplicare a </w:t>
            </w:r>
            <w:r w:rsidRPr="00C26A56">
              <w:rPr>
                <w:rFonts w:ascii="Times New Roman" w:hAnsi="Times New Roman"/>
                <w:bCs/>
                <w:noProof/>
                <w:sz w:val="20"/>
                <w:szCs w:val="20"/>
                <w:lang w:eastAsia="ro-RO" w:bidi="ro-RO"/>
              </w:rPr>
              <w:lastRenderedPageBreak/>
              <w:t>condițiilor specifice pentru mențiunile de sănătate prevăzute la articolul 10 din Regulamentul (CE) nr. 1924/2006 al Parlamentului European și al Consiliului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bCs/>
                <w:sz w:val="20"/>
                <w:szCs w:val="20"/>
                <w:lang w:eastAsia="ru-RU"/>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 xml:space="preserve">SLT 1. </w:t>
            </w:r>
            <w:r w:rsidRPr="00C26A56">
              <w:rPr>
                <w:rFonts w:ascii="Times New Roman" w:hAnsi="Times New Roman"/>
                <w:i/>
                <w:sz w:val="20"/>
                <w:szCs w:val="20"/>
              </w:rPr>
              <w:t>Act de modificare</w:t>
            </w:r>
          </w:p>
          <w:p w:rsidR="00863EE6" w:rsidRPr="00C26A56" w:rsidRDefault="00863EE6" w:rsidP="00863EE6">
            <w:pPr>
              <w:widowControl w:val="0"/>
              <w:shd w:val="clear" w:color="auto" w:fill="FFFFFF"/>
              <w:spacing w:before="60" w:after="60"/>
              <w:jc w:val="both"/>
              <w:rPr>
                <w:rFonts w:ascii="Times New Roman" w:eastAsia="Times New Roman" w:hAnsi="Times New Roman"/>
                <w:bCs/>
                <w:noProof/>
                <w:sz w:val="20"/>
                <w:szCs w:val="20"/>
                <w:lang w:eastAsia="ro-RO" w:bidi="ro-RO"/>
              </w:rPr>
            </w:pPr>
            <w:r w:rsidRPr="00C26A56">
              <w:rPr>
                <w:rFonts w:ascii="Times New Roman" w:eastAsia="SimSun" w:hAnsi="Times New Roman"/>
                <w:bCs/>
                <w:sz w:val="20"/>
                <w:szCs w:val="20"/>
                <w:lang w:eastAsia="ru-RU"/>
              </w:rPr>
              <w:t xml:space="preserve">Elaborarea şi aprobarea proiectului hotărîrii de Guvern privind modificarea </w:t>
            </w:r>
            <w:r w:rsidRPr="00C26A56">
              <w:rPr>
                <w:rFonts w:ascii="Times New Roman" w:eastAsia="Times New Roman" w:hAnsi="Times New Roman"/>
                <w:bCs/>
                <w:noProof/>
                <w:sz w:val="20"/>
                <w:szCs w:val="20"/>
                <w:lang w:eastAsia="ro-RO" w:bidi="ro-RO"/>
              </w:rPr>
              <w:t xml:space="preserve">Hotărîrii Guvernului nr. 196 din </w:t>
            </w:r>
            <w:r w:rsidRPr="00C26A56">
              <w:rPr>
                <w:rFonts w:ascii="Times New Roman" w:eastAsia="Times New Roman" w:hAnsi="Times New Roman"/>
                <w:bCs/>
                <w:noProof/>
                <w:sz w:val="20"/>
                <w:szCs w:val="20"/>
                <w:lang w:eastAsia="ro-RO" w:bidi="ro-RO"/>
              </w:rPr>
              <w:lastRenderedPageBreak/>
              <w:t xml:space="preserve">25.03.2011 </w:t>
            </w:r>
            <w:r w:rsidRPr="00C26A56">
              <w:rPr>
                <w:rFonts w:ascii="Times New Roman" w:eastAsia="SimSun" w:hAnsi="Times New Roman"/>
                <w:sz w:val="20"/>
                <w:szCs w:val="20"/>
                <w:lang w:eastAsia="ru-RU"/>
              </w:rPr>
              <w:t>„</w:t>
            </w:r>
            <w:r w:rsidRPr="00C26A56">
              <w:rPr>
                <w:rFonts w:ascii="Times New Roman" w:eastAsia="Times New Roman" w:hAnsi="Times New Roman"/>
                <w:bCs/>
                <w:noProof/>
                <w:sz w:val="20"/>
                <w:szCs w:val="20"/>
                <w:lang w:eastAsia="ro-RO" w:bidi="ro-RO"/>
              </w:rPr>
              <w:t>Pentru aprobarea Regulamentului sanitar privind menţiunile nutriţionale şi de sănătate înscrise pe produsele alimentare</w:t>
            </w:r>
            <w:r w:rsidRPr="00C26A56">
              <w:rPr>
                <w:rFonts w:ascii="Times New Roman" w:eastAsia="SimSun" w:hAnsi="Times New Roman"/>
                <w:bCs/>
                <w:sz w:val="20"/>
                <w:szCs w:val="20"/>
                <w:lang w:eastAsia="ru-RU"/>
              </w:rPr>
              <w:t>”</w:t>
            </w:r>
          </w:p>
          <w:p w:rsidR="00863EE6" w:rsidRPr="00C26A56" w:rsidRDefault="00863EE6" w:rsidP="00863EE6">
            <w:pPr>
              <w:jc w:val="both"/>
              <w:rPr>
                <w:rFonts w:ascii="Times New Roman" w:eastAsia="SimSun" w:hAnsi="Times New Roman"/>
                <w:bCs/>
                <w:sz w:val="20"/>
                <w:szCs w:val="20"/>
                <w:lang w:eastAsia="ru-RU"/>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lastRenderedPageBreak/>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Sănătății</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3A4AE9">
        <w:trPr>
          <w:trHeight w:val="112"/>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noProof/>
                <w:sz w:val="20"/>
                <w:szCs w:val="20"/>
                <w:lang w:eastAsia="ro-RO" w:bidi="ro-RO"/>
              </w:rPr>
            </w:pPr>
            <w:r w:rsidRPr="00C26A56">
              <w:rPr>
                <w:rFonts w:ascii="Times New Roman" w:hAnsi="Times New Roman"/>
                <w:b/>
                <w:bCs/>
                <w:noProof/>
                <w:sz w:val="20"/>
                <w:szCs w:val="20"/>
                <w:lang w:eastAsia="ro-RO" w:bidi="ro-RO"/>
              </w:rPr>
              <w:t>Regulamentul (UE) nr. 284/2011</w:t>
            </w:r>
            <w:r w:rsidRPr="00C26A56">
              <w:rPr>
                <w:rFonts w:ascii="Times New Roman" w:hAnsi="Times New Roman"/>
                <w:bCs/>
                <w:noProof/>
                <w:sz w:val="20"/>
                <w:szCs w:val="20"/>
                <w:lang w:eastAsia="ro-RO" w:bidi="ro-RO"/>
              </w:rPr>
              <w:t xml:space="preserve"> al Comisiei din 22 martie 2011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bCs/>
                <w:sz w:val="20"/>
                <w:szCs w:val="20"/>
                <w:lang w:eastAsia="ru-RU"/>
              </w:rPr>
            </w:pPr>
          </w:p>
        </w:tc>
        <w:tc>
          <w:tcPr>
            <w:tcW w:w="2693" w:type="dxa"/>
            <w:tcBorders>
              <w:top w:val="single" w:sz="2" w:space="0" w:color="auto"/>
              <w:bottom w:val="single" w:sz="2" w:space="0" w:color="auto"/>
            </w:tcBorders>
          </w:tcPr>
          <w:p w:rsidR="00863EE6" w:rsidRPr="00C26A56" w:rsidRDefault="00863EE6" w:rsidP="00863EE6">
            <w:pPr>
              <w:contextualSpacing/>
              <w:jc w:val="both"/>
              <w:rPr>
                <w:rFonts w:ascii="Times New Roman" w:hAnsi="Times New Roman"/>
                <w:i/>
                <w:sz w:val="20"/>
                <w:szCs w:val="20"/>
              </w:rPr>
            </w:pPr>
            <w:r w:rsidRPr="00C26A56">
              <w:rPr>
                <w:rFonts w:ascii="Times New Roman" w:hAnsi="Times New Roman"/>
                <w:sz w:val="20"/>
                <w:szCs w:val="20"/>
              </w:rPr>
              <w:t xml:space="preserve">SLT 1. </w:t>
            </w:r>
            <w:r w:rsidRPr="00C26A56">
              <w:rPr>
                <w:rFonts w:ascii="Times New Roman" w:hAnsi="Times New Roman"/>
                <w:i/>
                <w:sz w:val="20"/>
                <w:szCs w:val="20"/>
              </w:rPr>
              <w:t>Act de modificare</w:t>
            </w:r>
          </w:p>
          <w:p w:rsidR="00863EE6" w:rsidRPr="00C26A56" w:rsidRDefault="00863EE6" w:rsidP="00863EE6">
            <w:pPr>
              <w:ind w:right="133"/>
              <w:contextualSpacing/>
              <w:jc w:val="both"/>
              <w:rPr>
                <w:rFonts w:ascii="Times New Roman" w:eastAsia="SimSun" w:hAnsi="Times New Roman"/>
                <w:bCs/>
                <w:sz w:val="20"/>
                <w:szCs w:val="20"/>
                <w:lang w:eastAsia="ru-RU"/>
              </w:rPr>
            </w:pPr>
            <w:r w:rsidRPr="00C26A56">
              <w:rPr>
                <w:rFonts w:ascii="Times New Roman" w:eastAsia="SimSun" w:hAnsi="Times New Roman"/>
                <w:bCs/>
                <w:sz w:val="20"/>
                <w:szCs w:val="20"/>
                <w:lang w:eastAsia="ru-RU"/>
              </w:rPr>
              <w:t xml:space="preserve">Elaborarea şi aprobarea proiectului hotărîrii de Guvern privind modificarea </w:t>
            </w:r>
            <w:r w:rsidRPr="00C26A56">
              <w:rPr>
                <w:rFonts w:ascii="Times New Roman" w:eastAsia="Times New Roman" w:hAnsi="Times New Roman"/>
                <w:bCs/>
                <w:noProof/>
                <w:sz w:val="20"/>
                <w:szCs w:val="20"/>
                <w:lang w:eastAsia="ro-RO" w:bidi="ro-RO"/>
              </w:rPr>
              <w:t>Hotărîrii Guvernului nr. 278 din 24.04.2013</w:t>
            </w:r>
            <w:r w:rsidRPr="00C26A56">
              <w:rPr>
                <w:rFonts w:ascii="Times New Roman" w:eastAsia="SimSun" w:hAnsi="Times New Roman"/>
                <w:sz w:val="20"/>
                <w:szCs w:val="20"/>
                <w:lang w:eastAsia="ru-RU"/>
              </w:rPr>
              <w:t>„</w:t>
            </w:r>
            <w:r w:rsidRPr="00C26A56">
              <w:rPr>
                <w:rFonts w:ascii="Times New Roman" w:eastAsia="Times New Roman" w:hAnsi="Times New Roman"/>
                <w:bCs/>
                <w:noProof/>
                <w:sz w:val="20"/>
                <w:szCs w:val="20"/>
                <w:lang w:eastAsia="ro-RO" w:bidi="ro-RO"/>
              </w:rPr>
              <w:t>Pentru aprobarea Regulamentului sanitar privind materialele şi obiectele din plastic destinate să vină în contact cu produsele alimentare</w:t>
            </w:r>
            <w:r w:rsidRPr="00C26A56">
              <w:rPr>
                <w:rFonts w:ascii="Times New Roman" w:eastAsia="SimSun" w:hAnsi="Times New Roman"/>
                <w:bCs/>
                <w:sz w:val="20"/>
                <w:szCs w:val="20"/>
                <w:lang w:eastAsia="ru-RU"/>
              </w:rPr>
              <w:t>”</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Sănătății</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3A4AE9">
        <w:trPr>
          <w:trHeight w:val="103"/>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noProof/>
                <w:sz w:val="20"/>
                <w:szCs w:val="20"/>
                <w:lang w:eastAsia="ro-RO" w:bidi="ro-RO"/>
              </w:rPr>
            </w:pPr>
            <w:r w:rsidRPr="00C26A56">
              <w:rPr>
                <w:rFonts w:ascii="Times New Roman" w:hAnsi="Times New Roman"/>
                <w:b/>
                <w:bCs/>
                <w:noProof/>
                <w:sz w:val="20"/>
                <w:szCs w:val="20"/>
                <w:lang w:eastAsia="ro-RO" w:bidi="ro-RO"/>
              </w:rPr>
              <w:t>Directiva 2002/46/CE</w:t>
            </w:r>
            <w:r w:rsidRPr="00C26A56">
              <w:rPr>
                <w:rFonts w:ascii="Times New Roman" w:hAnsi="Times New Roman"/>
                <w:bCs/>
                <w:noProof/>
                <w:sz w:val="20"/>
                <w:szCs w:val="20"/>
                <w:lang w:eastAsia="ro-RO" w:bidi="ro-RO"/>
              </w:rPr>
              <w:t xml:space="preserve"> a Parlamentului European și a Consiliului din 10 iunie 2002 referitoare la apropierea legislațiilor statelor membre privind suplimentele alimentare</w:t>
            </w:r>
          </w:p>
        </w:tc>
        <w:tc>
          <w:tcPr>
            <w:tcW w:w="1563" w:type="dxa"/>
            <w:gridSpan w:val="2"/>
            <w:tcBorders>
              <w:top w:val="single" w:sz="2" w:space="0" w:color="auto"/>
              <w:bottom w:val="single" w:sz="2" w:space="0" w:color="auto"/>
            </w:tcBorders>
          </w:tcPr>
          <w:p w:rsidR="00863EE6" w:rsidRPr="00C26A56" w:rsidRDefault="00863EE6" w:rsidP="00863EE6">
            <w:pPr>
              <w:widowControl w:val="0"/>
              <w:shd w:val="clear" w:color="auto" w:fill="FFFFFF"/>
              <w:spacing w:before="60" w:after="60"/>
              <w:jc w:val="both"/>
              <w:rPr>
                <w:rFonts w:ascii="Times New Roman" w:eastAsia="Times New Roman" w:hAnsi="Times New Roman"/>
                <w:bCs/>
                <w:noProof/>
                <w:sz w:val="20"/>
                <w:szCs w:val="20"/>
                <w:lang w:eastAsia="ro-RO" w:bidi="ro-RO"/>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 xml:space="preserve">SLT 1. </w:t>
            </w:r>
            <w:r w:rsidRPr="00C26A56">
              <w:rPr>
                <w:rFonts w:ascii="Times New Roman" w:hAnsi="Times New Roman"/>
                <w:i/>
                <w:sz w:val="20"/>
                <w:szCs w:val="20"/>
              </w:rPr>
              <w:t>Act de modificare</w:t>
            </w:r>
          </w:p>
          <w:p w:rsidR="00863EE6" w:rsidRPr="00C26A56" w:rsidRDefault="00863EE6" w:rsidP="00863EE6">
            <w:pPr>
              <w:widowControl w:val="0"/>
              <w:shd w:val="clear" w:color="auto" w:fill="FFFFFF"/>
              <w:spacing w:before="60" w:after="60"/>
              <w:jc w:val="both"/>
              <w:rPr>
                <w:rFonts w:ascii="Times New Roman" w:eastAsia="Times New Roman" w:hAnsi="Times New Roman"/>
                <w:bCs/>
                <w:noProof/>
                <w:sz w:val="20"/>
                <w:szCs w:val="20"/>
                <w:lang w:eastAsia="ro-RO" w:bidi="ro-RO"/>
              </w:rPr>
            </w:pPr>
            <w:r w:rsidRPr="00C26A56">
              <w:rPr>
                <w:rFonts w:ascii="Times New Roman" w:eastAsia="SimSun" w:hAnsi="Times New Roman"/>
                <w:bCs/>
                <w:sz w:val="20"/>
                <w:szCs w:val="20"/>
                <w:lang w:eastAsia="ru-RU"/>
              </w:rPr>
              <w:t xml:space="preserve">Elaborarea şi aprobarea proiectului hotărîrii de Guvern privind modificarea </w:t>
            </w:r>
            <w:r w:rsidRPr="00C26A56">
              <w:rPr>
                <w:rFonts w:ascii="Times New Roman" w:eastAsia="Times New Roman" w:hAnsi="Times New Roman"/>
                <w:bCs/>
                <w:noProof/>
                <w:sz w:val="20"/>
                <w:szCs w:val="20"/>
                <w:lang w:eastAsia="ro-RO" w:bidi="ro-RO"/>
              </w:rPr>
              <w:t>Hotărîrii Guvernului nr.538 din 02.09.2009</w:t>
            </w:r>
            <w:r w:rsidRPr="00C26A56">
              <w:rPr>
                <w:rFonts w:ascii="Times New Roman" w:eastAsia="Times New Roman" w:hAnsi="Times New Roman"/>
                <w:sz w:val="20"/>
                <w:szCs w:val="20"/>
                <w:lang w:eastAsia="ru-RU"/>
              </w:rPr>
              <w:t xml:space="preserve"> </w:t>
            </w:r>
            <w:r w:rsidRPr="00C26A56">
              <w:rPr>
                <w:rFonts w:ascii="Times New Roman" w:eastAsia="SimSun" w:hAnsi="Times New Roman"/>
                <w:sz w:val="20"/>
                <w:szCs w:val="20"/>
                <w:lang w:eastAsia="ru-RU"/>
              </w:rPr>
              <w:t>„</w:t>
            </w:r>
            <w:r w:rsidRPr="00C26A56">
              <w:rPr>
                <w:rFonts w:ascii="Times New Roman" w:eastAsia="Times New Roman" w:hAnsi="Times New Roman"/>
                <w:bCs/>
                <w:noProof/>
                <w:sz w:val="20"/>
                <w:szCs w:val="20"/>
                <w:lang w:eastAsia="ro-RO" w:bidi="ro-RO"/>
              </w:rPr>
              <w:t>Pentru aprobarea Regulamentului sanitar privind suplimentele alimentare</w:t>
            </w:r>
            <w:r w:rsidRPr="00C26A56">
              <w:rPr>
                <w:rFonts w:ascii="Times New Roman" w:eastAsia="SimSun" w:hAnsi="Times New Roman"/>
                <w:bCs/>
                <w:sz w:val="20"/>
                <w:szCs w:val="20"/>
                <w:lang w:eastAsia="ru-RU"/>
              </w:rPr>
              <w:t>”</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Sănătății</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noProof/>
                <w:sz w:val="20"/>
                <w:szCs w:val="20"/>
                <w:lang w:eastAsia="ro-RO" w:bidi="ro-RO"/>
              </w:rPr>
            </w:pPr>
            <w:r w:rsidRPr="00C26A56">
              <w:rPr>
                <w:rFonts w:ascii="Times New Roman" w:hAnsi="Times New Roman"/>
                <w:b/>
                <w:bCs/>
                <w:noProof/>
                <w:sz w:val="20"/>
                <w:szCs w:val="20"/>
                <w:lang w:eastAsia="ro-RO" w:bidi="ro-RO"/>
              </w:rPr>
              <w:t>Regulamentul (UE) nr. 609/2013</w:t>
            </w:r>
            <w:r w:rsidRPr="00C26A56">
              <w:rPr>
                <w:rFonts w:ascii="Times New Roman" w:hAnsi="Times New Roman"/>
                <w:bCs/>
                <w:noProof/>
                <w:sz w:val="20"/>
                <w:szCs w:val="20"/>
                <w:lang w:eastAsia="ro-RO" w:bidi="ro-RO"/>
              </w:rPr>
              <w:t xml:space="preserve"> al Parlamentului European și al Consiliului din 12 iunie 2013 privind alimentele destinate sugarilor și copiilor de vârstă mică, alimentele destinate unor scopuri medicale speciale și înlocuitorii unei diete totale pentru controlul greutății și de abrogare a </w:t>
            </w:r>
            <w:r w:rsidRPr="00C26A56">
              <w:rPr>
                <w:rFonts w:ascii="Times New Roman" w:hAnsi="Times New Roman"/>
                <w:bCs/>
                <w:noProof/>
                <w:sz w:val="20"/>
                <w:szCs w:val="20"/>
                <w:lang w:eastAsia="ro-RO" w:bidi="ro-RO"/>
              </w:rPr>
              <w:lastRenderedPageBreak/>
              <w:t>Directivei 92/52/CEE a Consiliului, a Directivelor 96/8/CE, 1999/21/CE, 2006/125/CE și 2006/141/CE ale Comisiei, a Directivei 2009/39/CE a Parlamentului European și a Consiliului și a Regulamentelor (CE) nr. 41/2009 și (CE) nr. 953/2009 ale Comisiei</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eastAsia="SimSun" w:hAnsi="Times New Roman"/>
                <w:bCs/>
                <w:sz w:val="20"/>
                <w:szCs w:val="20"/>
                <w:lang w:eastAsia="ru-RU"/>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 xml:space="preserve">SLT 1. </w:t>
            </w:r>
            <w:r w:rsidRPr="00C26A56">
              <w:rPr>
                <w:rFonts w:ascii="Times New Roman" w:hAnsi="Times New Roman"/>
                <w:i/>
                <w:sz w:val="20"/>
                <w:szCs w:val="20"/>
              </w:rPr>
              <w:t>Act de modificare</w:t>
            </w:r>
          </w:p>
          <w:p w:rsidR="00863EE6" w:rsidRPr="00C26A56" w:rsidRDefault="00863EE6" w:rsidP="00863EE6">
            <w:pPr>
              <w:jc w:val="both"/>
              <w:rPr>
                <w:rFonts w:ascii="Times New Roman" w:eastAsia="SimSun" w:hAnsi="Times New Roman"/>
                <w:bCs/>
                <w:sz w:val="20"/>
                <w:szCs w:val="20"/>
                <w:lang w:eastAsia="ru-RU"/>
              </w:rPr>
            </w:pPr>
            <w:r w:rsidRPr="00C26A56">
              <w:rPr>
                <w:rFonts w:ascii="Times New Roman" w:eastAsia="SimSun" w:hAnsi="Times New Roman"/>
                <w:bCs/>
                <w:sz w:val="20"/>
                <w:szCs w:val="20"/>
                <w:lang w:eastAsia="ru-RU"/>
              </w:rPr>
              <w:t>Elaborarea şi aprobarea proiectului hotărîrii de Guvern privind aprobarea Regulamentului sanitar privind alimentele destinate sugarilor și copiilor de vîrstă mica, alimentele destinate unor scopuri medicale special și înlocuitorii unei diete totale pentru controlul greutății</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Sănătății</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Aproximativ suma</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0,0</w:t>
            </w:r>
          </w:p>
        </w:tc>
      </w:tr>
      <w:tr w:rsidR="00863EE6" w:rsidRPr="00C26A56" w:rsidTr="003A4AE9">
        <w:trPr>
          <w:trHeight w:val="131"/>
        </w:trPr>
        <w:tc>
          <w:tcPr>
            <w:tcW w:w="696" w:type="dxa"/>
            <w:gridSpan w:val="2"/>
            <w:tcBorders>
              <w:top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i/>
                <w:sz w:val="20"/>
                <w:szCs w:val="20"/>
              </w:rPr>
            </w:pPr>
          </w:p>
          <w:p w:rsidR="00863EE6" w:rsidRPr="00C26A56" w:rsidRDefault="00863EE6" w:rsidP="00863EE6">
            <w:pPr>
              <w:jc w:val="both"/>
              <w:rPr>
                <w:rFonts w:ascii="Times New Roman" w:hAnsi="Times New Roman"/>
                <w:b/>
                <w:i/>
                <w:sz w:val="20"/>
                <w:szCs w:val="20"/>
              </w:rPr>
            </w:pPr>
          </w:p>
        </w:tc>
        <w:tc>
          <w:tcPr>
            <w:tcW w:w="2562" w:type="dxa"/>
            <w:gridSpan w:val="3"/>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noProof/>
                <w:sz w:val="20"/>
                <w:szCs w:val="20"/>
                <w:u w:val="single"/>
                <w:lang w:eastAsia="ro-RO" w:bidi="ro-RO"/>
              </w:rPr>
            </w:pPr>
            <w:r w:rsidRPr="00C26A56">
              <w:rPr>
                <w:rFonts w:ascii="Times New Roman" w:hAnsi="Times New Roman"/>
                <w:b/>
                <w:bCs/>
                <w:noProof/>
                <w:sz w:val="20"/>
                <w:szCs w:val="20"/>
                <w:u w:val="single"/>
                <w:lang w:eastAsia="ro-RO" w:bidi="ro-RO"/>
              </w:rPr>
              <w:t>Produse de origine animală</w:t>
            </w:r>
          </w:p>
          <w:p w:rsidR="00863EE6" w:rsidRPr="00C26A56" w:rsidRDefault="00863EE6" w:rsidP="00863EE6">
            <w:pPr>
              <w:contextualSpacing/>
              <w:jc w:val="both"/>
              <w:rPr>
                <w:rFonts w:ascii="Times New Roman" w:hAnsi="Times New Roman"/>
                <w:bCs/>
                <w:noProof/>
                <w:sz w:val="20"/>
                <w:szCs w:val="20"/>
                <w:lang w:eastAsia="ro-RO" w:bidi="ro-RO"/>
              </w:rPr>
            </w:pPr>
          </w:p>
          <w:p w:rsidR="00863EE6" w:rsidRPr="00C26A56" w:rsidRDefault="00863EE6" w:rsidP="00863EE6">
            <w:pPr>
              <w:contextualSpacing/>
              <w:jc w:val="both"/>
              <w:rPr>
                <w:rFonts w:ascii="Times New Roman" w:hAnsi="Times New Roman"/>
                <w:sz w:val="20"/>
                <w:szCs w:val="20"/>
              </w:rPr>
            </w:pPr>
            <w:r w:rsidRPr="008352CC">
              <w:rPr>
                <w:rFonts w:ascii="Times New Roman" w:hAnsi="Times New Roman"/>
                <w:b/>
                <w:sz w:val="20"/>
                <w:szCs w:val="20"/>
              </w:rPr>
              <w:t>Regulamentul (UE) nr. 101/2013</w:t>
            </w:r>
            <w:r w:rsidRPr="00C26A56">
              <w:rPr>
                <w:rFonts w:ascii="Times New Roman" w:hAnsi="Times New Roman"/>
                <w:sz w:val="20"/>
                <w:szCs w:val="20"/>
              </w:rPr>
              <w:t xml:space="preserve"> al Comisiei din 04 februarie 2013 privind utilizarea acidului lactic pentru reducerea contaminării microbiologice de suprafaţă a carcaselor de bovine.</w:t>
            </w:r>
          </w:p>
        </w:tc>
        <w:tc>
          <w:tcPr>
            <w:tcW w:w="1563"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SLT – act de modificare</w:t>
            </w: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Hotărîre de Guvern pentru modificarea și completarea </w:t>
            </w:r>
            <w:hyperlink r:id="rId14" w:history="1">
              <w:r w:rsidRPr="00C26A56">
                <w:rPr>
                  <w:rFonts w:ascii="Times New Roman" w:hAnsi="Times New Roman"/>
                  <w:sz w:val="20"/>
                  <w:szCs w:val="20"/>
                </w:rPr>
                <w:t>Hotărîrii Guvernului nr.696 din 4 august 2010</w:t>
              </w:r>
            </w:hyperlink>
            <w:r w:rsidRPr="00C26A56">
              <w:rPr>
                <w:rFonts w:ascii="Times New Roman" w:hAnsi="Times New Roman"/>
                <w:sz w:val="20"/>
                <w:szCs w:val="20"/>
              </w:rPr>
              <w:t xml:space="preserve"> cu privire la aprobarea Reglementării tehnice “Carne – materie primă. Producerea, importul şi comercializarea”</w:t>
            </w:r>
          </w:p>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 de Guvern aprobată</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Ministerul Agriculturii și Industriei Alimentare</w:t>
            </w:r>
          </w:p>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sz w:val="20"/>
                <w:szCs w:val="20"/>
                <w:lang w:val="en-US"/>
              </w:rPr>
            </w:pPr>
            <w:r w:rsidRPr="00C26A56">
              <w:rPr>
                <w:rFonts w:ascii="Times New Roman" w:hAnsi="Times New Roman"/>
                <w:sz w:val="20"/>
                <w:szCs w:val="20"/>
                <w:lang w:val="en-US"/>
              </w:rPr>
              <w:t>Suport bugetar, total: 28,0</w:t>
            </w:r>
          </w:p>
        </w:tc>
      </w:tr>
      <w:tr w:rsidR="00863EE6" w:rsidRPr="00C26A56" w:rsidTr="003A4AE9">
        <w:trPr>
          <w:trHeight w:val="122"/>
        </w:trPr>
        <w:tc>
          <w:tcPr>
            <w:tcW w:w="710" w:type="dxa"/>
            <w:gridSpan w:val="3"/>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185</w:t>
            </w:r>
          </w:p>
        </w:tc>
        <w:tc>
          <w:tcPr>
            <w:tcW w:w="2548" w:type="dxa"/>
            <w:gridSpan w:val="2"/>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710" w:type="dxa"/>
            <w:gridSpan w:val="3"/>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48" w:type="dxa"/>
            <w:gridSpan w:val="2"/>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bCs/>
                <w:sz w:val="20"/>
                <w:szCs w:val="20"/>
              </w:rPr>
              <w:t>(6)</w:t>
            </w:r>
            <w:r w:rsidRPr="00C26A56">
              <w:rPr>
                <w:rFonts w:ascii="Times New Roman" w:hAnsi="Times New Roman"/>
                <w:sz w:val="20"/>
                <w:szCs w:val="20"/>
              </w:rPr>
              <w:t xml:space="preserve"> Republica Moldova va dezvolta şi va pune în aplicare un sistem naţional rapid de alertă pentru alimente şi furaje (RASFF) şi un mecanism naţional de avertizare timpurie (MNAT) compatibil cu cele ale UE. După ce Republica Moldova pune în aplicare legislaţia necesară în acest domeniu şi creează condiţii pentru buna funcţionare a RASFF şi MNAT la faţa locului şi într-o perioadă de timp corespunzătoare, care urmează să fie convenită de părţi, RASFF şi MNAT vor </w:t>
            </w:r>
            <w:r w:rsidRPr="00C26A56">
              <w:rPr>
                <w:rFonts w:ascii="Times New Roman" w:hAnsi="Times New Roman"/>
                <w:sz w:val="20"/>
                <w:szCs w:val="20"/>
              </w:rPr>
              <w:lastRenderedPageBreak/>
              <w:t>fi conectate la sistemele corespunzătoare ale UE</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710" w:type="dxa"/>
            <w:gridSpan w:val="3"/>
            <w:tcBorders>
              <w:top w:val="single" w:sz="2" w:space="0" w:color="auto"/>
              <w:left w:val="single" w:sz="2" w:space="0" w:color="auto"/>
              <w:bottom w:val="single" w:sz="2" w:space="0" w:color="auto"/>
              <w:right w:val="single" w:sz="4" w:space="0" w:color="auto"/>
            </w:tcBorders>
          </w:tcPr>
          <w:p w:rsidR="00863EE6" w:rsidRPr="00C26A56" w:rsidRDefault="00C01178" w:rsidP="00863EE6">
            <w:pPr>
              <w:jc w:val="both"/>
              <w:rPr>
                <w:rFonts w:ascii="Times New Roman" w:hAnsi="Times New Roman"/>
                <w:b/>
                <w:sz w:val="20"/>
                <w:szCs w:val="20"/>
              </w:rPr>
            </w:pPr>
            <w:r>
              <w:rPr>
                <w:rFonts w:ascii="Times New Roman" w:hAnsi="Times New Roman"/>
                <w:b/>
                <w:sz w:val="20"/>
                <w:szCs w:val="20"/>
              </w:rPr>
              <w:lastRenderedPageBreak/>
              <w:t>187</w:t>
            </w:r>
          </w:p>
        </w:tc>
        <w:tc>
          <w:tcPr>
            <w:tcW w:w="2548" w:type="dxa"/>
            <w:gridSpan w:val="2"/>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În cadrul apropierii legislative menţionate la articolul 181 din prezentul acord, părţile convin asupra unor modele comune de certificate, după caz</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14885" w:type="dxa"/>
            <w:gridSpan w:val="13"/>
            <w:tcBorders>
              <w:top w:val="single" w:sz="2" w:space="0" w:color="auto"/>
              <w:left w:val="single" w:sz="2" w:space="0" w:color="auto"/>
              <w:bottom w:val="single" w:sz="2" w:space="0" w:color="auto"/>
            </w:tcBorders>
          </w:tcPr>
          <w:p w:rsidR="00EF56F3" w:rsidRDefault="00EF56F3" w:rsidP="00863EE6">
            <w:pPr>
              <w:autoSpaceDE w:val="0"/>
              <w:autoSpaceDN w:val="0"/>
              <w:adjustRightInd w:val="0"/>
              <w:jc w:val="center"/>
              <w:rPr>
                <w:rFonts w:ascii="Times New Roman" w:hAnsi="Times New Roman"/>
                <w:b/>
                <w:bCs/>
                <w:sz w:val="20"/>
                <w:szCs w:val="20"/>
              </w:rPr>
            </w:pPr>
          </w:p>
          <w:p w:rsidR="00863EE6" w:rsidRPr="00C26A56" w:rsidRDefault="00863EE6" w:rsidP="00EF56F3">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t>CAPITOLUL 5. REGIMUL VAMAL ŞI FACILITAREA COMERŢULUI</w:t>
            </w:r>
          </w:p>
          <w:p w:rsidR="00863EE6" w:rsidRPr="00C26A56" w:rsidRDefault="00863EE6" w:rsidP="00863EE6">
            <w:pPr>
              <w:autoSpaceDE w:val="0"/>
              <w:autoSpaceDN w:val="0"/>
              <w:adjustRightInd w:val="0"/>
              <w:jc w:val="center"/>
              <w:rPr>
                <w:rFonts w:ascii="Times New Roman" w:hAnsi="Times New Roman"/>
                <w:bCs/>
                <w:sz w:val="20"/>
                <w:szCs w:val="20"/>
                <w:u w:val="single"/>
                <w:lang w:val="ro-MO"/>
              </w:rPr>
            </w:pPr>
          </w:p>
        </w:tc>
      </w:tr>
      <w:tr w:rsidR="00863EE6" w:rsidRPr="00C26A56" w:rsidTr="003A4AE9">
        <w:trPr>
          <w:trHeight w:val="103"/>
        </w:trPr>
        <w:tc>
          <w:tcPr>
            <w:tcW w:w="14885" w:type="dxa"/>
            <w:gridSpan w:val="13"/>
            <w:tcBorders>
              <w:top w:val="single" w:sz="2" w:space="0" w:color="auto"/>
              <w:left w:val="single" w:sz="2" w:space="0" w:color="auto"/>
              <w:bottom w:val="single" w:sz="2" w:space="0" w:color="auto"/>
            </w:tcBorders>
          </w:tcPr>
          <w:p w:rsidR="00863EE6" w:rsidRDefault="00863EE6" w:rsidP="00863EE6">
            <w:pPr>
              <w:autoSpaceDE w:val="0"/>
              <w:autoSpaceDN w:val="0"/>
              <w:adjustRightInd w:val="0"/>
              <w:jc w:val="both"/>
              <w:rPr>
                <w:rFonts w:ascii="Times New Roman" w:hAnsi="Times New Roman"/>
                <w:b/>
                <w:sz w:val="20"/>
                <w:szCs w:val="20"/>
              </w:rPr>
            </w:pPr>
            <w:r w:rsidRPr="00C26A56">
              <w:rPr>
                <w:rFonts w:ascii="Times New Roman" w:hAnsi="Times New Roman"/>
                <w:b/>
                <w:sz w:val="20"/>
                <w:szCs w:val="20"/>
              </w:rPr>
              <w:t>Indicatori de impact (per capitol):</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03"/>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bCs/>
                <w:sz w:val="20"/>
                <w:szCs w:val="20"/>
              </w:rPr>
              <w:t>192</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r w:rsidRPr="00C26A56">
              <w:rPr>
                <w:rFonts w:ascii="Times New Roman" w:hAnsi="Times New Roman"/>
                <w:b/>
                <w:bCs/>
                <w:sz w:val="20"/>
                <w:szCs w:val="20"/>
              </w:rPr>
              <w:t>Obiective</w:t>
            </w:r>
          </w:p>
          <w:p w:rsidR="00863EE6" w:rsidRPr="00C26A56" w:rsidRDefault="00863EE6" w:rsidP="00863EE6">
            <w:pPr>
              <w:jc w:val="both"/>
              <w:rPr>
                <w:rFonts w:ascii="Times New Roman" w:hAnsi="Times New Roman"/>
                <w:sz w:val="20"/>
                <w:szCs w:val="20"/>
              </w:rPr>
            </w:pPr>
            <w:r w:rsidRPr="00C26A56">
              <w:rPr>
                <w:rFonts w:ascii="Times New Roman" w:hAnsi="Times New Roman"/>
                <w:b/>
                <w:bCs/>
                <w:sz w:val="20"/>
                <w:szCs w:val="20"/>
              </w:rPr>
              <w:t xml:space="preserve">(1) </w:t>
            </w:r>
            <w:r w:rsidRPr="00C26A56">
              <w:rPr>
                <w:rFonts w:ascii="Times New Roman" w:hAnsi="Times New Roman"/>
                <w:sz w:val="20"/>
                <w:szCs w:val="20"/>
              </w:rPr>
              <w:t>Părţile recunosc importanţa regimului vamal şi a facilitării comerţului în contextul schimbărilor constante ale schimburilor comerciale bilaterale. Părţile convin să consolideze cooperarea în acest domeniu pentru a garanta faptul că legislaţia şi procedurile relevante, precum şi capacitatea administrativă a administraţiilor competente îndeplinesc obiectivele de control eficace şi sprijină, în principiu, facilitarea schimburilor comerciale legitime</w:t>
            </w:r>
          </w:p>
        </w:tc>
      </w:tr>
      <w:tr w:rsidR="00863EE6" w:rsidRPr="00C26A56" w:rsidTr="003A4AE9">
        <w:trPr>
          <w:trHeight w:val="103"/>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bCs/>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Părţile recunosc că trebuie acordată o atenţie deosebită obiectivelor legitime de politică publică, inclusiv facilitării comerţului, securităţii şi prevenirii fraudei, precum şi unei abordări echilibrate a acestora</w:t>
            </w:r>
          </w:p>
        </w:tc>
      </w:tr>
      <w:tr w:rsidR="00755FB0" w:rsidRPr="00C26A56" w:rsidTr="003A4AE9">
        <w:trPr>
          <w:trHeight w:val="103"/>
        </w:trPr>
        <w:tc>
          <w:tcPr>
            <w:tcW w:w="660" w:type="dxa"/>
            <w:tcBorders>
              <w:top w:val="single" w:sz="2" w:space="0" w:color="auto"/>
              <w:left w:val="single" w:sz="2" w:space="0" w:color="auto"/>
              <w:bottom w:val="single" w:sz="2" w:space="0" w:color="auto"/>
              <w:right w:val="single" w:sz="4" w:space="0" w:color="auto"/>
            </w:tcBorders>
          </w:tcPr>
          <w:p w:rsidR="00755FB0" w:rsidRPr="00C26A56" w:rsidRDefault="00755FB0"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755FB0" w:rsidRPr="00C26A56" w:rsidRDefault="00755FB0" w:rsidP="00863EE6">
            <w:pPr>
              <w:contextualSpacing/>
              <w:jc w:val="both"/>
              <w:rPr>
                <w:rFonts w:ascii="Times New Roman" w:hAnsi="Times New Roman"/>
                <w:sz w:val="20"/>
                <w:szCs w:val="20"/>
              </w:rPr>
            </w:pPr>
            <w:r w:rsidRPr="00C26A56">
              <w:rPr>
                <w:rFonts w:ascii="Times New Roman" w:hAnsi="Times New Roman"/>
                <w:b/>
                <w:bCs/>
                <w:sz w:val="20"/>
                <w:szCs w:val="20"/>
              </w:rPr>
              <w:t>(e)</w:t>
            </w:r>
            <w:r w:rsidRPr="00C26A56">
              <w:rPr>
                <w:rFonts w:ascii="Times New Roman" w:hAnsi="Times New Roman"/>
                <w:sz w:val="20"/>
                <w:szCs w:val="20"/>
              </w:rPr>
              <w:t xml:space="preserve"> Aplică tehnici vamale moderne, inclusiv evaluarea riscului, controale post-vămuire şi metode de audit contabil al întreprinderilor pentru a simplifica şi a facilita intrarea pe piaţă a mărfurilor şi acordarea liberului de vamă pentru acestea</w:t>
            </w:r>
          </w:p>
        </w:tc>
        <w:tc>
          <w:tcPr>
            <w:tcW w:w="1563" w:type="dxa"/>
            <w:gridSpan w:val="2"/>
            <w:vMerge w:val="restart"/>
            <w:tcBorders>
              <w:top w:val="single" w:sz="2" w:space="0" w:color="auto"/>
            </w:tcBorders>
          </w:tcPr>
          <w:p w:rsidR="00755FB0" w:rsidRPr="00C26A56" w:rsidRDefault="00755FB0" w:rsidP="00863EE6">
            <w:pPr>
              <w:jc w:val="both"/>
              <w:rPr>
                <w:rFonts w:ascii="Times New Roman" w:hAnsi="Times New Roman"/>
                <w:sz w:val="20"/>
                <w:szCs w:val="20"/>
              </w:rPr>
            </w:pPr>
          </w:p>
        </w:tc>
        <w:tc>
          <w:tcPr>
            <w:tcW w:w="2693" w:type="dxa"/>
            <w:vMerge w:val="restart"/>
            <w:tcBorders>
              <w:top w:val="single" w:sz="2" w:space="0" w:color="auto"/>
            </w:tcBorders>
          </w:tcPr>
          <w:p w:rsidR="00755FB0" w:rsidRPr="00C26A56" w:rsidRDefault="00755FB0" w:rsidP="00863EE6">
            <w:pPr>
              <w:jc w:val="both"/>
              <w:rPr>
                <w:rFonts w:ascii="Times New Roman" w:hAnsi="Times New Roman"/>
                <w:sz w:val="20"/>
                <w:szCs w:val="20"/>
              </w:rPr>
            </w:pPr>
            <w:r w:rsidRPr="00C26A56">
              <w:rPr>
                <w:rFonts w:ascii="Times New Roman" w:hAnsi="Times New Roman"/>
                <w:b/>
                <w:sz w:val="20"/>
                <w:szCs w:val="20"/>
              </w:rPr>
              <w:t xml:space="preserve">I.1. </w:t>
            </w:r>
            <w:r w:rsidRPr="00C26A56">
              <w:rPr>
                <w:rFonts w:ascii="Times New Roman" w:hAnsi="Times New Roman"/>
                <w:sz w:val="20"/>
                <w:szCs w:val="20"/>
              </w:rPr>
              <w:t>Implementarea proiectului privind implementarea NCTS și modernizarea SIIV ”ASYCUDA World”</w:t>
            </w:r>
          </w:p>
        </w:tc>
        <w:tc>
          <w:tcPr>
            <w:tcW w:w="2126" w:type="dxa"/>
            <w:vMerge w:val="restart"/>
            <w:tcBorders>
              <w:top w:val="single" w:sz="2" w:space="0" w:color="auto"/>
            </w:tcBorders>
          </w:tcPr>
          <w:p w:rsidR="00755FB0" w:rsidRPr="00C26A56" w:rsidRDefault="00755FB0" w:rsidP="00863EE6">
            <w:pPr>
              <w:jc w:val="both"/>
              <w:rPr>
                <w:rFonts w:ascii="Times New Roman" w:hAnsi="Times New Roman"/>
                <w:b/>
                <w:sz w:val="20"/>
                <w:szCs w:val="20"/>
              </w:rPr>
            </w:pPr>
            <w:r w:rsidRPr="00C26A56">
              <w:rPr>
                <w:rFonts w:ascii="Times New Roman" w:hAnsi="Times New Roman"/>
                <w:sz w:val="20"/>
                <w:szCs w:val="20"/>
              </w:rPr>
              <w:t>Proiect implementat</w:t>
            </w:r>
          </w:p>
        </w:tc>
        <w:tc>
          <w:tcPr>
            <w:tcW w:w="1559" w:type="dxa"/>
            <w:vMerge w:val="restart"/>
            <w:tcBorders>
              <w:top w:val="single" w:sz="2" w:space="0" w:color="auto"/>
            </w:tcBorders>
          </w:tcPr>
          <w:p w:rsidR="00755FB0" w:rsidRPr="00C26A56" w:rsidRDefault="00755FB0"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vMerge w:val="restart"/>
            <w:tcBorders>
              <w:top w:val="single" w:sz="2" w:space="0" w:color="auto"/>
            </w:tcBorders>
          </w:tcPr>
          <w:p w:rsidR="00755FB0" w:rsidRPr="00C26A56" w:rsidRDefault="00755FB0"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vMerge w:val="restart"/>
            <w:tcBorders>
              <w:top w:val="single" w:sz="2" w:space="0" w:color="auto"/>
            </w:tcBorders>
          </w:tcPr>
          <w:p w:rsidR="00755FB0" w:rsidRPr="00C26A56" w:rsidRDefault="00755FB0" w:rsidP="00863EE6">
            <w:pPr>
              <w:jc w:val="both"/>
              <w:rPr>
                <w:rFonts w:ascii="Times New Roman" w:hAnsi="Times New Roman"/>
                <w:b/>
                <w:sz w:val="20"/>
                <w:szCs w:val="20"/>
              </w:rPr>
            </w:pPr>
            <w:r w:rsidRPr="00C26A56">
              <w:rPr>
                <w:rFonts w:ascii="Times New Roman" w:hAnsi="Times New Roman"/>
                <w:sz w:val="20"/>
                <w:szCs w:val="20"/>
              </w:rPr>
              <w:t>Proiect privind implementarea NCTS și modernizarea SIIV ”ASYCUDA World – 1,2 mln. EURO</w:t>
            </w:r>
          </w:p>
        </w:tc>
      </w:tr>
      <w:tr w:rsidR="00755FB0" w:rsidRPr="00C26A56" w:rsidTr="003A4AE9">
        <w:trPr>
          <w:trHeight w:val="131"/>
        </w:trPr>
        <w:tc>
          <w:tcPr>
            <w:tcW w:w="660" w:type="dxa"/>
            <w:tcBorders>
              <w:top w:val="single" w:sz="2" w:space="0" w:color="auto"/>
              <w:left w:val="single" w:sz="2" w:space="0" w:color="auto"/>
              <w:bottom w:val="single" w:sz="2" w:space="0" w:color="auto"/>
              <w:right w:val="single" w:sz="4" w:space="0" w:color="auto"/>
            </w:tcBorders>
          </w:tcPr>
          <w:p w:rsidR="00755FB0" w:rsidRPr="00C26A56" w:rsidRDefault="00755FB0"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755FB0" w:rsidRPr="00C26A56" w:rsidRDefault="00755FB0" w:rsidP="00863EE6">
            <w:pPr>
              <w:contextualSpacing/>
              <w:jc w:val="both"/>
              <w:rPr>
                <w:rFonts w:ascii="Times New Roman" w:hAnsi="Times New Roman"/>
                <w:sz w:val="20"/>
                <w:szCs w:val="20"/>
              </w:rPr>
            </w:pPr>
            <w:r w:rsidRPr="00C26A56">
              <w:rPr>
                <w:rFonts w:ascii="Times New Roman" w:hAnsi="Times New Roman"/>
                <w:b/>
                <w:bCs/>
                <w:sz w:val="20"/>
                <w:szCs w:val="20"/>
              </w:rPr>
              <w:t xml:space="preserve">(f) </w:t>
            </w:r>
            <w:r w:rsidRPr="00C26A56">
              <w:rPr>
                <w:rFonts w:ascii="Times New Roman" w:hAnsi="Times New Roman"/>
                <w:sz w:val="20"/>
                <w:szCs w:val="20"/>
              </w:rPr>
              <w:t>Urmăresc reducerea costurilor şi creşterea predictibilităţii pentru operatorii economici, inclusiv pentru întreprinderile mici şi mijlocii</w:t>
            </w:r>
          </w:p>
        </w:tc>
        <w:tc>
          <w:tcPr>
            <w:tcW w:w="1563" w:type="dxa"/>
            <w:gridSpan w:val="2"/>
            <w:vMerge/>
          </w:tcPr>
          <w:p w:rsidR="00755FB0" w:rsidRPr="00C26A56" w:rsidRDefault="00755FB0" w:rsidP="00863EE6">
            <w:pPr>
              <w:jc w:val="both"/>
              <w:rPr>
                <w:rFonts w:ascii="Times New Roman" w:hAnsi="Times New Roman"/>
                <w:sz w:val="20"/>
                <w:szCs w:val="20"/>
              </w:rPr>
            </w:pPr>
          </w:p>
        </w:tc>
        <w:tc>
          <w:tcPr>
            <w:tcW w:w="2693" w:type="dxa"/>
            <w:vMerge/>
          </w:tcPr>
          <w:p w:rsidR="00755FB0" w:rsidRPr="00C26A56" w:rsidRDefault="00755FB0" w:rsidP="00863EE6">
            <w:pPr>
              <w:jc w:val="both"/>
              <w:rPr>
                <w:rFonts w:ascii="Times New Roman" w:hAnsi="Times New Roman"/>
                <w:sz w:val="20"/>
                <w:szCs w:val="20"/>
              </w:rPr>
            </w:pPr>
          </w:p>
        </w:tc>
        <w:tc>
          <w:tcPr>
            <w:tcW w:w="2126" w:type="dxa"/>
            <w:vMerge/>
          </w:tcPr>
          <w:p w:rsidR="00755FB0" w:rsidRPr="00C26A56" w:rsidRDefault="00755FB0" w:rsidP="00863EE6">
            <w:pPr>
              <w:jc w:val="both"/>
              <w:rPr>
                <w:rFonts w:ascii="Times New Roman" w:hAnsi="Times New Roman"/>
                <w:sz w:val="20"/>
                <w:szCs w:val="20"/>
              </w:rPr>
            </w:pPr>
          </w:p>
        </w:tc>
        <w:tc>
          <w:tcPr>
            <w:tcW w:w="1559" w:type="dxa"/>
            <w:vMerge/>
          </w:tcPr>
          <w:p w:rsidR="00755FB0" w:rsidRPr="00C26A56" w:rsidRDefault="00755FB0" w:rsidP="00863EE6">
            <w:pPr>
              <w:jc w:val="both"/>
              <w:rPr>
                <w:rFonts w:ascii="Times New Roman" w:hAnsi="Times New Roman"/>
                <w:sz w:val="20"/>
                <w:szCs w:val="20"/>
              </w:rPr>
            </w:pPr>
          </w:p>
        </w:tc>
        <w:tc>
          <w:tcPr>
            <w:tcW w:w="1418" w:type="dxa"/>
            <w:gridSpan w:val="2"/>
            <w:vMerge/>
          </w:tcPr>
          <w:p w:rsidR="00755FB0" w:rsidRPr="00C26A56" w:rsidRDefault="00755FB0" w:rsidP="00863EE6">
            <w:pPr>
              <w:jc w:val="both"/>
              <w:rPr>
                <w:rFonts w:ascii="Times New Roman" w:hAnsi="Times New Roman"/>
                <w:sz w:val="20"/>
                <w:szCs w:val="20"/>
              </w:rPr>
            </w:pPr>
          </w:p>
        </w:tc>
        <w:tc>
          <w:tcPr>
            <w:tcW w:w="2268" w:type="dxa"/>
            <w:vMerge/>
          </w:tcPr>
          <w:p w:rsidR="00755FB0" w:rsidRPr="00C26A56" w:rsidRDefault="00755FB0" w:rsidP="00863EE6">
            <w:pPr>
              <w:autoSpaceDE w:val="0"/>
              <w:autoSpaceDN w:val="0"/>
              <w:adjustRightInd w:val="0"/>
              <w:jc w:val="both"/>
              <w:rPr>
                <w:rFonts w:ascii="Times New Roman" w:hAnsi="Times New Roman"/>
                <w:bCs/>
                <w:sz w:val="20"/>
                <w:szCs w:val="20"/>
                <w:u w:val="single"/>
                <w:lang w:val="ro-MO"/>
              </w:rPr>
            </w:pPr>
          </w:p>
        </w:tc>
      </w:tr>
      <w:tr w:rsidR="00755FB0"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55FB0" w:rsidRPr="00C26A56" w:rsidRDefault="00755FB0"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755FB0" w:rsidRPr="00C26A56" w:rsidRDefault="00755FB0" w:rsidP="00863EE6">
            <w:pPr>
              <w:contextualSpacing/>
              <w:jc w:val="both"/>
              <w:rPr>
                <w:rFonts w:ascii="Times New Roman" w:hAnsi="Times New Roman"/>
                <w:sz w:val="20"/>
                <w:szCs w:val="20"/>
              </w:rPr>
            </w:pPr>
            <w:r w:rsidRPr="00C26A56">
              <w:rPr>
                <w:rFonts w:ascii="Times New Roman" w:hAnsi="Times New Roman"/>
                <w:b/>
                <w:bCs/>
                <w:sz w:val="20"/>
                <w:szCs w:val="20"/>
              </w:rPr>
              <w:t>(g)</w:t>
            </w:r>
            <w:r w:rsidRPr="00C26A56">
              <w:rPr>
                <w:rFonts w:ascii="Times New Roman" w:hAnsi="Times New Roman"/>
                <w:sz w:val="20"/>
                <w:szCs w:val="20"/>
              </w:rPr>
              <w:t xml:space="preserve"> Fără a aduce atingere aplicării criteriilor obiective de evaluare a riscurilor, garantează aplicarea nediscriminatorie a cerinţelor </w:t>
            </w:r>
            <w:r w:rsidRPr="00C26A56">
              <w:rPr>
                <w:rFonts w:ascii="Times New Roman" w:hAnsi="Times New Roman"/>
                <w:sz w:val="20"/>
                <w:szCs w:val="20"/>
              </w:rPr>
              <w:lastRenderedPageBreak/>
              <w:t>şi a procedurilor aplicabile importurilor, exporturilor şi mărfurilor aflate în tranzit</w:t>
            </w:r>
          </w:p>
        </w:tc>
        <w:tc>
          <w:tcPr>
            <w:tcW w:w="1563" w:type="dxa"/>
            <w:gridSpan w:val="2"/>
            <w:vMerge/>
            <w:tcBorders>
              <w:bottom w:val="single" w:sz="4" w:space="0" w:color="auto"/>
            </w:tcBorders>
          </w:tcPr>
          <w:p w:rsidR="00755FB0" w:rsidRPr="00C26A56" w:rsidRDefault="00755FB0" w:rsidP="00863EE6">
            <w:pPr>
              <w:jc w:val="both"/>
              <w:rPr>
                <w:rFonts w:ascii="Times New Roman" w:hAnsi="Times New Roman"/>
                <w:sz w:val="20"/>
                <w:szCs w:val="20"/>
              </w:rPr>
            </w:pPr>
          </w:p>
        </w:tc>
        <w:tc>
          <w:tcPr>
            <w:tcW w:w="2693" w:type="dxa"/>
            <w:vMerge/>
            <w:tcBorders>
              <w:bottom w:val="single" w:sz="4" w:space="0" w:color="auto"/>
            </w:tcBorders>
          </w:tcPr>
          <w:p w:rsidR="00755FB0" w:rsidRPr="00C26A56" w:rsidRDefault="00755FB0" w:rsidP="00863EE6">
            <w:pPr>
              <w:jc w:val="both"/>
              <w:rPr>
                <w:rFonts w:ascii="Times New Roman" w:hAnsi="Times New Roman"/>
                <w:sz w:val="20"/>
                <w:szCs w:val="20"/>
              </w:rPr>
            </w:pPr>
          </w:p>
        </w:tc>
        <w:tc>
          <w:tcPr>
            <w:tcW w:w="2126" w:type="dxa"/>
            <w:vMerge/>
            <w:tcBorders>
              <w:bottom w:val="single" w:sz="4" w:space="0" w:color="auto"/>
            </w:tcBorders>
          </w:tcPr>
          <w:p w:rsidR="00755FB0" w:rsidRPr="00C26A56" w:rsidRDefault="00755FB0" w:rsidP="00863EE6">
            <w:pPr>
              <w:jc w:val="both"/>
              <w:rPr>
                <w:rFonts w:ascii="Times New Roman" w:hAnsi="Times New Roman"/>
                <w:sz w:val="20"/>
                <w:szCs w:val="20"/>
              </w:rPr>
            </w:pPr>
          </w:p>
        </w:tc>
        <w:tc>
          <w:tcPr>
            <w:tcW w:w="1559" w:type="dxa"/>
            <w:vMerge/>
            <w:tcBorders>
              <w:bottom w:val="single" w:sz="4" w:space="0" w:color="auto"/>
            </w:tcBorders>
          </w:tcPr>
          <w:p w:rsidR="00755FB0" w:rsidRPr="00C26A56" w:rsidRDefault="00755FB0" w:rsidP="00863EE6">
            <w:pPr>
              <w:jc w:val="both"/>
              <w:rPr>
                <w:rFonts w:ascii="Times New Roman" w:hAnsi="Times New Roman"/>
                <w:sz w:val="20"/>
                <w:szCs w:val="20"/>
              </w:rPr>
            </w:pPr>
          </w:p>
        </w:tc>
        <w:tc>
          <w:tcPr>
            <w:tcW w:w="1418" w:type="dxa"/>
            <w:gridSpan w:val="2"/>
            <w:vMerge/>
            <w:tcBorders>
              <w:bottom w:val="single" w:sz="4" w:space="0" w:color="auto"/>
            </w:tcBorders>
          </w:tcPr>
          <w:p w:rsidR="00755FB0" w:rsidRPr="00C26A56" w:rsidRDefault="00755FB0" w:rsidP="00863EE6">
            <w:pPr>
              <w:jc w:val="both"/>
              <w:rPr>
                <w:rFonts w:ascii="Times New Roman" w:hAnsi="Times New Roman"/>
                <w:sz w:val="20"/>
                <w:szCs w:val="20"/>
              </w:rPr>
            </w:pPr>
          </w:p>
        </w:tc>
        <w:tc>
          <w:tcPr>
            <w:tcW w:w="2268" w:type="dxa"/>
            <w:vMerge/>
            <w:tcBorders>
              <w:bottom w:val="single" w:sz="4" w:space="0" w:color="auto"/>
            </w:tcBorders>
          </w:tcPr>
          <w:p w:rsidR="00755FB0" w:rsidRPr="00C26A56" w:rsidRDefault="00755FB0"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4F59F5">
            <w:pPr>
              <w:contextualSpacing/>
              <w:jc w:val="both"/>
              <w:rPr>
                <w:rFonts w:ascii="Times New Roman" w:hAnsi="Times New Roman"/>
                <w:sz w:val="20"/>
                <w:szCs w:val="20"/>
              </w:rPr>
            </w:pPr>
            <w:r w:rsidRPr="00C26A56">
              <w:rPr>
                <w:rFonts w:ascii="Times New Roman" w:hAnsi="Times New Roman"/>
                <w:b/>
                <w:bCs/>
                <w:sz w:val="20"/>
                <w:szCs w:val="20"/>
              </w:rPr>
              <w:t>(h)</w:t>
            </w:r>
            <w:r w:rsidRPr="00C26A56">
              <w:rPr>
                <w:rFonts w:ascii="Times New Roman" w:hAnsi="Times New Roman"/>
                <w:sz w:val="20"/>
                <w:szCs w:val="20"/>
              </w:rPr>
              <w:t xml:space="preserve"> </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(i)</w:t>
            </w:r>
            <w:r w:rsidRPr="00C26A56">
              <w:rPr>
                <w:rFonts w:ascii="Times New Roman" w:hAnsi="Times New Roman"/>
                <w:sz w:val="20"/>
                <w:szCs w:val="20"/>
              </w:rPr>
              <w:t xml:space="preserve"> Iau măsurile necesare pentru a reflecta şi a pune în aplicare dispoziţiile Convenţiei de la Kyoto revizuite privind simplificarea şi armonizarea procedurilor vamale din 1973</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19328D" w:rsidRDefault="00780241" w:rsidP="00863EE6">
            <w:pPr>
              <w:jc w:val="both"/>
              <w:rPr>
                <w:rFonts w:ascii="Times New Roman" w:hAnsi="Times New Roman"/>
                <w:b/>
                <w:i/>
                <w:sz w:val="20"/>
                <w:szCs w:val="20"/>
                <w:lang w:val="ro-MO"/>
              </w:rPr>
            </w:pPr>
            <w:r w:rsidRPr="00780241">
              <w:rPr>
                <w:rFonts w:ascii="Times New Roman" w:hAnsi="Times New Roman"/>
                <w:b/>
                <w:i/>
                <w:sz w:val="20"/>
                <w:szCs w:val="20"/>
                <w:lang w:val="fr-FR"/>
              </w:rPr>
              <w:t xml:space="preserve">LT. 1. - </w:t>
            </w:r>
            <w:r w:rsidR="00863EE6" w:rsidRPr="0019328D">
              <w:rPr>
                <w:rFonts w:ascii="Times New Roman" w:hAnsi="Times New Roman"/>
                <w:b/>
                <w:i/>
                <w:sz w:val="20"/>
                <w:szCs w:val="20"/>
                <w:lang w:val="ro-MO"/>
              </w:rPr>
              <w:t>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Proiect de lege pentru aprobarea Codului vamal</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Transpune: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lang w:val="ro-MO"/>
              </w:rPr>
              <w:t>Regulamentul (UE) nr.952/2013 al Parlamentului European şi Consiliului din 09.10.2013 de stabilire a Codului Vamal al Uniunii</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Lege intrată în vigoare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Finanţelor,</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 2017</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AA Anexa XXVI -septembrie 2017</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(j)</w:t>
            </w:r>
            <w:r w:rsidRPr="00C26A56">
              <w:rPr>
                <w:rFonts w:ascii="Times New Roman" w:hAnsi="Times New Roman"/>
                <w:sz w:val="20"/>
                <w:szCs w:val="20"/>
              </w:rPr>
              <w:t xml:space="preserve"> Adoptă hotărîri prealabile obligatorii privind încadrarea tarifară şi regulile de origine. Părţile se asigură că o hotărîre poate fi revocată sau anulată numai după notificarea operatorului vizat şi fără efect retroactiv, cu excepţia cazului în care hotărîrile au fost luate pe baza unor informaţii incorecte sau incomplete</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 xml:space="preserve">(k) </w:t>
            </w:r>
            <w:r w:rsidRPr="00C26A56">
              <w:rPr>
                <w:rFonts w:ascii="Times New Roman" w:hAnsi="Times New Roman"/>
                <w:sz w:val="20"/>
                <w:szCs w:val="20"/>
              </w:rPr>
              <w:t>Introduc şi aplică proceduri simplificate pentru operatorii economici autorizaţi, pe baza unor criterii obiective şi nediscriminatorii</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I.2.</w:t>
            </w:r>
            <w:r w:rsidRPr="00C26A56">
              <w:rPr>
                <w:rFonts w:ascii="Times New Roman" w:hAnsi="Times New Roman"/>
                <w:sz w:val="20"/>
                <w:szCs w:val="20"/>
              </w:rPr>
              <w:t xml:space="preserve"> Dezvoltarea mecanismului de recunoaștere mutuală a statutului AEO</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Mecanism implementat</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Finanţelor,</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(l)</w:t>
            </w:r>
            <w:r w:rsidRPr="00C26A56">
              <w:rPr>
                <w:rFonts w:ascii="Times New Roman" w:hAnsi="Times New Roman"/>
                <w:sz w:val="20"/>
                <w:szCs w:val="20"/>
              </w:rPr>
              <w:t xml:space="preserve"> Stabilesc norme prin care se asigură că sancţiunile pentru încălcările reglementărilor vamale sau ale cerinţelor procedurale sînt proporţionale şi nediscriminatorii, iar aplicarea acestora nu produce întîrzieri nerezonabile şi </w:t>
            </w:r>
            <w:r w:rsidRPr="00C26A56">
              <w:rPr>
                <w:rFonts w:ascii="Times New Roman" w:hAnsi="Times New Roman"/>
                <w:sz w:val="20"/>
                <w:szCs w:val="20"/>
              </w:rPr>
              <w:lastRenderedPageBreak/>
              <w:t>neîntemeiate</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(m)</w:t>
            </w:r>
            <w:r w:rsidRPr="00C26A56">
              <w:rPr>
                <w:rFonts w:ascii="Times New Roman" w:hAnsi="Times New Roman"/>
                <w:sz w:val="20"/>
                <w:szCs w:val="20"/>
              </w:rPr>
              <w:t xml:space="preserve"> Aplică norme transparente, nediscriminatorii şi proporţionale în ceea ce priveşte autorizarea comisionarilor în vamă</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7F7CFE">
            <w:pPr>
              <w:jc w:val="both"/>
              <w:rPr>
                <w:rFonts w:ascii="Times New Roman" w:hAnsi="Times New Roman"/>
                <w:b/>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Pentru a îmbunătăţi metodele de lucru, garantînd în acelaşi timp respectarea nediscriminării, transparenţei, eficienţei, integrităţii şi responsabilităţii operaţiunilor, părţile se angajează: </w:t>
            </w:r>
            <w:r w:rsidRPr="00C26A56">
              <w:rPr>
                <w:rFonts w:ascii="Times New Roman" w:hAnsi="Times New Roman"/>
                <w:b/>
                <w:bCs/>
                <w:sz w:val="20"/>
                <w:szCs w:val="20"/>
              </w:rPr>
              <w:br/>
              <w:t>(a)</w:t>
            </w:r>
            <w:r w:rsidRPr="00C26A56">
              <w:rPr>
                <w:rFonts w:ascii="Times New Roman" w:hAnsi="Times New Roman"/>
                <w:sz w:val="20"/>
                <w:szCs w:val="20"/>
              </w:rPr>
              <w:t xml:space="preserve"> să adopte noi măsuri în sensul reducerii, simplificării şi standardizării datelor şi a documentaţiei cerute de autorităţile vamale şi de alte autorităţi; </w:t>
            </w:r>
            <w:r w:rsidRPr="00C26A56">
              <w:rPr>
                <w:rFonts w:ascii="Times New Roman" w:hAnsi="Times New Roman"/>
                <w:b/>
                <w:bCs/>
                <w:sz w:val="20"/>
                <w:szCs w:val="20"/>
              </w:rPr>
              <w:br/>
              <w:t>(b)</w:t>
            </w:r>
            <w:r w:rsidRPr="00C26A56">
              <w:rPr>
                <w:rFonts w:ascii="Times New Roman" w:hAnsi="Times New Roman"/>
                <w:sz w:val="20"/>
                <w:szCs w:val="20"/>
              </w:rPr>
              <w:t xml:space="preserve"> să simplifice, acolo unde este posibil, cerinţele şi formalităţile pentru acordarea liberului de vamă şi vămuirea rapidă a mărfurilor; </w:t>
            </w:r>
            <w:r w:rsidRPr="00C26A56">
              <w:rPr>
                <w:rFonts w:ascii="Times New Roman" w:hAnsi="Times New Roman"/>
                <w:b/>
                <w:bCs/>
                <w:sz w:val="20"/>
                <w:szCs w:val="20"/>
              </w:rPr>
              <w:t>(c)</w:t>
            </w:r>
            <w:r w:rsidRPr="00C26A56">
              <w:rPr>
                <w:rFonts w:ascii="Times New Roman" w:hAnsi="Times New Roman"/>
                <w:sz w:val="20"/>
                <w:szCs w:val="20"/>
              </w:rPr>
              <w:t xml:space="preserve"> să instituie proceduri eficace, prompte şi nediscriminatorii, care să garanteze dreptul de a ataca acţiunile, hotărîrile şi deciziile administrative ale autorităţilor vamale sau ale altor autorităţi care vizează mărfurile supuse controlului vamal. Aceste proceduri de atac trebuie să fie uşor accesibile, inclusiv pentru întreprinderile mici şi mijlocii, iar costurile aferente acestora trebuie să fie rezonabile şi proporţionale </w:t>
            </w:r>
            <w:r w:rsidRPr="00C26A56">
              <w:rPr>
                <w:rFonts w:ascii="Times New Roman" w:hAnsi="Times New Roman"/>
                <w:sz w:val="20"/>
                <w:szCs w:val="20"/>
              </w:rPr>
              <w:lastRenderedPageBreak/>
              <w:t xml:space="preserve">cu costurile suportate de autorităţi pentru a garanta dreptul de atac; </w:t>
            </w:r>
            <w:r w:rsidRPr="00C26A56">
              <w:rPr>
                <w:rFonts w:ascii="Times New Roman" w:hAnsi="Times New Roman"/>
                <w:b/>
                <w:bCs/>
                <w:sz w:val="20"/>
                <w:szCs w:val="20"/>
              </w:rPr>
              <w:br/>
              <w:t>(d)</w:t>
            </w:r>
            <w:r w:rsidRPr="00C26A56">
              <w:rPr>
                <w:rFonts w:ascii="Times New Roman" w:hAnsi="Times New Roman"/>
                <w:sz w:val="20"/>
                <w:szCs w:val="20"/>
              </w:rPr>
              <w:t xml:space="preserve"> să ia măsuri pentru a garanta faptul că, în cazul în care o acţiune, o hotărîre sau o decizie administrativă contestată face obiectul unei căi de atac, mărfurilor li se acordă liber de vamă în mod obişnuit şi plata taxelor vamale poate fi suspendată, sub rezerva oricăror măsuri de salvgardare considerate necesare. Dacă este necesar, liberul de vamă ar trebui să fie condiţionat de constituirea unei garanţii, de exemplu sub formă de cauţiune sau depozit</w:t>
            </w:r>
            <w:r w:rsidR="0074114D">
              <w:rPr>
                <w:rFonts w:ascii="Times New Roman" w:hAnsi="Times New Roman"/>
                <w:sz w:val="20"/>
                <w:szCs w:val="20"/>
              </w:rPr>
              <w:t>.</w:t>
            </w:r>
            <w:r w:rsidRPr="00C26A56">
              <w:rPr>
                <w:rFonts w:ascii="Times New Roman" w:hAnsi="Times New Roman"/>
                <w:sz w:val="20"/>
                <w:szCs w:val="20"/>
              </w:rPr>
              <w:t xml:space="preserve"> </w:t>
            </w:r>
            <w:r w:rsidRPr="00C26A56">
              <w:rPr>
                <w:rFonts w:ascii="Times New Roman" w:hAnsi="Times New Roman"/>
                <w:b/>
                <w:bCs/>
                <w:sz w:val="20"/>
                <w:szCs w:val="20"/>
              </w:rPr>
              <w:br/>
            </w:r>
            <w:r w:rsidR="0074114D" w:rsidRPr="00C01178">
              <w:rPr>
                <w:rFonts w:ascii="Times New Roman" w:hAnsi="Times New Roman"/>
                <w:sz w:val="20"/>
                <w:szCs w:val="20"/>
              </w:rPr>
              <w:t>Dacă este necesar, liberul de vamă ar trebui să fie condiţionat de constituirea unei garanţii, de exemplu sub formă de cauţiune sau depozit</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I.3.</w:t>
            </w:r>
            <w:r w:rsidRPr="00C26A56">
              <w:rPr>
                <w:rFonts w:ascii="Times New Roman" w:hAnsi="Times New Roman"/>
                <w:sz w:val="20"/>
                <w:szCs w:val="20"/>
              </w:rPr>
              <w:t xml:space="preserve"> Implementarea proiectului privind implementarea NCTS și modernizarea SIIV ”ASYCUDA World”</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Proiect implementat</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bCs/>
                <w:sz w:val="20"/>
                <w:szCs w:val="20"/>
              </w:rPr>
              <w:t>(e)</w:t>
            </w:r>
            <w:r w:rsidRPr="00C26A56">
              <w:rPr>
                <w:rFonts w:ascii="Times New Roman" w:hAnsi="Times New Roman"/>
                <w:sz w:val="20"/>
                <w:szCs w:val="20"/>
              </w:rPr>
              <w:t xml:space="preserve"> să garanteze menţinerea celor mai înalte standarde de integritate, în special la frontieră, prin aplicarea unor măsuri care reflectă principiile convenţiilor şi ale instrumentelor internaţionale relevante în acest domeniu, în special ale Declaraţiei revizuite de la Arusha (2003) a OMC şi ale orientărilor practice ale Comisiei Europene din 2007</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I.4.</w:t>
            </w:r>
            <w:r w:rsidRPr="00C26A56">
              <w:rPr>
                <w:rFonts w:ascii="Times New Roman" w:hAnsi="Times New Roman"/>
                <w:sz w:val="20"/>
                <w:szCs w:val="20"/>
              </w:rPr>
              <w:t xml:space="preserve"> Asigurarea implementării eficiente a prevederilor noului Cod de etică și conduită a colaboratorilor vamali</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Structura sancţiunilor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aplicate în urma investigaţiilor interne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Nr. de informaţii privind abaterile de la norma de conduită profesională a colaboratorilor vamali (inclusiv denunţuri, sesizări scrise, apeluri la linia anticorupţie etc.)</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Nr. de activități de instruire organizate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 xml:space="preserve">- Nr. de colaboratori vamali instruiți în </w:t>
            </w:r>
            <w:r w:rsidRPr="00C26A56">
              <w:rPr>
                <w:rFonts w:ascii="Times New Roman" w:hAnsi="Times New Roman"/>
                <w:sz w:val="20"/>
                <w:szCs w:val="20"/>
              </w:rPr>
              <w:lastRenderedPageBreak/>
              <w:t>domeniul</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lastRenderedPageBreak/>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bCs/>
                <w:sz w:val="20"/>
                <w:szCs w:val="20"/>
              </w:rPr>
              <w:t>(4)</w:t>
            </w:r>
            <w:r w:rsidRPr="00C26A56">
              <w:rPr>
                <w:rFonts w:ascii="Times New Roman" w:hAnsi="Times New Roman"/>
                <w:sz w:val="20"/>
                <w:szCs w:val="20"/>
              </w:rPr>
              <w:t xml:space="preserve"> În sensul prezentului acord se aplică normele şi definiţiile privind tranzitul stabilite în dispoziţiile OMC, în special la articolul V din GATT 1994, şi dispoziţiile conexe, inclusiv clarificările şi modificările rezultate din negocierile în cadrul Rundei de la Doha privind facilitarea comerţului. Aceste dispoziţii se aplică, de asemenea, atunci cînd tranzitul mărfurilor începe sau se termină pe teritoriul unei părţi (tranzit pe căi interioare). Părţile urmăresc asigurarea interconectivităţii progresive a sistemelor lor de tranzit vamal, în perspectiva aderării viitoare a Republicii Moldova la Convenţia din 1987 privind un regim de tranzit comun. Părţile asigură cooperarea şi coordonarea între toate autorităţile în cauză pe teritoriile lor respective pentru a facilita traficul în tranzit. Părţile promovează, de asemenea, cooperarea dintre autorităţi şi sectorul privat în legătură cu tranzitul.</w:t>
            </w:r>
          </w:p>
          <w:p w:rsidR="00863EE6" w:rsidRPr="00C26A56" w:rsidRDefault="00863EE6" w:rsidP="00863EE6">
            <w:pPr>
              <w:jc w:val="both"/>
              <w:rPr>
                <w:rFonts w:ascii="Times New Roman" w:hAnsi="Times New Roman"/>
                <w:b/>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I.5.</w:t>
            </w:r>
            <w:r w:rsidRPr="00C26A56">
              <w:rPr>
                <w:rFonts w:ascii="Times New Roman" w:hAnsi="Times New Roman"/>
                <w:sz w:val="20"/>
                <w:szCs w:val="20"/>
              </w:rPr>
              <w:t xml:space="preserve"> Implementarea proiectului privind implementarea NCTS și modernizarea SIIV ”ASYCUDA World”</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Proiect implementat</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Proiect privind implementarea NCTS și modernizarea SIIV ”ASYCUDA World – 1,2 mln. EURO</w:t>
            </w:r>
          </w:p>
        </w:tc>
      </w:tr>
      <w:tr w:rsidR="00863EE6" w:rsidRPr="00C26A56" w:rsidTr="003A4AE9">
        <w:trPr>
          <w:trHeight w:val="2225"/>
        </w:trPr>
        <w:tc>
          <w:tcPr>
            <w:tcW w:w="660" w:type="dxa"/>
            <w:vMerge w:val="restart"/>
            <w:tcBorders>
              <w:top w:val="single" w:sz="2" w:space="0" w:color="auto"/>
              <w:left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lastRenderedPageBreak/>
              <w:t>194</w:t>
            </w:r>
          </w:p>
        </w:tc>
        <w:tc>
          <w:tcPr>
            <w:tcW w:w="2598" w:type="dxa"/>
            <w:gridSpan w:val="4"/>
            <w:vMerge w:val="restart"/>
            <w:tcBorders>
              <w:top w:val="single" w:sz="2" w:space="0" w:color="auto"/>
              <w:lef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 xml:space="preserve">Relaţiile cu mediul de afaceri </w:t>
            </w:r>
            <w:r w:rsidRPr="00C26A56">
              <w:rPr>
                <w:rFonts w:ascii="Times New Roman" w:hAnsi="Times New Roman"/>
                <w:b/>
                <w:bCs/>
                <w:sz w:val="20"/>
                <w:szCs w:val="20"/>
              </w:rPr>
              <w:br/>
            </w:r>
            <w:r w:rsidRPr="00C26A56">
              <w:rPr>
                <w:rFonts w:ascii="Times New Roman" w:hAnsi="Times New Roman"/>
                <w:sz w:val="20"/>
                <w:szCs w:val="20"/>
              </w:rPr>
              <w:t xml:space="preserve">Părţile convin: </w:t>
            </w:r>
            <w:r w:rsidRPr="00C26A56">
              <w:rPr>
                <w:rFonts w:ascii="Times New Roman" w:hAnsi="Times New Roman"/>
                <w:b/>
                <w:bCs/>
                <w:sz w:val="20"/>
                <w:szCs w:val="20"/>
              </w:rPr>
              <w:br/>
              <w:t>(a)</w:t>
            </w:r>
            <w:r w:rsidRPr="00C26A56">
              <w:rPr>
                <w:rFonts w:ascii="Times New Roman" w:hAnsi="Times New Roman"/>
                <w:sz w:val="20"/>
                <w:szCs w:val="20"/>
              </w:rPr>
              <w:t xml:space="preserve"> să garanteze că legislaţia şi procedurile lor sînt transparente şi accesibile publicului, pe cît posibil prin mijloace electronice, şi că includ o justificare pentru adoptarea lor. Ar trebui să se prevadă un interval de timp rezonabil între publicarea dispoziţiilor noi sau modificate şi intrarea lor în vigoare;</w:t>
            </w:r>
          </w:p>
          <w:p w:rsidR="00863EE6" w:rsidRPr="00C26A56" w:rsidRDefault="00863EE6" w:rsidP="00863EE6">
            <w:pPr>
              <w:contextualSpacing/>
              <w:jc w:val="both"/>
              <w:rPr>
                <w:rFonts w:ascii="Times New Roman" w:hAnsi="Times New Roman"/>
                <w:sz w:val="20"/>
                <w:szCs w:val="20"/>
              </w:rPr>
            </w:pPr>
          </w:p>
        </w:tc>
        <w:tc>
          <w:tcPr>
            <w:tcW w:w="1563" w:type="dxa"/>
            <w:gridSpan w:val="2"/>
            <w:vMerge w:val="restart"/>
            <w:tcBorders>
              <w:top w:val="single" w:sz="2"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2" w:space="0" w:color="auto"/>
            </w:tcBorders>
          </w:tcPr>
          <w:p w:rsidR="00863EE6" w:rsidRPr="0019328D" w:rsidRDefault="00863EE6" w:rsidP="00863EE6">
            <w:pPr>
              <w:jc w:val="both"/>
              <w:rPr>
                <w:rFonts w:ascii="Times New Roman" w:hAnsi="Times New Roman"/>
                <w:b/>
                <w:i/>
                <w:sz w:val="20"/>
                <w:szCs w:val="20"/>
              </w:rPr>
            </w:pPr>
            <w:r w:rsidRPr="0019328D">
              <w:rPr>
                <w:rFonts w:ascii="Times New Roman" w:hAnsi="Times New Roman"/>
                <w:b/>
                <w:i/>
                <w:sz w:val="20"/>
                <w:szCs w:val="20"/>
              </w:rPr>
              <w:t>L.1. – Act de modificare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 xml:space="preserve">Proiect de lege pentru modificare și completarea Codului vamal, care să conțină norme privind </w:t>
            </w:r>
            <w:r w:rsidRPr="00C26A56">
              <w:rPr>
                <w:rFonts w:ascii="Times New Roman" w:eastAsia="Times New Roman" w:hAnsi="Times New Roman"/>
                <w:sz w:val="20"/>
                <w:szCs w:val="20"/>
              </w:rPr>
              <w:t>prevederea unui interval de timp rezonabil între publicarea prevederilor noi sau modificate şi intrarea lor în vigoare.</w:t>
            </w:r>
          </w:p>
        </w:tc>
        <w:tc>
          <w:tcPr>
            <w:tcW w:w="2126"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Lege intrată în vigoare</w:t>
            </w:r>
          </w:p>
        </w:tc>
        <w:tc>
          <w:tcPr>
            <w:tcW w:w="1559"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Ministerul Finanţelor</w:t>
            </w:r>
          </w:p>
        </w:tc>
        <w:tc>
          <w:tcPr>
            <w:tcW w:w="1418" w:type="dxa"/>
            <w:gridSpan w:val="2"/>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 2017</w:t>
            </w:r>
          </w:p>
        </w:tc>
        <w:tc>
          <w:tcPr>
            <w:tcW w:w="2268" w:type="dxa"/>
            <w:tcBorders>
              <w:top w:val="single" w:sz="2"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436"/>
        </w:trPr>
        <w:tc>
          <w:tcPr>
            <w:tcW w:w="660" w:type="dxa"/>
            <w:vMerge/>
            <w:tcBorders>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bCs/>
                <w:sz w:val="20"/>
                <w:szCs w:val="20"/>
              </w:rPr>
            </w:pPr>
          </w:p>
        </w:tc>
        <w:tc>
          <w:tcPr>
            <w:tcW w:w="2598" w:type="dxa"/>
            <w:gridSpan w:val="4"/>
            <w:vMerge/>
            <w:tcBorders>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p>
        </w:tc>
        <w:tc>
          <w:tcPr>
            <w:tcW w:w="1563" w:type="dxa"/>
            <w:gridSpan w:val="2"/>
            <w:vMerge/>
            <w:tcBorders>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I.1.</w:t>
            </w:r>
            <w:r w:rsidRPr="00C26A56">
              <w:rPr>
                <w:rFonts w:ascii="Times New Roman" w:hAnsi="Times New Roman"/>
                <w:sz w:val="20"/>
                <w:szCs w:val="20"/>
              </w:rPr>
              <w:t xml:space="preserve"> Asigurarea transparenței procesului decizional în cadrul Serviciului Vamal</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Ponderea proiectelor de acte normative elaborate conform cerințelor transparentei procesului decizional</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(b)</w:t>
            </w:r>
            <w:r w:rsidRPr="00C26A56">
              <w:rPr>
                <w:rFonts w:ascii="Times New Roman" w:hAnsi="Times New Roman"/>
                <w:sz w:val="20"/>
                <w:szCs w:val="20"/>
              </w:rPr>
              <w:t xml:space="preserve"> asupra necesităţii unor consultări periodice şi în timp util cu reprezentanţii sectorului comercial privind propunerile legislative şi procedurile referitoare la aspectele vamale şi cele comerciale. În acest scop, fiecare parte instituie mecanisme adecvate de consultare periodică între autorităţile administrative şi mediul de afaceri; </w:t>
            </w:r>
            <w:r w:rsidRPr="00C26A56">
              <w:rPr>
                <w:rFonts w:ascii="Times New Roman" w:hAnsi="Times New Roman"/>
                <w:b/>
                <w:bCs/>
                <w:sz w:val="20"/>
                <w:szCs w:val="20"/>
              </w:rPr>
              <w:br/>
            </w:r>
          </w:p>
          <w:p w:rsidR="00863EE6" w:rsidRPr="00C26A56" w:rsidRDefault="00863EE6" w:rsidP="00863EE6">
            <w:pPr>
              <w:contextualSpacing/>
              <w:jc w:val="both"/>
              <w:rPr>
                <w:rFonts w:ascii="Times New Roman" w:hAnsi="Times New Roman"/>
                <w:b/>
                <w:bCs/>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I.2.</w:t>
            </w:r>
            <w:r w:rsidRPr="00C26A56">
              <w:rPr>
                <w:rFonts w:ascii="Times New Roman" w:hAnsi="Times New Roman"/>
                <w:sz w:val="20"/>
                <w:szCs w:val="20"/>
              </w:rPr>
              <w:t xml:space="preserve"> Organizarea ședințelor Comitetului Consultativ a Serviciului Vamal</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Nr. de ședințe a Comitetului organizate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r w:rsidRPr="00C26A56">
              <w:rPr>
                <w:rFonts w:ascii="Times New Roman" w:hAnsi="Times New Roman"/>
                <w:b/>
                <w:bCs/>
                <w:sz w:val="20"/>
                <w:szCs w:val="20"/>
              </w:rPr>
              <w:t>(c)</w:t>
            </w:r>
            <w:r w:rsidRPr="00C26A56">
              <w:rPr>
                <w:rFonts w:ascii="Times New Roman" w:hAnsi="Times New Roman"/>
                <w:sz w:val="20"/>
                <w:szCs w:val="20"/>
              </w:rPr>
              <w:t xml:space="preserve"> să facă accesibile publicului, pe cît posibil prin mijloace electronice, informaţiile relevante de natură administrativă, inclusiv cerinţele autorităţilor şi procedurile de intrare şi ieşire a mărfurilor, programul de lucru şi procedurile de lucru ale oficiilor vamale din </w:t>
            </w:r>
            <w:r w:rsidRPr="00C26A56">
              <w:rPr>
                <w:rFonts w:ascii="Times New Roman" w:hAnsi="Times New Roman"/>
                <w:sz w:val="20"/>
                <w:szCs w:val="20"/>
              </w:rPr>
              <w:lastRenderedPageBreak/>
              <w:t>porturi şi din punctele de trecere a frontierei, precum şi punctele de contact pentru cererile de informaţii;</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I.3.</w:t>
            </w:r>
            <w:r w:rsidRPr="00C26A56">
              <w:rPr>
                <w:rFonts w:ascii="Times New Roman" w:hAnsi="Times New Roman"/>
                <w:sz w:val="20"/>
                <w:szCs w:val="20"/>
              </w:rPr>
              <w:t xml:space="preserve"> Actualizarea paginii web a serviciului vamal cu informații relevante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Nr vizitatorilor paginii web a SV</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br/>
              <w:t>(d)</w:t>
            </w:r>
            <w:r w:rsidRPr="00C26A56">
              <w:rPr>
                <w:rFonts w:ascii="Times New Roman" w:hAnsi="Times New Roman"/>
                <w:sz w:val="20"/>
                <w:szCs w:val="20"/>
              </w:rPr>
              <w:t>să încurajeze cooperarea între operatori şi autorităţile administrative competente, prin utilizarea de proceduri nearbitrare şi accesibile publicului, cum ar fi memorandumurile de înţelegere, bazate în special pe cele promulgate de OMV şi</w:t>
            </w:r>
          </w:p>
          <w:p w:rsidR="00863EE6" w:rsidRPr="00C26A56" w:rsidRDefault="00863EE6" w:rsidP="00863EE6">
            <w:pPr>
              <w:contextualSpacing/>
              <w:jc w:val="both"/>
              <w:rPr>
                <w:rFonts w:ascii="Times New Roman" w:hAnsi="Times New Roman"/>
                <w:b/>
                <w:bCs/>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I.4.</w:t>
            </w:r>
            <w:r w:rsidRPr="00C26A56">
              <w:rPr>
                <w:rFonts w:ascii="Times New Roman" w:hAnsi="Times New Roman"/>
                <w:sz w:val="20"/>
                <w:szCs w:val="20"/>
              </w:rPr>
              <w:t xml:space="preserve"> Semnarea Memorandumurilor de înțelegere cu comunitate de afaceri</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Nr. de Memorandumurilor de înțelegere semnate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r w:rsidRPr="00C26A56">
              <w:rPr>
                <w:rFonts w:ascii="Times New Roman" w:hAnsi="Times New Roman"/>
                <w:b/>
                <w:bCs/>
                <w:sz w:val="20"/>
                <w:szCs w:val="20"/>
              </w:rPr>
              <w:t>(e)</w:t>
            </w:r>
            <w:r w:rsidRPr="00C26A56">
              <w:rPr>
                <w:rFonts w:ascii="Times New Roman" w:hAnsi="Times New Roman"/>
                <w:sz w:val="20"/>
                <w:szCs w:val="20"/>
              </w:rPr>
              <w:t xml:space="preserve"> să se asigure că cerinţele şi procedurile lor vamale şi conexe continuă să răspundă necesităţilor legitime ale sectorului comercial, urmează cele mai bune practici şi restrîng în continuare cît mai puţin posibil comerţul.</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I.5.</w:t>
            </w:r>
            <w:r w:rsidRPr="00C26A56">
              <w:rPr>
                <w:rFonts w:ascii="Times New Roman" w:hAnsi="Times New Roman"/>
                <w:sz w:val="20"/>
                <w:szCs w:val="20"/>
              </w:rPr>
              <w:t xml:space="preserve"> Evaluarea satisfacției agenților economici prin chestionarea privind activitatea vamală</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Nr. de chestionări efectuate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 Rezultatele chestionării privind gradul de satisfacție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Asistență tehnică prin intermediul IFC Banca Mondială, USAID</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195</w:t>
            </w: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r w:rsidRPr="00C26A56">
              <w:rPr>
                <w:rFonts w:ascii="Times New Roman" w:hAnsi="Times New Roman"/>
                <w:b/>
                <w:bCs/>
                <w:sz w:val="20"/>
                <w:szCs w:val="20"/>
              </w:rPr>
              <w:t>Taxe şi redevenţe</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(1)</w:t>
            </w:r>
            <w:r w:rsidRPr="00C26A56">
              <w:rPr>
                <w:rFonts w:ascii="Times New Roman" w:hAnsi="Times New Roman"/>
                <w:sz w:val="20"/>
                <w:szCs w:val="20"/>
              </w:rPr>
              <w:t xml:space="preserve"> Începînd cu data de 1 ianuarie a anului următor intrării în vigoare a prezentului acord, părţile interzic aplicarea unor taxe administrative cu un efect echivalent cu cel al taxelor vamale la import sau la export şi a altor redevenţe</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În ceea ce priveşte toate taxele şi redevenţele de orice natură aplicate de autorităţile vamale ale fiecărei părţi, inclusiv taxele şi redevenţele pentru sarcini asumate în </w:t>
            </w:r>
            <w:r w:rsidRPr="00C26A56">
              <w:rPr>
                <w:rFonts w:ascii="Times New Roman" w:hAnsi="Times New Roman"/>
                <w:sz w:val="20"/>
                <w:szCs w:val="20"/>
              </w:rPr>
              <w:lastRenderedPageBreak/>
              <w:t xml:space="preserve">numele autorităţilor menţionate privind sau în legătură cu importul sau exportul şi fără a aduce atingere articolelor relevante din Capitolul 1 (Tratamentul naţional şi accesul pe piaţă al mărfurilor) de la titlul V (Comerţ şi aspecte legate de comerţ) din prezentul acord, părţile convin asupra următoarelor: </w:t>
            </w:r>
            <w:r w:rsidRPr="00C26A56">
              <w:rPr>
                <w:rFonts w:ascii="Times New Roman" w:hAnsi="Times New Roman"/>
                <w:b/>
                <w:bCs/>
                <w:sz w:val="20"/>
                <w:szCs w:val="20"/>
              </w:rPr>
              <w:br/>
              <w:t>(a)</w:t>
            </w:r>
            <w:r w:rsidRPr="00C26A56">
              <w:rPr>
                <w:rFonts w:ascii="Times New Roman" w:hAnsi="Times New Roman"/>
                <w:sz w:val="20"/>
                <w:szCs w:val="20"/>
              </w:rPr>
              <w:t xml:space="preserve"> taxele şi redevenţele să nu poată fi impuse decît pentru serviciile furnizate la cererea declarantului, în afara condiţiilor normale de lucru, a programului de lucru şi în alte locuri decît cele menţionate în reglementările vamale, precum şi pentru orice formalităţi legate de aceste servicii şi necesare pentru un astfel de import sau export;</w:t>
            </w:r>
            <w:r w:rsidRPr="00C26A56">
              <w:rPr>
                <w:rFonts w:ascii="Times New Roman" w:hAnsi="Times New Roman"/>
                <w:b/>
                <w:bCs/>
                <w:sz w:val="20"/>
                <w:szCs w:val="20"/>
              </w:rPr>
              <w:br/>
              <w:t>(b)</w:t>
            </w:r>
            <w:r w:rsidRPr="00C26A56">
              <w:rPr>
                <w:rFonts w:ascii="Times New Roman" w:hAnsi="Times New Roman"/>
                <w:sz w:val="20"/>
                <w:szCs w:val="20"/>
              </w:rPr>
              <w:t xml:space="preserve"> taxele şi redevenţele să nu depăşească costul serviciilor oferite;</w:t>
            </w:r>
            <w:r w:rsidRPr="00C26A56">
              <w:rPr>
                <w:rFonts w:ascii="Times New Roman" w:hAnsi="Times New Roman"/>
                <w:b/>
                <w:bCs/>
                <w:sz w:val="20"/>
                <w:szCs w:val="20"/>
              </w:rPr>
              <w:br/>
              <w:t>(c)</w:t>
            </w:r>
            <w:r w:rsidRPr="00C26A56">
              <w:rPr>
                <w:rFonts w:ascii="Times New Roman" w:hAnsi="Times New Roman"/>
                <w:sz w:val="20"/>
                <w:szCs w:val="20"/>
              </w:rPr>
              <w:t xml:space="preserve"> taxele şi redevenţele să nu fie calculate pe o bază ad-valorem;</w:t>
            </w:r>
            <w:r w:rsidRPr="00C26A56">
              <w:rPr>
                <w:rFonts w:ascii="Times New Roman" w:hAnsi="Times New Roman"/>
                <w:b/>
                <w:bCs/>
                <w:sz w:val="20"/>
                <w:szCs w:val="20"/>
              </w:rPr>
              <w:br/>
              <w:t>(d)</w:t>
            </w:r>
            <w:r w:rsidRPr="00C26A56">
              <w:rPr>
                <w:rFonts w:ascii="Times New Roman" w:hAnsi="Times New Roman"/>
                <w:sz w:val="20"/>
                <w:szCs w:val="20"/>
              </w:rPr>
              <w:t xml:space="preserve"> informaţiile referitoare la taxe şi redevenţe să fie publicate printr-un mijloc desemnat oficial în acest sens şi, în măsura în care acest lucru este fezabil, pe un site internet oficial. Aceste informaţii includ motivul pentru care redevenţa sau taxa este datorată pentru serviciul oferit, autoritatea </w:t>
            </w:r>
            <w:r w:rsidRPr="00C26A56">
              <w:rPr>
                <w:rFonts w:ascii="Times New Roman" w:hAnsi="Times New Roman"/>
                <w:sz w:val="20"/>
                <w:szCs w:val="20"/>
              </w:rPr>
              <w:lastRenderedPageBreak/>
              <w:t>responsabilă, taxele sau redevenţele care vor fi aplicate, precum şi termenul şi modalităţile de plată;</w:t>
            </w:r>
            <w:r w:rsidRPr="00C26A56">
              <w:rPr>
                <w:rFonts w:ascii="Times New Roman" w:hAnsi="Times New Roman"/>
                <w:b/>
                <w:bCs/>
                <w:sz w:val="20"/>
                <w:szCs w:val="20"/>
              </w:rPr>
              <w:br/>
              <w:t>(e)</w:t>
            </w:r>
            <w:r w:rsidRPr="00C26A56">
              <w:rPr>
                <w:rFonts w:ascii="Times New Roman" w:hAnsi="Times New Roman"/>
                <w:sz w:val="20"/>
                <w:szCs w:val="20"/>
              </w:rPr>
              <w:t xml:space="preserve"> nici o redevenţă sau taxă nouă sau modificată nu se aplică pînă cînd informaţiile referitoare la aceasta nu sînt publicate şi uşor accesibile</w:t>
            </w:r>
          </w:p>
          <w:p w:rsidR="00863EE6" w:rsidRPr="00C26A56" w:rsidRDefault="00863EE6" w:rsidP="00863EE6">
            <w:pPr>
              <w:jc w:val="both"/>
              <w:rPr>
                <w:rFonts w:ascii="Times New Roman" w:hAnsi="Times New Roman"/>
                <w:b/>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lastRenderedPageBreak/>
              <w:t>196</w:t>
            </w: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Determinarea valorii în vamă</w:t>
            </w:r>
            <w:r w:rsidRPr="00C26A56">
              <w:rPr>
                <w:rFonts w:ascii="Times New Roman" w:hAnsi="Times New Roman"/>
                <w:b/>
                <w:bCs/>
                <w:sz w:val="20"/>
                <w:szCs w:val="20"/>
              </w:rPr>
              <w:br/>
              <w:t>(1)</w:t>
            </w:r>
            <w:r w:rsidRPr="00C26A56">
              <w:rPr>
                <w:rFonts w:ascii="Times New Roman" w:hAnsi="Times New Roman"/>
                <w:sz w:val="20"/>
                <w:szCs w:val="20"/>
              </w:rPr>
              <w:t xml:space="preserve"> Pentru determinarea valorii în vamă a mărfurilor care fac obiectul comerţului între părţi, se aplică dispoziţiile Acordului privind punerea în aplicare a articolului VII din GATT 1994 conţinute în anexa 1A la Acordul OMC, inclusiv eventualele modificări ulterioare. Aceste dispoziţii sînt încorporate în prezentul acord şi fac parte integrantă din acesta. Nu se utilizează valori minime în vamă</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Părţile cooperează în vederea adoptării unei abordări comune privind aspectele legate de determinarea valorii în vamă</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197</w:t>
            </w: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 xml:space="preserve">Cooperarea vamală </w:t>
            </w:r>
            <w:r w:rsidRPr="00C26A56">
              <w:rPr>
                <w:rFonts w:ascii="Times New Roman" w:hAnsi="Times New Roman"/>
                <w:b/>
                <w:bCs/>
                <w:sz w:val="20"/>
                <w:szCs w:val="20"/>
              </w:rPr>
              <w:br/>
            </w:r>
            <w:r w:rsidRPr="00C26A56">
              <w:rPr>
                <w:rFonts w:ascii="Times New Roman" w:hAnsi="Times New Roman"/>
                <w:sz w:val="20"/>
                <w:szCs w:val="20"/>
              </w:rPr>
              <w:t xml:space="preserve">Părţile îşi consolidează cooperarea în domeniul vamal pentru a asigura punerea în aplicare a obiectivelor din prezentul capitol astfel încît să promoveze facilitarea comerţului, asigurînd </w:t>
            </w:r>
            <w:r w:rsidRPr="00C26A56">
              <w:rPr>
                <w:rFonts w:ascii="Times New Roman" w:hAnsi="Times New Roman"/>
                <w:sz w:val="20"/>
                <w:szCs w:val="20"/>
              </w:rPr>
              <w:lastRenderedPageBreak/>
              <w:t xml:space="preserve">totodată un control eficient, securitate şi prevenirea fraudei. În acest scop, părţile vor utiliza ca instrument de referinţă, după caz, orientările practice ale Comisiei Europene din 2007 din domeniul vamal. Pentru a garanta respectarea dispoziţiilor prezentului capitol, părţile întreprind, între altele, următoarele: </w:t>
            </w:r>
            <w:r w:rsidRPr="00C26A56">
              <w:rPr>
                <w:rFonts w:ascii="Times New Roman" w:hAnsi="Times New Roman"/>
                <w:b/>
                <w:bCs/>
                <w:sz w:val="20"/>
                <w:szCs w:val="20"/>
              </w:rPr>
              <w:br/>
              <w:t>(a)</w:t>
            </w:r>
            <w:r w:rsidRPr="00C26A56">
              <w:rPr>
                <w:rFonts w:ascii="Times New Roman" w:hAnsi="Times New Roman"/>
                <w:sz w:val="20"/>
                <w:szCs w:val="20"/>
              </w:rPr>
              <w:t xml:space="preserve"> fac schimb de informaţii privind legislaţia şi procedurile vamale;</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(b)</w:t>
            </w:r>
            <w:r w:rsidRPr="00C26A56">
              <w:rPr>
                <w:rFonts w:ascii="Times New Roman" w:hAnsi="Times New Roman"/>
                <w:sz w:val="20"/>
                <w:szCs w:val="20"/>
              </w:rPr>
              <w:t xml:space="preserve"> elaborează iniţiative comune privind procedurile</w:t>
            </w:r>
          </w:p>
          <w:p w:rsidR="00863EE6" w:rsidRPr="00C26A56" w:rsidRDefault="00863EE6" w:rsidP="00863EE6">
            <w:pPr>
              <w:contextualSpacing/>
              <w:jc w:val="both"/>
              <w:rPr>
                <w:rFonts w:ascii="Times New Roman" w:hAnsi="Times New Roman"/>
                <w:sz w:val="20"/>
                <w:szCs w:val="20"/>
              </w:rPr>
            </w:pPr>
            <w:r w:rsidRPr="00C26A56">
              <w:rPr>
                <w:rFonts w:ascii="Times New Roman" w:hAnsi="Times New Roman"/>
                <w:sz w:val="20"/>
                <w:szCs w:val="20"/>
              </w:rPr>
              <w:t>de import, de export şi de tranzit şi depun eforturi în vederea oferirii unor servicii eficace comunităţii de afaceri;</w:t>
            </w:r>
          </w:p>
          <w:p w:rsidR="00863EE6" w:rsidRPr="00C26A56" w:rsidRDefault="00863EE6" w:rsidP="00863EE6">
            <w:pPr>
              <w:contextualSpacing/>
              <w:jc w:val="both"/>
              <w:rPr>
                <w:rFonts w:ascii="Times New Roman" w:hAnsi="Times New Roman"/>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r>
      <w:tr w:rsidR="007540A3" w:rsidRPr="00C26A56" w:rsidTr="003A4AE9">
        <w:trPr>
          <w:trHeight w:val="1490"/>
        </w:trPr>
        <w:tc>
          <w:tcPr>
            <w:tcW w:w="660" w:type="dxa"/>
            <w:tcBorders>
              <w:top w:val="single" w:sz="2" w:space="0" w:color="auto"/>
              <w:left w:val="single" w:sz="2" w:space="0" w:color="auto"/>
              <w:right w:val="single" w:sz="4" w:space="0" w:color="auto"/>
            </w:tcBorders>
          </w:tcPr>
          <w:p w:rsidR="007540A3" w:rsidRPr="00C26A56" w:rsidRDefault="007540A3" w:rsidP="00863EE6">
            <w:pPr>
              <w:jc w:val="both"/>
              <w:rPr>
                <w:rFonts w:ascii="Times New Roman" w:hAnsi="Times New Roman"/>
                <w:sz w:val="20"/>
                <w:szCs w:val="20"/>
              </w:rPr>
            </w:pPr>
          </w:p>
        </w:tc>
        <w:tc>
          <w:tcPr>
            <w:tcW w:w="2598" w:type="dxa"/>
            <w:gridSpan w:val="4"/>
            <w:tcBorders>
              <w:top w:val="single" w:sz="2" w:space="0" w:color="auto"/>
              <w:left w:val="single" w:sz="4" w:space="0" w:color="auto"/>
            </w:tcBorders>
          </w:tcPr>
          <w:p w:rsidR="007540A3" w:rsidRPr="00C26A56" w:rsidRDefault="007540A3" w:rsidP="00863EE6">
            <w:pPr>
              <w:contextualSpacing/>
              <w:jc w:val="both"/>
              <w:rPr>
                <w:rFonts w:ascii="Times New Roman" w:hAnsi="Times New Roman"/>
                <w:b/>
                <w:bCs/>
                <w:sz w:val="20"/>
                <w:szCs w:val="20"/>
              </w:rPr>
            </w:pPr>
            <w:r w:rsidRPr="00C26A56">
              <w:rPr>
                <w:rFonts w:ascii="Times New Roman" w:hAnsi="Times New Roman"/>
                <w:b/>
                <w:bCs/>
                <w:sz w:val="20"/>
                <w:szCs w:val="20"/>
              </w:rPr>
              <w:t>(c)</w:t>
            </w:r>
            <w:r w:rsidRPr="00C26A56">
              <w:rPr>
                <w:rFonts w:ascii="Times New Roman" w:hAnsi="Times New Roman"/>
                <w:sz w:val="20"/>
                <w:szCs w:val="20"/>
              </w:rPr>
              <w:t xml:space="preserve"> colaborează pentru automatizarea procedurilor vamale şi a altor proceduri comerciale</w:t>
            </w:r>
          </w:p>
        </w:tc>
        <w:tc>
          <w:tcPr>
            <w:tcW w:w="1563" w:type="dxa"/>
            <w:gridSpan w:val="2"/>
            <w:tcBorders>
              <w:top w:val="single" w:sz="2" w:space="0" w:color="auto"/>
              <w:right w:val="single" w:sz="4" w:space="0" w:color="auto"/>
            </w:tcBorders>
          </w:tcPr>
          <w:p w:rsidR="007540A3" w:rsidRPr="00C26A56" w:rsidRDefault="007540A3" w:rsidP="00863EE6">
            <w:pPr>
              <w:jc w:val="both"/>
              <w:rPr>
                <w:rFonts w:ascii="Times New Roman" w:hAnsi="Times New Roman"/>
                <w:b/>
                <w:sz w:val="20"/>
                <w:szCs w:val="20"/>
              </w:rPr>
            </w:pPr>
          </w:p>
        </w:tc>
        <w:tc>
          <w:tcPr>
            <w:tcW w:w="2693" w:type="dxa"/>
            <w:tcBorders>
              <w:top w:val="single" w:sz="2" w:space="0" w:color="auto"/>
              <w:left w:val="single" w:sz="4" w:space="0" w:color="auto"/>
              <w:bottom w:val="single" w:sz="4" w:space="0" w:color="auto"/>
            </w:tcBorders>
          </w:tcPr>
          <w:p w:rsidR="007540A3" w:rsidRPr="00C26A56" w:rsidRDefault="007540A3" w:rsidP="007540A3">
            <w:pPr>
              <w:tabs>
                <w:tab w:val="left" w:pos="27"/>
                <w:tab w:val="left" w:pos="3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hAnsi="Times New Roman"/>
                <w:b/>
                <w:sz w:val="20"/>
                <w:szCs w:val="20"/>
              </w:rPr>
              <w:t>I.1.</w:t>
            </w:r>
            <w:r w:rsidRPr="00C26A56">
              <w:rPr>
                <w:rFonts w:ascii="Times New Roman" w:hAnsi="Times New Roman"/>
                <w:sz w:val="20"/>
                <w:szCs w:val="20"/>
              </w:rPr>
              <w:t xml:space="preserve"> Implementarea proiectului privind implementarea NCTS și modernizarea SIIV ”ASYCUDA World”</w:t>
            </w:r>
          </w:p>
          <w:p w:rsidR="007540A3" w:rsidRPr="009233EA" w:rsidRDefault="007540A3"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7540A3" w:rsidRPr="00C26A56" w:rsidRDefault="007540A3" w:rsidP="0075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hAnsi="Times New Roman"/>
                <w:sz w:val="20"/>
                <w:szCs w:val="20"/>
              </w:rPr>
              <w:t>Proiect implementat</w:t>
            </w:r>
            <w:r w:rsidRPr="00C26A56">
              <w:rPr>
                <w:rFonts w:ascii="Times New Roman" w:eastAsia="Times New Roman" w:hAnsi="Times New Roman"/>
                <w:sz w:val="20"/>
                <w:szCs w:val="20"/>
                <w:lang w:eastAsia="ru-RU"/>
              </w:rPr>
              <w:t>Reguli interne elaborate</w:t>
            </w:r>
          </w:p>
          <w:p w:rsidR="007540A3" w:rsidRPr="00C26A56" w:rsidRDefault="007540A3"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540A3" w:rsidRPr="00C26A56" w:rsidRDefault="007540A3" w:rsidP="0075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hAnsi="Times New Roman"/>
                <w:sz w:val="20"/>
                <w:szCs w:val="20"/>
              </w:rPr>
              <w:t>Serviciul Vamal</w:t>
            </w:r>
            <w:r w:rsidRPr="00C26A56">
              <w:rPr>
                <w:rFonts w:ascii="Times New Roman" w:eastAsia="Times New Roman" w:hAnsi="Times New Roman"/>
                <w:sz w:val="20"/>
                <w:szCs w:val="20"/>
                <w:lang w:eastAsia="ru-RU"/>
              </w:rPr>
              <w:t>,</w:t>
            </w:r>
          </w:p>
          <w:p w:rsidR="007540A3" w:rsidRPr="00C26A56" w:rsidRDefault="007540A3" w:rsidP="0075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Ministerul Afacerilor Interne,</w:t>
            </w:r>
          </w:p>
          <w:p w:rsidR="007540A3" w:rsidRPr="00C26A56" w:rsidRDefault="007540A3" w:rsidP="0075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Centrul Național pentru Protecția Datelor cu Caracter Personal.</w:t>
            </w:r>
          </w:p>
          <w:p w:rsidR="007540A3" w:rsidRPr="00C26A56" w:rsidRDefault="007540A3"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540A3" w:rsidRPr="00C26A56" w:rsidRDefault="007540A3" w:rsidP="0075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hAnsi="Times New Roman"/>
                <w:sz w:val="20"/>
                <w:szCs w:val="20"/>
              </w:rPr>
              <w:t>Trimestrul IV,</w:t>
            </w:r>
            <w:r w:rsidRPr="00C26A56">
              <w:rPr>
                <w:rFonts w:ascii="Times New Roman" w:eastAsia="Times New Roman" w:hAnsi="Times New Roman"/>
                <w:sz w:val="20"/>
                <w:szCs w:val="20"/>
                <w:lang w:eastAsia="ru-RU"/>
              </w:rPr>
              <w:t xml:space="preserve"> 2018</w:t>
            </w:r>
          </w:p>
          <w:p w:rsidR="007540A3" w:rsidRPr="00C26A56" w:rsidRDefault="007540A3"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540A3" w:rsidRPr="00C26A56" w:rsidRDefault="007540A3" w:rsidP="0075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sz w:val="20"/>
                <w:szCs w:val="20"/>
                <w:lang w:eastAsia="ru-RU"/>
              </w:rPr>
            </w:pPr>
            <w:r w:rsidRPr="00C26A56">
              <w:rPr>
                <w:rFonts w:ascii="Times New Roman" w:hAnsi="Times New Roman"/>
                <w:sz w:val="20"/>
                <w:szCs w:val="20"/>
              </w:rPr>
              <w:t>Proiect privind implementarea NCTS și modernizarea SIIV ”ASYCUDA World – 1,2 mln. EURO</w:t>
            </w:r>
            <w:r w:rsidRPr="00C26A56">
              <w:rPr>
                <w:rFonts w:ascii="Times New Roman" w:eastAsia="Times New Roman" w:hAnsi="Times New Roman"/>
                <w:i/>
                <w:sz w:val="20"/>
                <w:szCs w:val="20"/>
                <w:lang w:eastAsia="ru-RU"/>
              </w:rPr>
              <w:t>235,0 mii lei</w:t>
            </w:r>
          </w:p>
          <w:p w:rsidR="007540A3" w:rsidRPr="00C26A56" w:rsidRDefault="007540A3" w:rsidP="00863EE6">
            <w:pPr>
              <w:jc w:val="both"/>
              <w:rPr>
                <w:rFonts w:ascii="Times New Roman" w:hAnsi="Times New Roman"/>
                <w:sz w:val="20"/>
                <w:szCs w:val="20"/>
              </w:rPr>
            </w:pPr>
          </w:p>
        </w:tc>
      </w:tr>
      <w:tr w:rsidR="00863EE6" w:rsidRPr="00C26A56" w:rsidTr="003A4AE9">
        <w:trPr>
          <w:trHeight w:val="1490"/>
        </w:trPr>
        <w:tc>
          <w:tcPr>
            <w:tcW w:w="660" w:type="dxa"/>
            <w:vMerge w:val="restart"/>
            <w:tcBorders>
              <w:top w:val="single" w:sz="2" w:space="0" w:color="auto"/>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vMerge w:val="restart"/>
            <w:tcBorders>
              <w:top w:val="single" w:sz="2" w:space="0" w:color="auto"/>
              <w:lef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(d)</w:t>
            </w:r>
            <w:r w:rsidRPr="00C26A56">
              <w:rPr>
                <w:rFonts w:ascii="Times New Roman" w:hAnsi="Times New Roman"/>
                <w:sz w:val="20"/>
                <w:szCs w:val="20"/>
              </w:rPr>
              <w:t xml:space="preserve"> fac schimb, după caz, de informaţii şi date, sub rezerva respectării confidenţialităţii datelor, precum şi de standarde şi regulamente privind protecţia </w:t>
            </w:r>
            <w:r w:rsidRPr="00C26A56">
              <w:rPr>
                <w:rFonts w:ascii="Times New Roman" w:hAnsi="Times New Roman"/>
                <w:sz w:val="20"/>
                <w:szCs w:val="20"/>
              </w:rPr>
              <w:lastRenderedPageBreak/>
              <w:t>datelor cu caracter personal;</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b/>
                <w:bCs/>
                <w:sz w:val="20"/>
                <w:szCs w:val="20"/>
              </w:rPr>
            </w:pPr>
          </w:p>
        </w:tc>
        <w:tc>
          <w:tcPr>
            <w:tcW w:w="1563" w:type="dxa"/>
            <w:gridSpan w:val="2"/>
            <w:vMerge w:val="restart"/>
            <w:tcBorders>
              <w:top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p w:rsidR="00863EE6" w:rsidRPr="00C26A56" w:rsidRDefault="00863EE6" w:rsidP="00863EE6">
            <w:pPr>
              <w:jc w:val="both"/>
              <w:rPr>
                <w:rFonts w:ascii="Times New Roman" w:hAnsi="Times New Roman"/>
                <w:b/>
                <w:sz w:val="20"/>
                <w:szCs w:val="20"/>
              </w:rPr>
            </w:pPr>
          </w:p>
        </w:tc>
        <w:tc>
          <w:tcPr>
            <w:tcW w:w="2693" w:type="dxa"/>
            <w:tcBorders>
              <w:top w:val="single" w:sz="2" w:space="0" w:color="auto"/>
              <w:left w:val="single" w:sz="4" w:space="0" w:color="auto"/>
              <w:bottom w:val="single" w:sz="4" w:space="0" w:color="auto"/>
            </w:tcBorders>
          </w:tcPr>
          <w:p w:rsidR="00863EE6" w:rsidRPr="00C26A56" w:rsidRDefault="00863EE6" w:rsidP="00863EE6">
            <w:pPr>
              <w:jc w:val="both"/>
              <w:rPr>
                <w:rFonts w:ascii="Times New Roman" w:hAnsi="Times New Roman"/>
                <w:sz w:val="20"/>
                <w:szCs w:val="20"/>
              </w:rPr>
            </w:pPr>
            <w:r w:rsidRPr="009233EA">
              <w:rPr>
                <w:rFonts w:ascii="Times New Roman" w:hAnsi="Times New Roman"/>
                <w:b/>
                <w:sz w:val="20"/>
                <w:szCs w:val="20"/>
              </w:rPr>
              <w:lastRenderedPageBreak/>
              <w:t>I.2</w:t>
            </w:r>
            <w:r w:rsidRPr="00C26A56">
              <w:rPr>
                <w:rFonts w:ascii="Times New Roman" w:hAnsi="Times New Roman"/>
                <w:b/>
                <w:sz w:val="20"/>
                <w:szCs w:val="20"/>
              </w:rPr>
              <w:t>.</w:t>
            </w:r>
            <w:r w:rsidRPr="00C26A56">
              <w:rPr>
                <w:rFonts w:ascii="Times New Roman" w:hAnsi="Times New Roman"/>
                <w:sz w:val="20"/>
                <w:szCs w:val="20"/>
              </w:rPr>
              <w:t>Implementarea proiectului-pilot privind schimbul prealabil de date pe carnete TIR</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Proiect-pilot implementat</w:t>
            </w:r>
          </w:p>
        </w:tc>
        <w:tc>
          <w:tcPr>
            <w:tcW w:w="1559" w:type="dxa"/>
            <w:tcBorders>
              <w:top w:val="single" w:sz="2" w:space="0" w:color="auto"/>
              <w:bottom w:val="single" w:sz="4" w:space="0" w:color="auto"/>
            </w:tcBorders>
          </w:tcPr>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2017</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i/>
                <w:sz w:val="20"/>
                <w:szCs w:val="20"/>
              </w:rPr>
            </w:pPr>
            <w:r w:rsidRPr="00C26A56">
              <w:rPr>
                <w:rFonts w:ascii="Times New Roman" w:hAnsi="Times New Roman"/>
                <w:sz w:val="20"/>
                <w:szCs w:val="20"/>
              </w:rPr>
              <w:t>Asistență tehnică prin intermediul DG TAXUD</w:t>
            </w:r>
          </w:p>
        </w:tc>
      </w:tr>
      <w:tr w:rsidR="00863EE6" w:rsidRPr="00C26A56" w:rsidTr="003A4AE9">
        <w:trPr>
          <w:trHeight w:val="2037"/>
        </w:trPr>
        <w:tc>
          <w:tcPr>
            <w:tcW w:w="660" w:type="dxa"/>
            <w:vMerge/>
            <w:tcBorders>
              <w:left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vMerge/>
            <w:tcBorders>
              <w:left w:val="single" w:sz="4" w:space="0" w:color="auto"/>
            </w:tcBorders>
          </w:tcPr>
          <w:p w:rsidR="00863EE6" w:rsidRPr="00C26A56" w:rsidRDefault="00863EE6" w:rsidP="00863EE6">
            <w:pPr>
              <w:contextualSpacing/>
              <w:jc w:val="both"/>
              <w:rPr>
                <w:rFonts w:ascii="Times New Roman" w:hAnsi="Times New Roman"/>
                <w:b/>
                <w:bCs/>
                <w:sz w:val="20"/>
                <w:szCs w:val="20"/>
              </w:rPr>
            </w:pPr>
          </w:p>
        </w:tc>
        <w:tc>
          <w:tcPr>
            <w:tcW w:w="1563" w:type="dxa"/>
            <w:gridSpan w:val="2"/>
            <w:vMerge/>
            <w:tcBorders>
              <w:right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4" w:space="0" w:color="auto"/>
              <w:left w:val="single" w:sz="4" w:space="0" w:color="auto"/>
              <w:bottom w:val="single" w:sz="2" w:space="0" w:color="auto"/>
            </w:tcBorders>
          </w:tcPr>
          <w:p w:rsidR="00863EE6" w:rsidRPr="00EE04D6" w:rsidRDefault="00780241" w:rsidP="00863EE6">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jc w:val="both"/>
              <w:rPr>
                <w:rFonts w:ascii="Times New Roman" w:eastAsia="Times New Roman" w:hAnsi="Times New Roman" w:cs="Times New Roman"/>
                <w:i/>
                <w:sz w:val="20"/>
                <w:szCs w:val="20"/>
                <w:lang w:val="fr-FR" w:eastAsia="ru-RU"/>
              </w:rPr>
            </w:pPr>
            <w:r w:rsidRPr="00780241">
              <w:rPr>
                <w:rFonts w:ascii="Times New Roman" w:eastAsia="Times New Roman" w:hAnsi="Times New Roman" w:cs="Times New Roman"/>
                <w:i/>
                <w:sz w:val="20"/>
                <w:szCs w:val="20"/>
                <w:lang w:val="fr-FR" w:eastAsia="ru-RU"/>
              </w:rPr>
              <w:t>I.Măsuri de implementare</w:t>
            </w:r>
          </w:p>
          <w:p w:rsidR="00863EE6" w:rsidRPr="00EE04D6" w:rsidRDefault="00863EE6" w:rsidP="00863EE6">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jc w:val="both"/>
              <w:rPr>
                <w:rFonts w:ascii="Times New Roman" w:eastAsia="Times New Roman" w:hAnsi="Times New Roman" w:cs="Times New Roman"/>
                <w:i/>
                <w:sz w:val="20"/>
                <w:szCs w:val="20"/>
                <w:lang w:val="fr-FR" w:eastAsia="ru-RU"/>
              </w:rPr>
            </w:pPr>
          </w:p>
          <w:p w:rsidR="00863EE6" w:rsidRPr="00EE04D6" w:rsidRDefault="00780241" w:rsidP="00863EE6">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jc w:val="both"/>
              <w:rPr>
                <w:rFonts w:ascii="Times New Roman" w:eastAsia="Times New Roman" w:hAnsi="Times New Roman" w:cs="Times New Roman"/>
                <w:sz w:val="20"/>
                <w:szCs w:val="20"/>
                <w:lang w:val="fr-FR" w:eastAsia="ru-RU"/>
              </w:rPr>
            </w:pPr>
            <w:r w:rsidRPr="00780241">
              <w:rPr>
                <w:rFonts w:ascii="Times New Roman" w:eastAsia="Times New Roman" w:hAnsi="Times New Roman" w:cs="Times New Roman"/>
                <w:b/>
                <w:sz w:val="20"/>
                <w:szCs w:val="20"/>
                <w:lang w:val="fr-FR" w:eastAsia="ru-RU"/>
              </w:rPr>
              <w:t>I.1</w:t>
            </w:r>
            <w:r w:rsidRPr="00780241">
              <w:rPr>
                <w:rFonts w:ascii="Times New Roman" w:eastAsia="Times New Roman" w:hAnsi="Times New Roman" w:cs="Times New Roman"/>
                <w:sz w:val="20"/>
                <w:szCs w:val="20"/>
                <w:lang w:val="fr-FR" w:eastAsia="ru-RU"/>
              </w:rPr>
              <w:t>Monitorizarea implementării regulilor interne pentru respectarea confidiţonalităţilor la schimbul de date cu caracter personal</w:t>
            </w:r>
          </w:p>
          <w:p w:rsidR="00863EE6" w:rsidRPr="00EE04D6" w:rsidRDefault="00863EE6" w:rsidP="00863EE6">
            <w:pPr>
              <w:pStyle w:val="ListParagraph"/>
              <w:keepNext/>
              <w:keepLines/>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276" w:lineRule="auto"/>
              <w:ind w:left="0"/>
              <w:jc w:val="both"/>
              <w:outlineLvl w:val="2"/>
              <w:rPr>
                <w:rFonts w:ascii="Times New Roman" w:eastAsia="Times New Roman" w:hAnsi="Times New Roman" w:cs="Times New Roman"/>
                <w:sz w:val="20"/>
                <w:szCs w:val="20"/>
                <w:lang w:val="fr-FR" w:eastAsia="ru-RU"/>
              </w:rPr>
            </w:pPr>
          </w:p>
          <w:p w:rsidR="00863EE6" w:rsidRDefault="00863EE6" w:rsidP="00863EE6">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p>
          <w:p w:rsidR="00863EE6" w:rsidRDefault="00863EE6" w:rsidP="00863EE6">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p>
          <w:p w:rsidR="00863EE6" w:rsidRPr="00F803F5" w:rsidRDefault="00863EE6" w:rsidP="00863EE6">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p>
        </w:tc>
        <w:tc>
          <w:tcPr>
            <w:tcW w:w="2126" w:type="dxa"/>
            <w:tcBorders>
              <w:top w:val="single" w:sz="4" w:space="0" w:color="auto"/>
              <w:bottom w:val="single" w:sz="2" w:space="0" w:color="auto"/>
            </w:tcBorders>
          </w:tcPr>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Reguli interne elaborate</w:t>
            </w: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Default="00863EE6" w:rsidP="00863EE6">
            <w:pPr>
              <w:jc w:val="both"/>
              <w:rPr>
                <w:rFonts w:ascii="Times New Roman" w:eastAsia="Times New Roman" w:hAnsi="Times New Roman"/>
                <w:sz w:val="20"/>
                <w:szCs w:val="20"/>
                <w:lang w:eastAsia="ru-RU"/>
              </w:rPr>
            </w:pPr>
          </w:p>
          <w:p w:rsidR="00863EE6" w:rsidRPr="00C26A56" w:rsidRDefault="00863EE6" w:rsidP="00863EE6">
            <w:pPr>
              <w:jc w:val="both"/>
              <w:rPr>
                <w:rFonts w:ascii="Times New Roman" w:hAnsi="Times New Roman"/>
                <w:b/>
                <w:sz w:val="20"/>
                <w:szCs w:val="20"/>
              </w:rPr>
            </w:pPr>
          </w:p>
        </w:tc>
        <w:tc>
          <w:tcPr>
            <w:tcW w:w="1559" w:type="dxa"/>
            <w:tcBorders>
              <w:top w:val="single" w:sz="4" w:space="0" w:color="auto"/>
              <w:bottom w:val="single" w:sz="2" w:space="0" w:color="auto"/>
            </w:tcBorders>
          </w:tcPr>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Ministerul Finanţelor,</w:t>
            </w:r>
          </w:p>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Serviciul Vamal,</w:t>
            </w:r>
          </w:p>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Ministerul Afacerilor Interne,</w:t>
            </w:r>
          </w:p>
          <w:p w:rsidR="00863EE6" w:rsidRPr="00F803F5" w:rsidRDefault="00863EE6" w:rsidP="00863EE6">
            <w:pPr>
              <w:jc w:val="both"/>
              <w:rPr>
                <w:rFonts w:ascii="Times New Roman" w:hAnsi="Times New Roman"/>
                <w:b/>
                <w:sz w:val="20"/>
                <w:szCs w:val="20"/>
                <w:lang w:val="en-US"/>
              </w:rPr>
            </w:pPr>
            <w:r w:rsidRPr="00F803F5">
              <w:rPr>
                <w:rFonts w:ascii="Times New Roman" w:hAnsi="Times New Roman"/>
                <w:sz w:val="20"/>
                <w:szCs w:val="20"/>
                <w:lang w:val="en-US"/>
              </w:rPr>
              <w:t>C</w:t>
            </w:r>
            <w:r w:rsidRPr="00F803F5">
              <w:rPr>
                <w:rFonts w:ascii="Times New Roman" w:hAnsi="Times New Roman"/>
                <w:sz w:val="20"/>
                <w:szCs w:val="20"/>
              </w:rPr>
              <w:t xml:space="preserve">entrul </w:t>
            </w:r>
            <w:r w:rsidRPr="00F803F5">
              <w:rPr>
                <w:rFonts w:ascii="Times New Roman" w:hAnsi="Times New Roman"/>
                <w:sz w:val="20"/>
                <w:szCs w:val="20"/>
                <w:lang w:val="en-US"/>
              </w:rPr>
              <w:t>N</w:t>
            </w:r>
            <w:r w:rsidRPr="00F803F5">
              <w:rPr>
                <w:rFonts w:ascii="Times New Roman" w:hAnsi="Times New Roman"/>
                <w:sz w:val="20"/>
                <w:szCs w:val="20"/>
              </w:rPr>
              <w:t xml:space="preserve">ațional pentru </w:t>
            </w:r>
            <w:r w:rsidRPr="00F803F5">
              <w:rPr>
                <w:rFonts w:ascii="Times New Roman" w:hAnsi="Times New Roman"/>
                <w:sz w:val="20"/>
                <w:szCs w:val="20"/>
                <w:lang w:val="en-US"/>
              </w:rPr>
              <w:t>P</w:t>
            </w:r>
            <w:r w:rsidRPr="00F803F5">
              <w:rPr>
                <w:rFonts w:ascii="Times New Roman" w:hAnsi="Times New Roman"/>
                <w:sz w:val="20"/>
                <w:szCs w:val="20"/>
              </w:rPr>
              <w:t xml:space="preserve">rotecția </w:t>
            </w:r>
            <w:r w:rsidRPr="00F803F5">
              <w:rPr>
                <w:rFonts w:ascii="Times New Roman" w:hAnsi="Times New Roman"/>
                <w:sz w:val="20"/>
                <w:szCs w:val="20"/>
                <w:lang w:val="en-US"/>
              </w:rPr>
              <w:t>D</w:t>
            </w:r>
            <w:r w:rsidRPr="00F803F5">
              <w:rPr>
                <w:rFonts w:ascii="Times New Roman" w:hAnsi="Times New Roman"/>
                <w:sz w:val="20"/>
                <w:szCs w:val="20"/>
              </w:rPr>
              <w:t xml:space="preserve">atelor cu </w:t>
            </w:r>
            <w:r w:rsidRPr="00F803F5">
              <w:rPr>
                <w:rFonts w:ascii="Times New Roman" w:hAnsi="Times New Roman"/>
                <w:sz w:val="20"/>
                <w:szCs w:val="20"/>
                <w:lang w:val="en-US"/>
              </w:rPr>
              <w:t>C</w:t>
            </w:r>
            <w:r w:rsidRPr="00F803F5">
              <w:rPr>
                <w:rFonts w:ascii="Times New Roman" w:hAnsi="Times New Roman"/>
                <w:sz w:val="20"/>
                <w:szCs w:val="20"/>
              </w:rPr>
              <w:t xml:space="preserve">aracter </w:t>
            </w:r>
            <w:r w:rsidRPr="00F803F5">
              <w:rPr>
                <w:rFonts w:ascii="Times New Roman" w:hAnsi="Times New Roman"/>
                <w:sz w:val="20"/>
                <w:szCs w:val="20"/>
                <w:lang w:val="en-US"/>
              </w:rPr>
              <w:t>Personal.</w:t>
            </w:r>
          </w:p>
        </w:tc>
        <w:tc>
          <w:tcPr>
            <w:tcW w:w="1418" w:type="dxa"/>
            <w:gridSpan w:val="2"/>
            <w:tcBorders>
              <w:top w:val="single" w:sz="4" w:space="0" w:color="auto"/>
              <w:bottom w:val="single" w:sz="2" w:space="0" w:color="auto"/>
            </w:tcBorders>
          </w:tcPr>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Trimestrul IV</w:t>
            </w:r>
            <w:r>
              <w:rPr>
                <w:rFonts w:ascii="Times New Roman" w:eastAsia="Times New Roman" w:hAnsi="Times New Roman"/>
                <w:sz w:val="20"/>
                <w:szCs w:val="20"/>
                <w:lang w:eastAsia="ru-RU"/>
              </w:rPr>
              <w:t>,</w:t>
            </w:r>
            <w:r w:rsidRPr="00C26A56">
              <w:rPr>
                <w:rFonts w:ascii="Times New Roman" w:eastAsia="Times New Roman" w:hAnsi="Times New Roman"/>
                <w:sz w:val="20"/>
                <w:szCs w:val="20"/>
                <w:lang w:eastAsia="ru-RU"/>
              </w:rPr>
              <w:t xml:space="preserve"> 2018</w:t>
            </w:r>
          </w:p>
          <w:p w:rsidR="00863EE6" w:rsidRPr="00C26A56" w:rsidRDefault="00863EE6" w:rsidP="00863EE6">
            <w:pPr>
              <w:jc w:val="both"/>
              <w:rPr>
                <w:rFonts w:ascii="Times New Roman" w:hAnsi="Times New Roman"/>
                <w:b/>
                <w:sz w:val="20"/>
                <w:szCs w:val="20"/>
              </w:rPr>
            </w:pPr>
          </w:p>
        </w:tc>
        <w:tc>
          <w:tcPr>
            <w:tcW w:w="2268" w:type="dxa"/>
            <w:tcBorders>
              <w:top w:val="single" w:sz="4" w:space="0" w:color="auto"/>
              <w:bottom w:val="single" w:sz="2" w:space="0" w:color="auto"/>
            </w:tcBorders>
          </w:tcPr>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sz w:val="20"/>
                <w:szCs w:val="20"/>
                <w:lang w:eastAsia="ru-RU"/>
              </w:rPr>
            </w:pPr>
          </w:p>
        </w:tc>
      </w:tr>
      <w:tr w:rsidR="00863EE6" w:rsidRPr="00C26A56" w:rsidTr="003A4AE9">
        <w:trPr>
          <w:trHeight w:val="702"/>
        </w:trPr>
        <w:tc>
          <w:tcPr>
            <w:tcW w:w="660" w:type="dxa"/>
            <w:vMerge/>
            <w:tcBorders>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vMerge/>
            <w:tcBorders>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p>
        </w:tc>
        <w:tc>
          <w:tcPr>
            <w:tcW w:w="1563" w:type="dxa"/>
            <w:gridSpan w:val="2"/>
            <w:vMerge/>
            <w:tcBorders>
              <w:bottom w:val="single" w:sz="4"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4" w:space="0" w:color="auto"/>
              <w:left w:val="single" w:sz="4" w:space="0" w:color="auto"/>
              <w:bottom w:val="single" w:sz="4" w:space="0" w:color="auto"/>
            </w:tcBorders>
          </w:tcPr>
          <w:p w:rsidR="00863EE6" w:rsidRDefault="00863EE6" w:rsidP="00863EE6">
            <w:pPr>
              <w:pStyle w:val="ListParagraph"/>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0"/>
                <w:szCs w:val="20"/>
                <w:lang w:val="es-ES_tradnl"/>
              </w:rPr>
            </w:pPr>
            <w:r w:rsidRPr="008D18FA">
              <w:rPr>
                <w:rFonts w:ascii="Times New Roman" w:hAnsi="Times New Roman" w:cs="Times New Roman"/>
                <w:b/>
                <w:sz w:val="20"/>
                <w:szCs w:val="20"/>
                <w:lang w:val="es-ES_tradnl"/>
              </w:rPr>
              <w:t>I.2.</w:t>
            </w:r>
            <w:r w:rsidRPr="00F803F5">
              <w:rPr>
                <w:rFonts w:ascii="Times New Roman" w:hAnsi="Times New Roman" w:cs="Times New Roman"/>
                <w:sz w:val="20"/>
                <w:szCs w:val="20"/>
                <w:lang w:val="es-ES_tradnl"/>
              </w:rPr>
              <w:t xml:space="preserve"> Monitorizarea respectării condiţionalităţilor de asigurare a confidenţialităţii şi securităţii datelor cu caracter personal la efectuarea schimbului de date cu caracter personal</w:t>
            </w:r>
          </w:p>
          <w:p w:rsidR="00863EE6" w:rsidRPr="00EE04D6" w:rsidRDefault="00863EE6" w:rsidP="00863EE6">
            <w:pPr>
              <w:pStyle w:val="ListParagraph"/>
              <w:keepNext/>
              <w:keepLines/>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276" w:lineRule="auto"/>
              <w:ind w:left="0"/>
              <w:jc w:val="both"/>
              <w:outlineLvl w:val="2"/>
              <w:rPr>
                <w:rFonts w:ascii="Times New Roman" w:eastAsia="Times New Roman" w:hAnsi="Times New Roman" w:cs="Times New Roman"/>
                <w:i/>
                <w:sz w:val="20"/>
                <w:szCs w:val="20"/>
                <w:lang w:val="ro-RO" w:eastAsia="ru-RU"/>
              </w:rPr>
            </w:pPr>
          </w:p>
        </w:tc>
        <w:tc>
          <w:tcPr>
            <w:tcW w:w="2126" w:type="dxa"/>
            <w:tcBorders>
              <w:top w:val="single" w:sz="4"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Acţiuni de control efectuate în baza plîngerilor, sesizărilor şi autosesizărilor</w:t>
            </w:r>
          </w:p>
        </w:tc>
        <w:tc>
          <w:tcPr>
            <w:tcW w:w="1559" w:type="dxa"/>
            <w:tcBorders>
              <w:top w:val="single" w:sz="4" w:space="0" w:color="auto"/>
              <w:bottom w:val="single" w:sz="4" w:space="0" w:color="auto"/>
            </w:tcBorders>
          </w:tcPr>
          <w:p w:rsidR="00863EE6" w:rsidRPr="00F803F5" w:rsidRDefault="00863EE6" w:rsidP="00863EE6">
            <w:pPr>
              <w:jc w:val="both"/>
              <w:rPr>
                <w:rFonts w:ascii="Times New Roman" w:hAnsi="Times New Roman"/>
                <w:sz w:val="20"/>
                <w:szCs w:val="20"/>
                <w:lang w:val="en-US"/>
              </w:rPr>
            </w:pPr>
            <w:r w:rsidRPr="00F803F5">
              <w:rPr>
                <w:rFonts w:ascii="Times New Roman" w:hAnsi="Times New Roman"/>
                <w:sz w:val="20"/>
                <w:szCs w:val="20"/>
                <w:lang w:val="en-US"/>
              </w:rPr>
              <w:t>C</w:t>
            </w:r>
            <w:r w:rsidRPr="00F803F5">
              <w:rPr>
                <w:rFonts w:ascii="Times New Roman" w:hAnsi="Times New Roman"/>
                <w:sz w:val="20"/>
                <w:szCs w:val="20"/>
              </w:rPr>
              <w:t>entrul Național pentru protecția Datelor cu Caracter Personal.</w:t>
            </w:r>
          </w:p>
          <w:p w:rsidR="00863EE6" w:rsidRPr="00C26A56" w:rsidRDefault="00863EE6" w:rsidP="00863EE6">
            <w:pPr>
              <w:jc w:val="both"/>
              <w:rPr>
                <w:rFonts w:ascii="Times New Roman" w:eastAsia="Times New Roman" w:hAnsi="Times New Roman"/>
                <w:sz w:val="20"/>
                <w:szCs w:val="20"/>
                <w:lang w:eastAsia="ru-RU"/>
              </w:rPr>
            </w:pPr>
          </w:p>
        </w:tc>
        <w:tc>
          <w:tcPr>
            <w:tcW w:w="1418" w:type="dxa"/>
            <w:gridSpan w:val="2"/>
            <w:tcBorders>
              <w:top w:val="single" w:sz="4" w:space="0" w:color="auto"/>
              <w:bottom w:val="single" w:sz="4" w:space="0" w:color="auto"/>
            </w:tcBorders>
          </w:tcPr>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F803F5">
              <w:rPr>
                <w:rFonts w:ascii="Times New Roman" w:eastAsia="Times New Roman" w:hAnsi="Times New Roman"/>
                <w:sz w:val="20"/>
                <w:szCs w:val="20"/>
                <w:lang w:eastAsia="ru-RU"/>
              </w:rPr>
              <w:t>Trimestrul IV 2019</w:t>
            </w:r>
          </w:p>
        </w:tc>
        <w:tc>
          <w:tcPr>
            <w:tcW w:w="2268" w:type="dxa"/>
            <w:tcBorders>
              <w:top w:val="single" w:sz="4" w:space="0" w:color="auto"/>
              <w:bottom w:val="single" w:sz="4" w:space="0" w:color="auto"/>
            </w:tcBorders>
          </w:tcPr>
          <w:p w:rsidR="00863EE6" w:rsidRPr="00F803F5"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en-US" w:eastAsia="ru-RU"/>
              </w:rPr>
            </w:pPr>
            <w:r w:rsidRPr="00F803F5">
              <w:rPr>
                <w:rFonts w:ascii="Times New Roman" w:eastAsia="Times New Roman" w:hAnsi="Times New Roman"/>
                <w:sz w:val="24"/>
                <w:szCs w:val="24"/>
                <w:lang w:val="en-US" w:eastAsia="ru-RU"/>
              </w:rPr>
              <w:t>235,0 mii lei</w:t>
            </w:r>
          </w:p>
          <w:p w:rsidR="00863EE6" w:rsidRPr="00C26A56" w:rsidRDefault="00863EE6"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sz w:val="20"/>
                <w:szCs w:val="20"/>
                <w:lang w:eastAsia="ru-RU"/>
              </w:rPr>
            </w:pPr>
            <w:r w:rsidRPr="00F803F5">
              <w:rPr>
                <w:rFonts w:ascii="Times New Roman" w:eastAsia="Times New Roman" w:hAnsi="Times New Roman"/>
                <w:sz w:val="24"/>
                <w:szCs w:val="24"/>
                <w:lang w:val="en-US" w:eastAsia="ru-RU"/>
              </w:rPr>
              <w:t>Alocaţii bugetare, bugetul Centrului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B464E4" w:rsidP="00863EE6">
            <w:pPr>
              <w:contextualSpacing/>
              <w:jc w:val="both"/>
              <w:rPr>
                <w:rFonts w:ascii="Times New Roman" w:hAnsi="Times New Roman"/>
                <w:b/>
                <w:sz w:val="20"/>
                <w:szCs w:val="20"/>
              </w:rPr>
            </w:pPr>
            <w:r>
              <w:rPr>
                <w:rFonts w:ascii="Times New Roman" w:hAnsi="Times New Roman"/>
                <w:b/>
                <w:bCs/>
                <w:sz w:val="20"/>
                <w:szCs w:val="20"/>
              </w:rPr>
              <w:t>(</w:t>
            </w:r>
            <w:r w:rsidR="00863EE6" w:rsidRPr="00C26A56">
              <w:rPr>
                <w:rFonts w:ascii="Times New Roman" w:hAnsi="Times New Roman"/>
                <w:b/>
                <w:bCs/>
                <w:sz w:val="20"/>
                <w:szCs w:val="20"/>
              </w:rPr>
              <w:t>e)</w:t>
            </w:r>
            <w:r w:rsidR="00863EE6" w:rsidRPr="00C26A56">
              <w:rPr>
                <w:rFonts w:ascii="Times New Roman" w:hAnsi="Times New Roman"/>
                <w:sz w:val="20"/>
                <w:szCs w:val="20"/>
              </w:rPr>
              <w:t xml:space="preserve"> cooperează pentru prevenirea şi combaterea traficului transfrontalier ilegal de mărfuri, inclusiv de produse pe bază de tutun;</w:t>
            </w:r>
            <w:r w:rsidR="00863EE6" w:rsidRPr="00C26A56">
              <w:rPr>
                <w:rFonts w:ascii="Times New Roman" w:hAnsi="Times New Roman"/>
                <w:b/>
                <w:bCs/>
                <w:sz w:val="20"/>
                <w:szCs w:val="20"/>
              </w:rPr>
              <w:br/>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I.3.</w:t>
            </w:r>
            <w:r w:rsidRPr="00C26A56">
              <w:rPr>
                <w:rFonts w:ascii="Times New Roman" w:hAnsi="Times New Roman"/>
                <w:sz w:val="20"/>
                <w:szCs w:val="20"/>
              </w:rPr>
              <w:t xml:space="preserve"> Eficientizarea acţiunilor de contracarare a traficului ilicit de produse de tutun de către Serviciul Vamal</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de operațiuni comune naționale și internaționale cu participarea Serviciului Vamal</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Nr. de capturi de mărfuri</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(f)</w:t>
            </w:r>
            <w:r w:rsidRPr="00C26A56">
              <w:rPr>
                <w:rFonts w:ascii="Times New Roman" w:hAnsi="Times New Roman"/>
                <w:sz w:val="20"/>
                <w:szCs w:val="20"/>
              </w:rPr>
              <w:t xml:space="preserve"> fac schimb de informaţii sau desfăşoară consultări cu scopul de a ajunge, cînd este posibil, la poziţii comune în domeniul vamal în cadrul unor organizaţii internaţionale, ca de exemplu OMC, OMV, ONU, Conferinţa Organizaţiei Naţiunilor Unite pentru Comerţ şi Dezvoltare (UNCTAD) şi Comisia </w:t>
            </w:r>
            <w:r w:rsidRPr="00C26A56">
              <w:rPr>
                <w:rFonts w:ascii="Times New Roman" w:hAnsi="Times New Roman"/>
                <w:sz w:val="20"/>
                <w:szCs w:val="20"/>
              </w:rPr>
              <w:lastRenderedPageBreak/>
              <w:t>Economică pentru Europa a Naţiunilor Unite (UNECE);</w:t>
            </w:r>
          </w:p>
          <w:p w:rsidR="00863EE6" w:rsidRPr="00C26A56" w:rsidRDefault="00863EE6" w:rsidP="00863EE6">
            <w:pPr>
              <w:contextualSpacing/>
              <w:jc w:val="both"/>
              <w:rPr>
                <w:rFonts w:ascii="Times New Roman" w:hAnsi="Times New Roman"/>
                <w:b/>
                <w:sz w:val="20"/>
                <w:szCs w:val="20"/>
              </w:rPr>
            </w:pPr>
            <w:r w:rsidRPr="00C26A56">
              <w:rPr>
                <w:rFonts w:ascii="Times New Roman" w:hAnsi="Times New Roman"/>
                <w:b/>
                <w:bCs/>
                <w:sz w:val="20"/>
                <w:szCs w:val="20"/>
              </w:rPr>
              <w:br/>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I.4.</w:t>
            </w:r>
            <w:r w:rsidRPr="00C26A56">
              <w:rPr>
                <w:rFonts w:ascii="Times New Roman" w:hAnsi="Times New Roman"/>
                <w:sz w:val="20"/>
                <w:szCs w:val="20"/>
              </w:rPr>
              <w:t xml:space="preserve"> Participarea la evenimente organizațiilor internaționale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de evenimente cu participarea Serviciului Vamal</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Asistenţă tehnică prin intermediul organizaţiilor menţionate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sz w:val="20"/>
                <w:szCs w:val="20"/>
              </w:rPr>
            </w:pPr>
            <w:r w:rsidRPr="00C26A56">
              <w:rPr>
                <w:rFonts w:ascii="Times New Roman" w:hAnsi="Times New Roman"/>
                <w:b/>
                <w:bCs/>
                <w:sz w:val="20"/>
                <w:szCs w:val="20"/>
              </w:rPr>
              <w:t>(g)</w:t>
            </w:r>
            <w:r w:rsidRPr="00C26A56">
              <w:rPr>
                <w:rFonts w:ascii="Times New Roman" w:hAnsi="Times New Roman"/>
                <w:sz w:val="20"/>
                <w:szCs w:val="20"/>
              </w:rPr>
              <w:t xml:space="preserve"> colaborează în materie de planificare şi furnizare a asistenţei tehnice, în special în vederea facilitării reformelor vamale şi a comerţului, în conformitate cu dispoziţiile relevante ale prezentului acord;</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I.5.</w:t>
            </w:r>
            <w:r w:rsidRPr="00C26A56">
              <w:rPr>
                <w:rFonts w:ascii="Times New Roman" w:hAnsi="Times New Roman"/>
                <w:sz w:val="20"/>
                <w:szCs w:val="20"/>
              </w:rPr>
              <w:t xml:space="preserve"> Identificarea, negocierea şi implementarea proiectelor de asistenţă tehnică pentru consolidarea capacităţilor instituţionale ale Serviciului Vamal</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de proiecte în implementate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Asistență tehnică prin intermediul Comisiei Europene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 Proiectul „Construcţia punctului de trecere a frontierei Palanca pentru realizarea controlului comun pe teritoriul Republicii Moldova” – 2 mln. EURO</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 Proiectul „Reabilitarea și modernizarea a 3 puncte de trecere a frontierei România – Moldova” – 10 mln. EURO</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sz w:val="20"/>
                <w:szCs w:val="20"/>
              </w:rPr>
            </w:pPr>
            <w:r w:rsidRPr="00C26A56">
              <w:rPr>
                <w:rFonts w:ascii="Times New Roman" w:hAnsi="Times New Roman"/>
                <w:b/>
                <w:bCs/>
                <w:sz w:val="20"/>
                <w:szCs w:val="20"/>
              </w:rPr>
              <w:t>(h)</w:t>
            </w:r>
            <w:r w:rsidRPr="00C26A56">
              <w:rPr>
                <w:rFonts w:ascii="Times New Roman" w:hAnsi="Times New Roman"/>
                <w:sz w:val="20"/>
                <w:szCs w:val="20"/>
              </w:rPr>
              <w:t xml:space="preserve"> fac schimb de cele mai bune practici în materie de operaţiuni vamale, axîndu-se în special pe asigurarea respectării drepturilor de proprietate intelectuală, mai ales în cazul produselor contrafăcute;</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rPr>
              <w:t>I.6.</w:t>
            </w:r>
            <w:r w:rsidRPr="00C26A56">
              <w:rPr>
                <w:rFonts w:ascii="Times New Roman" w:hAnsi="Times New Roman"/>
                <w:sz w:val="20"/>
                <w:szCs w:val="20"/>
              </w:rPr>
              <w:t xml:space="preserve"> Organizarea și participarea la activități de instruire în domeniul proprietății intelectuale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de activități de instruire organizate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Nr. de colaboratori vamali instruiți</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Din contul programelor bugetare ale autorităţii publice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2. Asistență tehnică prin intermediul EUBAM, OMPI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bCs/>
                <w:sz w:val="20"/>
                <w:szCs w:val="20"/>
              </w:rPr>
              <w:t>(i)</w:t>
            </w:r>
            <w:r w:rsidRPr="00C26A56">
              <w:rPr>
                <w:rFonts w:ascii="Times New Roman" w:hAnsi="Times New Roman"/>
                <w:sz w:val="20"/>
                <w:szCs w:val="20"/>
              </w:rPr>
              <w:t xml:space="preserve"> promovează coordonarea între toate autorităţile de frontieră ale părţilor pentru a facilita procesul de trecere a frontierei şi a asigura un control sporit, inclusiv prin controale comune la frontieră, atunci cînd este posibil şi este cazul; şi</w:t>
            </w:r>
            <w:r w:rsidRPr="00C26A56">
              <w:rPr>
                <w:rFonts w:ascii="Times New Roman" w:hAnsi="Times New Roman"/>
                <w:b/>
                <w:bCs/>
                <w:sz w:val="20"/>
                <w:szCs w:val="20"/>
              </w:rPr>
              <w:br/>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rPr>
              <w:t>I.7.</w:t>
            </w:r>
            <w:r w:rsidRPr="00C26A56">
              <w:rPr>
                <w:rFonts w:ascii="Times New Roman" w:hAnsi="Times New Roman"/>
                <w:sz w:val="20"/>
                <w:szCs w:val="20"/>
              </w:rPr>
              <w:t xml:space="preserve"> Implementarea controlului comun la frontiera cu România</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Acord privind controlul comun semnat</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Nr. de puncte de trecere a frontierei cu control comun</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Din contul programelor bugetare ale autorităţii publice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2. Asistență tehnică prin intermediul Comisia Europeană</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(j)</w:t>
            </w:r>
            <w:r w:rsidRPr="00C26A56">
              <w:rPr>
                <w:rFonts w:ascii="Times New Roman" w:hAnsi="Times New Roman"/>
                <w:sz w:val="20"/>
                <w:szCs w:val="20"/>
              </w:rPr>
              <w:t xml:space="preserve"> stabilesc, acolo unde este relevant şi adecvat, recunoaşterea reciprocă a </w:t>
            </w:r>
            <w:r w:rsidRPr="00C26A56">
              <w:rPr>
                <w:rFonts w:ascii="Times New Roman" w:hAnsi="Times New Roman"/>
                <w:sz w:val="20"/>
                <w:szCs w:val="20"/>
              </w:rPr>
              <w:lastRenderedPageBreak/>
              <w:t>programelor de parteneriat comercial şi a controalelor vamale, inclusiv a măsurilor echivalente de facilitare a comerţului</w:t>
            </w:r>
          </w:p>
          <w:p w:rsidR="00863EE6" w:rsidRPr="00C26A56" w:rsidRDefault="00863EE6" w:rsidP="00863EE6">
            <w:pPr>
              <w:contextualSpacing/>
              <w:jc w:val="both"/>
              <w:rPr>
                <w:rFonts w:ascii="Times New Roman" w:hAnsi="Times New Roman"/>
                <w:b/>
                <w:bCs/>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rPr>
              <w:t>I.8.</w:t>
            </w:r>
            <w:r w:rsidRPr="00C26A56">
              <w:rPr>
                <w:rFonts w:ascii="Times New Roman" w:hAnsi="Times New Roman"/>
                <w:sz w:val="20"/>
                <w:szCs w:val="20"/>
              </w:rPr>
              <w:t xml:space="preserve"> Dezvoltarea mecanismului de recunoaștere mutuală a statutului AEO</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Mecanism implementat</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2018</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Din contul programelor bugetare ale autorităţii publice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lastRenderedPageBreak/>
              <w:t>2. Asistență tehnică prin intermediul DG TAXUD</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bCs/>
                <w:sz w:val="20"/>
                <w:szCs w:val="20"/>
              </w:rPr>
            </w:pPr>
            <w:r w:rsidRPr="00C26A56">
              <w:rPr>
                <w:rFonts w:ascii="Times New Roman" w:hAnsi="Times New Roman"/>
                <w:b/>
                <w:bCs/>
                <w:sz w:val="20"/>
                <w:szCs w:val="20"/>
              </w:rPr>
              <w:lastRenderedPageBreak/>
              <w:t>198</w:t>
            </w: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Asistenţă administrativă reciprocă în domeniul vamal</w:t>
            </w:r>
            <w:r w:rsidRPr="00C26A56">
              <w:rPr>
                <w:rFonts w:ascii="Times New Roman" w:hAnsi="Times New Roman"/>
                <w:b/>
                <w:bCs/>
                <w:sz w:val="20"/>
                <w:szCs w:val="20"/>
              </w:rPr>
              <w:br/>
            </w:r>
            <w:r w:rsidRPr="00C26A56">
              <w:rPr>
                <w:rFonts w:ascii="Times New Roman" w:hAnsi="Times New Roman"/>
                <w:sz w:val="20"/>
                <w:szCs w:val="20"/>
              </w:rPr>
              <w:t>Fără a aduce atingere altor forme de cooperare prevăzute în prezentul acord, în special la articolul 197 din prezentul acord, părţile îşi furnizează reciproc asistenţă administrativă în domeniul vamal, în conformitate cu dispoziţiile protocolului III privind asistenţa administrativă reciprocă în domeniul vamal la prezentul acord</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eastAsia="Times New Roman" w:hAnsi="Times New Roman"/>
                <w:i/>
                <w:sz w:val="20"/>
                <w:szCs w:val="20"/>
                <w:lang w:eastAsia="ru-RU"/>
              </w:rPr>
            </w:pPr>
            <w:r w:rsidRPr="00C26A56">
              <w:rPr>
                <w:rFonts w:ascii="Times New Roman" w:hAnsi="Times New Roman"/>
                <w:b/>
                <w:sz w:val="20"/>
                <w:szCs w:val="20"/>
              </w:rPr>
              <w:t>I.1.</w:t>
            </w:r>
            <w:r w:rsidRPr="00C26A56">
              <w:rPr>
                <w:rFonts w:ascii="Times New Roman" w:hAnsi="Times New Roman"/>
                <w:sz w:val="20"/>
                <w:szCs w:val="20"/>
              </w:rPr>
              <w:t xml:space="preserve"> Asigurarea unui proces eficient de asistență administrativă cu țările UE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hAnsi="Times New Roman"/>
                <w:sz w:val="20"/>
                <w:szCs w:val="20"/>
              </w:rPr>
              <w:t>Nr. de solicitări de asistență administrativă primite/transmise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eastAsia="Times New Roman" w:hAnsi="Times New Roman"/>
                <w:i/>
                <w:sz w:val="20"/>
                <w:szCs w:val="20"/>
                <w:lang w:eastAsia="ru-RU"/>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199</w:t>
            </w: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Asistenţă tehnică şi consolidarea capacităţilor</w:t>
            </w:r>
            <w:r w:rsidRPr="00C26A56">
              <w:rPr>
                <w:rFonts w:ascii="Times New Roman" w:hAnsi="Times New Roman"/>
                <w:sz w:val="20"/>
                <w:szCs w:val="20"/>
              </w:rPr>
              <w:br/>
              <w:t>Părţile colaborează cu scopul de a furniza asistenţă tehnică şi consolidarea capacităţilor pentru punerea în practică a reformelor în materie de facilitare a comerţului şi a reformelor vamale</w:t>
            </w: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p w:rsidR="00863EE6" w:rsidRPr="00C26A56" w:rsidRDefault="00863EE6" w:rsidP="00863EE6">
            <w:pPr>
              <w:contextualSpacing/>
              <w:jc w:val="both"/>
              <w:rPr>
                <w:rFonts w:ascii="Times New Roman" w:hAnsi="Times New Roman"/>
                <w:sz w:val="20"/>
                <w:szCs w:val="20"/>
              </w:rPr>
            </w:pP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I.1.</w:t>
            </w:r>
            <w:r w:rsidRPr="00C26A56">
              <w:rPr>
                <w:rFonts w:ascii="Times New Roman" w:hAnsi="Times New Roman"/>
                <w:sz w:val="20"/>
                <w:szCs w:val="20"/>
              </w:rPr>
              <w:t xml:space="preserve"> Identificarea, negocierea şi implementarea proiectelor de asistenţă tehnică pentru consolidarea capacităţilor instituţionale ale Serviciului Vamal</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Nr. de proiecte în implementate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Asistență tehnică prin intermediul Comisiei Europene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 Proiectul „Construcţia punctului de trecere a frontierei Palanca pentru realizarea controlului comun pe teritoriul Republicii Moldova” – 2 mln. EURO</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3. Proiectul „Reabilitarea și modernizarea a 3 puncte de trecere a frontierei România – Moldova” – 10 mln. EURO</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lastRenderedPageBreak/>
              <w:t>200</w:t>
            </w: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 xml:space="preserve">Subcomitetul vamal </w:t>
            </w:r>
            <w:r w:rsidRPr="00C26A56">
              <w:rPr>
                <w:rFonts w:ascii="Times New Roman" w:hAnsi="Times New Roman"/>
                <w:b/>
                <w:bCs/>
                <w:sz w:val="20"/>
                <w:szCs w:val="20"/>
              </w:rPr>
              <w:br/>
              <w:t xml:space="preserve">(1) </w:t>
            </w:r>
            <w:r w:rsidRPr="00C26A56">
              <w:rPr>
                <w:rFonts w:ascii="Times New Roman" w:hAnsi="Times New Roman"/>
                <w:sz w:val="20"/>
                <w:szCs w:val="20"/>
              </w:rPr>
              <w:t>Se instituie Subcomitetul vamal. Acesta prezintă rapoarte Comitetului de asociere, reunit în configuraţia comerţ prevăzută la articolul 438 alineatul (4) din prezentul acord</w:t>
            </w:r>
          </w:p>
          <w:p w:rsidR="00863EE6" w:rsidRPr="00C26A56" w:rsidRDefault="00863EE6" w:rsidP="00664754">
            <w:pPr>
              <w:contextualSpacing/>
              <w:jc w:val="both"/>
              <w:rPr>
                <w:rFonts w:ascii="Times New Roman" w:hAnsi="Times New Roman"/>
                <w:sz w:val="20"/>
                <w:szCs w:val="20"/>
              </w:rPr>
            </w:pPr>
            <w:r w:rsidRPr="00C26A56">
              <w:rPr>
                <w:rFonts w:ascii="Times New Roman" w:hAnsi="Times New Roman"/>
                <w:b/>
                <w:bCs/>
                <w:sz w:val="20"/>
                <w:szCs w:val="20"/>
              </w:rPr>
              <w:t xml:space="preserve">(2) </w:t>
            </w:r>
          </w:p>
        </w:tc>
        <w:tc>
          <w:tcPr>
            <w:tcW w:w="1563" w:type="dxa"/>
            <w:gridSpan w:val="2"/>
            <w:tcBorders>
              <w:top w:val="single" w:sz="2"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I.1.</w:t>
            </w:r>
            <w:r w:rsidRPr="00C26A56">
              <w:rPr>
                <w:rFonts w:ascii="Times New Roman" w:hAnsi="Times New Roman"/>
                <w:sz w:val="20"/>
                <w:szCs w:val="20"/>
              </w:rPr>
              <w:t xml:space="preserve"> Organizarea ședințelor anuale a</w:t>
            </w:r>
            <w:r w:rsidR="00D554A4">
              <w:rPr>
                <w:rFonts w:ascii="Times New Roman" w:hAnsi="Times New Roman"/>
                <w:sz w:val="20"/>
                <w:szCs w:val="20"/>
              </w:rPr>
              <w:t>le</w:t>
            </w:r>
            <w:r w:rsidRPr="00C26A56">
              <w:rPr>
                <w:rFonts w:ascii="Times New Roman" w:hAnsi="Times New Roman"/>
                <w:sz w:val="20"/>
                <w:szCs w:val="20"/>
              </w:rPr>
              <w:t xml:space="preserve"> sub-comitetului vamal</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Ședințe organizate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Din contul programelor bugetare ale autorităţii publice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 Asistență tehnică prin intermediul DG TAXUD</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bCs/>
                <w:sz w:val="20"/>
                <w:szCs w:val="20"/>
              </w:rPr>
            </w:pPr>
          </w:p>
        </w:tc>
        <w:tc>
          <w:tcPr>
            <w:tcW w:w="2598" w:type="dxa"/>
            <w:gridSpan w:val="4"/>
            <w:tcBorders>
              <w:top w:val="single" w:sz="2" w:space="0" w:color="auto"/>
              <w:left w:val="single" w:sz="4" w:space="0" w:color="auto"/>
              <w:bottom w:val="single" w:sz="2" w:space="0" w:color="auto"/>
            </w:tcBorders>
          </w:tcPr>
          <w:p w:rsidR="00C01178" w:rsidRDefault="00863EE6">
            <w:pPr>
              <w:contextualSpacing/>
              <w:jc w:val="both"/>
              <w:rPr>
                <w:rFonts w:ascii="Times New Roman" w:hAnsi="Times New Roman"/>
                <w:sz w:val="20"/>
                <w:szCs w:val="20"/>
              </w:rPr>
            </w:pPr>
            <w:r w:rsidRPr="00C26A56">
              <w:rPr>
                <w:rFonts w:ascii="Times New Roman" w:hAnsi="Times New Roman"/>
                <w:b/>
                <w:bCs/>
                <w:sz w:val="20"/>
                <w:szCs w:val="20"/>
              </w:rPr>
              <w:t xml:space="preserve">(3) </w:t>
            </w:r>
          </w:p>
        </w:tc>
        <w:tc>
          <w:tcPr>
            <w:tcW w:w="1563" w:type="dxa"/>
            <w:gridSpan w:val="2"/>
            <w:tcBorders>
              <w:top w:val="single" w:sz="2" w:space="0" w:color="auto"/>
              <w:bottom w:val="single" w:sz="4" w:space="0" w:color="auto"/>
            </w:tcBorders>
          </w:tcPr>
          <w:p w:rsidR="00863EE6" w:rsidRPr="00C26A56" w:rsidRDefault="00863EE6" w:rsidP="00863EE6">
            <w:pPr>
              <w:contextualSpacing/>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sz w:val="20"/>
                <w:szCs w:val="20"/>
              </w:rPr>
              <w:t>I.2.</w:t>
            </w:r>
            <w:r w:rsidRPr="00C26A56">
              <w:rPr>
                <w:rFonts w:ascii="Times New Roman" w:hAnsi="Times New Roman"/>
                <w:sz w:val="20"/>
                <w:szCs w:val="20"/>
              </w:rPr>
              <w:t xml:space="preserve"> Organizarea ședințelor anuale a Grupului de lucru pentru implementarea Cadrului strategic de cooperare în domeniul vamal RM-UE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Ședințe organizate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Din contul programelor bugetare ale autorităţii publice</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2. Asistență tehnică prin intermediul DG TAXUD</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201</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contextualSpacing/>
              <w:rPr>
                <w:rFonts w:ascii="Times New Roman" w:hAnsi="Times New Roman"/>
                <w:sz w:val="20"/>
                <w:szCs w:val="20"/>
              </w:rPr>
            </w:pPr>
            <w:r w:rsidRPr="00C26A56">
              <w:rPr>
                <w:rFonts w:ascii="Times New Roman" w:hAnsi="Times New Roman"/>
                <w:b/>
                <w:bCs/>
                <w:sz w:val="20"/>
                <w:szCs w:val="20"/>
              </w:rPr>
              <w:t>Apropierea legislaţiei vamale</w:t>
            </w:r>
            <w:r w:rsidRPr="00C26A56">
              <w:rPr>
                <w:rFonts w:ascii="Times New Roman" w:hAnsi="Times New Roman"/>
                <w:sz w:val="20"/>
                <w:szCs w:val="20"/>
              </w:rPr>
              <w:br/>
              <w:t>Apropierea treptată de legislaţia UE în domeniul vamal şi de anumite instrumente juridice internaţionale se realizează în conformitate cu anexa XXVI la prezentul acord</w:t>
            </w:r>
          </w:p>
          <w:p w:rsidR="00863EE6" w:rsidRPr="00C26A56" w:rsidRDefault="00863EE6" w:rsidP="00863EE6">
            <w:pPr>
              <w:contextualSpacing/>
              <w:jc w:val="both"/>
              <w:rPr>
                <w:rFonts w:ascii="Times New Roman" w:hAnsi="Times New Roman"/>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bCs/>
                <w:sz w:val="20"/>
                <w:szCs w:val="20"/>
              </w:rPr>
              <w:t>201</w:t>
            </w: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b/>
                <w:bCs/>
                <w:sz w:val="20"/>
                <w:szCs w:val="20"/>
                <w:lang w:eastAsia="ru-RU"/>
              </w:rPr>
              <w:t>Codul vamal</w:t>
            </w:r>
          </w:p>
          <w:p w:rsidR="00863EE6" w:rsidRPr="00C26A56" w:rsidRDefault="00863EE6" w:rsidP="00863EE6">
            <w:pPr>
              <w:jc w:val="both"/>
              <w:rPr>
                <w:rFonts w:ascii="Times New Roman" w:hAnsi="Times New Roman"/>
                <w:b/>
                <w:sz w:val="20"/>
                <w:szCs w:val="20"/>
              </w:rPr>
            </w:pPr>
            <w:r w:rsidRPr="00C26A56">
              <w:rPr>
                <w:rFonts w:ascii="Times New Roman" w:eastAsia="Times New Roman" w:hAnsi="Times New Roman"/>
                <w:sz w:val="20"/>
                <w:szCs w:val="20"/>
                <w:lang w:eastAsia="ru-RU"/>
              </w:rPr>
              <w:t>Regulamentul Consiliului (CEE) nr.2913/92 din 12 octombrie 1992 de instituire a Codului Vamal Comunitar</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lang w:val="ro-MO"/>
              </w:rPr>
            </w:pPr>
            <w:r w:rsidRPr="00C26A56">
              <w:rPr>
                <w:rFonts w:ascii="Times New Roman" w:hAnsi="Times New Roman"/>
                <w:b/>
                <w:sz w:val="20"/>
                <w:szCs w:val="20"/>
                <w:lang w:val="ro-MO"/>
              </w:rPr>
              <w:t>LT.1. - Act nou</w:t>
            </w:r>
          </w:p>
          <w:p w:rsidR="00863EE6" w:rsidRPr="00C26A56" w:rsidRDefault="00863EE6" w:rsidP="00863EE6">
            <w:pPr>
              <w:jc w:val="both"/>
              <w:rPr>
                <w:rFonts w:ascii="Times New Roman" w:hAnsi="Times New Roman"/>
                <w:sz w:val="20"/>
                <w:szCs w:val="20"/>
                <w:lang w:val="ro-MO"/>
              </w:rPr>
            </w:pPr>
            <w:r w:rsidRPr="00C26A56">
              <w:rPr>
                <w:rFonts w:ascii="Times New Roman" w:hAnsi="Times New Roman"/>
                <w:sz w:val="20"/>
                <w:szCs w:val="20"/>
                <w:lang w:val="ro-MO"/>
              </w:rPr>
              <w:t>Proiect de lege pentru aprobarea Codului vamal</w:t>
            </w:r>
          </w:p>
          <w:p w:rsidR="00863EE6" w:rsidRPr="00C26A56" w:rsidRDefault="00863EE6" w:rsidP="00863EE6">
            <w:pPr>
              <w:jc w:val="both"/>
              <w:rPr>
                <w:rFonts w:ascii="Times New Roman" w:hAnsi="Times New Roman"/>
                <w:sz w:val="20"/>
                <w:szCs w:val="20"/>
                <w:lang w:val="ro-MO"/>
              </w:rPr>
            </w:pPr>
          </w:p>
          <w:p w:rsidR="00863EE6" w:rsidRPr="00C26A56" w:rsidRDefault="00863EE6" w:rsidP="00863EE6">
            <w:pPr>
              <w:jc w:val="both"/>
              <w:rPr>
                <w:rFonts w:ascii="Times New Roman" w:hAnsi="Times New Roman"/>
                <w:sz w:val="20"/>
                <w:szCs w:val="20"/>
                <w:lang w:val="ro-MO"/>
              </w:rPr>
            </w:pPr>
            <w:r w:rsidRPr="00C26A56">
              <w:rPr>
                <w:rFonts w:ascii="Times New Roman" w:hAnsi="Times New Roman"/>
                <w:i/>
                <w:sz w:val="20"/>
                <w:szCs w:val="20"/>
                <w:lang w:val="ro-MO"/>
              </w:rPr>
              <w:t>Transpune</w:t>
            </w:r>
            <w:r w:rsidRPr="00C26A56">
              <w:rPr>
                <w:rFonts w:ascii="Times New Roman" w:hAnsi="Times New Roman"/>
                <w:sz w:val="20"/>
                <w:szCs w:val="20"/>
                <w:lang w:val="ro-MO"/>
              </w:rPr>
              <w:t>:</w:t>
            </w:r>
          </w:p>
          <w:p w:rsidR="00863EE6" w:rsidRPr="00C26A56" w:rsidRDefault="00863EE6" w:rsidP="00863EE6">
            <w:pPr>
              <w:jc w:val="both"/>
              <w:rPr>
                <w:rFonts w:ascii="Times New Roman" w:hAnsi="Times New Roman"/>
                <w:b/>
                <w:sz w:val="20"/>
                <w:szCs w:val="20"/>
              </w:rPr>
            </w:pPr>
            <w:r w:rsidRPr="00C26A56">
              <w:rPr>
                <w:rFonts w:ascii="Times New Roman" w:hAnsi="Times New Roman"/>
                <w:i/>
                <w:sz w:val="20"/>
                <w:szCs w:val="20"/>
                <w:lang w:val="ro-MO"/>
              </w:rPr>
              <w:t>Regulamentul (UE) nr.952/2013 al Parlamentului European şi Consiliului din 09.10.2013 de stabilire a Codului Vamal al Uniunii</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Finanţelor,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 2017</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i/>
                <w:sz w:val="20"/>
                <w:szCs w:val="20"/>
              </w:rPr>
            </w:pPr>
            <w:r w:rsidRPr="00C26A56">
              <w:rPr>
                <w:rFonts w:ascii="Times New Roman" w:hAnsi="Times New Roman"/>
                <w:i/>
                <w:sz w:val="20"/>
                <w:szCs w:val="20"/>
              </w:rPr>
              <w:t>AA Anexa XXVI – septembrie 2017</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eastAsia="Times New Roman" w:hAnsi="Times New Roman"/>
                <w:b/>
                <w:bCs/>
                <w:sz w:val="20"/>
                <w:szCs w:val="20"/>
                <w:lang w:eastAsia="ru-RU"/>
              </w:rPr>
            </w:pPr>
            <w:r w:rsidRPr="00C26A56">
              <w:rPr>
                <w:rFonts w:ascii="Times New Roman" w:hAnsi="Times New Roman"/>
                <w:b/>
                <w:bCs/>
                <w:sz w:val="20"/>
                <w:szCs w:val="20"/>
              </w:rPr>
              <w:t>Tranzitul comun şi DAU</w:t>
            </w:r>
            <w:r w:rsidRPr="00C26A56">
              <w:rPr>
                <w:rFonts w:ascii="Times New Roman" w:hAnsi="Times New Roman"/>
                <w:sz w:val="20"/>
                <w:szCs w:val="20"/>
              </w:rPr>
              <w:br/>
              <w:t>Convenţia din 20 mai 1987 privind simplificarea formalităţilor în comerţul cu mărfuri Convenţia din 20 mai 1987 privind o procedură de tranzit comun</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SLT.1.</w:t>
            </w:r>
            <w:r w:rsidRPr="00C26A56">
              <w:rPr>
                <w:rFonts w:ascii="Times New Roman" w:hAnsi="Times New Roman"/>
                <w:sz w:val="20"/>
                <w:szCs w:val="20"/>
              </w:rPr>
              <w:t xml:space="preserve"> Implementarea proiectului TWINNING privind implementarea conceptului Single Window și NCTS</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Cadrul normativ ajustat la prevederile Convenției privind tranzitul comun și Convenția privind simplificarea formalităților în comerțul cu mărfuri</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septembrie, 2017</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1. Din contul programelor bugetare ale autorităţii publice</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2. Proiect TWINNING – 1 mln. EURO</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598" w:type="dxa"/>
            <w:gridSpan w:val="4"/>
            <w:tcBorders>
              <w:top w:val="single" w:sz="2" w:space="0" w:color="auto"/>
              <w:left w:val="single" w:sz="4" w:space="0" w:color="auto"/>
              <w:bottom w:val="single" w:sz="2" w:space="0" w:color="auto"/>
            </w:tcBorders>
          </w:tcPr>
          <w:p w:rsidR="00863EE6" w:rsidRPr="00C26A56" w:rsidRDefault="00863EE6" w:rsidP="00863EE6">
            <w:pPr>
              <w:jc w:val="both"/>
              <w:rPr>
                <w:rFonts w:ascii="Times New Roman" w:eastAsia="Times New Roman" w:hAnsi="Times New Roman"/>
                <w:sz w:val="20"/>
                <w:szCs w:val="20"/>
                <w:lang w:eastAsia="ru-RU"/>
              </w:rPr>
            </w:pPr>
            <w:r w:rsidRPr="00C26A56">
              <w:rPr>
                <w:rFonts w:ascii="Times New Roman" w:eastAsia="Times New Roman" w:hAnsi="Times New Roman"/>
                <w:b/>
                <w:bCs/>
                <w:sz w:val="20"/>
                <w:szCs w:val="20"/>
                <w:lang w:eastAsia="ru-RU"/>
              </w:rPr>
              <w:t>Scutiri de taxe vamale</w:t>
            </w:r>
          </w:p>
          <w:p w:rsidR="00863EE6" w:rsidRPr="00C26A56" w:rsidRDefault="00863EE6" w:rsidP="00863EE6">
            <w:pPr>
              <w:jc w:val="both"/>
              <w:rPr>
                <w:rFonts w:ascii="Times New Roman" w:hAnsi="Times New Roman"/>
                <w:b/>
                <w:sz w:val="20"/>
                <w:szCs w:val="20"/>
              </w:rPr>
            </w:pPr>
            <w:r w:rsidRPr="00C26A56">
              <w:rPr>
                <w:rFonts w:ascii="Times New Roman" w:eastAsia="Times New Roman" w:hAnsi="Times New Roman"/>
                <w:sz w:val="20"/>
                <w:szCs w:val="20"/>
                <w:lang w:eastAsia="ru-RU"/>
              </w:rPr>
              <w:t>Regulamentul (CE) nr.1186/2009 al Consiliului din 16 noiembrie 2009 de instituire a unui regim comunitar de scutiri de taxe vamale</w:t>
            </w:r>
          </w:p>
        </w:tc>
        <w:tc>
          <w:tcPr>
            <w:tcW w:w="15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eastAsia="Times New Roman" w:hAnsi="Times New Roman"/>
                <w:b/>
                <w:sz w:val="20"/>
                <w:szCs w:val="20"/>
                <w:lang w:val="ro-MO" w:eastAsia="ru-RU"/>
              </w:rPr>
            </w:pPr>
            <w:r w:rsidRPr="00C26A56">
              <w:rPr>
                <w:rFonts w:ascii="Times New Roman" w:eastAsia="Times New Roman" w:hAnsi="Times New Roman"/>
                <w:b/>
                <w:sz w:val="20"/>
                <w:szCs w:val="20"/>
                <w:lang w:val="ro-MO" w:eastAsia="ru-RU"/>
              </w:rPr>
              <w:t>LT.2. – Act de modificare</w:t>
            </w:r>
          </w:p>
          <w:p w:rsidR="00863EE6" w:rsidRPr="00C26A56" w:rsidRDefault="00863EE6" w:rsidP="00863EE6">
            <w:pPr>
              <w:jc w:val="both"/>
              <w:rPr>
                <w:rFonts w:ascii="Times New Roman" w:eastAsia="Times New Roman" w:hAnsi="Times New Roman"/>
                <w:sz w:val="20"/>
                <w:szCs w:val="20"/>
                <w:lang w:val="ro-MO" w:eastAsia="ru-RU"/>
              </w:rPr>
            </w:pPr>
            <w:r w:rsidRPr="00C26A56">
              <w:rPr>
                <w:rFonts w:ascii="Times New Roman" w:eastAsia="Times New Roman" w:hAnsi="Times New Roman"/>
                <w:sz w:val="20"/>
                <w:szCs w:val="20"/>
                <w:lang w:val="ro-MO" w:eastAsia="ru-RU"/>
              </w:rPr>
              <w:t>Proiect de lege pentru modificarea Codului vamal</w:t>
            </w:r>
          </w:p>
          <w:p w:rsidR="00863EE6" w:rsidRPr="00C26A56" w:rsidRDefault="00863EE6" w:rsidP="00863EE6">
            <w:pPr>
              <w:jc w:val="both"/>
              <w:rPr>
                <w:rFonts w:ascii="Times New Roman" w:eastAsia="Times New Roman" w:hAnsi="Times New Roman"/>
                <w:i/>
                <w:sz w:val="20"/>
                <w:szCs w:val="20"/>
                <w:lang w:val="ro-MO" w:eastAsia="ru-RU"/>
              </w:rPr>
            </w:pPr>
            <w:r w:rsidRPr="00C26A56">
              <w:rPr>
                <w:rFonts w:ascii="Times New Roman" w:eastAsia="Times New Roman" w:hAnsi="Times New Roman"/>
                <w:i/>
                <w:sz w:val="20"/>
                <w:szCs w:val="20"/>
                <w:lang w:val="ro-MO" w:eastAsia="ru-RU"/>
              </w:rPr>
              <w:t>Transpune:</w:t>
            </w:r>
          </w:p>
          <w:p w:rsidR="00863EE6" w:rsidRPr="00C26A56" w:rsidRDefault="00863EE6" w:rsidP="00863EE6">
            <w:pPr>
              <w:jc w:val="both"/>
              <w:rPr>
                <w:rFonts w:ascii="Times New Roman" w:eastAsia="Times New Roman" w:hAnsi="Times New Roman"/>
                <w:i/>
                <w:sz w:val="20"/>
                <w:szCs w:val="20"/>
                <w:lang w:val="ro-MO" w:eastAsia="ru-RU"/>
              </w:rPr>
            </w:pPr>
            <w:r w:rsidRPr="00C26A56">
              <w:rPr>
                <w:rFonts w:ascii="Times New Roman" w:eastAsia="Times New Roman" w:hAnsi="Times New Roman"/>
                <w:i/>
                <w:sz w:val="20"/>
                <w:szCs w:val="20"/>
                <w:lang w:val="ro-MO" w:eastAsia="ru-RU"/>
              </w:rPr>
              <w:t>Titlurile I şi II din Regulamentul (CE) nr.1186/2009 al Consiliului din 16 noiembrie 2009 de instituire a unui regim comunitar de scutiri de taxe vamale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Finanţelor,</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Serviciul Vamal</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III, 2017</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i/>
                <w:sz w:val="20"/>
                <w:szCs w:val="20"/>
              </w:rPr>
            </w:pPr>
            <w:r w:rsidRPr="00C26A56">
              <w:rPr>
                <w:rFonts w:ascii="Times New Roman" w:hAnsi="Times New Roman"/>
                <w:i/>
                <w:sz w:val="20"/>
                <w:szCs w:val="20"/>
              </w:rPr>
              <w:t>AA Anexa XXVI - septembrie 2017</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Din contul programelor bugetare ale autorităţii publice</w:t>
            </w: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Default="00863EE6" w:rsidP="002D646B">
            <w:pPr>
              <w:jc w:val="center"/>
              <w:rPr>
                <w:rFonts w:ascii="Times New Roman" w:hAnsi="Times New Roman"/>
                <w:b/>
                <w:bCs/>
                <w:sz w:val="20"/>
                <w:szCs w:val="20"/>
              </w:rPr>
            </w:pPr>
            <w:r w:rsidRPr="00C26A56">
              <w:rPr>
                <w:rFonts w:ascii="Times New Roman" w:hAnsi="Times New Roman"/>
                <w:b/>
                <w:bCs/>
                <w:sz w:val="20"/>
                <w:szCs w:val="20"/>
              </w:rPr>
              <w:t>CAPITOLUL 6. DREPTUL DE STABILIRE, COMERŢUL CU SERVICII ŞI COMERŢUL ELECTRONIC</w:t>
            </w:r>
          </w:p>
          <w:p w:rsidR="002D646B" w:rsidRPr="00C26A56" w:rsidRDefault="002D646B" w:rsidP="002D646B">
            <w:pPr>
              <w:jc w:val="center"/>
              <w:rPr>
                <w:rFonts w:ascii="Times New Roman" w:hAnsi="Times New Roman"/>
                <w:b/>
                <w:bCs/>
                <w:sz w:val="20"/>
                <w:szCs w:val="20"/>
              </w:rPr>
            </w:pPr>
          </w:p>
          <w:p w:rsidR="00863EE6" w:rsidRPr="00C26A56" w:rsidRDefault="00863EE6" w:rsidP="00863EE6">
            <w:pPr>
              <w:jc w:val="both"/>
              <w:rPr>
                <w:rFonts w:ascii="Times New Roman" w:hAnsi="Times New Roman"/>
                <w:b/>
                <w:sz w:val="20"/>
                <w:szCs w:val="20"/>
              </w:rPr>
            </w:pP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b/>
                <w:sz w:val="20"/>
                <w:szCs w:val="20"/>
              </w:rPr>
            </w:pPr>
            <w:r w:rsidRPr="00C26A56">
              <w:rPr>
                <w:rFonts w:ascii="Times New Roman" w:hAnsi="Times New Roman"/>
                <w:b/>
                <w:sz w:val="20"/>
                <w:szCs w:val="20"/>
              </w:rPr>
              <w:t>Indicatori de impact (per capitol):</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205</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bCs/>
                <w:sz w:val="20"/>
                <w:szCs w:val="20"/>
              </w:rPr>
              <w:t xml:space="preserve">Tratamentul naţional şi tratamentul pe baza clauzei naţiunii celei mai favorizate </w:t>
            </w:r>
            <w:r w:rsidRPr="00C26A56">
              <w:rPr>
                <w:rFonts w:ascii="Times New Roman" w:hAnsi="Times New Roman"/>
                <w:sz w:val="20"/>
                <w:szCs w:val="20"/>
              </w:rPr>
              <w:br/>
            </w:r>
            <w:r w:rsidRPr="00C26A56">
              <w:rPr>
                <w:rFonts w:ascii="Times New Roman" w:hAnsi="Times New Roman"/>
                <w:b/>
                <w:sz w:val="20"/>
                <w:szCs w:val="20"/>
              </w:rPr>
              <w:t xml:space="preserve">(1) </w:t>
            </w:r>
            <w:r w:rsidRPr="00C26A56">
              <w:rPr>
                <w:rFonts w:ascii="Times New Roman" w:hAnsi="Times New Roman"/>
                <w:sz w:val="20"/>
                <w:szCs w:val="20"/>
              </w:rPr>
              <w:t xml:space="preserve">Sub rezerva limitărilor menţionate în anexa XXVII E la prezentul acord, Republica Moldova acordă, odată cu intrarea în vigoare a prezentului acord: </w:t>
            </w:r>
            <w:r w:rsidRPr="00C26A56">
              <w:rPr>
                <w:rFonts w:ascii="Times New Roman" w:hAnsi="Times New Roman"/>
                <w:b/>
                <w:bCs/>
                <w:sz w:val="20"/>
                <w:szCs w:val="20"/>
              </w:rPr>
              <w:br/>
              <w:t xml:space="preserve">(a) </w:t>
            </w:r>
            <w:r w:rsidRPr="00C26A56">
              <w:rPr>
                <w:rFonts w:ascii="Times New Roman" w:hAnsi="Times New Roman"/>
                <w:sz w:val="20"/>
                <w:szCs w:val="20"/>
              </w:rPr>
              <w:t xml:space="preserve">în ceea ce priveşte stabilirea unor filiale, sucursale şi reprezentanţe ale persoanelor juridice din Uniune, un tratament nu mai puţin favorabil decît cel acordat de Republica Moldova propriilor sale persoane juridice, sucursalelor şi reprezentanţelor lor ori filialelor, sucursalelor şi reprezentanţelor persoanelor juridice ale oricărei ţări terţe, luîndu-se în calcul cel mai favorabil dintre cele două </w:t>
            </w:r>
            <w:r w:rsidRPr="00C26A56">
              <w:rPr>
                <w:rFonts w:ascii="Times New Roman" w:hAnsi="Times New Roman"/>
                <w:sz w:val="20"/>
                <w:szCs w:val="20"/>
              </w:rPr>
              <w:lastRenderedPageBreak/>
              <w:t>tratamente;</w:t>
            </w:r>
            <w:r w:rsidRPr="00C26A56">
              <w:rPr>
                <w:rFonts w:ascii="Times New Roman" w:hAnsi="Times New Roman"/>
                <w:b/>
                <w:bCs/>
                <w:sz w:val="20"/>
                <w:szCs w:val="20"/>
              </w:rPr>
              <w:br/>
              <w:t>(b)</w:t>
            </w:r>
            <w:r w:rsidRPr="00C26A56">
              <w:rPr>
                <w:rFonts w:ascii="Times New Roman" w:hAnsi="Times New Roman"/>
                <w:sz w:val="20"/>
                <w:szCs w:val="20"/>
              </w:rPr>
              <w:t xml:space="preserve"> în ceea ce priveşte funcţionarea unor filiale, sucursale şi reprezentanţe ale persoanelor juridice din Uniune în Republica Moldova, odată ce acestea au fost stabilite, un tratament nu mai puţin favorabil decît cel acordat de Republica Moldova propriilor sale persoane juridice, sucursalelor şi reprezentanţelor lor ori filialelor, sucursalelor şi reprezentanţelor persoanelor juridice ale oricărei ţări terţe, luîndu-se în calcul cel mai favorabil dintre cele două tratamente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2E08AD" w:rsidRDefault="00863EE6" w:rsidP="00863EE6">
            <w:pPr>
              <w:jc w:val="both"/>
              <w:rPr>
                <w:rFonts w:ascii="Times New Roman" w:hAnsi="Times New Roman"/>
                <w:sz w:val="20"/>
                <w:szCs w:val="20"/>
              </w:rPr>
            </w:pPr>
            <w:r w:rsidRPr="002E08AD">
              <w:rPr>
                <w:rFonts w:ascii="Times New Roman" w:hAnsi="Times New Roman"/>
                <w:sz w:val="20"/>
                <w:szCs w:val="20"/>
              </w:rPr>
              <w:t>Elaborarea unui studiu cu privire la evaluarea cadrului legislativ naţional în domeniul dreptului de stabilire, în vederea identificării eventualelor contradicţii cu angajamentele asumate în cadrul acordului şi eliminarea acestora</w:t>
            </w:r>
          </w:p>
        </w:tc>
        <w:tc>
          <w:tcPr>
            <w:tcW w:w="2126" w:type="dxa"/>
            <w:tcBorders>
              <w:top w:val="single" w:sz="2" w:space="0" w:color="auto"/>
              <w:bottom w:val="single" w:sz="4" w:space="0" w:color="auto"/>
            </w:tcBorders>
          </w:tcPr>
          <w:p w:rsidR="00863EE6" w:rsidRPr="002E08AD" w:rsidRDefault="00863EE6" w:rsidP="00863EE6">
            <w:pPr>
              <w:jc w:val="both"/>
              <w:rPr>
                <w:rFonts w:ascii="Times New Roman" w:hAnsi="Times New Roman"/>
                <w:sz w:val="20"/>
                <w:szCs w:val="20"/>
              </w:rPr>
            </w:pPr>
            <w:r w:rsidRPr="002E08AD">
              <w:rPr>
                <w:rFonts w:ascii="Times New Roman" w:hAnsi="Times New Roman"/>
                <w:sz w:val="20"/>
                <w:szCs w:val="20"/>
              </w:rPr>
              <w:t>Studiu elaborat</w:t>
            </w:r>
          </w:p>
        </w:tc>
        <w:tc>
          <w:tcPr>
            <w:tcW w:w="1559" w:type="dxa"/>
            <w:tcBorders>
              <w:top w:val="single" w:sz="2" w:space="0" w:color="auto"/>
              <w:bottom w:val="single" w:sz="4" w:space="0" w:color="auto"/>
            </w:tcBorders>
          </w:tcPr>
          <w:p w:rsidR="00863EE6" w:rsidRPr="002E08AD" w:rsidRDefault="00863EE6" w:rsidP="00863EE6">
            <w:pPr>
              <w:jc w:val="both"/>
              <w:rPr>
                <w:rFonts w:ascii="Times New Roman" w:hAnsi="Times New Roman"/>
                <w:b/>
                <w:sz w:val="20"/>
                <w:szCs w:val="20"/>
              </w:rPr>
            </w:pPr>
            <w:r w:rsidRPr="002E08AD">
              <w:rPr>
                <w:rFonts w:ascii="Times New Roman" w:hAnsi="Times New Roman"/>
                <w:b/>
                <w:sz w:val="20"/>
                <w:szCs w:val="20"/>
              </w:rPr>
              <w:t>Ministerul Economiei;</w:t>
            </w:r>
          </w:p>
          <w:p w:rsidR="00863EE6" w:rsidRPr="002E08AD" w:rsidRDefault="00863EE6" w:rsidP="00863EE6">
            <w:pPr>
              <w:jc w:val="both"/>
              <w:rPr>
                <w:rFonts w:ascii="Times New Roman" w:hAnsi="Times New Roman"/>
                <w:sz w:val="20"/>
                <w:szCs w:val="20"/>
              </w:rPr>
            </w:pPr>
            <w:r w:rsidRPr="002E08AD">
              <w:rPr>
                <w:rFonts w:ascii="Times New Roman" w:hAnsi="Times New Roman"/>
                <w:sz w:val="20"/>
                <w:szCs w:val="20"/>
              </w:rPr>
              <w:t>Ministerul Justiției,</w:t>
            </w:r>
          </w:p>
          <w:p w:rsidR="00863EE6" w:rsidRPr="002E08AD" w:rsidRDefault="00863EE6" w:rsidP="00863EE6">
            <w:pPr>
              <w:jc w:val="both"/>
              <w:rPr>
                <w:rFonts w:ascii="Times New Roman" w:hAnsi="Times New Roman"/>
                <w:b/>
                <w:sz w:val="20"/>
                <w:szCs w:val="20"/>
              </w:rPr>
            </w:pPr>
            <w:r w:rsidRPr="002E08AD">
              <w:rPr>
                <w:rFonts w:ascii="Times New Roman" w:hAnsi="Times New Roman"/>
                <w:sz w:val="20"/>
                <w:szCs w:val="20"/>
              </w:rPr>
              <w:t>Banca Națională a Moldovei, Comisia Națională a Pieței Financiare</w:t>
            </w:r>
          </w:p>
        </w:tc>
        <w:tc>
          <w:tcPr>
            <w:tcW w:w="1418" w:type="dxa"/>
            <w:gridSpan w:val="2"/>
            <w:tcBorders>
              <w:top w:val="single" w:sz="2" w:space="0" w:color="auto"/>
              <w:bottom w:val="single" w:sz="4" w:space="0" w:color="auto"/>
            </w:tcBorders>
          </w:tcPr>
          <w:p w:rsidR="00863EE6" w:rsidRPr="002E08AD" w:rsidRDefault="00863EE6" w:rsidP="00863EE6">
            <w:pPr>
              <w:jc w:val="both"/>
              <w:rPr>
                <w:rFonts w:ascii="Times New Roman" w:hAnsi="Times New Roman"/>
                <w:sz w:val="20"/>
                <w:szCs w:val="20"/>
              </w:rPr>
            </w:pPr>
            <w:r w:rsidRPr="002E08AD">
              <w:rPr>
                <w:rFonts w:ascii="Times New Roman" w:hAnsi="Times New Roman"/>
                <w:sz w:val="20"/>
                <w:szCs w:val="20"/>
              </w:rPr>
              <w:t>Trimestrul II, 2017</w:t>
            </w:r>
          </w:p>
        </w:tc>
        <w:tc>
          <w:tcPr>
            <w:tcW w:w="2268" w:type="dxa"/>
            <w:tcBorders>
              <w:top w:val="single" w:sz="2" w:space="0" w:color="auto"/>
              <w:bottom w:val="single" w:sz="4" w:space="0" w:color="auto"/>
            </w:tcBorders>
          </w:tcPr>
          <w:p w:rsidR="00863EE6" w:rsidRPr="002E08AD" w:rsidRDefault="00863EE6" w:rsidP="00863EE6">
            <w:pPr>
              <w:jc w:val="both"/>
              <w:rPr>
                <w:rFonts w:ascii="Times New Roman" w:hAnsi="Times New Roman"/>
                <w:sz w:val="20"/>
                <w:szCs w:val="20"/>
              </w:rPr>
            </w:pPr>
            <w:r w:rsidRPr="002E08AD">
              <w:rPr>
                <w:rFonts w:ascii="Times New Roman" w:hAnsi="Times New Roman"/>
                <w:sz w:val="20"/>
                <w:szCs w:val="20"/>
              </w:rPr>
              <w:t>Alocații bugetare, asistență donatori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r w:rsidRPr="00C26A56">
              <w:rPr>
                <w:rFonts w:ascii="Times New Roman" w:hAnsi="Times New Roman"/>
                <w:b/>
                <w:sz w:val="20"/>
                <w:szCs w:val="20"/>
              </w:rPr>
              <w:t>206</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r w:rsidRPr="00C26A56">
              <w:rPr>
                <w:rFonts w:ascii="Times New Roman" w:hAnsi="Times New Roman"/>
                <w:b/>
                <w:bCs/>
                <w:sz w:val="20"/>
                <w:szCs w:val="20"/>
              </w:rPr>
              <w:t>Reexaminare</w:t>
            </w:r>
            <w:r w:rsidRPr="00C26A56">
              <w:rPr>
                <w:rFonts w:ascii="Times New Roman" w:hAnsi="Times New Roman"/>
                <w:b/>
                <w:bCs/>
                <w:sz w:val="20"/>
                <w:szCs w:val="20"/>
              </w:rPr>
              <w:br/>
              <w:t xml:space="preserve">(1) </w:t>
            </w:r>
            <w:r w:rsidRPr="00C26A56">
              <w:rPr>
                <w:rFonts w:ascii="Times New Roman" w:hAnsi="Times New Roman"/>
                <w:sz w:val="20"/>
                <w:szCs w:val="20"/>
              </w:rPr>
              <w:t>Pentru liberalizarea progresivă a condiţiilor de stabilire, părţile reexaminează periodic cadrul juridic care reglementează dreptul de stabilire şi mediul de stabilire, în concordanţă cu angajamentele pe care şi le-au asumat în cadrul acordurilor internaţionale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L2</w:t>
            </w:r>
            <w:r w:rsidRPr="00C26A56">
              <w:rPr>
                <w:rFonts w:ascii="Times New Roman" w:hAnsi="Times New Roman"/>
                <w:sz w:val="20"/>
                <w:szCs w:val="20"/>
              </w:rPr>
              <w:t>. Proiectul legii privind  modificarea și completarea unor acte legislative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Act legislativ publicat în Monitorul Oficial</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Justiției,</w:t>
            </w: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Banca Națională a Moldovei, Comisia Națională a Pieței Financiare</w:t>
            </w:r>
          </w:p>
        </w:tc>
        <w:tc>
          <w:tcPr>
            <w:tcW w:w="1418"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IV, 2017</w:t>
            </w:r>
          </w:p>
        </w:tc>
        <w:tc>
          <w:tcPr>
            <w:tcW w:w="2268"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Alocații bugetare, asistență donatori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r w:rsidRPr="00C26A56">
              <w:rPr>
                <w:rFonts w:ascii="Times New Roman" w:hAnsi="Times New Roman"/>
                <w:b/>
                <w:sz w:val="20"/>
                <w:szCs w:val="20"/>
              </w:rPr>
              <w:t>207</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3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r w:rsidRPr="00C26A56">
              <w:rPr>
                <w:rFonts w:ascii="Times New Roman" w:hAnsi="Times New Roman"/>
                <w:b/>
                <w:sz w:val="20"/>
                <w:szCs w:val="20"/>
              </w:rPr>
              <w:t>208</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Tratamentul aplicat sucursalelor şi reprezentanţelor</w:t>
            </w:r>
            <w:r w:rsidRPr="00C26A56">
              <w:rPr>
                <w:rFonts w:ascii="Times New Roman" w:hAnsi="Times New Roman"/>
                <w:b/>
                <w:bCs/>
                <w:sz w:val="20"/>
                <w:szCs w:val="20"/>
              </w:rPr>
              <w:br/>
              <w:t>(1)</w:t>
            </w:r>
            <w:r w:rsidRPr="00C26A56">
              <w:rPr>
                <w:rFonts w:ascii="Times New Roman" w:hAnsi="Times New Roman"/>
                <w:sz w:val="20"/>
                <w:szCs w:val="20"/>
              </w:rPr>
              <w:t xml:space="preserve"> Dispoziţiile articolului 205 din prezentul acord nu împiedică aplicarea de către oricare dintre părţi a unor </w:t>
            </w:r>
            <w:r w:rsidRPr="00C26A56">
              <w:rPr>
                <w:rFonts w:ascii="Times New Roman" w:hAnsi="Times New Roman"/>
                <w:sz w:val="20"/>
                <w:szCs w:val="20"/>
              </w:rPr>
              <w:lastRenderedPageBreak/>
              <w:t>norme specifice privind dreptul de stabilire şi activitatea pe teritoriul său a sucursalelor şi a reprezentanţelor persoanelor juridice care aparţin celeilalte părţi, care nu au fost constituite pe teritoriul primei părţi, norme justificate de diferenţele juridice sau tehnice existente între aceste sucursale şi reprezentanţe în comparaţie cu sucursalele şi reprezentanţele constituite pe teritoriul său sau, în ceea ce priveşte serviciile financiare, justificate de raţiuni prudenţiale</w:t>
            </w:r>
          </w:p>
          <w:p w:rsidR="00863EE6" w:rsidRPr="00C26A56" w:rsidRDefault="00863EE6" w:rsidP="00863EE6">
            <w:pPr>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Diferenţa de tratament nu depăşeşte ceea ce este strict necesar ca urmare a acestor diferenţe juridice sau tehnice sau, în ceea ce priveşte serviciile financiare, din raţiuni prudenţiale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b/>
                <w:sz w:val="20"/>
                <w:szCs w:val="20"/>
              </w:rPr>
              <w:t>L1.</w:t>
            </w:r>
            <w:r w:rsidRPr="00C26A56">
              <w:rPr>
                <w:rFonts w:ascii="Times New Roman" w:hAnsi="Times New Roman"/>
                <w:sz w:val="20"/>
                <w:szCs w:val="20"/>
              </w:rPr>
              <w:t xml:space="preserve"> Proiectul Legii pentru modificarea și completarea unor acte legislative (Codul Civil al RM )</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Act legislativ publicat în Monitorul Oficial</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Justiției,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 xml:space="preserve">Banca Națională </w:t>
            </w:r>
            <w:r w:rsidRPr="00C26A56">
              <w:rPr>
                <w:rFonts w:ascii="Times New Roman" w:hAnsi="Times New Roman"/>
                <w:sz w:val="20"/>
                <w:szCs w:val="20"/>
              </w:rPr>
              <w:lastRenderedPageBreak/>
              <w:t>a Moldovei,</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Comisia Națională a Pieței Financiare</w:t>
            </w: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lastRenderedPageBreak/>
              <w:t>Trimestrul IV, 2017</w:t>
            </w:r>
          </w:p>
        </w:tc>
        <w:tc>
          <w:tcPr>
            <w:tcW w:w="23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Alocații bugetare, asistență donatori</w:t>
            </w: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Pr="00C26A56" w:rsidRDefault="00863EE6"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lastRenderedPageBreak/>
              <w:t>Secţiunea 3</w:t>
            </w:r>
            <w:r w:rsidRPr="00C26A56">
              <w:rPr>
                <w:rFonts w:ascii="Times New Roman" w:hAnsi="Times New Roman"/>
                <w:b/>
                <w:bCs/>
                <w:sz w:val="20"/>
                <w:szCs w:val="20"/>
              </w:rPr>
              <w:br/>
              <w:t>Prestarea transfrontalieră de servicii</w:t>
            </w:r>
          </w:p>
          <w:p w:rsidR="00863EE6" w:rsidRPr="00C26A56" w:rsidRDefault="00863EE6" w:rsidP="00863EE6">
            <w:pPr>
              <w:autoSpaceDE w:val="0"/>
              <w:autoSpaceDN w:val="0"/>
              <w:adjustRightInd w:val="0"/>
              <w:jc w:val="center"/>
              <w:rPr>
                <w:rFonts w:ascii="Times New Roman" w:hAnsi="Times New Roman"/>
                <w:b/>
                <w:bCs/>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r w:rsidRPr="00C26A56">
              <w:rPr>
                <w:rFonts w:ascii="Times New Roman" w:hAnsi="Times New Roman"/>
                <w:b/>
                <w:sz w:val="20"/>
                <w:szCs w:val="20"/>
              </w:rPr>
              <w:t>209</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contextualSpacing/>
              <w:rPr>
                <w:rFonts w:ascii="Times New Roman" w:hAnsi="Times New Roman"/>
                <w:sz w:val="20"/>
                <w:szCs w:val="20"/>
              </w:rPr>
            </w:pPr>
            <w:r w:rsidRPr="00C26A56">
              <w:rPr>
                <w:rFonts w:ascii="Times New Roman" w:hAnsi="Times New Roman"/>
                <w:b/>
                <w:bCs/>
                <w:sz w:val="20"/>
                <w:szCs w:val="20"/>
              </w:rPr>
              <w:t>Domeniu de aplicare</w:t>
            </w:r>
            <w:r w:rsidRPr="00C26A56">
              <w:rPr>
                <w:rFonts w:ascii="Times New Roman" w:hAnsi="Times New Roman"/>
                <w:sz w:val="20"/>
                <w:szCs w:val="20"/>
              </w:rPr>
              <w:br/>
              <w:t xml:space="preserve">Prezenta secţiune se aplică măsurilor luate de părţi care afectează prestarea transfrontalieră pentru toate sectoarele de servicii, cu excepţia următoarelor: </w:t>
            </w:r>
            <w:r w:rsidRPr="00C26A56">
              <w:rPr>
                <w:rFonts w:ascii="Times New Roman" w:hAnsi="Times New Roman"/>
                <w:b/>
                <w:bCs/>
                <w:sz w:val="20"/>
                <w:szCs w:val="20"/>
              </w:rPr>
              <w:br/>
              <w:t>(a)</w:t>
            </w:r>
            <w:r w:rsidRPr="00C26A56">
              <w:rPr>
                <w:rFonts w:ascii="Times New Roman" w:hAnsi="Times New Roman"/>
                <w:sz w:val="20"/>
                <w:szCs w:val="20"/>
              </w:rPr>
              <w:t xml:space="preserve"> servicii din domeniul audiovizualului; </w:t>
            </w:r>
            <w:r w:rsidRPr="00C26A56">
              <w:rPr>
                <w:rFonts w:ascii="Times New Roman" w:hAnsi="Times New Roman"/>
                <w:b/>
                <w:bCs/>
                <w:sz w:val="20"/>
                <w:szCs w:val="20"/>
              </w:rPr>
              <w:br/>
              <w:t>(b)</w:t>
            </w:r>
            <w:r w:rsidRPr="00C26A56">
              <w:rPr>
                <w:rFonts w:ascii="Times New Roman" w:hAnsi="Times New Roman"/>
                <w:sz w:val="20"/>
                <w:szCs w:val="20"/>
              </w:rPr>
              <w:t xml:space="preserve"> cabotajul maritim naţional;</w:t>
            </w:r>
            <w:r w:rsidRPr="00C26A56">
              <w:rPr>
                <w:rFonts w:ascii="Times New Roman" w:hAnsi="Times New Roman"/>
                <w:b/>
                <w:bCs/>
                <w:sz w:val="20"/>
                <w:szCs w:val="20"/>
              </w:rPr>
              <w:br/>
              <w:t>(c)</w:t>
            </w:r>
            <w:r w:rsidRPr="00C26A56">
              <w:rPr>
                <w:rFonts w:ascii="Times New Roman" w:hAnsi="Times New Roman"/>
                <w:sz w:val="20"/>
                <w:szCs w:val="20"/>
              </w:rPr>
              <w:t xml:space="preserve"> serviciile de transport aerian naţional şi internaţional, regulate sau neregulate, şi serviciile direct legate de exercitarea drepturilor de trafic, altele decît: </w:t>
            </w:r>
            <w:r w:rsidRPr="00C26A56">
              <w:rPr>
                <w:rFonts w:ascii="Times New Roman" w:hAnsi="Times New Roman"/>
                <w:b/>
                <w:bCs/>
                <w:sz w:val="20"/>
                <w:szCs w:val="20"/>
              </w:rPr>
              <w:br/>
              <w:t>(i)</w:t>
            </w:r>
            <w:r w:rsidRPr="00C26A56">
              <w:rPr>
                <w:rFonts w:ascii="Times New Roman" w:hAnsi="Times New Roman"/>
                <w:sz w:val="20"/>
                <w:szCs w:val="20"/>
              </w:rPr>
              <w:t xml:space="preserve"> serviciile de reparare şi întreţinere a aeronavelor pe durata cărora aeronava respectivă este retrasă din exploatare;</w:t>
            </w:r>
            <w:r w:rsidRPr="00C26A56">
              <w:rPr>
                <w:rFonts w:ascii="Times New Roman" w:hAnsi="Times New Roman"/>
                <w:b/>
                <w:bCs/>
                <w:sz w:val="20"/>
                <w:szCs w:val="20"/>
              </w:rPr>
              <w:br/>
              <w:t>(ii)</w:t>
            </w:r>
            <w:r w:rsidRPr="00C26A56">
              <w:rPr>
                <w:rFonts w:ascii="Times New Roman" w:hAnsi="Times New Roman"/>
                <w:sz w:val="20"/>
                <w:szCs w:val="20"/>
              </w:rPr>
              <w:t xml:space="preserve"> vînzarea şi comercializarea serviciilor de transport aerian;</w:t>
            </w:r>
            <w:r w:rsidRPr="00C26A56">
              <w:rPr>
                <w:rFonts w:ascii="Times New Roman" w:hAnsi="Times New Roman"/>
                <w:sz w:val="20"/>
                <w:szCs w:val="20"/>
              </w:rPr>
              <w:br/>
            </w:r>
            <w:r w:rsidRPr="00C26A56">
              <w:rPr>
                <w:rFonts w:ascii="Times New Roman" w:hAnsi="Times New Roman"/>
                <w:b/>
                <w:bCs/>
                <w:sz w:val="20"/>
                <w:szCs w:val="20"/>
              </w:rPr>
              <w:t>(iii)</w:t>
            </w:r>
            <w:r w:rsidRPr="00C26A56">
              <w:rPr>
                <w:rFonts w:ascii="Times New Roman" w:hAnsi="Times New Roman"/>
                <w:sz w:val="20"/>
                <w:szCs w:val="20"/>
              </w:rPr>
              <w:t xml:space="preserve"> serviciile privind sistemele informatizate de rezervare;</w:t>
            </w:r>
            <w:r w:rsidRPr="00C26A56">
              <w:rPr>
                <w:rFonts w:ascii="Times New Roman" w:hAnsi="Times New Roman"/>
                <w:b/>
                <w:bCs/>
                <w:sz w:val="20"/>
                <w:szCs w:val="20"/>
              </w:rPr>
              <w:br/>
              <w:t>(iv)</w:t>
            </w:r>
            <w:r w:rsidRPr="00C26A56">
              <w:rPr>
                <w:rFonts w:ascii="Times New Roman" w:hAnsi="Times New Roman"/>
                <w:sz w:val="20"/>
                <w:szCs w:val="20"/>
              </w:rPr>
              <w:t xml:space="preserve"> serviciile de handling la sol; </w:t>
            </w:r>
            <w:r w:rsidRPr="00C26A56">
              <w:rPr>
                <w:rFonts w:ascii="Times New Roman" w:hAnsi="Times New Roman"/>
                <w:b/>
                <w:bCs/>
                <w:sz w:val="20"/>
                <w:szCs w:val="20"/>
              </w:rPr>
              <w:br/>
              <w:t>(v)</w:t>
            </w:r>
            <w:r w:rsidRPr="00C26A56">
              <w:rPr>
                <w:rFonts w:ascii="Times New Roman" w:hAnsi="Times New Roman"/>
                <w:sz w:val="20"/>
                <w:szCs w:val="20"/>
              </w:rPr>
              <w:t xml:space="preserve"> serviciile de exploatare a aeroporturilor</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210</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Accesul la piaţă</w:t>
            </w:r>
            <w:r w:rsidRPr="00C26A56">
              <w:rPr>
                <w:rFonts w:ascii="Times New Roman" w:hAnsi="Times New Roman"/>
                <w:b/>
                <w:bCs/>
                <w:sz w:val="20"/>
                <w:szCs w:val="20"/>
              </w:rPr>
              <w:br/>
              <w:t>(1)</w:t>
            </w:r>
            <w:r w:rsidRPr="00C26A56">
              <w:rPr>
                <w:rFonts w:ascii="Times New Roman" w:hAnsi="Times New Roman"/>
                <w:sz w:val="20"/>
                <w:szCs w:val="20"/>
              </w:rPr>
              <w:t xml:space="preserve"> În ceea ce priveşte accesul pe piaţă prin prestarea </w:t>
            </w:r>
            <w:r w:rsidRPr="00C26A56">
              <w:rPr>
                <w:rFonts w:ascii="Times New Roman" w:hAnsi="Times New Roman"/>
                <w:sz w:val="20"/>
                <w:szCs w:val="20"/>
              </w:rPr>
              <w:lastRenderedPageBreak/>
              <w:t>transfrontalieră de servicii, fiecare parte acordă serviciilor şi prestatorilor de servicii ai unei alte părţi un tratament care nu este mai puţin favorabil decît cel prevăzut în angajamentele specifice menţionate în anexele XXVII-B şi XXVII-F la prezentul acord</w:t>
            </w:r>
          </w:p>
          <w:p w:rsidR="00863EE6" w:rsidRPr="00C26A56" w:rsidRDefault="00863EE6" w:rsidP="00863EE6">
            <w:pPr>
              <w:spacing w:after="200" w:line="276" w:lineRule="auto"/>
              <w:jc w:val="both"/>
              <w:rPr>
                <w:rFonts w:ascii="Times New Roman" w:hAnsi="Times New Roman"/>
                <w:sz w:val="20"/>
                <w:szCs w:val="20"/>
              </w:rPr>
            </w:pP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 xml:space="preserve">Evaluarea cadrului legislativ naţional în domeniu în vederea identificării eventualelor </w:t>
            </w:r>
            <w:r w:rsidRPr="00C26A56">
              <w:rPr>
                <w:rFonts w:ascii="Times New Roman" w:hAnsi="Times New Roman"/>
                <w:sz w:val="20"/>
                <w:szCs w:val="20"/>
              </w:rPr>
              <w:lastRenderedPageBreak/>
              <w:t>contradicţii cu angajamentele asumate în cadrul acordului în cazul ofertei transfrontariere a obligațiilor în domeniul serviciilor şi eliminarea acestora</w:t>
            </w: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lastRenderedPageBreak/>
              <w:t>Evaluare elaborată</w:t>
            </w:r>
          </w:p>
        </w:tc>
        <w:tc>
          <w:tcPr>
            <w:tcW w:w="1559"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lastRenderedPageBreak/>
              <w:t>autoritățile publice centrale relevante</w:t>
            </w: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lastRenderedPageBreak/>
              <w:t>Trimestrul IV, 2017</w:t>
            </w:r>
          </w:p>
        </w:tc>
        <w:tc>
          <w:tcPr>
            <w:tcW w:w="2363" w:type="dxa"/>
            <w:gridSpan w:val="2"/>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Alocații bugetare, asistență donatori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C01178" w:rsidRDefault="00863EE6">
            <w:pPr>
              <w:contextualSpacing/>
              <w:jc w:val="both"/>
              <w:rPr>
                <w:rFonts w:ascii="Times New Roman" w:hAnsi="Times New Roman"/>
                <w:b/>
                <w:bCs/>
                <w:sz w:val="20"/>
                <w:szCs w:val="20"/>
              </w:rPr>
            </w:pPr>
            <w:r w:rsidRPr="00C26A56">
              <w:rPr>
                <w:rFonts w:ascii="Times New Roman" w:hAnsi="Times New Roman"/>
                <w:b/>
                <w:bCs/>
                <w:sz w:val="20"/>
                <w:szCs w:val="20"/>
              </w:rPr>
              <w:t>(2</w:t>
            </w:r>
          </w:p>
          <w:p w:rsidR="00C01178" w:rsidRDefault="00C01178">
            <w:pPr>
              <w:contextualSpacing/>
              <w:jc w:val="both"/>
              <w:rPr>
                <w:rFonts w:ascii="Times New Roman" w:hAnsi="Times New Roman"/>
                <w:b/>
                <w:sz w:val="20"/>
                <w:szCs w:val="20"/>
              </w:rPr>
            </w:pP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363" w:type="dxa"/>
            <w:gridSpan w:val="2"/>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r>
      <w:tr w:rsidR="00304933" w:rsidRPr="00C26A56" w:rsidTr="003A4AE9">
        <w:trPr>
          <w:trHeight w:val="122"/>
        </w:trPr>
        <w:tc>
          <w:tcPr>
            <w:tcW w:w="660" w:type="dxa"/>
            <w:vMerge w:val="restart"/>
            <w:tcBorders>
              <w:top w:val="single" w:sz="2" w:space="0" w:color="auto"/>
              <w:left w:val="single" w:sz="2" w:space="0" w:color="auto"/>
              <w:right w:val="single" w:sz="4" w:space="0" w:color="auto"/>
            </w:tcBorders>
          </w:tcPr>
          <w:p w:rsidR="00304933" w:rsidRPr="00C26A56" w:rsidRDefault="00304933"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213</w:t>
            </w:r>
          </w:p>
        </w:tc>
        <w:tc>
          <w:tcPr>
            <w:tcW w:w="2628" w:type="dxa"/>
            <w:gridSpan w:val="5"/>
            <w:vMerge w:val="restart"/>
            <w:tcBorders>
              <w:top w:val="single" w:sz="2" w:space="0" w:color="auto"/>
              <w:left w:val="single" w:sz="4" w:space="0" w:color="auto"/>
            </w:tcBorders>
          </w:tcPr>
          <w:p w:rsidR="00304933" w:rsidRPr="00C26A56" w:rsidRDefault="00304933"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Reexaminare</w:t>
            </w:r>
            <w:r w:rsidRPr="00C26A56">
              <w:rPr>
                <w:rFonts w:ascii="Times New Roman" w:hAnsi="Times New Roman"/>
                <w:sz w:val="20"/>
                <w:szCs w:val="20"/>
              </w:rPr>
              <w:br/>
              <w:t xml:space="preserve">În vederea liberalizării progresive a prestării transfrontaliere de servicii între părţi, Comitetul de asociere, reunit în configuraţia comerţ prevăzută la articolul 438 alineatul (4) din prezentul acord, reexaminează periodic lista de angajamente menţionată la articolul 212 din prezentul acord. Această reexaminare ia în considerare, printre altele, procesul de apropiere treptată, menţionat la articolele 230, 240, 249 şi 253 din prezentul acord, şi impactul său asupra eliminării obstacolelor restante în calea prestării transfrontaliere de servicii </w:t>
            </w:r>
            <w:r w:rsidRPr="00C26A56">
              <w:rPr>
                <w:rFonts w:ascii="Times New Roman" w:hAnsi="Times New Roman"/>
                <w:sz w:val="20"/>
                <w:szCs w:val="20"/>
              </w:rPr>
              <w:lastRenderedPageBreak/>
              <w:t>între părţi</w:t>
            </w:r>
          </w:p>
        </w:tc>
        <w:tc>
          <w:tcPr>
            <w:tcW w:w="1533" w:type="dxa"/>
            <w:vMerge w:val="restart"/>
            <w:tcBorders>
              <w:top w:val="single" w:sz="2" w:space="0" w:color="auto"/>
            </w:tcBorders>
          </w:tcPr>
          <w:p w:rsidR="00304933" w:rsidRPr="00C26A56" w:rsidRDefault="00304933" w:rsidP="00863EE6">
            <w:pPr>
              <w:spacing w:after="200" w:line="276" w:lineRule="auto"/>
              <w:jc w:val="both"/>
              <w:rPr>
                <w:rFonts w:ascii="Times New Roman" w:hAnsi="Times New Roman"/>
                <w:sz w:val="20"/>
                <w:szCs w:val="20"/>
              </w:rPr>
            </w:pPr>
          </w:p>
          <w:p w:rsidR="00304933" w:rsidRPr="00C26A56" w:rsidRDefault="00304933" w:rsidP="00863EE6">
            <w:pPr>
              <w:spacing w:after="200" w:line="276" w:lineRule="auto"/>
              <w:jc w:val="both"/>
              <w:rPr>
                <w:rFonts w:ascii="Times New Roman" w:hAnsi="Times New Roman"/>
                <w:sz w:val="20"/>
                <w:szCs w:val="20"/>
              </w:rPr>
            </w:pPr>
          </w:p>
          <w:p w:rsidR="00304933" w:rsidRPr="00C26A56" w:rsidRDefault="00304933" w:rsidP="00863EE6">
            <w:pPr>
              <w:spacing w:after="200" w:line="276" w:lineRule="auto"/>
              <w:jc w:val="both"/>
              <w:rPr>
                <w:rFonts w:ascii="Times New Roman" w:hAnsi="Times New Roman"/>
                <w:sz w:val="20"/>
                <w:szCs w:val="20"/>
              </w:rPr>
            </w:pPr>
          </w:p>
          <w:p w:rsidR="00304933" w:rsidRPr="00C26A56" w:rsidRDefault="00304933"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sz w:val="20"/>
                <w:szCs w:val="20"/>
              </w:rPr>
            </w:pPr>
            <w:r w:rsidRPr="00C26A56">
              <w:rPr>
                <w:rFonts w:ascii="Times New Roman" w:hAnsi="Times New Roman"/>
                <w:sz w:val="20"/>
                <w:szCs w:val="20"/>
              </w:rPr>
              <w:t>Elaborarea de către grupul de lucru a unui raport anual în ceea ce priveşte liberalizarea furnizării transfrontaliere de servicii</w:t>
            </w:r>
          </w:p>
          <w:p w:rsidR="00304933" w:rsidRPr="00C26A56" w:rsidRDefault="00304933" w:rsidP="00863EE6">
            <w:pPr>
              <w:spacing w:after="200" w:line="276" w:lineRule="auto"/>
              <w:jc w:val="both"/>
              <w:rPr>
                <w:rFonts w:ascii="Times New Roman" w:hAnsi="Times New Roman"/>
                <w:b/>
                <w:sz w:val="20"/>
                <w:szCs w:val="20"/>
              </w:rPr>
            </w:pPr>
          </w:p>
        </w:tc>
        <w:tc>
          <w:tcPr>
            <w:tcW w:w="2126" w:type="dxa"/>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Raport elaborat</w:t>
            </w:r>
          </w:p>
        </w:tc>
        <w:tc>
          <w:tcPr>
            <w:tcW w:w="1559" w:type="dxa"/>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sz w:val="20"/>
                <w:szCs w:val="20"/>
              </w:rPr>
            </w:pPr>
            <w:r w:rsidRPr="00C26A56">
              <w:rPr>
                <w:rFonts w:ascii="Times New Roman" w:hAnsi="Times New Roman"/>
                <w:sz w:val="20"/>
                <w:szCs w:val="20"/>
              </w:rPr>
              <w:t>Ministerul Economiei,</w:t>
            </w:r>
          </w:p>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autoritățile publice centrale relevante</w:t>
            </w:r>
          </w:p>
        </w:tc>
        <w:tc>
          <w:tcPr>
            <w:tcW w:w="1323" w:type="dxa"/>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Trimestrul IV, 2019</w:t>
            </w:r>
          </w:p>
        </w:tc>
        <w:tc>
          <w:tcPr>
            <w:tcW w:w="2363" w:type="dxa"/>
            <w:gridSpan w:val="2"/>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Alocații bugetare</w:t>
            </w:r>
          </w:p>
        </w:tc>
      </w:tr>
      <w:tr w:rsidR="00304933" w:rsidRPr="00C26A56" w:rsidTr="003A4AE9">
        <w:trPr>
          <w:trHeight w:val="122"/>
        </w:trPr>
        <w:tc>
          <w:tcPr>
            <w:tcW w:w="660" w:type="dxa"/>
            <w:vMerge/>
            <w:tcBorders>
              <w:left w:val="single" w:sz="2" w:space="0" w:color="auto"/>
              <w:bottom w:val="single" w:sz="2" w:space="0" w:color="auto"/>
              <w:right w:val="single" w:sz="4" w:space="0" w:color="auto"/>
            </w:tcBorders>
          </w:tcPr>
          <w:p w:rsidR="00304933" w:rsidRPr="00C26A56" w:rsidRDefault="00304933" w:rsidP="00863EE6">
            <w:pPr>
              <w:spacing w:after="200" w:line="276" w:lineRule="auto"/>
              <w:contextualSpacing/>
              <w:jc w:val="both"/>
              <w:rPr>
                <w:rFonts w:ascii="Times New Roman" w:hAnsi="Times New Roman"/>
                <w:b/>
                <w:sz w:val="20"/>
                <w:szCs w:val="20"/>
              </w:rPr>
            </w:pPr>
          </w:p>
        </w:tc>
        <w:tc>
          <w:tcPr>
            <w:tcW w:w="2628" w:type="dxa"/>
            <w:gridSpan w:val="5"/>
            <w:vMerge/>
            <w:tcBorders>
              <w:left w:val="single" w:sz="4" w:space="0" w:color="auto"/>
              <w:bottom w:val="single" w:sz="2" w:space="0" w:color="auto"/>
            </w:tcBorders>
          </w:tcPr>
          <w:p w:rsidR="00304933" w:rsidRPr="00C26A56" w:rsidRDefault="00304933" w:rsidP="00863EE6">
            <w:pPr>
              <w:spacing w:after="200" w:line="276" w:lineRule="auto"/>
              <w:contextualSpacing/>
              <w:jc w:val="both"/>
              <w:rPr>
                <w:rFonts w:ascii="Times New Roman" w:hAnsi="Times New Roman"/>
                <w:b/>
                <w:bCs/>
                <w:sz w:val="20"/>
                <w:szCs w:val="20"/>
              </w:rPr>
            </w:pPr>
          </w:p>
        </w:tc>
        <w:tc>
          <w:tcPr>
            <w:tcW w:w="1533" w:type="dxa"/>
            <w:vMerge/>
            <w:tcBorders>
              <w:bottom w:val="single" w:sz="4" w:space="0" w:color="auto"/>
            </w:tcBorders>
          </w:tcPr>
          <w:p w:rsidR="00304933" w:rsidRPr="00C26A56" w:rsidRDefault="00304933"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304933" w:rsidRPr="00C26A56" w:rsidRDefault="00304933" w:rsidP="00664754">
            <w:pPr>
              <w:spacing w:after="200" w:line="276" w:lineRule="auto"/>
              <w:jc w:val="both"/>
              <w:rPr>
                <w:rFonts w:ascii="Times New Roman" w:hAnsi="Times New Roman"/>
                <w:b/>
                <w:sz w:val="20"/>
                <w:szCs w:val="20"/>
              </w:rPr>
            </w:pPr>
            <w:r w:rsidRPr="00C26A56">
              <w:rPr>
                <w:rFonts w:ascii="Times New Roman" w:hAnsi="Times New Roman"/>
                <w:sz w:val="20"/>
                <w:szCs w:val="20"/>
              </w:rPr>
              <w:t xml:space="preserve">Prezentarea în adresa Comitetului de </w:t>
            </w:r>
            <w:r w:rsidR="00664754">
              <w:rPr>
                <w:rFonts w:ascii="Times New Roman" w:hAnsi="Times New Roman"/>
                <w:sz w:val="20"/>
                <w:szCs w:val="20"/>
              </w:rPr>
              <w:t>Asociere</w:t>
            </w:r>
            <w:r w:rsidRPr="00C26A56">
              <w:rPr>
                <w:rFonts w:ascii="Times New Roman" w:hAnsi="Times New Roman"/>
                <w:sz w:val="20"/>
                <w:szCs w:val="20"/>
              </w:rPr>
              <w:t xml:space="preserve"> a raportului cu propuneri de extindere a liberalizării asupra altor domenii</w:t>
            </w:r>
          </w:p>
        </w:tc>
        <w:tc>
          <w:tcPr>
            <w:tcW w:w="2126" w:type="dxa"/>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Raport remis</w:t>
            </w:r>
          </w:p>
        </w:tc>
        <w:tc>
          <w:tcPr>
            <w:tcW w:w="1559" w:type="dxa"/>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sz w:val="20"/>
                <w:szCs w:val="20"/>
              </w:rPr>
            </w:pPr>
            <w:r w:rsidRPr="00C26A56">
              <w:rPr>
                <w:rFonts w:ascii="Times New Roman" w:hAnsi="Times New Roman"/>
                <w:sz w:val="20"/>
                <w:szCs w:val="20"/>
              </w:rPr>
              <w:t>Ministerul Economiei,</w:t>
            </w:r>
          </w:p>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autoritățile publice centrale relevante</w:t>
            </w:r>
          </w:p>
        </w:tc>
        <w:tc>
          <w:tcPr>
            <w:tcW w:w="1323" w:type="dxa"/>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Trimestrul IV, 2019</w:t>
            </w:r>
          </w:p>
        </w:tc>
        <w:tc>
          <w:tcPr>
            <w:tcW w:w="2363" w:type="dxa"/>
            <w:gridSpan w:val="2"/>
            <w:tcBorders>
              <w:top w:val="single" w:sz="2" w:space="0" w:color="auto"/>
              <w:bottom w:val="single" w:sz="4" w:space="0" w:color="auto"/>
            </w:tcBorders>
          </w:tcPr>
          <w:p w:rsidR="00304933" w:rsidRPr="00C26A56" w:rsidRDefault="00304933" w:rsidP="00863EE6">
            <w:pPr>
              <w:spacing w:after="200" w:line="276" w:lineRule="auto"/>
              <w:jc w:val="both"/>
              <w:rPr>
                <w:rFonts w:ascii="Times New Roman" w:hAnsi="Times New Roman"/>
                <w:b/>
                <w:sz w:val="20"/>
                <w:szCs w:val="20"/>
              </w:rPr>
            </w:pPr>
            <w:r w:rsidRPr="00C26A56">
              <w:rPr>
                <w:rFonts w:ascii="Times New Roman" w:hAnsi="Times New Roman"/>
                <w:sz w:val="20"/>
                <w:szCs w:val="20"/>
              </w:rPr>
              <w:t>Alocații bugetare</w:t>
            </w: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Pr="00C26A56" w:rsidRDefault="00863EE6"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lastRenderedPageBreak/>
              <w:t>Secţiunea 4</w:t>
            </w:r>
            <w:r w:rsidRPr="00C26A56">
              <w:rPr>
                <w:rFonts w:ascii="Times New Roman" w:hAnsi="Times New Roman"/>
                <w:b/>
                <w:bCs/>
                <w:sz w:val="20"/>
                <w:szCs w:val="20"/>
              </w:rPr>
              <w:br/>
              <w:t>Prezenţa temporară a persoanelor fizice aflate în vizită de afaceri</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214</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Domeniu de aplicare şi definiţii</w:t>
            </w:r>
            <w:r w:rsidRPr="00C26A56">
              <w:rPr>
                <w:rFonts w:ascii="Times New Roman" w:hAnsi="Times New Roman"/>
                <w:b/>
                <w:bCs/>
                <w:sz w:val="20"/>
                <w:szCs w:val="20"/>
              </w:rPr>
              <w:br/>
              <w:t>(1)</w:t>
            </w:r>
            <w:r w:rsidRPr="00C26A56">
              <w:rPr>
                <w:rFonts w:ascii="Times New Roman" w:hAnsi="Times New Roman"/>
                <w:sz w:val="20"/>
                <w:szCs w:val="20"/>
              </w:rPr>
              <w:t xml:space="preserve"> Prezenta secţiune se aplică măsurilor luate de părţi cu privire la intrarea şi şederea temporară pe teritoriile acestora a personalului-cheie, a stagiarilor absolvenţi de studii superioare, a vînzătorilor profesionişti, a prestatorilor contractuali de servicii şi a profesioniştilor independenţi, fără a aduce atingere articolului 202 alineatul (5) din prezentul acord</w:t>
            </w:r>
          </w:p>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În sensul prezentei secţiuni: […]</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215</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Personalul-cheie şi stagiarii absolvenţi de studii superioare</w:t>
            </w:r>
            <w:r w:rsidRPr="00C26A56">
              <w:rPr>
                <w:rFonts w:ascii="Times New Roman" w:hAnsi="Times New Roman"/>
                <w:b/>
                <w:bCs/>
                <w:sz w:val="20"/>
                <w:szCs w:val="20"/>
              </w:rPr>
              <w:br/>
              <w:t>(1)</w:t>
            </w:r>
            <w:r w:rsidRPr="00C26A56">
              <w:rPr>
                <w:rFonts w:ascii="Times New Roman" w:hAnsi="Times New Roman"/>
                <w:sz w:val="20"/>
                <w:szCs w:val="20"/>
              </w:rPr>
              <w:t xml:space="preserve"> Pentru fiecare sector angajat în conformitate cu secţiunea 2 (Dreptul de stabilire) din prezentul capitol şi ţinînd seama de orice rezerve enumerate în anexele XXVII-A şi XXVII-E sau în anexele XXVII-C şi XXVII-G la prezentul acord, fiecare parte permite antreprenorilor </w:t>
            </w:r>
            <w:r w:rsidRPr="00C26A56">
              <w:rPr>
                <w:rFonts w:ascii="Times New Roman" w:hAnsi="Times New Roman"/>
                <w:sz w:val="20"/>
                <w:szCs w:val="20"/>
              </w:rPr>
              <w:lastRenderedPageBreak/>
              <w:t>unei alte părţi să angajeze în cadrul prezenţei lor comerciale persoane fizice din cealaltă parte, cu condiţia ca aceşti angajaţi să facă parte din personalul-cheie sau să fie stagiari absolvenţi de studii superioare, astfel cum sînt definiţi la articolul 214 din prezentul acord. Intrarea şi şederea temporară a personalului-cheie şi a stagiarilor absolvenţi de studii superioare este limitată la o perioadă de pînă la trei ani pentru persoanele transferate temporar de societatea lor, la 90 de zile în orice perioadă de 12 luni pentru persoanele aflate în vizită de afaceri şi la un an pentru stagiarii absolvenţi de studii superioare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Pentru fiecare sector angajat în conformitate cu secţiunea 2 (Dreptul de stabilire) din prezentul capitol, măsurile pe care o parte nu le menţine sau nu le adoptă, fie la nivelul unei subdiviziuni regionale, fie la nivelul întregului său teritoriu, cu excepţia cazului în care se prevede altfel în anexele XXVII-C şi XXVII-G la prezentul acord, sînt </w:t>
            </w:r>
            <w:r w:rsidRPr="00C26A56">
              <w:rPr>
                <w:rFonts w:ascii="Times New Roman" w:hAnsi="Times New Roman"/>
                <w:sz w:val="20"/>
                <w:szCs w:val="20"/>
              </w:rPr>
              <w:lastRenderedPageBreak/>
              <w:t>definite ca limitări privind numărul total de persoane fizice pe care un antreprenor le poate angaja ca personal-cheie sau ca stagiari absolvenţi de studii superioare într-un sector specific, sub formă de contingente numerice sau prin impunerea unui test privind necesităţile economice şi prin limitări discriminatorii</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216</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Vînzătorii profesionişti</w:t>
            </w:r>
            <w:r w:rsidRPr="00C26A56">
              <w:rPr>
                <w:rFonts w:ascii="Times New Roman" w:hAnsi="Times New Roman"/>
                <w:sz w:val="20"/>
                <w:szCs w:val="20"/>
              </w:rPr>
              <w:br/>
              <w:t>Pentru fiecare sector angajat în conformitate cu secţiunea 2 (Dreptul de stabilire) sau cu secţiunea 3 (Prestarea transfrontalieră de servicii) din prezentul capitol şi ţinînd seama de orice rezerve enumerate în anexele XXVII-A şi XXVII-E şi în anexele XXVII-B şi XXVII-F la prezentul acord, fiecare parte permite intrarea şi şederea temporară a vînzătorilor profesionişti pentru o perioadă de maximum 90 de zile pe parcursul oricărei perioade de 12 luni</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217</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Prestatorii de servicii contractuale</w:t>
            </w:r>
            <w:r w:rsidRPr="00C26A56">
              <w:rPr>
                <w:rFonts w:ascii="Times New Roman" w:hAnsi="Times New Roman"/>
                <w:b/>
                <w:bCs/>
                <w:sz w:val="20"/>
                <w:szCs w:val="20"/>
              </w:rPr>
              <w:br/>
              <w:t>(1)</w:t>
            </w:r>
            <w:r w:rsidRPr="00C26A56">
              <w:rPr>
                <w:rFonts w:ascii="Times New Roman" w:hAnsi="Times New Roman"/>
                <w:sz w:val="20"/>
                <w:szCs w:val="20"/>
              </w:rPr>
              <w:t xml:space="preserve"> Părţile îşi reafirmă obligaţiile care rezultă din angajamentele asumate în </w:t>
            </w:r>
            <w:r w:rsidRPr="00C26A56">
              <w:rPr>
                <w:rFonts w:ascii="Times New Roman" w:hAnsi="Times New Roman"/>
                <w:sz w:val="20"/>
                <w:szCs w:val="20"/>
              </w:rPr>
              <w:lastRenderedPageBreak/>
              <w:t>cadrul Acordului General privind Comerţul cu Servicii (GATS) în ceea ce priveşte intrarea şi şederea temporară a prestatorilor contractuali de servicii</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Angajamentele asumate de către părţi se supun următoarelor condiţii: </w:t>
            </w:r>
            <w:r w:rsidRPr="00C26A56">
              <w:rPr>
                <w:rFonts w:ascii="Times New Roman" w:hAnsi="Times New Roman"/>
                <w:b/>
                <w:bCs/>
                <w:sz w:val="20"/>
                <w:szCs w:val="20"/>
              </w:rPr>
              <w:br/>
              <w:t xml:space="preserve">(a) </w:t>
            </w:r>
            <w:r w:rsidRPr="00C26A56">
              <w:rPr>
                <w:rFonts w:ascii="Times New Roman" w:hAnsi="Times New Roman"/>
                <w:sz w:val="20"/>
                <w:szCs w:val="20"/>
              </w:rPr>
              <w:t>persoanele fizice trebuie să fie implicate în prestarea unui serviciu temporar în calitate de angajaţi ai unei persoane juridice, care a obţinut un contract de prestare de servicii pentru cel mult 12 luni;</w:t>
            </w:r>
            <w:r w:rsidRPr="00C26A56">
              <w:rPr>
                <w:rFonts w:ascii="Times New Roman" w:hAnsi="Times New Roman"/>
                <w:b/>
                <w:bCs/>
                <w:sz w:val="20"/>
                <w:szCs w:val="20"/>
              </w:rPr>
              <w:br/>
              <w:t>(b)</w:t>
            </w:r>
            <w:r w:rsidRPr="00C26A56">
              <w:rPr>
                <w:rFonts w:ascii="Times New Roman" w:hAnsi="Times New Roman"/>
                <w:sz w:val="20"/>
                <w:szCs w:val="20"/>
              </w:rPr>
              <w:t xml:space="preserve"> persoanele fizice care intră pe teritoriul celeilalte părţi ar trebui să ofere astfel de servicii în calitate de angajaţi ai persoanei juridice care prestează serviciile în cauză cel puţin pe parcursul anului imediat anterior datei la care a fost prezentată cererea de intrare pe teritoriul celeilalte părţi. De asemenea, persoanele fizice trebuie să aibă, la data depunerii unei cereri de intrare pe teritoriul celeilalte părţi, cel puţin trei ani de experienţă profesională în sectorul de activitate care face obiectul contractului;</w:t>
            </w:r>
            <w:r w:rsidRPr="00C26A56">
              <w:rPr>
                <w:rFonts w:ascii="Times New Roman" w:hAnsi="Times New Roman"/>
                <w:b/>
                <w:bCs/>
                <w:sz w:val="20"/>
                <w:szCs w:val="20"/>
              </w:rPr>
              <w:br/>
              <w:t>(c)</w:t>
            </w:r>
            <w:r w:rsidRPr="00C26A56">
              <w:rPr>
                <w:rFonts w:ascii="Times New Roman" w:hAnsi="Times New Roman"/>
                <w:sz w:val="20"/>
                <w:szCs w:val="20"/>
              </w:rPr>
              <w:t xml:space="preserve"> persoanele fizice care </w:t>
            </w:r>
            <w:r w:rsidRPr="00C26A56">
              <w:rPr>
                <w:rFonts w:ascii="Times New Roman" w:hAnsi="Times New Roman"/>
                <w:sz w:val="20"/>
                <w:szCs w:val="20"/>
              </w:rPr>
              <w:lastRenderedPageBreak/>
              <w:t xml:space="preserve">intră pe teritoriul celeilalte părţi trebuie să deţină: </w:t>
            </w:r>
            <w:r w:rsidRPr="00C26A56">
              <w:rPr>
                <w:rFonts w:ascii="Times New Roman" w:hAnsi="Times New Roman"/>
                <w:b/>
                <w:bCs/>
                <w:sz w:val="20"/>
                <w:szCs w:val="20"/>
              </w:rPr>
              <w:br/>
              <w:t>(i)</w:t>
            </w:r>
            <w:r w:rsidRPr="00C26A56">
              <w:rPr>
                <w:rFonts w:ascii="Times New Roman" w:hAnsi="Times New Roman"/>
                <w:sz w:val="20"/>
                <w:szCs w:val="20"/>
              </w:rPr>
              <w:t xml:space="preserve"> o diplomă universitară sau o calificare care atestă cunoştinţe de un nivel echivalent; şi</w:t>
            </w:r>
            <w:r w:rsidRPr="00C26A56">
              <w:rPr>
                <w:rFonts w:ascii="Times New Roman" w:hAnsi="Times New Roman"/>
                <w:b/>
                <w:bCs/>
                <w:sz w:val="20"/>
                <w:szCs w:val="20"/>
              </w:rPr>
              <w:br/>
              <w:t>(ii)</w:t>
            </w:r>
            <w:r w:rsidRPr="00C26A56">
              <w:rPr>
                <w:rFonts w:ascii="Times New Roman" w:hAnsi="Times New Roman"/>
                <w:sz w:val="20"/>
                <w:szCs w:val="20"/>
              </w:rPr>
              <w:t xml:space="preserve"> calificări profesionale, atunci cînd acestea sînt necesare pentru exercitarea unei activităţi în conformitate cu actele cu putere de lege, actele administrative sau cerinţele juridice ale părţii în care se prestează serviciul;</w:t>
            </w:r>
            <w:r w:rsidRPr="00C26A56">
              <w:rPr>
                <w:rFonts w:ascii="Times New Roman" w:hAnsi="Times New Roman"/>
                <w:b/>
                <w:bCs/>
                <w:sz w:val="20"/>
                <w:szCs w:val="20"/>
              </w:rPr>
              <w:br/>
              <w:t>(d)</w:t>
            </w:r>
            <w:r w:rsidRPr="00C26A56">
              <w:rPr>
                <w:rFonts w:ascii="Times New Roman" w:hAnsi="Times New Roman"/>
                <w:sz w:val="20"/>
                <w:szCs w:val="20"/>
              </w:rPr>
              <w:t xml:space="preserve"> Persoana fizică nu beneficiază de remunerare pentru prestarea serviciilor pe teritoriul celeilalte Părţi alta decît remunerarea plătită de persoana juridică, care a angajat persoana fizică;</w:t>
            </w:r>
            <w:r w:rsidRPr="00C26A56">
              <w:rPr>
                <w:rFonts w:ascii="Times New Roman" w:hAnsi="Times New Roman"/>
                <w:b/>
                <w:bCs/>
                <w:sz w:val="20"/>
                <w:szCs w:val="20"/>
              </w:rPr>
              <w:br/>
              <w:t>(e)</w:t>
            </w:r>
            <w:r w:rsidRPr="00C26A56">
              <w:rPr>
                <w:rFonts w:ascii="Times New Roman" w:hAnsi="Times New Roman"/>
                <w:sz w:val="20"/>
                <w:szCs w:val="20"/>
              </w:rPr>
              <w:t xml:space="preserve"> Intrarea şi şederea temporară a persoanelor fizice în Partea în cauză trebuie să fie pentru o perioadă cumulativă de nu mai mult de şase luni sau, în cazul Luxemburgului, douăzeci şi cinci săptămîni în orice perioadă de douăsprezece luni sau pentru durata contractului, oricare este mai mică;</w:t>
            </w:r>
            <w:r w:rsidRPr="00C26A56">
              <w:rPr>
                <w:rFonts w:ascii="Times New Roman" w:hAnsi="Times New Roman"/>
                <w:b/>
                <w:bCs/>
                <w:sz w:val="20"/>
                <w:szCs w:val="20"/>
              </w:rPr>
              <w:br/>
              <w:t>(f)</w:t>
            </w:r>
            <w:r w:rsidRPr="00C26A56">
              <w:rPr>
                <w:rFonts w:ascii="Times New Roman" w:hAnsi="Times New Roman"/>
                <w:sz w:val="20"/>
                <w:szCs w:val="20"/>
              </w:rPr>
              <w:t xml:space="preserve"> accesul acordat în conformitate cu dispoziţiile prezentului articol se referă </w:t>
            </w:r>
            <w:r w:rsidRPr="00C26A56">
              <w:rPr>
                <w:rFonts w:ascii="Times New Roman" w:hAnsi="Times New Roman"/>
                <w:sz w:val="20"/>
                <w:szCs w:val="20"/>
              </w:rPr>
              <w:lastRenderedPageBreak/>
              <w:t>doar la activitatea de prestare de servicii care face obiectul contractului şi nu dă dreptul de profesare cu titlul profesional al părţii pe teritoriul căreia este prestat serviciul şi</w:t>
            </w:r>
            <w:r w:rsidRPr="00C26A56">
              <w:rPr>
                <w:rFonts w:ascii="Times New Roman" w:hAnsi="Times New Roman"/>
                <w:b/>
                <w:bCs/>
                <w:sz w:val="20"/>
                <w:szCs w:val="20"/>
              </w:rPr>
              <w:br/>
              <w:t>(g)</w:t>
            </w:r>
            <w:r w:rsidRPr="00C26A56">
              <w:rPr>
                <w:rFonts w:ascii="Times New Roman" w:hAnsi="Times New Roman"/>
                <w:sz w:val="20"/>
                <w:szCs w:val="20"/>
              </w:rPr>
              <w:t xml:space="preserve"> numărul de persoane vizate de contractul de prestare de servicii nu este mai mare decît numărul necesar pentru executarea contractului, în conformitate cu actele cu putere de lege, normele administrative şi alte cerinţe juridice ale părţii în care este prestat serviciul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Angajamentele asumate de către părţi se supun următoarelor condiţii: </w:t>
            </w:r>
            <w:r w:rsidRPr="00C26A56">
              <w:rPr>
                <w:rFonts w:ascii="Times New Roman" w:hAnsi="Times New Roman"/>
                <w:b/>
                <w:bCs/>
                <w:sz w:val="20"/>
                <w:szCs w:val="20"/>
              </w:rPr>
              <w:br/>
              <w:t xml:space="preserve">(a) </w:t>
            </w:r>
            <w:r w:rsidRPr="00C26A56">
              <w:rPr>
                <w:rFonts w:ascii="Times New Roman" w:hAnsi="Times New Roman"/>
                <w:sz w:val="20"/>
                <w:szCs w:val="20"/>
              </w:rPr>
              <w:t>persoanele fizice trebuie să fie implicate în prestarea unui serviciu temporar în calitate de angajaţi ai unei persoane juridice, care a obţinut un contract de prestare de servicii pentru cel mult 12 luni;</w:t>
            </w:r>
            <w:r w:rsidRPr="00C26A56">
              <w:rPr>
                <w:rFonts w:ascii="Times New Roman" w:hAnsi="Times New Roman"/>
                <w:b/>
                <w:bCs/>
                <w:sz w:val="20"/>
                <w:szCs w:val="20"/>
              </w:rPr>
              <w:br/>
              <w:t>(b)</w:t>
            </w:r>
            <w:r w:rsidRPr="00C26A56">
              <w:rPr>
                <w:rFonts w:ascii="Times New Roman" w:hAnsi="Times New Roman"/>
                <w:sz w:val="20"/>
                <w:szCs w:val="20"/>
              </w:rPr>
              <w:t xml:space="preserve"> persoanele fizice care intră pe teritoriul celeilalte părţi ar trebui să ofere astfel de servicii în calitate de angajaţi ai persoanei juridice care prestează serviciile în cauză cel puţin pe parcursul anului imediat anterior datei </w:t>
            </w:r>
            <w:r w:rsidRPr="00C26A56">
              <w:rPr>
                <w:rFonts w:ascii="Times New Roman" w:hAnsi="Times New Roman"/>
                <w:sz w:val="20"/>
                <w:szCs w:val="20"/>
              </w:rPr>
              <w:lastRenderedPageBreak/>
              <w:t>la care a fost prezentată cererea de intrare pe teritoriul celeilalte părţi. De asemenea, persoanele fizice trebuie să aibă, la data depunerii unei cereri de intrare pe teritoriul celeilalte părţi, cel puţin trei ani de experienţă profesională în sectorul de activitate care face obiectul contractului;</w:t>
            </w:r>
            <w:r w:rsidRPr="00C26A56">
              <w:rPr>
                <w:rFonts w:ascii="Times New Roman" w:hAnsi="Times New Roman"/>
                <w:b/>
                <w:bCs/>
                <w:sz w:val="20"/>
                <w:szCs w:val="20"/>
              </w:rPr>
              <w:br/>
              <w:t>(c)</w:t>
            </w:r>
            <w:r w:rsidRPr="00C26A56">
              <w:rPr>
                <w:rFonts w:ascii="Times New Roman" w:hAnsi="Times New Roman"/>
                <w:sz w:val="20"/>
                <w:szCs w:val="20"/>
              </w:rPr>
              <w:t xml:space="preserve"> persoanele fizice care intră pe teritoriul celeilalte părţi trebuie să deţină: </w:t>
            </w:r>
            <w:r w:rsidRPr="00C26A56">
              <w:rPr>
                <w:rFonts w:ascii="Times New Roman" w:hAnsi="Times New Roman"/>
                <w:b/>
                <w:bCs/>
                <w:sz w:val="20"/>
                <w:szCs w:val="20"/>
              </w:rPr>
              <w:br/>
              <w:t>(i)</w:t>
            </w:r>
            <w:r w:rsidRPr="00C26A56">
              <w:rPr>
                <w:rFonts w:ascii="Times New Roman" w:hAnsi="Times New Roman"/>
                <w:sz w:val="20"/>
                <w:szCs w:val="20"/>
              </w:rPr>
              <w:t xml:space="preserve"> o diplomă universitară sau o calificare care atestă cunoştinţe de un nivel echivalent; şi</w:t>
            </w:r>
            <w:r w:rsidRPr="00C26A56">
              <w:rPr>
                <w:rFonts w:ascii="Times New Roman" w:hAnsi="Times New Roman"/>
                <w:b/>
                <w:bCs/>
                <w:sz w:val="20"/>
                <w:szCs w:val="20"/>
              </w:rPr>
              <w:br/>
              <w:t>(ii)</w:t>
            </w:r>
            <w:r w:rsidRPr="00C26A56">
              <w:rPr>
                <w:rFonts w:ascii="Times New Roman" w:hAnsi="Times New Roman"/>
                <w:sz w:val="20"/>
                <w:szCs w:val="20"/>
              </w:rPr>
              <w:t xml:space="preserve"> calificări profesionale, atunci cînd acestea sînt necesare pentru exercitarea unei activităţi în conformitate cu actele cu putere de lege, actele administrative sau cerinţele juridice ale părţii în care se prestează serviciul;</w:t>
            </w:r>
            <w:r w:rsidRPr="00C26A56">
              <w:rPr>
                <w:rFonts w:ascii="Times New Roman" w:hAnsi="Times New Roman"/>
                <w:b/>
                <w:bCs/>
                <w:sz w:val="20"/>
                <w:szCs w:val="20"/>
              </w:rPr>
              <w:br/>
              <w:t>(d)</w:t>
            </w:r>
            <w:r w:rsidRPr="00C26A56">
              <w:rPr>
                <w:rFonts w:ascii="Times New Roman" w:hAnsi="Times New Roman"/>
                <w:sz w:val="20"/>
                <w:szCs w:val="20"/>
              </w:rPr>
              <w:t xml:space="preserve"> Persoana fizică nu beneficiază de remunerare pentru prestarea serviciilor pe teritoriul celeilalte Părţi alta decît remunerarea plătită de persoana juridică, care a angajat persoana fizică;</w:t>
            </w:r>
            <w:r w:rsidRPr="00C26A56">
              <w:rPr>
                <w:rFonts w:ascii="Times New Roman" w:hAnsi="Times New Roman"/>
                <w:b/>
                <w:bCs/>
                <w:sz w:val="20"/>
                <w:szCs w:val="20"/>
              </w:rPr>
              <w:br/>
              <w:t>(e)</w:t>
            </w:r>
            <w:r w:rsidRPr="00C26A56">
              <w:rPr>
                <w:rFonts w:ascii="Times New Roman" w:hAnsi="Times New Roman"/>
                <w:sz w:val="20"/>
                <w:szCs w:val="20"/>
              </w:rPr>
              <w:t xml:space="preserve"> Intrarea şi şederea temporară a persoanelor fizice în Partea în cauză trebuie să fie pentru o </w:t>
            </w:r>
            <w:r w:rsidRPr="00C26A56">
              <w:rPr>
                <w:rFonts w:ascii="Times New Roman" w:hAnsi="Times New Roman"/>
                <w:sz w:val="20"/>
                <w:szCs w:val="20"/>
              </w:rPr>
              <w:lastRenderedPageBreak/>
              <w:t>perioadă cumulativă de nu mai mult de şase luni sau, în cazul Luxemburgului, douăzeci şi cinci săptămîni în orice perioadă de douăsprezece luni sau pentru durata contractului, oricare este mai mică;</w:t>
            </w:r>
            <w:r w:rsidRPr="00C26A56">
              <w:rPr>
                <w:rFonts w:ascii="Times New Roman" w:hAnsi="Times New Roman"/>
                <w:b/>
                <w:bCs/>
                <w:sz w:val="20"/>
                <w:szCs w:val="20"/>
              </w:rPr>
              <w:br/>
              <w:t>(f)</w:t>
            </w:r>
            <w:r w:rsidRPr="00C26A56">
              <w:rPr>
                <w:rFonts w:ascii="Times New Roman" w:hAnsi="Times New Roman"/>
                <w:sz w:val="20"/>
                <w:szCs w:val="20"/>
              </w:rPr>
              <w:t xml:space="preserve"> accesul acordat în conformitate cu dispoziţiile prezentului articol se referă doar la activitatea de prestare de servicii care face obiectul contractului şi nu dă dreptul de profesare cu titlul profesional al părţii pe teritoriul căreia este prestat serviciul şi</w:t>
            </w:r>
            <w:r w:rsidRPr="00C26A56">
              <w:rPr>
                <w:rFonts w:ascii="Times New Roman" w:hAnsi="Times New Roman"/>
                <w:b/>
                <w:bCs/>
                <w:sz w:val="20"/>
                <w:szCs w:val="20"/>
              </w:rPr>
              <w:br/>
              <w:t>(g)</w:t>
            </w:r>
            <w:r w:rsidRPr="00C26A56">
              <w:rPr>
                <w:rFonts w:ascii="Times New Roman" w:hAnsi="Times New Roman"/>
                <w:sz w:val="20"/>
                <w:szCs w:val="20"/>
              </w:rPr>
              <w:t xml:space="preserve"> numărul de persoane vizate de contractul de prestare de servicii nu este mai mare decît numărul necesar pentru executarea contractului, în conformitate cu actele cu putere de lege, normele administrative şi alte cerinţe juridice ale părţii în care este prestat serviciul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218</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Profesioniştii independenţi</w:t>
            </w:r>
            <w:r w:rsidRPr="00C26A56">
              <w:rPr>
                <w:rFonts w:ascii="Times New Roman" w:hAnsi="Times New Roman"/>
                <w:b/>
                <w:bCs/>
                <w:sz w:val="20"/>
                <w:szCs w:val="20"/>
              </w:rPr>
              <w:br/>
              <w:t xml:space="preserve">(1) </w:t>
            </w:r>
            <w:r w:rsidRPr="00C26A56">
              <w:rPr>
                <w:rFonts w:ascii="Times New Roman" w:hAnsi="Times New Roman"/>
                <w:sz w:val="20"/>
                <w:szCs w:val="20"/>
              </w:rPr>
              <w:t xml:space="preserve">În conformitate cu anexele XXVII D şi XXVII H la prezentul acord, părţile permit furnizarea de servicii pe teritoriul lor de către profesioniştii independenţi ai celeilalte părţi, sub rezerva </w:t>
            </w:r>
            <w:r w:rsidRPr="00C26A56">
              <w:rPr>
                <w:rFonts w:ascii="Times New Roman" w:hAnsi="Times New Roman"/>
                <w:sz w:val="20"/>
                <w:szCs w:val="20"/>
              </w:rPr>
              <w:lastRenderedPageBreak/>
              <w:t>condiţiilor menţionate la alineatul (2) din prezentul articol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Angajamentele asumate de către Părţi se supun următoarelor condiţii: </w:t>
            </w:r>
            <w:r w:rsidRPr="00C26A56">
              <w:rPr>
                <w:rFonts w:ascii="Times New Roman" w:hAnsi="Times New Roman"/>
                <w:b/>
                <w:bCs/>
                <w:sz w:val="20"/>
                <w:szCs w:val="20"/>
              </w:rPr>
              <w:br/>
              <w:t>(a)</w:t>
            </w:r>
            <w:r w:rsidRPr="00C26A56">
              <w:rPr>
                <w:rFonts w:ascii="Times New Roman" w:hAnsi="Times New Roman"/>
                <w:sz w:val="20"/>
                <w:szCs w:val="20"/>
              </w:rPr>
              <w:t xml:space="preserve"> persoanele fizice trebuie să fie implicate în prestarea unui serviciu temporar în calitate de persoane care desfăşoară activităţi independente stabilite pe teritoriul celeilalte părţi şi să fi obţinut un contract de prestare de servicii pentru o perioadă de cel mult 12 luni;</w:t>
            </w:r>
            <w:r w:rsidRPr="00C26A56">
              <w:rPr>
                <w:rFonts w:ascii="Times New Roman" w:hAnsi="Times New Roman"/>
                <w:b/>
                <w:bCs/>
                <w:sz w:val="20"/>
                <w:szCs w:val="20"/>
              </w:rPr>
              <w:br/>
              <w:t xml:space="preserve">(b) </w:t>
            </w:r>
            <w:r w:rsidRPr="00C26A56">
              <w:rPr>
                <w:rFonts w:ascii="Times New Roman" w:hAnsi="Times New Roman"/>
                <w:sz w:val="20"/>
                <w:szCs w:val="20"/>
              </w:rPr>
              <w:t>persoanele fizice care intră pe teritoriul celeilalte părţi trebuie să deţină, la data depunerii unei cereri de intrare pe teritoriul celeilalte părţi, cel puţin şase ani de experienţă profesională în sectorul de activitate care face obiectul contractului;</w:t>
            </w:r>
            <w:r w:rsidRPr="00C26A56">
              <w:rPr>
                <w:rFonts w:ascii="Times New Roman" w:hAnsi="Times New Roman"/>
                <w:b/>
                <w:bCs/>
                <w:sz w:val="20"/>
                <w:szCs w:val="20"/>
              </w:rPr>
              <w:br/>
              <w:t>(c)</w:t>
            </w:r>
            <w:r w:rsidRPr="00C26A56">
              <w:rPr>
                <w:rFonts w:ascii="Times New Roman" w:hAnsi="Times New Roman"/>
                <w:sz w:val="20"/>
                <w:szCs w:val="20"/>
              </w:rPr>
              <w:t xml:space="preserve"> persoanele fizice care intră pe teritoriul celeilalte părţi trebuie să deţină: </w:t>
            </w:r>
            <w:r w:rsidRPr="00C26A56">
              <w:rPr>
                <w:rFonts w:ascii="Times New Roman" w:hAnsi="Times New Roman"/>
                <w:b/>
                <w:bCs/>
                <w:sz w:val="20"/>
                <w:szCs w:val="20"/>
              </w:rPr>
              <w:br/>
              <w:t>(d)</w:t>
            </w:r>
            <w:r w:rsidRPr="00C26A56">
              <w:rPr>
                <w:rFonts w:ascii="Times New Roman" w:hAnsi="Times New Roman"/>
                <w:sz w:val="20"/>
                <w:szCs w:val="20"/>
              </w:rPr>
              <w:t xml:space="preserve"> intrarea şi şederea temporară a persoanelor fizice pe teritoriul părţii în cauză nu depăşeşte o perioadă cumulativă de şase luni sau, în cazul Luxemburgului, de douăzeci şi cinci de săptămîni pe parcursul unei perioade de </w:t>
            </w:r>
            <w:r w:rsidRPr="00C26A56">
              <w:rPr>
                <w:rFonts w:ascii="Times New Roman" w:hAnsi="Times New Roman"/>
                <w:sz w:val="20"/>
                <w:szCs w:val="20"/>
              </w:rPr>
              <w:lastRenderedPageBreak/>
              <w:t>12 luni sau pe durata contractului, luîndu-se în calcul perioada mai scurtă; şi</w:t>
            </w:r>
            <w:r w:rsidRPr="00C26A56">
              <w:rPr>
                <w:rFonts w:ascii="Times New Roman" w:hAnsi="Times New Roman"/>
                <w:sz w:val="20"/>
                <w:szCs w:val="20"/>
              </w:rPr>
              <w:br/>
            </w:r>
            <w:r w:rsidRPr="00C26A56">
              <w:rPr>
                <w:rFonts w:ascii="Times New Roman" w:hAnsi="Times New Roman"/>
                <w:b/>
                <w:bCs/>
                <w:sz w:val="20"/>
                <w:szCs w:val="20"/>
              </w:rPr>
              <w:t>(e)</w:t>
            </w:r>
            <w:r w:rsidRPr="00C26A56">
              <w:rPr>
                <w:rFonts w:ascii="Times New Roman" w:hAnsi="Times New Roman"/>
                <w:sz w:val="20"/>
                <w:szCs w:val="20"/>
              </w:rPr>
              <w:t xml:space="preserve"> accesul acordat în conformitate cu dispoziţiile prezentului articol se referă doar la activitatea de prestare de servicii care face obiectul contractului şi nu dă dreptul de profesare cu titlul profesional al părţii pe teritoriul căreia este prestat serviciul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Pr="00C26A56" w:rsidRDefault="00863EE6" w:rsidP="00C01178">
            <w:pPr>
              <w:spacing w:after="200" w:line="276" w:lineRule="auto"/>
              <w:rPr>
                <w:rFonts w:ascii="Times New Roman" w:hAnsi="Times New Roman"/>
                <w:b/>
                <w:sz w:val="20"/>
                <w:szCs w:val="20"/>
              </w:rPr>
            </w:pPr>
            <w:r w:rsidRPr="00C26A56">
              <w:rPr>
                <w:rFonts w:ascii="Times New Roman" w:hAnsi="Times New Roman"/>
                <w:b/>
                <w:bCs/>
                <w:sz w:val="20"/>
                <w:szCs w:val="20"/>
              </w:rPr>
              <w:lastRenderedPageBreak/>
              <w:t>Secţiunea 5</w:t>
            </w:r>
            <w:r w:rsidRPr="00C26A56">
              <w:rPr>
                <w:rFonts w:ascii="Times New Roman" w:hAnsi="Times New Roman"/>
                <w:b/>
                <w:bCs/>
                <w:sz w:val="20"/>
                <w:szCs w:val="20"/>
              </w:rPr>
              <w:br/>
              <w:t>Cadrul de reglementare</w:t>
            </w: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Pr="00C26A56" w:rsidRDefault="00863EE6" w:rsidP="00C01178">
            <w:pPr>
              <w:spacing w:after="200" w:line="276" w:lineRule="auto"/>
              <w:rPr>
                <w:rFonts w:ascii="Times New Roman" w:hAnsi="Times New Roman"/>
                <w:b/>
                <w:bCs/>
                <w:sz w:val="20"/>
                <w:szCs w:val="20"/>
              </w:rPr>
            </w:pPr>
            <w:r w:rsidRPr="00C26A56">
              <w:rPr>
                <w:rFonts w:ascii="Times New Roman" w:hAnsi="Times New Roman"/>
                <w:b/>
                <w:bCs/>
                <w:sz w:val="20"/>
                <w:szCs w:val="20"/>
              </w:rPr>
              <w:t>Subsecţiunea 1</w:t>
            </w:r>
            <w:r w:rsidRPr="00C26A56">
              <w:rPr>
                <w:rFonts w:ascii="Times New Roman" w:hAnsi="Times New Roman"/>
                <w:b/>
                <w:bCs/>
                <w:sz w:val="20"/>
                <w:szCs w:val="20"/>
              </w:rPr>
              <w:br/>
              <w:t>Reglementare internă</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220</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Condiţiile de acordare a licenţelor şi de calificare</w:t>
            </w:r>
            <w:r w:rsidRPr="00C26A56">
              <w:rPr>
                <w:rFonts w:ascii="Times New Roman" w:hAnsi="Times New Roman"/>
                <w:b/>
                <w:bCs/>
                <w:sz w:val="20"/>
                <w:szCs w:val="20"/>
              </w:rPr>
              <w:br/>
              <w:t>(1)</w:t>
            </w:r>
            <w:r w:rsidRPr="00C26A56">
              <w:rPr>
                <w:rFonts w:ascii="Times New Roman" w:hAnsi="Times New Roman"/>
                <w:sz w:val="20"/>
                <w:szCs w:val="20"/>
              </w:rPr>
              <w:t xml:space="preserve"> Fiecare parte se asigură că măsurile referitoare la cerinţele şi procedurile în materie de acordare a licenţelor şi la cerinţele şi procedurile în materie de calificare se bazează pe criterii care împiedică autorităţile competente să îşi exercite competenţa lor de evaluare în mod arbitrar</w:t>
            </w: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Evaluarea cadrului legal național pentru a asigura condiții de licențiere și de calificare conform angajamentelor</w:t>
            </w: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Evaluare elaborată</w:t>
            </w:r>
          </w:p>
        </w:tc>
        <w:tc>
          <w:tcPr>
            <w:tcW w:w="1559"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sz w:val="20"/>
                <w:szCs w:val="20"/>
              </w:rPr>
              <w:t>Ministerul Economiei,</w:t>
            </w:r>
          </w:p>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autoritățile publice centrale relevante</w:t>
            </w: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Trimestrul IV, 2017</w:t>
            </w:r>
          </w:p>
        </w:tc>
        <w:tc>
          <w:tcPr>
            <w:tcW w:w="2363" w:type="dxa"/>
            <w:gridSpan w:val="2"/>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Alocații bugetare, asistență donatori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3C25DD">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w:t>
            </w: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363" w:type="dxa"/>
            <w:gridSpan w:val="2"/>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O autorizaţie sau o licenţă se acordă de îndată ce se </w:t>
            </w:r>
            <w:r w:rsidRPr="00C26A56">
              <w:rPr>
                <w:rFonts w:ascii="Times New Roman" w:hAnsi="Times New Roman"/>
                <w:sz w:val="20"/>
                <w:szCs w:val="20"/>
              </w:rPr>
              <w:lastRenderedPageBreak/>
              <w:t>stabileşte, în urma unei examinări corespunzătoare, că au fost îndeplinite condiţiile pentru obţinerea unei autorizaţii sau a unei licenţe</w:t>
            </w: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363" w:type="dxa"/>
            <w:gridSpan w:val="2"/>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(4)</w:t>
            </w:r>
            <w:r w:rsidRPr="00C26A56">
              <w:rPr>
                <w:rFonts w:ascii="Times New Roman" w:hAnsi="Times New Roman"/>
                <w:sz w:val="20"/>
                <w:szCs w:val="20"/>
              </w:rPr>
              <w:t xml:space="preserve"> Fiecare parte menţine sau instituie organe sau proceduri judiciare, arbitrale sau administrative care prevăd, la cererea unui antreprenor sau prestator de servicii afectat, o examinare promptă şi, în cazul în care este justificat, acţiunile corective corespunzătoare pentru deciziile administrative care aduc atingere stabilirii unei prezenţe comerciale, prestării transfrontaliere de servicii sau prezenţei temporare a persoanelor fizice aflate în vizită de afaceri. În cazurile în care aceste proceduri nu independente faţă de organismul însărcinat să adopte decizia administrativă respectivă, fiecare parte se asigură că procedurile duc efectiv la o revizuire obiectivă şi imparţială</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 xml:space="preserve">(5) </w:t>
            </w:r>
            <w:r w:rsidRPr="00C26A56">
              <w:rPr>
                <w:rFonts w:ascii="Times New Roman" w:hAnsi="Times New Roman"/>
                <w:sz w:val="20"/>
                <w:szCs w:val="20"/>
              </w:rPr>
              <w:t xml:space="preserve">În cazul în care numărul licenţelor disponibile pentru o anumită activitate este limitat din cauza cantităţii reduse de resurse naturale sau din cauza </w:t>
            </w:r>
            <w:r w:rsidRPr="00C26A56">
              <w:rPr>
                <w:rFonts w:ascii="Times New Roman" w:hAnsi="Times New Roman"/>
                <w:sz w:val="20"/>
                <w:szCs w:val="20"/>
              </w:rPr>
              <w:lastRenderedPageBreak/>
              <w:t>capacităţii tehnice reduse, fiecare parte aplică o procedură de selecţie potenţialilor candidaţi care oferă garanţii depline în ceea ce priveşte imparţialitatea şi transparenţa, inclusiv, în special, o publicitate adecvată a deschiderii, desfăşurării şi încheierii procedurii</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bCs/>
                <w:sz w:val="20"/>
                <w:szCs w:val="20"/>
              </w:rPr>
              <w:t>(6)</w:t>
            </w:r>
            <w:r w:rsidRPr="00C26A56">
              <w:rPr>
                <w:rFonts w:ascii="Times New Roman" w:hAnsi="Times New Roman"/>
                <w:sz w:val="20"/>
                <w:szCs w:val="20"/>
              </w:rPr>
              <w:t xml:space="preserve"> Sub rezerva dispoziţiilor prevăzute în prezentul articol, la stabilirea regulilor pentru procedura de selecţie, fiecare parte poate să ţină seama de obiectivele de politică publică, inclusiv de consideraţii legate de sănătate, siguranţă, protecţia mediului şi conservarea patrimoniului cultural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221</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Procedurile de licenţiere şi calificare</w:t>
            </w:r>
            <w:r w:rsidRPr="00C26A56">
              <w:rPr>
                <w:rFonts w:ascii="Times New Roman" w:hAnsi="Times New Roman"/>
                <w:b/>
                <w:bCs/>
                <w:sz w:val="20"/>
                <w:szCs w:val="20"/>
              </w:rPr>
              <w:br/>
              <w:t>(1)</w:t>
            </w:r>
            <w:r w:rsidRPr="00C26A56">
              <w:rPr>
                <w:rFonts w:ascii="Times New Roman" w:hAnsi="Times New Roman"/>
                <w:sz w:val="20"/>
                <w:szCs w:val="20"/>
              </w:rPr>
              <w:t xml:space="preserve"> Procedurile şi formalităţile de acordare a licenţelor şi de calificare trebuie să fie clare, să fie făcute publice în prealabil şi să ofere solicitanţilor garanţia că cererea lor va fi tratată în mod obiectiv şi imparţial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BB66F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Procedurile şi formalităţile de acordare a licenţelor şi de calificare trebuie să fie cît mai simple cu putinţă şi să nu complice sau să întîrzie în mod inutil </w:t>
            </w:r>
            <w:r w:rsidRPr="00C26A56">
              <w:rPr>
                <w:rFonts w:ascii="Times New Roman" w:hAnsi="Times New Roman"/>
                <w:sz w:val="20"/>
                <w:szCs w:val="20"/>
              </w:rPr>
              <w:lastRenderedPageBreak/>
              <w:t>prestarea serviciului. Eventualele taxe de licenţă care pot decurge pentru solicitanţi ca urmare a cererii lor sînt rezonabile şi proporţionale cu costul procedurilor de autorizare în cauză</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Fiecare parte se asigură că deciziile şi procedurile utilizate de autoritatea competentă în procesul de acordare a licenţei sau de autorizare sînt imparţiale faţă de toţi solicitanţii. Autoritatea competentă ar trebui să ajungă la decizia sa în mod independent şi nu fie răspunzătoare în faţa nici unui prestator de servicii pentru care este necesară o licenţă sau o autorizaţie</w:t>
            </w:r>
          </w:p>
          <w:p w:rsidR="00863EE6" w:rsidRPr="00C26A56" w:rsidRDefault="00863EE6" w:rsidP="00863EE6">
            <w:pPr>
              <w:spacing w:after="200" w:line="276" w:lineRule="auto"/>
              <w:jc w:val="both"/>
              <w:rPr>
                <w:rFonts w:ascii="Times New Roman" w:hAnsi="Times New Roman"/>
                <w:b/>
                <w:bCs/>
                <w:sz w:val="20"/>
                <w:szCs w:val="20"/>
              </w:rPr>
            </w:pP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BB66F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(4)</w:t>
            </w:r>
            <w:r w:rsidRPr="00C26A56">
              <w:rPr>
                <w:rFonts w:ascii="Times New Roman" w:hAnsi="Times New Roman"/>
                <w:sz w:val="20"/>
                <w:szCs w:val="20"/>
              </w:rPr>
              <w:t xml:space="preserve"> În cazul în care există anumite termene pentru depunerea cererilor, solicitantului trebuie să i se acorde un termen rezonabil pentru depunerea unei cereri. Autoritatea competentă iniţiază soluţionarea unei cereri fără întîrzieri nejustificate. În cazul în care este posibil, cererile ar trebui să fie acceptate în format </w:t>
            </w:r>
            <w:r w:rsidRPr="00C26A56">
              <w:rPr>
                <w:rFonts w:ascii="Times New Roman" w:hAnsi="Times New Roman"/>
                <w:sz w:val="20"/>
                <w:szCs w:val="20"/>
              </w:rPr>
              <w:lastRenderedPageBreak/>
              <w:t>electronic în aceleaşi condiţii de autenticitate ca documentele depuse pe suport de hîrtie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BB66F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(5)</w:t>
            </w:r>
            <w:r w:rsidRPr="00C26A56">
              <w:rPr>
                <w:rFonts w:ascii="Times New Roman" w:hAnsi="Times New Roman"/>
                <w:sz w:val="20"/>
                <w:szCs w:val="20"/>
              </w:rPr>
              <w:t xml:space="preserve"> Fiecare parte se asigură că soluţionarea unei cereri, inclusiv luarea unei decizii finale, se încheie într-un termen rezonabil de la depunerea unei cereri complete. Fiecare parte depune toate eforturile pentru stabilirea unui termen normal de soluţionare a unei cereri</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986"/>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(6)</w:t>
            </w:r>
            <w:r w:rsidRPr="00C26A56">
              <w:rPr>
                <w:rFonts w:ascii="Times New Roman" w:hAnsi="Times New Roman"/>
                <w:sz w:val="20"/>
                <w:szCs w:val="20"/>
              </w:rPr>
              <w:t xml:space="preserve"> Autoritatea competentă, într-un termen rezonabil după primirea unei cereri pe care o consideră incompletă, îl informează pe solicitant, în măsura în care acest lucru este fezabil, identifică informaţiile suplimentare necesare pentru completarea cererii şi oferă ocazia de a corecta deficienţele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(7)</w:t>
            </w:r>
            <w:r w:rsidRPr="00C26A56">
              <w:rPr>
                <w:rFonts w:ascii="Times New Roman" w:hAnsi="Times New Roman"/>
                <w:sz w:val="20"/>
                <w:szCs w:val="20"/>
              </w:rPr>
              <w:t xml:space="preserve"> Ar trebui să fie acceptate copii legalizate, în cazul în care este posibil, în locul documentelor originale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BB66F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(8)</w:t>
            </w:r>
            <w:r w:rsidRPr="00C26A56">
              <w:rPr>
                <w:rFonts w:ascii="Times New Roman" w:hAnsi="Times New Roman"/>
                <w:sz w:val="20"/>
                <w:szCs w:val="20"/>
              </w:rPr>
              <w:t xml:space="preserve"> În cazul în care o cerere este respinsă de autoritatea competentă, solicitantul este informat în scris şi fără întîrzieri nejustificate. În </w:t>
            </w:r>
            <w:r w:rsidRPr="00C26A56">
              <w:rPr>
                <w:rFonts w:ascii="Times New Roman" w:hAnsi="Times New Roman"/>
                <w:sz w:val="20"/>
                <w:szCs w:val="20"/>
              </w:rPr>
              <w:lastRenderedPageBreak/>
              <w:t>principiu, solicitantul este informat, de asemenea, la cerere, cu privire la motivele pentru care a fost respinsă cererea şi cu privire la termenul în care poate contesta decizia respectivă</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(9)</w:t>
            </w:r>
            <w:r w:rsidRPr="00C26A56">
              <w:rPr>
                <w:rFonts w:ascii="Times New Roman" w:hAnsi="Times New Roman"/>
                <w:sz w:val="20"/>
                <w:szCs w:val="20"/>
              </w:rPr>
              <w:t xml:space="preserve"> Fiecare parte garantează că o licenţă sau o autorizaţie, odată acordată, intră în vigoare fără întîrzieri nejustificate, în conformitate cu clauzele şi condiţiile specificate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222</w:t>
            </w:r>
          </w:p>
        </w:tc>
        <w:tc>
          <w:tcPr>
            <w:tcW w:w="14225" w:type="dxa"/>
            <w:gridSpan w:val="12"/>
            <w:tcBorders>
              <w:top w:val="single" w:sz="2" w:space="0" w:color="auto"/>
              <w:left w:val="single" w:sz="4" w:space="0" w:color="auto"/>
              <w:bottom w:val="single" w:sz="2" w:space="0" w:color="auto"/>
            </w:tcBorders>
          </w:tcPr>
          <w:p w:rsidR="00863EE6" w:rsidRPr="00C26A56" w:rsidRDefault="00863EE6" w:rsidP="00C01178">
            <w:pPr>
              <w:spacing w:after="200" w:line="276" w:lineRule="auto"/>
              <w:contextualSpacing/>
              <w:rPr>
                <w:rFonts w:ascii="Times New Roman" w:hAnsi="Times New Roman"/>
                <w:sz w:val="20"/>
                <w:szCs w:val="20"/>
              </w:rPr>
            </w:pPr>
            <w:r w:rsidRPr="00C26A56">
              <w:rPr>
                <w:rFonts w:ascii="Times New Roman" w:hAnsi="Times New Roman"/>
                <w:b/>
                <w:bCs/>
                <w:sz w:val="20"/>
                <w:szCs w:val="20"/>
              </w:rPr>
              <w:t>Recunoaştere reciprocă</w:t>
            </w:r>
            <w:r w:rsidRPr="00C26A56">
              <w:rPr>
                <w:rFonts w:ascii="Times New Roman" w:hAnsi="Times New Roman"/>
                <w:b/>
                <w:bCs/>
                <w:sz w:val="20"/>
                <w:szCs w:val="20"/>
              </w:rPr>
              <w:br/>
              <w:t>(1)</w:t>
            </w:r>
            <w:r w:rsidRPr="00C26A56">
              <w:rPr>
                <w:rFonts w:ascii="Times New Roman" w:hAnsi="Times New Roman"/>
                <w:sz w:val="20"/>
                <w:szCs w:val="20"/>
              </w:rPr>
              <w:t xml:space="preserve"> Nici o dispoziţie din prezentul capitol nu împiedică o parte să solicite ca persoanele fizice să deţină calificările necesare şi/sau experienţa profesională specificată pe teritoriul pe care este prestat serviciul, pentru sectorul de activitate în cauză</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Fiecare parte încurajează organismele profesionale relevante să furnizeze Comitetului de asociere, reunit în configuraţia comerţ prevăzută la articolul 438 alineatul (4) din prezentul acord, recomandări privind recunoaşterea reciprocă, în vederea îndeplinirii, în totalitate sau în parte, de către antreprenori şi prestatori de servicii a criteriilor aplicate de fiecare parte pentru autorizarea, acordarea de licenţe, funcţionarea şi certificarea antreprenorilor şi prestatorilor de servicii, şi, în special, a serviciilor profesionale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 xml:space="preserve">(3) </w:t>
            </w:r>
            <w:r w:rsidRPr="00C26A56">
              <w:rPr>
                <w:rFonts w:ascii="Times New Roman" w:hAnsi="Times New Roman"/>
                <w:sz w:val="20"/>
                <w:szCs w:val="20"/>
              </w:rPr>
              <w:t xml:space="preserve">După primirea unei recomandări menţionate la alineatul (2), Comitetul de asociere reunit în configuraţia comerţ examinează, într-un termen rezonabil, recomandarea în cauză pentru a stabili dacă este conformă cu prezentul acord şi, pe baza informaţiilor din recomandare, evaluează, în special: </w:t>
            </w:r>
            <w:r w:rsidRPr="00C26A56">
              <w:rPr>
                <w:rFonts w:ascii="Times New Roman" w:hAnsi="Times New Roman"/>
                <w:b/>
                <w:bCs/>
                <w:sz w:val="20"/>
                <w:szCs w:val="20"/>
              </w:rPr>
              <w:br/>
              <w:t>(a)</w:t>
            </w:r>
            <w:r w:rsidRPr="00C26A56">
              <w:rPr>
                <w:rFonts w:ascii="Times New Roman" w:hAnsi="Times New Roman"/>
                <w:sz w:val="20"/>
                <w:szCs w:val="20"/>
              </w:rPr>
              <w:t xml:space="preserve"> măsura în care standardele şi criteriile aplicate de fiecare parte în materie de autorizare, acordare de licenţe, funcţionare şi certificare a prestatorilor de servicii şi a antreprenorilor sînt convergente; şi </w:t>
            </w:r>
            <w:r w:rsidRPr="00C26A56">
              <w:rPr>
                <w:rFonts w:ascii="Times New Roman" w:hAnsi="Times New Roman"/>
                <w:b/>
                <w:bCs/>
                <w:sz w:val="20"/>
                <w:szCs w:val="20"/>
              </w:rPr>
              <w:br/>
              <w:t>(b)</w:t>
            </w:r>
            <w:r w:rsidRPr="00C26A56">
              <w:rPr>
                <w:rFonts w:ascii="Times New Roman" w:hAnsi="Times New Roman"/>
                <w:sz w:val="20"/>
                <w:szCs w:val="20"/>
              </w:rPr>
              <w:t xml:space="preserve"> valoarea economică potenţială a unui acord de recunoaştere reciprocă</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 xml:space="preserve">(4) </w:t>
            </w:r>
            <w:r w:rsidRPr="00C26A56">
              <w:rPr>
                <w:rFonts w:ascii="Times New Roman" w:hAnsi="Times New Roman"/>
                <w:sz w:val="20"/>
                <w:szCs w:val="20"/>
              </w:rPr>
              <w:t>În cazul în care aceste cerinţe sînt îndeplinite, Comitetul de asociere reunit în configuraţia comerţ stabileşte măsurile necesare pentru angajarea de negocieri. Ulterior, părţile se angajează în negocieri, prin intermediul autorităţilor lor competente, privind un acord de recunoaştere reciprocă</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 xml:space="preserve">(5) </w:t>
            </w:r>
            <w:r w:rsidRPr="00C26A56">
              <w:rPr>
                <w:rFonts w:ascii="Times New Roman" w:hAnsi="Times New Roman"/>
                <w:sz w:val="20"/>
                <w:szCs w:val="20"/>
              </w:rPr>
              <w:t>Orice acord de recunoaştere reciprocă la care se face referire la alineatul (4) din prezentul articol trebuie să fie în conformitate cu dispoziţiile relevante ale Acordului OMC şi, în special, cu articolul VII din GATS</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222</w:t>
            </w:r>
          </w:p>
        </w:tc>
        <w:tc>
          <w:tcPr>
            <w:tcW w:w="14225" w:type="dxa"/>
            <w:gridSpan w:val="12"/>
            <w:tcBorders>
              <w:top w:val="single" w:sz="2" w:space="0" w:color="auto"/>
              <w:left w:val="single" w:sz="4" w:space="0" w:color="auto"/>
              <w:bottom w:val="single" w:sz="2" w:space="0" w:color="auto"/>
            </w:tcBorders>
          </w:tcPr>
          <w:p w:rsidR="00863EE6" w:rsidRPr="00C26A56" w:rsidRDefault="00863EE6" w:rsidP="00C01178">
            <w:pPr>
              <w:spacing w:after="200" w:line="276" w:lineRule="auto"/>
              <w:contextualSpacing/>
              <w:rPr>
                <w:rFonts w:ascii="Times New Roman" w:hAnsi="Times New Roman"/>
                <w:sz w:val="20"/>
                <w:szCs w:val="20"/>
              </w:rPr>
            </w:pPr>
            <w:r w:rsidRPr="00C26A56">
              <w:rPr>
                <w:rFonts w:ascii="Times New Roman" w:hAnsi="Times New Roman"/>
                <w:b/>
                <w:bCs/>
                <w:sz w:val="20"/>
                <w:szCs w:val="20"/>
              </w:rPr>
              <w:t>Recunoaştere reciprocă</w:t>
            </w:r>
            <w:r w:rsidRPr="00C26A56">
              <w:rPr>
                <w:rFonts w:ascii="Times New Roman" w:hAnsi="Times New Roman"/>
                <w:b/>
                <w:bCs/>
                <w:sz w:val="20"/>
                <w:szCs w:val="20"/>
              </w:rPr>
              <w:br/>
              <w:t>(1)</w:t>
            </w:r>
            <w:r w:rsidRPr="00C26A56">
              <w:rPr>
                <w:rFonts w:ascii="Times New Roman" w:hAnsi="Times New Roman"/>
                <w:sz w:val="20"/>
                <w:szCs w:val="20"/>
              </w:rPr>
              <w:t xml:space="preserve"> Nici o dispoziţie din prezentul capitol nu împiedică o parte să solicite ca persoanele fizice să deţină calificările necesare şi/sau experienţa profesională specificată pe teritoriul pe care este prestat serviciul, pentru sectorul de activitate în cauză</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223</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Transparenţa şi divulgarea informaţiilor confidenţiale</w:t>
            </w:r>
            <w:r w:rsidRPr="00C26A56">
              <w:rPr>
                <w:rFonts w:ascii="Times New Roman" w:hAnsi="Times New Roman"/>
                <w:b/>
                <w:bCs/>
                <w:sz w:val="20"/>
                <w:szCs w:val="20"/>
              </w:rPr>
              <w:br/>
              <w:t xml:space="preserve">(1) </w:t>
            </w:r>
            <w:r w:rsidRPr="00C26A56">
              <w:rPr>
                <w:rFonts w:ascii="Times New Roman" w:hAnsi="Times New Roman"/>
                <w:sz w:val="20"/>
                <w:szCs w:val="20"/>
              </w:rPr>
              <w:t xml:space="preserve">Fiecare parte răspunde prompt tuturor cererilor de </w:t>
            </w:r>
            <w:r w:rsidRPr="00C26A56">
              <w:rPr>
                <w:rFonts w:ascii="Times New Roman" w:hAnsi="Times New Roman"/>
                <w:sz w:val="20"/>
                <w:szCs w:val="20"/>
              </w:rPr>
              <w:lastRenderedPageBreak/>
              <w:t>informaţii specifice prezentate de cealaltă parte cu privire la orice măsuri de aplicare generală sau acorduri internaţionale care intră în domeniul de aplicare al prezentului acord sau au un impact asupra acestuia. De asemenea, fiecare parte înfiinţează unul sau mai multe puncte de informare pentru a furniza, la cerere, informaţii specifice antreprenorilor şi prestatorilor de servicii ai celeilalte părţi cu privire la toate aceste aspecte. Părţile se informează reciproc cu privire la punctele lor de informare în termen de trei luni de la intrarea în vigoare a prezentului acord. Nu este necesar ca aceste puncte de informare să fie depozitare ale actelor cu putere de lege şi actelor administrative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Nici o dispoziţie din prezentul acord nu obligă vreo parte să furnizeze informaţii confidenţiale a căror divulgare ar împiedica asigurarea respectării legilor sau ar fi contrară interesului public ori ar aduce atingere intereselor comerciale legitime ale unor anumite </w:t>
            </w:r>
            <w:r w:rsidRPr="00C26A56">
              <w:rPr>
                <w:rFonts w:ascii="Times New Roman" w:hAnsi="Times New Roman"/>
                <w:sz w:val="20"/>
                <w:szCs w:val="20"/>
              </w:rPr>
              <w:lastRenderedPageBreak/>
              <w:t>întreprinderi publice sau private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Pr="00C26A56" w:rsidRDefault="00863EE6"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lastRenderedPageBreak/>
              <w:t>Subsecţiunea 3</w:t>
            </w:r>
            <w:r w:rsidRPr="00C26A56">
              <w:rPr>
                <w:rFonts w:ascii="Times New Roman" w:hAnsi="Times New Roman"/>
                <w:b/>
                <w:bCs/>
                <w:sz w:val="20"/>
                <w:szCs w:val="20"/>
              </w:rPr>
              <w:br/>
              <w:t>Servicii informatice</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224</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tabs>
                <w:tab w:val="left" w:pos="2280"/>
              </w:tabs>
              <w:spacing w:after="200" w:line="276" w:lineRule="auto"/>
              <w:contextualSpacing/>
              <w:rPr>
                <w:rFonts w:ascii="Times New Roman" w:hAnsi="Times New Roman"/>
                <w:sz w:val="20"/>
                <w:szCs w:val="20"/>
              </w:rPr>
            </w:pPr>
            <w:r w:rsidRPr="00C26A56">
              <w:rPr>
                <w:rFonts w:ascii="Times New Roman" w:hAnsi="Times New Roman"/>
                <w:b/>
                <w:bCs/>
                <w:sz w:val="20"/>
                <w:szCs w:val="20"/>
              </w:rPr>
              <w:t>Definirea serviciilor informatice</w:t>
            </w:r>
            <w:r w:rsidRPr="00C26A56">
              <w:rPr>
                <w:rFonts w:ascii="Times New Roman" w:hAnsi="Times New Roman"/>
                <w:b/>
                <w:bCs/>
                <w:sz w:val="20"/>
                <w:szCs w:val="20"/>
              </w:rPr>
              <w:br/>
              <w:t>(1)</w:t>
            </w:r>
            <w:r w:rsidRPr="00C26A56">
              <w:rPr>
                <w:rFonts w:ascii="Times New Roman" w:hAnsi="Times New Roman"/>
                <w:sz w:val="20"/>
                <w:szCs w:val="20"/>
              </w:rPr>
              <w:t xml:space="preserve"> În măsura în care comerţul cu servicii informatice este liberalizat în conformitate cu secţiunea 2 (Dreptul de stabilire), secţiunea 3 (Prestarea transfrontalieră de servicii) şi secţiunea 4 (Prezenţa temporară a persoanelor fizice aflate în vizită de afaceri) din prezentul capitol, părţile respectă dispoziţiile din prezentul articol</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C01178" w:rsidRPr="00C01178" w:rsidRDefault="00863EE6" w:rsidP="00863EE6">
            <w:pPr>
              <w:spacing w:after="200" w:line="276" w:lineRule="auto"/>
              <w:jc w:val="both"/>
              <w:rPr>
                <w:rFonts w:ascii="Times New Roman" w:hAnsi="Times New Roman"/>
                <w:noProof/>
                <w:sz w:val="20"/>
                <w:szCs w:val="20"/>
              </w:rPr>
            </w:pPr>
            <w:r w:rsidRPr="00C26A56">
              <w:rPr>
                <w:rFonts w:ascii="Times New Roman" w:hAnsi="Times New Roman"/>
                <w:b/>
                <w:noProof/>
                <w:sz w:val="20"/>
                <w:szCs w:val="20"/>
              </w:rPr>
              <w:t>Directiva 2013/37/EU</w:t>
            </w:r>
            <w:r w:rsidRPr="00C26A56">
              <w:rPr>
                <w:rFonts w:ascii="Times New Roman" w:hAnsi="Times New Roman"/>
                <w:noProof/>
                <w:sz w:val="20"/>
                <w:szCs w:val="20"/>
              </w:rPr>
              <w:t xml:space="preserve"> a Parlamentului European și Consiliului din 26 iunie 2013 de amendare a </w:t>
            </w:r>
            <w:r w:rsidRPr="00C26A56">
              <w:rPr>
                <w:rFonts w:ascii="Times New Roman" w:hAnsi="Times New Roman"/>
                <w:b/>
                <w:noProof/>
                <w:sz w:val="20"/>
                <w:szCs w:val="20"/>
              </w:rPr>
              <w:t>Directivei 2003/98/EC</w:t>
            </w:r>
            <w:r w:rsidRPr="00C26A56">
              <w:rPr>
                <w:rFonts w:ascii="Times New Roman" w:hAnsi="Times New Roman"/>
                <w:noProof/>
                <w:sz w:val="20"/>
                <w:szCs w:val="20"/>
              </w:rPr>
              <w:t xml:space="preserve"> privind reutilizarea informației din sectorul publi</w:t>
            </w:r>
            <w:r w:rsidR="00C01178">
              <w:rPr>
                <w:rFonts w:ascii="Times New Roman" w:hAnsi="Times New Roman"/>
                <w:noProof/>
                <w:sz w:val="20"/>
                <w:szCs w:val="20"/>
              </w:rPr>
              <w:t>c</w:t>
            </w: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Elaborarea și promovarea proiectului de lege pentru modificarea și completarea Legii nr.305 din 26.12.2012 cu privire la reutilizarea informațiilor din sectorul public</w:t>
            </w: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Proiectul de lege aprobat</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MTIC</w:t>
            </w:r>
          </w:p>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Centrul de Guvernare Electronică (CGE)</w:t>
            </w: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Trimestrul I, 2018</w:t>
            </w:r>
          </w:p>
        </w:tc>
        <w:tc>
          <w:tcPr>
            <w:tcW w:w="2363" w:type="dxa"/>
            <w:gridSpan w:val="2"/>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În limita alocațiilor curente</w:t>
            </w: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Pr="00C26A56" w:rsidRDefault="00863EE6"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t>Subsecţiunea 4</w:t>
            </w:r>
            <w:r w:rsidRPr="00C26A56">
              <w:rPr>
                <w:rFonts w:ascii="Times New Roman" w:hAnsi="Times New Roman"/>
                <w:b/>
                <w:bCs/>
                <w:sz w:val="20"/>
                <w:szCs w:val="20"/>
              </w:rPr>
              <w:br/>
              <w:t>Servicii poştale şi de curierat</w:t>
            </w:r>
          </w:p>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225</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Domeniu de aplicare şi definiţii</w:t>
            </w:r>
            <w:r w:rsidRPr="00C26A56">
              <w:rPr>
                <w:rFonts w:ascii="Times New Roman" w:hAnsi="Times New Roman"/>
                <w:b/>
                <w:bCs/>
                <w:sz w:val="20"/>
                <w:szCs w:val="20"/>
              </w:rPr>
              <w:br/>
              <w:t>(1)</w:t>
            </w:r>
            <w:r w:rsidRPr="00C26A56">
              <w:rPr>
                <w:rFonts w:ascii="Times New Roman" w:hAnsi="Times New Roman"/>
                <w:sz w:val="20"/>
                <w:szCs w:val="20"/>
              </w:rPr>
              <w:t xml:space="preserve"> Prezenta subsecţiune stabileşte principiile cadrului de reglementare pentru toate serviciile poştale şi de curierat liberalizate în conformitate cu secţiunea 2 (Dreptul de stabilire), secţiunea 3 (Prestarea transfrontalieră de servicii) şi secţiunea 4 (Prezenţa temporară a persoanelor fizice aflate în vizită de afaceri) din prezentul capitol</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rPr>
                <w:rFonts w:ascii="Times New Roman" w:hAnsi="Times New Roman"/>
                <w:b/>
                <w:bCs/>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În sensul prezentei subsecţiuni şi al secţiunii 2 (Dreptul de stabilire), secţiunii 3 (Prestarea transfrontalieră de servicii) şi secţiunii 4 (Prezenţa temporară a persoanelor fizice aflate în vizită de afaceri) din prezentul capitol: </w:t>
            </w:r>
            <w:r w:rsidRPr="00C26A56">
              <w:rPr>
                <w:rFonts w:ascii="Times New Roman" w:hAnsi="Times New Roman"/>
                <w:b/>
                <w:bCs/>
                <w:sz w:val="20"/>
                <w:szCs w:val="20"/>
              </w:rPr>
              <w:br/>
              <w:t>(a)</w:t>
            </w:r>
            <w:r w:rsidRPr="00C26A56">
              <w:rPr>
                <w:rFonts w:ascii="Times New Roman" w:hAnsi="Times New Roman"/>
                <w:sz w:val="20"/>
                <w:szCs w:val="20"/>
              </w:rPr>
              <w:t xml:space="preserve"> „licenţă” înseamnă o autorizaţie acordată de o autoritate de reglementare unui anumit prestator de servicii, a cărei obţinere este obligatorie înainte de prestarea unui anumit serviciu;</w:t>
            </w:r>
            <w:r w:rsidRPr="00C26A56">
              <w:rPr>
                <w:rFonts w:ascii="Times New Roman" w:hAnsi="Times New Roman"/>
                <w:b/>
                <w:bCs/>
                <w:sz w:val="20"/>
                <w:szCs w:val="20"/>
              </w:rPr>
              <w:br/>
              <w:t>(b)</w:t>
            </w:r>
            <w:r w:rsidRPr="00C26A56">
              <w:rPr>
                <w:rFonts w:ascii="Times New Roman" w:hAnsi="Times New Roman"/>
                <w:sz w:val="20"/>
                <w:szCs w:val="20"/>
              </w:rPr>
              <w:t>„serviciu universal” înseamnă prestarea permanentă a unui serviciu poştal de calitate specificată în orice punct al teritoriului unei părţi la preţuri rezonabile pentru toţi utilizatorii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226</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 xml:space="preserve">Prevenirea practicilor anticoncurenţiale în sectorul poştal şi de curierat </w:t>
            </w:r>
            <w:r w:rsidRPr="00C26A56">
              <w:rPr>
                <w:rFonts w:ascii="Times New Roman" w:hAnsi="Times New Roman"/>
                <w:sz w:val="20"/>
                <w:szCs w:val="20"/>
              </w:rPr>
              <w:br/>
              <w:t xml:space="preserve">Sînt menţinute sau introduse măsuri adecvate pentru a împiedica prestatorii care, separat sau împreună, au capacitatea să influenţeze în </w:t>
            </w:r>
            <w:r w:rsidRPr="00C26A56">
              <w:rPr>
                <w:rFonts w:ascii="Times New Roman" w:hAnsi="Times New Roman"/>
                <w:sz w:val="20"/>
                <w:szCs w:val="20"/>
              </w:rPr>
              <w:lastRenderedPageBreak/>
              <w:t>mod considerabil condiţiile de participare (legate de preţ şi ofertă) pe piaţa relevantă a serviciilor poştale şi de curierat, ca urmare a utilizării poziţiei lor pe piaţă, să adopte sau să continue utilizarea de practici anticoncurenţiale</w:t>
            </w: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559"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227</w:t>
            </w:r>
          </w:p>
        </w:tc>
        <w:tc>
          <w:tcPr>
            <w:tcW w:w="2628" w:type="dxa"/>
            <w:gridSpan w:val="5"/>
            <w:tcBorders>
              <w:top w:val="single" w:sz="2" w:space="0" w:color="auto"/>
              <w:left w:val="single" w:sz="4" w:space="0" w:color="auto"/>
              <w:bottom w:val="single" w:sz="2" w:space="0" w:color="auto"/>
              <w:right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Serviciu universal</w:t>
            </w:r>
            <w:r w:rsidRPr="00C26A56">
              <w:rPr>
                <w:rFonts w:ascii="Times New Roman" w:hAnsi="Times New Roman"/>
                <w:b/>
                <w:bCs/>
                <w:sz w:val="20"/>
                <w:szCs w:val="20"/>
              </w:rPr>
              <w:br/>
            </w:r>
            <w:r w:rsidRPr="00C26A56">
              <w:rPr>
                <w:rFonts w:ascii="Times New Roman" w:hAnsi="Times New Roman"/>
                <w:sz w:val="20"/>
                <w:szCs w:val="20"/>
              </w:rPr>
              <w:t>Fiecare parte are dreptul să definească tipul de obligaţii de serviciu universal pe care doreşte să le menţină. Aceste obligaţii nu vor fi considerate ca fiind anticoncurenţiale în sine, cu condiţia să fie gestionate într-un mod transparent, nediscriminatoriu şi neutru din punctul de vedere al concurenţei şi să nu fie mai constrîngătoare decît este necesar pentru tipul de serviciu universal definit de către părţi</w:t>
            </w:r>
          </w:p>
          <w:p w:rsidR="00863EE6" w:rsidRPr="00C26A56" w:rsidRDefault="00863EE6" w:rsidP="00863EE6">
            <w:pPr>
              <w:spacing w:after="200" w:line="276" w:lineRule="auto"/>
              <w:jc w:val="both"/>
              <w:rPr>
                <w:rFonts w:ascii="Times New Roman" w:hAnsi="Times New Roman"/>
                <w:sz w:val="20"/>
                <w:szCs w:val="20"/>
              </w:rPr>
            </w:pPr>
          </w:p>
        </w:tc>
        <w:tc>
          <w:tcPr>
            <w:tcW w:w="1533" w:type="dxa"/>
            <w:tcBorders>
              <w:top w:val="single" w:sz="2" w:space="0" w:color="auto"/>
              <w:left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eastAsia="Times New Roman" w:hAnsi="Times New Roman"/>
                <w:sz w:val="20"/>
                <w:szCs w:val="20"/>
              </w:rPr>
            </w:pPr>
            <w:r w:rsidRPr="00C26A56">
              <w:rPr>
                <w:rFonts w:ascii="Times New Roman" w:hAnsi="Times New Roman"/>
                <w:sz w:val="20"/>
                <w:szCs w:val="20"/>
              </w:rPr>
              <w:t xml:space="preserve">Punerea în aplicare a </w:t>
            </w:r>
            <w:r w:rsidRPr="00C26A56">
              <w:rPr>
                <w:rFonts w:ascii="Times New Roman" w:eastAsia="Times New Roman" w:hAnsi="Times New Roman"/>
                <w:sz w:val="20"/>
                <w:szCs w:val="20"/>
              </w:rPr>
              <w:t>Legii comunicațiilor poștale nr.36 din 17 martie 2016:</w:t>
            </w:r>
          </w:p>
          <w:p w:rsidR="00863EE6" w:rsidRPr="00C26A56" w:rsidRDefault="00863EE6" w:rsidP="00863EE6">
            <w:pPr>
              <w:spacing w:after="200" w:line="276" w:lineRule="auto"/>
              <w:jc w:val="both"/>
              <w:rPr>
                <w:rFonts w:ascii="Times New Roman" w:eastAsia="Times New Roman" w:hAnsi="Times New Roman"/>
                <w:sz w:val="20"/>
                <w:szCs w:val="20"/>
              </w:rPr>
            </w:pPr>
            <w:r w:rsidRPr="00C26A56">
              <w:rPr>
                <w:rFonts w:ascii="Times New Roman" w:eastAsia="Times New Roman" w:hAnsi="Times New Roman"/>
                <w:sz w:val="20"/>
                <w:szCs w:val="20"/>
              </w:rPr>
              <w:t>1. Mecanismul de finanţare şi compensare a costului net al furnizării serviciilor poştale universale ( aprobare prin Hotărîre de Guvern)</w:t>
            </w:r>
          </w:p>
          <w:p w:rsidR="00863EE6" w:rsidRPr="00C26A56" w:rsidRDefault="00863EE6" w:rsidP="00863EE6">
            <w:pPr>
              <w:jc w:val="both"/>
              <w:rPr>
                <w:rFonts w:ascii="Times New Roman" w:hAnsi="Times New Roman"/>
                <w:b/>
                <w:sz w:val="20"/>
                <w:szCs w:val="20"/>
              </w:rPr>
            </w:pPr>
            <w:r w:rsidRPr="00C26A56">
              <w:rPr>
                <w:rFonts w:ascii="Times New Roman" w:eastAsia="Times New Roman" w:hAnsi="Times New Roman"/>
                <w:sz w:val="20"/>
                <w:szCs w:val="20"/>
              </w:rPr>
              <w:br/>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i/>
                <w:sz w:val="20"/>
                <w:szCs w:val="20"/>
              </w:rPr>
              <w:t>Hotărîre de Guvern intrată în vigoare(atașarea copiei documentului în PlanPRO)</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Agenţia Naţională pentru Reglementare în Comunicaţii Electronice şi Tehnologia Informaţiei</w:t>
            </w: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sz w:val="20"/>
                <w:szCs w:val="20"/>
              </w:rPr>
              <w:t>Trimestrul IV, 2015</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sz w:val="20"/>
                <w:szCs w:val="20"/>
              </w:rPr>
              <w:t>(HG nr.713 din 12.10.2015)</w:t>
            </w:r>
          </w:p>
          <w:p w:rsidR="00863EE6" w:rsidRPr="00C26A56" w:rsidRDefault="00863EE6" w:rsidP="00863EE6">
            <w:pPr>
              <w:jc w:val="both"/>
              <w:rPr>
                <w:rFonts w:ascii="Times New Roman" w:hAnsi="Times New Roman"/>
                <w:sz w:val="20"/>
                <w:szCs w:val="20"/>
              </w:rPr>
            </w:pPr>
          </w:p>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Anexa XXVIII-C</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sz w:val="20"/>
                <w:szCs w:val="20"/>
              </w:rPr>
              <w:t>Calendar: 1.09.2014 – Trimestrul III,</w:t>
            </w:r>
            <w:r>
              <w:rPr>
                <w:rFonts w:ascii="Times New Roman" w:hAnsi="Times New Roman"/>
                <w:sz w:val="20"/>
                <w:szCs w:val="20"/>
              </w:rPr>
              <w:t xml:space="preserve"> </w:t>
            </w:r>
            <w:r w:rsidRPr="00C26A56">
              <w:rPr>
                <w:rFonts w:ascii="Times New Roman" w:hAnsi="Times New Roman"/>
                <w:sz w:val="20"/>
                <w:szCs w:val="20"/>
              </w:rPr>
              <w:t>2014</w:t>
            </w:r>
          </w:p>
          <w:p w:rsidR="00863EE6" w:rsidRPr="00C26A56" w:rsidRDefault="00863EE6" w:rsidP="00863EE6">
            <w:pPr>
              <w:spacing w:after="200" w:line="276" w:lineRule="auto"/>
              <w:jc w:val="both"/>
              <w:rPr>
                <w:rFonts w:ascii="Times New Roman" w:hAnsi="Times New Roman"/>
                <w:sz w:val="20"/>
                <w:szCs w:val="20"/>
              </w:rPr>
            </w:pPr>
          </w:p>
          <w:p w:rsidR="00863EE6" w:rsidRPr="00C26A56" w:rsidRDefault="00863EE6" w:rsidP="00863EE6">
            <w:pPr>
              <w:spacing w:after="200" w:line="276" w:lineRule="auto"/>
              <w:rPr>
                <w:rFonts w:ascii="Times New Roman" w:hAnsi="Times New Roman"/>
                <w:sz w:val="20"/>
                <w:szCs w:val="20"/>
              </w:rPr>
            </w:pPr>
            <w:r w:rsidRPr="00C26A56">
              <w:rPr>
                <w:rFonts w:ascii="Times New Roman" w:hAnsi="Times New Roman"/>
                <w:sz w:val="20"/>
                <w:szCs w:val="20"/>
              </w:rPr>
              <w:t>Trimestrul III 2018 (HG nr.890 din 20.07.2016)</w:t>
            </w:r>
          </w:p>
          <w:p w:rsidR="00863EE6" w:rsidRPr="00C26A56" w:rsidRDefault="00863EE6" w:rsidP="00863EE6">
            <w:pPr>
              <w:spacing w:after="200" w:line="276" w:lineRule="auto"/>
              <w:rPr>
                <w:rFonts w:ascii="Times New Roman" w:hAnsi="Times New Roman"/>
                <w:sz w:val="20"/>
                <w:szCs w:val="20"/>
              </w:rPr>
            </w:pPr>
            <w:r w:rsidRPr="00C26A56">
              <w:rPr>
                <w:rFonts w:ascii="Times New Roman" w:hAnsi="Times New Roman"/>
                <w:sz w:val="20"/>
                <w:szCs w:val="20"/>
              </w:rPr>
              <w:t>Trimestrul III, 2016 (HCA</w:t>
            </w:r>
            <w:r w:rsidRPr="00C26A56">
              <w:rPr>
                <w:rFonts w:ascii="Times New Roman" w:hAnsi="Times New Roman"/>
                <w:i/>
                <w:sz w:val="20"/>
                <w:szCs w:val="20"/>
              </w:rPr>
              <w:t xml:space="preserve"> </w:t>
            </w:r>
            <w:r w:rsidRPr="00C26A56">
              <w:rPr>
                <w:rFonts w:ascii="Times New Roman" w:hAnsi="Times New Roman"/>
                <w:sz w:val="20"/>
                <w:szCs w:val="20"/>
              </w:rPr>
              <w:t>nr. 74 din 29.12.2015 )</w:t>
            </w:r>
          </w:p>
          <w:p w:rsidR="00863EE6" w:rsidRPr="00C26A56" w:rsidRDefault="00863EE6" w:rsidP="00863EE6">
            <w:pPr>
              <w:spacing w:after="200" w:line="276" w:lineRule="auto"/>
              <w:jc w:val="both"/>
              <w:rPr>
                <w:rFonts w:ascii="Times New Roman" w:hAnsi="Times New Roman"/>
                <w:i/>
                <w:sz w:val="20"/>
                <w:szCs w:val="20"/>
              </w:rPr>
            </w:pPr>
          </w:p>
          <w:p w:rsidR="00863EE6" w:rsidRPr="00C26A56" w:rsidRDefault="00863EE6" w:rsidP="00863EE6">
            <w:pPr>
              <w:jc w:val="both"/>
              <w:rPr>
                <w:rFonts w:ascii="Times New Roman" w:hAnsi="Times New Roman"/>
                <w:i/>
                <w:sz w:val="20"/>
                <w:szCs w:val="20"/>
              </w:rPr>
            </w:pPr>
          </w:p>
          <w:p w:rsidR="00863EE6" w:rsidRPr="00C26A56" w:rsidRDefault="00863EE6" w:rsidP="00863EE6">
            <w:pPr>
              <w:jc w:val="both"/>
              <w:rPr>
                <w:rFonts w:ascii="Times New Roman" w:hAnsi="Times New Roman"/>
                <w:b/>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vMerge w:val="restart"/>
            <w:tcBorders>
              <w:top w:val="single" w:sz="2" w:space="0" w:color="auto"/>
              <w:left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p>
        </w:tc>
        <w:tc>
          <w:tcPr>
            <w:tcW w:w="2628" w:type="dxa"/>
            <w:gridSpan w:val="5"/>
            <w:vMerge w:val="restart"/>
            <w:tcBorders>
              <w:top w:val="single" w:sz="2" w:space="0" w:color="auto"/>
              <w:left w:val="single" w:sz="4" w:space="0" w:color="auto"/>
            </w:tcBorders>
          </w:tcPr>
          <w:p w:rsidR="00863EE6" w:rsidRPr="00C26A56" w:rsidRDefault="00863EE6" w:rsidP="00863EE6">
            <w:pPr>
              <w:contextualSpacing/>
              <w:jc w:val="both"/>
              <w:rPr>
                <w:rFonts w:ascii="Times New Roman" w:hAnsi="Times New Roman"/>
                <w:b/>
                <w:bCs/>
                <w:sz w:val="20"/>
                <w:szCs w:val="20"/>
              </w:rPr>
            </w:pPr>
          </w:p>
        </w:tc>
        <w:tc>
          <w:tcPr>
            <w:tcW w:w="1533" w:type="dxa"/>
            <w:vMerge w:val="restart"/>
            <w:tcBorders>
              <w:top w:val="single" w:sz="2" w:space="0" w:color="auto"/>
            </w:tcBorders>
          </w:tcPr>
          <w:p w:rsidR="00863EE6" w:rsidRPr="00EF597E" w:rsidRDefault="00863EE6" w:rsidP="00863EE6">
            <w:pPr>
              <w:contextualSpacing/>
              <w:jc w:val="center"/>
              <w:rPr>
                <w:rFonts w:ascii="Times New Roman" w:eastAsia="SimSun" w:hAnsi="Times New Roman"/>
                <w:sz w:val="24"/>
                <w:szCs w:val="24"/>
              </w:rPr>
            </w:pPr>
          </w:p>
        </w:tc>
        <w:tc>
          <w:tcPr>
            <w:tcW w:w="2693" w:type="dxa"/>
            <w:tcBorders>
              <w:top w:val="single" w:sz="2" w:space="0" w:color="auto"/>
              <w:bottom w:val="single" w:sz="4" w:space="0" w:color="auto"/>
            </w:tcBorders>
          </w:tcPr>
          <w:p w:rsidR="00863EE6" w:rsidRPr="008F3381" w:rsidRDefault="00863EE6" w:rsidP="00863EE6">
            <w:pPr>
              <w:rPr>
                <w:rFonts w:ascii="Times New Roman" w:hAnsi="Times New Roman"/>
                <w:color w:val="000000"/>
                <w:sz w:val="20"/>
                <w:szCs w:val="20"/>
              </w:rPr>
            </w:pPr>
            <w:r w:rsidRPr="008F3381">
              <w:rPr>
                <w:rFonts w:ascii="Times New Roman" w:hAnsi="Times New Roman"/>
                <w:color w:val="000000"/>
                <w:sz w:val="20"/>
                <w:szCs w:val="20"/>
              </w:rPr>
              <w:t>1.Atribuirea definiției de „produse inovatoare” mărfurilor sau serviciilor obținute ca rezultat al activităților de inovare</w:t>
            </w:r>
          </w:p>
          <w:p w:rsidR="00863EE6" w:rsidRPr="008F3381"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8F3381"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8F3381" w:rsidRDefault="00863EE6" w:rsidP="00863EE6">
            <w:pPr>
              <w:contextualSpacing/>
              <w:jc w:val="center"/>
              <w:rPr>
                <w:rFonts w:ascii="Times New Roman" w:hAnsi="Times New Roman"/>
                <w:color w:val="000000"/>
                <w:sz w:val="20"/>
                <w:szCs w:val="20"/>
              </w:rPr>
            </w:pPr>
            <w:r w:rsidRPr="008F3381">
              <w:rPr>
                <w:rFonts w:ascii="Times New Roman" w:hAnsi="Times New Roman"/>
                <w:color w:val="000000"/>
                <w:sz w:val="20"/>
                <w:szCs w:val="20"/>
              </w:rPr>
              <w:t>Ministerul Economiei, Academia de Științe a Moldovei, Agenția pentru Inovare şi Transfer Tehnologic, Agenția de Stat pentru Proprietatea Intelectuală</w:t>
            </w:r>
          </w:p>
          <w:p w:rsidR="00863EE6" w:rsidRPr="008F3381" w:rsidRDefault="00863EE6" w:rsidP="00863EE6">
            <w:pPr>
              <w:jc w:val="center"/>
              <w:rPr>
                <w:rFonts w:ascii="Times New Roman" w:hAnsi="Times New Roman"/>
                <w:sz w:val="20"/>
                <w:szCs w:val="20"/>
              </w:rPr>
            </w:pPr>
          </w:p>
        </w:tc>
        <w:tc>
          <w:tcPr>
            <w:tcW w:w="1323" w:type="dxa"/>
            <w:tcBorders>
              <w:top w:val="single" w:sz="2" w:space="0" w:color="auto"/>
              <w:bottom w:val="single" w:sz="4" w:space="0" w:color="auto"/>
            </w:tcBorders>
          </w:tcPr>
          <w:p w:rsidR="00863EE6" w:rsidRPr="008F3381" w:rsidRDefault="00863EE6" w:rsidP="00863EE6">
            <w:pPr>
              <w:jc w:val="center"/>
              <w:rPr>
                <w:rFonts w:ascii="Times New Roman" w:hAnsi="Times New Roman"/>
                <w:sz w:val="20"/>
                <w:szCs w:val="20"/>
              </w:rPr>
            </w:pPr>
            <w:r w:rsidRPr="008F3381">
              <w:rPr>
                <w:rFonts w:ascii="Times New Roman" w:hAnsi="Times New Roman"/>
                <w:sz w:val="20"/>
                <w:szCs w:val="20"/>
              </w:rPr>
              <w:t>2017-2019</w:t>
            </w:r>
          </w:p>
        </w:tc>
        <w:tc>
          <w:tcPr>
            <w:tcW w:w="2363" w:type="dxa"/>
            <w:gridSpan w:val="2"/>
            <w:tcBorders>
              <w:top w:val="single" w:sz="2" w:space="0" w:color="auto"/>
              <w:bottom w:val="single" w:sz="4" w:space="0" w:color="auto"/>
            </w:tcBorders>
          </w:tcPr>
          <w:p w:rsidR="00863EE6" w:rsidRPr="008F3381" w:rsidRDefault="00863EE6" w:rsidP="00863EE6">
            <w:pPr>
              <w:jc w:val="center"/>
              <w:rPr>
                <w:rFonts w:ascii="Times New Roman" w:eastAsia="SimSun" w:hAnsi="Times New Roman"/>
                <w:sz w:val="20"/>
                <w:szCs w:val="20"/>
              </w:rPr>
            </w:pPr>
            <w:r w:rsidRPr="008F3381">
              <w:rPr>
                <w:rFonts w:ascii="Times New Roman" w:hAnsi="Times New Roman"/>
                <w:sz w:val="20"/>
                <w:szCs w:val="20"/>
              </w:rPr>
              <w:t>În limita resurselor bugetare și din fondurile extrabugetare</w:t>
            </w:r>
          </w:p>
        </w:tc>
      </w:tr>
      <w:tr w:rsidR="00863EE6" w:rsidRPr="00C26A56" w:rsidTr="003A4AE9">
        <w:trPr>
          <w:trHeight w:val="122"/>
        </w:trPr>
        <w:tc>
          <w:tcPr>
            <w:tcW w:w="660" w:type="dxa"/>
            <w:vMerge/>
            <w:tcBorders>
              <w:left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p>
        </w:tc>
        <w:tc>
          <w:tcPr>
            <w:tcW w:w="2628" w:type="dxa"/>
            <w:gridSpan w:val="5"/>
            <w:vMerge/>
            <w:tcBorders>
              <w:left w:val="single" w:sz="4" w:space="0" w:color="auto"/>
            </w:tcBorders>
          </w:tcPr>
          <w:p w:rsidR="00863EE6" w:rsidRPr="00C26A56" w:rsidRDefault="00863EE6" w:rsidP="00863EE6">
            <w:pPr>
              <w:contextualSpacing/>
              <w:jc w:val="both"/>
              <w:rPr>
                <w:rFonts w:ascii="Times New Roman" w:hAnsi="Times New Roman"/>
                <w:b/>
                <w:bCs/>
                <w:sz w:val="20"/>
                <w:szCs w:val="20"/>
              </w:rPr>
            </w:pPr>
          </w:p>
        </w:tc>
        <w:tc>
          <w:tcPr>
            <w:tcW w:w="1533" w:type="dxa"/>
            <w:vMerge/>
          </w:tcPr>
          <w:p w:rsidR="00863EE6" w:rsidRPr="00EF597E" w:rsidRDefault="00863EE6" w:rsidP="00863EE6">
            <w:pPr>
              <w:contextualSpacing/>
              <w:rPr>
                <w:rFonts w:ascii="Times New Roman" w:eastAsia="SimSun" w:hAnsi="Times New Roman"/>
                <w:sz w:val="24"/>
                <w:szCs w:val="24"/>
              </w:rPr>
            </w:pPr>
          </w:p>
        </w:tc>
        <w:tc>
          <w:tcPr>
            <w:tcW w:w="2693" w:type="dxa"/>
            <w:tcBorders>
              <w:top w:val="single" w:sz="2" w:space="0" w:color="auto"/>
              <w:bottom w:val="single" w:sz="4" w:space="0" w:color="auto"/>
            </w:tcBorders>
          </w:tcPr>
          <w:p w:rsidR="00863EE6" w:rsidRPr="008F3381" w:rsidRDefault="00863EE6" w:rsidP="00863EE6">
            <w:pPr>
              <w:contextualSpacing/>
              <w:rPr>
                <w:rFonts w:ascii="Times New Roman" w:hAnsi="Times New Roman"/>
                <w:color w:val="000000"/>
                <w:sz w:val="20"/>
                <w:szCs w:val="20"/>
              </w:rPr>
            </w:pPr>
            <w:r w:rsidRPr="008F3381">
              <w:rPr>
                <w:rFonts w:ascii="Times New Roman" w:hAnsi="Times New Roman"/>
                <w:color w:val="000000"/>
                <w:sz w:val="20"/>
                <w:szCs w:val="20"/>
              </w:rPr>
              <w:t>2. Monitorizarea constantă a volumului de comercializare</w:t>
            </w:r>
          </w:p>
          <w:p w:rsidR="00863EE6" w:rsidRPr="008F3381"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8F3381"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8F3381" w:rsidRDefault="00863EE6" w:rsidP="00863EE6">
            <w:pPr>
              <w:jc w:val="center"/>
              <w:rPr>
                <w:rFonts w:ascii="Times New Roman" w:hAnsi="Times New Roman"/>
                <w:color w:val="000000"/>
                <w:sz w:val="20"/>
                <w:szCs w:val="20"/>
              </w:rPr>
            </w:pPr>
            <w:r w:rsidRPr="008F3381">
              <w:rPr>
                <w:rFonts w:ascii="Times New Roman" w:hAnsi="Times New Roman"/>
                <w:color w:val="000000"/>
                <w:sz w:val="20"/>
                <w:szCs w:val="20"/>
              </w:rPr>
              <w:t>Agenția   pentru Inovare şi Transfer Tehnologic</w:t>
            </w:r>
          </w:p>
          <w:p w:rsidR="00863EE6" w:rsidRPr="008F3381" w:rsidRDefault="00863EE6" w:rsidP="00863EE6">
            <w:pPr>
              <w:jc w:val="center"/>
              <w:rPr>
                <w:rFonts w:ascii="Times New Roman" w:hAnsi="Times New Roman"/>
                <w:sz w:val="20"/>
                <w:szCs w:val="20"/>
              </w:rPr>
            </w:pPr>
          </w:p>
        </w:tc>
        <w:tc>
          <w:tcPr>
            <w:tcW w:w="1323" w:type="dxa"/>
            <w:tcBorders>
              <w:top w:val="single" w:sz="2" w:space="0" w:color="auto"/>
              <w:bottom w:val="single" w:sz="4" w:space="0" w:color="auto"/>
            </w:tcBorders>
          </w:tcPr>
          <w:p w:rsidR="00863EE6" w:rsidRPr="008F3381" w:rsidRDefault="00863EE6" w:rsidP="00863EE6">
            <w:pPr>
              <w:jc w:val="center"/>
              <w:rPr>
                <w:rFonts w:ascii="Times New Roman" w:hAnsi="Times New Roman"/>
                <w:sz w:val="20"/>
                <w:szCs w:val="20"/>
              </w:rPr>
            </w:pPr>
            <w:r w:rsidRPr="008F3381">
              <w:rPr>
                <w:rFonts w:ascii="Times New Roman" w:hAnsi="Times New Roman"/>
                <w:sz w:val="20"/>
                <w:szCs w:val="20"/>
              </w:rPr>
              <w:t>2017-2019</w:t>
            </w:r>
          </w:p>
        </w:tc>
        <w:tc>
          <w:tcPr>
            <w:tcW w:w="2363" w:type="dxa"/>
            <w:gridSpan w:val="2"/>
            <w:tcBorders>
              <w:top w:val="single" w:sz="2" w:space="0" w:color="auto"/>
              <w:bottom w:val="single" w:sz="4" w:space="0" w:color="auto"/>
            </w:tcBorders>
          </w:tcPr>
          <w:p w:rsidR="00863EE6" w:rsidRPr="008F3381" w:rsidRDefault="00863EE6" w:rsidP="00863EE6">
            <w:pPr>
              <w:jc w:val="center"/>
              <w:rPr>
                <w:rFonts w:ascii="Times New Roman" w:eastAsia="SimSun" w:hAnsi="Times New Roman"/>
                <w:sz w:val="20"/>
                <w:szCs w:val="20"/>
              </w:rPr>
            </w:pPr>
            <w:r w:rsidRPr="008F3381">
              <w:rPr>
                <w:rFonts w:ascii="Times New Roman" w:hAnsi="Times New Roman"/>
                <w:sz w:val="20"/>
                <w:szCs w:val="20"/>
              </w:rPr>
              <w:t>În limita resurselor bugetare și din fondurile extrabugetare</w:t>
            </w:r>
          </w:p>
        </w:tc>
      </w:tr>
      <w:tr w:rsidR="00863EE6" w:rsidRPr="00C26A56" w:rsidTr="003A4AE9">
        <w:trPr>
          <w:trHeight w:val="122"/>
        </w:trPr>
        <w:tc>
          <w:tcPr>
            <w:tcW w:w="660" w:type="dxa"/>
            <w:vMerge/>
            <w:tcBorders>
              <w:left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p>
        </w:tc>
        <w:tc>
          <w:tcPr>
            <w:tcW w:w="2628" w:type="dxa"/>
            <w:gridSpan w:val="5"/>
            <w:vMerge/>
            <w:tcBorders>
              <w:left w:val="single" w:sz="4" w:space="0" w:color="auto"/>
            </w:tcBorders>
          </w:tcPr>
          <w:p w:rsidR="00863EE6" w:rsidRPr="00C26A56" w:rsidRDefault="00863EE6" w:rsidP="00863EE6">
            <w:pPr>
              <w:contextualSpacing/>
              <w:jc w:val="both"/>
              <w:rPr>
                <w:rFonts w:ascii="Times New Roman" w:hAnsi="Times New Roman"/>
                <w:b/>
                <w:bCs/>
                <w:sz w:val="20"/>
                <w:szCs w:val="20"/>
              </w:rPr>
            </w:pPr>
          </w:p>
        </w:tc>
        <w:tc>
          <w:tcPr>
            <w:tcW w:w="1533" w:type="dxa"/>
            <w:vMerge/>
          </w:tcPr>
          <w:p w:rsidR="00863EE6" w:rsidRPr="00EF597E" w:rsidRDefault="00863EE6" w:rsidP="00863EE6">
            <w:pPr>
              <w:rPr>
                <w:rFonts w:ascii="Times New Roman" w:hAnsi="Times New Roman"/>
                <w:color w:val="000000"/>
                <w:sz w:val="24"/>
                <w:szCs w:val="24"/>
              </w:rPr>
            </w:pPr>
          </w:p>
        </w:tc>
        <w:tc>
          <w:tcPr>
            <w:tcW w:w="2693" w:type="dxa"/>
            <w:tcBorders>
              <w:top w:val="single" w:sz="2" w:space="0" w:color="auto"/>
              <w:bottom w:val="single" w:sz="4" w:space="0" w:color="auto"/>
            </w:tcBorders>
          </w:tcPr>
          <w:p w:rsidR="00863EE6" w:rsidRPr="008F3381" w:rsidRDefault="00863EE6" w:rsidP="00863EE6">
            <w:pPr>
              <w:contextualSpacing/>
              <w:rPr>
                <w:rFonts w:ascii="Times New Roman" w:hAnsi="Times New Roman"/>
                <w:color w:val="000000"/>
                <w:sz w:val="20"/>
                <w:szCs w:val="20"/>
              </w:rPr>
            </w:pPr>
            <w:r w:rsidRPr="008F3381">
              <w:rPr>
                <w:rFonts w:ascii="Times New Roman" w:hAnsi="Times New Roman"/>
                <w:color w:val="000000"/>
                <w:sz w:val="20"/>
                <w:szCs w:val="20"/>
              </w:rPr>
              <w:t>3. Crearea unui mecanism financiar național care să faciliteze brevetarea internațională a produselor inovatoare</w:t>
            </w:r>
          </w:p>
          <w:p w:rsidR="00863EE6" w:rsidRPr="008F3381" w:rsidRDefault="00863EE6" w:rsidP="00863EE6">
            <w:pPr>
              <w:rPr>
                <w:rFonts w:ascii="Times New Roman" w:hAnsi="Times New Roman"/>
                <w:color w:val="000000"/>
                <w:sz w:val="20"/>
                <w:szCs w:val="20"/>
              </w:rPr>
            </w:pPr>
            <w:r w:rsidRPr="008F3381">
              <w:rPr>
                <w:rFonts w:ascii="Times New Roman" w:hAnsi="Times New Roman"/>
                <w:color w:val="000000"/>
                <w:sz w:val="20"/>
                <w:szCs w:val="20"/>
              </w:rPr>
              <w:t>Analiza potențialului de comercializare a rezultatelor științifice și cercetarea (analiza) cerințelor pieței față de rezultatele științifice</w:t>
            </w:r>
          </w:p>
          <w:p w:rsidR="00863EE6" w:rsidRPr="008F3381"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8F3381"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8F3381" w:rsidRDefault="00863EE6" w:rsidP="00863EE6">
            <w:pPr>
              <w:jc w:val="center"/>
              <w:rPr>
                <w:rFonts w:ascii="Times New Roman" w:hAnsi="Times New Roman"/>
                <w:color w:val="000000"/>
                <w:sz w:val="20"/>
                <w:szCs w:val="20"/>
              </w:rPr>
            </w:pPr>
            <w:r w:rsidRPr="008F3381">
              <w:rPr>
                <w:rFonts w:ascii="Times New Roman" w:hAnsi="Times New Roman"/>
                <w:color w:val="000000"/>
                <w:sz w:val="20"/>
                <w:szCs w:val="20"/>
              </w:rPr>
              <w:t>Agenția  pentru Inovare şi Transfer Tehnologic</w:t>
            </w:r>
          </w:p>
          <w:p w:rsidR="00863EE6" w:rsidRPr="008F3381" w:rsidRDefault="00863EE6" w:rsidP="00863EE6">
            <w:pPr>
              <w:jc w:val="center"/>
              <w:rPr>
                <w:rFonts w:ascii="Times New Roman" w:hAnsi="Times New Roman"/>
                <w:sz w:val="20"/>
                <w:szCs w:val="20"/>
              </w:rPr>
            </w:pPr>
          </w:p>
        </w:tc>
        <w:tc>
          <w:tcPr>
            <w:tcW w:w="1323" w:type="dxa"/>
            <w:tcBorders>
              <w:top w:val="single" w:sz="2" w:space="0" w:color="auto"/>
              <w:bottom w:val="single" w:sz="4" w:space="0" w:color="auto"/>
            </w:tcBorders>
          </w:tcPr>
          <w:p w:rsidR="00863EE6" w:rsidRPr="008F3381" w:rsidRDefault="00863EE6" w:rsidP="00863EE6">
            <w:pPr>
              <w:jc w:val="center"/>
              <w:rPr>
                <w:rFonts w:ascii="Times New Roman" w:hAnsi="Times New Roman"/>
                <w:sz w:val="20"/>
                <w:szCs w:val="20"/>
              </w:rPr>
            </w:pPr>
            <w:r w:rsidRPr="008F3381">
              <w:rPr>
                <w:rFonts w:ascii="Times New Roman" w:hAnsi="Times New Roman"/>
                <w:sz w:val="20"/>
                <w:szCs w:val="20"/>
              </w:rPr>
              <w:t>2017-2019</w:t>
            </w:r>
          </w:p>
        </w:tc>
        <w:tc>
          <w:tcPr>
            <w:tcW w:w="2363" w:type="dxa"/>
            <w:gridSpan w:val="2"/>
            <w:tcBorders>
              <w:top w:val="single" w:sz="2" w:space="0" w:color="auto"/>
              <w:bottom w:val="single" w:sz="4" w:space="0" w:color="auto"/>
            </w:tcBorders>
          </w:tcPr>
          <w:p w:rsidR="00863EE6" w:rsidRPr="008F3381" w:rsidRDefault="00863EE6" w:rsidP="00863EE6">
            <w:pPr>
              <w:jc w:val="center"/>
              <w:rPr>
                <w:rFonts w:ascii="Times New Roman" w:eastAsia="SimSun" w:hAnsi="Times New Roman"/>
                <w:sz w:val="20"/>
                <w:szCs w:val="20"/>
              </w:rPr>
            </w:pPr>
            <w:r w:rsidRPr="008F3381">
              <w:rPr>
                <w:rFonts w:ascii="Times New Roman" w:hAnsi="Times New Roman"/>
                <w:sz w:val="20"/>
                <w:szCs w:val="20"/>
              </w:rPr>
              <w:t>În limita resurselor bugetare și din fondurile extrabugetare</w:t>
            </w:r>
          </w:p>
        </w:tc>
      </w:tr>
      <w:tr w:rsidR="00863EE6" w:rsidRPr="00C26A56" w:rsidTr="003A4AE9">
        <w:trPr>
          <w:trHeight w:val="122"/>
        </w:trPr>
        <w:tc>
          <w:tcPr>
            <w:tcW w:w="660" w:type="dxa"/>
            <w:vMerge/>
            <w:tcBorders>
              <w:left w:val="single" w:sz="2" w:space="0" w:color="auto"/>
              <w:bottom w:val="single" w:sz="2" w:space="0" w:color="auto"/>
              <w:right w:val="single" w:sz="4" w:space="0" w:color="auto"/>
            </w:tcBorders>
          </w:tcPr>
          <w:p w:rsidR="00863EE6" w:rsidRPr="00C26A56" w:rsidRDefault="00863EE6" w:rsidP="00863EE6">
            <w:pPr>
              <w:contextualSpacing/>
              <w:jc w:val="both"/>
              <w:rPr>
                <w:rFonts w:ascii="Times New Roman" w:hAnsi="Times New Roman"/>
                <w:b/>
                <w:sz w:val="20"/>
                <w:szCs w:val="20"/>
              </w:rPr>
            </w:pPr>
          </w:p>
        </w:tc>
        <w:tc>
          <w:tcPr>
            <w:tcW w:w="2628" w:type="dxa"/>
            <w:gridSpan w:val="5"/>
            <w:vMerge/>
            <w:tcBorders>
              <w:left w:val="single" w:sz="4" w:space="0" w:color="auto"/>
              <w:bottom w:val="single" w:sz="2" w:space="0" w:color="auto"/>
            </w:tcBorders>
          </w:tcPr>
          <w:p w:rsidR="00863EE6" w:rsidRPr="00C26A56" w:rsidRDefault="00863EE6" w:rsidP="00863EE6">
            <w:pPr>
              <w:contextualSpacing/>
              <w:jc w:val="both"/>
              <w:rPr>
                <w:rFonts w:ascii="Times New Roman" w:hAnsi="Times New Roman"/>
                <w:b/>
                <w:bCs/>
                <w:sz w:val="20"/>
                <w:szCs w:val="20"/>
              </w:rPr>
            </w:pPr>
          </w:p>
        </w:tc>
        <w:tc>
          <w:tcPr>
            <w:tcW w:w="1533" w:type="dxa"/>
            <w:vMerge/>
            <w:tcBorders>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8F3381" w:rsidRDefault="00863EE6" w:rsidP="00863EE6">
            <w:pPr>
              <w:jc w:val="both"/>
              <w:rPr>
                <w:rFonts w:ascii="Times New Roman" w:hAnsi="Times New Roman"/>
                <w:sz w:val="20"/>
                <w:szCs w:val="20"/>
              </w:rPr>
            </w:pPr>
            <w:r w:rsidRPr="008F3381">
              <w:rPr>
                <w:rFonts w:ascii="Times New Roman" w:hAnsi="Times New Roman"/>
                <w:color w:val="000000"/>
                <w:sz w:val="20"/>
                <w:szCs w:val="20"/>
              </w:rPr>
              <w:t>4.Analiza potențialului de comercializare a rezultatelor științifice și cercetarea (analiza) cerințelor pieței față de rezultatele științifice</w:t>
            </w:r>
          </w:p>
        </w:tc>
        <w:tc>
          <w:tcPr>
            <w:tcW w:w="2126" w:type="dxa"/>
            <w:tcBorders>
              <w:top w:val="single" w:sz="2" w:space="0" w:color="auto"/>
              <w:bottom w:val="single" w:sz="4" w:space="0" w:color="auto"/>
            </w:tcBorders>
          </w:tcPr>
          <w:p w:rsidR="00863EE6" w:rsidRPr="008F3381"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8F3381" w:rsidRDefault="00863EE6" w:rsidP="00863EE6">
            <w:pPr>
              <w:jc w:val="center"/>
              <w:rPr>
                <w:rFonts w:ascii="Times New Roman" w:hAnsi="Times New Roman"/>
                <w:color w:val="000000"/>
                <w:sz w:val="20"/>
                <w:szCs w:val="20"/>
              </w:rPr>
            </w:pPr>
            <w:r w:rsidRPr="008F3381">
              <w:rPr>
                <w:rFonts w:ascii="Times New Roman" w:hAnsi="Times New Roman"/>
                <w:color w:val="000000"/>
                <w:sz w:val="20"/>
                <w:szCs w:val="20"/>
              </w:rPr>
              <w:t>Agenția  pentru Inovare şi Transfer Tehnologic</w:t>
            </w:r>
          </w:p>
          <w:p w:rsidR="00863EE6" w:rsidRPr="008F3381" w:rsidRDefault="00863EE6" w:rsidP="00863EE6">
            <w:pPr>
              <w:jc w:val="center"/>
              <w:rPr>
                <w:rFonts w:ascii="Times New Roman" w:hAnsi="Times New Roman"/>
                <w:sz w:val="20"/>
                <w:szCs w:val="20"/>
              </w:rPr>
            </w:pPr>
          </w:p>
        </w:tc>
        <w:tc>
          <w:tcPr>
            <w:tcW w:w="1323" w:type="dxa"/>
            <w:tcBorders>
              <w:top w:val="single" w:sz="2" w:space="0" w:color="auto"/>
              <w:bottom w:val="single" w:sz="4" w:space="0" w:color="auto"/>
            </w:tcBorders>
          </w:tcPr>
          <w:p w:rsidR="00863EE6" w:rsidRPr="008F3381" w:rsidRDefault="00863EE6" w:rsidP="00863EE6">
            <w:pPr>
              <w:jc w:val="center"/>
              <w:rPr>
                <w:rFonts w:ascii="Times New Roman" w:hAnsi="Times New Roman"/>
                <w:sz w:val="20"/>
                <w:szCs w:val="20"/>
              </w:rPr>
            </w:pPr>
            <w:r w:rsidRPr="008F3381">
              <w:rPr>
                <w:rFonts w:ascii="Times New Roman" w:hAnsi="Times New Roman"/>
                <w:sz w:val="20"/>
                <w:szCs w:val="20"/>
              </w:rPr>
              <w:t>2017-2019</w:t>
            </w:r>
          </w:p>
        </w:tc>
        <w:tc>
          <w:tcPr>
            <w:tcW w:w="2363" w:type="dxa"/>
            <w:gridSpan w:val="2"/>
            <w:tcBorders>
              <w:top w:val="single" w:sz="2" w:space="0" w:color="auto"/>
              <w:bottom w:val="single" w:sz="4" w:space="0" w:color="auto"/>
            </w:tcBorders>
          </w:tcPr>
          <w:p w:rsidR="00863EE6" w:rsidRPr="008F3381" w:rsidRDefault="00863EE6" w:rsidP="00863EE6">
            <w:pPr>
              <w:jc w:val="center"/>
              <w:rPr>
                <w:rFonts w:ascii="Times New Roman" w:eastAsia="SimSun" w:hAnsi="Times New Roman"/>
                <w:sz w:val="20"/>
                <w:szCs w:val="20"/>
              </w:rPr>
            </w:pPr>
            <w:r w:rsidRPr="008F3381">
              <w:rPr>
                <w:rFonts w:ascii="Times New Roman" w:hAnsi="Times New Roman"/>
                <w:sz w:val="20"/>
                <w:szCs w:val="20"/>
              </w:rPr>
              <w:t>În limita resurselor bugetare și din fondurile extrabugetare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228</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Licenţe</w:t>
            </w:r>
            <w:r w:rsidRPr="00C26A56">
              <w:rPr>
                <w:rFonts w:ascii="Times New Roman" w:hAnsi="Times New Roman"/>
                <w:b/>
                <w:bCs/>
                <w:sz w:val="20"/>
                <w:szCs w:val="20"/>
              </w:rPr>
              <w:br/>
              <w:t>(1)</w:t>
            </w:r>
            <w:r w:rsidRPr="00C26A56">
              <w:rPr>
                <w:rFonts w:ascii="Times New Roman" w:hAnsi="Times New Roman"/>
                <w:sz w:val="20"/>
                <w:szCs w:val="20"/>
              </w:rPr>
              <w:t xml:space="preserve"> Obţinerea unei licenţe poate fi obligatorie numai pentru serviciile care fac </w:t>
            </w:r>
            <w:r w:rsidRPr="00C26A56">
              <w:rPr>
                <w:rFonts w:ascii="Times New Roman" w:hAnsi="Times New Roman"/>
                <w:sz w:val="20"/>
                <w:szCs w:val="20"/>
              </w:rPr>
              <w:lastRenderedPageBreak/>
              <w:t>parte din domeniul de aplicare al serviciului universal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Acolo unde este necesară o licenţă, se vor face publice următoarele: </w:t>
            </w:r>
            <w:r w:rsidRPr="00C26A56">
              <w:rPr>
                <w:rFonts w:ascii="Times New Roman" w:hAnsi="Times New Roman"/>
                <w:sz w:val="20"/>
                <w:szCs w:val="20"/>
              </w:rPr>
              <w:br/>
            </w:r>
            <w:r w:rsidRPr="00C26A56">
              <w:rPr>
                <w:rFonts w:ascii="Times New Roman" w:hAnsi="Times New Roman"/>
                <w:b/>
                <w:sz w:val="20"/>
                <w:szCs w:val="20"/>
              </w:rPr>
              <w:t>(a)</w:t>
            </w:r>
            <w:r w:rsidRPr="00C26A56">
              <w:rPr>
                <w:rFonts w:ascii="Times New Roman" w:hAnsi="Times New Roman"/>
                <w:sz w:val="20"/>
                <w:szCs w:val="20"/>
              </w:rPr>
              <w:t xml:space="preserve"> toate criteriile de obţinere a licenţei şi termenul necesar în mod normal pentru luarea unei decizii cu privire la o cerere de licenţă; şi</w:t>
            </w:r>
            <w:r w:rsidRPr="00C26A56">
              <w:rPr>
                <w:rFonts w:ascii="Times New Roman" w:hAnsi="Times New Roman"/>
                <w:sz w:val="20"/>
                <w:szCs w:val="20"/>
              </w:rPr>
              <w:br/>
            </w:r>
            <w:r w:rsidRPr="00C26A56">
              <w:rPr>
                <w:rFonts w:ascii="Times New Roman" w:hAnsi="Times New Roman"/>
                <w:b/>
                <w:sz w:val="20"/>
                <w:szCs w:val="20"/>
              </w:rPr>
              <w:t>(b)</w:t>
            </w:r>
            <w:r w:rsidRPr="00C26A56">
              <w:rPr>
                <w:rFonts w:ascii="Times New Roman" w:hAnsi="Times New Roman"/>
                <w:sz w:val="20"/>
                <w:szCs w:val="20"/>
              </w:rPr>
              <w:t xml:space="preserve"> clauzele şi condiţiile licenţelor</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b/>
                <w:bCs/>
                <w:sz w:val="20"/>
                <w:szCs w:val="20"/>
              </w:rPr>
            </w:pPr>
            <w:r w:rsidRPr="00C26A56">
              <w:rPr>
                <w:rFonts w:ascii="Times New Roman" w:hAnsi="Times New Roman"/>
                <w:b/>
                <w:bCs/>
                <w:sz w:val="20"/>
                <w:szCs w:val="20"/>
              </w:rPr>
              <w:t xml:space="preserve">(4) </w:t>
            </w:r>
            <w:r w:rsidRPr="00C26A56">
              <w:rPr>
                <w:rFonts w:ascii="Times New Roman" w:hAnsi="Times New Roman"/>
                <w:sz w:val="20"/>
                <w:szCs w:val="20"/>
              </w:rPr>
              <w:t>Motivele pentru refuzul unei licenţe vor fi comunicate solicitantului, la cerere. Fiecare parte stabileşte, prin intermediul unui organism independent, procedura aferentă căilor de atac. Această procedură va fi transparentă, nediscriminatorie şi bazată pe criterii obiective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229</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Independenţa organismului de reglementare</w:t>
            </w:r>
            <w:r w:rsidRPr="00C26A56">
              <w:rPr>
                <w:rFonts w:ascii="Times New Roman" w:hAnsi="Times New Roman"/>
                <w:b/>
                <w:bCs/>
                <w:sz w:val="20"/>
                <w:szCs w:val="20"/>
              </w:rPr>
              <w:br/>
            </w:r>
            <w:r w:rsidRPr="00C26A56">
              <w:rPr>
                <w:rFonts w:ascii="Times New Roman" w:hAnsi="Times New Roman"/>
                <w:sz w:val="20"/>
                <w:szCs w:val="20"/>
              </w:rPr>
              <w:t>Organismul de reglementare este distinct din punct de vedere juridic de orice prestator de servicii poştale şi de curierat şi nu este răspunzător în faţa acestor prestatori. Deciziile organismului de reglementare şi procedurile utilizate de acesta sînt imparţiale faţă de toţi operatorii de piaţă</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230</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Apropierea treptată</w:t>
            </w:r>
            <w:r w:rsidRPr="00C26A56">
              <w:rPr>
                <w:rFonts w:ascii="Times New Roman" w:hAnsi="Times New Roman"/>
                <w:b/>
                <w:bCs/>
                <w:sz w:val="20"/>
                <w:szCs w:val="20"/>
              </w:rPr>
              <w:br/>
            </w:r>
            <w:r w:rsidRPr="00C26A56">
              <w:rPr>
                <w:rFonts w:ascii="Times New Roman" w:hAnsi="Times New Roman"/>
                <w:sz w:val="20"/>
                <w:szCs w:val="20"/>
              </w:rPr>
              <w:t xml:space="preserve">Fiecare parte recunoaşte importanţa apropierii treptate a legislaţiei existente şi viitoare a Republicii Moldova de lista </w:t>
            </w:r>
            <w:r w:rsidRPr="00C26A56">
              <w:rPr>
                <w:rFonts w:ascii="Times New Roman" w:hAnsi="Times New Roman"/>
                <w:i/>
                <w:iCs/>
                <w:sz w:val="20"/>
                <w:szCs w:val="20"/>
              </w:rPr>
              <w:t>acquis</w:t>
            </w:r>
            <w:r w:rsidRPr="00C26A56">
              <w:rPr>
                <w:rFonts w:ascii="Times New Roman" w:hAnsi="Times New Roman"/>
                <w:sz w:val="20"/>
                <w:szCs w:val="20"/>
              </w:rPr>
              <w:t>-ului Uniunii prevăzută în anexa XXVIII-C la prezentul acord</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b/>
                <w:noProof/>
                <w:sz w:val="20"/>
                <w:szCs w:val="20"/>
              </w:rPr>
              <w:t>Apropierea treptată</w:t>
            </w:r>
          </w:p>
          <w:p w:rsidR="00863EE6" w:rsidRPr="00C26A56" w:rsidRDefault="00863EE6" w:rsidP="00863EE6">
            <w:pPr>
              <w:jc w:val="both"/>
              <w:rPr>
                <w:rFonts w:ascii="Times New Roman" w:eastAsia="Adobe Fangsong Std R" w:hAnsi="Times New Roman"/>
                <w:noProof/>
                <w:sz w:val="20"/>
                <w:szCs w:val="20"/>
              </w:rPr>
            </w:pPr>
            <w:r w:rsidRPr="00C26A56">
              <w:rPr>
                <w:rFonts w:ascii="Times New Roman" w:eastAsia="Adobe Fangsong Std R" w:hAnsi="Times New Roman"/>
                <w:noProof/>
                <w:sz w:val="20"/>
                <w:szCs w:val="20"/>
              </w:rPr>
              <w:t>Fiecare parte recunoa</w:t>
            </w:r>
            <w:r w:rsidRPr="00C26A56">
              <w:rPr>
                <w:rFonts w:ascii="Times New Roman" w:hAnsi="Times New Roman"/>
                <w:sz w:val="20"/>
                <w:szCs w:val="20"/>
              </w:rPr>
              <w:t>ș</w:t>
            </w:r>
            <w:r w:rsidRPr="00C26A56">
              <w:rPr>
                <w:rFonts w:ascii="Times New Roman" w:eastAsia="Adobe Fangsong Std R" w:hAnsi="Times New Roman"/>
                <w:noProof/>
                <w:sz w:val="20"/>
                <w:szCs w:val="20"/>
              </w:rPr>
              <w:t>te importan</w:t>
            </w:r>
            <w:r w:rsidRPr="00C26A56">
              <w:rPr>
                <w:rFonts w:ascii="Times New Roman" w:hAnsi="Times New Roman"/>
                <w:sz w:val="20"/>
                <w:szCs w:val="20"/>
              </w:rPr>
              <w:t>ț</w:t>
            </w:r>
            <w:r w:rsidRPr="00C26A56">
              <w:rPr>
                <w:rFonts w:ascii="Times New Roman" w:eastAsia="Adobe Fangsong Std R" w:hAnsi="Times New Roman"/>
                <w:noProof/>
                <w:sz w:val="20"/>
                <w:szCs w:val="20"/>
              </w:rPr>
              <w:t>a apropierii treptate a legisla</w:t>
            </w:r>
            <w:r w:rsidRPr="00C26A56">
              <w:rPr>
                <w:rFonts w:ascii="Times New Roman" w:hAnsi="Times New Roman"/>
                <w:sz w:val="20"/>
                <w:szCs w:val="20"/>
              </w:rPr>
              <w:t>ț</w:t>
            </w:r>
            <w:r w:rsidRPr="00C26A56">
              <w:rPr>
                <w:rFonts w:ascii="Times New Roman" w:eastAsia="Adobe Fangsong Std R" w:hAnsi="Times New Roman"/>
                <w:noProof/>
                <w:sz w:val="20"/>
                <w:szCs w:val="20"/>
              </w:rPr>
              <w:t xml:space="preserve">iei existente </w:t>
            </w:r>
            <w:r w:rsidRPr="00C26A56">
              <w:rPr>
                <w:rFonts w:ascii="Times New Roman" w:hAnsi="Times New Roman"/>
                <w:sz w:val="20"/>
                <w:szCs w:val="20"/>
              </w:rPr>
              <w:t>ș</w:t>
            </w:r>
            <w:r w:rsidRPr="00C26A56">
              <w:rPr>
                <w:rFonts w:ascii="Times New Roman" w:eastAsia="Adobe Fangsong Std R" w:hAnsi="Times New Roman"/>
                <w:noProof/>
                <w:sz w:val="20"/>
                <w:szCs w:val="20"/>
              </w:rPr>
              <w:t xml:space="preserve">i viitoare a Republicii Moldova de lista </w:t>
            </w:r>
            <w:r w:rsidRPr="00C26A56">
              <w:rPr>
                <w:rFonts w:ascii="Times New Roman" w:eastAsia="Adobe Fangsong Std R" w:hAnsi="Times New Roman"/>
                <w:i/>
                <w:iCs/>
                <w:noProof/>
                <w:sz w:val="20"/>
                <w:szCs w:val="20"/>
              </w:rPr>
              <w:t>acquis</w:t>
            </w:r>
            <w:r w:rsidRPr="00C26A56">
              <w:rPr>
                <w:rFonts w:ascii="Times New Roman" w:eastAsia="Adobe Fangsong Std R" w:hAnsi="Times New Roman"/>
                <w:noProof/>
                <w:sz w:val="20"/>
                <w:szCs w:val="20"/>
              </w:rPr>
              <w:t>-ului Uniunii prevăzută în anexa XXVIII</w:t>
            </w:r>
            <w:r w:rsidRPr="00C26A56">
              <w:rPr>
                <w:rFonts w:ascii="Times New Roman" w:eastAsia="Adobe Fangsong Std R" w:hAnsi="Times New Roman"/>
                <w:noProof/>
                <w:sz w:val="20"/>
                <w:szCs w:val="20"/>
              </w:rPr>
              <w:noBreakHyphen/>
              <w:t xml:space="preserve">C </w:t>
            </w:r>
            <w:r w:rsidRPr="00C26A56">
              <w:rPr>
                <w:rFonts w:ascii="Times New Roman" w:eastAsia="Adobe Fangsong Std R" w:hAnsi="Times New Roman"/>
                <w:noProof/>
                <w:sz w:val="20"/>
                <w:szCs w:val="20"/>
              </w:rPr>
              <w:lastRenderedPageBreak/>
              <w:t>la prezentul acord.</w:t>
            </w:r>
          </w:p>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b/>
                <w:sz w:val="20"/>
                <w:szCs w:val="20"/>
              </w:rPr>
              <w:t>Directiva 2002/39/CE</w:t>
            </w:r>
            <w:r w:rsidRPr="00C26A56">
              <w:rPr>
                <w:rFonts w:ascii="Times New Roman" w:hAnsi="Times New Roman"/>
                <w:sz w:val="20"/>
                <w:szCs w:val="20"/>
              </w:rPr>
              <w:t xml:space="preserve"> a Parlamentului European și a Consiliului din 10 iunie 2002 de modificare a Directivei 97/67/CE privind continuarea deschiderii spre concurență a serviciilor poștale ale Comunității</w:t>
            </w:r>
          </w:p>
        </w:tc>
        <w:tc>
          <w:tcPr>
            <w:tcW w:w="153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Elaborarea și promovarea proiectului de lege de modificare și completare a Legii comunicațiilor poștale nr. 36 din 17 martie 2016</w:t>
            </w:r>
            <w:r w:rsidRPr="00C26A56">
              <w:rPr>
                <w:rFonts w:ascii="Times New Roman" w:hAnsi="Times New Roman"/>
                <w:bCs/>
                <w:sz w:val="20"/>
                <w:szCs w:val="20"/>
              </w:rPr>
              <w:t xml:space="preserve">, </w:t>
            </w:r>
            <w:r w:rsidRPr="00C26A56">
              <w:rPr>
                <w:rFonts w:ascii="Times New Roman" w:hAnsi="Times New Roman"/>
                <w:sz w:val="20"/>
                <w:szCs w:val="20"/>
              </w:rPr>
              <w:t xml:space="preserve"> a prevederilor  Regulamentului </w:t>
            </w:r>
            <w:r w:rsidRPr="00C26A56">
              <w:rPr>
                <w:rFonts w:ascii="Times New Roman" w:hAnsi="Times New Roman"/>
                <w:sz w:val="20"/>
                <w:szCs w:val="20"/>
              </w:rPr>
              <w:lastRenderedPageBreak/>
              <w:t>la compartimentul în partea ce ţine de modificarea Directivei 2002/39/CE</w:t>
            </w:r>
          </w:p>
        </w:tc>
        <w:tc>
          <w:tcPr>
            <w:tcW w:w="2126"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lastRenderedPageBreak/>
              <w:t>Proiect de lege aprobat</w:t>
            </w:r>
          </w:p>
        </w:tc>
        <w:tc>
          <w:tcPr>
            <w:tcW w:w="1559"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Ministerul Tehnologiei Informaţiei şi Comunicaţiilor</w:t>
            </w:r>
          </w:p>
        </w:tc>
        <w:tc>
          <w:tcPr>
            <w:tcW w:w="1323" w:type="dxa"/>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sz w:val="20"/>
                <w:szCs w:val="20"/>
              </w:rPr>
              <w:t>Trimestrul III, 2019</w:t>
            </w:r>
          </w:p>
        </w:tc>
        <w:tc>
          <w:tcPr>
            <w:tcW w:w="2363" w:type="dxa"/>
            <w:gridSpan w:val="2"/>
            <w:tcBorders>
              <w:top w:val="single" w:sz="2" w:space="0" w:color="auto"/>
              <w:bottom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r w:rsidRPr="00C26A56">
              <w:rPr>
                <w:rFonts w:ascii="Times New Roman" w:hAnsi="Times New Roman"/>
                <w:sz w:val="20"/>
                <w:szCs w:val="20"/>
              </w:rPr>
              <w:t>În limita alocațiilor curente</w:t>
            </w:r>
          </w:p>
        </w:tc>
      </w:tr>
      <w:tr w:rsidR="00863EE6" w:rsidRPr="00C26A56" w:rsidTr="003A4AE9">
        <w:trPr>
          <w:trHeight w:val="122"/>
        </w:trPr>
        <w:tc>
          <w:tcPr>
            <w:tcW w:w="14885" w:type="dxa"/>
            <w:gridSpan w:val="13"/>
            <w:tcBorders>
              <w:top w:val="single" w:sz="2" w:space="0" w:color="auto"/>
              <w:left w:val="single" w:sz="2" w:space="0" w:color="auto"/>
              <w:bottom w:val="single" w:sz="2" w:space="0" w:color="auto"/>
            </w:tcBorders>
          </w:tcPr>
          <w:p w:rsidR="00863EE6" w:rsidRDefault="00863EE6"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lastRenderedPageBreak/>
              <w:t>Subsecţiunea 5</w:t>
            </w:r>
            <w:r w:rsidRPr="00C26A56">
              <w:rPr>
                <w:rFonts w:ascii="Times New Roman" w:hAnsi="Times New Roman"/>
                <w:b/>
                <w:bCs/>
                <w:sz w:val="20"/>
                <w:szCs w:val="20"/>
              </w:rPr>
              <w:br/>
              <w:t>Reţele şi servicii de comunicaţii electronice</w:t>
            </w:r>
          </w:p>
          <w:p w:rsidR="00863EE6" w:rsidRPr="00C26A56" w:rsidRDefault="00863EE6" w:rsidP="00863EE6">
            <w:pPr>
              <w:autoSpaceDE w:val="0"/>
              <w:autoSpaceDN w:val="0"/>
              <w:adjustRightInd w:val="0"/>
              <w:jc w:val="center"/>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231</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Domeniu de aplicare şi definiţii</w:t>
            </w:r>
            <w:r w:rsidRPr="00C26A56">
              <w:rPr>
                <w:rFonts w:ascii="Times New Roman" w:hAnsi="Times New Roman"/>
                <w:b/>
                <w:bCs/>
                <w:sz w:val="20"/>
                <w:szCs w:val="20"/>
              </w:rPr>
              <w:br/>
              <w:t>(1)</w:t>
            </w:r>
            <w:r w:rsidRPr="00C26A56">
              <w:rPr>
                <w:rFonts w:ascii="Times New Roman" w:hAnsi="Times New Roman"/>
                <w:sz w:val="20"/>
                <w:szCs w:val="20"/>
              </w:rPr>
              <w:t xml:space="preserve"> Prezenta subsecţiune stabileşte principiile cadrului de reglementare pentru toate serviciile de comunicaţii electronice liberalizate în conformitate cu secţiunea 2 (Dreptul de stabilire), secţiunea 3 (Prestarea transfrontalieră de servicii) şi secţiunea 4 (Prezenţa temporară a persoanelor fizice aflate în vizită de afaceri) din prezentul capitol</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rPr>
                <w:rFonts w:ascii="Times New Roman" w:hAnsi="Times New Roman"/>
                <w:b/>
                <w:bCs/>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În sensul prezentei subsecţiuni şi al secţiunilor 2 (Dreptul de stabilire), secţiunea 3 (Prestarea transfrontalieră de servicii) şi secţiunea 4 (Prezenţa temporară a persoanelor fizice aflate în vizită de afaceri) din prezentul capitol: […]</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232</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Autoritatea de reglementare</w:t>
            </w:r>
            <w:r w:rsidRPr="00C26A56">
              <w:rPr>
                <w:rFonts w:ascii="Times New Roman" w:hAnsi="Times New Roman"/>
                <w:b/>
                <w:bCs/>
                <w:sz w:val="20"/>
                <w:szCs w:val="20"/>
              </w:rPr>
              <w:br/>
              <w:t>(1)</w:t>
            </w:r>
            <w:r w:rsidRPr="00C26A56">
              <w:rPr>
                <w:rFonts w:ascii="Times New Roman" w:hAnsi="Times New Roman"/>
                <w:sz w:val="20"/>
                <w:szCs w:val="20"/>
              </w:rPr>
              <w:t xml:space="preserve"> Fiecare parte garantează că autorităţile de reglementare pentru serviciile de comunicaţii electronice sînt distincte din punct de vedere juridic şi independente din punct de vedere funcţional de orice prestator de servicii de comunicaţii electronice. În cazul în care una dintre părţi păstrează dreptul de proprietate sau controlul asupra unui prestator de servicii care furnizează reţele sau servicii de comunicaţii electronice, partea respectivă asigură </w:t>
            </w:r>
            <w:r w:rsidRPr="00C26A56">
              <w:rPr>
                <w:rFonts w:ascii="Times New Roman" w:hAnsi="Times New Roman"/>
                <w:sz w:val="20"/>
                <w:szCs w:val="20"/>
              </w:rPr>
              <w:lastRenderedPageBreak/>
              <w:t>separarea structurală efectivă a funcţiei de reglementare, pe de o parte, de activităţile legate de dreptul de proprietate sau control, pe de altă parte</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Fiecare parte garantează că autoritatea de reglementare dispune de competenţe suficiente pentru a reglementa sectorul. Sarcinile pe care trebuie să şi le asume autoritatea de reglementare sînt făcute publice într-o formă accesibilă şi clară, în special în cazul în care respectivele sarcini sînt încredinţate mai multor organisme</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Fiecare parte garantează că deciziile autorităţilor de reglementare şi procedurile utilizate de acestea sînt imparţiale faţă de toţi operatorii de pe piaţă şi transparent</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(4)</w:t>
            </w:r>
            <w:r>
              <w:rPr>
                <w:rFonts w:ascii="Times New Roman" w:hAnsi="Times New Roman"/>
                <w:sz w:val="20"/>
                <w:szCs w:val="20"/>
              </w:rPr>
              <w:t xml:space="preserve"> </w:t>
            </w:r>
            <w:r w:rsidRPr="00C26A56">
              <w:rPr>
                <w:rFonts w:ascii="Times New Roman" w:hAnsi="Times New Roman"/>
                <w:sz w:val="20"/>
                <w:szCs w:val="20"/>
              </w:rPr>
              <w:t xml:space="preserve">Autoritatea de reglementare are competenţa de a realiza o analiză a pieţelor de produse şi servicii relevante care ar putea face obiectul unei reglementări </w:t>
            </w:r>
            <w:r w:rsidRPr="00C26A56">
              <w:rPr>
                <w:rFonts w:ascii="Times New Roman" w:hAnsi="Times New Roman"/>
                <w:i/>
                <w:iCs/>
                <w:sz w:val="20"/>
                <w:szCs w:val="20"/>
              </w:rPr>
              <w:t>ex ante</w:t>
            </w:r>
            <w:r w:rsidRPr="00C26A56">
              <w:rPr>
                <w:rFonts w:ascii="Times New Roman" w:hAnsi="Times New Roman"/>
                <w:sz w:val="20"/>
                <w:szCs w:val="20"/>
              </w:rPr>
              <w:t xml:space="preserve">. În cazul în care autoritatea de reglementare trebuie să stabilească, în </w:t>
            </w:r>
            <w:r w:rsidRPr="00C26A56">
              <w:rPr>
                <w:rFonts w:ascii="Times New Roman" w:hAnsi="Times New Roman"/>
                <w:sz w:val="20"/>
                <w:szCs w:val="20"/>
              </w:rPr>
              <w:lastRenderedPageBreak/>
              <w:t>temeiul articolului 234 din prezentul acord, dacă să impună, să menţină, să modifice sau să retragă obligaţii, aceasta stabileşte pe baza unei analize a pieţei dacă piaţa relevantă este efectiv competitivă</w:t>
            </w:r>
          </w:p>
          <w:p w:rsidR="00863EE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(5)</w:t>
            </w:r>
            <w:r w:rsidRPr="00C26A56">
              <w:rPr>
                <w:rFonts w:ascii="Times New Roman" w:hAnsi="Times New Roman"/>
                <w:sz w:val="20"/>
                <w:szCs w:val="20"/>
              </w:rPr>
              <w:t xml:space="preserve"> În cazul în care autoritatea de reglementare stabileşte că o piaţă relevantă nu este efectiv competitivă, aceasta identifică şi desemnează prestatori de servicii cu putere semnificativă pe piaţa respectivă şi impune, menţine sau modifică obligaţiile specifice de reglementare menţionate la articolul 234 din prezentul acord, după caz. Atunci cînd autoritatea de reglementare stabileşte că o piaţă este efectiv competitivă, aceasta nu impune şi nu menţine nici una dintre obligaţiile de reglementare menţionate la articolul 234 din prezentul acord</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(6)</w:t>
            </w:r>
            <w:r w:rsidRPr="00C26A56">
              <w:rPr>
                <w:rFonts w:ascii="Times New Roman" w:hAnsi="Times New Roman"/>
                <w:sz w:val="20"/>
                <w:szCs w:val="20"/>
              </w:rPr>
              <w:t xml:space="preserve"> Fiecare parte garantează că un prestator de servicii afectat de decizia unei autorităţi de reglementare are dreptul de a contesta decizia respectivă în faţa unui organism competent şi </w:t>
            </w:r>
            <w:r w:rsidRPr="00C26A56">
              <w:rPr>
                <w:rFonts w:ascii="Times New Roman" w:hAnsi="Times New Roman"/>
                <w:sz w:val="20"/>
                <w:szCs w:val="20"/>
              </w:rPr>
              <w:lastRenderedPageBreak/>
              <w:t>independent de părţile implicate în luarea deciziei. Fiecare parte garantează că se ţine seama în mod corespunzător de fondul cauzei. Pînă la pronunţarea hotărîrii în calea de atac, decizia autorităţii de reglementare rămîne valabilă, cu excepţia cazului în care organismul care soluţionează calea de atac decide altfel. În cazul în care organismul care soluţionează calea de atac nu este o instanţă de tip judiciar, acesta furnizează întotdeauna în scris motivele care stau la baza deciziilor luate, iar acestea fac, de asemenea, obiectul unei reexaminări din partea unei autorităţi judiciare imparţiale şi independente. Deciziile luate de organismele care soluţionează calea de atac sînt puse efectiv în aplicare</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(7)</w:t>
            </w:r>
            <w:r w:rsidRPr="00C26A56">
              <w:rPr>
                <w:rFonts w:ascii="Times New Roman" w:hAnsi="Times New Roman"/>
                <w:sz w:val="20"/>
                <w:szCs w:val="20"/>
              </w:rPr>
              <w:t xml:space="preserve"> Fiecare parte garantează că, atunci cînd autorităţile de reglementare intenţionează să ia măsuri legate de dispoziţiile prezentei subsecţiuni, cu un impact semnificativ asupra pieţei relevante, acestea oferă părţilor interesate </w:t>
            </w:r>
            <w:r w:rsidRPr="00C26A56">
              <w:rPr>
                <w:rFonts w:ascii="Times New Roman" w:hAnsi="Times New Roman"/>
                <w:sz w:val="20"/>
                <w:szCs w:val="20"/>
              </w:rPr>
              <w:lastRenderedPageBreak/>
              <w:t>posibilitatea de a formula observaţii cu privire la proiectul de măsură într-un termen rezonabil. Autorităţile de reglementare îşi publică procedurile de consultare. Rezultatele procedurii de consultare sînt puse la dispoziţia publicului, exceptînd cazurile în care există informaţii confidenţiale</w:t>
            </w:r>
          </w:p>
          <w:p w:rsidR="00863EE6" w:rsidRPr="00C26A56" w:rsidRDefault="00863EE6"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(8)</w:t>
            </w:r>
            <w:r w:rsidRPr="00C26A56">
              <w:rPr>
                <w:rFonts w:ascii="Times New Roman" w:hAnsi="Times New Roman"/>
                <w:sz w:val="20"/>
                <w:szCs w:val="20"/>
              </w:rPr>
              <w:t xml:space="preserve"> Fiecare parte se asigură că prestatorii de servicii care furnizează reţele şi servicii de comunicaţii electronice transmit toate informaţiile necesare, inclusiv cele financiare, astfel încît autorităţile de reglementare să garanteze conformitatea cu dispoziţiile prezentei subsecţiuni sau cu dispoziţiile deciziilor adoptate în temeiul prezentei subsecţiuni. Prestatorii respectivi furnizează aceste informaţii rapid şi la cerere, respectînd termenele şi nivelul de detaliere solicitat de autoritatea de reglementare. Informaţiile solicitate de autoritatea de reglementare sînt proporţionale cu sarcina pe care o are de îndeplinit. Autoritatea de reglementare </w:t>
            </w:r>
            <w:r w:rsidRPr="00C26A56">
              <w:rPr>
                <w:rFonts w:ascii="Times New Roman" w:hAnsi="Times New Roman"/>
                <w:sz w:val="20"/>
                <w:szCs w:val="20"/>
              </w:rPr>
              <w:lastRenderedPageBreak/>
              <w:t>îşi motivează cererea de informaţii</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233</w:t>
            </w: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Autorizaţia de prestare a serviciilor de comunicaţii electronice</w:t>
            </w:r>
            <w:r w:rsidRPr="00C26A56">
              <w:rPr>
                <w:rFonts w:ascii="Times New Roman" w:hAnsi="Times New Roman"/>
                <w:b/>
                <w:bCs/>
                <w:sz w:val="20"/>
                <w:szCs w:val="20"/>
              </w:rPr>
              <w:br/>
              <w:t>(1)</w:t>
            </w:r>
            <w:r w:rsidRPr="00C26A56">
              <w:rPr>
                <w:rFonts w:ascii="Times New Roman" w:hAnsi="Times New Roman"/>
                <w:sz w:val="20"/>
                <w:szCs w:val="20"/>
              </w:rPr>
              <w:t xml:space="preserve"> Fiecare parte seasigură că prestarea serviciilor este autorizată, cît mai mult posibil, în urma unei simple notificări</w:t>
            </w:r>
          </w:p>
          <w:p w:rsidR="00863EE6" w:rsidRPr="00C26A56" w:rsidRDefault="00863EE6" w:rsidP="00863EE6">
            <w:pPr>
              <w:spacing w:after="200" w:line="276" w:lineRule="auto"/>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Fiecare parte se asigură că obţinerea unei licenţe poate fi necesară pentru a aborda aspecte legate de atribuirea de numere şi frecvenţe. Clauzele şi condiţiile unei astfel de licenţe sînt făcute publice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pStyle w:val="NoSpacing"/>
              <w:jc w:val="both"/>
              <w:rPr>
                <w:rFonts w:ascii="Times New Roman" w:hAnsi="Times New Roman" w:cs="Times New Roman"/>
                <w:b/>
                <w:sz w:val="20"/>
                <w:szCs w:val="20"/>
              </w:rPr>
            </w:pPr>
            <w:r w:rsidRPr="00C26A56">
              <w:rPr>
                <w:rFonts w:ascii="Times New Roman" w:hAnsi="Times New Roman" w:cs="Times New Roman"/>
                <w:b/>
                <w:bCs/>
                <w:sz w:val="20"/>
                <w:szCs w:val="20"/>
              </w:rPr>
              <w:t>(3)</w:t>
            </w:r>
            <w:r w:rsidRPr="00C26A56">
              <w:rPr>
                <w:rFonts w:ascii="Times New Roman" w:hAnsi="Times New Roman" w:cs="Times New Roman"/>
                <w:sz w:val="20"/>
                <w:szCs w:val="20"/>
              </w:rPr>
              <w:t xml:space="preserve"> Fiecare parte se asigură că, în cazul în care este necesară o licenţă: </w:t>
            </w:r>
            <w:r w:rsidRPr="00C26A56">
              <w:rPr>
                <w:rFonts w:ascii="Times New Roman" w:hAnsi="Times New Roman" w:cs="Times New Roman"/>
                <w:b/>
                <w:bCs/>
                <w:sz w:val="20"/>
                <w:szCs w:val="20"/>
              </w:rPr>
              <w:br/>
              <w:t>(a)</w:t>
            </w:r>
            <w:r w:rsidRPr="00C26A56">
              <w:rPr>
                <w:rFonts w:ascii="Times New Roman" w:hAnsi="Times New Roman" w:cs="Times New Roman"/>
                <w:sz w:val="20"/>
                <w:szCs w:val="20"/>
              </w:rPr>
              <w:t xml:space="preserve"> toate criteriile de acordare a licenţei şi termenul rezonabil necesar în mod normal pentru luarea unei decizii cu privire la o cerere de licenţă sînt făcute publice;</w:t>
            </w:r>
            <w:r w:rsidRPr="00C26A56">
              <w:rPr>
                <w:rFonts w:ascii="Times New Roman" w:hAnsi="Times New Roman" w:cs="Times New Roman"/>
                <w:b/>
                <w:bCs/>
                <w:sz w:val="20"/>
                <w:szCs w:val="20"/>
              </w:rPr>
              <w:br/>
              <w:t>(b)</w:t>
            </w:r>
            <w:r w:rsidRPr="00C26A56">
              <w:rPr>
                <w:rFonts w:ascii="Times New Roman" w:hAnsi="Times New Roman" w:cs="Times New Roman"/>
                <w:sz w:val="20"/>
                <w:szCs w:val="20"/>
              </w:rPr>
              <w:t xml:space="preserve"> motivele care stau la baza refuzului de acordare a unei licenţe se comunică în scris solicitantului, la cerere;</w:t>
            </w:r>
            <w:r w:rsidRPr="00C26A56">
              <w:rPr>
                <w:rFonts w:ascii="Times New Roman" w:hAnsi="Times New Roman" w:cs="Times New Roman"/>
                <w:b/>
                <w:bCs/>
                <w:sz w:val="20"/>
                <w:szCs w:val="20"/>
              </w:rPr>
              <w:br/>
              <w:t>(c)</w:t>
            </w:r>
            <w:r w:rsidRPr="00C26A56">
              <w:rPr>
                <w:rFonts w:ascii="Times New Roman" w:hAnsi="Times New Roman" w:cs="Times New Roman"/>
                <w:sz w:val="20"/>
                <w:szCs w:val="20"/>
              </w:rPr>
              <w:t xml:space="preserve"> în cazul în care i se refuză în mod incorect acordarea unei licenţe, solicitantul are posibilitatea să conteste refuzul în faţa unui organism competent; şi</w:t>
            </w:r>
            <w:r w:rsidRPr="00C26A56">
              <w:rPr>
                <w:rFonts w:ascii="Times New Roman" w:hAnsi="Times New Roman" w:cs="Times New Roman"/>
                <w:b/>
                <w:bCs/>
                <w:sz w:val="20"/>
                <w:szCs w:val="20"/>
              </w:rPr>
              <w:br/>
              <w:t>(d)</w:t>
            </w:r>
            <w:r w:rsidRPr="00C26A56">
              <w:rPr>
                <w:rFonts w:ascii="Times New Roman" w:hAnsi="Times New Roman" w:cs="Times New Roman"/>
                <w:sz w:val="20"/>
                <w:szCs w:val="20"/>
              </w:rPr>
              <w:t xml:space="preserve"> taxele de licenţă solicitate de oricare dintre părţi pentru acordarea unei licenţe nu depăşesc costurile administrative pe care le presupun în mod normal gestionarea, controlul şi exploatarea licenţelor aplicabile. Taxele de licenţă pentru utilizarea spectrului de frecvenţe radio şi a resurselor de numerotare nu fac obiectul cerinţelor de la prezentul alineat</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234</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pStyle w:val="NoSpacing"/>
              <w:jc w:val="both"/>
              <w:rPr>
                <w:rFonts w:ascii="Times New Roman" w:hAnsi="Times New Roman" w:cs="Times New Roman"/>
                <w:sz w:val="20"/>
                <w:szCs w:val="20"/>
              </w:rPr>
            </w:pPr>
            <w:r w:rsidRPr="00C26A56">
              <w:rPr>
                <w:rFonts w:ascii="Times New Roman" w:hAnsi="Times New Roman" w:cs="Times New Roman"/>
                <w:b/>
                <w:bCs/>
                <w:sz w:val="20"/>
                <w:szCs w:val="20"/>
              </w:rPr>
              <w:t>Acces şi interconectare</w:t>
            </w:r>
            <w:r w:rsidRPr="00C26A56">
              <w:rPr>
                <w:rFonts w:ascii="Times New Roman" w:hAnsi="Times New Roman" w:cs="Times New Roman"/>
                <w:b/>
                <w:bCs/>
                <w:sz w:val="20"/>
                <w:szCs w:val="20"/>
              </w:rPr>
              <w:br/>
              <w:t>(1)</w:t>
            </w:r>
            <w:r w:rsidRPr="00C26A56">
              <w:rPr>
                <w:rFonts w:ascii="Times New Roman" w:hAnsi="Times New Roman" w:cs="Times New Roman"/>
                <w:sz w:val="20"/>
                <w:szCs w:val="20"/>
              </w:rPr>
              <w:t xml:space="preserve"> Fiecare parte se asigură că orice prestator de servicii autorizat să ofere servicii de comunicaţii electronice are dreptul şi obligaţia de a negocia accesul şi interconectarea cu alţi furnizori de reţele şi servicii publice de comunicaţii electronice. Accesul şi interconectarea ar trebui convenite, în principiu, pe baza unor negocieri comerciale între prestatorii de servicii în cauză</w:t>
            </w:r>
          </w:p>
          <w:p w:rsidR="00863EE6" w:rsidRPr="00C26A56" w:rsidRDefault="00863EE6" w:rsidP="00863EE6">
            <w:pPr>
              <w:pStyle w:val="NoSpacing"/>
              <w:jc w:val="both"/>
              <w:rPr>
                <w:rFonts w:ascii="Times New Roman" w:hAnsi="Times New Roman" w:cs="Times New Roman"/>
                <w:sz w:val="20"/>
                <w:szCs w:val="20"/>
              </w:rPr>
            </w:pPr>
            <w:r w:rsidRPr="00C26A56">
              <w:rPr>
                <w:rFonts w:ascii="Times New Roman" w:hAnsi="Times New Roman" w:cs="Times New Roman"/>
                <w:b/>
                <w:bCs/>
                <w:sz w:val="20"/>
                <w:szCs w:val="20"/>
              </w:rPr>
              <w:t xml:space="preserve">(2) </w:t>
            </w:r>
            <w:r w:rsidRPr="00C26A56">
              <w:rPr>
                <w:rFonts w:ascii="Times New Roman" w:hAnsi="Times New Roman" w:cs="Times New Roman"/>
                <w:sz w:val="20"/>
                <w:szCs w:val="20"/>
              </w:rPr>
              <w:t>Fiecare parte se asigură că prestatorii de servicii care obţin informaţii de la un alt prestator în timpul procesului de negociere a acordurilor de interconectare utilizează respectivele informaţii doar în scopul pentru care acestea au fost oferite şi respectă întotdeauna confidenţialitatea informaţiilor transmise sau păstrate</w:t>
            </w:r>
          </w:p>
          <w:p w:rsidR="00863EE6" w:rsidRPr="00C26A56" w:rsidRDefault="00863EE6" w:rsidP="00863EE6">
            <w:pPr>
              <w:pStyle w:val="NoSpacing"/>
              <w:jc w:val="both"/>
              <w:rPr>
                <w:rFonts w:ascii="Times New Roman" w:hAnsi="Times New Roman" w:cs="Times New Roman"/>
                <w:sz w:val="20"/>
                <w:szCs w:val="20"/>
              </w:rPr>
            </w:pPr>
            <w:r w:rsidRPr="00C26A56">
              <w:rPr>
                <w:rFonts w:ascii="Times New Roman" w:hAnsi="Times New Roman" w:cs="Times New Roman"/>
                <w:b/>
                <w:bCs/>
                <w:sz w:val="20"/>
                <w:szCs w:val="20"/>
              </w:rPr>
              <w:t>(4)</w:t>
            </w:r>
            <w:r w:rsidRPr="00C26A56">
              <w:rPr>
                <w:rFonts w:ascii="Times New Roman" w:hAnsi="Times New Roman" w:cs="Times New Roman"/>
                <w:sz w:val="20"/>
                <w:szCs w:val="20"/>
              </w:rPr>
              <w:t xml:space="preserve"> Fiecare parte se asigură că un prestator de servicii care solicită interconectarea cu un prestator de servicii desemnat drept prestator cu putere semnificativă pe piaţă poate recurge, în orice moment sau după un interval de timp rezonabil care a fost făcut public, la un organism naţional independent, care poate fi un organism de reglementare, menţionat la articolul 231 alineatul (2) </w:t>
            </w:r>
            <w:r w:rsidRPr="00C26A56">
              <w:rPr>
                <w:rFonts w:ascii="Times New Roman" w:hAnsi="Times New Roman" w:cs="Times New Roman"/>
                <w:sz w:val="20"/>
                <w:szCs w:val="20"/>
              </w:rPr>
              <w:lastRenderedPageBreak/>
              <w:t>litera (d) din prezentul acord, pentru soluţionarea litigiilor legate de clauzele şi condiţiile privind interconectarea şi/sau accesul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235</w:t>
            </w: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contextualSpacing/>
              <w:jc w:val="both"/>
              <w:rPr>
                <w:rFonts w:ascii="Times New Roman" w:hAnsi="Times New Roman"/>
                <w:sz w:val="20"/>
                <w:szCs w:val="20"/>
              </w:rPr>
            </w:pPr>
            <w:r w:rsidRPr="00C26A56">
              <w:rPr>
                <w:rFonts w:ascii="Times New Roman" w:hAnsi="Times New Roman"/>
                <w:b/>
                <w:bCs/>
                <w:sz w:val="20"/>
                <w:szCs w:val="20"/>
              </w:rPr>
              <w:t>Resurse limitate</w:t>
            </w:r>
            <w:r w:rsidRPr="00C26A56">
              <w:rPr>
                <w:rFonts w:ascii="Times New Roman" w:hAnsi="Times New Roman"/>
                <w:b/>
                <w:bCs/>
                <w:sz w:val="20"/>
                <w:szCs w:val="20"/>
              </w:rPr>
              <w:br/>
              <w:t>(1)</w:t>
            </w:r>
            <w:r w:rsidRPr="00C26A56">
              <w:rPr>
                <w:rFonts w:ascii="Times New Roman" w:hAnsi="Times New Roman"/>
                <w:sz w:val="20"/>
                <w:szCs w:val="20"/>
              </w:rPr>
              <w:t xml:space="preserve"> Fiecare parte se asigură că orice procedură pentru atribuirea şi utilizarea resurselor limitate, inclusiv a frecvenţelor, numerelor şi a drepturilor de trecere, se desfăşoară într-un mod obiectiv, proporţional, prompt, transparent şi nediscriminatoriu. Informaţiile privind situaţia actuală a benzilor de frecvenţă atribuite se pun la dispoziţia publicului, fără a fi însă necesară identificarea detaliată a frecvenţelor atribuite pentru utilizări specifice cu caracter guvernamental</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EC3541" w:rsidRDefault="00863EE6" w:rsidP="00863EE6">
            <w:pPr>
              <w:rPr>
                <w:rFonts w:ascii="Times New Roman" w:hAnsi="Times New Roman"/>
                <w:sz w:val="20"/>
                <w:szCs w:val="20"/>
              </w:rPr>
            </w:pPr>
          </w:p>
        </w:tc>
        <w:tc>
          <w:tcPr>
            <w:tcW w:w="2126" w:type="dxa"/>
            <w:tcBorders>
              <w:top w:val="single" w:sz="2" w:space="0" w:color="auto"/>
              <w:bottom w:val="single" w:sz="4" w:space="0" w:color="auto"/>
            </w:tcBorders>
          </w:tcPr>
          <w:p w:rsidR="00863EE6" w:rsidRPr="00EC3541" w:rsidRDefault="00863EE6" w:rsidP="00863EE6">
            <w:pPr>
              <w:rPr>
                <w:rFonts w:ascii="Times New Roman" w:hAnsi="Times New Roman"/>
                <w:sz w:val="20"/>
                <w:szCs w:val="20"/>
              </w:rPr>
            </w:pPr>
          </w:p>
        </w:tc>
        <w:tc>
          <w:tcPr>
            <w:tcW w:w="1559" w:type="dxa"/>
            <w:tcBorders>
              <w:top w:val="single" w:sz="2" w:space="0" w:color="auto"/>
              <w:bottom w:val="single" w:sz="4" w:space="0" w:color="auto"/>
            </w:tcBorders>
          </w:tcPr>
          <w:p w:rsidR="00863EE6" w:rsidRPr="00EC3541" w:rsidRDefault="00863EE6" w:rsidP="00863EE6">
            <w:pPr>
              <w:rPr>
                <w:rFonts w:ascii="Times New Roman" w:hAnsi="Times New Roman"/>
                <w:sz w:val="20"/>
                <w:szCs w:val="20"/>
              </w:rPr>
            </w:pPr>
          </w:p>
        </w:tc>
        <w:tc>
          <w:tcPr>
            <w:tcW w:w="1323" w:type="dxa"/>
            <w:tcBorders>
              <w:top w:val="single" w:sz="2" w:space="0" w:color="auto"/>
              <w:bottom w:val="single" w:sz="4" w:space="0" w:color="auto"/>
            </w:tcBorders>
          </w:tcPr>
          <w:p w:rsidR="00863EE6" w:rsidRPr="00EC3541" w:rsidRDefault="00863EE6" w:rsidP="00863EE6">
            <w:pPr>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EC3541" w:rsidRDefault="00863EE6" w:rsidP="00863EE6">
            <w:pPr>
              <w:rPr>
                <w:rFonts w:ascii="Times New Roman" w:hAnsi="Times New Roman"/>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14225" w:type="dxa"/>
            <w:gridSpan w:val="12"/>
            <w:tcBorders>
              <w:top w:val="single" w:sz="2" w:space="0" w:color="auto"/>
              <w:left w:val="single" w:sz="4" w:space="0" w:color="auto"/>
              <w:bottom w:val="single" w:sz="2" w:space="0" w:color="auto"/>
            </w:tcBorders>
          </w:tcPr>
          <w:p w:rsidR="00863EE6" w:rsidRPr="00C26A56" w:rsidRDefault="00863EE6" w:rsidP="00863EE6">
            <w:pPr>
              <w:autoSpaceDE w:val="0"/>
              <w:autoSpaceDN w:val="0"/>
              <w:adjustRightInd w:val="0"/>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Fiecare parte garantează gestionarea eficientă a frecvenţelor radio pentru serviciile de comunicaţii electronice pe teritoriul său pentru a asigura utilizarea efectivă şi eficientă a spectrului de frecvenţe radio. În cazul în care cererea de frecvenţe specifice depăşeşte disponibilitatea acestora, se recurge la proceduri adecvate şi transparente pentru atribuirea acestor frecvenţe, cu scopul de a optimiza utilizarea lor şi de a facilita dezvoltarea concurenţei</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sz w:val="20"/>
                <w:szCs w:val="20"/>
              </w:rPr>
            </w:pPr>
            <w:r w:rsidRPr="00F70C08">
              <w:rPr>
                <w:rFonts w:ascii="Times New Roman" w:hAnsi="Times New Roman"/>
                <w:b/>
                <w:sz w:val="20"/>
                <w:szCs w:val="20"/>
              </w:rPr>
              <w:t>Decizia Comisiei 2008/671/EC</w:t>
            </w:r>
            <w:r w:rsidRPr="00C26A56">
              <w:rPr>
                <w:rFonts w:ascii="Times New Roman" w:hAnsi="Times New Roman"/>
                <w:b/>
                <w:sz w:val="20"/>
                <w:szCs w:val="20"/>
              </w:rPr>
              <w:t xml:space="preserve"> </w:t>
            </w:r>
            <w:r w:rsidRPr="00C26A56">
              <w:rPr>
                <w:rStyle w:val="Strong"/>
                <w:rFonts w:ascii="Times New Roman" w:hAnsi="Times New Roman"/>
                <w:b w:val="0"/>
                <w:sz w:val="20"/>
                <w:szCs w:val="20"/>
                <w:bdr w:val="none" w:sz="0" w:space="0" w:color="auto" w:frame="1"/>
                <w:shd w:val="clear" w:color="auto" w:fill="FFFFFF"/>
              </w:rPr>
              <w:t>privind utilizarea armonizată a spectrului radio în banda de frecvențe 5875 - 5905 MHz pentru aplicațiile sistemelor inteligente de transport (SIT) legate de siguranță</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Transpunerea în legislaţia naţională a prevederilor Deciziei prin introducerea în Tabelul Naţional de Atribuire a Benzilor de Frecvenţe (TNABF) a unei noi Reglementări Naţionale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Hotărîrea Comisiei de stat pentru frecvenţe radio a Republicii Moldova de modificare a TNABF</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Tehnologiei Informaţiei şi Comunicaţiilor</w:t>
            </w: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 2017</w:t>
            </w:r>
          </w:p>
        </w:tc>
        <w:tc>
          <w:tcPr>
            <w:tcW w:w="23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În limita alocațiilor curente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sz w:val="20"/>
                <w:szCs w:val="20"/>
              </w:rPr>
            </w:pPr>
            <w:r w:rsidRPr="00F70C08">
              <w:rPr>
                <w:rFonts w:ascii="Times New Roman" w:hAnsi="Times New Roman"/>
                <w:b/>
                <w:sz w:val="20"/>
                <w:szCs w:val="20"/>
              </w:rPr>
              <w:t>Decizia Comisiei 2010/166/EU</w:t>
            </w:r>
            <w:r w:rsidRPr="00C26A56">
              <w:rPr>
                <w:rFonts w:ascii="Times New Roman" w:hAnsi="Times New Roman"/>
                <w:b/>
                <w:sz w:val="20"/>
                <w:szCs w:val="20"/>
              </w:rPr>
              <w:t xml:space="preserve"> </w:t>
            </w:r>
            <w:r w:rsidRPr="00C26A56">
              <w:rPr>
                <w:rStyle w:val="Strong"/>
                <w:rFonts w:ascii="Times New Roman" w:hAnsi="Times New Roman"/>
                <w:b w:val="0"/>
                <w:sz w:val="20"/>
                <w:szCs w:val="20"/>
                <w:bdr w:val="none" w:sz="0" w:space="0" w:color="auto" w:frame="1"/>
                <w:shd w:val="clear" w:color="auto" w:fill="FFFFFF"/>
              </w:rPr>
              <w:t xml:space="preserve">privind condițiile armonizate de utilizare a spectrului de frecvențe radio pentru </w:t>
            </w:r>
            <w:r w:rsidRPr="00C26A56">
              <w:rPr>
                <w:rStyle w:val="Strong"/>
                <w:rFonts w:ascii="Times New Roman" w:hAnsi="Times New Roman"/>
                <w:b w:val="0"/>
                <w:sz w:val="20"/>
                <w:szCs w:val="20"/>
                <w:bdr w:val="none" w:sz="0" w:space="0" w:color="auto" w:frame="1"/>
                <w:shd w:val="clear" w:color="auto" w:fill="FFFFFF"/>
              </w:rPr>
              <w:lastRenderedPageBreak/>
              <w:t>exploatarea serviciilor de comunicații mobile la bordul navelor (servicii MCV) în Uniunea Europeană</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Transpunerea în legislaţia naţională a prevederilor Deciziei prin introducerea unei noi Reglementări Naţionale în TNABF</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Hotărîrea Comisiei de stat pentru frecvenţe radio a Republicii Moldova de modificare a TNABF</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Tehnologiei Informaţiei şi Comunicaţiilor</w:t>
            </w: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 2017</w:t>
            </w:r>
          </w:p>
        </w:tc>
        <w:tc>
          <w:tcPr>
            <w:tcW w:w="23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În limita alocațiilor curente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sz w:val="20"/>
                <w:szCs w:val="20"/>
              </w:rPr>
            </w:pPr>
            <w:r w:rsidRPr="00F70C08">
              <w:rPr>
                <w:rFonts w:ascii="Times New Roman" w:hAnsi="Times New Roman"/>
                <w:b/>
                <w:sz w:val="20"/>
                <w:szCs w:val="20"/>
              </w:rPr>
              <w:t>Decizia Comisiei 2007/98/EC</w:t>
            </w:r>
            <w:r w:rsidRPr="00C26A56">
              <w:rPr>
                <w:rFonts w:ascii="Times New Roman" w:hAnsi="Times New Roman"/>
                <w:b/>
                <w:sz w:val="20"/>
                <w:szCs w:val="20"/>
              </w:rPr>
              <w:t xml:space="preserve"> </w:t>
            </w:r>
            <w:r w:rsidRPr="00C26A56">
              <w:rPr>
                <w:rStyle w:val="Strong"/>
                <w:rFonts w:ascii="Times New Roman" w:hAnsi="Times New Roman"/>
                <w:b w:val="0"/>
                <w:sz w:val="20"/>
                <w:szCs w:val="20"/>
                <w:bdr w:val="none" w:sz="0" w:space="0" w:color="auto" w:frame="1"/>
                <w:shd w:val="clear" w:color="auto" w:fill="FFFFFF"/>
              </w:rPr>
              <w:t>din 14 februarie 2007 privind utilizarea armonizată a spectrului radio pentru benzile de frecvență de 2 GHz în vederea punerii în aplicare a sistemelor care furnizează servicii mobile prin satelit</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Transpunerea în legislaţia naţională a prevederilor Deciziei prin introducerea unei noi Reglementării naţionale RN047A în TNABF</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Hotărîrea Comisiei de stat pentru frecvenţe radio a Republicii Moldova de modificare a TNABF</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Ministerul Tehnologiei Informaţiei şi Comunicaţiilor</w:t>
            </w: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 2017</w:t>
            </w:r>
          </w:p>
        </w:tc>
        <w:tc>
          <w:tcPr>
            <w:tcW w:w="23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În limita alocațiilor curente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sz w:val="20"/>
                <w:szCs w:val="20"/>
              </w:rPr>
            </w:pPr>
            <w:r w:rsidRPr="00AD5C0A">
              <w:rPr>
                <w:rStyle w:val="Strong"/>
                <w:rFonts w:ascii="Times New Roman" w:hAnsi="Times New Roman"/>
                <w:sz w:val="20"/>
                <w:szCs w:val="20"/>
                <w:bdr w:val="none" w:sz="0" w:space="0" w:color="auto" w:frame="1"/>
                <w:shd w:val="clear" w:color="auto" w:fill="FFFFFF"/>
              </w:rPr>
              <w:t>Decizia de punere în aplicare (UE) 2015/750</w:t>
            </w:r>
            <w:r w:rsidRPr="00C26A56">
              <w:rPr>
                <w:rStyle w:val="Strong"/>
                <w:rFonts w:ascii="Times New Roman" w:hAnsi="Times New Roman"/>
                <w:b w:val="0"/>
                <w:sz w:val="20"/>
                <w:szCs w:val="20"/>
                <w:bdr w:val="none" w:sz="0" w:space="0" w:color="auto" w:frame="1"/>
                <w:shd w:val="clear" w:color="auto" w:fill="FFFFFF"/>
              </w:rPr>
              <w:t xml:space="preserve"> a Comisiei din 8 mai 2015 privind armonizarea benzii de frecvențe 1452-1492 MHz pentru sistemele terestre capabile să furnizeze servicii de comunicații electronice în Uniun</w:t>
            </w:r>
            <w:r w:rsidRPr="00C26A56">
              <w:rPr>
                <w:rStyle w:val="Strong"/>
                <w:rFonts w:ascii="Times New Roman" w:hAnsi="Times New Roman"/>
                <w:sz w:val="20"/>
                <w:szCs w:val="20"/>
                <w:bdr w:val="none" w:sz="0" w:space="0" w:color="auto" w:frame="1"/>
                <w:shd w:val="clear" w:color="auto" w:fill="FFFFFF"/>
              </w:rPr>
              <w:t>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Transpunerea în legislaţia naţională a prevederilor Deciziei prin introducerea unei noi Reglementării naţionale RN032 în TNABF</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Hotărîrea Comisiei de stat pentru frecvenţe radio a Republicii Moldova de modificare a TNABF</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Ministerul Tehnologiei Informaţiei şi Comunicaţiilor</w:t>
            </w: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Trimestrul I, 2017</w:t>
            </w:r>
          </w:p>
        </w:tc>
        <w:tc>
          <w:tcPr>
            <w:tcW w:w="23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sz w:val="20"/>
                <w:szCs w:val="20"/>
              </w:rPr>
            </w:pPr>
            <w:r w:rsidRPr="00C26A56">
              <w:rPr>
                <w:rFonts w:ascii="Times New Roman" w:hAnsi="Times New Roman"/>
                <w:sz w:val="20"/>
                <w:szCs w:val="20"/>
              </w:rPr>
              <w:t>În limita alocațiilor curente</w:t>
            </w: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Fiecare parte se asigură că atribuirea resurselor naţionale de numerotare şi gestionarea planurilor naţionale de numerotare intră în sfera de competenţă a autorităţii de reglementare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(4)</w:t>
            </w:r>
            <w:r w:rsidRPr="00C26A56">
              <w:rPr>
                <w:rFonts w:ascii="Times New Roman" w:hAnsi="Times New Roman"/>
                <w:sz w:val="20"/>
                <w:szCs w:val="20"/>
              </w:rPr>
              <w:t xml:space="preserve"> În cazul în care autorităţile publice sau locale păstrează dreptul de proprietate sau controlul asupra prestatorilor de servicii care furnizează reţele şi/sau servicii publice de comunicaţii, trebuie asigurată separarea structurală efectivă a funcţiei de atribuire a </w:t>
            </w:r>
            <w:r w:rsidRPr="00C26A56">
              <w:rPr>
                <w:rFonts w:ascii="Times New Roman" w:hAnsi="Times New Roman"/>
                <w:sz w:val="20"/>
                <w:szCs w:val="20"/>
              </w:rPr>
              <w:lastRenderedPageBreak/>
              <w:t>drepturilor de trecere, pe de o parte, de activităţile legate de dreptul de proprietate sau de control, pe de altă parte</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p>
        </w:tc>
        <w:tc>
          <w:tcPr>
            <w:tcW w:w="2363" w:type="dxa"/>
            <w:gridSpan w:val="2"/>
            <w:tcBorders>
              <w:top w:val="single" w:sz="2" w:space="0" w:color="auto"/>
              <w:bottom w:val="single" w:sz="4" w:space="0" w:color="auto"/>
            </w:tcBorders>
          </w:tcPr>
          <w:p w:rsidR="00863EE6" w:rsidRPr="00C26A56" w:rsidRDefault="00863EE6" w:rsidP="00863EE6">
            <w:pPr>
              <w:autoSpaceDE w:val="0"/>
              <w:autoSpaceDN w:val="0"/>
              <w:adjustRightInd w:val="0"/>
              <w:jc w:val="both"/>
              <w:rPr>
                <w:rFonts w:ascii="Times New Roman" w:hAnsi="Times New Roman"/>
                <w:bCs/>
                <w:sz w:val="20"/>
                <w:szCs w:val="20"/>
                <w:u w:val="single"/>
                <w:lang w:val="ro-MO"/>
              </w:rPr>
            </w:pPr>
          </w:p>
        </w:tc>
      </w:tr>
      <w:tr w:rsidR="008E391B" w:rsidRPr="00C26A56" w:rsidTr="003A4AE9">
        <w:trPr>
          <w:trHeight w:val="122"/>
        </w:trPr>
        <w:tc>
          <w:tcPr>
            <w:tcW w:w="660" w:type="dxa"/>
            <w:vMerge w:val="restart"/>
            <w:tcBorders>
              <w:top w:val="single" w:sz="2" w:space="0" w:color="auto"/>
              <w:left w:val="single" w:sz="2" w:space="0" w:color="auto"/>
              <w:right w:val="single" w:sz="4" w:space="0" w:color="auto"/>
            </w:tcBorders>
          </w:tcPr>
          <w:p w:rsidR="008E391B" w:rsidRPr="00C26A56" w:rsidRDefault="008E391B"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236</w:t>
            </w:r>
          </w:p>
        </w:tc>
        <w:tc>
          <w:tcPr>
            <w:tcW w:w="14225" w:type="dxa"/>
            <w:gridSpan w:val="12"/>
            <w:tcBorders>
              <w:top w:val="single" w:sz="2" w:space="0" w:color="auto"/>
              <w:left w:val="single" w:sz="4" w:space="0" w:color="auto"/>
              <w:bottom w:val="single" w:sz="2" w:space="0" w:color="auto"/>
            </w:tcBorders>
          </w:tcPr>
          <w:p w:rsidR="008E391B" w:rsidRPr="00C26A56" w:rsidRDefault="008E391B"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Serviciu universal</w:t>
            </w:r>
            <w:r w:rsidRPr="00C26A56">
              <w:rPr>
                <w:rFonts w:ascii="Times New Roman" w:hAnsi="Times New Roman"/>
                <w:b/>
                <w:bCs/>
                <w:sz w:val="20"/>
                <w:szCs w:val="20"/>
              </w:rPr>
              <w:br/>
              <w:t>(1)</w:t>
            </w:r>
            <w:r w:rsidRPr="00C26A56">
              <w:rPr>
                <w:rFonts w:ascii="Times New Roman" w:hAnsi="Times New Roman"/>
                <w:sz w:val="20"/>
                <w:szCs w:val="20"/>
              </w:rPr>
              <w:t xml:space="preserve"> Fiecare parte are dreptul să definească tipul de obligaţii de serviciu universal pe care doreşte să le menţină</w:t>
            </w:r>
          </w:p>
          <w:p w:rsidR="008E391B" w:rsidRPr="00C26A56" w:rsidRDefault="008E391B" w:rsidP="00863EE6">
            <w:pPr>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Aceste obligaţii nu vor fi considerate ca fiind anticoncurenţiale în sine, cu condiţia să fie gestionate într-un mod transparent, obiectiv şi nediscriminatoriu. Gestionarea acestor obligaţii este, de asemenea, neutră din punctul de vedere al concurenţei şi nu este mai constrîngătoare decît este necesar pentru tipul de serviciu universal definit de fiecare parte</w:t>
            </w:r>
          </w:p>
        </w:tc>
      </w:tr>
      <w:tr w:rsidR="008C2F7C" w:rsidRPr="00C26A56" w:rsidTr="003A4AE9">
        <w:trPr>
          <w:trHeight w:val="617"/>
        </w:trPr>
        <w:tc>
          <w:tcPr>
            <w:tcW w:w="660" w:type="dxa"/>
            <w:vMerge/>
            <w:tcBorders>
              <w:left w:val="single" w:sz="2" w:space="0" w:color="auto"/>
              <w:right w:val="single" w:sz="4" w:space="0" w:color="auto"/>
            </w:tcBorders>
          </w:tcPr>
          <w:p w:rsidR="008C2F7C" w:rsidRPr="00C26A56" w:rsidRDefault="008C2F7C" w:rsidP="00863EE6">
            <w:pPr>
              <w:jc w:val="both"/>
              <w:rPr>
                <w:rFonts w:ascii="Times New Roman" w:hAnsi="Times New Roman"/>
                <w:sz w:val="20"/>
                <w:szCs w:val="20"/>
              </w:rPr>
            </w:pPr>
          </w:p>
        </w:tc>
        <w:tc>
          <w:tcPr>
            <w:tcW w:w="2628" w:type="dxa"/>
            <w:gridSpan w:val="5"/>
            <w:vMerge w:val="restart"/>
            <w:tcBorders>
              <w:top w:val="single" w:sz="2" w:space="0" w:color="auto"/>
              <w:left w:val="single" w:sz="4" w:space="0" w:color="auto"/>
            </w:tcBorders>
          </w:tcPr>
          <w:p w:rsidR="008C2F7C" w:rsidRDefault="00780241" w:rsidP="008C2F7C">
            <w:pPr>
              <w:contextualSpacing/>
              <w:jc w:val="both"/>
              <w:rPr>
                <w:rFonts w:ascii="Times New Roman" w:hAnsi="Times New Roman"/>
                <w:sz w:val="20"/>
                <w:szCs w:val="20"/>
              </w:rPr>
            </w:pPr>
            <w:r w:rsidRPr="00780241">
              <w:rPr>
                <w:rFonts w:ascii="Times New Roman" w:hAnsi="Times New Roman"/>
                <w:b/>
                <w:sz w:val="20"/>
                <w:szCs w:val="20"/>
              </w:rPr>
              <w:t>Decizia nr. 676/2002/CE</w:t>
            </w:r>
            <w:r w:rsidR="008C2F7C" w:rsidRPr="003A0C18">
              <w:rPr>
                <w:rFonts w:ascii="Times New Roman" w:hAnsi="Times New Roman"/>
                <w:sz w:val="20"/>
                <w:szCs w:val="20"/>
              </w:rPr>
              <w:t xml:space="preserve"> a Parlamentului European şi a Consiliului din 7 martie 2002 privind cadrul de reglementare pentru politica de gestionare a spectrului de frecvenţe radio în Comunitatea Europeană.</w:t>
            </w:r>
          </w:p>
          <w:p w:rsidR="008C2F7C" w:rsidRDefault="008C2F7C" w:rsidP="008C2F7C">
            <w:pPr>
              <w:contextualSpacing/>
              <w:jc w:val="both"/>
              <w:rPr>
                <w:rFonts w:ascii="Times New Roman" w:eastAsiaTheme="majorEastAsia" w:hAnsi="Times New Roman"/>
                <w:b/>
                <w:bCs/>
                <w:color w:val="4F81BD" w:themeColor="accent1"/>
                <w:sz w:val="20"/>
                <w:szCs w:val="20"/>
              </w:rPr>
            </w:pPr>
          </w:p>
          <w:p w:rsidR="008C2F7C" w:rsidRDefault="008C2F7C" w:rsidP="008C2F7C">
            <w:pPr>
              <w:contextualSpacing/>
              <w:jc w:val="both"/>
              <w:rPr>
                <w:rFonts w:ascii="Times New Roman" w:hAnsi="Times New Roman"/>
                <w:sz w:val="20"/>
                <w:szCs w:val="20"/>
              </w:rPr>
            </w:pPr>
            <w:r w:rsidRPr="003A0C18">
              <w:rPr>
                <w:rFonts w:ascii="Times New Roman" w:hAnsi="Times New Roman"/>
                <w:sz w:val="20"/>
                <w:szCs w:val="20"/>
              </w:rPr>
              <w:t>Aplicarea următoarelor dispoziţii ale directivei:</w:t>
            </w:r>
          </w:p>
          <w:p w:rsidR="008C2F7C" w:rsidRPr="00C26A56" w:rsidRDefault="008C2F7C" w:rsidP="008C2F7C">
            <w:pPr>
              <w:pStyle w:val="NoSpacing"/>
              <w:jc w:val="both"/>
              <w:rPr>
                <w:rFonts w:ascii="Times New Roman" w:hAnsi="Times New Roman" w:cs="Times New Roman"/>
                <w:b/>
                <w:noProof/>
                <w:sz w:val="20"/>
                <w:szCs w:val="20"/>
              </w:rPr>
            </w:pPr>
            <w:r w:rsidRPr="003A0C18">
              <w:rPr>
                <w:rFonts w:ascii="Times New Roman" w:hAnsi="Times New Roman" w:cs="Times New Roman"/>
                <w:sz w:val="20"/>
                <w:szCs w:val="20"/>
              </w:rPr>
              <w:t>- adoptarea unei politici şi a unei reglementări care să asigure disponibilitatea armonizată şi utilizarea eficientă a spectrului de frecvenţe radio.</w:t>
            </w:r>
          </w:p>
        </w:tc>
        <w:tc>
          <w:tcPr>
            <w:tcW w:w="1533" w:type="dxa"/>
            <w:vMerge w:val="restart"/>
            <w:tcBorders>
              <w:top w:val="single" w:sz="2" w:space="0" w:color="auto"/>
            </w:tcBorders>
          </w:tcPr>
          <w:p w:rsidR="008C2F7C" w:rsidRPr="00C26A56" w:rsidRDefault="008C2F7C" w:rsidP="00863EE6">
            <w:pPr>
              <w:pStyle w:val="NoSpacing"/>
              <w:jc w:val="both"/>
              <w:rPr>
                <w:rFonts w:ascii="Times New Roman" w:hAnsi="Times New Roman" w:cs="Times New Roman"/>
                <w:b/>
                <w:sz w:val="20"/>
                <w:szCs w:val="20"/>
              </w:rPr>
            </w:pPr>
          </w:p>
        </w:tc>
        <w:tc>
          <w:tcPr>
            <w:tcW w:w="2693" w:type="dxa"/>
            <w:tcBorders>
              <w:top w:val="single" w:sz="2" w:space="0" w:color="auto"/>
              <w:bottom w:val="single" w:sz="4" w:space="0" w:color="auto"/>
            </w:tcBorders>
          </w:tcPr>
          <w:p w:rsidR="008C2F7C" w:rsidRPr="00C26A56" w:rsidRDefault="008C2F7C" w:rsidP="00863EE6">
            <w:pPr>
              <w:jc w:val="both"/>
              <w:rPr>
                <w:rFonts w:ascii="Times New Roman" w:hAnsi="Times New Roman"/>
                <w:sz w:val="20"/>
                <w:szCs w:val="20"/>
                <w:lang w:eastAsia="zh-CN"/>
              </w:rPr>
            </w:pPr>
            <w:r w:rsidRPr="003A0C18">
              <w:rPr>
                <w:rFonts w:ascii="Times New Roman" w:hAnsi="Times New Roman"/>
                <w:sz w:val="20"/>
                <w:szCs w:val="20"/>
              </w:rPr>
              <w:t>I</w:t>
            </w:r>
            <w:r>
              <w:rPr>
                <w:rFonts w:ascii="Times New Roman" w:hAnsi="Times New Roman"/>
                <w:sz w:val="20"/>
                <w:szCs w:val="20"/>
              </w:rPr>
              <w:t>4</w:t>
            </w:r>
            <w:r w:rsidRPr="003A0C18">
              <w:rPr>
                <w:rFonts w:ascii="Times New Roman" w:hAnsi="Times New Roman"/>
                <w:sz w:val="20"/>
                <w:szCs w:val="20"/>
              </w:rPr>
              <w:t>.Organizarea concursurilor  de eliberare a licenţelor de emisie pentru serviciile de programe TV întru suplinirea capacității multiplexuril</w:t>
            </w:r>
            <w:r>
              <w:rPr>
                <w:rFonts w:ascii="Times New Roman" w:hAnsi="Times New Roman"/>
                <w:sz w:val="20"/>
                <w:szCs w:val="20"/>
              </w:rPr>
              <w:t>or cu acoperire națională și regională.</w:t>
            </w:r>
          </w:p>
        </w:tc>
        <w:tc>
          <w:tcPr>
            <w:tcW w:w="2126" w:type="dxa"/>
            <w:tcBorders>
              <w:top w:val="single" w:sz="2" w:space="0" w:color="auto"/>
              <w:bottom w:val="single" w:sz="4" w:space="0" w:color="auto"/>
            </w:tcBorders>
          </w:tcPr>
          <w:p w:rsidR="008C2F7C" w:rsidRPr="00C26A56" w:rsidRDefault="008C2F7C" w:rsidP="00863EE6">
            <w:pPr>
              <w:jc w:val="both"/>
              <w:rPr>
                <w:rFonts w:ascii="Times New Roman" w:hAnsi="Times New Roman"/>
                <w:sz w:val="20"/>
                <w:szCs w:val="20"/>
              </w:rPr>
            </w:pPr>
            <w:r>
              <w:rPr>
                <w:rFonts w:ascii="Times New Roman" w:hAnsi="Times New Roman"/>
                <w:sz w:val="20"/>
                <w:szCs w:val="20"/>
              </w:rPr>
              <w:t>Numărul de licențe emise</w:t>
            </w:r>
          </w:p>
        </w:tc>
        <w:tc>
          <w:tcPr>
            <w:tcW w:w="1559" w:type="dxa"/>
            <w:tcBorders>
              <w:top w:val="single" w:sz="2" w:space="0" w:color="auto"/>
              <w:bottom w:val="single" w:sz="4" w:space="0" w:color="auto"/>
            </w:tcBorders>
          </w:tcPr>
          <w:p w:rsidR="008C2F7C" w:rsidRPr="00C26A56" w:rsidRDefault="008C2F7C" w:rsidP="00863EE6">
            <w:pPr>
              <w:jc w:val="both"/>
              <w:rPr>
                <w:rFonts w:ascii="Times New Roman" w:hAnsi="Times New Roman"/>
                <w:sz w:val="20"/>
                <w:szCs w:val="20"/>
              </w:rPr>
            </w:pPr>
            <w:r>
              <w:rPr>
                <w:rFonts w:ascii="Times New Roman" w:hAnsi="Times New Roman"/>
                <w:sz w:val="20"/>
                <w:szCs w:val="20"/>
              </w:rPr>
              <w:t>Consiliul Coordonator al Audiovizualului</w:t>
            </w:r>
          </w:p>
        </w:tc>
        <w:tc>
          <w:tcPr>
            <w:tcW w:w="1323" w:type="dxa"/>
            <w:tcBorders>
              <w:top w:val="single" w:sz="2" w:space="0" w:color="auto"/>
              <w:bottom w:val="single" w:sz="4" w:space="0" w:color="auto"/>
            </w:tcBorders>
          </w:tcPr>
          <w:p w:rsidR="008C2F7C" w:rsidRDefault="008C2F7C" w:rsidP="00EE04D6">
            <w:pPr>
              <w:jc w:val="both"/>
              <w:rPr>
                <w:rFonts w:ascii="Times New Roman" w:hAnsi="Times New Roman"/>
                <w:sz w:val="20"/>
                <w:szCs w:val="20"/>
              </w:rPr>
            </w:pPr>
            <w:r>
              <w:rPr>
                <w:rFonts w:ascii="Times New Roman" w:hAnsi="Times New Roman"/>
                <w:sz w:val="20"/>
                <w:szCs w:val="20"/>
              </w:rPr>
              <w:t>Trim. IV, 2017-</w:t>
            </w:r>
          </w:p>
          <w:p w:rsidR="008C2F7C" w:rsidRPr="00C26A56" w:rsidRDefault="008C2F7C" w:rsidP="00863EE6">
            <w:pPr>
              <w:jc w:val="both"/>
              <w:rPr>
                <w:rFonts w:ascii="Times New Roman" w:hAnsi="Times New Roman"/>
                <w:sz w:val="20"/>
                <w:szCs w:val="20"/>
              </w:rPr>
            </w:pPr>
            <w:r>
              <w:rPr>
                <w:rFonts w:ascii="Times New Roman" w:hAnsi="Times New Roman"/>
                <w:sz w:val="20"/>
                <w:szCs w:val="20"/>
              </w:rPr>
              <w:t>Trim. I, 2018</w:t>
            </w:r>
          </w:p>
        </w:tc>
        <w:tc>
          <w:tcPr>
            <w:tcW w:w="2363" w:type="dxa"/>
            <w:gridSpan w:val="2"/>
            <w:tcBorders>
              <w:top w:val="single" w:sz="2" w:space="0" w:color="auto"/>
              <w:bottom w:val="single" w:sz="4" w:space="0" w:color="auto"/>
            </w:tcBorders>
          </w:tcPr>
          <w:p w:rsidR="008C2F7C" w:rsidRPr="00C26A56" w:rsidRDefault="008C2F7C" w:rsidP="00863EE6">
            <w:pPr>
              <w:jc w:val="both"/>
              <w:rPr>
                <w:rFonts w:ascii="Times New Roman" w:hAnsi="Times New Roman"/>
                <w:sz w:val="20"/>
                <w:szCs w:val="20"/>
              </w:rPr>
            </w:pPr>
          </w:p>
        </w:tc>
      </w:tr>
      <w:tr w:rsidR="008C2F7C" w:rsidRPr="00C26A56" w:rsidTr="003A4AE9">
        <w:trPr>
          <w:trHeight w:val="935"/>
        </w:trPr>
        <w:tc>
          <w:tcPr>
            <w:tcW w:w="660" w:type="dxa"/>
            <w:vMerge/>
            <w:tcBorders>
              <w:left w:val="single" w:sz="2" w:space="0" w:color="auto"/>
              <w:right w:val="single" w:sz="4" w:space="0" w:color="auto"/>
            </w:tcBorders>
          </w:tcPr>
          <w:p w:rsidR="008C2F7C" w:rsidRPr="00C26A56" w:rsidRDefault="008C2F7C" w:rsidP="00863EE6">
            <w:pPr>
              <w:jc w:val="both"/>
              <w:rPr>
                <w:rFonts w:ascii="Times New Roman" w:hAnsi="Times New Roman"/>
                <w:sz w:val="20"/>
                <w:szCs w:val="20"/>
              </w:rPr>
            </w:pPr>
          </w:p>
        </w:tc>
        <w:tc>
          <w:tcPr>
            <w:tcW w:w="2628" w:type="dxa"/>
            <w:gridSpan w:val="5"/>
            <w:vMerge/>
            <w:tcBorders>
              <w:left w:val="single" w:sz="4" w:space="0" w:color="auto"/>
            </w:tcBorders>
          </w:tcPr>
          <w:p w:rsidR="008C2F7C" w:rsidRPr="00C26A56" w:rsidRDefault="008C2F7C" w:rsidP="00863EE6">
            <w:pPr>
              <w:pStyle w:val="NoSpacing"/>
              <w:jc w:val="both"/>
              <w:rPr>
                <w:rFonts w:ascii="Times New Roman" w:hAnsi="Times New Roman" w:cs="Times New Roman"/>
                <w:b/>
                <w:noProof/>
                <w:sz w:val="20"/>
                <w:szCs w:val="20"/>
              </w:rPr>
            </w:pPr>
          </w:p>
        </w:tc>
        <w:tc>
          <w:tcPr>
            <w:tcW w:w="1533" w:type="dxa"/>
            <w:vMerge/>
          </w:tcPr>
          <w:p w:rsidR="008C2F7C" w:rsidRPr="00C26A56" w:rsidRDefault="008C2F7C" w:rsidP="00863EE6">
            <w:pPr>
              <w:pStyle w:val="NoSpacing"/>
              <w:jc w:val="both"/>
              <w:rPr>
                <w:rFonts w:ascii="Times New Roman" w:hAnsi="Times New Roman" w:cs="Times New Roman"/>
                <w:b/>
                <w:sz w:val="20"/>
                <w:szCs w:val="20"/>
              </w:rPr>
            </w:pPr>
          </w:p>
        </w:tc>
        <w:tc>
          <w:tcPr>
            <w:tcW w:w="2693" w:type="dxa"/>
            <w:tcBorders>
              <w:top w:val="single" w:sz="4" w:space="0" w:color="auto"/>
              <w:bottom w:val="single" w:sz="2" w:space="0" w:color="auto"/>
            </w:tcBorders>
          </w:tcPr>
          <w:p w:rsidR="008C2F7C" w:rsidRDefault="008C2F7C" w:rsidP="00EE04D6">
            <w:pPr>
              <w:jc w:val="both"/>
              <w:rPr>
                <w:rFonts w:ascii="Times New Roman" w:hAnsi="Times New Roman"/>
                <w:sz w:val="20"/>
                <w:szCs w:val="20"/>
              </w:rPr>
            </w:pPr>
            <w:r>
              <w:rPr>
                <w:rFonts w:ascii="Times New Roman" w:hAnsi="Times New Roman"/>
                <w:sz w:val="20"/>
                <w:szCs w:val="20"/>
              </w:rPr>
              <w:t>I5. Organizarea şi desfăşurarea campaniilor de informare a populaţiei cu privire la tranziția la televiziunea digitală terestră.</w:t>
            </w:r>
          </w:p>
          <w:p w:rsidR="008C2F7C" w:rsidRPr="00A81244" w:rsidRDefault="008C2F7C" w:rsidP="00EE04D6">
            <w:pPr>
              <w:jc w:val="both"/>
              <w:rPr>
                <w:rFonts w:ascii="Times New Roman" w:hAnsi="Times New Roman"/>
                <w:sz w:val="20"/>
                <w:szCs w:val="20"/>
              </w:rPr>
            </w:pPr>
          </w:p>
          <w:p w:rsidR="008C2F7C" w:rsidRPr="00A81244" w:rsidRDefault="008C2F7C" w:rsidP="00EE04D6">
            <w:pPr>
              <w:jc w:val="both"/>
              <w:rPr>
                <w:rFonts w:ascii="Times New Roman" w:hAnsi="Times New Roman"/>
                <w:sz w:val="20"/>
                <w:szCs w:val="20"/>
              </w:rPr>
            </w:pPr>
          </w:p>
          <w:p w:rsidR="008C2F7C" w:rsidRPr="00A81244" w:rsidRDefault="008C2F7C" w:rsidP="00EE04D6">
            <w:pPr>
              <w:jc w:val="both"/>
              <w:rPr>
                <w:rFonts w:ascii="Times New Roman" w:hAnsi="Times New Roman"/>
                <w:sz w:val="20"/>
                <w:szCs w:val="20"/>
              </w:rPr>
            </w:pPr>
          </w:p>
          <w:p w:rsidR="008C2F7C" w:rsidRPr="00A81244" w:rsidRDefault="008C2F7C" w:rsidP="00EE04D6">
            <w:pPr>
              <w:jc w:val="both"/>
              <w:rPr>
                <w:rFonts w:ascii="Times New Roman" w:hAnsi="Times New Roman"/>
                <w:sz w:val="20"/>
                <w:szCs w:val="20"/>
              </w:rPr>
            </w:pPr>
          </w:p>
          <w:p w:rsidR="008C2F7C" w:rsidRPr="00C26A56" w:rsidRDefault="008C2F7C" w:rsidP="00863EE6">
            <w:pPr>
              <w:jc w:val="both"/>
              <w:rPr>
                <w:rFonts w:ascii="Times New Roman" w:hAnsi="Times New Roman"/>
                <w:sz w:val="20"/>
                <w:szCs w:val="20"/>
                <w:lang w:eastAsia="zh-CN"/>
              </w:rPr>
            </w:pPr>
          </w:p>
        </w:tc>
        <w:tc>
          <w:tcPr>
            <w:tcW w:w="2126" w:type="dxa"/>
            <w:tcBorders>
              <w:top w:val="single" w:sz="4" w:space="0" w:color="auto"/>
              <w:bottom w:val="single" w:sz="2" w:space="0" w:color="auto"/>
            </w:tcBorders>
          </w:tcPr>
          <w:p w:rsidR="008C2F7C" w:rsidRPr="00C26A56" w:rsidRDefault="008C2F7C" w:rsidP="00863EE6">
            <w:pPr>
              <w:jc w:val="both"/>
              <w:rPr>
                <w:rFonts w:ascii="Times New Roman" w:hAnsi="Times New Roman"/>
                <w:sz w:val="20"/>
                <w:szCs w:val="20"/>
              </w:rPr>
            </w:pPr>
            <w:r>
              <w:rPr>
                <w:rFonts w:ascii="Times New Roman" w:hAnsi="Times New Roman"/>
                <w:sz w:val="20"/>
                <w:szCs w:val="20"/>
              </w:rPr>
              <w:t>Elaborarea a două spoturi sociale (TV și radio)</w:t>
            </w:r>
          </w:p>
        </w:tc>
        <w:tc>
          <w:tcPr>
            <w:tcW w:w="1559" w:type="dxa"/>
            <w:tcBorders>
              <w:top w:val="single" w:sz="4" w:space="0" w:color="auto"/>
              <w:bottom w:val="single" w:sz="2" w:space="0" w:color="auto"/>
            </w:tcBorders>
          </w:tcPr>
          <w:p w:rsidR="008C2F7C" w:rsidRPr="00C26A56" w:rsidRDefault="008C2F7C" w:rsidP="00863EE6">
            <w:pPr>
              <w:jc w:val="both"/>
              <w:rPr>
                <w:rFonts w:ascii="Times New Roman" w:hAnsi="Times New Roman"/>
                <w:sz w:val="20"/>
                <w:szCs w:val="20"/>
              </w:rPr>
            </w:pPr>
            <w:r>
              <w:rPr>
                <w:rFonts w:ascii="Times New Roman" w:hAnsi="Times New Roman"/>
                <w:sz w:val="20"/>
                <w:szCs w:val="20"/>
              </w:rPr>
              <w:t>Consiliul Coordonator al Audiovizualului</w:t>
            </w:r>
          </w:p>
        </w:tc>
        <w:tc>
          <w:tcPr>
            <w:tcW w:w="1323" w:type="dxa"/>
            <w:tcBorders>
              <w:top w:val="single" w:sz="4" w:space="0" w:color="auto"/>
              <w:bottom w:val="single" w:sz="2" w:space="0" w:color="auto"/>
            </w:tcBorders>
          </w:tcPr>
          <w:p w:rsidR="008C2F7C" w:rsidRPr="00C26A56" w:rsidRDefault="008C2F7C" w:rsidP="00863EE6">
            <w:pPr>
              <w:jc w:val="both"/>
              <w:rPr>
                <w:rFonts w:ascii="Times New Roman" w:hAnsi="Times New Roman"/>
                <w:sz w:val="20"/>
                <w:szCs w:val="20"/>
              </w:rPr>
            </w:pPr>
            <w:r>
              <w:rPr>
                <w:rFonts w:ascii="Times New Roman" w:hAnsi="Times New Roman"/>
                <w:sz w:val="20"/>
                <w:szCs w:val="20"/>
              </w:rPr>
              <w:t>Trim. I, 2017</w:t>
            </w:r>
          </w:p>
        </w:tc>
        <w:tc>
          <w:tcPr>
            <w:tcW w:w="2363" w:type="dxa"/>
            <w:gridSpan w:val="2"/>
            <w:tcBorders>
              <w:top w:val="single" w:sz="4" w:space="0" w:color="auto"/>
              <w:bottom w:val="single" w:sz="2" w:space="0" w:color="auto"/>
            </w:tcBorders>
          </w:tcPr>
          <w:p w:rsidR="008C2F7C" w:rsidRDefault="008C2F7C" w:rsidP="00EE04D6">
            <w:pPr>
              <w:jc w:val="both"/>
              <w:rPr>
                <w:rFonts w:ascii="Times New Roman" w:hAnsi="Times New Roman"/>
                <w:sz w:val="20"/>
                <w:szCs w:val="20"/>
                <w:lang w:val="fr-BE"/>
              </w:rPr>
            </w:pPr>
            <w:r>
              <w:rPr>
                <w:rFonts w:ascii="Times New Roman" w:hAnsi="Times New Roman"/>
                <w:sz w:val="20"/>
                <w:szCs w:val="20"/>
                <w:lang w:val="fr-BE"/>
              </w:rPr>
              <w:t>Bugetul de Stat</w:t>
            </w:r>
          </w:p>
          <w:p w:rsidR="008C2F7C" w:rsidRPr="00C26A56" w:rsidRDefault="008C2F7C" w:rsidP="00863EE6">
            <w:pPr>
              <w:jc w:val="both"/>
              <w:rPr>
                <w:rFonts w:ascii="Times New Roman" w:hAnsi="Times New Roman"/>
                <w:sz w:val="20"/>
                <w:szCs w:val="20"/>
              </w:rPr>
            </w:pPr>
            <w:r>
              <w:rPr>
                <w:rFonts w:ascii="Times New Roman" w:hAnsi="Times New Roman"/>
                <w:sz w:val="20"/>
                <w:szCs w:val="20"/>
                <w:lang w:val="fr-BE"/>
              </w:rPr>
              <w:t>(Fondul de susținere a radiodifuzorilor)</w:t>
            </w:r>
          </w:p>
        </w:tc>
      </w:tr>
      <w:tr w:rsidR="008E391B" w:rsidRPr="00C26A56" w:rsidTr="003A4AE9">
        <w:trPr>
          <w:trHeight w:val="1571"/>
        </w:trPr>
        <w:tc>
          <w:tcPr>
            <w:tcW w:w="660" w:type="dxa"/>
            <w:vMerge/>
            <w:tcBorders>
              <w:left w:val="single" w:sz="2" w:space="0" w:color="auto"/>
              <w:right w:val="single" w:sz="4" w:space="0" w:color="auto"/>
            </w:tcBorders>
          </w:tcPr>
          <w:p w:rsidR="008E391B" w:rsidRPr="00C26A56" w:rsidRDefault="008E391B" w:rsidP="00863EE6">
            <w:pPr>
              <w:jc w:val="both"/>
              <w:rPr>
                <w:rFonts w:ascii="Times New Roman" w:hAnsi="Times New Roman"/>
                <w:sz w:val="20"/>
                <w:szCs w:val="20"/>
              </w:rPr>
            </w:pPr>
          </w:p>
        </w:tc>
        <w:tc>
          <w:tcPr>
            <w:tcW w:w="2628" w:type="dxa"/>
            <w:gridSpan w:val="5"/>
            <w:vMerge w:val="restart"/>
            <w:tcBorders>
              <w:top w:val="single" w:sz="2" w:space="0" w:color="auto"/>
              <w:left w:val="single" w:sz="4" w:space="0" w:color="auto"/>
            </w:tcBorders>
          </w:tcPr>
          <w:p w:rsidR="008E391B" w:rsidRPr="00C26A56" w:rsidRDefault="008E391B" w:rsidP="00863EE6">
            <w:pPr>
              <w:pStyle w:val="NoSpacing"/>
              <w:jc w:val="both"/>
              <w:rPr>
                <w:rFonts w:ascii="Times New Roman" w:hAnsi="Times New Roman" w:cs="Times New Roman"/>
                <w:noProof/>
                <w:sz w:val="20"/>
                <w:szCs w:val="20"/>
              </w:rPr>
            </w:pPr>
            <w:r w:rsidRPr="00C26A56">
              <w:rPr>
                <w:rFonts w:ascii="Times New Roman" w:hAnsi="Times New Roman" w:cs="Times New Roman"/>
                <w:b/>
                <w:noProof/>
                <w:sz w:val="20"/>
                <w:szCs w:val="20"/>
              </w:rPr>
              <w:t>Directiva 2002/22/CE</w:t>
            </w:r>
            <w:r w:rsidRPr="00C26A56">
              <w:rPr>
                <w:rFonts w:ascii="Times New Roman" w:hAnsi="Times New Roman" w:cs="Times New Roman"/>
                <w:noProof/>
                <w:sz w:val="20"/>
                <w:szCs w:val="20"/>
              </w:rPr>
              <w:t xml:space="preserve"> a Parlamentului European și a Consiliului din 7 martie 2002 privind serviciul universal și drepturile utilizatorilor cu privire la rețelele și serviciile electronice de comunicații </w:t>
            </w:r>
            <w:r w:rsidRPr="00C26A56">
              <w:rPr>
                <w:rFonts w:ascii="Times New Roman" w:hAnsi="Times New Roman" w:cs="Times New Roman"/>
                <w:noProof/>
                <w:sz w:val="20"/>
                <w:szCs w:val="20"/>
              </w:rPr>
              <w:lastRenderedPageBreak/>
              <w:t>(Directiva privind serviciul universal), astfel cum a fost modificată prin Directiva 2009/136/CE a Parlamentului European și a Consiliului din 25 noiembrie 2009.</w:t>
            </w:r>
          </w:p>
          <w:p w:rsidR="008E391B" w:rsidRPr="00C26A56" w:rsidRDefault="008E391B" w:rsidP="00863EE6">
            <w:pPr>
              <w:pStyle w:val="NoSpacing"/>
              <w:jc w:val="both"/>
              <w:rPr>
                <w:rFonts w:ascii="Times New Roman" w:hAnsi="Times New Roman" w:cs="Times New Roman"/>
                <w:noProof/>
                <w:sz w:val="20"/>
                <w:szCs w:val="20"/>
              </w:rPr>
            </w:pPr>
          </w:p>
          <w:p w:rsidR="008E391B" w:rsidRPr="00C26A56" w:rsidRDefault="008E391B" w:rsidP="00863EE6">
            <w:pPr>
              <w:pStyle w:val="NoSpacing"/>
              <w:jc w:val="both"/>
              <w:rPr>
                <w:rFonts w:ascii="Times New Roman" w:hAnsi="Times New Roman" w:cs="Times New Roman"/>
                <w:noProof/>
                <w:sz w:val="20"/>
                <w:szCs w:val="20"/>
              </w:rPr>
            </w:pPr>
            <w:r w:rsidRPr="00C26A56">
              <w:rPr>
                <w:rFonts w:ascii="Times New Roman" w:hAnsi="Times New Roman" w:cs="Times New Roman"/>
                <w:noProof/>
                <w:sz w:val="20"/>
                <w:szCs w:val="20"/>
              </w:rPr>
              <w:t>Aplicarea următoarelor dispoziții ale directivei:…</w:t>
            </w:r>
          </w:p>
          <w:p w:rsidR="008E391B" w:rsidRPr="00C26A56" w:rsidRDefault="008E391B" w:rsidP="00863EE6">
            <w:pPr>
              <w:jc w:val="both"/>
              <w:rPr>
                <w:rFonts w:ascii="Times New Roman" w:hAnsi="Times New Roman"/>
                <w:b/>
                <w:bCs/>
                <w:sz w:val="20"/>
                <w:szCs w:val="20"/>
              </w:rPr>
            </w:pPr>
            <w:r w:rsidRPr="00C26A56">
              <w:rPr>
                <w:rFonts w:ascii="Times New Roman" w:hAnsi="Times New Roman"/>
                <w:noProof/>
                <w:sz w:val="20"/>
                <w:szCs w:val="20"/>
              </w:rPr>
              <w:t>asigurarea respectării intereselor și drepturilor utilizatorilor, în special prin introducerea portabilității numerelor și numărului unic european pentru apeluri de urgență 112.</w:t>
            </w:r>
          </w:p>
        </w:tc>
        <w:tc>
          <w:tcPr>
            <w:tcW w:w="1533" w:type="dxa"/>
            <w:vMerge w:val="restart"/>
            <w:tcBorders>
              <w:top w:val="single" w:sz="2" w:space="0" w:color="auto"/>
            </w:tcBorders>
          </w:tcPr>
          <w:p w:rsidR="008E391B" w:rsidRPr="00C26A56" w:rsidRDefault="008E391B" w:rsidP="00863EE6">
            <w:pPr>
              <w:pStyle w:val="NoSpacing"/>
              <w:jc w:val="both"/>
              <w:rPr>
                <w:rFonts w:ascii="Times New Roman" w:hAnsi="Times New Roman" w:cs="Times New Roman"/>
                <w:b/>
                <w:sz w:val="20"/>
                <w:szCs w:val="20"/>
              </w:rPr>
            </w:pPr>
            <w:r w:rsidRPr="00C26A56">
              <w:rPr>
                <w:rFonts w:ascii="Times New Roman" w:hAnsi="Times New Roman" w:cs="Times New Roman"/>
                <w:b/>
                <w:sz w:val="20"/>
                <w:szCs w:val="20"/>
              </w:rPr>
              <w:lastRenderedPageBreak/>
              <w:t>2.4. Cooperarea economică</w:t>
            </w:r>
          </w:p>
          <w:p w:rsidR="008E391B" w:rsidRPr="00C26A56" w:rsidRDefault="008E391B" w:rsidP="00863EE6">
            <w:pPr>
              <w:pStyle w:val="NoSpacing"/>
              <w:jc w:val="both"/>
              <w:rPr>
                <w:rFonts w:ascii="Times New Roman" w:hAnsi="Times New Roman" w:cs="Times New Roman"/>
                <w:i/>
                <w:sz w:val="20"/>
                <w:szCs w:val="20"/>
              </w:rPr>
            </w:pPr>
            <w:r w:rsidRPr="00C26A56">
              <w:rPr>
                <w:rFonts w:ascii="Times New Roman" w:hAnsi="Times New Roman" w:cs="Times New Roman"/>
                <w:i/>
                <w:sz w:val="20"/>
                <w:szCs w:val="20"/>
              </w:rPr>
              <w:t>Societatea informațională</w:t>
            </w:r>
          </w:p>
          <w:p w:rsidR="008E391B" w:rsidRPr="00C26A56" w:rsidRDefault="008E391B" w:rsidP="00863EE6">
            <w:pPr>
              <w:jc w:val="both"/>
              <w:rPr>
                <w:rFonts w:ascii="Times New Roman" w:hAnsi="Times New Roman"/>
                <w:bCs/>
                <w:sz w:val="20"/>
                <w:szCs w:val="20"/>
                <w:lang w:eastAsia="fr-BE"/>
              </w:rPr>
            </w:pPr>
          </w:p>
          <w:p w:rsidR="008E391B" w:rsidRPr="00C26A56" w:rsidRDefault="008E391B" w:rsidP="00863EE6">
            <w:pPr>
              <w:jc w:val="both"/>
              <w:rPr>
                <w:rFonts w:ascii="Times New Roman" w:hAnsi="Times New Roman"/>
                <w:bCs/>
                <w:sz w:val="20"/>
                <w:szCs w:val="20"/>
                <w:lang w:eastAsia="fr-BE"/>
              </w:rPr>
            </w:pPr>
            <w:r w:rsidRPr="00C26A56">
              <w:rPr>
                <w:rFonts w:ascii="Times New Roman" w:hAnsi="Times New Roman"/>
                <w:bCs/>
                <w:sz w:val="20"/>
                <w:szCs w:val="20"/>
                <w:lang w:eastAsia="fr-BE"/>
              </w:rPr>
              <w:t xml:space="preserve">Părțile vor </w:t>
            </w:r>
            <w:r w:rsidRPr="00C26A56">
              <w:rPr>
                <w:rFonts w:ascii="Times New Roman" w:hAnsi="Times New Roman"/>
                <w:bCs/>
                <w:sz w:val="20"/>
                <w:szCs w:val="20"/>
                <w:lang w:eastAsia="fr-BE"/>
              </w:rPr>
              <w:lastRenderedPageBreak/>
              <w:t>coopera pentru pregătirea implementării aquis-ului UE menționat în anexele respective ale Acordului de Asociere, iar UE va acorda suport Moldovei în transpunerea aquis-ului UE în legislația națională;</w:t>
            </w:r>
          </w:p>
          <w:p w:rsidR="008E391B" w:rsidRPr="00C26A56" w:rsidRDefault="008E391B" w:rsidP="00863EE6">
            <w:pPr>
              <w:jc w:val="both"/>
              <w:rPr>
                <w:rFonts w:ascii="Times New Roman" w:hAnsi="Times New Roman"/>
                <w:b/>
                <w:bCs/>
                <w:sz w:val="20"/>
                <w:szCs w:val="20"/>
              </w:rPr>
            </w:pPr>
          </w:p>
        </w:tc>
        <w:tc>
          <w:tcPr>
            <w:tcW w:w="2693" w:type="dxa"/>
            <w:tcBorders>
              <w:top w:val="single" w:sz="2" w:space="0" w:color="auto"/>
              <w:bottom w:val="single" w:sz="2" w:space="0" w:color="auto"/>
            </w:tcBorders>
          </w:tcPr>
          <w:p w:rsidR="008E391B" w:rsidRPr="00C26A56" w:rsidRDefault="008E391B" w:rsidP="00863EE6">
            <w:pPr>
              <w:jc w:val="both"/>
              <w:rPr>
                <w:rFonts w:ascii="Times New Roman" w:hAnsi="Times New Roman"/>
                <w:sz w:val="20"/>
                <w:szCs w:val="20"/>
              </w:rPr>
            </w:pPr>
            <w:r w:rsidRPr="00C26A56">
              <w:rPr>
                <w:rFonts w:ascii="Times New Roman" w:hAnsi="Times New Roman"/>
                <w:sz w:val="20"/>
                <w:szCs w:val="20"/>
                <w:lang w:eastAsia="zh-CN"/>
              </w:rPr>
              <w:lastRenderedPageBreak/>
              <w:t>Asigurarea funcționalității Serviciului naţional unic pentru apelurile de urgenţă 112, în conformitate cu prevederile Legii nr.174 din 25.07.2014.</w:t>
            </w:r>
          </w:p>
          <w:p w:rsidR="008E391B" w:rsidRPr="00C26A56" w:rsidRDefault="008E391B" w:rsidP="00863EE6">
            <w:pPr>
              <w:jc w:val="both"/>
              <w:rPr>
                <w:rFonts w:ascii="Times New Roman" w:hAnsi="Times New Roman"/>
                <w:b/>
                <w:bCs/>
                <w:sz w:val="20"/>
                <w:szCs w:val="20"/>
              </w:rPr>
            </w:pPr>
          </w:p>
        </w:tc>
        <w:tc>
          <w:tcPr>
            <w:tcW w:w="2126" w:type="dxa"/>
            <w:tcBorders>
              <w:top w:val="single" w:sz="2" w:space="0" w:color="auto"/>
              <w:bottom w:val="single" w:sz="2" w:space="0" w:color="auto"/>
            </w:tcBorders>
          </w:tcPr>
          <w:p w:rsidR="008E391B" w:rsidRPr="00C26A56" w:rsidRDefault="008E391B" w:rsidP="00863EE6">
            <w:pPr>
              <w:jc w:val="both"/>
              <w:rPr>
                <w:rFonts w:ascii="Times New Roman" w:hAnsi="Times New Roman"/>
                <w:b/>
                <w:bCs/>
                <w:sz w:val="20"/>
                <w:szCs w:val="20"/>
              </w:rPr>
            </w:pPr>
            <w:r w:rsidRPr="00C26A56">
              <w:rPr>
                <w:rFonts w:ascii="Times New Roman" w:hAnsi="Times New Roman"/>
                <w:sz w:val="20"/>
                <w:szCs w:val="20"/>
              </w:rPr>
              <w:t>Serviciul Unic de Urgență 112 operațional</w:t>
            </w:r>
          </w:p>
        </w:tc>
        <w:tc>
          <w:tcPr>
            <w:tcW w:w="1559" w:type="dxa"/>
            <w:tcBorders>
              <w:top w:val="single" w:sz="2" w:space="0" w:color="auto"/>
              <w:bottom w:val="single" w:sz="2" w:space="0" w:color="auto"/>
            </w:tcBorders>
          </w:tcPr>
          <w:p w:rsidR="008E391B" w:rsidRPr="00C26A56" w:rsidRDefault="008E391B" w:rsidP="00863EE6">
            <w:pPr>
              <w:jc w:val="both"/>
              <w:rPr>
                <w:rFonts w:ascii="Times New Roman" w:hAnsi="Times New Roman"/>
                <w:sz w:val="20"/>
                <w:szCs w:val="20"/>
              </w:rPr>
            </w:pPr>
            <w:r w:rsidRPr="00C26A56">
              <w:rPr>
                <w:rFonts w:ascii="Times New Roman" w:hAnsi="Times New Roman"/>
                <w:sz w:val="20"/>
                <w:szCs w:val="20"/>
              </w:rPr>
              <w:t>MTIC</w:t>
            </w:r>
          </w:p>
          <w:p w:rsidR="008E391B" w:rsidRPr="00C26A56" w:rsidRDefault="008E391B" w:rsidP="00863EE6">
            <w:pPr>
              <w:jc w:val="both"/>
              <w:rPr>
                <w:rFonts w:ascii="Times New Roman" w:hAnsi="Times New Roman"/>
                <w:sz w:val="20"/>
                <w:szCs w:val="20"/>
              </w:rPr>
            </w:pPr>
            <w:r w:rsidRPr="00C26A56">
              <w:rPr>
                <w:rFonts w:ascii="Times New Roman" w:hAnsi="Times New Roman"/>
                <w:sz w:val="20"/>
                <w:szCs w:val="20"/>
              </w:rPr>
              <w:t>IP Serviciul 112</w:t>
            </w:r>
          </w:p>
          <w:p w:rsidR="008E391B" w:rsidRPr="00C26A56" w:rsidRDefault="008E391B" w:rsidP="00863EE6">
            <w:pPr>
              <w:jc w:val="both"/>
              <w:rPr>
                <w:rFonts w:ascii="Times New Roman" w:hAnsi="Times New Roman"/>
                <w:b/>
                <w:bCs/>
                <w:sz w:val="20"/>
                <w:szCs w:val="20"/>
              </w:rPr>
            </w:pPr>
          </w:p>
        </w:tc>
        <w:tc>
          <w:tcPr>
            <w:tcW w:w="1323" w:type="dxa"/>
            <w:tcBorders>
              <w:top w:val="single" w:sz="2" w:space="0" w:color="auto"/>
              <w:bottom w:val="single" w:sz="2" w:space="0" w:color="auto"/>
            </w:tcBorders>
          </w:tcPr>
          <w:p w:rsidR="008E391B" w:rsidRPr="00C26A56" w:rsidRDefault="008E391B" w:rsidP="00863EE6">
            <w:pPr>
              <w:jc w:val="both"/>
              <w:rPr>
                <w:rFonts w:ascii="Times New Roman" w:hAnsi="Times New Roman"/>
                <w:b/>
                <w:bCs/>
                <w:sz w:val="20"/>
                <w:szCs w:val="20"/>
              </w:rPr>
            </w:pPr>
            <w:r w:rsidRPr="00C26A56">
              <w:rPr>
                <w:rFonts w:ascii="Times New Roman" w:hAnsi="Times New Roman"/>
                <w:sz w:val="20"/>
                <w:szCs w:val="20"/>
              </w:rPr>
              <w:t>Trim. IV 2018</w:t>
            </w:r>
          </w:p>
        </w:tc>
        <w:tc>
          <w:tcPr>
            <w:tcW w:w="2363" w:type="dxa"/>
            <w:gridSpan w:val="2"/>
            <w:tcBorders>
              <w:top w:val="single" w:sz="2" w:space="0" w:color="auto"/>
              <w:bottom w:val="single" w:sz="2" w:space="0" w:color="auto"/>
            </w:tcBorders>
          </w:tcPr>
          <w:p w:rsidR="008E391B" w:rsidRPr="00C26A56" w:rsidRDefault="008E391B" w:rsidP="00863EE6">
            <w:pPr>
              <w:jc w:val="both"/>
              <w:rPr>
                <w:rFonts w:ascii="Times New Roman" w:hAnsi="Times New Roman"/>
                <w:b/>
                <w:bCs/>
                <w:sz w:val="20"/>
                <w:szCs w:val="20"/>
              </w:rPr>
            </w:pPr>
            <w:r w:rsidRPr="00C26A56">
              <w:rPr>
                <w:rFonts w:ascii="Times New Roman" w:hAnsi="Times New Roman"/>
                <w:sz w:val="20"/>
                <w:szCs w:val="20"/>
              </w:rPr>
              <w:t>140 mil. Lei estimat din bugetul de stat + resursele partenerilor de dezvoltare</w:t>
            </w:r>
          </w:p>
        </w:tc>
      </w:tr>
      <w:tr w:rsidR="008E391B" w:rsidRPr="00C26A56" w:rsidTr="003A4AE9">
        <w:trPr>
          <w:trHeight w:val="2468"/>
        </w:trPr>
        <w:tc>
          <w:tcPr>
            <w:tcW w:w="660" w:type="dxa"/>
            <w:vMerge/>
            <w:tcBorders>
              <w:left w:val="single" w:sz="2" w:space="0" w:color="auto"/>
              <w:right w:val="single" w:sz="4" w:space="0" w:color="auto"/>
            </w:tcBorders>
          </w:tcPr>
          <w:p w:rsidR="008E391B" w:rsidRPr="00C26A56" w:rsidRDefault="008E391B" w:rsidP="00863EE6">
            <w:pPr>
              <w:jc w:val="both"/>
              <w:rPr>
                <w:rFonts w:ascii="Times New Roman" w:hAnsi="Times New Roman"/>
                <w:sz w:val="20"/>
                <w:szCs w:val="20"/>
              </w:rPr>
            </w:pPr>
          </w:p>
        </w:tc>
        <w:tc>
          <w:tcPr>
            <w:tcW w:w="2628" w:type="dxa"/>
            <w:gridSpan w:val="5"/>
            <w:vMerge/>
            <w:tcBorders>
              <w:left w:val="single" w:sz="4" w:space="0" w:color="auto"/>
            </w:tcBorders>
          </w:tcPr>
          <w:p w:rsidR="008E391B" w:rsidRPr="00C26A56" w:rsidRDefault="008E391B" w:rsidP="00863EE6">
            <w:pPr>
              <w:pStyle w:val="NoSpacing"/>
              <w:jc w:val="both"/>
              <w:rPr>
                <w:rFonts w:ascii="Times New Roman" w:hAnsi="Times New Roman" w:cs="Times New Roman"/>
                <w:b/>
                <w:noProof/>
                <w:sz w:val="20"/>
                <w:szCs w:val="20"/>
              </w:rPr>
            </w:pPr>
          </w:p>
        </w:tc>
        <w:tc>
          <w:tcPr>
            <w:tcW w:w="1533" w:type="dxa"/>
            <w:vMerge/>
          </w:tcPr>
          <w:p w:rsidR="008E391B" w:rsidRPr="00C26A56" w:rsidRDefault="008E391B" w:rsidP="00863EE6">
            <w:pPr>
              <w:pStyle w:val="NoSpacing"/>
              <w:jc w:val="both"/>
              <w:rPr>
                <w:rFonts w:ascii="Times New Roman" w:hAnsi="Times New Roman" w:cs="Times New Roman"/>
                <w:b/>
                <w:sz w:val="20"/>
                <w:szCs w:val="20"/>
              </w:rPr>
            </w:pPr>
          </w:p>
        </w:tc>
        <w:tc>
          <w:tcPr>
            <w:tcW w:w="2693" w:type="dxa"/>
            <w:tcBorders>
              <w:top w:val="single" w:sz="2" w:space="0" w:color="auto"/>
              <w:bottom w:val="single" w:sz="2" w:space="0" w:color="auto"/>
            </w:tcBorders>
          </w:tcPr>
          <w:p w:rsidR="008E391B" w:rsidRPr="0036064E" w:rsidRDefault="008E391B" w:rsidP="00EE04D6">
            <w:pPr>
              <w:spacing w:after="200" w:line="276" w:lineRule="auto"/>
              <w:jc w:val="both"/>
              <w:rPr>
                <w:rFonts w:ascii="Times New Roman" w:hAnsi="Times New Roman"/>
                <w:lang w:val="ro-MO"/>
              </w:rPr>
            </w:pPr>
            <w:r w:rsidRPr="0036064E">
              <w:rPr>
                <w:rFonts w:ascii="Times New Roman" w:hAnsi="Times New Roman"/>
                <w:b/>
                <w:sz w:val="20"/>
                <w:szCs w:val="20"/>
              </w:rPr>
              <w:t>SLT1.</w:t>
            </w:r>
            <w:r w:rsidRPr="0036064E">
              <w:rPr>
                <w:rFonts w:ascii="Times New Roman" w:hAnsi="Times New Roman"/>
                <w:lang w:val="ro-MO"/>
              </w:rPr>
              <w:t xml:space="preserve"> Proiectul </w:t>
            </w:r>
            <w:r w:rsidRPr="0036064E">
              <w:rPr>
                <w:rFonts w:ascii="Times New Roman" w:hAnsi="Times New Roman"/>
              </w:rPr>
              <w:t xml:space="preserve">Hotărîrii Consiliului de Administraţie ANRCETI pentru aprobarea </w:t>
            </w:r>
            <w:r w:rsidRPr="0036064E">
              <w:rPr>
                <w:rFonts w:ascii="Times New Roman" w:hAnsi="Times New Roman"/>
                <w:lang w:val="ro-MO"/>
              </w:rPr>
              <w:t>Regulamentului privind implementarea serviciului universal în domeniul comunicaţiilor electronice</w:t>
            </w:r>
          </w:p>
          <w:p w:rsidR="008E391B" w:rsidRPr="0036064E" w:rsidRDefault="008E391B" w:rsidP="00EE04D6">
            <w:pPr>
              <w:keepNext/>
              <w:keepLines/>
              <w:spacing w:before="200" w:line="276" w:lineRule="auto"/>
              <w:jc w:val="both"/>
              <w:outlineLvl w:val="2"/>
              <w:rPr>
                <w:rFonts w:ascii="Times New Roman" w:hAnsi="Times New Roman"/>
                <w:lang w:val="ro-MO"/>
              </w:rPr>
            </w:pPr>
          </w:p>
          <w:p w:rsidR="008E391B" w:rsidRPr="0036064E" w:rsidRDefault="008E391B" w:rsidP="00EE04D6">
            <w:pPr>
              <w:spacing w:after="200" w:line="276" w:lineRule="auto"/>
              <w:jc w:val="center"/>
              <w:rPr>
                <w:rFonts w:ascii="Times New Roman" w:hAnsi="Times New Roman"/>
              </w:rPr>
            </w:pPr>
            <w:r w:rsidRPr="0036064E">
              <w:rPr>
                <w:rFonts w:ascii="Times New Roman" w:hAnsi="Times New Roman"/>
              </w:rPr>
              <w:t>Transpune:</w:t>
            </w:r>
          </w:p>
          <w:p w:rsidR="008E391B" w:rsidRPr="0036064E" w:rsidRDefault="008E391B" w:rsidP="00EE04D6">
            <w:pPr>
              <w:spacing w:before="100" w:beforeAutospacing="1" w:after="100" w:afterAutospacing="1"/>
              <w:jc w:val="both"/>
              <w:outlineLvl w:val="0"/>
              <w:rPr>
                <w:rFonts w:ascii="Times New Roman" w:hAnsi="Times New Roman"/>
              </w:rPr>
            </w:pPr>
          </w:p>
          <w:p w:rsidR="008E391B" w:rsidRPr="0036064E" w:rsidRDefault="008E391B" w:rsidP="00EE04D6">
            <w:pPr>
              <w:spacing w:after="200" w:line="276" w:lineRule="auto"/>
              <w:jc w:val="both"/>
              <w:rPr>
                <w:rFonts w:ascii="Times New Roman" w:hAnsi="Times New Roman"/>
              </w:rPr>
            </w:pPr>
            <w:r w:rsidRPr="0036064E">
              <w:rPr>
                <w:rFonts w:ascii="Times New Roman" w:hAnsi="Times New Roman"/>
              </w:rPr>
              <w:t>Directiva 2002/22/CE</w:t>
            </w:r>
          </w:p>
          <w:p w:rsidR="008E391B" w:rsidRPr="0036064E" w:rsidRDefault="008E391B" w:rsidP="00EE04D6">
            <w:pPr>
              <w:keepNext/>
              <w:keepLines/>
              <w:spacing w:before="200" w:line="276" w:lineRule="auto"/>
              <w:jc w:val="both"/>
              <w:outlineLvl w:val="2"/>
              <w:rPr>
                <w:rFonts w:ascii="Times New Roman" w:hAnsi="Times New Roman"/>
                <w:lang w:val="ro-MO"/>
              </w:rPr>
            </w:pPr>
          </w:p>
          <w:p w:rsidR="008E391B" w:rsidRPr="0036064E" w:rsidRDefault="008E391B" w:rsidP="00EE04D6">
            <w:pPr>
              <w:keepNext/>
              <w:keepLines/>
              <w:spacing w:before="200" w:line="276" w:lineRule="auto"/>
              <w:jc w:val="both"/>
              <w:outlineLvl w:val="2"/>
              <w:rPr>
                <w:rFonts w:ascii="Times New Roman" w:hAnsi="Times New Roman"/>
                <w:lang w:val="ro-MO"/>
              </w:rPr>
            </w:pPr>
          </w:p>
          <w:p w:rsidR="008E391B" w:rsidRPr="00C26A56" w:rsidRDefault="008E391B" w:rsidP="00863EE6">
            <w:pPr>
              <w:jc w:val="both"/>
              <w:rPr>
                <w:rFonts w:ascii="Times New Roman" w:hAnsi="Times New Roman"/>
                <w:sz w:val="20"/>
                <w:szCs w:val="20"/>
                <w:lang w:eastAsia="zh-CN"/>
              </w:rPr>
            </w:pPr>
            <w:r w:rsidRPr="0036064E">
              <w:rPr>
                <w:rFonts w:ascii="Times New Roman" w:hAnsi="Times New Roman"/>
                <w:lang w:val="ro-MO"/>
              </w:rPr>
              <w:t xml:space="preserve">Proiectul Metodologiei de calculare a costului net privind îndeplinirea obligaţiilor de furnizare a serviciului universal </w:t>
            </w:r>
          </w:p>
        </w:tc>
        <w:tc>
          <w:tcPr>
            <w:tcW w:w="2126" w:type="dxa"/>
            <w:tcBorders>
              <w:top w:val="single" w:sz="2" w:space="0" w:color="auto"/>
              <w:bottom w:val="single" w:sz="2" w:space="0" w:color="auto"/>
            </w:tcBorders>
          </w:tcPr>
          <w:p w:rsidR="008E391B" w:rsidRPr="0036064E" w:rsidRDefault="008E391B" w:rsidP="00EE04D6">
            <w:pPr>
              <w:spacing w:after="200" w:line="276" w:lineRule="auto"/>
              <w:jc w:val="both"/>
              <w:rPr>
                <w:rFonts w:ascii="Times New Roman" w:hAnsi="Times New Roman"/>
                <w:i/>
                <w:lang w:val="ro-MO"/>
              </w:rPr>
            </w:pPr>
            <w:r w:rsidRPr="0036064E">
              <w:rPr>
                <w:rFonts w:ascii="Times New Roman" w:hAnsi="Times New Roman"/>
                <w:i/>
                <w:lang w:val="ro-MO"/>
              </w:rPr>
              <w:t xml:space="preserve">Hotărâre a Consiliului de Administrație ANRCETIintrată în vigoare </w:t>
            </w:r>
          </w:p>
          <w:p w:rsidR="008E391B" w:rsidRPr="0036064E" w:rsidRDefault="008E391B" w:rsidP="00EE04D6">
            <w:pPr>
              <w:keepNext/>
              <w:keepLines/>
              <w:spacing w:before="200" w:line="276" w:lineRule="auto"/>
              <w:jc w:val="both"/>
              <w:outlineLvl w:val="2"/>
              <w:rPr>
                <w:rFonts w:ascii="Times New Roman" w:hAnsi="Times New Roman"/>
                <w:i/>
                <w:lang w:val="ro-MO"/>
              </w:rPr>
            </w:pPr>
          </w:p>
          <w:p w:rsidR="008E391B" w:rsidRPr="0036064E" w:rsidRDefault="008E391B" w:rsidP="00EE04D6">
            <w:pPr>
              <w:keepNext/>
              <w:keepLines/>
              <w:spacing w:before="200" w:line="276" w:lineRule="auto"/>
              <w:jc w:val="both"/>
              <w:outlineLvl w:val="2"/>
              <w:rPr>
                <w:rFonts w:ascii="Times New Roman" w:hAnsi="Times New Roman"/>
                <w:i/>
                <w:lang w:val="ro-MO"/>
              </w:rPr>
            </w:pPr>
          </w:p>
          <w:p w:rsidR="008E391B" w:rsidRPr="0036064E" w:rsidRDefault="008E391B" w:rsidP="00EE04D6">
            <w:pPr>
              <w:keepNext/>
              <w:keepLines/>
              <w:spacing w:before="200" w:line="276" w:lineRule="auto"/>
              <w:jc w:val="both"/>
              <w:outlineLvl w:val="2"/>
              <w:rPr>
                <w:rFonts w:ascii="Times New Roman" w:hAnsi="Times New Roman"/>
                <w:i/>
                <w:lang w:val="ro-MO"/>
              </w:rPr>
            </w:pPr>
          </w:p>
          <w:p w:rsidR="008E391B" w:rsidRPr="0036064E" w:rsidRDefault="008E391B" w:rsidP="00EE04D6">
            <w:pPr>
              <w:keepNext/>
              <w:keepLines/>
              <w:spacing w:before="200" w:line="276" w:lineRule="auto"/>
              <w:jc w:val="both"/>
              <w:outlineLvl w:val="2"/>
              <w:rPr>
                <w:rFonts w:ascii="Times New Roman" w:hAnsi="Times New Roman"/>
                <w:i/>
                <w:lang w:val="ro-MO"/>
              </w:rPr>
            </w:pPr>
          </w:p>
          <w:p w:rsidR="008E391B" w:rsidRPr="0036064E" w:rsidRDefault="008E391B" w:rsidP="00EE04D6">
            <w:pPr>
              <w:keepNext/>
              <w:keepLines/>
              <w:spacing w:before="200" w:line="276" w:lineRule="auto"/>
              <w:jc w:val="both"/>
              <w:outlineLvl w:val="2"/>
              <w:rPr>
                <w:rFonts w:ascii="Times New Roman" w:hAnsi="Times New Roman"/>
                <w:i/>
                <w:lang w:val="ro-MO"/>
              </w:rPr>
            </w:pPr>
          </w:p>
          <w:p w:rsidR="008E391B" w:rsidRPr="0036064E" w:rsidRDefault="008E391B" w:rsidP="00EE04D6">
            <w:pPr>
              <w:keepNext/>
              <w:keepLines/>
              <w:spacing w:before="200" w:line="276" w:lineRule="auto"/>
              <w:jc w:val="both"/>
              <w:outlineLvl w:val="2"/>
              <w:rPr>
                <w:rFonts w:ascii="Times New Roman" w:hAnsi="Times New Roman"/>
                <w:i/>
                <w:lang w:val="ro-MO"/>
              </w:rPr>
            </w:pPr>
          </w:p>
          <w:p w:rsidR="008E391B" w:rsidRPr="0036064E" w:rsidRDefault="008E391B" w:rsidP="00EE04D6">
            <w:pPr>
              <w:keepNext/>
              <w:keepLines/>
              <w:spacing w:before="200" w:line="276" w:lineRule="auto"/>
              <w:jc w:val="both"/>
              <w:outlineLvl w:val="2"/>
              <w:rPr>
                <w:rFonts w:ascii="Times New Roman" w:hAnsi="Times New Roman"/>
                <w:i/>
                <w:lang w:val="ro-MO"/>
              </w:rPr>
            </w:pPr>
          </w:p>
          <w:p w:rsidR="008E391B" w:rsidRDefault="008E391B" w:rsidP="00863EE6">
            <w:pPr>
              <w:jc w:val="both"/>
              <w:rPr>
                <w:rFonts w:ascii="Times New Roman" w:hAnsi="Times New Roman"/>
                <w:i/>
                <w:lang w:val="ro-MO"/>
              </w:rPr>
            </w:pPr>
          </w:p>
          <w:p w:rsidR="008E391B" w:rsidRPr="00C26A56" w:rsidRDefault="008E391B" w:rsidP="00863EE6">
            <w:pPr>
              <w:jc w:val="both"/>
              <w:rPr>
                <w:rFonts w:ascii="Times New Roman" w:hAnsi="Times New Roman"/>
                <w:sz w:val="20"/>
                <w:szCs w:val="20"/>
              </w:rPr>
            </w:pPr>
            <w:r w:rsidRPr="0036064E">
              <w:rPr>
                <w:rFonts w:ascii="Times New Roman" w:hAnsi="Times New Roman"/>
                <w:sz w:val="20"/>
                <w:szCs w:val="20"/>
                <w:lang w:val="ro-MO"/>
              </w:rPr>
              <w:t>Hotărîre de Guvern</w:t>
            </w:r>
            <w:r w:rsidRPr="0036064E">
              <w:rPr>
                <w:rFonts w:ascii="Times New Roman" w:hAnsi="Times New Roman"/>
                <w:i/>
                <w:lang w:val="ro-MO"/>
              </w:rPr>
              <w:t xml:space="preserve"> intrată în vigoare </w:t>
            </w:r>
          </w:p>
        </w:tc>
        <w:tc>
          <w:tcPr>
            <w:tcW w:w="1559" w:type="dxa"/>
            <w:tcBorders>
              <w:top w:val="single" w:sz="2" w:space="0" w:color="auto"/>
              <w:bottom w:val="single" w:sz="2" w:space="0" w:color="auto"/>
            </w:tcBorders>
          </w:tcPr>
          <w:p w:rsidR="008E391B" w:rsidRPr="00C26A56" w:rsidRDefault="008E391B" w:rsidP="00863EE6">
            <w:pPr>
              <w:jc w:val="both"/>
              <w:rPr>
                <w:rFonts w:ascii="Times New Roman" w:hAnsi="Times New Roman"/>
                <w:sz w:val="20"/>
                <w:szCs w:val="20"/>
              </w:rPr>
            </w:pPr>
            <w:r w:rsidRPr="0036064E">
              <w:rPr>
                <w:rFonts w:ascii="Times New Roman" w:hAnsi="Times New Roman"/>
                <w:lang w:val="ro-MO"/>
              </w:rPr>
              <w:t>Agenţia Naţională pentru Reglementare în Comunicaţii Electronice şi Tehnologia Informaţiei</w:t>
            </w:r>
          </w:p>
        </w:tc>
        <w:tc>
          <w:tcPr>
            <w:tcW w:w="1323" w:type="dxa"/>
            <w:tcBorders>
              <w:top w:val="single" w:sz="2" w:space="0" w:color="auto"/>
              <w:bottom w:val="single" w:sz="2" w:space="0" w:color="auto"/>
            </w:tcBorders>
          </w:tcPr>
          <w:p w:rsidR="008E391B" w:rsidRPr="0036064E" w:rsidRDefault="008E391B" w:rsidP="00EE04D6">
            <w:pPr>
              <w:spacing w:after="200" w:line="276" w:lineRule="auto"/>
              <w:jc w:val="both"/>
              <w:rPr>
                <w:rFonts w:ascii="Times New Roman" w:hAnsi="Times New Roman"/>
                <w:color w:val="000000"/>
                <w:shd w:val="clear" w:color="auto" w:fill="FAFAFA"/>
              </w:rPr>
            </w:pPr>
            <w:r w:rsidRPr="0036064E">
              <w:rPr>
                <w:rFonts w:ascii="Times New Roman" w:hAnsi="Times New Roman"/>
                <w:sz w:val="20"/>
                <w:szCs w:val="20"/>
              </w:rPr>
              <w:t>AA Anexa XXVIII-B – septembrie 2017</w:t>
            </w:r>
          </w:p>
          <w:p w:rsidR="008E391B" w:rsidRPr="00C26A56" w:rsidRDefault="008E391B" w:rsidP="00863EE6">
            <w:pPr>
              <w:jc w:val="both"/>
              <w:rPr>
                <w:rFonts w:ascii="Times New Roman" w:hAnsi="Times New Roman"/>
                <w:sz w:val="20"/>
                <w:szCs w:val="20"/>
              </w:rPr>
            </w:pPr>
            <w:r w:rsidRPr="0036064E">
              <w:rPr>
                <w:rFonts w:ascii="Times New Roman" w:hAnsi="Times New Roman"/>
                <w:color w:val="000000"/>
                <w:shd w:val="clear" w:color="auto" w:fill="FAFAFA"/>
              </w:rPr>
              <w:t>6 luni din data publicării</w:t>
            </w:r>
            <w:r w:rsidRPr="0036064E">
              <w:rPr>
                <w:rFonts w:ascii="Times New Roman" w:hAnsi="Times New Roman"/>
                <w:lang w:val="ro-MO" w:eastAsia="zh-CN"/>
              </w:rPr>
              <w:t>Programului naţional de implementare a serviciului universal în domeniul comunicaţiilor electronice anii 2014 – 2020</w:t>
            </w:r>
          </w:p>
        </w:tc>
        <w:tc>
          <w:tcPr>
            <w:tcW w:w="2363" w:type="dxa"/>
            <w:gridSpan w:val="2"/>
            <w:tcBorders>
              <w:top w:val="single" w:sz="2" w:space="0" w:color="auto"/>
              <w:bottom w:val="single" w:sz="2" w:space="0" w:color="auto"/>
            </w:tcBorders>
          </w:tcPr>
          <w:p w:rsidR="008E391B" w:rsidRPr="00C26A56" w:rsidRDefault="008E391B" w:rsidP="00863EE6">
            <w:pPr>
              <w:jc w:val="both"/>
              <w:rPr>
                <w:rFonts w:ascii="Times New Roman" w:hAnsi="Times New Roman"/>
                <w:sz w:val="20"/>
                <w:szCs w:val="20"/>
              </w:rPr>
            </w:pPr>
          </w:p>
        </w:tc>
      </w:tr>
      <w:tr w:rsidR="008E391B" w:rsidRPr="00C26A56" w:rsidTr="003A4AE9">
        <w:trPr>
          <w:trHeight w:val="2019"/>
        </w:trPr>
        <w:tc>
          <w:tcPr>
            <w:tcW w:w="660" w:type="dxa"/>
            <w:vMerge/>
            <w:tcBorders>
              <w:left w:val="single" w:sz="2" w:space="0" w:color="auto"/>
              <w:right w:val="single" w:sz="4" w:space="0" w:color="auto"/>
            </w:tcBorders>
          </w:tcPr>
          <w:p w:rsidR="008E391B" w:rsidRPr="00C26A56" w:rsidRDefault="008E391B" w:rsidP="00863EE6">
            <w:pPr>
              <w:jc w:val="both"/>
              <w:rPr>
                <w:rFonts w:ascii="Times New Roman" w:hAnsi="Times New Roman"/>
                <w:sz w:val="20"/>
                <w:szCs w:val="20"/>
              </w:rPr>
            </w:pPr>
          </w:p>
        </w:tc>
        <w:tc>
          <w:tcPr>
            <w:tcW w:w="2628" w:type="dxa"/>
            <w:gridSpan w:val="5"/>
            <w:vMerge/>
            <w:tcBorders>
              <w:left w:val="single" w:sz="4" w:space="0" w:color="auto"/>
            </w:tcBorders>
          </w:tcPr>
          <w:p w:rsidR="008E391B" w:rsidRPr="00C26A56" w:rsidRDefault="008E391B" w:rsidP="00863EE6">
            <w:pPr>
              <w:pStyle w:val="NoSpacing"/>
              <w:jc w:val="both"/>
              <w:rPr>
                <w:rFonts w:ascii="Times New Roman" w:hAnsi="Times New Roman" w:cs="Times New Roman"/>
                <w:b/>
                <w:noProof/>
                <w:sz w:val="20"/>
                <w:szCs w:val="20"/>
              </w:rPr>
            </w:pPr>
          </w:p>
        </w:tc>
        <w:tc>
          <w:tcPr>
            <w:tcW w:w="1533" w:type="dxa"/>
            <w:vMerge/>
          </w:tcPr>
          <w:p w:rsidR="008E391B" w:rsidRPr="00C26A56" w:rsidRDefault="008E391B" w:rsidP="00863EE6">
            <w:pPr>
              <w:pStyle w:val="NoSpacing"/>
              <w:jc w:val="both"/>
              <w:rPr>
                <w:rFonts w:ascii="Times New Roman" w:hAnsi="Times New Roman" w:cs="Times New Roman"/>
                <w:b/>
                <w:sz w:val="20"/>
                <w:szCs w:val="20"/>
              </w:rPr>
            </w:pPr>
          </w:p>
        </w:tc>
        <w:tc>
          <w:tcPr>
            <w:tcW w:w="2693" w:type="dxa"/>
            <w:tcBorders>
              <w:top w:val="single" w:sz="2" w:space="0" w:color="auto"/>
              <w:bottom w:val="single" w:sz="4" w:space="0" w:color="auto"/>
            </w:tcBorders>
          </w:tcPr>
          <w:p w:rsidR="008E391B" w:rsidRPr="00C26A56" w:rsidRDefault="008E391B" w:rsidP="00863EE6">
            <w:pPr>
              <w:jc w:val="both"/>
              <w:rPr>
                <w:rFonts w:ascii="Times New Roman" w:hAnsi="Times New Roman"/>
                <w:sz w:val="20"/>
                <w:szCs w:val="20"/>
                <w:lang w:eastAsia="zh-CN"/>
              </w:rPr>
            </w:pPr>
            <w:r>
              <w:rPr>
                <w:rFonts w:ascii="Times New Roman" w:hAnsi="Times New Roman"/>
                <w:lang w:val="ro-MO"/>
              </w:rPr>
              <w:t xml:space="preserve">I6. </w:t>
            </w:r>
            <w:r w:rsidRPr="00FC5DD2">
              <w:rPr>
                <w:rFonts w:ascii="Times New Roman" w:hAnsi="Times New Roman"/>
                <w:lang w:val="ro-MO"/>
              </w:rPr>
              <w:t>Stabilirea cotei de contribuţii obligatorii care urmează să fie efectuate de către furnizorii de reţele şi servicii de comunicaţii electronice în fondul serviciului universal</w:t>
            </w:r>
          </w:p>
        </w:tc>
        <w:tc>
          <w:tcPr>
            <w:tcW w:w="2126" w:type="dxa"/>
            <w:tcBorders>
              <w:top w:val="single" w:sz="2" w:space="0" w:color="auto"/>
              <w:bottom w:val="single" w:sz="4" w:space="0" w:color="auto"/>
            </w:tcBorders>
          </w:tcPr>
          <w:p w:rsidR="008E391B" w:rsidRDefault="008E391B" w:rsidP="00EE04D6">
            <w:pPr>
              <w:jc w:val="both"/>
              <w:rPr>
                <w:rFonts w:ascii="Times New Roman" w:hAnsi="Times New Roman"/>
                <w:i/>
                <w:lang w:val="ro-MO"/>
              </w:rPr>
            </w:pPr>
            <w:r>
              <w:rPr>
                <w:rFonts w:ascii="Times New Roman" w:hAnsi="Times New Roman"/>
                <w:i/>
                <w:lang w:val="ro-MO"/>
              </w:rPr>
              <w:t>Hotărâre de Guvern</w:t>
            </w:r>
            <w:r w:rsidRPr="00FC5DD2">
              <w:rPr>
                <w:rFonts w:ascii="Times New Roman" w:hAnsi="Times New Roman"/>
                <w:i/>
                <w:lang w:val="ro-MO"/>
              </w:rPr>
              <w:t xml:space="preserve"> intrat</w:t>
            </w:r>
            <w:r>
              <w:rPr>
                <w:rFonts w:ascii="Times New Roman" w:hAnsi="Times New Roman"/>
                <w:i/>
                <w:lang w:val="ro-MO"/>
              </w:rPr>
              <w:t>ă</w:t>
            </w:r>
            <w:r w:rsidRPr="00FC5DD2">
              <w:rPr>
                <w:rFonts w:ascii="Times New Roman" w:hAnsi="Times New Roman"/>
                <w:i/>
                <w:lang w:val="ro-MO"/>
              </w:rPr>
              <w:t xml:space="preserve"> în vigoare (</w:t>
            </w:r>
          </w:p>
          <w:p w:rsidR="008E391B" w:rsidRDefault="008E391B" w:rsidP="00EE04D6">
            <w:pPr>
              <w:jc w:val="both"/>
              <w:rPr>
                <w:rFonts w:ascii="Times New Roman" w:hAnsi="Times New Roman"/>
                <w:i/>
                <w:lang w:val="ro-MO"/>
              </w:rPr>
            </w:pPr>
          </w:p>
          <w:p w:rsidR="008E391B" w:rsidRDefault="008E391B" w:rsidP="00EE04D6">
            <w:pPr>
              <w:jc w:val="both"/>
              <w:rPr>
                <w:rFonts w:ascii="Times New Roman" w:hAnsi="Times New Roman"/>
                <w:i/>
                <w:lang w:val="ro-MO"/>
              </w:rPr>
            </w:pPr>
          </w:p>
          <w:p w:rsidR="008E391B" w:rsidRDefault="008E391B" w:rsidP="00EE04D6">
            <w:pPr>
              <w:jc w:val="both"/>
              <w:rPr>
                <w:rFonts w:ascii="Times New Roman" w:hAnsi="Times New Roman"/>
                <w:i/>
                <w:lang w:val="ro-MO"/>
              </w:rPr>
            </w:pPr>
          </w:p>
          <w:p w:rsidR="008E391B" w:rsidRDefault="008E391B" w:rsidP="00EE04D6">
            <w:pPr>
              <w:jc w:val="both"/>
              <w:rPr>
                <w:rFonts w:ascii="Times New Roman" w:hAnsi="Times New Roman"/>
                <w:i/>
                <w:lang w:val="ro-MO"/>
              </w:rPr>
            </w:pPr>
          </w:p>
          <w:p w:rsidR="008E391B" w:rsidRDefault="008E391B" w:rsidP="00EE04D6">
            <w:pPr>
              <w:jc w:val="both"/>
              <w:rPr>
                <w:rFonts w:ascii="Times New Roman" w:hAnsi="Times New Roman"/>
                <w:i/>
                <w:lang w:val="ro-MO"/>
              </w:rPr>
            </w:pPr>
          </w:p>
          <w:p w:rsidR="008E391B" w:rsidRPr="00C26A56" w:rsidRDefault="008E391B"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8E391B" w:rsidRPr="00C26A56" w:rsidRDefault="008E391B" w:rsidP="00EE04D6">
            <w:pPr>
              <w:jc w:val="both"/>
              <w:rPr>
                <w:rFonts w:ascii="Times New Roman" w:hAnsi="Times New Roman"/>
                <w:sz w:val="20"/>
                <w:szCs w:val="20"/>
              </w:rPr>
            </w:pPr>
            <w:r w:rsidRPr="00FC5DD2">
              <w:rPr>
                <w:rFonts w:ascii="Times New Roman" w:hAnsi="Times New Roman"/>
                <w:lang w:val="ro-MO"/>
              </w:rPr>
              <w:t>Agenţia Naţională pentru Reglementare în Comunicaţii Electronice şi Tehnologia Informaţiei</w:t>
            </w:r>
          </w:p>
        </w:tc>
        <w:tc>
          <w:tcPr>
            <w:tcW w:w="1323" w:type="dxa"/>
            <w:tcBorders>
              <w:top w:val="single" w:sz="2" w:space="0" w:color="auto"/>
              <w:bottom w:val="single" w:sz="4" w:space="0" w:color="auto"/>
            </w:tcBorders>
          </w:tcPr>
          <w:p w:rsidR="008E391B" w:rsidRPr="00C26A56" w:rsidRDefault="008E391B" w:rsidP="00863EE6">
            <w:pPr>
              <w:jc w:val="both"/>
              <w:rPr>
                <w:rFonts w:ascii="Times New Roman" w:hAnsi="Times New Roman"/>
                <w:sz w:val="20"/>
                <w:szCs w:val="20"/>
              </w:rPr>
            </w:pPr>
            <w:r w:rsidRPr="00FC5DD2">
              <w:rPr>
                <w:rFonts w:ascii="Times New Roman" w:hAnsi="Times New Roman"/>
                <w:i/>
                <w:lang w:val="ro-MO"/>
              </w:rPr>
              <w:t xml:space="preserve">Anual </w:t>
            </w:r>
            <w:r>
              <w:rPr>
                <w:rFonts w:ascii="Times New Roman" w:hAnsi="Times New Roman"/>
                <w:i/>
                <w:lang w:val="ro-MO"/>
              </w:rPr>
              <w:t>începînd cu Trim.III,2017</w:t>
            </w:r>
          </w:p>
        </w:tc>
        <w:tc>
          <w:tcPr>
            <w:tcW w:w="2363" w:type="dxa"/>
            <w:gridSpan w:val="2"/>
            <w:tcBorders>
              <w:top w:val="single" w:sz="2" w:space="0" w:color="auto"/>
              <w:bottom w:val="single" w:sz="4" w:space="0" w:color="auto"/>
            </w:tcBorders>
          </w:tcPr>
          <w:p w:rsidR="008E391B" w:rsidRPr="00C26A56" w:rsidRDefault="008E391B" w:rsidP="00863EE6">
            <w:pPr>
              <w:jc w:val="both"/>
              <w:rPr>
                <w:rFonts w:ascii="Times New Roman" w:hAnsi="Times New Roman"/>
                <w:sz w:val="20"/>
                <w:szCs w:val="20"/>
              </w:rPr>
            </w:pPr>
          </w:p>
        </w:tc>
      </w:tr>
      <w:tr w:rsidR="008E391B" w:rsidRPr="00C26A56" w:rsidTr="003A4AE9">
        <w:trPr>
          <w:trHeight w:val="469"/>
        </w:trPr>
        <w:tc>
          <w:tcPr>
            <w:tcW w:w="660" w:type="dxa"/>
            <w:vMerge/>
            <w:tcBorders>
              <w:left w:val="single" w:sz="2" w:space="0" w:color="auto"/>
              <w:bottom w:val="single" w:sz="2" w:space="0" w:color="auto"/>
              <w:right w:val="single" w:sz="4" w:space="0" w:color="auto"/>
            </w:tcBorders>
          </w:tcPr>
          <w:p w:rsidR="008E391B" w:rsidRPr="00C26A56" w:rsidRDefault="008E391B" w:rsidP="00863EE6">
            <w:pPr>
              <w:jc w:val="both"/>
              <w:rPr>
                <w:rFonts w:ascii="Times New Roman" w:hAnsi="Times New Roman"/>
                <w:sz w:val="20"/>
                <w:szCs w:val="20"/>
              </w:rPr>
            </w:pPr>
          </w:p>
        </w:tc>
        <w:tc>
          <w:tcPr>
            <w:tcW w:w="2628" w:type="dxa"/>
            <w:gridSpan w:val="5"/>
            <w:vMerge/>
            <w:tcBorders>
              <w:left w:val="single" w:sz="4" w:space="0" w:color="auto"/>
              <w:bottom w:val="single" w:sz="2" w:space="0" w:color="auto"/>
            </w:tcBorders>
          </w:tcPr>
          <w:p w:rsidR="008E391B" w:rsidRPr="00C26A56" w:rsidRDefault="008E391B" w:rsidP="00863EE6">
            <w:pPr>
              <w:pStyle w:val="NoSpacing"/>
              <w:jc w:val="both"/>
              <w:rPr>
                <w:rFonts w:ascii="Times New Roman" w:hAnsi="Times New Roman" w:cs="Times New Roman"/>
                <w:b/>
                <w:noProof/>
                <w:sz w:val="20"/>
                <w:szCs w:val="20"/>
              </w:rPr>
            </w:pPr>
          </w:p>
        </w:tc>
        <w:tc>
          <w:tcPr>
            <w:tcW w:w="1533" w:type="dxa"/>
            <w:vMerge/>
            <w:tcBorders>
              <w:bottom w:val="single" w:sz="4" w:space="0" w:color="auto"/>
            </w:tcBorders>
          </w:tcPr>
          <w:p w:rsidR="008E391B" w:rsidRPr="00C26A56" w:rsidRDefault="008E391B" w:rsidP="00863EE6">
            <w:pPr>
              <w:pStyle w:val="NoSpacing"/>
              <w:jc w:val="both"/>
              <w:rPr>
                <w:rFonts w:ascii="Times New Roman" w:hAnsi="Times New Roman" w:cs="Times New Roman"/>
                <w:b/>
                <w:sz w:val="20"/>
                <w:szCs w:val="20"/>
              </w:rPr>
            </w:pPr>
          </w:p>
        </w:tc>
        <w:tc>
          <w:tcPr>
            <w:tcW w:w="2693" w:type="dxa"/>
            <w:tcBorders>
              <w:top w:val="single" w:sz="4" w:space="0" w:color="auto"/>
              <w:bottom w:val="single" w:sz="4" w:space="0" w:color="auto"/>
            </w:tcBorders>
          </w:tcPr>
          <w:p w:rsidR="008E391B" w:rsidRDefault="008E391B" w:rsidP="00863EE6">
            <w:pPr>
              <w:jc w:val="both"/>
              <w:rPr>
                <w:rFonts w:ascii="Times New Roman" w:hAnsi="Times New Roman"/>
                <w:lang w:val="ro-MO"/>
              </w:rPr>
            </w:pPr>
            <w:r>
              <w:rPr>
                <w:rFonts w:ascii="Times New Roman" w:hAnsi="Times New Roman"/>
                <w:lang w:val="ro-MO"/>
              </w:rPr>
              <w:t xml:space="preserve">I7. </w:t>
            </w:r>
            <w:r w:rsidRPr="00FC5DD2">
              <w:rPr>
                <w:rFonts w:ascii="Times New Roman" w:hAnsi="Times New Roman"/>
                <w:color w:val="000000"/>
                <w:shd w:val="clear" w:color="auto" w:fill="FAFAFA"/>
                <w:lang w:val="ro-MO"/>
              </w:rPr>
              <w:t xml:space="preserve">Stabilirea măsurilor minime de securitate ce trebuie luate de către furnizori pentru asigurarea </w:t>
            </w:r>
            <w:r w:rsidRPr="00FC5DD2">
              <w:rPr>
                <w:rFonts w:ascii="Times New Roman" w:hAnsi="Times New Roman"/>
                <w:color w:val="000000"/>
                <w:shd w:val="clear" w:color="auto" w:fill="FAFAFA"/>
                <w:lang w:val="ro-MO"/>
              </w:rPr>
              <w:lastRenderedPageBreak/>
              <w:t>securității şi integrităţii rețelelor și serviciilor publice de comunicaţii electronice şi raportarea incidentelor cu impact semnificativ asupra acestora</w:t>
            </w:r>
          </w:p>
        </w:tc>
        <w:tc>
          <w:tcPr>
            <w:tcW w:w="2126" w:type="dxa"/>
            <w:tcBorders>
              <w:top w:val="single" w:sz="4" w:space="0" w:color="auto"/>
              <w:bottom w:val="single" w:sz="4" w:space="0" w:color="auto"/>
            </w:tcBorders>
          </w:tcPr>
          <w:p w:rsidR="008E391B" w:rsidRDefault="008E391B" w:rsidP="00EE04D6">
            <w:pPr>
              <w:jc w:val="both"/>
              <w:rPr>
                <w:rFonts w:ascii="Times New Roman" w:hAnsi="Times New Roman"/>
                <w:i/>
                <w:lang w:val="ro-MO"/>
              </w:rPr>
            </w:pPr>
            <w:r>
              <w:rPr>
                <w:rFonts w:ascii="Times New Roman" w:hAnsi="Times New Roman"/>
                <w:i/>
                <w:lang w:val="ro-MO"/>
              </w:rPr>
              <w:lastRenderedPageBreak/>
              <w:t>Hotărâre de Guvern</w:t>
            </w:r>
            <w:r w:rsidRPr="00FC5DD2">
              <w:rPr>
                <w:rFonts w:ascii="Times New Roman" w:hAnsi="Times New Roman"/>
                <w:i/>
                <w:lang w:val="ro-MO"/>
              </w:rPr>
              <w:t xml:space="preserve"> intrat</w:t>
            </w:r>
            <w:r>
              <w:rPr>
                <w:rFonts w:ascii="Times New Roman" w:hAnsi="Times New Roman"/>
                <w:i/>
                <w:lang w:val="ro-MO"/>
              </w:rPr>
              <w:t>ă</w:t>
            </w:r>
            <w:r w:rsidRPr="00FC5DD2">
              <w:rPr>
                <w:rFonts w:ascii="Times New Roman" w:hAnsi="Times New Roman"/>
                <w:i/>
                <w:lang w:val="ro-MO"/>
              </w:rPr>
              <w:t xml:space="preserve"> în vigoare </w:t>
            </w:r>
          </w:p>
          <w:p w:rsidR="008E391B" w:rsidRDefault="008E391B" w:rsidP="00863EE6">
            <w:pPr>
              <w:jc w:val="both"/>
              <w:rPr>
                <w:rFonts w:ascii="Times New Roman" w:hAnsi="Times New Roman"/>
                <w:i/>
                <w:lang w:val="ro-MO"/>
              </w:rPr>
            </w:pPr>
          </w:p>
        </w:tc>
        <w:tc>
          <w:tcPr>
            <w:tcW w:w="1559" w:type="dxa"/>
            <w:tcBorders>
              <w:top w:val="single" w:sz="4" w:space="0" w:color="auto"/>
              <w:bottom w:val="single" w:sz="4" w:space="0" w:color="auto"/>
            </w:tcBorders>
          </w:tcPr>
          <w:p w:rsidR="008E391B" w:rsidRPr="00FC5DD2" w:rsidRDefault="008E391B" w:rsidP="00EE04D6">
            <w:pPr>
              <w:jc w:val="both"/>
              <w:rPr>
                <w:rFonts w:ascii="Times New Roman" w:hAnsi="Times New Roman"/>
                <w:lang w:val="ro-MO"/>
              </w:rPr>
            </w:pPr>
            <w:r w:rsidRPr="00FC5DD2">
              <w:rPr>
                <w:rFonts w:ascii="Times New Roman" w:hAnsi="Times New Roman"/>
                <w:lang w:val="ro-MO"/>
              </w:rPr>
              <w:t xml:space="preserve">Agenţia Naţională pentru Reglementare </w:t>
            </w:r>
            <w:r w:rsidRPr="00FC5DD2">
              <w:rPr>
                <w:rFonts w:ascii="Times New Roman" w:hAnsi="Times New Roman"/>
                <w:lang w:val="ro-MO"/>
              </w:rPr>
              <w:lastRenderedPageBreak/>
              <w:t>în Comunicaţii Electronice şi Tehnologia Informaţiei</w:t>
            </w:r>
          </w:p>
          <w:p w:rsidR="008E391B" w:rsidRPr="00FC5DD2" w:rsidRDefault="008E391B" w:rsidP="00863EE6">
            <w:pPr>
              <w:jc w:val="both"/>
              <w:rPr>
                <w:rFonts w:ascii="Times New Roman" w:hAnsi="Times New Roman"/>
                <w:lang w:val="ro-MO"/>
              </w:rPr>
            </w:pPr>
          </w:p>
        </w:tc>
        <w:tc>
          <w:tcPr>
            <w:tcW w:w="1323" w:type="dxa"/>
            <w:tcBorders>
              <w:top w:val="single" w:sz="4" w:space="0" w:color="auto"/>
              <w:bottom w:val="single" w:sz="4" w:space="0" w:color="auto"/>
            </w:tcBorders>
          </w:tcPr>
          <w:p w:rsidR="008E391B" w:rsidRPr="00FC5DD2" w:rsidRDefault="008E391B" w:rsidP="00EE04D6">
            <w:pPr>
              <w:jc w:val="both"/>
              <w:rPr>
                <w:rFonts w:ascii="Times New Roman" w:hAnsi="Times New Roman"/>
                <w:color w:val="000000"/>
                <w:shd w:val="clear" w:color="auto" w:fill="FAFAFA"/>
                <w:lang w:val="ro-MO"/>
              </w:rPr>
            </w:pPr>
          </w:p>
          <w:p w:rsidR="008E391B" w:rsidRPr="00FC5DD2" w:rsidRDefault="008E391B" w:rsidP="00863EE6">
            <w:pPr>
              <w:jc w:val="both"/>
              <w:rPr>
                <w:rFonts w:ascii="Times New Roman" w:hAnsi="Times New Roman"/>
                <w:i/>
                <w:lang w:val="ro-MO"/>
              </w:rPr>
            </w:pPr>
            <w:r w:rsidRPr="00FC5DD2">
              <w:rPr>
                <w:rFonts w:ascii="Times New Roman" w:hAnsi="Times New Roman"/>
                <w:color w:val="000000"/>
                <w:shd w:val="clear" w:color="auto" w:fill="FAFAFA"/>
                <w:lang w:val="ro-MO"/>
              </w:rPr>
              <w:t xml:space="preserve">6 luni din data publicării </w:t>
            </w:r>
            <w:r w:rsidRPr="00FC5DD2">
              <w:rPr>
                <w:rFonts w:ascii="Times New Roman" w:hAnsi="Times New Roman"/>
                <w:color w:val="000000"/>
                <w:shd w:val="clear" w:color="auto" w:fill="FAFAFA"/>
                <w:lang w:val="ro-MO"/>
              </w:rPr>
              <w:lastRenderedPageBreak/>
              <w:t>Legii de modificare și completare a Legii nr. 241/2007</w:t>
            </w:r>
          </w:p>
        </w:tc>
        <w:tc>
          <w:tcPr>
            <w:tcW w:w="2363" w:type="dxa"/>
            <w:gridSpan w:val="2"/>
            <w:tcBorders>
              <w:top w:val="single" w:sz="4" w:space="0" w:color="auto"/>
              <w:bottom w:val="single" w:sz="4" w:space="0" w:color="auto"/>
            </w:tcBorders>
          </w:tcPr>
          <w:p w:rsidR="008E391B" w:rsidRPr="00FC5DD2" w:rsidRDefault="008E391B" w:rsidP="00EE04D6">
            <w:pPr>
              <w:rPr>
                <w:rFonts w:ascii="Times New Roman" w:eastAsia="Times New Roman" w:hAnsi="Times New Roman"/>
                <w:lang w:val="ro-MO"/>
              </w:rPr>
            </w:pPr>
            <w:r w:rsidRPr="009F60C2">
              <w:rPr>
                <w:rFonts w:ascii="Times New Roman" w:eastAsia="Times New Roman" w:hAnsi="Times New Roman"/>
                <w:lang w:val="ro-MO"/>
              </w:rPr>
              <w:lastRenderedPageBreak/>
              <w:t xml:space="preserve">Bugetul instituţiilor, în limitele alocaţiilor aprobate; resursele partenerilor de </w:t>
            </w:r>
            <w:r w:rsidRPr="009F60C2">
              <w:rPr>
                <w:rFonts w:ascii="Times New Roman" w:eastAsia="Times New Roman" w:hAnsi="Times New Roman"/>
                <w:lang w:val="ro-MO"/>
              </w:rPr>
              <w:lastRenderedPageBreak/>
              <w:t>dezvoltare. Costul estimativ – 432 mii</w:t>
            </w:r>
            <w:r w:rsidRPr="00FC5DD2">
              <w:rPr>
                <w:rFonts w:ascii="Times New Roman" w:eastAsia="Times New Roman" w:hAnsi="Times New Roman"/>
                <w:lang w:val="ro-MO"/>
              </w:rPr>
              <w:t xml:space="preserve"> (HG nr.811din 29.10.2015) </w:t>
            </w:r>
          </w:p>
          <w:p w:rsidR="008E391B" w:rsidRPr="00FC5DD2" w:rsidRDefault="008E391B" w:rsidP="00EE04D6">
            <w:pPr>
              <w:jc w:val="both"/>
              <w:rPr>
                <w:rFonts w:ascii="Times New Roman" w:eastAsia="Times New Roman" w:hAnsi="Times New Roman"/>
                <w:lang w:val="ro-MO"/>
              </w:rPr>
            </w:pPr>
          </w:p>
          <w:p w:rsidR="008E391B" w:rsidRPr="00FC5DD2" w:rsidRDefault="008E391B" w:rsidP="00EE04D6">
            <w:pPr>
              <w:jc w:val="both"/>
              <w:rPr>
                <w:rFonts w:ascii="Times New Roman" w:eastAsia="Times New Roman" w:hAnsi="Times New Roman"/>
                <w:i/>
                <w:iCs/>
                <w:lang w:val="ro-MO"/>
              </w:rPr>
            </w:pPr>
          </w:p>
          <w:p w:rsidR="008E391B" w:rsidRPr="00C26A56" w:rsidRDefault="008E391B" w:rsidP="00863EE6">
            <w:pPr>
              <w:jc w:val="both"/>
              <w:rPr>
                <w:rFonts w:ascii="Times New Roman" w:hAnsi="Times New Roman"/>
                <w:sz w:val="20"/>
                <w:szCs w:val="20"/>
              </w:rPr>
            </w:pPr>
          </w:p>
        </w:tc>
      </w:tr>
      <w:tr w:rsidR="00863EE6"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863EE6" w:rsidRPr="00C26A56" w:rsidRDefault="00863EE6"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863EE6" w:rsidRPr="00C26A56" w:rsidRDefault="00863EE6" w:rsidP="00863EE6">
            <w:pPr>
              <w:jc w:val="both"/>
              <w:rPr>
                <w:rFonts w:ascii="Times New Roman" w:hAnsi="Times New Roman"/>
                <w:b/>
                <w:bCs/>
                <w:sz w:val="20"/>
                <w:szCs w:val="20"/>
              </w:rPr>
            </w:pPr>
            <w:r w:rsidRPr="00C26A56">
              <w:rPr>
                <w:rFonts w:ascii="Times New Roman" w:hAnsi="Times New Roman"/>
                <w:b/>
                <w:sz w:val="20"/>
                <w:szCs w:val="20"/>
              </w:rPr>
              <w:t>Regulamentul (UE) Nr.2015/2120</w:t>
            </w:r>
            <w:r w:rsidRPr="00C26A56">
              <w:rPr>
                <w:rFonts w:ascii="Times New Roman" w:hAnsi="Times New Roman"/>
                <w:sz w:val="20"/>
                <w:szCs w:val="20"/>
              </w:rPr>
              <w:t xml:space="preserve"> al Parlamentului European şi al Consiliului din 25 noiembrie 2015 de stabilire a unor măsuri privind accesul la internetul deschis și de modificare a </w:t>
            </w:r>
            <w:r w:rsidRPr="00C26A56">
              <w:rPr>
                <w:rFonts w:ascii="Times New Roman" w:hAnsi="Times New Roman"/>
                <w:b/>
                <w:sz w:val="20"/>
                <w:szCs w:val="20"/>
              </w:rPr>
              <w:t>Directivei 2002/22/CE</w:t>
            </w:r>
            <w:r w:rsidRPr="00C26A56">
              <w:rPr>
                <w:rFonts w:ascii="Times New Roman" w:hAnsi="Times New Roman"/>
                <w:sz w:val="20"/>
                <w:szCs w:val="20"/>
              </w:rPr>
              <w:t xml:space="preserve"> privind serviciul universal și drepturile utilizatorilor cu privire la rețelele și serviciile electronice de comunicații și a Regulamentului (UE) nr. 531/2012 privind roamingul în rețelele publice de comunicații mobile în interiorul Uniunii</w:t>
            </w:r>
          </w:p>
        </w:tc>
        <w:tc>
          <w:tcPr>
            <w:tcW w:w="1533" w:type="dxa"/>
            <w:tcBorders>
              <w:top w:val="single" w:sz="2" w:space="0" w:color="auto"/>
              <w:bottom w:val="single" w:sz="4" w:space="0" w:color="auto"/>
            </w:tcBorders>
          </w:tcPr>
          <w:p w:rsidR="00863EE6" w:rsidRPr="00C26A56" w:rsidRDefault="00863EE6" w:rsidP="00863EE6">
            <w:pPr>
              <w:jc w:val="both"/>
              <w:rPr>
                <w:rFonts w:ascii="Times New Roman" w:hAnsi="Times New Roman"/>
                <w:b/>
                <w:bCs/>
                <w:sz w:val="20"/>
                <w:szCs w:val="20"/>
              </w:rPr>
            </w:pPr>
          </w:p>
        </w:tc>
        <w:tc>
          <w:tcPr>
            <w:tcW w:w="2693" w:type="dxa"/>
            <w:tcBorders>
              <w:top w:val="single" w:sz="2" w:space="0" w:color="auto"/>
              <w:bottom w:val="single" w:sz="4" w:space="0" w:color="auto"/>
            </w:tcBorders>
          </w:tcPr>
          <w:p w:rsidR="00863EE6" w:rsidRPr="00C26A56" w:rsidRDefault="00863EE6" w:rsidP="00863EE6">
            <w:pPr>
              <w:jc w:val="both"/>
              <w:rPr>
                <w:rFonts w:ascii="Times New Roman" w:hAnsi="Times New Roman"/>
                <w:b/>
                <w:bCs/>
                <w:sz w:val="20"/>
                <w:szCs w:val="20"/>
              </w:rPr>
            </w:pPr>
            <w:r w:rsidRPr="00C26A56">
              <w:rPr>
                <w:rFonts w:ascii="Times New Roman" w:hAnsi="Times New Roman"/>
                <w:sz w:val="20"/>
                <w:szCs w:val="20"/>
              </w:rPr>
              <w:t xml:space="preserve">Elaborarea și promovarea proiectului de lege de modificare a Legii comunicaţiilor electronice </w:t>
            </w:r>
            <w:r w:rsidRPr="00C26A56">
              <w:rPr>
                <w:rFonts w:ascii="Times New Roman" w:hAnsi="Times New Roman"/>
                <w:bCs/>
                <w:sz w:val="20"/>
                <w:szCs w:val="20"/>
              </w:rPr>
              <w:t>nr.241-XVI din 15 noiembrie 2007, pentru t</w:t>
            </w:r>
            <w:r w:rsidRPr="00C26A56">
              <w:rPr>
                <w:rFonts w:ascii="Times New Roman" w:hAnsi="Times New Roman"/>
                <w:sz w:val="20"/>
                <w:szCs w:val="20"/>
              </w:rPr>
              <w:t>ranspunerea prevederilor Regulamentului la compartimentul în partea în care modifica Directiva 2002/22/CE</w:t>
            </w:r>
          </w:p>
        </w:tc>
        <w:tc>
          <w:tcPr>
            <w:tcW w:w="2126" w:type="dxa"/>
            <w:tcBorders>
              <w:top w:val="single" w:sz="2" w:space="0" w:color="auto"/>
              <w:bottom w:val="single" w:sz="4" w:space="0" w:color="auto"/>
            </w:tcBorders>
          </w:tcPr>
          <w:p w:rsidR="00863EE6" w:rsidRPr="00C26A56" w:rsidRDefault="00863EE6" w:rsidP="00863EE6">
            <w:pPr>
              <w:jc w:val="both"/>
              <w:rPr>
                <w:rFonts w:ascii="Times New Roman" w:hAnsi="Times New Roman"/>
                <w:b/>
                <w:bCs/>
                <w:sz w:val="20"/>
                <w:szCs w:val="20"/>
              </w:rPr>
            </w:pPr>
            <w:r w:rsidRPr="00C26A56">
              <w:rPr>
                <w:rFonts w:ascii="Times New Roman" w:hAnsi="Times New Roman"/>
                <w:sz w:val="20"/>
                <w:szCs w:val="20"/>
              </w:rPr>
              <w:t>Proiect de lege aprobat</w:t>
            </w:r>
          </w:p>
        </w:tc>
        <w:tc>
          <w:tcPr>
            <w:tcW w:w="1559" w:type="dxa"/>
            <w:tcBorders>
              <w:top w:val="single" w:sz="2" w:space="0" w:color="auto"/>
              <w:bottom w:val="single" w:sz="4" w:space="0" w:color="auto"/>
            </w:tcBorders>
          </w:tcPr>
          <w:p w:rsidR="00863EE6" w:rsidRPr="00C26A56" w:rsidRDefault="00863EE6" w:rsidP="00863EE6">
            <w:pPr>
              <w:jc w:val="both"/>
              <w:rPr>
                <w:rFonts w:ascii="Times New Roman" w:hAnsi="Times New Roman"/>
                <w:b/>
                <w:bCs/>
                <w:sz w:val="20"/>
                <w:szCs w:val="20"/>
              </w:rPr>
            </w:pPr>
            <w:r w:rsidRPr="00C26A56">
              <w:rPr>
                <w:rFonts w:ascii="Times New Roman" w:hAnsi="Times New Roman"/>
                <w:sz w:val="20"/>
                <w:szCs w:val="20"/>
              </w:rPr>
              <w:t>Ministerul Tehnologiei Informaţiei şi Comunicaţiilor</w:t>
            </w:r>
          </w:p>
        </w:tc>
        <w:tc>
          <w:tcPr>
            <w:tcW w:w="1323" w:type="dxa"/>
            <w:tcBorders>
              <w:top w:val="single" w:sz="2" w:space="0" w:color="auto"/>
              <w:bottom w:val="single" w:sz="4" w:space="0" w:color="auto"/>
            </w:tcBorders>
          </w:tcPr>
          <w:p w:rsidR="00863EE6" w:rsidRPr="00C26A56" w:rsidRDefault="00863EE6" w:rsidP="00863EE6">
            <w:pPr>
              <w:jc w:val="both"/>
              <w:rPr>
                <w:rFonts w:ascii="Times New Roman" w:hAnsi="Times New Roman"/>
                <w:sz w:val="20"/>
                <w:szCs w:val="20"/>
              </w:rPr>
            </w:pPr>
            <w:r w:rsidRPr="00C26A56">
              <w:rPr>
                <w:rFonts w:ascii="Times New Roman" w:hAnsi="Times New Roman"/>
                <w:sz w:val="20"/>
                <w:szCs w:val="20"/>
              </w:rPr>
              <w:t>Trimestrul II, 2018/</w:t>
            </w:r>
          </w:p>
          <w:p w:rsidR="00863EE6" w:rsidRPr="00C26A56" w:rsidRDefault="00863EE6" w:rsidP="00863EE6">
            <w:pPr>
              <w:jc w:val="both"/>
              <w:rPr>
                <w:rFonts w:ascii="Times New Roman" w:hAnsi="Times New Roman"/>
                <w:b/>
                <w:bCs/>
                <w:sz w:val="20"/>
                <w:szCs w:val="20"/>
              </w:rPr>
            </w:pPr>
            <w:r w:rsidRPr="00C26A56">
              <w:rPr>
                <w:rFonts w:ascii="Times New Roman" w:hAnsi="Times New Roman"/>
                <w:sz w:val="20"/>
                <w:szCs w:val="20"/>
              </w:rPr>
              <w:t>Trimestrul II 2019</w:t>
            </w:r>
          </w:p>
        </w:tc>
        <w:tc>
          <w:tcPr>
            <w:tcW w:w="2363" w:type="dxa"/>
            <w:gridSpan w:val="2"/>
            <w:tcBorders>
              <w:top w:val="single" w:sz="2" w:space="0" w:color="auto"/>
              <w:bottom w:val="single" w:sz="4" w:space="0" w:color="auto"/>
            </w:tcBorders>
          </w:tcPr>
          <w:p w:rsidR="00863EE6" w:rsidRPr="00C26A56" w:rsidRDefault="00863EE6" w:rsidP="00863EE6">
            <w:pPr>
              <w:jc w:val="both"/>
              <w:rPr>
                <w:rFonts w:ascii="Times New Roman" w:hAnsi="Times New Roman"/>
                <w:b/>
                <w:bCs/>
                <w:sz w:val="20"/>
                <w:szCs w:val="20"/>
              </w:rPr>
            </w:pPr>
            <w:r w:rsidRPr="00C26A56">
              <w:rPr>
                <w:rFonts w:ascii="Times New Roman" w:hAnsi="Times New Roman"/>
                <w:sz w:val="20"/>
                <w:szCs w:val="20"/>
              </w:rPr>
              <w:t>În limita alocațiilor curente</w:t>
            </w:r>
          </w:p>
        </w:tc>
      </w:tr>
      <w:tr w:rsidR="00775A3C" w:rsidRPr="00C26A56" w:rsidTr="003A4AE9">
        <w:trPr>
          <w:trHeight w:val="122"/>
        </w:trPr>
        <w:tc>
          <w:tcPr>
            <w:tcW w:w="660" w:type="dxa"/>
            <w:vMerge w:val="restart"/>
            <w:tcBorders>
              <w:top w:val="single" w:sz="2" w:space="0" w:color="auto"/>
              <w:left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240</w:t>
            </w: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Apropierea treptată</w:t>
            </w:r>
            <w:r w:rsidRPr="00C26A56">
              <w:rPr>
                <w:rFonts w:ascii="Times New Roman" w:hAnsi="Times New Roman"/>
                <w:sz w:val="20"/>
                <w:szCs w:val="20"/>
              </w:rPr>
              <w:br/>
              <w:t>Fiecare parte recunoaşte</w:t>
            </w:r>
          </w:p>
          <w:p w:rsidR="00526DD2" w:rsidRDefault="00775A3C" w:rsidP="00526DD2">
            <w:pPr>
              <w:spacing w:after="200" w:line="276" w:lineRule="auto"/>
              <w:jc w:val="both"/>
              <w:rPr>
                <w:rFonts w:ascii="Times New Roman" w:hAnsi="Times New Roman"/>
                <w:sz w:val="20"/>
                <w:szCs w:val="20"/>
              </w:rPr>
            </w:pPr>
            <w:r w:rsidRPr="00C26A56">
              <w:rPr>
                <w:rFonts w:ascii="Times New Roman" w:hAnsi="Times New Roman"/>
                <w:sz w:val="20"/>
                <w:szCs w:val="20"/>
              </w:rPr>
              <w:t>importanţa apropierii treptate a legislaţiei existente şi viitoare a Republicii Moldova de</w:t>
            </w:r>
            <w:r>
              <w:rPr>
                <w:rFonts w:ascii="Times New Roman" w:hAnsi="Times New Roman"/>
                <w:sz w:val="20"/>
                <w:szCs w:val="20"/>
              </w:rPr>
              <w:t xml:space="preserve"> </w:t>
            </w:r>
            <w:r w:rsidRPr="00C26A56">
              <w:rPr>
                <w:rFonts w:ascii="Times New Roman" w:hAnsi="Times New Roman"/>
                <w:i/>
                <w:iCs/>
                <w:sz w:val="20"/>
                <w:szCs w:val="20"/>
              </w:rPr>
              <w:t>acquis-</w:t>
            </w:r>
            <w:r w:rsidRPr="00C26A56">
              <w:rPr>
                <w:rFonts w:ascii="Times New Roman" w:hAnsi="Times New Roman"/>
                <w:sz w:val="20"/>
                <w:szCs w:val="20"/>
              </w:rPr>
              <w:t>ul Uniunii menţionat în lista prevăzută în anexa XXVIII B la prezentul acord</w:t>
            </w:r>
            <w:r w:rsidR="00526DD2" w:rsidRPr="00C26A56">
              <w:rPr>
                <w:rFonts w:ascii="Times New Roman" w:hAnsi="Times New Roman"/>
                <w:sz w:val="20"/>
                <w:szCs w:val="20"/>
              </w:rPr>
              <w:t xml:space="preserve"> </w:t>
            </w:r>
          </w:p>
          <w:p w:rsidR="00526DD2" w:rsidRPr="00C26A56" w:rsidRDefault="00526DD2" w:rsidP="00526DD2">
            <w:pPr>
              <w:spacing w:after="200" w:line="276" w:lineRule="auto"/>
              <w:jc w:val="both"/>
              <w:rPr>
                <w:rFonts w:ascii="Times New Roman" w:hAnsi="Times New Roman"/>
                <w:sz w:val="20"/>
                <w:szCs w:val="20"/>
              </w:rPr>
            </w:pPr>
            <w:r w:rsidRPr="00C26A56">
              <w:rPr>
                <w:rFonts w:ascii="Times New Roman" w:hAnsi="Times New Roman"/>
                <w:sz w:val="20"/>
                <w:szCs w:val="20"/>
              </w:rPr>
              <w:t>Transpune parțial:</w:t>
            </w:r>
          </w:p>
          <w:p w:rsidR="00775A3C" w:rsidRPr="00C26A56" w:rsidRDefault="00526DD2" w:rsidP="00526DD2">
            <w:pPr>
              <w:spacing w:after="200" w:line="276" w:lineRule="auto"/>
              <w:contextualSpacing/>
              <w:jc w:val="both"/>
              <w:rPr>
                <w:rFonts w:ascii="Times New Roman" w:hAnsi="Times New Roman"/>
                <w:sz w:val="20"/>
                <w:szCs w:val="20"/>
              </w:rPr>
            </w:pPr>
            <w:r w:rsidRPr="00C26A56">
              <w:rPr>
                <w:rFonts w:ascii="Times New Roman" w:hAnsi="Times New Roman"/>
                <w:b/>
                <w:sz w:val="20"/>
                <w:szCs w:val="20"/>
              </w:rPr>
              <w:t>Directiva 2000/31/CE</w:t>
            </w:r>
            <w:r w:rsidRPr="00C26A56">
              <w:rPr>
                <w:rFonts w:ascii="Times New Roman" w:hAnsi="Times New Roman"/>
                <w:sz w:val="20"/>
                <w:szCs w:val="20"/>
              </w:rPr>
              <w:t xml:space="preserve"> a Parlamentului European si a </w:t>
            </w:r>
            <w:r w:rsidRPr="00C26A56">
              <w:rPr>
                <w:rFonts w:ascii="Times New Roman" w:hAnsi="Times New Roman"/>
                <w:sz w:val="20"/>
                <w:szCs w:val="20"/>
              </w:rPr>
              <w:lastRenderedPageBreak/>
              <w:t>Consiliului din 8 iunie 2000 privind anumite aspecte juridice ale serviciilor societăţii informaţionale, în special ale comerţului electronic, pe piaţa internă (Directiva privind comerţul electronic)</w:t>
            </w:r>
          </w:p>
        </w:tc>
        <w:tc>
          <w:tcPr>
            <w:tcW w:w="1533" w:type="dxa"/>
            <w:tcBorders>
              <w:top w:val="single" w:sz="2" w:space="0" w:color="auto"/>
              <w:bottom w:val="single" w:sz="4" w:space="0" w:color="auto"/>
            </w:tcBorders>
          </w:tcPr>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jc w:val="both"/>
              <w:rPr>
                <w:rFonts w:ascii="Times New Roman" w:hAnsi="Times New Roman"/>
                <w:b/>
                <w:sz w:val="20"/>
                <w:szCs w:val="20"/>
              </w:rPr>
            </w:pPr>
          </w:p>
          <w:p w:rsidR="00775A3C" w:rsidRPr="00C26A56" w:rsidRDefault="00775A3C" w:rsidP="00863EE6">
            <w:pPr>
              <w:spacing w:after="200" w:line="276" w:lineRule="auto"/>
              <w:contextualSpacing/>
              <w:jc w:val="both"/>
              <w:rPr>
                <w:rFonts w:ascii="Times New Roman" w:hAnsi="Times New Roman"/>
                <w:b/>
                <w:sz w:val="20"/>
                <w:szCs w:val="20"/>
              </w:rPr>
            </w:pPr>
          </w:p>
        </w:tc>
        <w:tc>
          <w:tcPr>
            <w:tcW w:w="2693" w:type="dxa"/>
            <w:tcBorders>
              <w:top w:val="single" w:sz="2" w:space="0" w:color="auto"/>
              <w:bottom w:val="single" w:sz="4" w:space="0" w:color="auto"/>
            </w:tcBorders>
          </w:tcPr>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sz w:val="20"/>
                <w:szCs w:val="20"/>
              </w:rPr>
              <w:lastRenderedPageBreak/>
              <w:t xml:space="preserve">LT2. </w:t>
            </w:r>
            <w:r w:rsidRPr="00C26A56">
              <w:rPr>
                <w:rFonts w:ascii="Times New Roman" w:hAnsi="Times New Roman"/>
                <w:sz w:val="20"/>
                <w:szCs w:val="20"/>
              </w:rPr>
              <w:t>Proiectul legii pentru modificarea și completarea Legii nr.284-XV din 12 iulie 2004 privind comerţul electronic</w:t>
            </w:r>
          </w:p>
          <w:p w:rsidR="00775A3C" w:rsidRPr="00C26A56" w:rsidRDefault="00775A3C" w:rsidP="00863EE6">
            <w:pPr>
              <w:spacing w:after="200" w:line="276" w:lineRule="auto"/>
              <w:contextualSpacing/>
              <w:jc w:val="both"/>
              <w:rPr>
                <w:rFonts w:ascii="Times New Roman" w:hAnsi="Times New Roman"/>
                <w:b/>
                <w:sz w:val="20"/>
                <w:szCs w:val="20"/>
              </w:rPr>
            </w:pPr>
          </w:p>
        </w:tc>
        <w:tc>
          <w:tcPr>
            <w:tcW w:w="2126" w:type="dxa"/>
            <w:tcBorders>
              <w:top w:val="single" w:sz="2" w:space="0" w:color="auto"/>
              <w:bottom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sz w:val="20"/>
                <w:szCs w:val="20"/>
              </w:rPr>
              <w:t>Act legislativ publicat în Monitorul Oficial</w:t>
            </w:r>
          </w:p>
        </w:tc>
        <w:tc>
          <w:tcPr>
            <w:tcW w:w="1559" w:type="dxa"/>
            <w:tcBorders>
              <w:top w:val="single" w:sz="2" w:space="0" w:color="auto"/>
              <w:bottom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sz w:val="20"/>
                <w:szCs w:val="20"/>
              </w:rPr>
              <w:t>Ministerul Economiei,</w:t>
            </w:r>
          </w:p>
        </w:tc>
        <w:tc>
          <w:tcPr>
            <w:tcW w:w="1323" w:type="dxa"/>
            <w:tcBorders>
              <w:top w:val="single" w:sz="2" w:space="0" w:color="auto"/>
              <w:bottom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sz w:val="20"/>
                <w:szCs w:val="20"/>
              </w:rPr>
              <w:t>Trimestrul III, 2017</w:t>
            </w:r>
          </w:p>
        </w:tc>
        <w:tc>
          <w:tcPr>
            <w:tcW w:w="2363" w:type="dxa"/>
            <w:gridSpan w:val="2"/>
            <w:tcBorders>
              <w:top w:val="single" w:sz="2" w:space="0" w:color="auto"/>
              <w:bottom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sz w:val="20"/>
                <w:szCs w:val="20"/>
              </w:rPr>
              <w:t>Alocații bugetare</w:t>
            </w:r>
          </w:p>
        </w:tc>
      </w:tr>
      <w:tr w:rsidR="00DD55F1" w:rsidRPr="00C26A56" w:rsidTr="003A4AE9">
        <w:trPr>
          <w:trHeight w:val="122"/>
        </w:trPr>
        <w:tc>
          <w:tcPr>
            <w:tcW w:w="660" w:type="dxa"/>
            <w:vMerge/>
            <w:tcBorders>
              <w:left w:val="single" w:sz="2" w:space="0" w:color="auto"/>
              <w:right w:val="single" w:sz="4" w:space="0" w:color="auto"/>
            </w:tcBorders>
          </w:tcPr>
          <w:p w:rsidR="00DD55F1" w:rsidRPr="00C26A56" w:rsidRDefault="00DD55F1" w:rsidP="00863EE6">
            <w:pPr>
              <w:spacing w:after="200" w:line="276" w:lineRule="auto"/>
              <w:jc w:val="both"/>
              <w:rPr>
                <w:rFonts w:ascii="Times New Roman" w:hAnsi="Times New Roman"/>
                <w:b/>
                <w:sz w:val="20"/>
                <w:szCs w:val="20"/>
              </w:rPr>
            </w:pPr>
          </w:p>
        </w:tc>
        <w:tc>
          <w:tcPr>
            <w:tcW w:w="2628" w:type="dxa"/>
            <w:gridSpan w:val="5"/>
            <w:vMerge w:val="restart"/>
            <w:tcBorders>
              <w:top w:val="single" w:sz="2" w:space="0" w:color="auto"/>
              <w:left w:val="single" w:sz="4" w:space="0" w:color="auto"/>
            </w:tcBorders>
          </w:tcPr>
          <w:p w:rsidR="00DD55F1" w:rsidRPr="00C26A56" w:rsidRDefault="00DD55F1"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Directiva 2000/31/CE</w:t>
            </w:r>
            <w:r w:rsidRPr="00C26A56">
              <w:rPr>
                <w:rFonts w:ascii="Times New Roman" w:hAnsi="Times New Roman"/>
                <w:sz w:val="20"/>
                <w:szCs w:val="20"/>
              </w:rPr>
              <w:t xml:space="preserve"> a Parlamentului European si a Consiliului din 8 iunie 2000 privind anumite aspecte juridice ale serviciilor societăţii informaţionale, în special ale comerţului electronic, pe piaţa internă (Directiva privind comerţul electronic)</w:t>
            </w:r>
            <w:r w:rsidRPr="00C26A56">
              <w:rPr>
                <w:rFonts w:ascii="Times New Roman" w:hAnsi="Times New Roman"/>
                <w:sz w:val="20"/>
                <w:szCs w:val="20"/>
              </w:rPr>
              <w:br/>
              <w:t>Se aplică următoarele dispoziţii ale directive:</w:t>
            </w:r>
            <w:r w:rsidRPr="00C26A56">
              <w:rPr>
                <w:rFonts w:ascii="Times New Roman" w:hAnsi="Times New Roman"/>
                <w:sz w:val="20"/>
                <w:szCs w:val="20"/>
              </w:rPr>
              <w:br/>
              <w:t>- impulsionarea dezvoltării e-comerţului;</w:t>
            </w:r>
            <w:r w:rsidRPr="00C26A56">
              <w:rPr>
                <w:rFonts w:ascii="Times New Roman" w:hAnsi="Times New Roman"/>
                <w:sz w:val="20"/>
                <w:szCs w:val="20"/>
              </w:rPr>
              <w:br/>
              <w:t>- eliminarea obstacolelor din calea furnizării transfrontaliere a serviciilor societăţii</w:t>
            </w:r>
          </w:p>
          <w:p w:rsidR="00DD55F1" w:rsidRPr="00DD55F1" w:rsidRDefault="00DD55F1" w:rsidP="00863EE6">
            <w:pPr>
              <w:spacing w:after="200" w:line="276" w:lineRule="auto"/>
              <w:jc w:val="both"/>
              <w:rPr>
                <w:rFonts w:ascii="Times New Roman" w:hAnsi="Times New Roman"/>
                <w:sz w:val="20"/>
                <w:szCs w:val="20"/>
              </w:rPr>
            </w:pPr>
            <w:r w:rsidRPr="00C26A56">
              <w:rPr>
                <w:rFonts w:ascii="Times New Roman" w:hAnsi="Times New Roman"/>
                <w:sz w:val="20"/>
                <w:szCs w:val="20"/>
              </w:rPr>
              <w:t>informaţionale;</w:t>
            </w:r>
            <w:r w:rsidRPr="00C26A56">
              <w:rPr>
                <w:rFonts w:ascii="Times New Roman" w:hAnsi="Times New Roman"/>
                <w:sz w:val="20"/>
                <w:szCs w:val="20"/>
              </w:rPr>
              <w:br/>
              <w:t>- asigurarea securităţii juridice pentru furnizorii de servicii ale societăţii informaţionale;</w:t>
            </w:r>
            <w:r w:rsidRPr="00C26A56">
              <w:rPr>
                <w:rFonts w:ascii="Times New Roman" w:hAnsi="Times New Roman"/>
                <w:sz w:val="20"/>
                <w:szCs w:val="20"/>
              </w:rPr>
              <w:br/>
              <w:t xml:space="preserve">- armonizarea limitărilor la răspunderea furnizorilor de servicii care acţionează în calitate de intermediar, atunci </w:t>
            </w:r>
            <w:r w:rsidRPr="00C26A56">
              <w:rPr>
                <w:rFonts w:ascii="Times New Roman" w:hAnsi="Times New Roman"/>
                <w:sz w:val="20"/>
                <w:szCs w:val="20"/>
              </w:rPr>
              <w:lastRenderedPageBreak/>
              <w:t>cînd furnizează servicii de simplă transmitere, caching sau hosting, nu prevede nici o obligaţie generală de a monitoriza</w:t>
            </w:r>
          </w:p>
        </w:tc>
        <w:tc>
          <w:tcPr>
            <w:tcW w:w="1533" w:type="dxa"/>
            <w:vMerge w:val="restart"/>
            <w:tcBorders>
              <w:top w:val="single" w:sz="2" w:space="0" w:color="auto"/>
            </w:tcBorders>
          </w:tcPr>
          <w:p w:rsidR="00DD55F1" w:rsidRPr="00C26A56" w:rsidRDefault="00DD55F1"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DD55F1" w:rsidRPr="00C26A56" w:rsidRDefault="00DD55F1" w:rsidP="00863EE6">
            <w:pPr>
              <w:spacing w:after="200" w:line="276" w:lineRule="auto"/>
              <w:jc w:val="both"/>
              <w:rPr>
                <w:rFonts w:ascii="Times New Roman" w:hAnsi="Times New Roman"/>
                <w:b/>
                <w:sz w:val="20"/>
                <w:szCs w:val="20"/>
              </w:rPr>
            </w:pPr>
            <w:r w:rsidRPr="004327C9">
              <w:rPr>
                <w:rFonts w:ascii="Times New Roman" w:hAnsi="Times New Roman"/>
                <w:b/>
                <w:sz w:val="20"/>
                <w:szCs w:val="20"/>
              </w:rPr>
              <w:t>I1.</w:t>
            </w:r>
            <w:r w:rsidRPr="00C26A56">
              <w:rPr>
                <w:rFonts w:ascii="Times New Roman" w:hAnsi="Times New Roman"/>
                <w:sz w:val="20"/>
                <w:szCs w:val="20"/>
              </w:rPr>
              <w:t xml:space="preserve"> Elaborarea şi aprobarea actelor normative necesare pentru aplicarea Legii nr. 91 din 29 mai 2014 privind semnătura electronică şi documentul electronic</w:t>
            </w:r>
          </w:p>
        </w:tc>
        <w:tc>
          <w:tcPr>
            <w:tcW w:w="2126" w:type="dxa"/>
            <w:tcBorders>
              <w:top w:val="single" w:sz="2" w:space="0" w:color="auto"/>
              <w:bottom w:val="single" w:sz="4" w:space="0" w:color="auto"/>
            </w:tcBorders>
          </w:tcPr>
          <w:p w:rsidR="00DD55F1" w:rsidRPr="00C26A56" w:rsidRDefault="00DD55F1" w:rsidP="00863EE6">
            <w:pPr>
              <w:spacing w:after="200" w:line="276" w:lineRule="auto"/>
              <w:jc w:val="both"/>
              <w:rPr>
                <w:rFonts w:ascii="Times New Roman" w:hAnsi="Times New Roman"/>
                <w:b/>
                <w:sz w:val="20"/>
                <w:szCs w:val="20"/>
              </w:rPr>
            </w:pPr>
            <w:r w:rsidRPr="00C26A56">
              <w:rPr>
                <w:rFonts w:ascii="Times New Roman" w:hAnsi="Times New Roman"/>
                <w:sz w:val="20"/>
                <w:szCs w:val="20"/>
              </w:rPr>
              <w:t>Acte normative elaborate şi aprobate</w:t>
            </w:r>
          </w:p>
        </w:tc>
        <w:tc>
          <w:tcPr>
            <w:tcW w:w="1559" w:type="dxa"/>
            <w:tcBorders>
              <w:top w:val="single" w:sz="2" w:space="0" w:color="auto"/>
              <w:bottom w:val="single" w:sz="4" w:space="0" w:color="auto"/>
            </w:tcBorders>
          </w:tcPr>
          <w:p w:rsidR="00DD55F1" w:rsidRDefault="00DD55F1" w:rsidP="00863EE6">
            <w:pPr>
              <w:spacing w:after="200" w:line="276" w:lineRule="auto"/>
              <w:ind w:left="-106"/>
              <w:jc w:val="both"/>
              <w:rPr>
                <w:rFonts w:ascii="Times New Roman" w:hAnsi="Times New Roman"/>
                <w:sz w:val="20"/>
                <w:szCs w:val="20"/>
              </w:rPr>
            </w:pPr>
            <w:r w:rsidRPr="00C26A56">
              <w:rPr>
                <w:rFonts w:ascii="Times New Roman" w:hAnsi="Times New Roman"/>
                <w:sz w:val="20"/>
                <w:szCs w:val="20"/>
              </w:rPr>
              <w:t xml:space="preserve">Serviciul de Informaţii și Securitate, </w:t>
            </w:r>
          </w:p>
          <w:p w:rsidR="00DD55F1" w:rsidRDefault="00DD55F1" w:rsidP="00863EE6">
            <w:pPr>
              <w:spacing w:after="200" w:line="276" w:lineRule="auto"/>
              <w:ind w:left="-106"/>
              <w:jc w:val="both"/>
              <w:rPr>
                <w:rFonts w:ascii="Times New Roman" w:hAnsi="Times New Roman"/>
                <w:sz w:val="20"/>
                <w:szCs w:val="20"/>
              </w:rPr>
            </w:pPr>
            <w:r w:rsidRPr="00C26A56">
              <w:rPr>
                <w:rFonts w:ascii="Times New Roman" w:hAnsi="Times New Roman"/>
                <w:sz w:val="20"/>
                <w:szCs w:val="20"/>
              </w:rPr>
              <w:t xml:space="preserve">Ministerul Tehnologiei Informaţiei şi Comunicaţiilor, </w:t>
            </w:r>
          </w:p>
          <w:p w:rsidR="00DD55F1" w:rsidRPr="00C26A56" w:rsidRDefault="00DD55F1" w:rsidP="00863EE6">
            <w:pPr>
              <w:spacing w:after="200" w:line="276" w:lineRule="auto"/>
              <w:ind w:left="-106"/>
              <w:jc w:val="both"/>
              <w:rPr>
                <w:rFonts w:ascii="Times New Roman" w:hAnsi="Times New Roman"/>
                <w:b/>
                <w:sz w:val="20"/>
                <w:szCs w:val="20"/>
              </w:rPr>
            </w:pPr>
            <w:r w:rsidRPr="00C26A56">
              <w:rPr>
                <w:rFonts w:ascii="Times New Roman" w:hAnsi="Times New Roman"/>
                <w:sz w:val="20"/>
                <w:szCs w:val="20"/>
              </w:rPr>
              <w:t>Ministerul Economiei</w:t>
            </w:r>
          </w:p>
          <w:p w:rsidR="00DD55F1" w:rsidRPr="00C26A56" w:rsidRDefault="00DD55F1" w:rsidP="00863EE6">
            <w:pPr>
              <w:spacing w:after="200" w:line="276" w:lineRule="auto"/>
              <w:jc w:val="both"/>
              <w:rPr>
                <w:rFonts w:ascii="Times New Roman" w:hAnsi="Times New Roman"/>
                <w:b/>
                <w:sz w:val="20"/>
                <w:szCs w:val="20"/>
              </w:rPr>
            </w:pPr>
          </w:p>
        </w:tc>
        <w:tc>
          <w:tcPr>
            <w:tcW w:w="1323" w:type="dxa"/>
            <w:tcBorders>
              <w:top w:val="single" w:sz="2" w:space="0" w:color="auto"/>
              <w:bottom w:val="single" w:sz="4" w:space="0" w:color="auto"/>
            </w:tcBorders>
          </w:tcPr>
          <w:p w:rsidR="00DD55F1" w:rsidRPr="00C26A56" w:rsidRDefault="00DD55F1" w:rsidP="00863EE6">
            <w:pPr>
              <w:spacing w:after="200" w:line="276" w:lineRule="auto"/>
              <w:jc w:val="both"/>
              <w:rPr>
                <w:rFonts w:ascii="Times New Roman" w:hAnsi="Times New Roman"/>
                <w:sz w:val="20"/>
                <w:szCs w:val="20"/>
              </w:rPr>
            </w:pPr>
            <w:r w:rsidRPr="00C26A56">
              <w:rPr>
                <w:rFonts w:ascii="Times New Roman" w:hAnsi="Times New Roman"/>
                <w:sz w:val="20"/>
                <w:szCs w:val="20"/>
              </w:rPr>
              <w:t>Iulie</w:t>
            </w:r>
            <w:r>
              <w:rPr>
                <w:rFonts w:ascii="Times New Roman" w:hAnsi="Times New Roman"/>
                <w:sz w:val="20"/>
                <w:szCs w:val="20"/>
              </w:rPr>
              <w:t>,</w:t>
            </w:r>
          </w:p>
          <w:p w:rsidR="00DD55F1" w:rsidRPr="00C26A56" w:rsidRDefault="00DD55F1" w:rsidP="00863EE6">
            <w:pPr>
              <w:spacing w:after="200" w:line="276" w:lineRule="auto"/>
              <w:jc w:val="both"/>
              <w:rPr>
                <w:rFonts w:ascii="Times New Roman" w:hAnsi="Times New Roman"/>
                <w:b/>
                <w:sz w:val="20"/>
                <w:szCs w:val="20"/>
              </w:rPr>
            </w:pPr>
            <w:r w:rsidRPr="00C26A56">
              <w:rPr>
                <w:rFonts w:ascii="Times New Roman" w:hAnsi="Times New Roman"/>
                <w:sz w:val="20"/>
                <w:szCs w:val="20"/>
              </w:rPr>
              <w:t>2019</w:t>
            </w:r>
          </w:p>
        </w:tc>
        <w:tc>
          <w:tcPr>
            <w:tcW w:w="2363" w:type="dxa"/>
            <w:gridSpan w:val="2"/>
            <w:tcBorders>
              <w:top w:val="single" w:sz="2" w:space="0" w:color="auto"/>
              <w:bottom w:val="single" w:sz="4" w:space="0" w:color="auto"/>
            </w:tcBorders>
          </w:tcPr>
          <w:p w:rsidR="00DD55F1" w:rsidRPr="00C26A56" w:rsidRDefault="00DD55F1" w:rsidP="00863EE6">
            <w:pPr>
              <w:spacing w:after="200" w:line="276" w:lineRule="auto"/>
              <w:jc w:val="both"/>
              <w:rPr>
                <w:rFonts w:ascii="Times New Roman" w:hAnsi="Times New Roman"/>
                <w:b/>
                <w:sz w:val="20"/>
                <w:szCs w:val="20"/>
              </w:rPr>
            </w:pPr>
            <w:r w:rsidRPr="00C26A56">
              <w:rPr>
                <w:rFonts w:ascii="Times New Roman" w:hAnsi="Times New Roman"/>
                <w:sz w:val="20"/>
                <w:szCs w:val="20"/>
              </w:rPr>
              <w:t>În limitele alocaţiilor bugetare şi din alte surse</w:t>
            </w:r>
          </w:p>
        </w:tc>
      </w:tr>
      <w:tr w:rsidR="00DD55F1" w:rsidRPr="00C26A56" w:rsidTr="003A4AE9">
        <w:trPr>
          <w:trHeight w:val="122"/>
        </w:trPr>
        <w:tc>
          <w:tcPr>
            <w:tcW w:w="660" w:type="dxa"/>
            <w:vMerge/>
            <w:tcBorders>
              <w:left w:val="single" w:sz="2" w:space="0" w:color="auto"/>
              <w:right w:val="single" w:sz="4" w:space="0" w:color="auto"/>
            </w:tcBorders>
          </w:tcPr>
          <w:p w:rsidR="00DD55F1" w:rsidRPr="00C26A56" w:rsidRDefault="00DD55F1" w:rsidP="00863EE6">
            <w:pPr>
              <w:jc w:val="both"/>
              <w:rPr>
                <w:rFonts w:ascii="Times New Roman" w:hAnsi="Times New Roman"/>
                <w:b/>
                <w:sz w:val="20"/>
                <w:szCs w:val="20"/>
              </w:rPr>
            </w:pPr>
          </w:p>
        </w:tc>
        <w:tc>
          <w:tcPr>
            <w:tcW w:w="2628" w:type="dxa"/>
            <w:gridSpan w:val="5"/>
            <w:vMerge/>
            <w:tcBorders>
              <w:left w:val="single" w:sz="4" w:space="0" w:color="auto"/>
              <w:bottom w:val="single" w:sz="2" w:space="0" w:color="auto"/>
            </w:tcBorders>
          </w:tcPr>
          <w:p w:rsidR="00DD55F1" w:rsidRPr="00C26A56" w:rsidRDefault="00DD55F1" w:rsidP="00863EE6">
            <w:pPr>
              <w:jc w:val="both"/>
              <w:rPr>
                <w:rFonts w:ascii="Times New Roman" w:hAnsi="Times New Roman"/>
                <w:b/>
                <w:bCs/>
                <w:sz w:val="20"/>
                <w:szCs w:val="20"/>
              </w:rPr>
            </w:pPr>
          </w:p>
        </w:tc>
        <w:tc>
          <w:tcPr>
            <w:tcW w:w="1533" w:type="dxa"/>
            <w:vMerge/>
            <w:tcBorders>
              <w:bottom w:val="single" w:sz="4" w:space="0" w:color="auto"/>
            </w:tcBorders>
          </w:tcPr>
          <w:p w:rsidR="00DD55F1" w:rsidRPr="00C26A56" w:rsidRDefault="00DD55F1"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DD55F1" w:rsidRDefault="00DD55F1" w:rsidP="00EE04D6">
            <w:pPr>
              <w:jc w:val="both"/>
              <w:rPr>
                <w:rFonts w:ascii="Times New Roman" w:hAnsi="Times New Roman"/>
                <w:sz w:val="20"/>
                <w:szCs w:val="20"/>
              </w:rPr>
            </w:pPr>
            <w:r w:rsidRPr="00A81244">
              <w:rPr>
                <w:rFonts w:ascii="Times New Roman" w:hAnsi="Times New Roman"/>
                <w:b/>
                <w:sz w:val="20"/>
                <w:szCs w:val="20"/>
              </w:rPr>
              <w:t>LT2</w:t>
            </w:r>
            <w:r w:rsidRPr="003A0C18">
              <w:rPr>
                <w:rFonts w:ascii="Times New Roman" w:hAnsi="Times New Roman"/>
                <w:sz w:val="20"/>
                <w:szCs w:val="20"/>
              </w:rPr>
              <w:t xml:space="preserve">. </w:t>
            </w:r>
            <w:r>
              <w:rPr>
                <w:rFonts w:ascii="Times New Roman" w:hAnsi="Times New Roman"/>
                <w:sz w:val="20"/>
                <w:szCs w:val="20"/>
              </w:rPr>
              <w:t xml:space="preserve">Proiectul Hotărîrii Guvernului </w:t>
            </w:r>
            <w:r w:rsidRPr="003A0C18">
              <w:rPr>
                <w:rFonts w:ascii="Times New Roman" w:hAnsi="Times New Roman"/>
                <w:sz w:val="20"/>
                <w:szCs w:val="20"/>
              </w:rPr>
              <w:t xml:space="preserve"> pentru aplicarea Legii nr. 91 din 29 mai 2014 privind semnătura electronică şi documentul electronic</w:t>
            </w:r>
            <w:r>
              <w:rPr>
                <w:rFonts w:ascii="Times New Roman" w:hAnsi="Times New Roman"/>
                <w:sz w:val="20"/>
                <w:szCs w:val="20"/>
              </w:rPr>
              <w:t xml:space="preserve"> care</w:t>
            </w:r>
          </w:p>
          <w:p w:rsidR="00B515CF" w:rsidRDefault="00B515CF" w:rsidP="00EE04D6">
            <w:pPr>
              <w:jc w:val="center"/>
              <w:rPr>
                <w:rFonts w:ascii="Times New Roman" w:hAnsi="Times New Roman"/>
                <w:sz w:val="20"/>
                <w:szCs w:val="20"/>
              </w:rPr>
            </w:pPr>
          </w:p>
          <w:p w:rsidR="00DD55F1" w:rsidRPr="000D57D3" w:rsidRDefault="00DD55F1" w:rsidP="00EE04D6">
            <w:pPr>
              <w:jc w:val="both"/>
              <w:rPr>
                <w:rFonts w:ascii="Times New Roman" w:hAnsi="Times New Roman"/>
                <w:b/>
                <w:sz w:val="20"/>
                <w:szCs w:val="20"/>
              </w:rPr>
            </w:pPr>
          </w:p>
        </w:tc>
        <w:tc>
          <w:tcPr>
            <w:tcW w:w="2126" w:type="dxa"/>
            <w:tcBorders>
              <w:top w:val="single" w:sz="2" w:space="0" w:color="auto"/>
              <w:bottom w:val="single" w:sz="4" w:space="0" w:color="auto"/>
            </w:tcBorders>
          </w:tcPr>
          <w:p w:rsidR="00DD55F1" w:rsidRDefault="00DD55F1" w:rsidP="00EE04D6">
            <w:pPr>
              <w:jc w:val="both"/>
              <w:rPr>
                <w:rFonts w:ascii="Times New Roman" w:hAnsi="Times New Roman"/>
                <w:sz w:val="20"/>
                <w:szCs w:val="20"/>
              </w:rPr>
            </w:pPr>
            <w:r>
              <w:rPr>
                <w:rFonts w:ascii="Times New Roman" w:hAnsi="Times New Roman"/>
                <w:sz w:val="20"/>
                <w:szCs w:val="20"/>
              </w:rPr>
              <w:t>Hotărîre de Guvern intrată în vigoare</w:t>
            </w:r>
          </w:p>
        </w:tc>
        <w:tc>
          <w:tcPr>
            <w:tcW w:w="1559" w:type="dxa"/>
            <w:tcBorders>
              <w:top w:val="single" w:sz="2" w:space="0" w:color="auto"/>
              <w:bottom w:val="single" w:sz="4" w:space="0" w:color="auto"/>
            </w:tcBorders>
          </w:tcPr>
          <w:p w:rsidR="00DD55F1" w:rsidRDefault="00DD55F1" w:rsidP="00EE04D6">
            <w:pPr>
              <w:ind w:left="-106"/>
              <w:jc w:val="both"/>
              <w:rPr>
                <w:rFonts w:ascii="Times New Roman" w:hAnsi="Times New Roman"/>
                <w:b/>
                <w:sz w:val="20"/>
                <w:szCs w:val="20"/>
              </w:rPr>
            </w:pPr>
            <w:r w:rsidRPr="003A0C18">
              <w:rPr>
                <w:rFonts w:ascii="Times New Roman" w:hAnsi="Times New Roman"/>
                <w:b/>
                <w:sz w:val="20"/>
                <w:szCs w:val="20"/>
              </w:rPr>
              <w:t>Serviciul de Informaţii și Securitate</w:t>
            </w:r>
            <w:r>
              <w:rPr>
                <w:rFonts w:ascii="Times New Roman" w:hAnsi="Times New Roman"/>
                <w:sz w:val="20"/>
                <w:szCs w:val="20"/>
              </w:rPr>
              <w:t>, Ministerul Tehnologiei Informaţiei şi Comunicaţiilor, Ministerul Economiei</w:t>
            </w:r>
          </w:p>
          <w:p w:rsidR="00DD55F1" w:rsidRDefault="00DD55F1" w:rsidP="00EE04D6">
            <w:pPr>
              <w:jc w:val="both"/>
              <w:rPr>
                <w:rFonts w:ascii="Times New Roman" w:hAnsi="Times New Roman"/>
                <w:sz w:val="20"/>
                <w:szCs w:val="20"/>
              </w:rPr>
            </w:pPr>
          </w:p>
        </w:tc>
        <w:tc>
          <w:tcPr>
            <w:tcW w:w="1323" w:type="dxa"/>
            <w:tcBorders>
              <w:top w:val="single" w:sz="2" w:space="0" w:color="auto"/>
              <w:bottom w:val="single" w:sz="4" w:space="0" w:color="auto"/>
            </w:tcBorders>
          </w:tcPr>
          <w:p w:rsidR="00DD55F1" w:rsidRDefault="00DD55F1" w:rsidP="00EE04D6">
            <w:pPr>
              <w:jc w:val="both"/>
              <w:rPr>
                <w:rFonts w:ascii="Times New Roman" w:hAnsi="Times New Roman"/>
                <w:sz w:val="20"/>
                <w:szCs w:val="20"/>
              </w:rPr>
            </w:pPr>
            <w:r>
              <w:rPr>
                <w:rFonts w:ascii="Times New Roman" w:hAnsi="Times New Roman"/>
                <w:sz w:val="20"/>
                <w:szCs w:val="20"/>
              </w:rPr>
              <w:t>Iulie</w:t>
            </w:r>
          </w:p>
          <w:p w:rsidR="00DD55F1" w:rsidRDefault="00DD55F1" w:rsidP="00EE04D6">
            <w:pPr>
              <w:jc w:val="both"/>
              <w:rPr>
                <w:rFonts w:ascii="Times New Roman" w:hAnsi="Times New Roman"/>
                <w:sz w:val="20"/>
                <w:szCs w:val="20"/>
              </w:rPr>
            </w:pPr>
            <w:r>
              <w:rPr>
                <w:rFonts w:ascii="Times New Roman" w:hAnsi="Times New Roman"/>
                <w:sz w:val="20"/>
                <w:szCs w:val="20"/>
              </w:rPr>
              <w:t>2019</w:t>
            </w:r>
          </w:p>
          <w:p w:rsidR="00DD55F1" w:rsidRDefault="00DD55F1" w:rsidP="00EE04D6">
            <w:pPr>
              <w:jc w:val="both"/>
              <w:rPr>
                <w:rFonts w:ascii="Times New Roman" w:hAnsi="Times New Roman"/>
                <w:sz w:val="20"/>
                <w:szCs w:val="20"/>
              </w:rPr>
            </w:pPr>
          </w:p>
          <w:p w:rsidR="00DD55F1" w:rsidRDefault="00DD55F1" w:rsidP="00EE04D6">
            <w:pPr>
              <w:jc w:val="both"/>
              <w:rPr>
                <w:rFonts w:ascii="Times New Roman" w:hAnsi="Times New Roman"/>
                <w:sz w:val="20"/>
                <w:szCs w:val="20"/>
              </w:rPr>
            </w:pPr>
            <w:r>
              <w:rPr>
                <w:rFonts w:ascii="Times New Roman" w:hAnsi="Times New Roman"/>
                <w:sz w:val="20"/>
                <w:szCs w:val="20"/>
              </w:rPr>
              <w:t>AA Anexa XXVIII-B – septembrie 2015</w:t>
            </w:r>
          </w:p>
        </w:tc>
        <w:tc>
          <w:tcPr>
            <w:tcW w:w="2363" w:type="dxa"/>
            <w:gridSpan w:val="2"/>
            <w:tcBorders>
              <w:top w:val="single" w:sz="2" w:space="0" w:color="auto"/>
              <w:bottom w:val="single" w:sz="4" w:space="0" w:color="auto"/>
            </w:tcBorders>
          </w:tcPr>
          <w:p w:rsidR="00DD55F1" w:rsidRDefault="00DD55F1" w:rsidP="00EE04D6">
            <w:pPr>
              <w:jc w:val="both"/>
              <w:rPr>
                <w:rFonts w:ascii="Times New Roman" w:hAnsi="Times New Roman"/>
                <w:sz w:val="20"/>
                <w:szCs w:val="20"/>
                <w:lang w:val="fr-BE"/>
              </w:rPr>
            </w:pPr>
            <w:r>
              <w:rPr>
                <w:rFonts w:ascii="Times New Roman" w:hAnsi="Times New Roman"/>
                <w:sz w:val="20"/>
                <w:szCs w:val="20"/>
              </w:rPr>
              <w:t>În limitele alocaţiilor bugetare şi din alte surse</w:t>
            </w:r>
          </w:p>
        </w:tc>
      </w:tr>
      <w:tr w:rsidR="00775A3C" w:rsidRPr="00C26A56" w:rsidTr="003A4AE9">
        <w:trPr>
          <w:trHeight w:val="2481"/>
        </w:trPr>
        <w:tc>
          <w:tcPr>
            <w:tcW w:w="660" w:type="dxa"/>
            <w:vMerge/>
            <w:tcBorders>
              <w:left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vMerge w:val="restart"/>
            <w:tcBorders>
              <w:top w:val="single" w:sz="2" w:space="0" w:color="auto"/>
              <w:left w:val="single" w:sz="4" w:space="0" w:color="auto"/>
            </w:tcBorders>
          </w:tcPr>
          <w:p w:rsidR="00775A3C" w:rsidRPr="00C26A56" w:rsidRDefault="00775A3C" w:rsidP="00863EE6">
            <w:pPr>
              <w:spacing w:after="200" w:line="276" w:lineRule="auto"/>
              <w:jc w:val="both"/>
              <w:rPr>
                <w:rFonts w:ascii="Times New Roman" w:hAnsi="Times New Roman"/>
                <w:b/>
                <w:bCs/>
                <w:sz w:val="20"/>
                <w:szCs w:val="20"/>
              </w:rPr>
            </w:pPr>
            <w:r w:rsidRPr="00C26A56">
              <w:rPr>
                <w:rFonts w:ascii="Times New Roman" w:hAnsi="Times New Roman"/>
                <w:b/>
                <w:bCs/>
                <w:sz w:val="20"/>
                <w:szCs w:val="20"/>
              </w:rPr>
              <w:t xml:space="preserve">Directiva 1999/93/CE </w:t>
            </w:r>
            <w:r w:rsidRPr="00C26A56">
              <w:rPr>
                <w:rFonts w:ascii="Times New Roman" w:hAnsi="Times New Roman"/>
                <w:sz w:val="20"/>
                <w:szCs w:val="20"/>
              </w:rPr>
              <w:t>a Parlamentului European şi a Consiliului din 13 decembrie 1999 privind cadrul comunitar pentru semnăturile electronice. Se aplică următoarele dispoziţii ale respectivei directive:</w:t>
            </w:r>
            <w:r w:rsidRPr="00C26A56">
              <w:rPr>
                <w:rFonts w:ascii="Times New Roman" w:hAnsi="Times New Roman"/>
                <w:sz w:val="20"/>
                <w:szCs w:val="20"/>
              </w:rPr>
              <w:br/>
              <w:t>- adoptarea unei politici şi legislaţie pentru a crea un cadru pentru utilizarea semnăturilor electronice care să asigure recunoaşterea lor legală de bază şi admisibilitatea ca probă în justiţie;</w:t>
            </w:r>
            <w:r w:rsidRPr="00C26A56">
              <w:rPr>
                <w:rFonts w:ascii="Times New Roman" w:hAnsi="Times New Roman"/>
                <w:sz w:val="20"/>
                <w:szCs w:val="20"/>
              </w:rPr>
              <w:br/>
              <w:t>- stabilirea unui sistem de supraveghere obligatorie a furnizorilor de servicii de certificare care eliberează certificate calificate</w:t>
            </w:r>
          </w:p>
        </w:tc>
        <w:tc>
          <w:tcPr>
            <w:tcW w:w="1533" w:type="dxa"/>
            <w:vMerge w:val="restart"/>
            <w:tcBorders>
              <w:top w:val="single" w:sz="2" w:space="0" w:color="auto"/>
            </w:tcBorders>
          </w:tcPr>
          <w:p w:rsidR="00775A3C" w:rsidRPr="00C26A56" w:rsidRDefault="00775A3C"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4" w:space="0" w:color="auto"/>
            </w:tcBorders>
          </w:tcPr>
          <w:p w:rsidR="00775A3C" w:rsidRDefault="00775A3C" w:rsidP="00EE04D6">
            <w:pPr>
              <w:jc w:val="both"/>
              <w:rPr>
                <w:rFonts w:ascii="Times New Roman" w:hAnsi="Times New Roman"/>
                <w:sz w:val="20"/>
                <w:szCs w:val="20"/>
              </w:rPr>
            </w:pPr>
            <w:r w:rsidRPr="00A81244">
              <w:rPr>
                <w:rFonts w:ascii="Times New Roman" w:hAnsi="Times New Roman"/>
                <w:b/>
                <w:sz w:val="20"/>
                <w:szCs w:val="20"/>
              </w:rPr>
              <w:t>LT2</w:t>
            </w:r>
            <w:r w:rsidRPr="003A0C18">
              <w:rPr>
                <w:rFonts w:ascii="Times New Roman" w:hAnsi="Times New Roman"/>
                <w:sz w:val="20"/>
                <w:szCs w:val="20"/>
              </w:rPr>
              <w:t xml:space="preserve">. </w:t>
            </w:r>
            <w:r>
              <w:rPr>
                <w:rFonts w:ascii="Times New Roman" w:hAnsi="Times New Roman"/>
                <w:sz w:val="20"/>
                <w:szCs w:val="20"/>
              </w:rPr>
              <w:t xml:space="preserve">Proiectul Hotărîrii Guvernului </w:t>
            </w:r>
            <w:r w:rsidRPr="003A0C18">
              <w:rPr>
                <w:rFonts w:ascii="Times New Roman" w:hAnsi="Times New Roman"/>
                <w:sz w:val="20"/>
                <w:szCs w:val="20"/>
              </w:rPr>
              <w:t xml:space="preserve"> pentru aplicarea Legii nr. 91 din 29 mai 2014 privind semnătura electronică şi documentul electronic</w:t>
            </w:r>
            <w:r>
              <w:rPr>
                <w:rFonts w:ascii="Times New Roman" w:hAnsi="Times New Roman"/>
                <w:sz w:val="20"/>
                <w:szCs w:val="20"/>
              </w:rPr>
              <w:t xml:space="preserve"> care</w:t>
            </w:r>
          </w:p>
          <w:p w:rsidR="00775A3C" w:rsidRPr="000D57D3" w:rsidRDefault="00775A3C" w:rsidP="00EE04D6">
            <w:pPr>
              <w:jc w:val="both"/>
              <w:rPr>
                <w:rFonts w:ascii="Times New Roman" w:hAnsi="Times New Roman"/>
                <w:b/>
                <w:sz w:val="20"/>
                <w:szCs w:val="20"/>
              </w:rPr>
            </w:pPr>
          </w:p>
        </w:tc>
        <w:tc>
          <w:tcPr>
            <w:tcW w:w="2126" w:type="dxa"/>
            <w:tcBorders>
              <w:top w:val="single" w:sz="2" w:space="0" w:color="auto"/>
              <w:bottom w:val="single" w:sz="4" w:space="0" w:color="auto"/>
            </w:tcBorders>
          </w:tcPr>
          <w:p w:rsidR="00775A3C" w:rsidRDefault="00775A3C" w:rsidP="00EE04D6">
            <w:pPr>
              <w:jc w:val="both"/>
              <w:rPr>
                <w:rFonts w:ascii="Times New Roman" w:hAnsi="Times New Roman"/>
                <w:sz w:val="20"/>
                <w:szCs w:val="20"/>
              </w:rPr>
            </w:pPr>
            <w:r>
              <w:rPr>
                <w:rFonts w:ascii="Times New Roman" w:hAnsi="Times New Roman"/>
                <w:sz w:val="20"/>
                <w:szCs w:val="20"/>
              </w:rPr>
              <w:t>Hotărîre de Guvern intrată în vigoare</w:t>
            </w:r>
          </w:p>
        </w:tc>
        <w:tc>
          <w:tcPr>
            <w:tcW w:w="1559" w:type="dxa"/>
            <w:tcBorders>
              <w:top w:val="single" w:sz="2" w:space="0" w:color="auto"/>
              <w:bottom w:val="single" w:sz="4" w:space="0" w:color="auto"/>
            </w:tcBorders>
          </w:tcPr>
          <w:p w:rsidR="00775A3C" w:rsidRDefault="00775A3C" w:rsidP="00EE04D6">
            <w:pPr>
              <w:ind w:left="-106"/>
              <w:jc w:val="both"/>
              <w:rPr>
                <w:rFonts w:ascii="Times New Roman" w:hAnsi="Times New Roman"/>
                <w:b/>
                <w:sz w:val="20"/>
                <w:szCs w:val="20"/>
              </w:rPr>
            </w:pPr>
            <w:r w:rsidRPr="003A0C18">
              <w:rPr>
                <w:rFonts w:ascii="Times New Roman" w:hAnsi="Times New Roman"/>
                <w:b/>
                <w:sz w:val="20"/>
                <w:szCs w:val="20"/>
              </w:rPr>
              <w:t>Serviciul de Informaţii și Securitate</w:t>
            </w:r>
            <w:r>
              <w:rPr>
                <w:rFonts w:ascii="Times New Roman" w:hAnsi="Times New Roman"/>
                <w:sz w:val="20"/>
                <w:szCs w:val="20"/>
              </w:rPr>
              <w:t>, Ministerul Tehnologiei Informaţiei şi Comunicaţiilor, Ministerul Economiei</w:t>
            </w:r>
          </w:p>
          <w:p w:rsidR="00775A3C" w:rsidRDefault="00775A3C" w:rsidP="00EE04D6">
            <w:pPr>
              <w:jc w:val="both"/>
              <w:rPr>
                <w:rFonts w:ascii="Times New Roman" w:hAnsi="Times New Roman"/>
                <w:sz w:val="20"/>
                <w:szCs w:val="20"/>
              </w:rPr>
            </w:pPr>
          </w:p>
        </w:tc>
        <w:tc>
          <w:tcPr>
            <w:tcW w:w="1323" w:type="dxa"/>
            <w:tcBorders>
              <w:top w:val="single" w:sz="2" w:space="0" w:color="auto"/>
              <w:bottom w:val="single" w:sz="4" w:space="0" w:color="auto"/>
            </w:tcBorders>
          </w:tcPr>
          <w:p w:rsidR="00775A3C" w:rsidRDefault="00775A3C" w:rsidP="00EE04D6">
            <w:pPr>
              <w:jc w:val="both"/>
              <w:rPr>
                <w:rFonts w:ascii="Times New Roman" w:hAnsi="Times New Roman"/>
                <w:sz w:val="20"/>
                <w:szCs w:val="20"/>
              </w:rPr>
            </w:pPr>
            <w:r>
              <w:rPr>
                <w:rFonts w:ascii="Times New Roman" w:hAnsi="Times New Roman"/>
                <w:sz w:val="20"/>
                <w:szCs w:val="20"/>
              </w:rPr>
              <w:t>Iulie</w:t>
            </w:r>
          </w:p>
          <w:p w:rsidR="00775A3C" w:rsidRDefault="00775A3C" w:rsidP="00EE04D6">
            <w:pPr>
              <w:jc w:val="both"/>
              <w:rPr>
                <w:rFonts w:ascii="Times New Roman" w:hAnsi="Times New Roman"/>
                <w:sz w:val="20"/>
                <w:szCs w:val="20"/>
              </w:rPr>
            </w:pPr>
            <w:r>
              <w:rPr>
                <w:rFonts w:ascii="Times New Roman" w:hAnsi="Times New Roman"/>
                <w:sz w:val="20"/>
                <w:szCs w:val="20"/>
              </w:rPr>
              <w:t>2019</w:t>
            </w:r>
          </w:p>
          <w:p w:rsidR="00775A3C" w:rsidRDefault="00775A3C" w:rsidP="00EE04D6">
            <w:pPr>
              <w:jc w:val="both"/>
              <w:rPr>
                <w:rFonts w:ascii="Times New Roman" w:hAnsi="Times New Roman"/>
                <w:sz w:val="20"/>
                <w:szCs w:val="20"/>
              </w:rPr>
            </w:pPr>
          </w:p>
          <w:p w:rsidR="00775A3C" w:rsidRDefault="00775A3C" w:rsidP="00EE04D6">
            <w:pPr>
              <w:jc w:val="both"/>
              <w:rPr>
                <w:rFonts w:ascii="Times New Roman" w:hAnsi="Times New Roman"/>
                <w:sz w:val="20"/>
                <w:szCs w:val="20"/>
              </w:rPr>
            </w:pPr>
            <w:r>
              <w:rPr>
                <w:rFonts w:ascii="Times New Roman" w:hAnsi="Times New Roman"/>
                <w:sz w:val="20"/>
                <w:szCs w:val="20"/>
              </w:rPr>
              <w:t>AA Anexa XXVIII-B – septembrie 2015</w:t>
            </w:r>
          </w:p>
        </w:tc>
        <w:tc>
          <w:tcPr>
            <w:tcW w:w="2363" w:type="dxa"/>
            <w:gridSpan w:val="2"/>
            <w:tcBorders>
              <w:top w:val="single" w:sz="2" w:space="0" w:color="auto"/>
              <w:bottom w:val="single" w:sz="4" w:space="0" w:color="auto"/>
            </w:tcBorders>
          </w:tcPr>
          <w:p w:rsidR="00775A3C" w:rsidRDefault="00775A3C" w:rsidP="00EE04D6">
            <w:pPr>
              <w:jc w:val="both"/>
              <w:rPr>
                <w:rFonts w:ascii="Times New Roman" w:hAnsi="Times New Roman"/>
                <w:sz w:val="20"/>
                <w:szCs w:val="20"/>
                <w:lang w:val="fr-BE"/>
              </w:rPr>
            </w:pPr>
            <w:r>
              <w:rPr>
                <w:rFonts w:ascii="Times New Roman" w:hAnsi="Times New Roman"/>
                <w:sz w:val="20"/>
                <w:szCs w:val="20"/>
              </w:rPr>
              <w:t>În limitele alocaţiilor bugetare şi din alte surse</w:t>
            </w:r>
          </w:p>
        </w:tc>
      </w:tr>
      <w:tr w:rsidR="00775A3C" w:rsidRPr="00C26A56" w:rsidTr="003A4AE9">
        <w:trPr>
          <w:trHeight w:val="3254"/>
        </w:trPr>
        <w:tc>
          <w:tcPr>
            <w:tcW w:w="660" w:type="dxa"/>
            <w:vMerge/>
            <w:tcBorders>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vMerge/>
            <w:tcBorders>
              <w:left w:val="single" w:sz="4" w:space="0" w:color="auto"/>
              <w:bottom w:val="single" w:sz="2" w:space="0" w:color="auto"/>
            </w:tcBorders>
          </w:tcPr>
          <w:p w:rsidR="00775A3C" w:rsidRPr="00C26A56" w:rsidRDefault="00775A3C" w:rsidP="00863EE6">
            <w:pPr>
              <w:jc w:val="both"/>
              <w:rPr>
                <w:rFonts w:ascii="Times New Roman" w:hAnsi="Times New Roman"/>
                <w:b/>
                <w:bCs/>
                <w:sz w:val="20"/>
                <w:szCs w:val="20"/>
              </w:rPr>
            </w:pPr>
          </w:p>
        </w:tc>
        <w:tc>
          <w:tcPr>
            <w:tcW w:w="1533" w:type="dxa"/>
            <w:vMerge/>
            <w:tcBorders>
              <w:bottom w:val="single" w:sz="4" w:space="0" w:color="auto"/>
            </w:tcBorders>
          </w:tcPr>
          <w:p w:rsidR="00775A3C" w:rsidRPr="00C26A56" w:rsidRDefault="00775A3C" w:rsidP="00863EE6">
            <w:pPr>
              <w:jc w:val="both"/>
              <w:rPr>
                <w:rFonts w:ascii="Times New Roman" w:hAnsi="Times New Roman"/>
                <w:b/>
                <w:sz w:val="20"/>
                <w:szCs w:val="20"/>
              </w:rPr>
            </w:pPr>
          </w:p>
        </w:tc>
        <w:tc>
          <w:tcPr>
            <w:tcW w:w="2693" w:type="dxa"/>
            <w:tcBorders>
              <w:top w:val="single" w:sz="4" w:space="0" w:color="auto"/>
              <w:bottom w:val="single" w:sz="4" w:space="0" w:color="auto"/>
            </w:tcBorders>
          </w:tcPr>
          <w:p w:rsidR="00775A3C" w:rsidRPr="00C26A56" w:rsidRDefault="00775A3C" w:rsidP="00EE04D6">
            <w:pPr>
              <w:spacing w:after="200" w:line="276" w:lineRule="auto"/>
              <w:jc w:val="both"/>
              <w:rPr>
                <w:rFonts w:ascii="Times New Roman" w:hAnsi="Times New Roman"/>
                <w:sz w:val="20"/>
                <w:szCs w:val="20"/>
              </w:rPr>
            </w:pPr>
            <w:r w:rsidRPr="004327C9">
              <w:rPr>
                <w:rFonts w:ascii="Times New Roman" w:hAnsi="Times New Roman"/>
                <w:b/>
                <w:sz w:val="20"/>
                <w:szCs w:val="20"/>
              </w:rPr>
              <w:t>I2.</w:t>
            </w:r>
            <w:r w:rsidRPr="00C26A56">
              <w:rPr>
                <w:rFonts w:ascii="Times New Roman" w:hAnsi="Times New Roman"/>
                <w:sz w:val="20"/>
                <w:szCs w:val="20"/>
              </w:rPr>
              <w:t xml:space="preserve"> Elaborarea şi aprobarea actelor normative necesare pentru aplicarea Legii nr. 91 din 29 mai 2014 privind semnătura electronică şi documentul electronic</w:t>
            </w:r>
          </w:p>
        </w:tc>
        <w:tc>
          <w:tcPr>
            <w:tcW w:w="2126" w:type="dxa"/>
            <w:tcBorders>
              <w:top w:val="single" w:sz="4" w:space="0" w:color="auto"/>
              <w:bottom w:val="single" w:sz="4" w:space="0" w:color="auto"/>
            </w:tcBorders>
          </w:tcPr>
          <w:p w:rsidR="00775A3C" w:rsidRPr="00C26A56" w:rsidRDefault="00775A3C" w:rsidP="00EE04D6">
            <w:pPr>
              <w:spacing w:after="200" w:line="276" w:lineRule="auto"/>
              <w:jc w:val="both"/>
              <w:rPr>
                <w:rFonts w:ascii="Times New Roman" w:hAnsi="Times New Roman"/>
                <w:sz w:val="20"/>
                <w:szCs w:val="20"/>
              </w:rPr>
            </w:pPr>
            <w:r w:rsidRPr="00C26A56">
              <w:rPr>
                <w:rFonts w:ascii="Times New Roman" w:hAnsi="Times New Roman"/>
                <w:sz w:val="20"/>
                <w:szCs w:val="20"/>
              </w:rPr>
              <w:t>Acte normative elaborate şi aprobate</w:t>
            </w:r>
          </w:p>
        </w:tc>
        <w:tc>
          <w:tcPr>
            <w:tcW w:w="1559" w:type="dxa"/>
            <w:tcBorders>
              <w:top w:val="single" w:sz="4" w:space="0" w:color="auto"/>
              <w:bottom w:val="single" w:sz="4" w:space="0" w:color="auto"/>
            </w:tcBorders>
          </w:tcPr>
          <w:p w:rsidR="00775A3C" w:rsidRPr="00C26A56" w:rsidRDefault="00775A3C" w:rsidP="00EE04D6">
            <w:pPr>
              <w:ind w:left="-106"/>
              <w:jc w:val="both"/>
              <w:rPr>
                <w:rFonts w:ascii="Times New Roman" w:hAnsi="Times New Roman"/>
                <w:b/>
                <w:sz w:val="20"/>
                <w:szCs w:val="20"/>
              </w:rPr>
            </w:pPr>
            <w:r w:rsidRPr="00C26A56">
              <w:rPr>
                <w:rFonts w:ascii="Times New Roman" w:hAnsi="Times New Roman"/>
                <w:sz w:val="20"/>
                <w:szCs w:val="20"/>
              </w:rPr>
              <w:t>Serviciul de Informaţii și Securitate, Ministerul Tehnologiei Informaţiei şi Comunicaţiilor, Ministerul Economiei</w:t>
            </w:r>
          </w:p>
        </w:tc>
        <w:tc>
          <w:tcPr>
            <w:tcW w:w="1323" w:type="dxa"/>
            <w:tcBorders>
              <w:top w:val="single" w:sz="4" w:space="0" w:color="auto"/>
              <w:bottom w:val="single" w:sz="4" w:space="0" w:color="auto"/>
            </w:tcBorders>
          </w:tcPr>
          <w:p w:rsidR="00775A3C" w:rsidRPr="00C26A56" w:rsidRDefault="00775A3C" w:rsidP="00EE04D6">
            <w:pPr>
              <w:spacing w:after="200" w:line="276" w:lineRule="auto"/>
              <w:jc w:val="both"/>
              <w:rPr>
                <w:rFonts w:ascii="Times New Roman" w:hAnsi="Times New Roman"/>
                <w:sz w:val="20"/>
                <w:szCs w:val="20"/>
              </w:rPr>
            </w:pPr>
            <w:r w:rsidRPr="00C26A56">
              <w:rPr>
                <w:rFonts w:ascii="Times New Roman" w:hAnsi="Times New Roman"/>
                <w:sz w:val="20"/>
                <w:szCs w:val="20"/>
              </w:rPr>
              <w:t>Iulie</w:t>
            </w:r>
          </w:p>
          <w:p w:rsidR="00775A3C" w:rsidRPr="00C26A56" w:rsidRDefault="00775A3C" w:rsidP="00EE04D6">
            <w:pPr>
              <w:spacing w:after="200" w:line="276" w:lineRule="auto"/>
              <w:jc w:val="both"/>
              <w:rPr>
                <w:rFonts w:ascii="Times New Roman" w:hAnsi="Times New Roman"/>
                <w:sz w:val="20"/>
                <w:szCs w:val="20"/>
              </w:rPr>
            </w:pPr>
            <w:r w:rsidRPr="00C26A56">
              <w:rPr>
                <w:rFonts w:ascii="Times New Roman" w:hAnsi="Times New Roman"/>
                <w:sz w:val="20"/>
                <w:szCs w:val="20"/>
              </w:rPr>
              <w:t>2019</w:t>
            </w:r>
          </w:p>
        </w:tc>
        <w:tc>
          <w:tcPr>
            <w:tcW w:w="2363" w:type="dxa"/>
            <w:gridSpan w:val="2"/>
            <w:tcBorders>
              <w:top w:val="single" w:sz="4" w:space="0" w:color="auto"/>
              <w:bottom w:val="single" w:sz="4" w:space="0" w:color="auto"/>
            </w:tcBorders>
          </w:tcPr>
          <w:p w:rsidR="00775A3C" w:rsidRPr="00C26A56" w:rsidRDefault="00775A3C" w:rsidP="00EE04D6">
            <w:pPr>
              <w:spacing w:after="200" w:line="276" w:lineRule="auto"/>
              <w:jc w:val="both"/>
              <w:rPr>
                <w:rFonts w:ascii="Times New Roman" w:hAnsi="Times New Roman"/>
                <w:sz w:val="20"/>
                <w:szCs w:val="20"/>
              </w:rPr>
            </w:pPr>
            <w:r w:rsidRPr="00C26A56">
              <w:rPr>
                <w:rFonts w:ascii="Times New Roman" w:hAnsi="Times New Roman"/>
                <w:sz w:val="20"/>
                <w:szCs w:val="20"/>
              </w:rPr>
              <w:t>În limitele alocaţiilor bugetare şi din alte surse</w:t>
            </w:r>
          </w:p>
        </w:tc>
      </w:tr>
      <w:tr w:rsidR="00775A3C" w:rsidRPr="00C26A56" w:rsidTr="003A4AE9">
        <w:trPr>
          <w:trHeight w:val="122"/>
        </w:trPr>
        <w:tc>
          <w:tcPr>
            <w:tcW w:w="14885" w:type="dxa"/>
            <w:gridSpan w:val="13"/>
            <w:tcBorders>
              <w:top w:val="single" w:sz="2" w:space="0" w:color="auto"/>
              <w:left w:val="single" w:sz="2" w:space="0" w:color="auto"/>
              <w:bottom w:val="single" w:sz="2" w:space="0" w:color="auto"/>
            </w:tcBorders>
          </w:tcPr>
          <w:p w:rsidR="00775A3C" w:rsidRPr="00C26A56" w:rsidRDefault="00775A3C"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t>Subsecţiunea 6</w:t>
            </w:r>
            <w:r w:rsidRPr="00C26A56">
              <w:rPr>
                <w:rFonts w:ascii="Times New Roman" w:hAnsi="Times New Roman"/>
                <w:b/>
                <w:bCs/>
                <w:sz w:val="20"/>
                <w:szCs w:val="20"/>
              </w:rPr>
              <w:br/>
              <w:t>Servicii financiare</w:t>
            </w:r>
          </w:p>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245</w:t>
            </w:r>
          </w:p>
          <w:p w:rsidR="00775A3C" w:rsidRPr="00C26A56" w:rsidRDefault="00775A3C" w:rsidP="00863EE6">
            <w:pPr>
              <w:spacing w:after="200" w:line="276" w:lineRule="auto"/>
              <w:contextualSpacing/>
              <w:jc w:val="both"/>
              <w:rPr>
                <w:rFonts w:ascii="Times New Roman" w:hAnsi="Times New Roman"/>
                <w:b/>
                <w:sz w:val="20"/>
                <w:szCs w:val="20"/>
              </w:rPr>
            </w:pPr>
          </w:p>
          <w:p w:rsidR="00775A3C" w:rsidRPr="00C26A56" w:rsidRDefault="00775A3C" w:rsidP="00863EE6">
            <w:pPr>
              <w:spacing w:after="200" w:line="276" w:lineRule="auto"/>
              <w:contextualSpacing/>
              <w:jc w:val="both"/>
              <w:rPr>
                <w:rFonts w:ascii="Times New Roman" w:hAnsi="Times New Roman"/>
                <w:b/>
                <w:sz w:val="20"/>
                <w:szCs w:val="20"/>
              </w:rPr>
            </w:pPr>
          </w:p>
          <w:p w:rsidR="00775A3C" w:rsidRPr="00C26A56" w:rsidRDefault="00775A3C" w:rsidP="00863EE6">
            <w:pPr>
              <w:spacing w:after="200" w:line="276" w:lineRule="auto"/>
              <w:contextualSpacing/>
              <w:jc w:val="both"/>
              <w:rPr>
                <w:rFonts w:ascii="Times New Roman" w:hAnsi="Times New Roman"/>
                <w:b/>
                <w:sz w:val="20"/>
                <w:szCs w:val="20"/>
              </w:rPr>
            </w:pPr>
          </w:p>
          <w:p w:rsidR="00775A3C" w:rsidRPr="00C26A56" w:rsidRDefault="00775A3C" w:rsidP="00863EE6">
            <w:pPr>
              <w:spacing w:after="200" w:line="276" w:lineRule="auto"/>
              <w:contextualSpacing/>
              <w:jc w:val="both"/>
              <w:rPr>
                <w:rFonts w:ascii="Times New Roman" w:hAnsi="Times New Roman"/>
                <w:b/>
                <w:sz w:val="20"/>
                <w:szCs w:val="20"/>
              </w:rPr>
            </w:pPr>
          </w:p>
          <w:p w:rsidR="00775A3C" w:rsidRPr="00C26A56" w:rsidRDefault="00775A3C" w:rsidP="00863EE6">
            <w:pPr>
              <w:spacing w:after="200" w:line="276" w:lineRule="auto"/>
              <w:contextualSpacing/>
              <w:jc w:val="both"/>
              <w:rPr>
                <w:rFonts w:ascii="Times New Roman" w:hAnsi="Times New Roman"/>
                <w:b/>
                <w:sz w:val="20"/>
                <w:szCs w:val="20"/>
              </w:rPr>
            </w:pP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Prelucrarea datelor</w:t>
            </w:r>
            <w:r w:rsidRPr="00C26A56">
              <w:rPr>
                <w:rFonts w:ascii="Times New Roman" w:hAnsi="Times New Roman"/>
                <w:b/>
                <w:bCs/>
                <w:sz w:val="20"/>
                <w:szCs w:val="20"/>
              </w:rPr>
              <w:br/>
              <w:t xml:space="preserve">(1) </w:t>
            </w:r>
            <w:r w:rsidRPr="00C26A56">
              <w:rPr>
                <w:rFonts w:ascii="Times New Roman" w:hAnsi="Times New Roman"/>
                <w:sz w:val="20"/>
                <w:szCs w:val="20"/>
              </w:rPr>
              <w:t>Fiecare parte permite unui  prestator de servicii financiare  al celeilalte părţi să transfere informaţii în formă electronică</w:t>
            </w:r>
          </w:p>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sz w:val="20"/>
                <w:szCs w:val="20"/>
              </w:rPr>
              <w:lastRenderedPageBreak/>
              <w:t>sau în altă formă, către şi</w:t>
            </w:r>
          </w:p>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sz w:val="20"/>
                <w:szCs w:val="20"/>
              </w:rPr>
              <w:t>dinspre teritoriul său, pentru prelucrarea datelor, atunci cînd această prelucrare este necesară</w:t>
            </w:r>
          </w:p>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sz w:val="20"/>
                <w:szCs w:val="20"/>
              </w:rPr>
              <w:t>pentru activităţile obişnuite ale acestui prestator de servicii financiare</w:t>
            </w:r>
          </w:p>
          <w:p w:rsidR="00775A3C" w:rsidRPr="00C26A56" w:rsidRDefault="00775A3C" w:rsidP="00863EE6">
            <w:pPr>
              <w:spacing w:after="200" w:line="276" w:lineRule="auto"/>
              <w:jc w:val="both"/>
              <w:rPr>
                <w:rFonts w:ascii="Times New Roman" w:hAnsi="Times New Roman"/>
                <w:sz w:val="20"/>
                <w:szCs w:val="20"/>
              </w:rPr>
            </w:pP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4015"/>
        </w:trPr>
        <w:tc>
          <w:tcPr>
            <w:tcW w:w="660" w:type="dxa"/>
            <w:vMerge w:val="restart"/>
            <w:tcBorders>
              <w:top w:val="single" w:sz="2" w:space="0" w:color="auto"/>
              <w:left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vMerge w:val="restart"/>
            <w:tcBorders>
              <w:top w:val="single" w:sz="2" w:space="0" w:color="auto"/>
              <w:left w:val="single" w:sz="4" w:space="0" w:color="auto"/>
            </w:tcBorders>
          </w:tcPr>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Fiecare parte adoptă măsuri de salvgardare adecvate pentru</w:t>
            </w:r>
            <w:r>
              <w:rPr>
                <w:rFonts w:ascii="Times New Roman" w:hAnsi="Times New Roman"/>
                <w:sz w:val="20"/>
                <w:szCs w:val="20"/>
              </w:rPr>
              <w:t xml:space="preserve"> </w:t>
            </w:r>
            <w:r w:rsidRPr="00C26A56">
              <w:rPr>
                <w:rFonts w:ascii="Times New Roman" w:hAnsi="Times New Roman"/>
                <w:sz w:val="20"/>
                <w:szCs w:val="20"/>
              </w:rPr>
              <w:t>protecţia vieţii private, a drepturilor fundamentale şi a libertăţilor persoanelor, în special în ceea ce priveşte transferul datelor cu caracter  personal</w:t>
            </w:r>
          </w:p>
          <w:p w:rsidR="00775A3C" w:rsidRPr="00C26A56" w:rsidRDefault="00775A3C" w:rsidP="00863EE6">
            <w:pPr>
              <w:jc w:val="both"/>
              <w:rPr>
                <w:rFonts w:ascii="Times New Roman" w:hAnsi="Times New Roman"/>
                <w:sz w:val="20"/>
                <w:szCs w:val="20"/>
              </w:rPr>
            </w:pPr>
          </w:p>
        </w:tc>
        <w:tc>
          <w:tcPr>
            <w:tcW w:w="1533" w:type="dxa"/>
            <w:vMerge w:val="restart"/>
            <w:tcBorders>
              <w:top w:val="single" w:sz="2" w:space="0" w:color="auto"/>
            </w:tcBorders>
          </w:tcPr>
          <w:p w:rsidR="00775A3C" w:rsidRPr="00C26A56" w:rsidRDefault="00775A3C" w:rsidP="00863EE6">
            <w:pPr>
              <w:spacing w:after="200" w:line="276" w:lineRule="auto"/>
              <w:jc w:val="both"/>
              <w:rPr>
                <w:rFonts w:ascii="Times New Roman" w:eastAsia="Times New Roman" w:hAnsi="Times New Roman"/>
                <w:sz w:val="20"/>
                <w:szCs w:val="20"/>
                <w:lang w:eastAsia="ru-RU"/>
              </w:rPr>
            </w:pPr>
          </w:p>
        </w:tc>
        <w:tc>
          <w:tcPr>
            <w:tcW w:w="2693" w:type="dxa"/>
            <w:tcBorders>
              <w:top w:val="single" w:sz="2" w:space="0" w:color="auto"/>
              <w:bottom w:val="single" w:sz="4" w:space="0" w:color="auto"/>
            </w:tcBorders>
          </w:tcPr>
          <w:p w:rsidR="00775A3C" w:rsidRPr="00C26A56" w:rsidRDefault="00775A3C" w:rsidP="00863EE6">
            <w:pPr>
              <w:spacing w:after="200" w:line="276" w:lineRule="auto"/>
              <w:jc w:val="both"/>
              <w:rPr>
                <w:rFonts w:ascii="Times New Roman" w:eastAsia="Times New Roman" w:hAnsi="Times New Roman"/>
                <w:sz w:val="20"/>
                <w:szCs w:val="20"/>
                <w:lang w:eastAsia="ru-RU"/>
              </w:rPr>
            </w:pPr>
            <w:r w:rsidRPr="00D70C6E">
              <w:rPr>
                <w:rFonts w:ascii="Times New Roman" w:eastAsia="Times New Roman" w:hAnsi="Times New Roman"/>
                <w:b/>
                <w:sz w:val="20"/>
                <w:szCs w:val="20"/>
                <w:lang w:eastAsia="ru-RU"/>
              </w:rPr>
              <w:t>I.1.</w:t>
            </w:r>
            <w:r w:rsidRPr="00C26A56">
              <w:rPr>
                <w:rFonts w:ascii="Times New Roman" w:eastAsia="Times New Roman" w:hAnsi="Times New Roman"/>
                <w:sz w:val="20"/>
                <w:szCs w:val="20"/>
                <w:lang w:eastAsia="ru-RU"/>
              </w:rPr>
              <w:t>Elaborarea şi implementarea măsurilor organizatorice şi tehnice necesare pentru protecţia datelor cu caracter personal împotriva distrugerii, modificării, blocării, copierii, răspîndirii, precum şi împotriva altor acţiuni ilicite, măsuri menite să asigure un nivel de securitate adecvat în ceea ce priveşte riscurile prezentate de prelucrare şi caracterul datelor prelucrate.</w:t>
            </w:r>
          </w:p>
        </w:tc>
        <w:tc>
          <w:tcPr>
            <w:tcW w:w="2126" w:type="dxa"/>
            <w:tcBorders>
              <w:top w:val="single" w:sz="2" w:space="0" w:color="auto"/>
              <w:bottom w:val="single" w:sz="4"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Măsuri elaborate şi implementate</w:t>
            </w:r>
          </w:p>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Banca Națională a Moldovei,</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Comisia Națională a Pieții Financiare,</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Centrul Național pentru protecția Datelor cu Caracter Personal,</w:t>
            </w:r>
          </w:p>
          <w:p w:rsidR="00775A3C" w:rsidRPr="00B4677D"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Alte in</w:t>
            </w:r>
            <w:r>
              <w:rPr>
                <w:rFonts w:ascii="Times New Roman" w:eastAsia="Times New Roman" w:hAnsi="Times New Roman"/>
                <w:sz w:val="20"/>
                <w:szCs w:val="20"/>
                <w:lang w:eastAsia="ru-RU"/>
              </w:rPr>
              <w:t>stituţii de resort.</w:t>
            </w:r>
          </w:p>
        </w:tc>
        <w:tc>
          <w:tcPr>
            <w:tcW w:w="1418" w:type="dxa"/>
            <w:gridSpan w:val="2"/>
            <w:tcBorders>
              <w:top w:val="single" w:sz="2" w:space="0" w:color="auto"/>
              <w:bottom w:val="single" w:sz="4"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Trimestrul IV 2018</w:t>
            </w:r>
          </w:p>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vMerge/>
            <w:tcBorders>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vMerge/>
            <w:tcBorders>
              <w:left w:val="single" w:sz="4" w:space="0" w:color="auto"/>
              <w:bottom w:val="single" w:sz="2" w:space="0" w:color="auto"/>
            </w:tcBorders>
          </w:tcPr>
          <w:p w:rsidR="00775A3C" w:rsidRPr="00C26A56" w:rsidRDefault="00775A3C" w:rsidP="00863EE6">
            <w:pPr>
              <w:jc w:val="both"/>
              <w:rPr>
                <w:rFonts w:ascii="Times New Roman" w:hAnsi="Times New Roman"/>
                <w:sz w:val="20"/>
                <w:szCs w:val="20"/>
              </w:rPr>
            </w:pPr>
          </w:p>
        </w:tc>
        <w:tc>
          <w:tcPr>
            <w:tcW w:w="1533" w:type="dxa"/>
            <w:vMerge/>
            <w:tcBorders>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r w:rsidRPr="00D70C6E">
              <w:rPr>
                <w:rFonts w:ascii="Times New Roman" w:eastAsia="Times New Roman" w:hAnsi="Times New Roman"/>
                <w:b/>
                <w:sz w:val="20"/>
                <w:szCs w:val="20"/>
                <w:lang w:eastAsia="ru-RU"/>
              </w:rPr>
              <w:t>I.2.</w:t>
            </w:r>
            <w:r w:rsidRPr="00C26A56">
              <w:rPr>
                <w:rFonts w:ascii="Times New Roman" w:eastAsia="Times New Roman" w:hAnsi="Times New Roman"/>
                <w:sz w:val="20"/>
                <w:szCs w:val="20"/>
                <w:lang w:eastAsia="ru-RU"/>
              </w:rPr>
              <w:t xml:space="preserve"> Monitorizarea respectării măsurilor de asigurare a confidenţialităţii şi securităţii datelor cu caracter personal la efectuarea schimbului de date cu caracter personal în sectorul financiar.</w:t>
            </w: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r w:rsidRPr="00C26A56">
              <w:rPr>
                <w:rFonts w:ascii="Times New Roman" w:eastAsia="Times New Roman" w:hAnsi="Times New Roman"/>
                <w:sz w:val="20"/>
                <w:szCs w:val="20"/>
                <w:lang w:eastAsia="ru-RU"/>
              </w:rPr>
              <w:t>Nr. de verificări ale legalităţii prelucrării  datelor cu caracter personal în sectorul financiar efectuate</w:t>
            </w:r>
          </w:p>
        </w:tc>
        <w:tc>
          <w:tcPr>
            <w:tcW w:w="1559" w:type="dxa"/>
            <w:tcBorders>
              <w:top w:val="single" w:sz="2" w:space="0" w:color="auto"/>
              <w:bottom w:val="single" w:sz="4" w:space="0" w:color="auto"/>
            </w:tcBorders>
          </w:tcPr>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eastAsia="Times New Roman" w:hAnsi="Times New Roman"/>
                <w:sz w:val="20"/>
                <w:szCs w:val="20"/>
                <w:lang w:eastAsia="ru-RU"/>
              </w:rPr>
              <w:t>Centrul Național pentru Protecția Datelor cu Caracter Personal.</w:t>
            </w: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r w:rsidRPr="00C26A56">
              <w:rPr>
                <w:rFonts w:ascii="Times New Roman" w:eastAsia="Times New Roman" w:hAnsi="Times New Roman"/>
                <w:sz w:val="20"/>
                <w:szCs w:val="20"/>
                <w:lang w:eastAsia="ru-RU"/>
              </w:rPr>
              <w:t>Trimestrul IV 2019</w:t>
            </w:r>
          </w:p>
        </w:tc>
        <w:tc>
          <w:tcPr>
            <w:tcW w:w="2268" w:type="dxa"/>
            <w:tcBorders>
              <w:top w:val="single" w:sz="2" w:space="0" w:color="auto"/>
              <w:bottom w:val="single" w:sz="4"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75,0 mii lei</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Alocaţii bugetare, bugetul Centrului</w:t>
            </w:r>
          </w:p>
          <w:p w:rsidR="00775A3C" w:rsidRPr="00C26A56" w:rsidRDefault="00775A3C" w:rsidP="00863EE6">
            <w:pPr>
              <w:spacing w:after="200" w:line="276" w:lineRule="auto"/>
              <w:jc w:val="both"/>
              <w:rPr>
                <w:rFonts w:ascii="Times New Roma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249</w:t>
            </w:r>
          </w:p>
        </w:tc>
        <w:tc>
          <w:tcPr>
            <w:tcW w:w="14225" w:type="dxa"/>
            <w:gridSpan w:val="12"/>
            <w:tcBorders>
              <w:top w:val="single" w:sz="2" w:space="0" w:color="auto"/>
              <w:left w:val="single" w:sz="4" w:space="0" w:color="auto"/>
              <w:bottom w:val="single" w:sz="2" w:space="0" w:color="auto"/>
            </w:tcBorders>
          </w:tcPr>
          <w:p w:rsidR="00775A3C" w:rsidRDefault="00775A3C" w:rsidP="00863EE6">
            <w:pPr>
              <w:spacing w:after="200" w:line="276" w:lineRule="auto"/>
              <w:contextualSpacing/>
              <w:rPr>
                <w:rFonts w:ascii="Times New Roman" w:hAnsi="Times New Roman"/>
                <w:sz w:val="20"/>
                <w:szCs w:val="20"/>
              </w:rPr>
            </w:pPr>
            <w:r w:rsidRPr="003367E7">
              <w:rPr>
                <w:rFonts w:ascii="Times New Roman" w:hAnsi="Times New Roman"/>
                <w:b/>
                <w:bCs/>
                <w:sz w:val="20"/>
                <w:szCs w:val="20"/>
              </w:rPr>
              <w:t>Apropierea treptată</w:t>
            </w:r>
            <w:r w:rsidRPr="003367E7">
              <w:rPr>
                <w:rFonts w:ascii="Times New Roman" w:hAnsi="Times New Roman"/>
                <w:sz w:val="20"/>
                <w:szCs w:val="20"/>
              </w:rPr>
              <w:br/>
              <w:t xml:space="preserve">Fiecare parte recunoaşte importanţa apropierii treptate a legislaţiei existente şi viitoare a Republicii Moldova de standardele internaţionale privind cele mai bune practici enumerate la articolul 243 alineatul (3) din prezentul acord, precum şi de </w:t>
            </w:r>
            <w:r w:rsidRPr="003367E7">
              <w:rPr>
                <w:rFonts w:ascii="Times New Roman" w:hAnsi="Times New Roman"/>
                <w:i/>
                <w:iCs/>
                <w:sz w:val="20"/>
                <w:szCs w:val="20"/>
              </w:rPr>
              <w:t>acquis</w:t>
            </w:r>
            <w:r w:rsidRPr="003367E7">
              <w:rPr>
                <w:rFonts w:ascii="Times New Roman" w:hAnsi="Times New Roman"/>
                <w:sz w:val="20"/>
                <w:szCs w:val="20"/>
              </w:rPr>
              <w:t>-ul Uniunii menţionat în lista prevăzută în anexa XXVIII-A la prezentul acord</w:t>
            </w:r>
          </w:p>
          <w:p w:rsidR="00775A3C" w:rsidRPr="00EE04D6" w:rsidRDefault="00775A3C" w:rsidP="00863EE6">
            <w:pPr>
              <w:spacing w:after="200" w:line="276" w:lineRule="auto"/>
              <w:contextualSpacing/>
              <w:rPr>
                <w:rFonts w:ascii="Times New Roman" w:hAnsi="Times New Roman"/>
                <w:sz w:val="20"/>
                <w:szCs w:val="20"/>
                <w:lang w:val="fr-FR"/>
              </w:rPr>
            </w:pPr>
            <w:r w:rsidRPr="00072453">
              <w:rPr>
                <w:rFonts w:ascii="PermianSerifTypeface" w:hAnsi="PermianSerifTypeface" w:cs="Tahoma"/>
                <w:i/>
                <w:sz w:val="20"/>
                <w:szCs w:val="20"/>
              </w:rPr>
              <w:t>Notă: a se vedea măsurile propuse la articolul 61</w:t>
            </w: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Default="00775A3C" w:rsidP="00863EE6">
            <w:pPr>
              <w:jc w:val="both"/>
              <w:rPr>
                <w:rFonts w:ascii="Times New Roman" w:hAnsi="Times New Roman"/>
                <w:sz w:val="20"/>
                <w:szCs w:val="20"/>
                <w:highlight w:val="lightGray"/>
                <w:lang w:val="fr-FR"/>
              </w:rPr>
            </w:pPr>
            <w:r w:rsidRPr="0084713E">
              <w:rPr>
                <w:rFonts w:ascii="Times New Roman" w:hAnsi="Times New Roman"/>
                <w:b/>
                <w:bCs/>
                <w:sz w:val="20"/>
                <w:szCs w:val="20"/>
                <w:lang w:val="fr-FR"/>
              </w:rPr>
              <w:t xml:space="preserve">Directiva 2002/47/CE </w:t>
            </w:r>
            <w:r w:rsidRPr="0084713E">
              <w:rPr>
                <w:rFonts w:ascii="Times New Roman" w:hAnsi="Times New Roman"/>
                <w:sz w:val="20"/>
                <w:szCs w:val="20"/>
                <w:lang w:val="fr-FR"/>
              </w:rPr>
              <w:t>a Parlamentului European și a Consiliului din 6 iunie 2002 privind contractele de garanție financiară</w:t>
            </w:r>
          </w:p>
          <w:p w:rsidR="00775A3C" w:rsidRDefault="00775A3C" w:rsidP="00863EE6">
            <w:pPr>
              <w:tabs>
                <w:tab w:val="left" w:pos="-108"/>
              </w:tabs>
              <w:contextualSpacing/>
              <w:jc w:val="both"/>
              <w:rPr>
                <w:rFonts w:ascii="Times New Roman" w:eastAsia="SimSun" w:hAnsi="Times New Roman"/>
                <w:sz w:val="20"/>
                <w:szCs w:val="20"/>
              </w:rPr>
            </w:pPr>
          </w:p>
          <w:p w:rsidR="00775A3C" w:rsidRDefault="00775A3C" w:rsidP="00863EE6">
            <w:pPr>
              <w:tabs>
                <w:tab w:val="left" w:pos="-108"/>
              </w:tabs>
              <w:contextualSpacing/>
              <w:jc w:val="both"/>
              <w:rPr>
                <w:rFonts w:ascii="Times New Roman" w:eastAsia="SimSun" w:hAnsi="Times New Roman"/>
                <w:sz w:val="20"/>
                <w:szCs w:val="20"/>
              </w:rPr>
            </w:pPr>
          </w:p>
        </w:tc>
        <w:tc>
          <w:tcPr>
            <w:tcW w:w="1533"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lang w:val="fr-FR"/>
              </w:rPr>
            </w:pPr>
            <w:r>
              <w:rPr>
                <w:rFonts w:ascii="Times New Roman" w:hAnsi="Times New Roman"/>
                <w:b/>
                <w:color w:val="000000" w:themeColor="text1"/>
                <w:sz w:val="20"/>
                <w:szCs w:val="20"/>
                <w:lang w:val="fr-FR"/>
              </w:rPr>
              <w:t xml:space="preserve">SLT.1 </w:t>
            </w:r>
            <w:r w:rsidRPr="001060C6">
              <w:rPr>
                <w:rFonts w:ascii="Times New Roman" w:hAnsi="Times New Roman"/>
                <w:b/>
                <w:color w:val="000000" w:themeColor="text1"/>
                <w:sz w:val="20"/>
                <w:szCs w:val="20"/>
                <w:lang w:val="fr-FR"/>
              </w:rPr>
              <w:t>Acte</w:t>
            </w:r>
            <w:r>
              <w:rPr>
                <w:rFonts w:ascii="Times New Roman" w:hAnsi="Times New Roman"/>
                <w:b/>
                <w:color w:val="000000" w:themeColor="text1"/>
                <w:sz w:val="20"/>
                <w:szCs w:val="20"/>
                <w:lang w:val="fr-FR"/>
              </w:rPr>
              <w:t xml:space="preserve"> </w:t>
            </w:r>
            <w:r w:rsidRPr="001060C6">
              <w:rPr>
                <w:rFonts w:ascii="Times New Roman" w:hAnsi="Times New Roman"/>
                <w:b/>
                <w:color w:val="000000" w:themeColor="text1"/>
                <w:sz w:val="20"/>
                <w:szCs w:val="20"/>
                <w:lang w:val="fr-FR"/>
              </w:rPr>
              <w:t>noi/acte de modificare</w:t>
            </w:r>
            <w:r>
              <w:rPr>
                <w:rFonts w:ascii="Times New Roman" w:hAnsi="Times New Roman"/>
                <w:b/>
                <w:color w:val="000000" w:themeColor="text1"/>
                <w:sz w:val="20"/>
                <w:szCs w:val="20"/>
                <w:lang w:val="fr-FR"/>
              </w:rPr>
              <w:t xml:space="preserve"> </w:t>
            </w:r>
            <w:r w:rsidRPr="001060C6">
              <w:rPr>
                <w:rFonts w:ascii="Times New Roman" w:hAnsi="Times New Roman"/>
                <w:color w:val="000000" w:themeColor="text1"/>
                <w:sz w:val="20"/>
                <w:szCs w:val="20"/>
                <w:lang w:val="fr-FR"/>
              </w:rPr>
              <w:t>Elaborarea/modificarea actelor normative pentru punerea în aplicare a Legii nr. 184 din 22 iulie 2016 cu privire la contractele de garanție financiară</w:t>
            </w:r>
          </w:p>
          <w:p w:rsidR="00775A3C" w:rsidRDefault="00775A3C" w:rsidP="00863EE6">
            <w:pPr>
              <w:jc w:val="center"/>
              <w:rPr>
                <w:rFonts w:ascii="Times New Roman" w:hAnsi="Times New Roman"/>
                <w:color w:val="000000" w:themeColor="text1"/>
                <w:sz w:val="20"/>
                <w:szCs w:val="20"/>
                <w:lang w:val="fr-FR"/>
              </w:rPr>
            </w:pPr>
            <w:r>
              <w:rPr>
                <w:rFonts w:ascii="Times New Roman" w:hAnsi="Times New Roman"/>
                <w:color w:val="000000" w:themeColor="text1"/>
                <w:sz w:val="20"/>
                <w:szCs w:val="20"/>
                <w:lang w:val="fr-FR"/>
              </w:rPr>
              <w:t>Transpune :</w:t>
            </w:r>
          </w:p>
          <w:p w:rsidR="00775A3C" w:rsidRDefault="00775A3C" w:rsidP="00863EE6">
            <w:pPr>
              <w:jc w:val="both"/>
              <w:rPr>
                <w:rFonts w:ascii="Times New Roman" w:hAnsi="Times New Roman"/>
                <w:color w:val="000000" w:themeColor="text1"/>
                <w:sz w:val="20"/>
                <w:szCs w:val="20"/>
                <w:lang w:val="fr-FR"/>
              </w:rPr>
            </w:pPr>
          </w:p>
          <w:p w:rsidR="00775A3C" w:rsidRDefault="00775A3C" w:rsidP="00863EE6">
            <w:pPr>
              <w:jc w:val="both"/>
              <w:rPr>
                <w:rFonts w:ascii="Times New Roman" w:hAnsi="Times New Roman"/>
                <w:sz w:val="20"/>
                <w:szCs w:val="20"/>
                <w:highlight w:val="lightGray"/>
                <w:lang w:val="fr-FR"/>
              </w:rPr>
            </w:pPr>
            <w:r w:rsidRPr="0084713E">
              <w:rPr>
                <w:rFonts w:ascii="Times New Roman" w:hAnsi="Times New Roman"/>
                <w:b/>
                <w:bCs/>
                <w:sz w:val="20"/>
                <w:szCs w:val="20"/>
                <w:lang w:val="fr-FR"/>
              </w:rPr>
              <w:t xml:space="preserve">Directiva 2002/47/CE </w:t>
            </w:r>
          </w:p>
          <w:p w:rsidR="00775A3C" w:rsidRDefault="00775A3C" w:rsidP="00863EE6">
            <w:pPr>
              <w:tabs>
                <w:tab w:val="left" w:pos="-108"/>
              </w:tabs>
              <w:contextualSpacing/>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r>
              <w:rPr>
                <w:rFonts w:ascii="Times New Roman" w:hAnsi="Times New Roman"/>
                <w:color w:val="000000" w:themeColor="text1"/>
                <w:sz w:val="20"/>
                <w:szCs w:val="20"/>
              </w:rPr>
              <w:t>Hotărâre de Guvern intrată în vigoare</w:t>
            </w:r>
          </w:p>
        </w:tc>
        <w:tc>
          <w:tcPr>
            <w:tcW w:w="1559"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r w:rsidRPr="003A0C18">
              <w:rPr>
                <w:rFonts w:ascii="Times New Roman" w:hAnsi="Times New Roman"/>
                <w:color w:val="000000" w:themeColor="text1"/>
                <w:sz w:val="20"/>
                <w:szCs w:val="20"/>
              </w:rPr>
              <w:t>Banca Națională a Moldovei</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sidRPr="003A0C18">
              <w:rPr>
                <w:rFonts w:ascii="Times New Roman" w:hAnsi="Times New Roman"/>
                <w:color w:val="000000" w:themeColor="text1"/>
                <w:sz w:val="20"/>
                <w:szCs w:val="20"/>
              </w:rPr>
              <w:t>Trimestrul II, 2017</w:t>
            </w:r>
          </w:p>
          <w:p w:rsidR="00775A3C" w:rsidRDefault="00775A3C" w:rsidP="00863EE6">
            <w:pPr>
              <w:jc w:val="both"/>
              <w:rPr>
                <w:rFonts w:ascii="Times New Roman" w:hAnsi="Times New Roman"/>
                <w:color w:val="000000" w:themeColor="text1"/>
                <w:sz w:val="20"/>
                <w:szCs w:val="20"/>
              </w:rPr>
            </w:pPr>
          </w:p>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Default="00775A3C" w:rsidP="00863EE6">
            <w:pPr>
              <w:tabs>
                <w:tab w:val="left" w:pos="-108"/>
              </w:tabs>
              <w:contextualSpacing/>
              <w:jc w:val="both"/>
              <w:rPr>
                <w:rFonts w:ascii="Times New Roman" w:eastAsia="SimSun" w:hAnsi="Times New Roman"/>
                <w:sz w:val="20"/>
                <w:szCs w:val="20"/>
              </w:rPr>
            </w:pPr>
          </w:p>
        </w:tc>
        <w:tc>
          <w:tcPr>
            <w:tcW w:w="2268"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Default="00775A3C" w:rsidP="00863EE6">
            <w:pPr>
              <w:jc w:val="both"/>
              <w:rPr>
                <w:rFonts w:ascii="Times New Roman" w:eastAsia="Times New Roman" w:hAnsi="Times New Roman"/>
                <w:sz w:val="20"/>
                <w:szCs w:val="20"/>
                <w:lang w:val="fr-FR"/>
              </w:rPr>
            </w:pPr>
            <w:r w:rsidRPr="0084713E">
              <w:rPr>
                <w:rFonts w:ascii="Times New Roman" w:eastAsia="Times New Roman" w:hAnsi="Times New Roman"/>
                <w:b/>
                <w:bCs/>
                <w:sz w:val="20"/>
                <w:szCs w:val="20"/>
                <w:lang w:val="fr-FR"/>
              </w:rPr>
              <w:t xml:space="preserve">Directiva 98/26/CE </w:t>
            </w:r>
            <w:r w:rsidRPr="0084713E">
              <w:rPr>
                <w:rFonts w:ascii="Times New Roman" w:eastAsia="Times New Roman" w:hAnsi="Times New Roman"/>
                <w:sz w:val="20"/>
                <w:szCs w:val="20"/>
                <w:lang w:val="fr-FR"/>
              </w:rPr>
              <w:t>a Parlamentului European și a Consiliului din 19 mai 1998 privind caracterul definitiv al decontării în sistemele de plăți și de decontare a titlurilor de valoare</w:t>
            </w:r>
          </w:p>
          <w:p w:rsidR="00775A3C" w:rsidRDefault="00775A3C" w:rsidP="00863EE6">
            <w:pPr>
              <w:tabs>
                <w:tab w:val="left" w:pos="-108"/>
              </w:tabs>
              <w:contextualSpacing/>
              <w:jc w:val="both"/>
              <w:rPr>
                <w:rFonts w:ascii="Times New Roman" w:eastAsia="SimSun" w:hAnsi="Times New Roman"/>
                <w:sz w:val="20"/>
                <w:szCs w:val="20"/>
              </w:rPr>
            </w:pPr>
          </w:p>
        </w:tc>
        <w:tc>
          <w:tcPr>
            <w:tcW w:w="1533"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Default="00775A3C" w:rsidP="00863EE6">
            <w:pPr>
              <w:jc w:val="both"/>
              <w:rPr>
                <w:rFonts w:ascii="Times New Roman" w:hAnsi="Times New Roman"/>
                <w:b/>
                <w:color w:val="000000" w:themeColor="text1"/>
                <w:sz w:val="20"/>
                <w:szCs w:val="20"/>
              </w:rPr>
            </w:pPr>
            <w:r w:rsidRPr="001060C6">
              <w:rPr>
                <w:rFonts w:ascii="Times New Roman" w:hAnsi="Times New Roman"/>
                <w:b/>
                <w:color w:val="000000" w:themeColor="text1"/>
                <w:sz w:val="20"/>
                <w:szCs w:val="20"/>
              </w:rPr>
              <w:t>S</w:t>
            </w:r>
            <w:r>
              <w:rPr>
                <w:rFonts w:ascii="Times New Roman" w:hAnsi="Times New Roman"/>
                <w:b/>
                <w:color w:val="000000" w:themeColor="text1"/>
                <w:sz w:val="20"/>
                <w:szCs w:val="20"/>
              </w:rPr>
              <w:t xml:space="preserve">LT.2 </w:t>
            </w:r>
            <w:r w:rsidRPr="001060C6">
              <w:rPr>
                <w:rFonts w:ascii="Times New Roman" w:hAnsi="Times New Roman"/>
                <w:b/>
                <w:color w:val="000000" w:themeColor="text1"/>
                <w:sz w:val="20"/>
                <w:szCs w:val="20"/>
              </w:rPr>
              <w:t>Actenoi/acte de modificare</w:t>
            </w:r>
          </w:p>
          <w:p w:rsidR="00775A3C" w:rsidRDefault="00775A3C" w:rsidP="00863EE6">
            <w:pPr>
              <w:tabs>
                <w:tab w:val="left" w:pos="-108"/>
              </w:tabs>
              <w:contextualSpacing/>
              <w:jc w:val="both"/>
              <w:rPr>
                <w:rFonts w:ascii="Times New Roman" w:hAnsi="Times New Roman"/>
                <w:color w:val="000000" w:themeColor="text1"/>
                <w:sz w:val="20"/>
                <w:szCs w:val="20"/>
              </w:rPr>
            </w:pPr>
            <w:r w:rsidRPr="001060C6">
              <w:rPr>
                <w:rFonts w:ascii="Times New Roman" w:hAnsi="Times New Roman"/>
                <w:color w:val="000000" w:themeColor="text1"/>
                <w:sz w:val="20"/>
                <w:szCs w:val="20"/>
              </w:rPr>
              <w:t>Elaborarea/modificarea actelor normative pentru punerea în aplicare a Legii nr.183 din 22 iulie 2016 cu privire la caracterul definitiv al decontării în sistemele de plăti și de decontare a instrumentelor financiare</w:t>
            </w:r>
          </w:p>
          <w:p w:rsidR="00526DD2" w:rsidDel="00526DD2" w:rsidRDefault="00526DD2" w:rsidP="00526DD2">
            <w:pPr>
              <w:tabs>
                <w:tab w:val="left" w:pos="-108"/>
              </w:tabs>
              <w:contextualSpacing/>
              <w:jc w:val="center"/>
              <w:rPr>
                <w:rFonts w:ascii="Times New Roman" w:hAnsi="Times New Roman"/>
                <w:color w:val="000000" w:themeColor="text1"/>
                <w:sz w:val="20"/>
                <w:szCs w:val="20"/>
              </w:rPr>
            </w:pPr>
          </w:p>
          <w:p w:rsidR="00C01178" w:rsidRDefault="00C01178">
            <w:pPr>
              <w:tabs>
                <w:tab w:val="left" w:pos="-108"/>
              </w:tabs>
              <w:contextualSpacing/>
              <w:jc w:val="center"/>
              <w:rPr>
                <w:rFonts w:ascii="Times New Roman" w:hAnsi="Times New Roman"/>
                <w:b/>
                <w:color w:val="000000" w:themeColor="text1"/>
                <w:sz w:val="20"/>
                <w:szCs w:val="20"/>
              </w:rPr>
            </w:pPr>
          </w:p>
        </w:tc>
        <w:tc>
          <w:tcPr>
            <w:tcW w:w="2126"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intrată în vigoare</w:t>
            </w:r>
          </w:p>
        </w:tc>
        <w:tc>
          <w:tcPr>
            <w:tcW w:w="1559"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hAnsi="Times New Roman"/>
                <w:color w:val="000000" w:themeColor="text1"/>
                <w:sz w:val="20"/>
                <w:szCs w:val="20"/>
              </w:rPr>
            </w:pPr>
            <w:r w:rsidRPr="003A0C18">
              <w:rPr>
                <w:rFonts w:ascii="Times New Roman" w:hAnsi="Times New Roman"/>
                <w:color w:val="000000" w:themeColor="text1"/>
                <w:sz w:val="20"/>
                <w:szCs w:val="20"/>
              </w:rPr>
              <w:t>Banca Națională a Moldovei</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sidRPr="003A0C18">
              <w:rPr>
                <w:rFonts w:ascii="Times New Roman" w:hAnsi="Times New Roman"/>
                <w:color w:val="000000" w:themeColor="text1"/>
                <w:sz w:val="20"/>
                <w:szCs w:val="20"/>
              </w:rPr>
              <w:t>Trimestrul II, 2017</w:t>
            </w:r>
          </w:p>
          <w:p w:rsidR="00775A3C" w:rsidRDefault="00775A3C" w:rsidP="00863EE6">
            <w:pPr>
              <w:tabs>
                <w:tab w:val="left" w:pos="-108"/>
              </w:tabs>
              <w:contextualSpacing/>
              <w:jc w:val="both"/>
              <w:rPr>
                <w:rFonts w:ascii="Times New Roman" w:hAnsi="Times New Roman"/>
                <w:color w:val="000000" w:themeColor="text1"/>
                <w:sz w:val="20"/>
                <w:szCs w:val="20"/>
              </w:rPr>
            </w:pPr>
          </w:p>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Default="00775A3C" w:rsidP="00863EE6">
            <w:pPr>
              <w:tabs>
                <w:tab w:val="left" w:pos="-108"/>
              </w:tabs>
              <w:contextualSpacing/>
              <w:jc w:val="both"/>
              <w:rPr>
                <w:rFonts w:ascii="Times New Roman" w:hAnsi="Times New Roman"/>
                <w:color w:val="000000" w:themeColor="text1"/>
                <w:sz w:val="20"/>
                <w:szCs w:val="20"/>
              </w:rPr>
            </w:pPr>
          </w:p>
        </w:tc>
        <w:tc>
          <w:tcPr>
            <w:tcW w:w="2268"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Default="00775A3C" w:rsidP="00863EE6">
            <w:pPr>
              <w:jc w:val="both"/>
              <w:rPr>
                <w:rFonts w:ascii="Times New Roman" w:eastAsia="Times New Roman" w:hAnsi="Times New Roman"/>
                <w:sz w:val="20"/>
                <w:szCs w:val="20"/>
              </w:rPr>
            </w:pPr>
            <w:r w:rsidRPr="0084713E">
              <w:rPr>
                <w:rFonts w:ascii="Times New Roman" w:eastAsia="Times New Roman" w:hAnsi="Times New Roman"/>
                <w:b/>
                <w:sz w:val="20"/>
                <w:szCs w:val="20"/>
              </w:rPr>
              <w:t xml:space="preserve">Directiva </w:t>
            </w:r>
            <w:r w:rsidRPr="00377BC3">
              <w:rPr>
                <w:rFonts w:ascii="Times New Roman" w:eastAsia="Times New Roman" w:hAnsi="Times New Roman"/>
                <w:b/>
                <w:sz w:val="20"/>
                <w:szCs w:val="20"/>
              </w:rPr>
              <w:t>2002/87/CE</w:t>
            </w:r>
            <w:r w:rsidRPr="0084713E">
              <w:rPr>
                <w:rFonts w:ascii="Times New Roman" w:eastAsia="Times New Roman" w:hAnsi="Times New Roman"/>
                <w:sz w:val="20"/>
                <w:szCs w:val="20"/>
              </w:rPr>
              <w:t xml:space="preserve"> a Parlamentului European și a Consiliului din 16 decembrie 2002 privind supravegherea suplimentară a societăților de credit, a întreprinderilor de asigurare și a întreprinderilor de investiții care aparțin unui conglomerat financiar</w:t>
            </w:r>
          </w:p>
          <w:p w:rsidR="00775A3C" w:rsidRDefault="00775A3C" w:rsidP="00863EE6">
            <w:pPr>
              <w:tabs>
                <w:tab w:val="left" w:pos="-108"/>
              </w:tabs>
              <w:contextualSpacing/>
              <w:jc w:val="both"/>
              <w:rPr>
                <w:rFonts w:ascii="Times New Roman" w:eastAsia="SimSun" w:hAnsi="Times New Roman"/>
                <w:sz w:val="20"/>
                <w:szCs w:val="20"/>
              </w:rPr>
            </w:pPr>
          </w:p>
        </w:tc>
        <w:tc>
          <w:tcPr>
            <w:tcW w:w="1533"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Default="00775A3C" w:rsidP="00863EE6">
            <w:pPr>
              <w:jc w:val="both"/>
              <w:rPr>
                <w:rFonts w:ascii="Times New Roman" w:hAnsi="Times New Roman"/>
                <w:b/>
                <w:sz w:val="20"/>
                <w:szCs w:val="20"/>
              </w:rPr>
            </w:pPr>
            <w:r>
              <w:rPr>
                <w:rFonts w:ascii="Times New Roman" w:hAnsi="Times New Roman"/>
                <w:b/>
                <w:sz w:val="20"/>
                <w:szCs w:val="20"/>
              </w:rPr>
              <w:t xml:space="preserve">LT3. </w:t>
            </w:r>
            <w:r w:rsidRPr="001060C6">
              <w:rPr>
                <w:rFonts w:ascii="Times New Roman" w:hAnsi="Times New Roman"/>
                <w:b/>
                <w:sz w:val="20"/>
                <w:szCs w:val="20"/>
              </w:rPr>
              <w:t>Act nou</w:t>
            </w:r>
          </w:p>
          <w:p w:rsidR="00775A3C" w:rsidRDefault="00775A3C" w:rsidP="00863EE6">
            <w:pPr>
              <w:jc w:val="both"/>
              <w:rPr>
                <w:rFonts w:ascii="Times New Roman" w:hAnsi="Times New Roman"/>
                <w:sz w:val="20"/>
                <w:szCs w:val="20"/>
              </w:rPr>
            </w:pPr>
            <w:r>
              <w:rPr>
                <w:rFonts w:ascii="Times New Roman" w:hAnsi="Times New Roman"/>
                <w:sz w:val="20"/>
                <w:szCs w:val="20"/>
              </w:rPr>
              <w:t>P</w:t>
            </w:r>
            <w:r w:rsidRPr="001060C6">
              <w:rPr>
                <w:rFonts w:ascii="Times New Roman" w:hAnsi="Times New Roman"/>
                <w:sz w:val="20"/>
                <w:szCs w:val="20"/>
              </w:rPr>
              <w:t>roiectul  Legii cu privire la supravegherea suplimentară a societățilorde credit, a asigurătorilor/reasigurătorilor și a societăților de investiții care aparțin unui conglomerat financiar</w:t>
            </w: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hAnsi="Times New Roman"/>
                <w:sz w:val="20"/>
                <w:szCs w:val="20"/>
                <w:lang w:val="fr-FR"/>
              </w:rPr>
            </w:pPr>
            <w:r>
              <w:rPr>
                <w:rFonts w:ascii="Times New Roman" w:hAnsi="Times New Roman"/>
                <w:sz w:val="20"/>
                <w:szCs w:val="20"/>
                <w:lang w:val="fr-FR"/>
              </w:rPr>
              <w:t>Lege intrată în vigoare</w:t>
            </w:r>
          </w:p>
        </w:tc>
        <w:tc>
          <w:tcPr>
            <w:tcW w:w="1559" w:type="dxa"/>
            <w:tcBorders>
              <w:top w:val="single" w:sz="2" w:space="0" w:color="auto"/>
              <w:bottom w:val="single" w:sz="4" w:space="0" w:color="auto"/>
            </w:tcBorders>
          </w:tcPr>
          <w:p w:rsidR="00775A3C" w:rsidRDefault="00775A3C" w:rsidP="00863EE6">
            <w:pPr>
              <w:jc w:val="both"/>
              <w:rPr>
                <w:rFonts w:ascii="Times New Roman" w:hAnsi="Times New Roman"/>
                <w:sz w:val="20"/>
                <w:szCs w:val="20"/>
                <w:lang w:val="en-US"/>
              </w:rPr>
            </w:pPr>
            <w:r w:rsidRPr="003A0C18">
              <w:rPr>
                <w:rFonts w:ascii="Times New Roman" w:hAnsi="Times New Roman"/>
                <w:sz w:val="20"/>
                <w:szCs w:val="20"/>
                <w:lang w:val="en-US"/>
              </w:rPr>
              <w:t>Banca Națională a Moldovei;</w:t>
            </w:r>
          </w:p>
          <w:p w:rsidR="00775A3C" w:rsidRDefault="00775A3C" w:rsidP="00863EE6">
            <w:pPr>
              <w:jc w:val="both"/>
              <w:rPr>
                <w:rFonts w:ascii="Times New Roman" w:hAnsi="Times New Roman"/>
                <w:sz w:val="20"/>
                <w:szCs w:val="20"/>
                <w:lang w:val="en-US"/>
              </w:rPr>
            </w:pPr>
            <w:r w:rsidRPr="003A0C18">
              <w:rPr>
                <w:rFonts w:ascii="Times New Roman" w:hAnsi="Times New Roman"/>
                <w:sz w:val="20"/>
                <w:szCs w:val="20"/>
                <w:lang w:val="en-US"/>
              </w:rPr>
              <w:t>Comisia Națională a Pieței Financiare</w:t>
            </w:r>
          </w:p>
          <w:p w:rsidR="00775A3C" w:rsidRDefault="00775A3C" w:rsidP="00863EE6">
            <w:pPr>
              <w:jc w:val="both"/>
              <w:rPr>
                <w:rFonts w:ascii="Times New Roman" w:hAnsi="Times New Roman"/>
                <w:sz w:val="20"/>
                <w:szCs w:val="20"/>
                <w:lang w:val="en-US"/>
              </w:rPr>
            </w:pPr>
          </w:p>
          <w:p w:rsidR="00775A3C" w:rsidRDefault="00775A3C" w:rsidP="00863EE6">
            <w:pPr>
              <w:jc w:val="both"/>
              <w:rPr>
                <w:rFonts w:ascii="Times New Roman" w:hAnsi="Times New Roman"/>
                <w:sz w:val="20"/>
                <w:szCs w:val="20"/>
                <w:lang w:val="en-US"/>
              </w:rPr>
            </w:pP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sz w:val="20"/>
                <w:szCs w:val="20"/>
              </w:rPr>
            </w:pPr>
            <w:r>
              <w:rPr>
                <w:rFonts w:ascii="Times New Roman" w:hAnsi="Times New Roman"/>
                <w:sz w:val="20"/>
                <w:szCs w:val="20"/>
              </w:rPr>
              <w:t>Trimestrul III, 2017</w:t>
            </w: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hAnsi="Times New Roman"/>
                <w:color w:val="000000" w:themeColor="text1"/>
                <w:sz w:val="20"/>
                <w:szCs w:val="20"/>
              </w:rPr>
            </w:pPr>
          </w:p>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Default="00775A3C" w:rsidP="00863EE6">
            <w:pPr>
              <w:tabs>
                <w:tab w:val="left" w:pos="-108"/>
              </w:tabs>
              <w:contextualSpacing/>
              <w:jc w:val="both"/>
              <w:rPr>
                <w:rFonts w:ascii="Times New Roman" w:eastAsia="Times New Roman" w:hAnsi="Times New Roman"/>
                <w:i/>
                <w:sz w:val="20"/>
                <w:szCs w:val="20"/>
                <w:lang w:val="fr-FR"/>
              </w:rPr>
            </w:pPr>
            <w:r w:rsidRPr="0084713E">
              <w:rPr>
                <w:rFonts w:ascii="Times New Roman" w:eastAsia="SimSun" w:hAnsi="Times New Roman"/>
                <w:b/>
                <w:sz w:val="20"/>
                <w:szCs w:val="20"/>
                <w:lang w:eastAsia="ru-RU"/>
              </w:rPr>
              <w:t xml:space="preserve">Directiva 2009/138/CE </w:t>
            </w:r>
            <w:r w:rsidRPr="0084713E">
              <w:rPr>
                <w:rFonts w:ascii="Times New Roman" w:eastAsia="SimSun" w:hAnsi="Times New Roman"/>
                <w:sz w:val="20"/>
                <w:szCs w:val="20"/>
                <w:lang w:eastAsia="ru-RU"/>
              </w:rPr>
              <w:t xml:space="preserve">a Parlamentului European şi a Consiliului din 25 noiembrie 2009 privind inițierea și exercitarea activității de </w:t>
            </w:r>
            <w:r w:rsidRPr="0084713E">
              <w:rPr>
                <w:rFonts w:ascii="Times New Roman" w:eastAsia="SimSun" w:hAnsi="Times New Roman"/>
                <w:sz w:val="20"/>
                <w:szCs w:val="20"/>
                <w:lang w:eastAsia="ru-RU"/>
              </w:rPr>
              <w:lastRenderedPageBreak/>
              <w:t>asigurare (Solvabilitate II)</w:t>
            </w:r>
          </w:p>
          <w:p w:rsidR="00775A3C" w:rsidRPr="001060C6" w:rsidRDefault="00775A3C" w:rsidP="00863EE6">
            <w:pPr>
              <w:tabs>
                <w:tab w:val="left" w:pos="-108"/>
              </w:tabs>
              <w:contextualSpacing/>
              <w:jc w:val="both"/>
              <w:rPr>
                <w:rFonts w:ascii="Times New Roman" w:eastAsia="Times New Roman" w:hAnsi="Times New Roman"/>
                <w:b/>
                <w:sz w:val="20"/>
                <w:szCs w:val="20"/>
                <w:lang w:val="fr-FR"/>
              </w:rPr>
            </w:pPr>
          </w:p>
          <w:p w:rsidR="00775A3C" w:rsidRDefault="00775A3C" w:rsidP="00863EE6">
            <w:pPr>
              <w:tabs>
                <w:tab w:val="left" w:pos="-108"/>
              </w:tabs>
              <w:contextualSpacing/>
              <w:jc w:val="both"/>
              <w:rPr>
                <w:rFonts w:ascii="Times New Roman" w:eastAsia="Times New Roman" w:hAnsi="Times New Roman"/>
                <w:b/>
                <w:sz w:val="20"/>
                <w:szCs w:val="20"/>
                <w:lang w:val="fr-FR"/>
              </w:rPr>
            </w:pPr>
          </w:p>
        </w:tc>
        <w:tc>
          <w:tcPr>
            <w:tcW w:w="1533"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Default="00775A3C" w:rsidP="00863EE6">
            <w:pPr>
              <w:jc w:val="both"/>
              <w:rPr>
                <w:rFonts w:ascii="Times New Roman" w:hAnsi="Times New Roman"/>
                <w:sz w:val="20"/>
                <w:szCs w:val="20"/>
              </w:rPr>
            </w:pPr>
            <w:r w:rsidRPr="0084713E">
              <w:rPr>
                <w:rFonts w:ascii="Times New Roman" w:hAnsi="Times New Roman"/>
                <w:b/>
                <w:sz w:val="20"/>
                <w:szCs w:val="20"/>
              </w:rPr>
              <w:t>LT4.</w:t>
            </w:r>
            <w:r w:rsidRPr="003A0C18">
              <w:rPr>
                <w:rFonts w:ascii="Times New Roman" w:hAnsi="Times New Roman"/>
                <w:sz w:val="20"/>
                <w:szCs w:val="20"/>
              </w:rPr>
              <w:t xml:space="preserve"> </w:t>
            </w:r>
            <w:r w:rsidRPr="00212861">
              <w:rPr>
                <w:rFonts w:ascii="Times New Roman" w:hAnsi="Times New Roman"/>
                <w:b/>
                <w:sz w:val="20"/>
                <w:szCs w:val="20"/>
              </w:rPr>
              <w:t>Act nou</w:t>
            </w:r>
          </w:p>
          <w:p w:rsidR="00775A3C" w:rsidRDefault="00775A3C" w:rsidP="00863EE6">
            <w:pPr>
              <w:jc w:val="both"/>
              <w:rPr>
                <w:rFonts w:ascii="Times New Roman" w:hAnsi="Times New Roman"/>
                <w:sz w:val="20"/>
                <w:szCs w:val="20"/>
              </w:rPr>
            </w:pPr>
            <w:r w:rsidRPr="003A0C18">
              <w:rPr>
                <w:rFonts w:ascii="Times New Roman" w:hAnsi="Times New Roman"/>
                <w:sz w:val="20"/>
                <w:szCs w:val="20"/>
              </w:rPr>
              <w:t xml:space="preserve"> </w:t>
            </w:r>
            <w:r>
              <w:rPr>
                <w:rFonts w:ascii="Times New Roman" w:eastAsia="SimSun" w:hAnsi="Times New Roman"/>
                <w:sz w:val="20"/>
                <w:szCs w:val="20"/>
                <w:lang w:eastAsia="ru-RU"/>
              </w:rPr>
              <w:t>P</w:t>
            </w:r>
            <w:r w:rsidRPr="003A0C18">
              <w:rPr>
                <w:rFonts w:ascii="Times New Roman" w:eastAsia="SimSun" w:hAnsi="Times New Roman"/>
                <w:sz w:val="20"/>
                <w:szCs w:val="20"/>
                <w:lang w:eastAsia="ru-RU"/>
              </w:rPr>
              <w:t xml:space="preserve">roiectul </w:t>
            </w:r>
            <w:r>
              <w:rPr>
                <w:rFonts w:ascii="Times New Roman" w:eastAsia="SimSun" w:hAnsi="Times New Roman"/>
                <w:sz w:val="20"/>
                <w:szCs w:val="20"/>
                <w:lang w:eastAsia="ru-RU"/>
              </w:rPr>
              <w:t>L</w:t>
            </w:r>
            <w:r w:rsidRPr="003A0C18">
              <w:rPr>
                <w:rFonts w:ascii="Times New Roman" w:eastAsia="SimSun" w:hAnsi="Times New Roman"/>
                <w:sz w:val="20"/>
                <w:szCs w:val="20"/>
                <w:lang w:eastAsia="ru-RU"/>
              </w:rPr>
              <w:t>eg</w:t>
            </w:r>
            <w:r>
              <w:rPr>
                <w:rFonts w:ascii="Times New Roman" w:eastAsia="SimSun" w:hAnsi="Times New Roman"/>
                <w:sz w:val="20"/>
                <w:szCs w:val="20"/>
                <w:lang w:eastAsia="ru-RU"/>
              </w:rPr>
              <w:t>ii</w:t>
            </w:r>
            <w:r w:rsidRPr="003A0C18">
              <w:rPr>
                <w:rFonts w:ascii="Times New Roman" w:eastAsia="SimSun" w:hAnsi="Times New Roman"/>
                <w:sz w:val="20"/>
                <w:szCs w:val="20"/>
                <w:lang w:eastAsia="ru-RU"/>
              </w:rPr>
              <w:t xml:space="preserve"> cu privire la asigurări</w:t>
            </w:r>
          </w:p>
          <w:p w:rsidR="00775A3C" w:rsidRDefault="00775A3C" w:rsidP="00863EE6">
            <w:pPr>
              <w:jc w:val="both"/>
              <w:rPr>
                <w:rFonts w:ascii="Times New Roman" w:hAnsi="Times New Roman"/>
                <w:b/>
                <w:sz w:val="20"/>
                <w:szCs w:val="20"/>
                <w:lang w:val="fr-FR"/>
              </w:rPr>
            </w:pPr>
          </w:p>
          <w:p w:rsidR="00775A3C" w:rsidRDefault="00775A3C" w:rsidP="00863EE6">
            <w:pPr>
              <w:jc w:val="both"/>
              <w:rPr>
                <w:rFonts w:ascii="Times New Roman" w:hAnsi="Times New Roman"/>
                <w:b/>
                <w:sz w:val="20"/>
                <w:szCs w:val="20"/>
                <w:lang w:val="fr-FR"/>
              </w:rPr>
            </w:pPr>
          </w:p>
        </w:tc>
        <w:tc>
          <w:tcPr>
            <w:tcW w:w="2126"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hAnsi="Times New Roman"/>
                <w:sz w:val="20"/>
                <w:szCs w:val="20"/>
                <w:lang w:val="en-US"/>
              </w:rPr>
            </w:pPr>
            <w:r>
              <w:rPr>
                <w:rFonts w:ascii="Times New Roman" w:hAnsi="Times New Roman"/>
                <w:sz w:val="20"/>
                <w:szCs w:val="20"/>
              </w:rPr>
              <w:t>Lege intrată în vigoare</w:t>
            </w:r>
          </w:p>
        </w:tc>
        <w:tc>
          <w:tcPr>
            <w:tcW w:w="1559" w:type="dxa"/>
            <w:tcBorders>
              <w:top w:val="single" w:sz="2" w:space="0" w:color="auto"/>
              <w:bottom w:val="single" w:sz="4" w:space="0" w:color="auto"/>
            </w:tcBorders>
          </w:tcPr>
          <w:p w:rsidR="00775A3C" w:rsidRDefault="00775A3C" w:rsidP="00863EE6">
            <w:pPr>
              <w:jc w:val="both"/>
              <w:rPr>
                <w:rFonts w:ascii="Times New Roman" w:hAnsi="Times New Roman"/>
                <w:sz w:val="20"/>
                <w:szCs w:val="20"/>
                <w:lang w:val="en-US"/>
              </w:rPr>
            </w:pPr>
            <w:r w:rsidRPr="003A0C18">
              <w:rPr>
                <w:rFonts w:ascii="Times New Roman" w:hAnsi="Times New Roman"/>
                <w:sz w:val="20"/>
                <w:szCs w:val="20"/>
              </w:rPr>
              <w:t>Comisia Națională a Pieței Financiare</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sz w:val="20"/>
                <w:szCs w:val="20"/>
              </w:rPr>
            </w:pPr>
            <w:r w:rsidRPr="003A0C18">
              <w:rPr>
                <w:rFonts w:ascii="Times New Roman" w:hAnsi="Times New Roman"/>
                <w:sz w:val="20"/>
                <w:szCs w:val="20"/>
              </w:rPr>
              <w:t xml:space="preserve">Trimestrul </w:t>
            </w:r>
          </w:p>
          <w:p w:rsidR="00775A3C" w:rsidRDefault="00775A3C" w:rsidP="00863EE6">
            <w:pPr>
              <w:jc w:val="both"/>
              <w:rPr>
                <w:rFonts w:ascii="Times New Roman" w:hAnsi="Times New Roman"/>
                <w:sz w:val="20"/>
                <w:szCs w:val="20"/>
              </w:rPr>
            </w:pPr>
            <w:r w:rsidRPr="003A0C18">
              <w:rPr>
                <w:rFonts w:ascii="Times New Roman" w:hAnsi="Times New Roman"/>
                <w:sz w:val="20"/>
                <w:szCs w:val="20"/>
              </w:rPr>
              <w:t>IV, 2019</w:t>
            </w:r>
          </w:p>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AA (Anexa XXVIII-A) – septembrie </w:t>
            </w:r>
            <w:r>
              <w:rPr>
                <w:rFonts w:ascii="Times New Roman" w:hAnsi="Times New Roman"/>
                <w:color w:val="000000" w:themeColor="text1"/>
                <w:sz w:val="20"/>
                <w:szCs w:val="20"/>
              </w:rPr>
              <w:lastRenderedPageBreak/>
              <w:t>2021</w:t>
            </w:r>
          </w:p>
          <w:p w:rsidR="00775A3C"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Default="00775A3C" w:rsidP="00863EE6">
            <w:pPr>
              <w:jc w:val="both"/>
              <w:rPr>
                <w:rFonts w:ascii="Times New Roman" w:hAnsi="Times New Roman"/>
                <w:sz w:val="20"/>
                <w:szCs w:val="20"/>
              </w:rPr>
            </w:pPr>
            <w:r>
              <w:rPr>
                <w:rFonts w:ascii="Times New Roman" w:hAnsi="Times New Roman"/>
                <w:sz w:val="20"/>
                <w:szCs w:val="20"/>
              </w:rPr>
              <w:lastRenderedPageBreak/>
              <w:t>700 mii lei</w:t>
            </w:r>
          </w:p>
          <w:p w:rsidR="00775A3C" w:rsidRDefault="00775A3C" w:rsidP="00863EE6">
            <w:pPr>
              <w:jc w:val="both"/>
              <w:rPr>
                <w:rFonts w:ascii="Times New Roman" w:hAnsi="Times New Roman"/>
                <w:sz w:val="20"/>
                <w:szCs w:val="20"/>
              </w:rPr>
            </w:pPr>
            <w:r>
              <w:rPr>
                <w:rFonts w:ascii="Times New Roman" w:hAnsi="Times New Roman"/>
                <w:sz w:val="20"/>
                <w:szCs w:val="20"/>
              </w:rPr>
              <w:t>Bugetul CNPF</w:t>
            </w:r>
          </w:p>
          <w:p w:rsidR="00775A3C" w:rsidRDefault="00775A3C" w:rsidP="00863EE6">
            <w:pPr>
              <w:tabs>
                <w:tab w:val="left" w:pos="-108"/>
              </w:tabs>
              <w:spacing w:after="200" w:line="276" w:lineRule="auto"/>
              <w:contextualSpacing/>
              <w:jc w:val="both"/>
              <w:rPr>
                <w:rFonts w:ascii="Times New Roman" w:hAnsi="Times New Roman"/>
                <w:sz w:val="20"/>
                <w:szCs w:val="20"/>
              </w:rPr>
            </w:pPr>
            <w:r>
              <w:rPr>
                <w:rFonts w:ascii="Times New Roman" w:hAnsi="Times New Roman"/>
                <w:sz w:val="20"/>
                <w:szCs w:val="20"/>
              </w:rPr>
              <w:t>Asistență externă (proiect DCFTA)</w:t>
            </w:r>
          </w:p>
        </w:tc>
      </w:tr>
      <w:tr w:rsidR="00775A3C" w:rsidRPr="00C26A56" w:rsidTr="003A4AE9">
        <w:trPr>
          <w:trHeight w:val="122"/>
        </w:trPr>
        <w:tc>
          <w:tcPr>
            <w:tcW w:w="660" w:type="dxa"/>
            <w:vMerge w:val="restart"/>
            <w:tcBorders>
              <w:top w:val="single" w:sz="2" w:space="0" w:color="auto"/>
              <w:left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4" w:space="0" w:color="auto"/>
            </w:tcBorders>
          </w:tcPr>
          <w:p w:rsidR="00775A3C" w:rsidRPr="00C8135D" w:rsidRDefault="00775A3C" w:rsidP="00863EE6">
            <w:pPr>
              <w:jc w:val="both"/>
              <w:rPr>
                <w:rFonts w:ascii="Times New Roman" w:eastAsia="SimSun" w:hAnsi="Times New Roman"/>
                <w:sz w:val="20"/>
                <w:szCs w:val="20"/>
              </w:rPr>
            </w:pPr>
            <w:r w:rsidRPr="00C8135D">
              <w:rPr>
                <w:rFonts w:ascii="Times New Roman" w:eastAsia="SimSun" w:hAnsi="Times New Roman"/>
                <w:b/>
                <w:sz w:val="20"/>
                <w:szCs w:val="20"/>
              </w:rPr>
              <w:t xml:space="preserve">Directiva 2004/72/CE </w:t>
            </w:r>
            <w:r w:rsidRPr="00C8135D">
              <w:rPr>
                <w:rFonts w:ascii="Times New Roman" w:eastAsia="SimSun" w:hAnsi="Times New Roman"/>
                <w:sz w:val="20"/>
                <w:szCs w:val="20"/>
              </w:rPr>
              <w:t>a Comisiei din 29 aprilie 2004privind normele de aplicare a</w:t>
            </w:r>
          </w:p>
          <w:p w:rsidR="00775A3C" w:rsidRPr="00C8135D" w:rsidRDefault="00775A3C" w:rsidP="00863EE6">
            <w:pPr>
              <w:jc w:val="both"/>
              <w:rPr>
                <w:rFonts w:ascii="Times New Roman" w:eastAsia="SimSun" w:hAnsi="Times New Roman"/>
                <w:sz w:val="20"/>
                <w:szCs w:val="20"/>
              </w:rPr>
            </w:pPr>
            <w:r w:rsidRPr="00C8135D">
              <w:rPr>
                <w:rFonts w:ascii="Times New Roman" w:eastAsia="SimSun" w:hAnsi="Times New Roman"/>
                <w:sz w:val="20"/>
                <w:szCs w:val="20"/>
              </w:rPr>
              <w:t>Directivei 2003/6/CE a Parlamentului European și a Consiliului în ceea ce privește</w:t>
            </w:r>
          </w:p>
          <w:p w:rsidR="00775A3C" w:rsidRPr="00C8135D" w:rsidRDefault="00775A3C" w:rsidP="00863EE6">
            <w:pPr>
              <w:jc w:val="both"/>
              <w:rPr>
                <w:rFonts w:ascii="Times New Roman" w:eastAsia="SimSun" w:hAnsi="Times New Roman"/>
                <w:sz w:val="20"/>
                <w:szCs w:val="20"/>
              </w:rPr>
            </w:pPr>
            <w:r w:rsidRPr="00C8135D">
              <w:rPr>
                <w:rFonts w:ascii="Times New Roman" w:eastAsia="SimSun" w:hAnsi="Times New Roman"/>
                <w:sz w:val="20"/>
                <w:szCs w:val="20"/>
              </w:rPr>
              <w:t>practicile comerciale admise, definirea informației confidențiale pentru instrumentele</w:t>
            </w:r>
          </w:p>
          <w:p w:rsidR="00775A3C" w:rsidRPr="00C8135D" w:rsidRDefault="00775A3C" w:rsidP="00863EE6">
            <w:pPr>
              <w:jc w:val="both"/>
              <w:rPr>
                <w:rFonts w:ascii="Times New Roman" w:eastAsia="SimSun" w:hAnsi="Times New Roman"/>
                <w:sz w:val="20"/>
                <w:szCs w:val="20"/>
              </w:rPr>
            </w:pPr>
            <w:r w:rsidRPr="00C8135D">
              <w:rPr>
                <w:rFonts w:ascii="Times New Roman" w:eastAsia="SimSun" w:hAnsi="Times New Roman"/>
                <w:sz w:val="20"/>
                <w:szCs w:val="20"/>
              </w:rPr>
              <w:t>financiare derivate din produsele de bază, stabilirea listelor de persoane care au acces</w:t>
            </w:r>
          </w:p>
          <w:p w:rsidR="00775A3C" w:rsidRPr="00C8135D" w:rsidRDefault="00775A3C" w:rsidP="00863EE6">
            <w:pPr>
              <w:jc w:val="both"/>
              <w:rPr>
                <w:rFonts w:ascii="Times New Roman" w:eastAsia="SimSun" w:hAnsi="Times New Roman"/>
                <w:sz w:val="20"/>
                <w:szCs w:val="20"/>
              </w:rPr>
            </w:pPr>
            <w:r w:rsidRPr="00C8135D">
              <w:rPr>
                <w:rFonts w:ascii="Times New Roman" w:eastAsia="SimSun" w:hAnsi="Times New Roman"/>
                <w:sz w:val="20"/>
                <w:szCs w:val="20"/>
              </w:rPr>
              <w:t>la informații confidențiale, declararea operațiunilor efectuate de persoanele care</w:t>
            </w:r>
          </w:p>
          <w:p w:rsidR="00775A3C" w:rsidRPr="009740C4" w:rsidRDefault="00775A3C" w:rsidP="00863EE6">
            <w:pPr>
              <w:tabs>
                <w:tab w:val="left" w:pos="-108"/>
              </w:tabs>
              <w:contextualSpacing/>
              <w:jc w:val="both"/>
              <w:rPr>
                <w:rFonts w:ascii="Times New Roman" w:eastAsia="SimSun" w:hAnsi="Times New Roman"/>
                <w:b/>
                <w:sz w:val="20"/>
                <w:szCs w:val="20"/>
                <w:lang w:eastAsia="ru-RU"/>
              </w:rPr>
            </w:pPr>
            <w:r w:rsidRPr="00C8135D">
              <w:rPr>
                <w:rFonts w:ascii="Times New Roman" w:eastAsia="SimSun" w:hAnsi="Times New Roman"/>
                <w:sz w:val="20"/>
                <w:szCs w:val="20"/>
              </w:rPr>
              <w:t>exercită responsabilități de conducere și notificarea operațiunilor</w:t>
            </w:r>
            <w:r w:rsidRPr="00C8135D">
              <w:rPr>
                <w:rFonts w:ascii="Times New Roman" w:eastAsia="SimSun" w:hAnsi="Times New Roman"/>
                <w:b/>
                <w:sz w:val="20"/>
                <w:szCs w:val="20"/>
              </w:rPr>
              <w:t xml:space="preserve"> </w:t>
            </w:r>
            <w:r w:rsidRPr="00C8135D">
              <w:rPr>
                <w:rFonts w:ascii="Times New Roman" w:eastAsia="SimSun" w:hAnsi="Times New Roman"/>
                <w:sz w:val="20"/>
                <w:szCs w:val="20"/>
              </w:rPr>
              <w:t>suspecte</w:t>
            </w:r>
          </w:p>
        </w:tc>
        <w:tc>
          <w:tcPr>
            <w:tcW w:w="1533"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212861" w:rsidRDefault="00775A3C" w:rsidP="00863EE6">
            <w:pPr>
              <w:jc w:val="both"/>
              <w:rPr>
                <w:rFonts w:ascii="Times New Roman" w:eastAsia="SimSun" w:hAnsi="Times New Roman"/>
                <w:b/>
                <w:sz w:val="20"/>
                <w:szCs w:val="20"/>
              </w:rPr>
            </w:pPr>
            <w:r w:rsidRPr="00212861">
              <w:rPr>
                <w:rFonts w:ascii="Times New Roman" w:eastAsia="SimSun" w:hAnsi="Times New Roman"/>
                <w:b/>
                <w:sz w:val="20"/>
                <w:szCs w:val="20"/>
              </w:rPr>
              <w:t>SLT4. Acte noi</w:t>
            </w:r>
          </w:p>
          <w:p w:rsidR="00775A3C" w:rsidRDefault="00775A3C" w:rsidP="00863EE6">
            <w:pPr>
              <w:jc w:val="both"/>
              <w:rPr>
                <w:rFonts w:ascii="Times New Roman" w:eastAsia="SimSun" w:hAnsi="Times New Roman"/>
                <w:sz w:val="20"/>
                <w:szCs w:val="20"/>
              </w:rPr>
            </w:pPr>
            <w:r>
              <w:rPr>
                <w:rFonts w:ascii="Times New Roman" w:eastAsia="SimSun" w:hAnsi="Times New Roman"/>
                <w:sz w:val="20"/>
                <w:szCs w:val="20"/>
              </w:rPr>
              <w:t>Proiecte ale Hotărîrilor Consiliului de Administrație al CNPF pentru aprobarea Regulamentelorde implementare ale</w:t>
            </w:r>
            <w:r w:rsidRPr="003755A5">
              <w:rPr>
                <w:rFonts w:ascii="Times New Roman" w:eastAsia="SimSun" w:hAnsi="Times New Roman"/>
                <w:sz w:val="20"/>
                <w:szCs w:val="20"/>
              </w:rPr>
              <w:t xml:space="preserve"> Legii  privind piața de capital</w:t>
            </w:r>
          </w:p>
          <w:p w:rsidR="00775A3C" w:rsidRDefault="00775A3C" w:rsidP="00863EE6">
            <w:pPr>
              <w:jc w:val="both"/>
              <w:rPr>
                <w:rFonts w:ascii="Times New Roman" w:eastAsia="SimSun" w:hAnsi="Times New Roman"/>
                <w:sz w:val="20"/>
                <w:szCs w:val="20"/>
              </w:rPr>
            </w:pPr>
          </w:p>
          <w:p w:rsidR="00775A3C" w:rsidRPr="003755A5" w:rsidRDefault="00775A3C" w:rsidP="00863EE6">
            <w:pPr>
              <w:jc w:val="both"/>
              <w:rPr>
                <w:rFonts w:ascii="Times New Roman" w:hAnsi="Times New Roman"/>
                <w:b/>
                <w:sz w:val="20"/>
                <w:szCs w:val="20"/>
              </w:rPr>
            </w:pPr>
          </w:p>
          <w:p w:rsidR="00775A3C" w:rsidRPr="003755A5" w:rsidRDefault="00775A3C"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hAnsi="Times New Roman"/>
                <w:sz w:val="20"/>
                <w:szCs w:val="20"/>
              </w:rPr>
            </w:pPr>
            <w:r>
              <w:rPr>
                <w:rFonts w:ascii="Times New Roman" w:hAnsi="Times New Roman"/>
                <w:sz w:val="20"/>
                <w:szCs w:val="20"/>
              </w:rPr>
              <w:t>Proiecte intrate în vigoare</w:t>
            </w:r>
          </w:p>
          <w:p w:rsidR="00775A3C" w:rsidRDefault="00775A3C" w:rsidP="00863EE6">
            <w:pPr>
              <w:tabs>
                <w:tab w:val="left" w:pos="-108"/>
              </w:tabs>
              <w:contextualSpacing/>
              <w:jc w:val="both"/>
              <w:rPr>
                <w:rFonts w:ascii="Times New Roman" w:hAnsi="Times New Roman"/>
                <w:sz w:val="20"/>
                <w:szCs w:val="20"/>
              </w:rPr>
            </w:pPr>
          </w:p>
          <w:p w:rsidR="00775A3C" w:rsidRPr="003755A5" w:rsidRDefault="00775A3C" w:rsidP="00863EE6">
            <w:pPr>
              <w:tabs>
                <w:tab w:val="left" w:pos="-108"/>
              </w:tabs>
              <w:contextualSpacing/>
              <w:jc w:val="both"/>
              <w:rPr>
                <w:rFonts w:ascii="Times New Roman" w:hAnsi="Times New Roman"/>
                <w:sz w:val="20"/>
                <w:szCs w:val="20"/>
              </w:rPr>
            </w:pPr>
            <w:r w:rsidRPr="003755A5">
              <w:rPr>
                <w:rFonts w:ascii="Times New Roman" w:hAnsi="Times New Roman"/>
                <w:sz w:val="20"/>
                <w:szCs w:val="20"/>
              </w:rPr>
              <w:t>Regulament aprobat</w:t>
            </w:r>
          </w:p>
          <w:p w:rsidR="00775A3C" w:rsidRPr="003755A5"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3755A5" w:rsidRDefault="00775A3C" w:rsidP="00863EE6">
            <w:pPr>
              <w:autoSpaceDE w:val="0"/>
              <w:autoSpaceDN w:val="0"/>
              <w:adjustRightInd w:val="0"/>
              <w:jc w:val="both"/>
              <w:rPr>
                <w:rFonts w:ascii="Times New Roman" w:eastAsia="SimSun" w:hAnsi="Times New Roman"/>
                <w:bCs/>
                <w:sz w:val="20"/>
                <w:szCs w:val="20"/>
              </w:rPr>
            </w:pPr>
            <w:r w:rsidRPr="003755A5">
              <w:rPr>
                <w:rFonts w:ascii="Times New Roman" w:eastAsia="SimSun" w:hAnsi="Times New Roman"/>
                <w:bCs/>
                <w:sz w:val="20"/>
                <w:szCs w:val="20"/>
              </w:rPr>
              <w:t>Comisia Naţională a Pieţei Financiare</w:t>
            </w:r>
          </w:p>
          <w:p w:rsidR="00775A3C" w:rsidRDefault="00775A3C" w:rsidP="00863EE6">
            <w:pPr>
              <w:autoSpaceDE w:val="0"/>
              <w:autoSpaceDN w:val="0"/>
              <w:adjustRightInd w:val="0"/>
              <w:jc w:val="both"/>
              <w:rPr>
                <w:rFonts w:ascii="Times New Roman" w:eastAsiaTheme="minorEastAsia" w:hAnsi="Times New Roman"/>
                <w:sz w:val="20"/>
                <w:szCs w:val="20"/>
                <w:lang w:val="en-US"/>
              </w:rPr>
            </w:pPr>
          </w:p>
        </w:tc>
        <w:tc>
          <w:tcPr>
            <w:tcW w:w="1418" w:type="dxa"/>
            <w:gridSpan w:val="2"/>
            <w:tcBorders>
              <w:top w:val="single" w:sz="2" w:space="0" w:color="auto"/>
              <w:bottom w:val="single" w:sz="4" w:space="0" w:color="auto"/>
            </w:tcBorders>
          </w:tcPr>
          <w:p w:rsidR="00775A3C" w:rsidRDefault="00775A3C" w:rsidP="00863EE6">
            <w:pPr>
              <w:jc w:val="both"/>
              <w:rPr>
                <w:rFonts w:ascii="Times New Roman" w:eastAsia="Times New Roman" w:hAnsi="Times New Roman"/>
                <w:sz w:val="20"/>
                <w:szCs w:val="20"/>
              </w:rPr>
            </w:pPr>
            <w:r w:rsidRPr="003755A5">
              <w:rPr>
                <w:rFonts w:ascii="Times New Roman" w:eastAsia="Times New Roman" w:hAnsi="Times New Roman"/>
                <w:sz w:val="20"/>
                <w:szCs w:val="20"/>
              </w:rPr>
              <w:t>Trimestrul III, 2017</w:t>
            </w:r>
          </w:p>
          <w:p w:rsidR="00775A3C" w:rsidRDefault="00775A3C" w:rsidP="00863EE6">
            <w:pPr>
              <w:jc w:val="both"/>
              <w:rPr>
                <w:rFonts w:ascii="Times New Roman" w:eastAsia="Times New Roman" w:hAnsi="Times New Roman"/>
                <w:sz w:val="20"/>
                <w:szCs w:val="20"/>
              </w:rPr>
            </w:pPr>
          </w:p>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3755A5"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3755A5" w:rsidRDefault="00775A3C" w:rsidP="00863EE6">
            <w:pPr>
              <w:jc w:val="both"/>
              <w:rPr>
                <w:rFonts w:ascii="Times New Roman" w:hAnsi="Times New Roman"/>
                <w:sz w:val="20"/>
                <w:szCs w:val="20"/>
              </w:rPr>
            </w:pPr>
            <w:r w:rsidRPr="003755A5">
              <w:rPr>
                <w:rFonts w:ascii="Times New Roman" w:hAnsi="Times New Roman"/>
                <w:sz w:val="20"/>
                <w:szCs w:val="20"/>
              </w:rPr>
              <w:t>200 mii lei</w:t>
            </w:r>
          </w:p>
          <w:p w:rsidR="00775A3C" w:rsidRPr="003755A5" w:rsidRDefault="00775A3C" w:rsidP="00863EE6">
            <w:pPr>
              <w:jc w:val="both"/>
              <w:rPr>
                <w:rFonts w:ascii="Times New Roman" w:hAnsi="Times New Roman"/>
                <w:sz w:val="20"/>
                <w:szCs w:val="20"/>
              </w:rPr>
            </w:pPr>
            <w:r w:rsidRPr="003755A5">
              <w:rPr>
                <w:rFonts w:ascii="Times New Roman" w:hAnsi="Times New Roman"/>
                <w:sz w:val="20"/>
                <w:szCs w:val="20"/>
              </w:rPr>
              <w:t>Bugetul CNPF</w:t>
            </w:r>
          </w:p>
          <w:p w:rsidR="00775A3C" w:rsidRPr="003755A5" w:rsidRDefault="00775A3C" w:rsidP="00863EE6">
            <w:pPr>
              <w:tabs>
                <w:tab w:val="left" w:pos="-108"/>
              </w:tabs>
              <w:contextualSpacing/>
              <w:jc w:val="both"/>
              <w:rPr>
                <w:rFonts w:ascii="Times New Roman" w:hAnsi="Times New Roman"/>
                <w:sz w:val="20"/>
                <w:szCs w:val="20"/>
              </w:rPr>
            </w:pPr>
            <w:r w:rsidRPr="003755A5">
              <w:rPr>
                <w:rFonts w:ascii="Times New Roman" w:hAnsi="Times New Roman"/>
                <w:sz w:val="20"/>
                <w:szCs w:val="20"/>
              </w:rPr>
              <w:t>Asistență externă (proiect TWINNING)</w:t>
            </w:r>
          </w:p>
          <w:p w:rsidR="00775A3C" w:rsidRPr="003755A5" w:rsidRDefault="00775A3C" w:rsidP="00863EE6">
            <w:pPr>
              <w:tabs>
                <w:tab w:val="left" w:pos="-108"/>
              </w:tabs>
              <w:contextualSpacing/>
              <w:jc w:val="both"/>
              <w:rPr>
                <w:rFonts w:ascii="Times New Roman" w:hAnsi="Times New Roman"/>
                <w:sz w:val="20"/>
                <w:szCs w:val="20"/>
              </w:rPr>
            </w:pPr>
          </w:p>
        </w:tc>
      </w:tr>
      <w:tr w:rsidR="00775A3C" w:rsidRPr="00C26A56" w:rsidTr="003A4AE9">
        <w:trPr>
          <w:trHeight w:val="122"/>
        </w:trPr>
        <w:tc>
          <w:tcPr>
            <w:tcW w:w="660" w:type="dxa"/>
            <w:vMerge/>
            <w:tcBorders>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4" w:space="0" w:color="auto"/>
              <w:left w:val="single" w:sz="4" w:space="0" w:color="auto"/>
              <w:bottom w:val="single" w:sz="2" w:space="0" w:color="auto"/>
            </w:tcBorders>
          </w:tcPr>
          <w:p w:rsidR="00775A3C" w:rsidRDefault="00775A3C" w:rsidP="00863EE6">
            <w:pPr>
              <w:jc w:val="both"/>
              <w:rPr>
                <w:rFonts w:ascii="Times New Roman" w:eastAsia="SimSun" w:hAnsi="Times New Roman"/>
                <w:sz w:val="20"/>
                <w:szCs w:val="20"/>
              </w:rPr>
            </w:pPr>
            <w:r w:rsidRPr="00C8135D">
              <w:rPr>
                <w:rFonts w:ascii="Times New Roman" w:eastAsia="SimSun" w:hAnsi="Times New Roman"/>
                <w:b/>
                <w:sz w:val="20"/>
                <w:szCs w:val="20"/>
              </w:rPr>
              <w:t xml:space="preserve">Directiva 2003/124/CE </w:t>
            </w:r>
            <w:r w:rsidRPr="00C8135D">
              <w:rPr>
                <w:rFonts w:ascii="Times New Roman" w:eastAsia="SimSun" w:hAnsi="Times New Roman"/>
                <w:sz w:val="20"/>
                <w:szCs w:val="20"/>
              </w:rPr>
              <w:t>a Comisiei din 22 decembrie 2003de aplicare a Directivei</w:t>
            </w:r>
          </w:p>
          <w:p w:rsidR="00775A3C" w:rsidRPr="00C8135D" w:rsidRDefault="00775A3C" w:rsidP="00863EE6">
            <w:pPr>
              <w:jc w:val="both"/>
              <w:rPr>
                <w:rFonts w:ascii="Times New Roman" w:eastAsia="SimSun" w:hAnsi="Times New Roman"/>
                <w:sz w:val="20"/>
                <w:szCs w:val="20"/>
              </w:rPr>
            </w:pPr>
            <w:r w:rsidRPr="00C8135D">
              <w:rPr>
                <w:rFonts w:ascii="Times New Roman" w:eastAsia="SimSun" w:hAnsi="Times New Roman"/>
                <w:sz w:val="20"/>
                <w:szCs w:val="20"/>
              </w:rPr>
              <w:t>2003/6/CE a Parlamentului European și a Consiliului privind definiția și publicarea</w:t>
            </w:r>
          </w:p>
          <w:p w:rsidR="00775A3C" w:rsidRPr="00C8135D" w:rsidRDefault="00775A3C" w:rsidP="00863EE6">
            <w:pPr>
              <w:tabs>
                <w:tab w:val="left" w:pos="-108"/>
              </w:tabs>
              <w:contextualSpacing/>
              <w:jc w:val="both"/>
              <w:rPr>
                <w:rFonts w:ascii="Times New Roman" w:eastAsia="Times New Roman" w:hAnsi="Times New Roman"/>
                <w:b/>
                <w:sz w:val="20"/>
                <w:szCs w:val="20"/>
                <w:lang w:val="en-US"/>
              </w:rPr>
            </w:pPr>
            <w:r w:rsidRPr="00C8135D">
              <w:rPr>
                <w:rFonts w:ascii="Times New Roman" w:eastAsia="SimSun" w:hAnsi="Times New Roman"/>
                <w:sz w:val="20"/>
                <w:szCs w:val="20"/>
              </w:rPr>
              <w:t>informațiilor confidențiale și definiția manipulărilor pieței</w:t>
            </w:r>
          </w:p>
          <w:p w:rsidR="00775A3C" w:rsidRPr="005B2F86" w:rsidRDefault="00775A3C" w:rsidP="00863EE6">
            <w:pPr>
              <w:jc w:val="both"/>
              <w:rPr>
                <w:rFonts w:ascii="Times New Roman" w:eastAsia="SimSun" w:hAnsi="Times New Roman"/>
                <w:b/>
                <w:sz w:val="20"/>
                <w:szCs w:val="20"/>
                <w:lang w:val="en-US"/>
              </w:rPr>
            </w:pPr>
          </w:p>
        </w:tc>
        <w:tc>
          <w:tcPr>
            <w:tcW w:w="1533" w:type="dxa"/>
            <w:tcBorders>
              <w:top w:val="single" w:sz="4" w:space="0" w:color="auto"/>
              <w:bottom w:val="single" w:sz="4" w:space="0" w:color="auto"/>
            </w:tcBorders>
          </w:tcPr>
          <w:p w:rsidR="00775A3C" w:rsidRPr="00C26A56" w:rsidRDefault="00775A3C" w:rsidP="00863EE6">
            <w:pPr>
              <w:jc w:val="both"/>
              <w:rPr>
                <w:rFonts w:ascii="Times New Roman" w:hAnsi="Times New Roman"/>
                <w:b/>
                <w:sz w:val="20"/>
                <w:szCs w:val="20"/>
              </w:rPr>
            </w:pPr>
          </w:p>
        </w:tc>
        <w:tc>
          <w:tcPr>
            <w:tcW w:w="2693" w:type="dxa"/>
            <w:tcBorders>
              <w:top w:val="single" w:sz="4" w:space="0" w:color="auto"/>
              <w:bottom w:val="single" w:sz="4" w:space="0" w:color="auto"/>
            </w:tcBorders>
          </w:tcPr>
          <w:p w:rsidR="00775A3C" w:rsidRDefault="00775A3C" w:rsidP="00863EE6">
            <w:pPr>
              <w:spacing w:after="200" w:line="276" w:lineRule="auto"/>
              <w:jc w:val="both"/>
              <w:rPr>
                <w:rFonts w:ascii="Times New Roman" w:eastAsia="SimSun" w:hAnsi="Times New Roman"/>
                <w:sz w:val="20"/>
                <w:szCs w:val="20"/>
              </w:rPr>
            </w:pPr>
            <w:r w:rsidRPr="00C26A56">
              <w:rPr>
                <w:rFonts w:ascii="Times New Roman" w:eastAsia="SimSun" w:hAnsi="Times New Roman"/>
                <w:b/>
                <w:sz w:val="20"/>
                <w:szCs w:val="20"/>
              </w:rPr>
              <w:t>SLT.</w:t>
            </w:r>
            <w:r>
              <w:rPr>
                <w:rFonts w:ascii="Times New Roman" w:eastAsia="SimSun" w:hAnsi="Times New Roman"/>
                <w:sz w:val="20"/>
                <w:szCs w:val="20"/>
              </w:rPr>
              <w:t xml:space="preserve"> </w:t>
            </w:r>
          </w:p>
          <w:p w:rsidR="00775A3C" w:rsidRPr="00C26A56" w:rsidRDefault="00775A3C" w:rsidP="00863EE6">
            <w:pPr>
              <w:spacing w:after="200" w:line="276" w:lineRule="auto"/>
              <w:jc w:val="both"/>
              <w:rPr>
                <w:rFonts w:ascii="Times New Roman" w:eastAsia="SimSun" w:hAnsi="Times New Roman"/>
                <w:sz w:val="20"/>
                <w:szCs w:val="20"/>
              </w:rPr>
            </w:pPr>
            <w:r>
              <w:rPr>
                <w:rFonts w:ascii="Times New Roman" w:eastAsia="SimSun" w:hAnsi="Times New Roman"/>
                <w:sz w:val="20"/>
                <w:szCs w:val="20"/>
              </w:rPr>
              <w:t>E</w:t>
            </w:r>
            <w:r w:rsidRPr="00C26A56">
              <w:rPr>
                <w:rFonts w:ascii="Times New Roman" w:eastAsia="SimSun" w:hAnsi="Times New Roman"/>
                <w:sz w:val="20"/>
                <w:szCs w:val="20"/>
              </w:rPr>
              <w:t>laborarea actului normativ subordonat Legii  privind piața de capital</w:t>
            </w:r>
          </w:p>
        </w:tc>
        <w:tc>
          <w:tcPr>
            <w:tcW w:w="2126" w:type="dxa"/>
            <w:tcBorders>
              <w:top w:val="single" w:sz="4" w:space="0" w:color="auto"/>
              <w:bottom w:val="single" w:sz="4" w:space="0" w:color="auto"/>
            </w:tcBorders>
          </w:tcPr>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sz w:val="20"/>
                <w:szCs w:val="20"/>
              </w:rPr>
              <w:t>Regulament aprobat</w:t>
            </w:r>
          </w:p>
        </w:tc>
        <w:tc>
          <w:tcPr>
            <w:tcW w:w="1559" w:type="dxa"/>
            <w:tcBorders>
              <w:top w:val="single" w:sz="4" w:space="0" w:color="auto"/>
              <w:bottom w:val="single" w:sz="4" w:space="0" w:color="auto"/>
            </w:tcBorders>
          </w:tcPr>
          <w:p w:rsidR="00775A3C" w:rsidRPr="00C26A56" w:rsidRDefault="00775A3C" w:rsidP="00863EE6">
            <w:pPr>
              <w:autoSpaceDE w:val="0"/>
              <w:autoSpaceDN w:val="0"/>
              <w:adjustRightInd w:val="0"/>
              <w:spacing w:after="200" w:line="276" w:lineRule="auto"/>
              <w:jc w:val="both"/>
              <w:rPr>
                <w:rFonts w:ascii="Times New Roman" w:eastAsia="SimSun" w:hAnsi="Times New Roman"/>
                <w:bCs/>
                <w:sz w:val="20"/>
                <w:szCs w:val="20"/>
              </w:rPr>
            </w:pPr>
            <w:r w:rsidRPr="00C26A56">
              <w:rPr>
                <w:rFonts w:ascii="Times New Roman" w:eastAsia="SimSun" w:hAnsi="Times New Roman"/>
                <w:bCs/>
                <w:sz w:val="20"/>
                <w:szCs w:val="20"/>
              </w:rPr>
              <w:t>Comisia Naţională a Pieţei Financiare</w:t>
            </w:r>
          </w:p>
          <w:p w:rsidR="00775A3C" w:rsidRPr="00C26A56" w:rsidRDefault="00775A3C" w:rsidP="00863EE6">
            <w:pPr>
              <w:spacing w:after="200" w:line="276" w:lineRule="auto"/>
              <w:jc w:val="both"/>
              <w:rPr>
                <w:rFonts w:ascii="Times New Roman" w:eastAsia="SimSun" w:hAnsi="Times New Roman"/>
                <w:bCs/>
                <w:sz w:val="20"/>
                <w:szCs w:val="20"/>
              </w:rPr>
            </w:pPr>
          </w:p>
        </w:tc>
        <w:tc>
          <w:tcPr>
            <w:tcW w:w="1418" w:type="dxa"/>
            <w:gridSpan w:val="2"/>
            <w:tcBorders>
              <w:top w:val="single" w:sz="4" w:space="0" w:color="auto"/>
              <w:bottom w:val="single" w:sz="4" w:space="0" w:color="auto"/>
            </w:tcBorders>
          </w:tcPr>
          <w:p w:rsidR="00775A3C" w:rsidRPr="00C26A56" w:rsidRDefault="00775A3C" w:rsidP="00863EE6">
            <w:pPr>
              <w:spacing w:after="200" w:line="276" w:lineRule="auto"/>
              <w:jc w:val="both"/>
              <w:rPr>
                <w:rFonts w:ascii="Times New Roman" w:eastAsia="Times New Roman" w:hAnsi="Times New Roman"/>
                <w:sz w:val="20"/>
                <w:szCs w:val="20"/>
              </w:rPr>
            </w:pPr>
            <w:r w:rsidRPr="00C26A56">
              <w:rPr>
                <w:rFonts w:ascii="Times New Roman" w:eastAsia="Times New Roman" w:hAnsi="Times New Roman"/>
                <w:sz w:val="20"/>
                <w:szCs w:val="20"/>
              </w:rPr>
              <w:t>Trimestrul III, 2017</w:t>
            </w:r>
          </w:p>
        </w:tc>
        <w:tc>
          <w:tcPr>
            <w:tcW w:w="2268" w:type="dxa"/>
            <w:tcBorders>
              <w:top w:val="single" w:sz="4" w:space="0" w:color="auto"/>
              <w:bottom w:val="single" w:sz="4" w:space="0" w:color="auto"/>
            </w:tcBorders>
          </w:tcPr>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sz w:val="20"/>
                <w:szCs w:val="20"/>
              </w:rPr>
              <w:t>200 mii lei</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sz w:val="20"/>
                <w:szCs w:val="20"/>
              </w:rPr>
              <w:t>Bugetul CNPF</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sz w:val="20"/>
                <w:szCs w:val="20"/>
              </w:rPr>
              <w:t>Asistență externă (proiect TWINNING)</w:t>
            </w: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Directiva Consiliului </w:t>
            </w:r>
            <w:r w:rsidRPr="0071711C">
              <w:rPr>
                <w:rFonts w:ascii="Times New Roman" w:hAnsi="Times New Roman"/>
                <w:b/>
                <w:sz w:val="20"/>
                <w:szCs w:val="20"/>
              </w:rPr>
              <w:t>86/635/CEE</w:t>
            </w:r>
            <w:r w:rsidRPr="006049EC">
              <w:rPr>
                <w:rFonts w:ascii="Times New Roman" w:hAnsi="Times New Roman"/>
                <w:sz w:val="20"/>
                <w:szCs w:val="20"/>
              </w:rPr>
              <w:t xml:space="preserve"> din 8 decembrie 1986 privind conturile anuale și conturile consolidate ale băncilor și ale altor instituții financiare</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BNM</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6049EC" w:rsidRDefault="00775A3C" w:rsidP="00863EE6">
            <w:pPr>
              <w:jc w:val="both"/>
              <w:rPr>
                <w:rFonts w:ascii="Times New Roman" w:eastAsia="SimSun" w:hAnsi="Times New Roman"/>
                <w:b/>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432787" w:rsidRDefault="00775A3C" w:rsidP="00863EE6">
            <w:pPr>
              <w:autoSpaceDE w:val="0"/>
              <w:autoSpaceDN w:val="0"/>
              <w:jc w:val="both"/>
              <w:rPr>
                <w:rFonts w:ascii="Times New Roman" w:hAnsi="Times New Roman"/>
                <w:sz w:val="20"/>
                <w:szCs w:val="20"/>
              </w:rPr>
            </w:pPr>
            <w:r w:rsidRPr="00432787">
              <w:rPr>
                <w:rFonts w:ascii="Times New Roman" w:hAnsi="Times New Roman"/>
                <w:sz w:val="20"/>
                <w:szCs w:val="20"/>
              </w:rPr>
              <w:t xml:space="preserve">Directiva </w:t>
            </w:r>
            <w:r w:rsidRPr="00432787">
              <w:rPr>
                <w:rFonts w:ascii="Times New Roman" w:hAnsi="Times New Roman"/>
                <w:b/>
                <w:sz w:val="20"/>
                <w:szCs w:val="20"/>
              </w:rPr>
              <w:t>2001/65/CE</w:t>
            </w:r>
            <w:r w:rsidRPr="00432787">
              <w:rPr>
                <w:rFonts w:ascii="Times New Roman" w:hAnsi="Times New Roman"/>
                <w:sz w:val="20"/>
                <w:szCs w:val="20"/>
              </w:rPr>
              <w:t xml:space="preserve"> a </w:t>
            </w:r>
            <w:r w:rsidRPr="00432787">
              <w:rPr>
                <w:rFonts w:ascii="Times New Roman" w:hAnsi="Times New Roman"/>
                <w:sz w:val="20"/>
                <w:szCs w:val="20"/>
              </w:rPr>
              <w:lastRenderedPageBreak/>
              <w:t>Parlamentului European și a Consiliului din 27 septembrie 2001 de modificare a Directivelor 78/660/CEE, 83/349/CEE și 86/635/CEE în ceea ce privește normele de evaluare ale conturilor anuale și conturilor consolidate ale anumitor forme de societăți, precum și</w:t>
            </w:r>
          </w:p>
          <w:p w:rsidR="00775A3C" w:rsidRPr="006049EC" w:rsidRDefault="00775A3C" w:rsidP="00863EE6">
            <w:pPr>
              <w:jc w:val="both"/>
              <w:rPr>
                <w:rFonts w:ascii="Times New Roman" w:eastAsia="SimSun" w:hAnsi="Times New Roman"/>
                <w:b/>
                <w:sz w:val="20"/>
                <w:szCs w:val="20"/>
              </w:rPr>
            </w:pPr>
            <w:r w:rsidRPr="00432787">
              <w:rPr>
                <w:rFonts w:ascii="Times New Roman" w:hAnsi="Times New Roman"/>
                <w:sz w:val="20"/>
                <w:szCs w:val="20"/>
              </w:rPr>
              <w:t>ale băncilor și ale altor instituții financiare</w:t>
            </w: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sidRPr="00432787">
              <w:rPr>
                <w:rFonts w:ascii="Times New Roman" w:eastAsia="SimSun" w:hAnsi="Times New Roman"/>
                <w:bCs/>
                <w:sz w:val="20"/>
                <w:szCs w:val="20"/>
              </w:rPr>
              <w:t>BNM</w:t>
            </w:r>
          </w:p>
        </w:tc>
        <w:tc>
          <w:tcPr>
            <w:tcW w:w="1418" w:type="dxa"/>
            <w:gridSpan w:val="2"/>
            <w:tcBorders>
              <w:top w:val="single" w:sz="2" w:space="0" w:color="auto"/>
              <w:bottom w:val="single" w:sz="4" w:space="0" w:color="auto"/>
            </w:tcBorders>
          </w:tcPr>
          <w:p w:rsidR="00775A3C" w:rsidRPr="00432787" w:rsidRDefault="00775A3C" w:rsidP="00863EE6">
            <w:pPr>
              <w:jc w:val="both"/>
              <w:rPr>
                <w:rFonts w:ascii="Times New Roman" w:hAnsi="Times New Roman"/>
                <w:color w:val="000000" w:themeColor="text1"/>
                <w:sz w:val="20"/>
                <w:szCs w:val="20"/>
              </w:rPr>
            </w:pPr>
            <w:r w:rsidRPr="00432787">
              <w:rPr>
                <w:rFonts w:ascii="Times New Roman" w:hAnsi="Times New Roman"/>
                <w:color w:val="000000" w:themeColor="text1"/>
                <w:sz w:val="20"/>
                <w:szCs w:val="20"/>
              </w:rPr>
              <w:t xml:space="preserve">AA (Anexa </w:t>
            </w:r>
            <w:r w:rsidRPr="00432787">
              <w:rPr>
                <w:rFonts w:ascii="Times New Roman" w:hAnsi="Times New Roman"/>
                <w:color w:val="000000" w:themeColor="text1"/>
                <w:sz w:val="20"/>
                <w:szCs w:val="20"/>
              </w:rPr>
              <w:lastRenderedPageBreak/>
              <w:t>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6049EC" w:rsidRDefault="00775A3C" w:rsidP="00863EE6">
            <w:pPr>
              <w:jc w:val="both"/>
              <w:rPr>
                <w:rFonts w:ascii="Times New Roman" w:eastAsia="SimSun" w:hAnsi="Times New Roman"/>
                <w:b/>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9605DF" w:rsidRDefault="00775A3C" w:rsidP="00863EE6">
            <w:pPr>
              <w:autoSpaceDE w:val="0"/>
              <w:autoSpaceDN w:val="0"/>
              <w:adjustRightInd w:val="0"/>
              <w:spacing w:after="200" w:line="276" w:lineRule="auto"/>
              <w:jc w:val="both"/>
              <w:rPr>
                <w:rFonts w:ascii="Times New Roman" w:hAnsi="Times New Roman"/>
                <w:b/>
                <w:sz w:val="20"/>
                <w:szCs w:val="20"/>
              </w:rPr>
            </w:pPr>
            <w:r w:rsidRPr="00AD20B9">
              <w:rPr>
                <w:rFonts w:ascii="Times New Roman" w:hAnsi="Times New Roman"/>
                <w:b/>
                <w:sz w:val="20"/>
                <w:szCs w:val="20"/>
              </w:rPr>
              <w:t xml:space="preserve">Directiva </w:t>
            </w:r>
            <w:r w:rsidRPr="009A79F8">
              <w:rPr>
                <w:rFonts w:ascii="Times New Roman" w:hAnsi="Times New Roman"/>
                <w:b/>
                <w:sz w:val="20"/>
                <w:szCs w:val="20"/>
              </w:rPr>
              <w:t>2006/43/CE</w:t>
            </w:r>
            <w:r w:rsidRPr="009A79F8">
              <w:rPr>
                <w:rFonts w:ascii="Times New Roman" w:hAnsi="Times New Roman"/>
                <w:sz w:val="20"/>
                <w:szCs w:val="20"/>
              </w:rPr>
              <w:t xml:space="preserve"> din 17 mai 2006 privind auditul legal al conturilor anuale şi al conturilor consolidate, de modificare a Directivelor 78/660/CEE şi 83/349/CEE ale Consiliului şi de abrogare a Directivei 84/253/CEE a Consiliului</w:t>
            </w: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r w:rsidRPr="005F14E1">
              <w:rPr>
                <w:rFonts w:ascii="Times New Roman" w:hAnsi="Times New Roman"/>
              </w:rPr>
              <w:t>Proiect de lege intrat în vigoare</w:t>
            </w: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sidRPr="005F14E1">
              <w:rPr>
                <w:rFonts w:ascii="Times New Roman" w:hAnsi="Times New Roman"/>
              </w:rPr>
              <w:t>Ministerul Finanțelor</w:t>
            </w:r>
          </w:p>
        </w:tc>
        <w:tc>
          <w:tcPr>
            <w:tcW w:w="1418" w:type="dxa"/>
            <w:gridSpan w:val="2"/>
            <w:tcBorders>
              <w:top w:val="single" w:sz="2" w:space="0" w:color="auto"/>
              <w:bottom w:val="single" w:sz="4" w:space="0" w:color="auto"/>
            </w:tcBorders>
          </w:tcPr>
          <w:p w:rsidR="00775A3C" w:rsidRPr="00C8135D" w:rsidRDefault="00775A3C" w:rsidP="00863EE6">
            <w:pPr>
              <w:jc w:val="both"/>
              <w:rPr>
                <w:rFonts w:ascii="Times New Roman" w:eastAsia="Times New Roman" w:hAnsi="Times New Roman"/>
                <w:sz w:val="20"/>
                <w:szCs w:val="20"/>
              </w:rPr>
            </w:pPr>
            <w:r w:rsidRPr="005F14E1">
              <w:rPr>
                <w:rFonts w:ascii="Times New Roman" w:hAnsi="Times New Roman"/>
              </w:rPr>
              <w:t>Trimestrul III 2017</w:t>
            </w:r>
          </w:p>
        </w:tc>
        <w:tc>
          <w:tcPr>
            <w:tcW w:w="2268" w:type="dxa"/>
            <w:tcBorders>
              <w:top w:val="single" w:sz="2" w:space="0" w:color="auto"/>
              <w:bottom w:val="single" w:sz="4" w:space="0" w:color="auto"/>
            </w:tcBorders>
          </w:tcPr>
          <w:p w:rsidR="00775A3C" w:rsidRPr="00C8135D" w:rsidRDefault="00775A3C" w:rsidP="00863EE6">
            <w:pPr>
              <w:jc w:val="both"/>
              <w:rPr>
                <w:rFonts w:ascii="Times New Roman" w:hAnsi="Times New Roman"/>
                <w:sz w:val="20"/>
                <w:szCs w:val="20"/>
              </w:rPr>
            </w:pPr>
            <w:r w:rsidRPr="00FA3470">
              <w:rPr>
                <w:rFonts w:ascii="Times New Roman" w:hAnsi="Times New Roman"/>
              </w:rPr>
              <w:t>Din contul programelor bugetare ale autorităţilor publice</w:t>
            </w: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Directiva </w:t>
            </w:r>
            <w:r w:rsidRPr="0071711C">
              <w:rPr>
                <w:rFonts w:ascii="Times New Roman" w:hAnsi="Times New Roman"/>
                <w:b/>
                <w:sz w:val="20"/>
                <w:szCs w:val="20"/>
              </w:rPr>
              <w:t>2003/51/CE</w:t>
            </w:r>
            <w:r w:rsidRPr="006049EC">
              <w:rPr>
                <w:rFonts w:ascii="Times New Roman" w:hAnsi="Times New Roman"/>
                <w:sz w:val="20"/>
                <w:szCs w:val="20"/>
              </w:rPr>
              <w:t xml:space="preserve"> a Parlamentului European și a Consiliului din 18 iunie 2003 de modificare a Directivelor 78/660/CEE, 83/349/CEE, 86/635</w:t>
            </w:r>
          </w:p>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/CEE și 91/674/CEE privind conturile anuale și conturile consolidate ale anumitor forme de societăți, ale băncilor și ale altor instituții financiare și</w:t>
            </w:r>
          </w:p>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ale întreprinderilor de asigurare</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BNM, CNPF</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FA3470" w:rsidRDefault="00775A3C" w:rsidP="00863EE6">
            <w:pPr>
              <w:jc w:val="both"/>
              <w:rPr>
                <w:rFonts w:ascii="Times New Roman" w:hAnsi="Times New Roman"/>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Directiva </w:t>
            </w:r>
            <w:r w:rsidRPr="0071711C">
              <w:rPr>
                <w:rFonts w:ascii="Times New Roman" w:hAnsi="Times New Roman"/>
                <w:b/>
                <w:sz w:val="20"/>
                <w:szCs w:val="20"/>
              </w:rPr>
              <w:t>2006/46/CE</w:t>
            </w:r>
            <w:r w:rsidRPr="006049EC">
              <w:rPr>
                <w:rFonts w:ascii="Times New Roman" w:hAnsi="Times New Roman"/>
                <w:sz w:val="20"/>
                <w:szCs w:val="20"/>
              </w:rPr>
              <w:t xml:space="preserve"> a Parlamentului European și a Consiliului din 14 iunie 2006 </w:t>
            </w:r>
            <w:r w:rsidRPr="006049EC">
              <w:rPr>
                <w:rFonts w:ascii="Times New Roman" w:hAnsi="Times New Roman"/>
                <w:sz w:val="20"/>
                <w:szCs w:val="20"/>
              </w:rPr>
              <w:lastRenderedPageBreak/>
              <w:t>de modificare a Directivelor Consiliului 78/660/CEE privind conturile anuale ale anumitor tipuri de societăți, 83/349/CEE privind conturile consolidate, 86/635/CEE privind conturile anuale și conturile</w:t>
            </w:r>
          </w:p>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consolidate ale băncilor și ale altor instituții financiare și 91/674/CEE privind conturile anuale și conturile consolidate ale întreprinderilor de asigurare</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BNM, CNPF</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AA (Anexa XXVIII-A) – septembrie </w:t>
            </w:r>
            <w:r>
              <w:rPr>
                <w:rFonts w:ascii="Times New Roman" w:hAnsi="Times New Roman"/>
                <w:color w:val="000000" w:themeColor="text1"/>
                <w:sz w:val="20"/>
                <w:szCs w:val="20"/>
              </w:rPr>
              <w:lastRenderedPageBreak/>
              <w:t>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6049EC" w:rsidRDefault="00775A3C" w:rsidP="00863EE6">
            <w:pPr>
              <w:jc w:val="both"/>
              <w:rPr>
                <w:rFonts w:ascii="Times New Roman" w:eastAsia="SimSun" w:hAnsi="Times New Roman"/>
                <w:b/>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Directiva </w:t>
            </w:r>
            <w:r w:rsidRPr="0071711C">
              <w:rPr>
                <w:rFonts w:ascii="Times New Roman" w:hAnsi="Times New Roman"/>
                <w:b/>
                <w:sz w:val="20"/>
                <w:szCs w:val="20"/>
              </w:rPr>
              <w:t>91/674/CEE</w:t>
            </w:r>
            <w:r w:rsidRPr="006049EC">
              <w:rPr>
                <w:rFonts w:ascii="Times New Roman" w:hAnsi="Times New Roman"/>
                <w:sz w:val="20"/>
                <w:szCs w:val="20"/>
              </w:rPr>
              <w:t xml:space="preserve"> a Consiliului din 19 decembrie 1991 privind conturile anuale și conturile consolidate ale întreprinderilor de asigurare</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CNPF</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6049EC" w:rsidRDefault="00775A3C" w:rsidP="00863EE6">
            <w:pPr>
              <w:jc w:val="both"/>
              <w:rPr>
                <w:rFonts w:ascii="Times New Roman" w:eastAsia="SimSun" w:hAnsi="Times New Roman"/>
                <w:b/>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0A19AF" w:rsidRDefault="00775A3C" w:rsidP="00863EE6">
            <w:pPr>
              <w:autoSpaceDE w:val="0"/>
              <w:autoSpaceDN w:val="0"/>
              <w:jc w:val="both"/>
              <w:rPr>
                <w:rFonts w:ascii="Times New Roman" w:hAnsi="Times New Roman"/>
                <w:sz w:val="20"/>
                <w:szCs w:val="20"/>
              </w:rPr>
            </w:pPr>
            <w:r w:rsidRPr="000A19AF">
              <w:rPr>
                <w:rStyle w:val="Strong"/>
                <w:rFonts w:ascii="Times New Roman" w:hAnsi="Times New Roman"/>
                <w:color w:val="444444"/>
                <w:sz w:val="20"/>
                <w:szCs w:val="20"/>
                <w:bdr w:val="none" w:sz="0" w:space="0" w:color="auto" w:frame="1"/>
                <w:shd w:val="clear" w:color="auto" w:fill="FFFFFF"/>
              </w:rPr>
              <w:t>Directiva 2009/103/CE</w:t>
            </w:r>
            <w:r w:rsidRPr="000A19AF">
              <w:rPr>
                <w:rStyle w:val="Strong"/>
                <w:rFonts w:ascii="Times New Roman" w:hAnsi="Times New Roman"/>
                <w:b w:val="0"/>
                <w:color w:val="444444"/>
                <w:sz w:val="20"/>
                <w:szCs w:val="20"/>
                <w:bdr w:val="none" w:sz="0" w:space="0" w:color="auto" w:frame="1"/>
                <w:shd w:val="clear" w:color="auto" w:fill="FFFFFF"/>
              </w:rPr>
              <w:t xml:space="preserve"> a Parlamentului European și a Consiliului din 16 septembrie 2009 privind asigurarea de răspundere civilă auto și controlul obligației de asigurare a acestei răspunderi</w:t>
            </w:r>
            <w:r w:rsidRPr="000A19AF">
              <w:rPr>
                <w:rStyle w:val="apple-converted-space"/>
                <w:rFonts w:ascii="Times New Roman" w:hAnsi="Times New Roman"/>
                <w:bCs/>
                <w:color w:val="444444"/>
                <w:bdr w:val="none" w:sz="0" w:space="0" w:color="auto" w:frame="1"/>
                <w:shd w:val="clear" w:color="auto" w:fill="FFFFFF"/>
              </w:rPr>
              <w:t> </w:t>
            </w:r>
          </w:p>
        </w:tc>
        <w:tc>
          <w:tcPr>
            <w:tcW w:w="1533" w:type="dxa"/>
            <w:tcBorders>
              <w:top w:val="single" w:sz="2" w:space="0" w:color="auto"/>
              <w:bottom w:val="single" w:sz="4" w:space="0" w:color="auto"/>
            </w:tcBorders>
          </w:tcPr>
          <w:p w:rsidR="00775A3C" w:rsidRPr="000A19AF"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0A19AF"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0A19AF"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0A19AF" w:rsidRDefault="00775A3C" w:rsidP="00863EE6">
            <w:pPr>
              <w:autoSpaceDE w:val="0"/>
              <w:autoSpaceDN w:val="0"/>
              <w:adjustRightInd w:val="0"/>
              <w:jc w:val="both"/>
              <w:rPr>
                <w:rFonts w:ascii="Times New Roman" w:eastAsia="SimSun" w:hAnsi="Times New Roman"/>
                <w:bCs/>
                <w:sz w:val="20"/>
                <w:szCs w:val="20"/>
              </w:rPr>
            </w:pPr>
            <w:r w:rsidRPr="000A19AF">
              <w:rPr>
                <w:rFonts w:ascii="Times New Roman" w:eastAsia="SimSun" w:hAnsi="Times New Roman"/>
                <w:bCs/>
                <w:sz w:val="20"/>
                <w:szCs w:val="20"/>
              </w:rPr>
              <w:t>CNPF</w:t>
            </w:r>
          </w:p>
        </w:tc>
        <w:tc>
          <w:tcPr>
            <w:tcW w:w="1418" w:type="dxa"/>
            <w:gridSpan w:val="2"/>
            <w:tcBorders>
              <w:top w:val="single" w:sz="2" w:space="0" w:color="auto"/>
              <w:bottom w:val="single" w:sz="4" w:space="0" w:color="auto"/>
            </w:tcBorders>
          </w:tcPr>
          <w:p w:rsidR="00775A3C" w:rsidRPr="000A19AF" w:rsidRDefault="00775A3C" w:rsidP="00863EE6">
            <w:pPr>
              <w:jc w:val="both"/>
              <w:rPr>
                <w:rFonts w:ascii="Times New Roman" w:hAnsi="Times New Roman"/>
                <w:color w:val="000000" w:themeColor="text1"/>
                <w:sz w:val="20"/>
                <w:szCs w:val="20"/>
              </w:rPr>
            </w:pPr>
            <w:r w:rsidRPr="000A19AF">
              <w:rPr>
                <w:rFonts w:ascii="Times New Roman" w:hAnsi="Times New Roman"/>
                <w:color w:val="000000" w:themeColor="text1"/>
                <w:sz w:val="20"/>
                <w:szCs w:val="20"/>
              </w:rPr>
              <w:t>AA (Anexa XXVIII-A) – septembrie 2017</w:t>
            </w:r>
          </w:p>
          <w:p w:rsidR="00775A3C" w:rsidRPr="000A19AF" w:rsidRDefault="00775A3C" w:rsidP="00863EE6">
            <w:pPr>
              <w:jc w:val="both"/>
              <w:rPr>
                <w:rFonts w:ascii="Times New Roman" w:hAnsi="Times New Roman"/>
                <w:color w:val="000000" w:themeColor="text1"/>
                <w:sz w:val="20"/>
                <w:szCs w:val="20"/>
              </w:rPr>
            </w:pPr>
          </w:p>
        </w:tc>
        <w:tc>
          <w:tcPr>
            <w:tcW w:w="2268"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Directiva </w:t>
            </w:r>
            <w:r w:rsidRPr="0071711C">
              <w:rPr>
                <w:rFonts w:ascii="Times New Roman" w:hAnsi="Times New Roman"/>
                <w:b/>
                <w:sz w:val="20"/>
                <w:szCs w:val="20"/>
              </w:rPr>
              <w:t>2003/41/CE</w:t>
            </w:r>
            <w:r w:rsidRPr="006049EC">
              <w:rPr>
                <w:rFonts w:ascii="Times New Roman" w:hAnsi="Times New Roman"/>
                <w:sz w:val="20"/>
                <w:szCs w:val="20"/>
              </w:rPr>
              <w:t xml:space="preserve"> a Parlamentului European și a Consiliului din 3 iunie 2003 privind activitățile și supravegherea instituțiilor pentru furnizarea de pensii ocupaționale</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CNPF</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2019</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Directiva </w:t>
            </w:r>
            <w:r w:rsidRPr="0071711C">
              <w:rPr>
                <w:rFonts w:ascii="Times New Roman" w:hAnsi="Times New Roman"/>
                <w:b/>
                <w:sz w:val="20"/>
                <w:szCs w:val="20"/>
              </w:rPr>
              <w:t>2003/125/CE</w:t>
            </w:r>
            <w:r w:rsidRPr="006049EC">
              <w:rPr>
                <w:rFonts w:ascii="Times New Roman" w:hAnsi="Times New Roman"/>
                <w:sz w:val="20"/>
                <w:szCs w:val="20"/>
              </w:rPr>
              <w:t xml:space="preserve"> a Comisiei din 22 decembrie 2003 privind modalitățile de aplicare a Directivei </w:t>
            </w:r>
            <w:r w:rsidRPr="006049EC">
              <w:rPr>
                <w:rFonts w:ascii="Times New Roman" w:hAnsi="Times New Roman"/>
                <w:sz w:val="20"/>
                <w:szCs w:val="20"/>
              </w:rPr>
              <w:lastRenderedPageBreak/>
              <w:t>2003/6/CE a Parlamentului European și a Consiliului în ceea ce privește prezentarea echitabilă a recomandărilor de investiții și menționarea conflictelor de interese</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r>
              <w:rPr>
                <w:rFonts w:ascii="Times New Roman" w:eastAsia="SimSun" w:hAnsi="Times New Roman"/>
                <w:sz w:val="20"/>
                <w:szCs w:val="20"/>
              </w:rPr>
              <w:t>Abrogată prin Regulamentul 596/2014/UE</w:t>
            </w: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BNM</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Regulamentul (CE) nr. </w:t>
            </w:r>
            <w:r w:rsidRPr="0071711C">
              <w:rPr>
                <w:rFonts w:ascii="Times New Roman" w:hAnsi="Times New Roman"/>
                <w:b/>
                <w:sz w:val="20"/>
                <w:szCs w:val="20"/>
              </w:rPr>
              <w:t>2273/2003</w:t>
            </w:r>
            <w:r w:rsidRPr="006049EC">
              <w:rPr>
                <w:rFonts w:ascii="Times New Roman" w:hAnsi="Times New Roman"/>
                <w:sz w:val="20"/>
                <w:szCs w:val="20"/>
              </w:rPr>
              <w:t xml:space="preserve"> al Comisiei din 22 decembrie 2003 de stabilire a normelor de aplicare a Directivei 2003/6/CE a Parlamentului European și a Consiliului privind derogările prevăzute pentru programele de răscumpărare și stabilizarea instrumentelor financiare</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r>
              <w:rPr>
                <w:rFonts w:ascii="Times New Roman" w:eastAsia="SimSun" w:hAnsi="Times New Roman"/>
                <w:sz w:val="20"/>
                <w:szCs w:val="20"/>
              </w:rPr>
              <w:t>Abrogat prin Regulamentul 596/2014/UE</w:t>
            </w: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BNM</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Regulamentul (CE) nr. </w:t>
            </w:r>
            <w:r w:rsidRPr="0071711C">
              <w:rPr>
                <w:rFonts w:ascii="Times New Roman" w:hAnsi="Times New Roman"/>
                <w:b/>
                <w:sz w:val="20"/>
                <w:szCs w:val="20"/>
              </w:rPr>
              <w:t>1060/2009</w:t>
            </w:r>
            <w:r w:rsidRPr="006049EC">
              <w:rPr>
                <w:rFonts w:ascii="Times New Roman" w:hAnsi="Times New Roman"/>
                <w:sz w:val="20"/>
                <w:szCs w:val="20"/>
              </w:rPr>
              <w:t xml:space="preserve"> al Parlamentului European și al Consiliului din 16 septembrie 2009 privind agențiile de rating de credit</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BNM</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 xml:space="preserve">Directiva </w:t>
            </w:r>
            <w:r w:rsidRPr="0071711C">
              <w:rPr>
                <w:rFonts w:ascii="Times New Roman" w:hAnsi="Times New Roman"/>
                <w:b/>
                <w:sz w:val="20"/>
                <w:szCs w:val="20"/>
              </w:rPr>
              <w:t>2007/16/CE</w:t>
            </w:r>
            <w:r w:rsidRPr="006049EC">
              <w:rPr>
                <w:rFonts w:ascii="Times New Roman" w:hAnsi="Times New Roman"/>
                <w:sz w:val="20"/>
                <w:szCs w:val="20"/>
              </w:rPr>
              <w:t xml:space="preserve"> a Comisiei din 19 martie 2007 privind punerea în aplicare a Directivei 85/611/CEE a Consiliului privind coordonarea actelor cu putere de lege și a actelor administrative privind anumite organisme de plasament colectiv în valori mobiliare (OPCVM), în</w:t>
            </w:r>
          </w:p>
          <w:p w:rsidR="00775A3C" w:rsidRPr="006049EC" w:rsidRDefault="00775A3C" w:rsidP="00863EE6">
            <w:pPr>
              <w:autoSpaceDE w:val="0"/>
              <w:autoSpaceDN w:val="0"/>
              <w:jc w:val="both"/>
              <w:rPr>
                <w:rFonts w:ascii="Times New Roman" w:hAnsi="Times New Roman"/>
                <w:sz w:val="20"/>
                <w:szCs w:val="20"/>
              </w:rPr>
            </w:pPr>
            <w:r w:rsidRPr="006049EC">
              <w:rPr>
                <w:rFonts w:ascii="Times New Roman" w:hAnsi="Times New Roman"/>
                <w:sz w:val="20"/>
                <w:szCs w:val="20"/>
              </w:rPr>
              <w:t>ceea ce privește clarificarea anumitor definiții</w:t>
            </w:r>
          </w:p>
          <w:p w:rsidR="00775A3C" w:rsidRPr="006049EC" w:rsidRDefault="00775A3C" w:rsidP="00863EE6">
            <w:pPr>
              <w:jc w:val="both"/>
              <w:rPr>
                <w:rFonts w:ascii="Times New Roman" w:eastAsia="SimSun" w:hAnsi="Times New Roman"/>
                <w:b/>
                <w:sz w:val="20"/>
                <w:szCs w:val="20"/>
              </w:rPr>
            </w:pPr>
          </w:p>
        </w:tc>
        <w:tc>
          <w:tcPr>
            <w:tcW w:w="1533"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C8135D"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Pr="00C8135D" w:rsidRDefault="00775A3C" w:rsidP="00863EE6">
            <w:pPr>
              <w:tabs>
                <w:tab w:val="left" w:pos="-108"/>
              </w:tabs>
              <w:contextualSpacing/>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8135D" w:rsidRDefault="00775A3C" w:rsidP="00863EE6">
            <w:pPr>
              <w:autoSpaceDE w:val="0"/>
              <w:autoSpaceDN w:val="0"/>
              <w:adjustRightInd w:val="0"/>
              <w:jc w:val="both"/>
              <w:rPr>
                <w:rFonts w:ascii="Times New Roman" w:eastAsia="SimSun" w:hAnsi="Times New Roman"/>
                <w:bCs/>
                <w:sz w:val="20"/>
                <w:szCs w:val="20"/>
              </w:rPr>
            </w:pPr>
            <w:r>
              <w:rPr>
                <w:rFonts w:ascii="Times New Roman" w:eastAsia="SimSun" w:hAnsi="Times New Roman"/>
                <w:bCs/>
                <w:sz w:val="20"/>
                <w:szCs w:val="20"/>
              </w:rPr>
              <w:t>CNPF</w:t>
            </w:r>
          </w:p>
        </w:tc>
        <w:tc>
          <w:tcPr>
            <w:tcW w:w="1418" w:type="dxa"/>
            <w:gridSpan w:val="2"/>
            <w:tcBorders>
              <w:top w:val="single" w:sz="2" w:space="0" w:color="auto"/>
              <w:bottom w:val="single" w:sz="4" w:space="0" w:color="auto"/>
            </w:tcBorders>
          </w:tcPr>
          <w:p w:rsidR="00775A3C" w:rsidRDefault="00775A3C" w:rsidP="00863EE6">
            <w:pPr>
              <w:jc w:val="both"/>
              <w:rPr>
                <w:rFonts w:ascii="Times New Roman" w:hAnsi="Times New Roman"/>
                <w:color w:val="000000" w:themeColor="text1"/>
                <w:sz w:val="20"/>
                <w:szCs w:val="20"/>
              </w:rPr>
            </w:pPr>
            <w:r>
              <w:rPr>
                <w:rFonts w:ascii="Times New Roman" w:hAnsi="Times New Roman"/>
                <w:color w:val="000000" w:themeColor="text1"/>
                <w:sz w:val="20"/>
                <w:szCs w:val="20"/>
              </w:rPr>
              <w:t>AA (Anexa XXVIII-A) – septembrie 2017</w:t>
            </w:r>
          </w:p>
          <w:p w:rsidR="00775A3C" w:rsidRPr="00C8135D" w:rsidRDefault="00775A3C" w:rsidP="00863EE6">
            <w:pPr>
              <w:jc w:val="both"/>
              <w:rPr>
                <w:rFonts w:ascii="Times New Roman" w:eastAsia="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Default="00775A3C" w:rsidP="00863EE6">
            <w:pPr>
              <w:tabs>
                <w:tab w:val="left" w:pos="-108"/>
              </w:tabs>
              <w:contextualSpacing/>
              <w:jc w:val="both"/>
              <w:rPr>
                <w:rFonts w:ascii="Times New Roman" w:eastAsia="SimSun" w:hAnsi="Times New Roman"/>
                <w:b/>
                <w:bCs/>
                <w:color w:val="4F81BD" w:themeColor="accent1"/>
                <w:sz w:val="20"/>
                <w:szCs w:val="20"/>
              </w:rPr>
            </w:pPr>
            <w:r w:rsidRPr="0084713E">
              <w:rPr>
                <w:rFonts w:ascii="Times New Roman" w:hAnsi="Times New Roman"/>
                <w:b/>
                <w:sz w:val="20"/>
                <w:szCs w:val="20"/>
                <w:lang w:val="fr-FR"/>
              </w:rPr>
              <w:t>Directiva 2007/2/CE</w:t>
            </w:r>
            <w:r w:rsidRPr="0084713E">
              <w:rPr>
                <w:rFonts w:ascii="Times New Roman" w:hAnsi="Times New Roman"/>
                <w:sz w:val="20"/>
                <w:szCs w:val="20"/>
                <w:lang w:val="fr-FR"/>
              </w:rPr>
              <w:t xml:space="preserve"> a Parlamentului European </w:t>
            </w:r>
            <w:r w:rsidRPr="0084713E">
              <w:rPr>
                <w:rFonts w:ascii="Times New Roman" w:hAnsi="Times New Roman"/>
                <w:sz w:val="20"/>
                <w:szCs w:val="20"/>
              </w:rPr>
              <w:t>ş</w:t>
            </w:r>
            <w:r w:rsidRPr="0084713E">
              <w:rPr>
                <w:rFonts w:ascii="Times New Roman" w:hAnsi="Times New Roman"/>
                <w:sz w:val="20"/>
                <w:szCs w:val="20"/>
                <w:lang w:val="fr-FR"/>
              </w:rPr>
              <w:t xml:space="preserve">i a </w:t>
            </w:r>
            <w:r w:rsidRPr="0084713E">
              <w:rPr>
                <w:rFonts w:ascii="Times New Roman" w:hAnsi="Times New Roman"/>
                <w:sz w:val="20"/>
                <w:szCs w:val="20"/>
                <w:lang w:val="fr-FR"/>
              </w:rPr>
              <w:lastRenderedPageBreak/>
              <w:t>Consiliuluidin 14 martie 2007 de instituire a uneiinfrastructuripentruinformaţiispaţialeînComunitateaEuropeană (Inspire).</w:t>
            </w:r>
          </w:p>
        </w:tc>
        <w:tc>
          <w:tcPr>
            <w:tcW w:w="1533"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b/>
                <w:bCs/>
                <w:color w:val="4F81BD" w:themeColor="accent1"/>
                <w:sz w:val="20"/>
                <w:szCs w:val="20"/>
              </w:rPr>
            </w:pPr>
          </w:p>
        </w:tc>
        <w:tc>
          <w:tcPr>
            <w:tcW w:w="2693" w:type="dxa"/>
            <w:tcBorders>
              <w:top w:val="single" w:sz="2" w:space="0" w:color="auto"/>
              <w:bottom w:val="single" w:sz="4" w:space="0" w:color="auto"/>
            </w:tcBorders>
          </w:tcPr>
          <w:p w:rsidR="00775A3C" w:rsidRPr="00212861" w:rsidRDefault="00775A3C" w:rsidP="00863EE6">
            <w:pPr>
              <w:jc w:val="both"/>
              <w:rPr>
                <w:rFonts w:ascii="Times New Roman" w:hAnsi="Times New Roman"/>
                <w:b/>
                <w:sz w:val="20"/>
                <w:szCs w:val="20"/>
              </w:rPr>
            </w:pPr>
            <w:r>
              <w:rPr>
                <w:rFonts w:ascii="Times New Roman" w:hAnsi="Times New Roman"/>
                <w:b/>
                <w:sz w:val="20"/>
                <w:szCs w:val="20"/>
              </w:rPr>
              <w:t xml:space="preserve">LT1.  Act nou </w:t>
            </w:r>
          </w:p>
          <w:p w:rsidR="00775A3C" w:rsidRDefault="00775A3C" w:rsidP="00863EE6">
            <w:pPr>
              <w:jc w:val="both"/>
              <w:rPr>
                <w:rFonts w:ascii="Times New Roman" w:hAnsi="Times New Roman"/>
                <w:sz w:val="20"/>
                <w:szCs w:val="20"/>
              </w:rPr>
            </w:pPr>
            <w:r>
              <w:rPr>
                <w:rFonts w:ascii="Times New Roman" w:hAnsi="Times New Roman"/>
                <w:sz w:val="20"/>
                <w:szCs w:val="20"/>
              </w:rPr>
              <w:t xml:space="preserve">Proiectul Legii privind </w:t>
            </w:r>
            <w:r>
              <w:rPr>
                <w:rFonts w:ascii="Times New Roman" w:hAnsi="Times New Roman"/>
                <w:sz w:val="20"/>
                <w:szCs w:val="20"/>
              </w:rPr>
              <w:lastRenderedPageBreak/>
              <w:t>Infrastructura Națională de Date Spațiale</w:t>
            </w: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eastAsia="SimSun" w:hAnsi="Times New Roman"/>
                <w:sz w:val="20"/>
                <w:szCs w:val="20"/>
              </w:rPr>
            </w:pPr>
          </w:p>
        </w:tc>
        <w:tc>
          <w:tcPr>
            <w:tcW w:w="2126" w:type="dxa"/>
            <w:tcBorders>
              <w:top w:val="single" w:sz="2" w:space="0" w:color="auto"/>
              <w:bottom w:val="single" w:sz="4" w:space="0" w:color="auto"/>
            </w:tcBorders>
          </w:tcPr>
          <w:p w:rsidR="00775A3C" w:rsidRDefault="00775A3C" w:rsidP="00863EE6">
            <w:pPr>
              <w:tabs>
                <w:tab w:val="left" w:pos="945"/>
              </w:tabs>
              <w:jc w:val="both"/>
              <w:rPr>
                <w:rFonts w:ascii="Times New Roman" w:hAnsi="Times New Roman"/>
                <w:sz w:val="20"/>
                <w:szCs w:val="20"/>
              </w:rPr>
            </w:pPr>
          </w:p>
          <w:p w:rsidR="00775A3C" w:rsidRDefault="00775A3C" w:rsidP="00863EE6">
            <w:pPr>
              <w:tabs>
                <w:tab w:val="left" w:pos="945"/>
              </w:tabs>
              <w:jc w:val="both"/>
              <w:rPr>
                <w:rFonts w:ascii="Times New Roman" w:hAnsi="Times New Roman"/>
                <w:sz w:val="20"/>
                <w:szCs w:val="20"/>
              </w:rPr>
            </w:pPr>
            <w:r>
              <w:rPr>
                <w:rFonts w:ascii="Times New Roman" w:hAnsi="Times New Roman"/>
                <w:sz w:val="20"/>
                <w:szCs w:val="20"/>
              </w:rPr>
              <w:t>Lege intrată în vigoare</w:t>
            </w:r>
          </w:p>
          <w:p w:rsidR="00775A3C" w:rsidRPr="003A0C18" w:rsidRDefault="00775A3C" w:rsidP="00863EE6">
            <w:pPr>
              <w:spacing w:after="200" w:line="276" w:lineRule="auto"/>
              <w:jc w:val="both"/>
              <w:rPr>
                <w:rFonts w:ascii="Times New Roman" w:hAnsi="Times New Roman"/>
                <w:sz w:val="20"/>
                <w:szCs w:val="20"/>
              </w:rPr>
            </w:pPr>
          </w:p>
          <w:p w:rsidR="00775A3C" w:rsidRPr="003A0C18" w:rsidRDefault="00775A3C" w:rsidP="00863EE6">
            <w:pPr>
              <w:spacing w:after="200" w:line="276" w:lineRule="auto"/>
              <w:jc w:val="both"/>
              <w:rPr>
                <w:rFonts w:ascii="Times New Roman" w:hAnsi="Times New Roman"/>
                <w:sz w:val="20"/>
                <w:szCs w:val="20"/>
              </w:rPr>
            </w:pPr>
          </w:p>
          <w:p w:rsidR="00775A3C" w:rsidRPr="003A0C18" w:rsidRDefault="00775A3C" w:rsidP="00863EE6">
            <w:pPr>
              <w:spacing w:after="200" w:line="276" w:lineRule="auto"/>
              <w:jc w:val="both"/>
              <w:rPr>
                <w:rFonts w:ascii="Times New Roman" w:hAnsi="Times New Roman"/>
                <w:sz w:val="20"/>
                <w:szCs w:val="20"/>
              </w:rPr>
            </w:pPr>
          </w:p>
          <w:p w:rsidR="00775A3C" w:rsidRPr="003A0C18" w:rsidRDefault="00775A3C" w:rsidP="00863EE6">
            <w:pPr>
              <w:spacing w:after="200" w:line="276" w:lineRule="auto"/>
              <w:jc w:val="both"/>
              <w:rPr>
                <w:rFonts w:ascii="Times New Roman" w:hAnsi="Times New Roman"/>
                <w:sz w:val="20"/>
                <w:szCs w:val="20"/>
              </w:rPr>
            </w:pPr>
          </w:p>
          <w:p w:rsidR="00775A3C" w:rsidRDefault="00775A3C" w:rsidP="00863EE6">
            <w:pPr>
              <w:pStyle w:val="ListParagraph"/>
              <w:ind w:left="34"/>
              <w:jc w:val="both"/>
              <w:rPr>
                <w:rFonts w:ascii="Times New Roman" w:hAnsi="Times New Roman"/>
                <w:sz w:val="20"/>
                <w:szCs w:val="20"/>
                <w:lang w:val="fr-FR"/>
              </w:rPr>
            </w:pPr>
          </w:p>
          <w:p w:rsidR="00775A3C" w:rsidRPr="003A0C18" w:rsidRDefault="00775A3C" w:rsidP="00863EE6">
            <w:pPr>
              <w:spacing w:after="200" w:line="276" w:lineRule="auto"/>
              <w:jc w:val="both"/>
              <w:rPr>
                <w:rFonts w:ascii="Times New Roman" w:hAnsi="Times New Roman"/>
                <w:sz w:val="20"/>
                <w:szCs w:val="20"/>
              </w:rPr>
            </w:pPr>
          </w:p>
          <w:p w:rsidR="00775A3C" w:rsidRPr="003A0C18" w:rsidRDefault="00775A3C" w:rsidP="00863EE6">
            <w:pPr>
              <w:spacing w:after="200" w:line="276" w:lineRule="auto"/>
              <w:jc w:val="both"/>
              <w:rPr>
                <w:rFonts w:ascii="Times New Roman" w:hAnsi="Times New Roman"/>
                <w:sz w:val="20"/>
                <w:szCs w:val="20"/>
              </w:rPr>
            </w:pPr>
          </w:p>
          <w:p w:rsidR="00775A3C" w:rsidRDefault="00775A3C" w:rsidP="00863EE6">
            <w:pPr>
              <w:tabs>
                <w:tab w:val="left" w:pos="945"/>
              </w:tabs>
              <w:jc w:val="both"/>
              <w:rPr>
                <w:rFonts w:ascii="Times New Roman" w:hAnsi="Times New Roman"/>
                <w:sz w:val="20"/>
                <w:szCs w:val="20"/>
              </w:rPr>
            </w:pPr>
          </w:p>
          <w:p w:rsidR="00775A3C" w:rsidRDefault="00775A3C" w:rsidP="00863EE6">
            <w:pPr>
              <w:tabs>
                <w:tab w:val="left" w:pos="945"/>
              </w:tabs>
              <w:jc w:val="both"/>
              <w:rPr>
                <w:rFonts w:ascii="Times New Roman" w:hAnsi="Times New Roman"/>
                <w:sz w:val="20"/>
                <w:szCs w:val="20"/>
              </w:rPr>
            </w:pPr>
          </w:p>
          <w:p w:rsidR="00775A3C" w:rsidRDefault="00775A3C" w:rsidP="00863EE6">
            <w:pPr>
              <w:tabs>
                <w:tab w:val="left" w:pos="-108"/>
              </w:tabs>
              <w:contextualSpacing/>
              <w:jc w:val="both"/>
              <w:rPr>
                <w:rFonts w:ascii="Times New Roman" w:eastAsia="SimSun" w:hAnsi="Times New Roman"/>
                <w:sz w:val="20"/>
                <w:szCs w:val="20"/>
              </w:rPr>
            </w:pPr>
          </w:p>
        </w:tc>
        <w:tc>
          <w:tcPr>
            <w:tcW w:w="1559" w:type="dxa"/>
            <w:tcBorders>
              <w:top w:val="single" w:sz="2" w:space="0" w:color="auto"/>
              <w:bottom w:val="single" w:sz="4" w:space="0" w:color="auto"/>
            </w:tcBorders>
          </w:tcPr>
          <w:p w:rsidR="00775A3C" w:rsidRDefault="00775A3C" w:rsidP="00863EE6">
            <w:pPr>
              <w:jc w:val="both"/>
              <w:rPr>
                <w:rFonts w:ascii="Times New Roman" w:hAnsi="Times New Roman"/>
                <w:sz w:val="20"/>
                <w:szCs w:val="20"/>
              </w:rPr>
            </w:pPr>
            <w:r w:rsidRPr="0084713E">
              <w:rPr>
                <w:rFonts w:ascii="Times New Roman" w:hAnsi="Times New Roman"/>
                <w:sz w:val="20"/>
                <w:szCs w:val="20"/>
              </w:rPr>
              <w:lastRenderedPageBreak/>
              <w:t xml:space="preserve">Agenția Relații Funciară și </w:t>
            </w:r>
            <w:r w:rsidRPr="0084713E">
              <w:rPr>
                <w:rFonts w:ascii="Times New Roman" w:hAnsi="Times New Roman"/>
                <w:sz w:val="20"/>
                <w:szCs w:val="20"/>
              </w:rPr>
              <w:lastRenderedPageBreak/>
              <w:t>Cadastru</w:t>
            </w:r>
          </w:p>
          <w:p w:rsidR="00775A3C" w:rsidRDefault="00775A3C" w:rsidP="00863EE6">
            <w:pPr>
              <w:jc w:val="both"/>
              <w:rPr>
                <w:rFonts w:ascii="Times New Roman" w:hAnsi="Times New Roman"/>
                <w:sz w:val="20"/>
                <w:szCs w:val="20"/>
              </w:rPr>
            </w:pPr>
          </w:p>
          <w:p w:rsidR="00775A3C" w:rsidRDefault="00775A3C" w:rsidP="00863EE6">
            <w:pPr>
              <w:tabs>
                <w:tab w:val="left" w:pos="-108"/>
              </w:tabs>
              <w:contextualSpacing/>
              <w:jc w:val="both"/>
              <w:rPr>
                <w:rFonts w:ascii="Times New Roman" w:eastAsia="SimSun" w:hAnsi="Times New Roman"/>
                <w:sz w:val="20"/>
                <w:szCs w:val="20"/>
              </w:rPr>
            </w:pPr>
            <w:r w:rsidRPr="0084713E">
              <w:rPr>
                <w:rFonts w:ascii="Times New Roman" w:hAnsi="Times New Roman"/>
                <w:sz w:val="20"/>
                <w:szCs w:val="20"/>
              </w:rPr>
              <w:t>Autoritățile publice centrale implicate în crearea Infrastrcuturii de Date Spațiale</w:t>
            </w:r>
          </w:p>
        </w:tc>
        <w:tc>
          <w:tcPr>
            <w:tcW w:w="1418" w:type="dxa"/>
            <w:gridSpan w:val="2"/>
            <w:tcBorders>
              <w:top w:val="single" w:sz="2" w:space="0" w:color="auto"/>
              <w:bottom w:val="single" w:sz="4" w:space="0" w:color="auto"/>
            </w:tcBorders>
          </w:tcPr>
          <w:p w:rsidR="00775A3C" w:rsidRPr="003A0C18" w:rsidRDefault="00775A3C" w:rsidP="00863EE6">
            <w:pPr>
              <w:spacing w:after="200" w:line="276" w:lineRule="auto"/>
              <w:jc w:val="both"/>
              <w:rPr>
                <w:rFonts w:ascii="Times New Roman" w:hAnsi="Times New Roman"/>
                <w:sz w:val="20"/>
                <w:szCs w:val="20"/>
              </w:rPr>
            </w:pP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lastRenderedPageBreak/>
              <w:t>Trimestrul IV, 2019</w:t>
            </w:r>
          </w:p>
          <w:p w:rsidR="00775A3C" w:rsidRPr="003A0C18" w:rsidRDefault="00775A3C" w:rsidP="00863EE6">
            <w:pPr>
              <w:spacing w:after="200" w:line="276" w:lineRule="auto"/>
              <w:jc w:val="both"/>
              <w:rPr>
                <w:rFonts w:ascii="Times New Roman" w:hAnsi="Times New Roman"/>
                <w:sz w:val="20"/>
                <w:szCs w:val="20"/>
              </w:rPr>
            </w:pPr>
          </w:p>
          <w:p w:rsidR="00775A3C" w:rsidRPr="003A0C18" w:rsidRDefault="00775A3C" w:rsidP="00863EE6">
            <w:pPr>
              <w:spacing w:after="200" w:line="276" w:lineRule="auto"/>
              <w:jc w:val="both"/>
              <w:rPr>
                <w:rFonts w:ascii="Times New Roman" w:hAnsi="Times New Roman"/>
                <w:sz w:val="20"/>
                <w:szCs w:val="20"/>
              </w:rPr>
            </w:pPr>
          </w:p>
          <w:p w:rsidR="00775A3C" w:rsidRPr="003A0C18" w:rsidRDefault="00775A3C" w:rsidP="00863EE6">
            <w:pPr>
              <w:spacing w:after="200" w:line="276" w:lineRule="auto"/>
              <w:jc w:val="both"/>
              <w:rPr>
                <w:rFonts w:ascii="Times New Roman" w:hAnsi="Times New Roman"/>
                <w:sz w:val="20"/>
                <w:szCs w:val="20"/>
              </w:rPr>
            </w:pPr>
          </w:p>
          <w:p w:rsidR="00775A3C" w:rsidRDefault="00775A3C" w:rsidP="00863EE6">
            <w:pPr>
              <w:tabs>
                <w:tab w:val="left" w:pos="-108"/>
              </w:tabs>
              <w:contextualSpacing/>
              <w:jc w:val="both"/>
              <w:rPr>
                <w:rFonts w:ascii="Times New Roman" w:eastAsia="SimSun" w:hAnsi="Times New Roman"/>
                <w:sz w:val="20"/>
                <w:szCs w:val="20"/>
              </w:rPr>
            </w:pPr>
          </w:p>
        </w:tc>
        <w:tc>
          <w:tcPr>
            <w:tcW w:w="2268" w:type="dxa"/>
            <w:tcBorders>
              <w:top w:val="single" w:sz="2" w:space="0" w:color="auto"/>
              <w:bottom w:val="single" w:sz="4" w:space="0" w:color="auto"/>
            </w:tcBorders>
          </w:tcPr>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lastRenderedPageBreak/>
              <w:t xml:space="preserve">Suma financiară </w:t>
            </w:r>
            <w:r w:rsidRPr="0084713E">
              <w:rPr>
                <w:rFonts w:ascii="Times New Roman" w:hAnsi="Times New Roman"/>
                <w:sz w:val="20"/>
                <w:szCs w:val="20"/>
              </w:rPr>
              <w:lastRenderedPageBreak/>
              <w:t>estimativă</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Alocații bugetare, total (1+2+3)</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inclusiv:</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1. suport bugetar (denumire)</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2. Proiectul UE Twinning pentru Agenția Relații Funciare și Cadastru - Organizarea, Eficientizarea și Computerizarea Procesului de Cartografiere în Republica Moldova</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3. alte</w:t>
            </w:r>
          </w:p>
          <w:p w:rsidR="00775A3C" w:rsidRDefault="00775A3C" w:rsidP="00863EE6">
            <w:pPr>
              <w:tabs>
                <w:tab w:val="left" w:pos="-108"/>
              </w:tabs>
              <w:contextualSpacing/>
              <w:jc w:val="both"/>
              <w:rPr>
                <w:rFonts w:ascii="Times New Roman" w:eastAsia="SimSun" w:hAnsi="Times New Roman"/>
                <w:sz w:val="20"/>
                <w:szCs w:val="20"/>
              </w:rPr>
            </w:pPr>
            <w:r w:rsidRPr="0084713E">
              <w:rPr>
                <w:rFonts w:ascii="Times New Roman" w:hAnsi="Times New Roman"/>
                <w:sz w:val="20"/>
                <w:szCs w:val="20"/>
              </w:rPr>
              <w:t xml:space="preserve"> Alte surse (asistență tehnică)</w:t>
            </w: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Default="00780241" w:rsidP="00863EE6">
            <w:pPr>
              <w:tabs>
                <w:tab w:val="left" w:pos="-108"/>
              </w:tabs>
              <w:contextualSpacing/>
              <w:jc w:val="both"/>
              <w:rPr>
                <w:rFonts w:ascii="Times New Roman" w:eastAsia="SimSun" w:hAnsi="Times New Roman"/>
                <w:sz w:val="20"/>
                <w:szCs w:val="20"/>
              </w:rPr>
            </w:pPr>
            <w:r w:rsidRPr="00780241">
              <w:rPr>
                <w:rFonts w:ascii="Times New Roman" w:hAnsi="Times New Roman"/>
                <w:b/>
                <w:sz w:val="20"/>
                <w:szCs w:val="20"/>
              </w:rPr>
              <w:t>Regulamentul (UE) NR. 268/2010</w:t>
            </w:r>
            <w:r w:rsidRPr="00780241">
              <w:rPr>
                <w:rFonts w:ascii="Times New Roman" w:hAnsi="Times New Roman"/>
                <w:sz w:val="20"/>
                <w:szCs w:val="20"/>
              </w:rPr>
              <w:t xml:space="preserve"> Al Comisiei din 29 martie 2010 de implementare a Directivei 2007/2/CE a Parlamentului European și a Consiliuluiînceeacepriveșteaccesulinstituțiilorșiorganismelorcomunitare, încondițiiarmonizate, la seturileșiserviciile de date spațiale ale statelor member,</w:t>
            </w:r>
          </w:p>
        </w:tc>
        <w:tc>
          <w:tcPr>
            <w:tcW w:w="1533" w:type="dxa"/>
            <w:tcBorders>
              <w:top w:val="single" w:sz="2" w:space="0" w:color="auto"/>
              <w:bottom w:val="single" w:sz="4" w:space="0" w:color="auto"/>
            </w:tcBorders>
          </w:tcPr>
          <w:p w:rsidR="00775A3C" w:rsidRDefault="00775A3C" w:rsidP="00863EE6">
            <w:pPr>
              <w:tabs>
                <w:tab w:val="left" w:pos="-108"/>
              </w:tabs>
              <w:contextualSpacing/>
              <w:jc w:val="both"/>
              <w:rPr>
                <w:rFonts w:ascii="Times New Roman" w:eastAsia="SimSun" w:hAnsi="Times New Roman"/>
                <w:sz w:val="20"/>
                <w:szCs w:val="20"/>
              </w:rPr>
            </w:pPr>
          </w:p>
        </w:tc>
        <w:tc>
          <w:tcPr>
            <w:tcW w:w="2693" w:type="dxa"/>
            <w:tcBorders>
              <w:top w:val="single" w:sz="2" w:space="0" w:color="auto"/>
              <w:bottom w:val="single" w:sz="4" w:space="0" w:color="auto"/>
            </w:tcBorders>
          </w:tcPr>
          <w:p w:rsidR="00775A3C" w:rsidRPr="00212861" w:rsidRDefault="00775A3C" w:rsidP="00863EE6">
            <w:pPr>
              <w:jc w:val="both"/>
              <w:rPr>
                <w:rFonts w:ascii="Times New Roman" w:hAnsi="Times New Roman"/>
                <w:b/>
                <w:sz w:val="20"/>
                <w:szCs w:val="20"/>
              </w:rPr>
            </w:pPr>
            <w:r w:rsidRPr="00212861">
              <w:rPr>
                <w:rFonts w:ascii="Times New Roman" w:hAnsi="Times New Roman"/>
                <w:b/>
                <w:sz w:val="20"/>
                <w:szCs w:val="20"/>
              </w:rPr>
              <w:t>SLT1. Act nou</w:t>
            </w:r>
          </w:p>
          <w:p w:rsidR="00775A3C" w:rsidRPr="00355A84" w:rsidRDefault="00775A3C" w:rsidP="00863EE6">
            <w:pPr>
              <w:jc w:val="both"/>
              <w:rPr>
                <w:rFonts w:ascii="Times New Roman" w:hAnsi="Times New Roman"/>
                <w:sz w:val="20"/>
                <w:szCs w:val="20"/>
              </w:rPr>
            </w:pPr>
            <w:r>
              <w:rPr>
                <w:rFonts w:ascii="Times New Roman" w:hAnsi="Times New Roman"/>
                <w:sz w:val="20"/>
                <w:szCs w:val="20"/>
              </w:rPr>
              <w:t xml:space="preserve">Proiectul Hotărîrii Guvernului pentru aprobarea </w:t>
            </w:r>
            <w:r w:rsidRPr="00355A84">
              <w:rPr>
                <w:rFonts w:ascii="Times New Roman" w:hAnsi="Times New Roman"/>
                <w:sz w:val="20"/>
                <w:szCs w:val="20"/>
              </w:rPr>
              <w:t>Regulament</w:t>
            </w:r>
            <w:r>
              <w:rPr>
                <w:rFonts w:ascii="Times New Roman" w:hAnsi="Times New Roman"/>
                <w:sz w:val="20"/>
                <w:szCs w:val="20"/>
              </w:rPr>
              <w:t>ului</w:t>
            </w:r>
            <w:r w:rsidRPr="00355A84">
              <w:rPr>
                <w:rFonts w:ascii="Times New Roman" w:hAnsi="Times New Roman"/>
                <w:sz w:val="20"/>
                <w:szCs w:val="20"/>
              </w:rPr>
              <w:t xml:space="preserve"> privind schimbul de date spațiale;</w:t>
            </w:r>
          </w:p>
          <w:p w:rsidR="00775A3C" w:rsidRDefault="00775A3C" w:rsidP="00863EE6">
            <w:pPr>
              <w:spacing w:after="200" w:line="276" w:lineRule="auto"/>
              <w:jc w:val="center"/>
              <w:rPr>
                <w:rFonts w:ascii="Times New Roman" w:hAnsi="Times New Roman"/>
                <w:sz w:val="20"/>
                <w:szCs w:val="20"/>
              </w:rPr>
            </w:pPr>
          </w:p>
          <w:p w:rsidR="00775A3C" w:rsidRDefault="00775A3C" w:rsidP="00863EE6">
            <w:pPr>
              <w:spacing w:after="200" w:line="276" w:lineRule="auto"/>
              <w:jc w:val="both"/>
              <w:rPr>
                <w:rFonts w:ascii="Times New Roman" w:hAnsi="Times New Roman"/>
                <w:sz w:val="20"/>
                <w:szCs w:val="20"/>
              </w:rPr>
            </w:pPr>
          </w:p>
        </w:tc>
        <w:tc>
          <w:tcPr>
            <w:tcW w:w="2126" w:type="dxa"/>
            <w:tcBorders>
              <w:top w:val="single" w:sz="2" w:space="0" w:color="auto"/>
              <w:bottom w:val="single" w:sz="4" w:space="0" w:color="auto"/>
            </w:tcBorders>
          </w:tcPr>
          <w:p w:rsidR="00775A3C" w:rsidRDefault="00775A3C" w:rsidP="00863EE6">
            <w:pPr>
              <w:tabs>
                <w:tab w:val="left" w:pos="945"/>
              </w:tabs>
              <w:jc w:val="both"/>
              <w:rPr>
                <w:rFonts w:ascii="Times New Roman" w:hAnsi="Times New Roman"/>
                <w:sz w:val="20"/>
                <w:szCs w:val="20"/>
              </w:rPr>
            </w:pPr>
            <w:r>
              <w:rPr>
                <w:rFonts w:ascii="Times New Roman" w:hAnsi="Times New Roman"/>
                <w:sz w:val="20"/>
                <w:szCs w:val="20"/>
              </w:rPr>
              <w:t>Hotărâre de Guvern intrată în vigoare</w:t>
            </w:r>
          </w:p>
        </w:tc>
        <w:tc>
          <w:tcPr>
            <w:tcW w:w="1559" w:type="dxa"/>
            <w:tcBorders>
              <w:top w:val="single" w:sz="2" w:space="0" w:color="auto"/>
              <w:bottom w:val="single" w:sz="4" w:space="0" w:color="auto"/>
            </w:tcBorders>
          </w:tcPr>
          <w:p w:rsidR="00775A3C" w:rsidRDefault="00775A3C" w:rsidP="00863EE6">
            <w:pPr>
              <w:jc w:val="both"/>
              <w:rPr>
                <w:rFonts w:ascii="Times New Roman" w:hAnsi="Times New Roman"/>
                <w:sz w:val="20"/>
                <w:szCs w:val="20"/>
              </w:rPr>
            </w:pPr>
            <w:r w:rsidRPr="0084713E">
              <w:rPr>
                <w:rFonts w:ascii="Times New Roman" w:hAnsi="Times New Roman"/>
                <w:sz w:val="20"/>
                <w:szCs w:val="20"/>
              </w:rPr>
              <w:t>Agenția Relații Funciară și Cadastru</w:t>
            </w:r>
          </w:p>
          <w:p w:rsidR="00775A3C" w:rsidRDefault="00775A3C" w:rsidP="00863EE6">
            <w:pPr>
              <w:jc w:val="both"/>
              <w:rPr>
                <w:rFonts w:ascii="Times New Roman" w:hAnsi="Times New Roman"/>
                <w:sz w:val="20"/>
                <w:szCs w:val="20"/>
              </w:rPr>
            </w:pPr>
          </w:p>
          <w:p w:rsidR="00775A3C" w:rsidRDefault="00775A3C" w:rsidP="00863EE6">
            <w:pPr>
              <w:jc w:val="both"/>
              <w:rPr>
                <w:rFonts w:ascii="Times New Roman" w:hAnsi="Times New Roman"/>
                <w:sz w:val="20"/>
                <w:szCs w:val="20"/>
              </w:rPr>
            </w:pPr>
            <w:r w:rsidRPr="0084713E">
              <w:rPr>
                <w:rFonts w:ascii="Times New Roman" w:hAnsi="Times New Roman"/>
                <w:sz w:val="20"/>
                <w:szCs w:val="20"/>
              </w:rPr>
              <w:t>Autoritățile publice centrale implicate în crearea Infrastrcuturii de Date Spațiale</w:t>
            </w:r>
          </w:p>
        </w:tc>
        <w:tc>
          <w:tcPr>
            <w:tcW w:w="1418" w:type="dxa"/>
            <w:gridSpan w:val="2"/>
            <w:tcBorders>
              <w:top w:val="single" w:sz="2" w:space="0" w:color="auto"/>
              <w:bottom w:val="single" w:sz="4" w:space="0" w:color="auto"/>
            </w:tcBorders>
          </w:tcPr>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Trimestrul IV, 2019</w:t>
            </w:r>
          </w:p>
          <w:p w:rsidR="00775A3C" w:rsidRPr="003A0C18" w:rsidRDefault="00775A3C" w:rsidP="00863EE6">
            <w:pPr>
              <w:spacing w:after="200" w:line="276" w:lineRule="auto"/>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Suma financiară estimativă</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Alocații bugetare, total (1+2+3)</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inclusiv:</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1. suport bugetar (denumire)</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 xml:space="preserve">2. Proiectul UE Twinning pentru Agenția Relații Funciare și Cadastru - Organizarea, </w:t>
            </w:r>
            <w:r w:rsidRPr="0084713E">
              <w:rPr>
                <w:rFonts w:ascii="Times New Roman" w:hAnsi="Times New Roman"/>
                <w:sz w:val="20"/>
                <w:szCs w:val="20"/>
              </w:rPr>
              <w:lastRenderedPageBreak/>
              <w:t>Eficientizarea și Computerizarea Procesului de Cartografiere în Republica Moldova</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3. alte</w:t>
            </w:r>
          </w:p>
          <w:p w:rsidR="00775A3C" w:rsidRPr="003A0C18" w:rsidRDefault="00775A3C" w:rsidP="00863EE6">
            <w:pPr>
              <w:spacing w:after="200" w:line="276" w:lineRule="auto"/>
              <w:jc w:val="both"/>
              <w:rPr>
                <w:rFonts w:ascii="Times New Roman" w:hAnsi="Times New Roman"/>
                <w:sz w:val="20"/>
                <w:szCs w:val="20"/>
              </w:rPr>
            </w:pPr>
            <w:r w:rsidRPr="0084713E">
              <w:rPr>
                <w:rFonts w:ascii="Times New Roman" w:hAnsi="Times New Roman"/>
                <w:sz w:val="20"/>
                <w:szCs w:val="20"/>
              </w:rPr>
              <w:t xml:space="preserve"> Alte surse (asistență tehnică)</w:t>
            </w:r>
          </w:p>
        </w:tc>
      </w:tr>
      <w:tr w:rsidR="00775A3C" w:rsidRPr="00C26A56" w:rsidTr="003A4AE9">
        <w:trPr>
          <w:trHeight w:val="122"/>
        </w:trPr>
        <w:tc>
          <w:tcPr>
            <w:tcW w:w="14885" w:type="dxa"/>
            <w:gridSpan w:val="13"/>
            <w:tcBorders>
              <w:top w:val="single" w:sz="2" w:space="0" w:color="auto"/>
              <w:left w:val="single" w:sz="2" w:space="0" w:color="auto"/>
              <w:bottom w:val="single" w:sz="2" w:space="0" w:color="auto"/>
            </w:tcBorders>
          </w:tcPr>
          <w:p w:rsidR="00775A3C" w:rsidRPr="00C26A56" w:rsidRDefault="00775A3C"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lastRenderedPageBreak/>
              <w:t>Subsecţiunea 7</w:t>
            </w:r>
            <w:r w:rsidRPr="00C26A56">
              <w:rPr>
                <w:rFonts w:ascii="Times New Roman" w:hAnsi="Times New Roman"/>
                <w:b/>
                <w:bCs/>
                <w:sz w:val="20"/>
                <w:szCs w:val="20"/>
              </w:rPr>
              <w:br/>
              <w:t>Servicii de transport</w:t>
            </w:r>
          </w:p>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252</w:t>
            </w:r>
          </w:p>
        </w:tc>
        <w:tc>
          <w:tcPr>
            <w:tcW w:w="14225" w:type="dxa"/>
            <w:gridSpan w:val="12"/>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Transportul aerian</w:t>
            </w:r>
            <w:r w:rsidRPr="00C26A56">
              <w:rPr>
                <w:rFonts w:ascii="Times New Roman" w:hAnsi="Times New Roman"/>
                <w:sz w:val="20"/>
                <w:szCs w:val="20"/>
              </w:rPr>
              <w:br/>
              <w:t>Liberalizarea progresivă a transportului aerian între părţi, adaptată la nevoile lor comerciale reciproce şi la condiţiile de acces reciproc pe piaţă, abordată de Acordul privind stabilirea unui spaţiu aerian comun între UE şi statele-membre şi Republica Moldova</w:t>
            </w: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253</w:t>
            </w:r>
          </w:p>
        </w:tc>
        <w:tc>
          <w:tcPr>
            <w:tcW w:w="14225" w:type="dxa"/>
            <w:gridSpan w:val="12"/>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rPr>
                <w:rFonts w:ascii="Times New Roman" w:hAnsi="Times New Roman"/>
                <w:sz w:val="20"/>
                <w:szCs w:val="20"/>
              </w:rPr>
            </w:pPr>
            <w:r w:rsidRPr="00C26A56">
              <w:rPr>
                <w:rFonts w:ascii="Times New Roman" w:hAnsi="Times New Roman"/>
                <w:b/>
                <w:bCs/>
                <w:sz w:val="20"/>
                <w:szCs w:val="20"/>
              </w:rPr>
              <w:t>Apropierea treptată</w:t>
            </w:r>
            <w:r w:rsidRPr="00C26A56">
              <w:rPr>
                <w:rFonts w:ascii="Times New Roman" w:hAnsi="Times New Roman"/>
                <w:b/>
                <w:bCs/>
                <w:sz w:val="20"/>
                <w:szCs w:val="20"/>
              </w:rPr>
              <w:br/>
            </w:r>
            <w:r w:rsidRPr="00C26A56">
              <w:rPr>
                <w:rFonts w:ascii="Times New Roman" w:hAnsi="Times New Roman"/>
                <w:sz w:val="20"/>
                <w:szCs w:val="20"/>
              </w:rPr>
              <w:t xml:space="preserve">Fiecare parte recunoaşte importanţa apropierii treptate a legislaţiei existente şi viitoare a Republicii Moldova de </w:t>
            </w:r>
            <w:r w:rsidRPr="00C26A56">
              <w:rPr>
                <w:rFonts w:ascii="Times New Roman" w:hAnsi="Times New Roman"/>
                <w:i/>
                <w:iCs/>
                <w:sz w:val="20"/>
                <w:szCs w:val="20"/>
              </w:rPr>
              <w:t>acquis</w:t>
            </w:r>
            <w:r w:rsidRPr="00C26A56">
              <w:rPr>
                <w:rFonts w:ascii="Times New Roman" w:hAnsi="Times New Roman"/>
                <w:sz w:val="20"/>
                <w:szCs w:val="20"/>
              </w:rPr>
              <w:t>-ul Uniunii menţionat în lista prevăzută în anexa XXVIII-D la acord</w:t>
            </w:r>
          </w:p>
          <w:p w:rsidR="00775A3C" w:rsidRPr="00C26A56" w:rsidRDefault="00775A3C" w:rsidP="00863EE6">
            <w:pPr>
              <w:spacing w:after="200" w:line="276" w:lineRule="auto"/>
              <w:rPr>
                <w:rFonts w:ascii="Times New Roman" w:hAnsi="Times New Roman"/>
                <w:i/>
                <w:sz w:val="20"/>
                <w:szCs w:val="20"/>
              </w:rPr>
            </w:pPr>
            <w:r w:rsidRPr="00C26A56">
              <w:rPr>
                <w:rFonts w:ascii="Times New Roman" w:hAnsi="Times New Roman"/>
                <w:i/>
                <w:sz w:val="20"/>
                <w:szCs w:val="20"/>
              </w:rPr>
              <w:t>(Acțiunile detaliate pentru implementarea angajamentelor respective sînt specificate în titlul IV capitolul 15 și în anexele nr. 10 și 28-D din prezentul Plan)</w:t>
            </w:r>
          </w:p>
        </w:tc>
      </w:tr>
      <w:tr w:rsidR="00775A3C" w:rsidRPr="00C26A56" w:rsidTr="003A4AE9">
        <w:trPr>
          <w:trHeight w:val="122"/>
        </w:trPr>
        <w:tc>
          <w:tcPr>
            <w:tcW w:w="14885" w:type="dxa"/>
            <w:gridSpan w:val="13"/>
            <w:tcBorders>
              <w:top w:val="single" w:sz="2" w:space="0" w:color="auto"/>
              <w:left w:val="single" w:sz="2" w:space="0" w:color="auto"/>
              <w:bottom w:val="single" w:sz="2" w:space="0" w:color="auto"/>
            </w:tcBorders>
          </w:tcPr>
          <w:p w:rsidR="00775A3C" w:rsidRPr="00C26A56" w:rsidRDefault="00775A3C" w:rsidP="00863EE6">
            <w:pPr>
              <w:spacing w:after="200" w:line="276" w:lineRule="auto"/>
              <w:jc w:val="center"/>
              <w:rPr>
                <w:rFonts w:ascii="Times New Roman" w:hAnsi="Times New Roman"/>
                <w:b/>
                <w:sz w:val="20"/>
                <w:szCs w:val="20"/>
              </w:rPr>
            </w:pPr>
            <w:r w:rsidRPr="00C26A56">
              <w:rPr>
                <w:rFonts w:ascii="Times New Roman" w:hAnsi="Times New Roman"/>
                <w:b/>
                <w:bCs/>
                <w:sz w:val="20"/>
                <w:szCs w:val="20"/>
              </w:rPr>
              <w:t>Secţiunea 6</w:t>
            </w:r>
            <w:r w:rsidRPr="00C26A56">
              <w:rPr>
                <w:rFonts w:ascii="Times New Roman" w:hAnsi="Times New Roman"/>
                <w:b/>
                <w:bCs/>
                <w:sz w:val="20"/>
                <w:szCs w:val="20"/>
              </w:rPr>
              <w:br/>
              <w:t>Comerţul electronic</w:t>
            </w:r>
          </w:p>
        </w:tc>
      </w:tr>
      <w:tr w:rsidR="00775A3C" w:rsidRPr="00C26A56" w:rsidTr="003A4AE9">
        <w:trPr>
          <w:trHeight w:val="122"/>
        </w:trPr>
        <w:tc>
          <w:tcPr>
            <w:tcW w:w="14885" w:type="dxa"/>
            <w:gridSpan w:val="13"/>
            <w:tcBorders>
              <w:top w:val="single" w:sz="2" w:space="0" w:color="auto"/>
              <w:left w:val="single" w:sz="2" w:space="0" w:color="auto"/>
              <w:bottom w:val="single" w:sz="2" w:space="0" w:color="auto"/>
            </w:tcBorders>
          </w:tcPr>
          <w:p w:rsidR="00775A3C" w:rsidRPr="00C26A56" w:rsidRDefault="00775A3C" w:rsidP="00863EE6">
            <w:pPr>
              <w:spacing w:after="200" w:line="276" w:lineRule="auto"/>
              <w:jc w:val="center"/>
              <w:rPr>
                <w:rFonts w:ascii="Times New Roman" w:hAnsi="Times New Roman"/>
                <w:b/>
                <w:bCs/>
                <w:sz w:val="20"/>
                <w:szCs w:val="20"/>
              </w:rPr>
            </w:pPr>
            <w:r w:rsidRPr="00C26A56">
              <w:rPr>
                <w:rFonts w:ascii="Times New Roman" w:hAnsi="Times New Roman"/>
                <w:b/>
                <w:bCs/>
                <w:sz w:val="20"/>
                <w:szCs w:val="20"/>
              </w:rPr>
              <w:t>Subsecţiunea 1</w:t>
            </w:r>
            <w:r w:rsidRPr="00C26A56">
              <w:rPr>
                <w:rFonts w:ascii="Times New Roman" w:hAnsi="Times New Roman"/>
                <w:b/>
                <w:bCs/>
                <w:sz w:val="20"/>
                <w:szCs w:val="20"/>
              </w:rPr>
              <w:br/>
              <w:t>Dispoziţii generale</w:t>
            </w:r>
          </w:p>
        </w:tc>
      </w:tr>
      <w:tr w:rsidR="00775A3C" w:rsidRPr="00C26A56" w:rsidTr="003A4AE9">
        <w:trPr>
          <w:trHeight w:val="2403"/>
        </w:trPr>
        <w:tc>
          <w:tcPr>
            <w:tcW w:w="660" w:type="dxa"/>
            <w:vMerge w:val="restart"/>
            <w:tcBorders>
              <w:top w:val="single" w:sz="2" w:space="0" w:color="auto"/>
              <w:left w:val="single" w:sz="2" w:space="0" w:color="auto"/>
              <w:right w:val="single" w:sz="4" w:space="0" w:color="auto"/>
            </w:tcBorders>
          </w:tcPr>
          <w:p w:rsidR="00775A3C" w:rsidRPr="00C26A56" w:rsidRDefault="00C01178" w:rsidP="00863EE6">
            <w:pPr>
              <w:spacing w:after="200" w:line="276" w:lineRule="auto"/>
              <w:jc w:val="both"/>
              <w:rPr>
                <w:rFonts w:ascii="Times New Roman" w:hAnsi="Times New Roman"/>
                <w:b/>
                <w:sz w:val="20"/>
                <w:szCs w:val="20"/>
              </w:rPr>
            </w:pPr>
            <w:r>
              <w:rPr>
                <w:rFonts w:ascii="Times New Roman" w:hAnsi="Times New Roman"/>
                <w:b/>
                <w:sz w:val="20"/>
                <w:szCs w:val="20"/>
              </w:rPr>
              <w:t>254</w:t>
            </w:r>
          </w:p>
        </w:tc>
        <w:tc>
          <w:tcPr>
            <w:tcW w:w="2628" w:type="dxa"/>
            <w:gridSpan w:val="5"/>
            <w:vMerge w:val="restart"/>
            <w:tcBorders>
              <w:top w:val="single" w:sz="2" w:space="0" w:color="auto"/>
              <w:left w:val="single" w:sz="4"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Părţile convin că dezvoltarea comerţului electronic trebuie să fie compatibilă în totalitate cu cele mai exigente standarde internaţionale în materie de protecţie a datelor, pentru a asigura încrederea utilizatorilor de comerţ </w:t>
            </w:r>
            <w:r w:rsidRPr="00C26A56">
              <w:rPr>
                <w:rFonts w:ascii="Times New Roman" w:hAnsi="Times New Roman"/>
                <w:sz w:val="20"/>
                <w:szCs w:val="20"/>
              </w:rPr>
              <w:lastRenderedPageBreak/>
              <w:t>electronic</w:t>
            </w:r>
          </w:p>
        </w:tc>
        <w:tc>
          <w:tcPr>
            <w:tcW w:w="1533" w:type="dxa"/>
            <w:vMerge w:val="restart"/>
            <w:tcBorders>
              <w:top w:val="single" w:sz="2" w:space="0" w:color="auto"/>
            </w:tcBorders>
          </w:tcPr>
          <w:p w:rsidR="00775A3C" w:rsidRPr="00C26A56" w:rsidRDefault="00775A3C" w:rsidP="00863EE6">
            <w:pPr>
              <w:spacing w:after="200" w:line="276" w:lineRule="auto"/>
              <w:jc w:val="both"/>
              <w:rPr>
                <w:rFonts w:ascii="Times New Roman" w:hAnsi="Times New Roman"/>
                <w:b/>
                <w:sz w:val="20"/>
                <w:szCs w:val="20"/>
              </w:rPr>
            </w:pPr>
          </w:p>
        </w:tc>
        <w:tc>
          <w:tcPr>
            <w:tcW w:w="2693" w:type="dxa"/>
            <w:tcBorders>
              <w:top w:val="single" w:sz="2" w:space="0" w:color="auto"/>
              <w:bottom w:val="single" w:sz="2" w:space="0" w:color="auto"/>
            </w:tcBorders>
          </w:tcPr>
          <w:p w:rsidR="00775A3C" w:rsidRPr="00057B90" w:rsidRDefault="00775A3C" w:rsidP="00863EE6">
            <w:pPr>
              <w:pStyle w:val="ListParagraph"/>
              <w:numPr>
                <w:ilvl w:val="0"/>
                <w:numId w:val="15"/>
              </w:numPr>
              <w:tabs>
                <w:tab w:val="left" w:pos="337"/>
                <w:tab w:val="left" w:pos="8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11" w:hanging="44"/>
              <w:jc w:val="both"/>
              <w:rPr>
                <w:rFonts w:ascii="Times New Roman" w:eastAsia="Times New Roman" w:hAnsi="Times New Roman" w:cs="Times New Roman"/>
                <w:b/>
                <w:i/>
                <w:sz w:val="20"/>
                <w:szCs w:val="20"/>
                <w:lang w:eastAsia="ru-RU"/>
              </w:rPr>
            </w:pPr>
            <w:r w:rsidRPr="00057B90">
              <w:rPr>
                <w:rFonts w:ascii="Times New Roman" w:eastAsia="Times New Roman" w:hAnsi="Times New Roman" w:cs="Times New Roman"/>
                <w:b/>
                <w:i/>
                <w:sz w:val="20"/>
                <w:szCs w:val="20"/>
                <w:lang w:eastAsia="ru-RU"/>
              </w:rPr>
              <w:t>Măsuri de implementare</w:t>
            </w:r>
          </w:p>
          <w:p w:rsidR="00775A3C" w:rsidRPr="00C26A56" w:rsidRDefault="00775A3C" w:rsidP="00863EE6">
            <w:pPr>
              <w:tabs>
                <w:tab w:val="left" w:pos="337"/>
                <w:tab w:val="left" w:pos="8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szCs w:val="20"/>
              </w:rPr>
            </w:pPr>
            <w:r w:rsidRPr="00B22B72">
              <w:rPr>
                <w:rFonts w:ascii="Times New Roman" w:hAnsi="Times New Roman"/>
                <w:b/>
                <w:sz w:val="20"/>
                <w:szCs w:val="20"/>
              </w:rPr>
              <w:t>I.1</w:t>
            </w:r>
            <w:r w:rsidRPr="00C26A56">
              <w:rPr>
                <w:rFonts w:ascii="Times New Roman" w:hAnsi="Times New Roman"/>
                <w:sz w:val="20"/>
                <w:szCs w:val="20"/>
              </w:rPr>
              <w:t>.Acordarea consultaţiilor în vederea conformării activităţii furnizorilor de servicii e-comerţ la prevederile Legii privind protecţia datelor cu caracter personal</w:t>
            </w:r>
          </w:p>
        </w:tc>
        <w:tc>
          <w:tcPr>
            <w:tcW w:w="2126" w:type="dxa"/>
            <w:tcBorders>
              <w:top w:val="single" w:sz="2" w:space="0" w:color="auto"/>
              <w:bottom w:val="single" w:sz="2"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20 consultări oferite pentru furnizorii de e-comerţ</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szCs w:val="20"/>
              </w:rPr>
            </w:pPr>
          </w:p>
        </w:tc>
        <w:tc>
          <w:tcPr>
            <w:tcW w:w="1559" w:type="dxa"/>
            <w:tcBorders>
              <w:top w:val="single" w:sz="2" w:space="0" w:color="auto"/>
              <w:bottom w:val="single" w:sz="2"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Centrul Național pentru Protecția Datelor cu Caracter Personal.</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szCs w:val="20"/>
              </w:rPr>
            </w:pPr>
          </w:p>
        </w:tc>
        <w:tc>
          <w:tcPr>
            <w:tcW w:w="1418" w:type="dxa"/>
            <w:gridSpan w:val="2"/>
            <w:tcBorders>
              <w:top w:val="single" w:sz="2" w:space="0" w:color="auto"/>
              <w:bottom w:val="single" w:sz="2"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Trimestrul IV 2019</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eastAsia="ru-RU"/>
              </w:rPr>
            </w:pP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szCs w:val="20"/>
              </w:rPr>
            </w:pPr>
          </w:p>
        </w:tc>
        <w:tc>
          <w:tcPr>
            <w:tcW w:w="2268" w:type="dxa"/>
            <w:tcBorders>
              <w:top w:val="single" w:sz="2" w:space="0" w:color="auto"/>
              <w:bottom w:val="single" w:sz="2"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25,0 mii lei</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szCs w:val="20"/>
              </w:rPr>
            </w:pPr>
            <w:r w:rsidRPr="00C26A56">
              <w:rPr>
                <w:rFonts w:ascii="Times New Roman" w:eastAsia="Times New Roman" w:hAnsi="Times New Roman"/>
                <w:sz w:val="20"/>
                <w:szCs w:val="20"/>
                <w:lang w:eastAsia="ru-RU"/>
              </w:rPr>
              <w:t>Alocaţii bugetare, total 25,0 mii lei, bugetul Centrului</w:t>
            </w:r>
          </w:p>
        </w:tc>
      </w:tr>
      <w:tr w:rsidR="00775A3C" w:rsidRPr="00C26A56" w:rsidTr="003A4AE9">
        <w:trPr>
          <w:trHeight w:val="3176"/>
        </w:trPr>
        <w:tc>
          <w:tcPr>
            <w:tcW w:w="660" w:type="dxa"/>
            <w:vMerge/>
            <w:tcBorders>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b/>
                <w:sz w:val="20"/>
                <w:szCs w:val="20"/>
              </w:rPr>
            </w:pPr>
          </w:p>
        </w:tc>
        <w:tc>
          <w:tcPr>
            <w:tcW w:w="2628" w:type="dxa"/>
            <w:gridSpan w:val="5"/>
            <w:vMerge/>
            <w:tcBorders>
              <w:left w:val="single" w:sz="4" w:space="0" w:color="auto"/>
              <w:bottom w:val="single" w:sz="2" w:space="0" w:color="auto"/>
            </w:tcBorders>
          </w:tcPr>
          <w:p w:rsidR="00775A3C" w:rsidRPr="00C26A56" w:rsidRDefault="00775A3C" w:rsidP="00863EE6">
            <w:pPr>
              <w:contextualSpacing/>
              <w:jc w:val="both"/>
              <w:rPr>
                <w:rFonts w:ascii="Times New Roman" w:hAnsi="Times New Roman"/>
                <w:b/>
                <w:bCs/>
                <w:sz w:val="20"/>
                <w:szCs w:val="20"/>
              </w:rPr>
            </w:pPr>
          </w:p>
        </w:tc>
        <w:tc>
          <w:tcPr>
            <w:tcW w:w="1533" w:type="dxa"/>
            <w:vMerge/>
            <w:tcBorders>
              <w:bottom w:val="single" w:sz="4" w:space="0" w:color="auto"/>
            </w:tcBorders>
          </w:tcPr>
          <w:p w:rsidR="00775A3C" w:rsidRPr="00C26A56" w:rsidRDefault="00775A3C"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775A3C" w:rsidRPr="00EE04D6" w:rsidRDefault="00780241" w:rsidP="00863EE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jc w:val="both"/>
              <w:rPr>
                <w:rFonts w:ascii="Times New Roman" w:hAnsi="Times New Roman" w:cs="Times New Roman"/>
                <w:sz w:val="20"/>
                <w:szCs w:val="20"/>
                <w:lang w:val="ro-RO"/>
              </w:rPr>
            </w:pPr>
            <w:r w:rsidRPr="00780241">
              <w:rPr>
                <w:rFonts w:ascii="Times New Roman" w:hAnsi="Times New Roman" w:cs="Times New Roman"/>
                <w:b/>
                <w:sz w:val="20"/>
                <w:szCs w:val="20"/>
                <w:lang w:val="ro-RO"/>
              </w:rPr>
              <w:t>I.2</w:t>
            </w:r>
            <w:r w:rsidRPr="00780241">
              <w:rPr>
                <w:rFonts w:ascii="Times New Roman" w:hAnsi="Times New Roman" w:cs="Times New Roman"/>
                <w:sz w:val="20"/>
                <w:szCs w:val="20"/>
                <w:lang w:val="ro-RO"/>
              </w:rPr>
              <w:t>.Monitorizarea respectării condiţionalităţilor în cadrul procedurii de înregistrare în Registrul de evidenţă al operatorilor de date cu caracter personal de către furnizorii de servcii e-comerţ.</w:t>
            </w:r>
          </w:p>
          <w:p w:rsidR="00775A3C" w:rsidRPr="00C26A56" w:rsidRDefault="00775A3C" w:rsidP="00863EE6">
            <w:pPr>
              <w:jc w:val="both"/>
              <w:rPr>
                <w:rFonts w:ascii="Times New Roman" w:hAnsi="Times New Roman"/>
                <w:b/>
                <w:sz w:val="20"/>
                <w:szCs w:val="20"/>
              </w:rPr>
            </w:pPr>
          </w:p>
        </w:tc>
        <w:tc>
          <w:tcPr>
            <w:tcW w:w="2126" w:type="dxa"/>
            <w:tcBorders>
              <w:top w:val="single" w:sz="2" w:space="0" w:color="auto"/>
              <w:bottom w:val="single" w:sz="4"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10 furnizori de  e-comerţ înregistraţi</w:t>
            </w:r>
          </w:p>
          <w:p w:rsidR="00775A3C" w:rsidRPr="00C26A56" w:rsidRDefault="00775A3C" w:rsidP="00863EE6">
            <w:pPr>
              <w:jc w:val="both"/>
              <w:rPr>
                <w:rFonts w:ascii="Times New Roman" w:hAnsi="Times New Roman"/>
                <w:b/>
                <w:sz w:val="20"/>
                <w:szCs w:val="20"/>
              </w:rPr>
            </w:pPr>
          </w:p>
        </w:tc>
        <w:tc>
          <w:tcPr>
            <w:tcW w:w="1559" w:type="dxa"/>
            <w:tcBorders>
              <w:top w:val="single" w:sz="2" w:space="0" w:color="auto"/>
              <w:bottom w:val="single" w:sz="4" w:space="0" w:color="auto"/>
            </w:tcBorders>
          </w:tcPr>
          <w:p w:rsidR="00775A3C" w:rsidRPr="00C26A56" w:rsidRDefault="00775A3C" w:rsidP="00863EE6">
            <w:pPr>
              <w:spacing w:after="200" w:line="276" w:lineRule="auto"/>
              <w:jc w:val="both"/>
              <w:rPr>
                <w:rFonts w:ascii="Times New Roman" w:hAnsi="Times New Roman"/>
                <w:b/>
                <w:sz w:val="20"/>
                <w:szCs w:val="20"/>
              </w:rPr>
            </w:pPr>
            <w:r w:rsidRPr="00C26A56">
              <w:rPr>
                <w:rFonts w:ascii="Times New Roman" w:eastAsia="Times New Roman" w:hAnsi="Times New Roman"/>
                <w:sz w:val="20"/>
                <w:szCs w:val="20"/>
                <w:lang w:eastAsia="ru-RU"/>
              </w:rPr>
              <w:t>Centrul Național pentru protecția Datelor cu Caracter Personal.</w:t>
            </w: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b/>
                <w:sz w:val="20"/>
                <w:szCs w:val="20"/>
              </w:rPr>
            </w:pPr>
            <w:r w:rsidRPr="00C26A56">
              <w:rPr>
                <w:rFonts w:ascii="Times New Roman" w:eastAsia="Times New Roman" w:hAnsi="Times New Roman"/>
                <w:sz w:val="20"/>
                <w:szCs w:val="20"/>
                <w:lang w:eastAsia="ru-RU"/>
              </w:rPr>
              <w:t>Trimestrul IV</w:t>
            </w:r>
            <w:r>
              <w:rPr>
                <w:rFonts w:ascii="Times New Roman" w:eastAsia="Times New Roman" w:hAnsi="Times New Roman"/>
                <w:sz w:val="20"/>
                <w:szCs w:val="20"/>
                <w:lang w:eastAsia="ru-RU"/>
              </w:rPr>
              <w:t>,</w:t>
            </w:r>
            <w:r w:rsidRPr="00C26A56">
              <w:rPr>
                <w:rFonts w:ascii="Times New Roman" w:eastAsia="Times New Roman" w:hAnsi="Times New Roman"/>
                <w:sz w:val="20"/>
                <w:szCs w:val="20"/>
                <w:lang w:eastAsia="ru-RU"/>
              </w:rPr>
              <w:t xml:space="preserve"> 2019</w:t>
            </w:r>
          </w:p>
        </w:tc>
        <w:tc>
          <w:tcPr>
            <w:tcW w:w="2268" w:type="dxa"/>
            <w:tcBorders>
              <w:top w:val="single" w:sz="2" w:space="0" w:color="auto"/>
              <w:bottom w:val="single" w:sz="4" w:space="0" w:color="auto"/>
            </w:tcBorders>
          </w:tcPr>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15,0 mii lei</w:t>
            </w:r>
          </w:p>
          <w:p w:rsidR="00775A3C" w:rsidRPr="00C26A56" w:rsidRDefault="00775A3C" w:rsidP="0086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sz w:val="20"/>
                <w:szCs w:val="20"/>
                <w:lang w:eastAsia="ru-RU"/>
              </w:rPr>
            </w:pPr>
            <w:r w:rsidRPr="00C26A56">
              <w:rPr>
                <w:rFonts w:ascii="Times New Roman" w:eastAsia="Times New Roman" w:hAnsi="Times New Roman"/>
                <w:sz w:val="20"/>
                <w:szCs w:val="20"/>
                <w:lang w:eastAsia="ru-RU"/>
              </w:rPr>
              <w:t>Alocaţii bugetare, total 15,0 mii lei, bugetul Centrului</w:t>
            </w:r>
          </w:p>
          <w:p w:rsidR="00775A3C" w:rsidRPr="00C26A56" w:rsidRDefault="00775A3C" w:rsidP="00863EE6">
            <w:pPr>
              <w:jc w:val="both"/>
              <w:rPr>
                <w:rFonts w:ascii="Times New Roman" w:hAnsi="Times New Roman"/>
                <w:b/>
                <w:sz w:val="20"/>
                <w:szCs w:val="20"/>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255</w:t>
            </w:r>
          </w:p>
        </w:tc>
        <w:tc>
          <w:tcPr>
            <w:tcW w:w="14225" w:type="dxa"/>
            <w:gridSpan w:val="12"/>
            <w:tcBorders>
              <w:top w:val="single" w:sz="2" w:space="0" w:color="auto"/>
              <w:left w:val="single" w:sz="4" w:space="0" w:color="auto"/>
              <w:bottom w:val="single" w:sz="2" w:space="0" w:color="auto"/>
            </w:tcBorders>
          </w:tcPr>
          <w:p w:rsidR="00775A3C" w:rsidRPr="00C26A56" w:rsidRDefault="00775A3C" w:rsidP="00863EE6">
            <w:pPr>
              <w:autoSpaceDE w:val="0"/>
              <w:autoSpaceDN w:val="0"/>
              <w:adjustRightInd w:val="0"/>
              <w:rPr>
                <w:rFonts w:ascii="Times New Roman" w:hAnsi="Times New Roman"/>
                <w:bCs/>
                <w:sz w:val="20"/>
                <w:szCs w:val="20"/>
                <w:u w:val="single"/>
                <w:lang w:val="ro-MO"/>
              </w:rPr>
            </w:pPr>
            <w:r w:rsidRPr="00C26A56">
              <w:rPr>
                <w:rFonts w:ascii="Times New Roman" w:hAnsi="Times New Roman"/>
                <w:b/>
                <w:bCs/>
                <w:sz w:val="20"/>
                <w:szCs w:val="20"/>
              </w:rPr>
              <w:t>Cooperare în materia comerţului electronic</w:t>
            </w:r>
            <w:r w:rsidRPr="00C26A56">
              <w:rPr>
                <w:rFonts w:ascii="Times New Roman" w:hAnsi="Times New Roman"/>
                <w:b/>
                <w:bCs/>
                <w:sz w:val="20"/>
                <w:szCs w:val="20"/>
              </w:rPr>
              <w:br/>
              <w:t>(1)</w:t>
            </w:r>
            <w:r w:rsidRPr="00C26A56">
              <w:rPr>
                <w:rFonts w:ascii="Times New Roman" w:hAnsi="Times New Roman"/>
                <w:sz w:val="20"/>
                <w:szCs w:val="20"/>
              </w:rPr>
              <w:t xml:space="preserve"> Părţile menţin un dialog privind problemele de reglementare ridicate de comerţul electronic, care va aborda, printre altele, următoarele aspecte: </w:t>
            </w:r>
            <w:r w:rsidRPr="00C26A56">
              <w:rPr>
                <w:rFonts w:ascii="Times New Roman" w:hAnsi="Times New Roman"/>
                <w:sz w:val="20"/>
                <w:szCs w:val="20"/>
              </w:rPr>
              <w:br/>
            </w:r>
            <w:r w:rsidRPr="00C26A56">
              <w:rPr>
                <w:rFonts w:ascii="Times New Roman" w:hAnsi="Times New Roman"/>
                <w:b/>
                <w:bCs/>
                <w:sz w:val="20"/>
                <w:szCs w:val="20"/>
              </w:rPr>
              <w:t>(a)</w:t>
            </w:r>
            <w:r w:rsidRPr="00C26A56">
              <w:rPr>
                <w:rFonts w:ascii="Times New Roman" w:hAnsi="Times New Roman"/>
                <w:sz w:val="20"/>
                <w:szCs w:val="20"/>
              </w:rPr>
              <w:t xml:space="preserve"> recunoaşterea certificatelor de semnătură electronică eliberate publicului şi facilitarea serviciilor transfrontaliere de certificare;</w:t>
            </w: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jc w:val="both"/>
              <w:rPr>
                <w:rFonts w:ascii="Times New Roman" w:hAnsi="Times New Roman"/>
                <w:b/>
                <w:bCs/>
                <w:sz w:val="20"/>
                <w:szCs w:val="20"/>
              </w:rPr>
            </w:pPr>
            <w:r w:rsidRPr="00C26A56">
              <w:rPr>
                <w:rFonts w:ascii="Times New Roman" w:hAnsi="Times New Roman"/>
                <w:b/>
                <w:bCs/>
                <w:noProof/>
                <w:sz w:val="20"/>
                <w:szCs w:val="20"/>
              </w:rPr>
              <w:t>Regulamentul</w:t>
            </w:r>
            <w:r w:rsidRPr="00C26A56">
              <w:rPr>
                <w:rFonts w:ascii="Times New Roman" w:hAnsi="Times New Roman"/>
                <w:b/>
                <w:noProof/>
                <w:sz w:val="20"/>
                <w:szCs w:val="20"/>
              </w:rPr>
              <w:t> (</w:t>
            </w:r>
            <w:r w:rsidRPr="00C26A56">
              <w:rPr>
                <w:rFonts w:ascii="Times New Roman" w:hAnsi="Times New Roman"/>
                <w:b/>
                <w:bCs/>
                <w:noProof/>
                <w:sz w:val="20"/>
                <w:szCs w:val="20"/>
              </w:rPr>
              <w:t>UE</w:t>
            </w:r>
            <w:r>
              <w:rPr>
                <w:rFonts w:ascii="Times New Roman" w:hAnsi="Times New Roman"/>
                <w:b/>
                <w:noProof/>
                <w:sz w:val="20"/>
                <w:szCs w:val="20"/>
              </w:rPr>
              <w:t xml:space="preserve">) </w:t>
            </w:r>
            <w:r w:rsidRPr="00C26A56">
              <w:rPr>
                <w:rFonts w:ascii="Times New Roman" w:hAnsi="Times New Roman"/>
                <w:b/>
                <w:noProof/>
                <w:sz w:val="20"/>
                <w:szCs w:val="20"/>
              </w:rPr>
              <w:t>nr. </w:t>
            </w:r>
            <w:r w:rsidRPr="00C26A56">
              <w:rPr>
                <w:rFonts w:ascii="Times New Roman" w:hAnsi="Times New Roman"/>
                <w:b/>
                <w:bCs/>
                <w:noProof/>
                <w:sz w:val="20"/>
                <w:szCs w:val="20"/>
              </w:rPr>
              <w:t>910/2014</w:t>
            </w:r>
            <w:r>
              <w:rPr>
                <w:rFonts w:ascii="Times New Roman" w:hAnsi="Times New Roman"/>
                <w:noProof/>
                <w:sz w:val="20"/>
                <w:szCs w:val="20"/>
              </w:rPr>
              <w:t xml:space="preserve"> </w:t>
            </w:r>
            <w:r w:rsidRPr="00C26A56">
              <w:rPr>
                <w:rFonts w:ascii="Times New Roman" w:hAnsi="Times New Roman"/>
                <w:noProof/>
                <w:sz w:val="20"/>
                <w:szCs w:val="20"/>
              </w:rPr>
              <w:t>privind identificarea electronică și serviciile de încredere pentru tranzacțiile electronice pe piața internă și de abrogare a Directivei 1999/93/CE</w:t>
            </w: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b/>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b/>
                <w:sz w:val="20"/>
                <w:szCs w:val="20"/>
              </w:rPr>
            </w:pPr>
            <w:r w:rsidRPr="00C26A56">
              <w:rPr>
                <w:rFonts w:ascii="Times New Roman" w:eastAsia="SimSun" w:hAnsi="Times New Roman"/>
                <w:sz w:val="20"/>
                <w:szCs w:val="20"/>
                <w:lang w:eastAsia="zh-CN"/>
              </w:rPr>
              <w:t>Elaborarea și promovarea proiectului de lege pentru modificarea și completarea Legii nr.91 din 29.05.2014</w:t>
            </w:r>
            <w:r w:rsidRPr="00C26A56">
              <w:rPr>
                <w:rFonts w:ascii="Times New Roman" w:hAnsi="Times New Roman"/>
                <w:bCs/>
                <w:sz w:val="20"/>
                <w:szCs w:val="20"/>
              </w:rPr>
              <w:t xml:space="preserve"> </w:t>
            </w:r>
            <w:r w:rsidRPr="00C26A56">
              <w:rPr>
                <w:rFonts w:ascii="Times New Roman" w:eastAsia="SimSun" w:hAnsi="Times New Roman"/>
                <w:bCs/>
                <w:sz w:val="20"/>
                <w:szCs w:val="20"/>
                <w:lang w:eastAsia="zh-CN"/>
              </w:rPr>
              <w:t>privind semnătura electronică şi documentul electronic</w:t>
            </w: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b/>
                <w:sz w:val="20"/>
                <w:szCs w:val="20"/>
              </w:rPr>
            </w:pPr>
            <w:r w:rsidRPr="00C26A56">
              <w:rPr>
                <w:rFonts w:ascii="Times New Roman" w:hAnsi="Times New Roman"/>
                <w:sz w:val="20"/>
                <w:szCs w:val="20"/>
              </w:rPr>
              <w:t>Proiectul de lege aprobat de Guvern</w:t>
            </w:r>
          </w:p>
        </w:tc>
        <w:tc>
          <w:tcPr>
            <w:tcW w:w="1559" w:type="dxa"/>
            <w:tcBorders>
              <w:top w:val="single" w:sz="2" w:space="0" w:color="auto"/>
              <w:bottom w:val="single" w:sz="4" w:space="0" w:color="auto"/>
            </w:tcBorders>
          </w:tcPr>
          <w:p w:rsidR="00775A3C" w:rsidRPr="00C26A56" w:rsidRDefault="00775A3C" w:rsidP="00863EE6">
            <w:pPr>
              <w:pStyle w:val="NoSpacing"/>
              <w:jc w:val="both"/>
              <w:rPr>
                <w:rFonts w:ascii="Times New Roman" w:hAnsi="Times New Roman" w:cs="Times New Roman"/>
                <w:sz w:val="20"/>
                <w:szCs w:val="20"/>
              </w:rPr>
            </w:pPr>
            <w:r w:rsidRPr="00C26A56">
              <w:rPr>
                <w:rFonts w:ascii="Times New Roman" w:hAnsi="Times New Roman" w:cs="Times New Roman"/>
                <w:sz w:val="20"/>
                <w:szCs w:val="20"/>
              </w:rPr>
              <w:t>SIS</w:t>
            </w:r>
          </w:p>
          <w:p w:rsidR="00775A3C" w:rsidRPr="00C26A56" w:rsidRDefault="00775A3C" w:rsidP="00863EE6">
            <w:pPr>
              <w:jc w:val="both"/>
              <w:rPr>
                <w:rFonts w:ascii="Times New Roman" w:hAnsi="Times New Roman"/>
                <w:sz w:val="20"/>
                <w:szCs w:val="20"/>
              </w:rPr>
            </w:pPr>
            <w:r w:rsidRPr="00C26A56">
              <w:rPr>
                <w:rFonts w:ascii="Times New Roman" w:hAnsi="Times New Roman"/>
                <w:sz w:val="20"/>
                <w:szCs w:val="20"/>
              </w:rPr>
              <w:t>MTIC,</w:t>
            </w:r>
          </w:p>
          <w:p w:rsidR="00775A3C" w:rsidRPr="00C26A56" w:rsidRDefault="00775A3C" w:rsidP="00863EE6">
            <w:pPr>
              <w:jc w:val="both"/>
              <w:rPr>
                <w:rFonts w:ascii="Times New Roman" w:hAnsi="Times New Roman"/>
                <w:sz w:val="20"/>
                <w:szCs w:val="20"/>
              </w:rPr>
            </w:pPr>
            <w:r w:rsidRPr="00C26A56">
              <w:rPr>
                <w:rFonts w:ascii="Times New Roman" w:hAnsi="Times New Roman"/>
                <w:sz w:val="20"/>
                <w:szCs w:val="20"/>
              </w:rPr>
              <w:t>CTS</w:t>
            </w:r>
          </w:p>
          <w:p w:rsidR="00775A3C" w:rsidRPr="00C26A56" w:rsidRDefault="00775A3C" w:rsidP="00863EE6">
            <w:pPr>
              <w:jc w:val="both"/>
              <w:rPr>
                <w:rFonts w:ascii="Times New Roman" w:hAnsi="Times New Roman"/>
                <w:b/>
                <w:sz w:val="20"/>
                <w:szCs w:val="20"/>
              </w:rPr>
            </w:pPr>
            <w:r w:rsidRPr="00C26A56">
              <w:rPr>
                <w:rFonts w:ascii="Times New Roman" w:hAnsi="Times New Roman"/>
                <w:sz w:val="20"/>
                <w:szCs w:val="20"/>
              </w:rPr>
              <w:t>CGE</w:t>
            </w: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b/>
                <w:sz w:val="20"/>
                <w:szCs w:val="20"/>
              </w:rPr>
            </w:pPr>
            <w:r w:rsidRPr="00C26A56">
              <w:rPr>
                <w:rFonts w:ascii="Times New Roman" w:hAnsi="Times New Roman"/>
                <w:sz w:val="20"/>
                <w:szCs w:val="20"/>
              </w:rPr>
              <w:t>Trim. IV, 2019</w:t>
            </w:r>
          </w:p>
        </w:tc>
        <w:tc>
          <w:tcPr>
            <w:tcW w:w="2268" w:type="dxa"/>
            <w:tcBorders>
              <w:top w:val="single" w:sz="2" w:space="0" w:color="auto"/>
              <w:bottom w:val="single" w:sz="4" w:space="0" w:color="auto"/>
            </w:tcBorders>
          </w:tcPr>
          <w:p w:rsidR="00775A3C" w:rsidRPr="00C26A56" w:rsidRDefault="00775A3C" w:rsidP="00863EE6">
            <w:pPr>
              <w:jc w:val="both"/>
              <w:rPr>
                <w:rFonts w:ascii="Times New Roman" w:hAnsi="Times New Roman"/>
                <w:b/>
                <w:sz w:val="20"/>
                <w:szCs w:val="20"/>
              </w:rPr>
            </w:pPr>
            <w:r w:rsidRPr="00C26A56">
              <w:rPr>
                <w:rFonts w:ascii="Times New Roman" w:hAnsi="Times New Roman"/>
                <w:sz w:val="20"/>
                <w:szCs w:val="20"/>
              </w:rPr>
              <w:t>În limita alocațiilor curente</w:t>
            </w: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jc w:val="both"/>
              <w:rPr>
                <w:rFonts w:ascii="Times New Roman" w:hAnsi="Times New Roman"/>
                <w:sz w:val="20"/>
                <w:szCs w:val="20"/>
              </w:rPr>
            </w:pP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(b)</w:t>
            </w:r>
            <w:r w:rsidRPr="00C26A56">
              <w:rPr>
                <w:rFonts w:ascii="Times New Roman" w:hAnsi="Times New Roman"/>
                <w:sz w:val="20"/>
                <w:szCs w:val="20"/>
              </w:rPr>
              <w:t>răspunderea prestatorilor de servicii intermediari în ceea ce priveşte transmiterea sau stocarea informaţiilor;</w:t>
            </w:r>
            <w:r w:rsidRPr="00C26A56">
              <w:rPr>
                <w:rFonts w:ascii="Times New Roman" w:hAnsi="Times New Roman"/>
                <w:b/>
                <w:bCs/>
                <w:sz w:val="20"/>
                <w:szCs w:val="20"/>
              </w:rPr>
              <w:br/>
              <w:t>(c)</w:t>
            </w:r>
            <w:r w:rsidRPr="00C26A56">
              <w:rPr>
                <w:rFonts w:ascii="Times New Roman" w:hAnsi="Times New Roman"/>
                <w:sz w:val="20"/>
                <w:szCs w:val="20"/>
              </w:rPr>
              <w:t>tratamentul comunicaţiilor electronice comerciale nesolicitate;</w:t>
            </w:r>
            <w:r w:rsidRPr="00C26A56">
              <w:rPr>
                <w:rFonts w:ascii="Times New Roman" w:hAnsi="Times New Roman"/>
                <w:b/>
                <w:bCs/>
                <w:sz w:val="20"/>
                <w:szCs w:val="20"/>
              </w:rPr>
              <w:br/>
              <w:t>(d)</w:t>
            </w:r>
            <w:r w:rsidRPr="00C26A56">
              <w:rPr>
                <w:rFonts w:ascii="Times New Roman" w:hAnsi="Times New Roman"/>
                <w:sz w:val="20"/>
                <w:szCs w:val="20"/>
              </w:rPr>
              <w:t xml:space="preserve"> protecţia consumatorilor în domeniul comerţului electronic; şi</w:t>
            </w:r>
            <w:r w:rsidRPr="00C26A56">
              <w:rPr>
                <w:rFonts w:ascii="Times New Roman" w:hAnsi="Times New Roman"/>
                <w:b/>
                <w:bCs/>
                <w:sz w:val="20"/>
                <w:szCs w:val="20"/>
              </w:rPr>
              <w:br/>
              <w:t>(e)</w:t>
            </w:r>
            <w:r w:rsidRPr="00C26A56">
              <w:rPr>
                <w:rFonts w:ascii="Times New Roman" w:hAnsi="Times New Roman"/>
                <w:sz w:val="20"/>
                <w:szCs w:val="20"/>
              </w:rPr>
              <w:t xml:space="preserve"> orice alt aspect relevant pentru dezvoltarea comerţului electronic</w:t>
            </w:r>
          </w:p>
          <w:p w:rsidR="00775A3C" w:rsidRPr="00C26A56" w:rsidRDefault="00775A3C" w:rsidP="00863EE6">
            <w:pPr>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Această cooperare se poate realiza prin schimburi de informaţii cu privire la </w:t>
            </w:r>
            <w:r w:rsidRPr="00C26A56">
              <w:rPr>
                <w:rFonts w:ascii="Times New Roman" w:hAnsi="Times New Roman"/>
                <w:sz w:val="20"/>
                <w:szCs w:val="20"/>
              </w:rPr>
              <w:lastRenderedPageBreak/>
              <w:t>legislaţia respectivă a părţilor referitoare la aceste aspecte, precum şi cu privire la punerea în aplicare a legislaţiei în cauză</w:t>
            </w: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14885" w:type="dxa"/>
            <w:gridSpan w:val="13"/>
            <w:tcBorders>
              <w:top w:val="single" w:sz="2" w:space="0" w:color="auto"/>
              <w:left w:val="single" w:sz="2" w:space="0" w:color="auto"/>
              <w:bottom w:val="single" w:sz="2" w:space="0" w:color="auto"/>
            </w:tcBorders>
          </w:tcPr>
          <w:p w:rsidR="00775A3C" w:rsidRPr="00C26A56" w:rsidRDefault="00775A3C" w:rsidP="00863EE6">
            <w:pPr>
              <w:autoSpaceDE w:val="0"/>
              <w:autoSpaceDN w:val="0"/>
              <w:adjustRightInd w:val="0"/>
              <w:jc w:val="center"/>
              <w:rPr>
                <w:rFonts w:ascii="Times New Roman" w:hAnsi="Times New Roman"/>
                <w:b/>
                <w:bCs/>
                <w:sz w:val="20"/>
                <w:szCs w:val="20"/>
              </w:rPr>
            </w:pPr>
            <w:r w:rsidRPr="00C26A56">
              <w:rPr>
                <w:rFonts w:ascii="Times New Roman" w:hAnsi="Times New Roman"/>
                <w:b/>
                <w:bCs/>
                <w:sz w:val="20"/>
                <w:szCs w:val="20"/>
              </w:rPr>
              <w:lastRenderedPageBreak/>
              <w:t>Subsecţiunea 2</w:t>
            </w:r>
            <w:r w:rsidRPr="00C26A56">
              <w:rPr>
                <w:rFonts w:ascii="Times New Roman" w:hAnsi="Times New Roman"/>
                <w:b/>
                <w:bCs/>
                <w:sz w:val="20"/>
                <w:szCs w:val="20"/>
              </w:rPr>
              <w:br/>
              <w:t>Răspunderea prestatorilor de servicii intermediari</w:t>
            </w:r>
          </w:p>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t>256</w:t>
            </w: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Utilizarea serviciilor intermediarilor</w:t>
            </w:r>
            <w:r w:rsidRPr="00C26A56">
              <w:rPr>
                <w:rFonts w:ascii="Times New Roman" w:hAnsi="Times New Roman"/>
                <w:b/>
                <w:bCs/>
                <w:sz w:val="20"/>
                <w:szCs w:val="20"/>
              </w:rPr>
              <w:br/>
              <w:t>(1)</w:t>
            </w:r>
            <w:r w:rsidRPr="00C26A56">
              <w:rPr>
                <w:rFonts w:ascii="Times New Roman" w:hAnsi="Times New Roman"/>
                <w:sz w:val="20"/>
                <w:szCs w:val="20"/>
              </w:rPr>
              <w:t xml:space="preserve"> Părţile recunosc că serviciile intermediarilor pot fi folosite de terţi pentru activităţi de încălcare a drepturilor protejate şi adoptă măsurile stabilite în prezenta subsecţiune în ceea ce priveşte prestatorii de servicii intermediari</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În sensul articolul 257 din prezentul acord, “prestator de servicii” înseamnă un furnizor de transmisii, rutare sau conexiuni pentru comunicările online digitale fără modificarea conţinutului lor, între puncte precise specificate de utilizatorul materialului, la alegerea sa. În sensul articolelor 258 şi 259 din prezentul acord, „prestator de servicii” înseamnă un prestator sau operator de sisteme pentru servicii online sau pentru acces la reţele</w:t>
            </w: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257</w:t>
            </w: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Răspunderea prestatorilor de servicii intermediari: “simpla transmitere”</w:t>
            </w:r>
            <w:r w:rsidRPr="00C26A56">
              <w:rPr>
                <w:rFonts w:ascii="Times New Roman" w:hAnsi="Times New Roman"/>
                <w:b/>
                <w:bCs/>
                <w:sz w:val="20"/>
                <w:szCs w:val="20"/>
              </w:rPr>
              <w:br/>
              <w:t>(1)</w:t>
            </w:r>
            <w:r w:rsidRPr="00C26A56">
              <w:rPr>
                <w:rFonts w:ascii="Times New Roman" w:hAnsi="Times New Roman"/>
                <w:sz w:val="20"/>
                <w:szCs w:val="20"/>
              </w:rPr>
              <w:t xml:space="preserve"> În cazul în care se prestează un serviciu al societăţii informaţionale care constă în transmiterea într-o reţea de comunicaţii a informaţiilor furnizate de un destinatar al serviciului sau în furnizarea accesului la reţeaua de comunicaţii, părţile se asigură că prestatorul de servicii nu este responsabil pentru informaţiile transmise, cu condiţia ca prestatorul: </w:t>
            </w:r>
            <w:r w:rsidRPr="00C26A56">
              <w:rPr>
                <w:rFonts w:ascii="Times New Roman" w:hAnsi="Times New Roman"/>
                <w:b/>
                <w:bCs/>
                <w:sz w:val="20"/>
                <w:szCs w:val="20"/>
              </w:rPr>
              <w:br/>
              <w:t>(a)</w:t>
            </w:r>
            <w:r w:rsidRPr="00C26A56">
              <w:rPr>
                <w:rFonts w:ascii="Times New Roman" w:hAnsi="Times New Roman"/>
                <w:sz w:val="20"/>
                <w:szCs w:val="20"/>
              </w:rPr>
              <w:t xml:space="preserve"> să nu iniţieze transmiterea; </w:t>
            </w:r>
            <w:r w:rsidRPr="00C26A56">
              <w:rPr>
                <w:rFonts w:ascii="Times New Roman" w:hAnsi="Times New Roman"/>
                <w:b/>
                <w:bCs/>
                <w:sz w:val="20"/>
                <w:szCs w:val="20"/>
              </w:rPr>
              <w:br/>
              <w:t>(b)</w:t>
            </w:r>
            <w:r w:rsidRPr="00C26A56">
              <w:rPr>
                <w:rFonts w:ascii="Times New Roman" w:hAnsi="Times New Roman"/>
                <w:sz w:val="20"/>
                <w:szCs w:val="20"/>
              </w:rPr>
              <w:t xml:space="preserve"> să nu selecteze destinatarul transmiterii; şi </w:t>
            </w:r>
            <w:r w:rsidRPr="00C26A56">
              <w:rPr>
                <w:rFonts w:ascii="Times New Roman" w:hAnsi="Times New Roman"/>
                <w:b/>
                <w:bCs/>
                <w:sz w:val="20"/>
                <w:szCs w:val="20"/>
              </w:rPr>
              <w:br/>
              <w:t>(c)</w:t>
            </w:r>
            <w:r w:rsidRPr="00C26A56">
              <w:rPr>
                <w:rFonts w:ascii="Times New Roman" w:hAnsi="Times New Roman"/>
                <w:sz w:val="20"/>
                <w:szCs w:val="20"/>
              </w:rPr>
              <w:t xml:space="preserve"> să nu selecteze sau să modifice informaţiile care fac obiectul transmiterii</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Activităţile de transmitere şi de furnizare a accesului prevăzute la alineatul (1) includ stocarea automată, intermediară şi tranzitorie a informaţiilor transmise, atîta timp cît stocarea serveşte exclusiv pentru executarea transmiterii în reţeaua de comunicaţii şi cu condiţia ca durata stocării să nu depăşească timpul necesar </w:t>
            </w:r>
            <w:r w:rsidRPr="00C26A56">
              <w:rPr>
                <w:rFonts w:ascii="Times New Roman" w:hAnsi="Times New Roman"/>
                <w:sz w:val="20"/>
                <w:szCs w:val="20"/>
              </w:rPr>
              <w:lastRenderedPageBreak/>
              <w:t>transmiterii în mod rezonabil</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Prezentul articol nu aduce atingere posibilităţii ca o instanţă judecătorească sau o autoritate administrativă să solicite prestatorului de servicii, în conformitate cu sistemul juridic al părţilor, să pună capăt unei încălcări sau să o prevină</w:t>
            </w: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258</w:t>
            </w: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Răspunderea prestatorilor de servicii intermediari: „memorarea în cache”</w:t>
            </w:r>
            <w:r w:rsidRPr="00C26A56">
              <w:rPr>
                <w:rFonts w:ascii="Times New Roman" w:hAnsi="Times New Roman"/>
                <w:b/>
                <w:bCs/>
                <w:sz w:val="20"/>
                <w:szCs w:val="20"/>
              </w:rPr>
              <w:br/>
              <w:t>(1)</w:t>
            </w:r>
            <w:r w:rsidRPr="00C26A56">
              <w:rPr>
                <w:rFonts w:ascii="Times New Roman" w:hAnsi="Times New Roman"/>
                <w:sz w:val="20"/>
                <w:szCs w:val="20"/>
              </w:rPr>
              <w:t xml:space="preserve"> În cazul în care se prestează un serviciu al societăţii informaţionale care constă în transmiterea printr-o reţea de comunicaţii a informaţiilor furnizate de un destinatar al serviciului, părţile se asigură că prestatorul de servicii nu este responsabil pentru stocarea automată, intermediară şi temporară a informaţiilor transmise, realizată exclusiv pentru a face mai eficientă transmiterea mai departe a informaţiilor către alţi destinatari ai serviciului, la cerere, cu condiţia ca prestatorul: </w:t>
            </w:r>
            <w:r w:rsidRPr="00C26A56">
              <w:rPr>
                <w:rFonts w:ascii="Times New Roman" w:hAnsi="Times New Roman"/>
                <w:b/>
                <w:bCs/>
                <w:sz w:val="20"/>
                <w:szCs w:val="20"/>
              </w:rPr>
              <w:br/>
              <w:t>(a)</w:t>
            </w:r>
            <w:r w:rsidRPr="00C26A56">
              <w:rPr>
                <w:rFonts w:ascii="Times New Roman" w:hAnsi="Times New Roman"/>
                <w:sz w:val="20"/>
                <w:szCs w:val="20"/>
              </w:rPr>
              <w:t xml:space="preserve"> să nu modifice informaţia; </w:t>
            </w:r>
            <w:r w:rsidRPr="00C26A56">
              <w:rPr>
                <w:rFonts w:ascii="Times New Roman" w:hAnsi="Times New Roman"/>
                <w:sz w:val="20"/>
                <w:szCs w:val="20"/>
              </w:rPr>
              <w:br/>
            </w:r>
            <w:r w:rsidRPr="00C26A56">
              <w:rPr>
                <w:rFonts w:ascii="Times New Roman" w:hAnsi="Times New Roman"/>
                <w:b/>
                <w:bCs/>
                <w:sz w:val="20"/>
                <w:szCs w:val="20"/>
              </w:rPr>
              <w:t>(b)</w:t>
            </w:r>
            <w:r w:rsidRPr="00C26A56">
              <w:rPr>
                <w:rFonts w:ascii="Times New Roman" w:hAnsi="Times New Roman"/>
                <w:sz w:val="20"/>
                <w:szCs w:val="20"/>
              </w:rPr>
              <w:t xml:space="preserve"> să îndeplinească condiţiile de acces la informaţie;</w:t>
            </w:r>
            <w:r w:rsidRPr="00C26A56">
              <w:rPr>
                <w:rFonts w:ascii="Times New Roman" w:hAnsi="Times New Roman"/>
                <w:b/>
                <w:bCs/>
                <w:sz w:val="20"/>
                <w:szCs w:val="20"/>
              </w:rPr>
              <w:br/>
            </w:r>
            <w:r w:rsidRPr="00C26A56">
              <w:rPr>
                <w:rFonts w:ascii="Times New Roman" w:hAnsi="Times New Roman"/>
                <w:b/>
                <w:bCs/>
                <w:sz w:val="20"/>
                <w:szCs w:val="20"/>
              </w:rPr>
              <w:lastRenderedPageBreak/>
              <w:t>(c)</w:t>
            </w:r>
            <w:r w:rsidRPr="00C26A56">
              <w:rPr>
                <w:rFonts w:ascii="Times New Roman" w:hAnsi="Times New Roman"/>
                <w:sz w:val="20"/>
                <w:szCs w:val="20"/>
              </w:rPr>
              <w:t xml:space="preserve"> să se conformeze normelor privind actualizarea informaţiei, specificate într-un mod recunoscut pe scară largă şi folosite de întreprinderile din sector;</w:t>
            </w:r>
            <w:r w:rsidRPr="00C26A56">
              <w:rPr>
                <w:rFonts w:ascii="Times New Roman" w:hAnsi="Times New Roman"/>
                <w:b/>
                <w:bCs/>
                <w:sz w:val="20"/>
                <w:szCs w:val="20"/>
              </w:rPr>
              <w:br/>
              <w:t>(d)</w:t>
            </w:r>
            <w:r w:rsidRPr="00C26A56">
              <w:rPr>
                <w:rFonts w:ascii="Times New Roman" w:hAnsi="Times New Roman"/>
                <w:sz w:val="20"/>
                <w:szCs w:val="20"/>
              </w:rPr>
              <w:t xml:space="preserve"> să nu împiedice folosirea licită a tehnologiei, larg recunoscută şi folosită de întreprinderile din sector, în scopul de a obţine date privind utilizarea informaţiei; şi</w:t>
            </w:r>
            <w:r w:rsidRPr="00C26A56">
              <w:rPr>
                <w:rFonts w:ascii="Times New Roman" w:hAnsi="Times New Roman"/>
                <w:b/>
                <w:bCs/>
                <w:sz w:val="20"/>
                <w:szCs w:val="20"/>
              </w:rPr>
              <w:br/>
              <w:t>(e)</w:t>
            </w:r>
            <w:r w:rsidRPr="00C26A56">
              <w:rPr>
                <w:rFonts w:ascii="Times New Roman" w:hAnsi="Times New Roman"/>
                <w:sz w:val="20"/>
                <w:szCs w:val="20"/>
              </w:rPr>
              <w:t xml:space="preserve"> să acţioneze prompt pentru eliminarea informaţiilor pe care le-a stocat sau pentru a bloca accesul la acestea de îndată ce ia cunoştinţă că informaţiile transmise iniţial au fost eliminate din reţea ori accesul la acestea a fost blocat sau că o instanţă judecătorească sau o autoritate administrativă a dispus eliminarea informaţiilor sau blocarea acestora</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Prezentul articol nu aduce atingere posibilităţii ca o instanţă judecătorească sau o autoritate administrativă să solicite prestatorului de servicii, în conformitate cu sistemul juridic al părţilor, să pună capăt unei încălcări sau </w:t>
            </w:r>
            <w:r w:rsidRPr="00C26A56">
              <w:rPr>
                <w:rFonts w:ascii="Times New Roman" w:hAnsi="Times New Roman"/>
                <w:sz w:val="20"/>
                <w:szCs w:val="20"/>
              </w:rPr>
              <w:lastRenderedPageBreak/>
              <w:t>să o prevină</w:t>
            </w: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sz w:val="20"/>
                <w:szCs w:val="20"/>
              </w:rPr>
              <w:lastRenderedPageBreak/>
              <w:t>259</w:t>
            </w: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Răspunderea prestatorilor de servicii intermediari: „găzduire”</w:t>
            </w:r>
            <w:r w:rsidRPr="00C26A56">
              <w:rPr>
                <w:rFonts w:ascii="Times New Roman" w:hAnsi="Times New Roman"/>
                <w:b/>
                <w:bCs/>
                <w:sz w:val="20"/>
                <w:szCs w:val="20"/>
              </w:rPr>
              <w:br/>
              <w:t>(1)</w:t>
            </w:r>
            <w:r w:rsidRPr="00C26A56">
              <w:rPr>
                <w:rFonts w:ascii="Times New Roman" w:hAnsi="Times New Roman"/>
                <w:sz w:val="20"/>
                <w:szCs w:val="20"/>
              </w:rPr>
              <w:t xml:space="preserve"> În cazul în care se prestează un serviciu al societăţii informaţionale care constă în stocarea informaţiilor furnizate de un destinatar al serviciului, părţile se asigură că prestatorul de servicii nu este responsabil pentru informaţiile stocate la cererea unui destinatar al serviciului, cu condiţia ca prestatorul: </w:t>
            </w:r>
            <w:r w:rsidRPr="00C26A56">
              <w:rPr>
                <w:rFonts w:ascii="Times New Roman" w:hAnsi="Times New Roman"/>
                <w:b/>
                <w:bCs/>
                <w:sz w:val="20"/>
                <w:szCs w:val="20"/>
              </w:rPr>
              <w:br/>
              <w:t>(a)</w:t>
            </w:r>
            <w:r w:rsidRPr="00C26A56">
              <w:rPr>
                <w:rFonts w:ascii="Times New Roman" w:hAnsi="Times New Roman"/>
                <w:sz w:val="20"/>
                <w:szCs w:val="20"/>
              </w:rPr>
              <w:t xml:space="preserve"> să nu aibă efectiv cunoştinţă despre activitatea sau informaţia ilicită, iar în ceea ce priveşte acţiunile în despăgubiri, să nu aibă cunoştinţă de fapte sau circumstanţe din care să rezulte că activităţile sau informaţiile sînt ilicite; sau</w:t>
            </w:r>
            <w:r w:rsidRPr="00C26A56">
              <w:rPr>
                <w:rFonts w:ascii="Times New Roman" w:hAnsi="Times New Roman"/>
                <w:b/>
                <w:bCs/>
                <w:sz w:val="20"/>
                <w:szCs w:val="20"/>
              </w:rPr>
              <w:br/>
              <w:t>(b)</w:t>
            </w:r>
            <w:r w:rsidRPr="00C26A56">
              <w:rPr>
                <w:rFonts w:ascii="Times New Roman" w:hAnsi="Times New Roman"/>
                <w:sz w:val="20"/>
                <w:szCs w:val="20"/>
              </w:rPr>
              <w:t xml:space="preserve"> din momentul în care ia cunoştinţă despre acestea, să acţioneze prompt pentru a elimina informaţiile sau pentru a bloca accesul la acestea</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Alineatul (1) nu se aplică atunci cînd destinatarul serviciului acţionează sub autoritatea sau sub controlul </w:t>
            </w:r>
            <w:r w:rsidRPr="00C26A56">
              <w:rPr>
                <w:rFonts w:ascii="Times New Roman" w:hAnsi="Times New Roman"/>
                <w:sz w:val="20"/>
                <w:szCs w:val="20"/>
              </w:rPr>
              <w:lastRenderedPageBreak/>
              <w:t>prestatorului</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Prezentul articol nu aduce atingere posibilităţii ca o instanţă judecătorească sau o autoritate administrativă să impună prestatorului de servicii, în conformitate cu sistemul juridic al părţilor, să pună capăt unei încălcări sau să o prevină şi nu aduce atingere posibilităţii ca părţile să instituie proceduri de reglementare a eliminării informaţiilor sau blocării accesului la acestea</w:t>
            </w: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rPr>
          <w:trHeight w:val="122"/>
        </w:trPr>
        <w:tc>
          <w:tcPr>
            <w:tcW w:w="660" w:type="dxa"/>
            <w:tcBorders>
              <w:top w:val="single" w:sz="2" w:space="0" w:color="auto"/>
              <w:left w:val="single" w:sz="2" w:space="0" w:color="auto"/>
              <w:bottom w:val="single" w:sz="2" w:space="0" w:color="auto"/>
              <w:right w:val="single" w:sz="4" w:space="0" w:color="auto"/>
            </w:tcBorders>
          </w:tcPr>
          <w:p w:rsidR="00775A3C" w:rsidRPr="00C26A56" w:rsidRDefault="00775A3C" w:rsidP="00863EE6">
            <w:pPr>
              <w:spacing w:after="200" w:line="276" w:lineRule="auto"/>
              <w:contextualSpacing/>
              <w:jc w:val="both"/>
              <w:rPr>
                <w:rFonts w:ascii="Times New Roman" w:hAnsi="Times New Roman"/>
                <w:b/>
                <w:sz w:val="20"/>
                <w:szCs w:val="20"/>
              </w:rPr>
            </w:pPr>
            <w:r w:rsidRPr="00C26A56">
              <w:rPr>
                <w:rFonts w:ascii="Times New Roman" w:hAnsi="Times New Roman"/>
                <w:b/>
                <w:bCs/>
                <w:sz w:val="20"/>
                <w:szCs w:val="20"/>
              </w:rPr>
              <w:lastRenderedPageBreak/>
              <w:t>260</w:t>
            </w:r>
          </w:p>
        </w:tc>
        <w:tc>
          <w:tcPr>
            <w:tcW w:w="2628" w:type="dxa"/>
            <w:gridSpan w:val="5"/>
            <w:tcBorders>
              <w:top w:val="single" w:sz="2" w:space="0" w:color="auto"/>
              <w:left w:val="single" w:sz="4" w:space="0" w:color="auto"/>
              <w:bottom w:val="single" w:sz="2" w:space="0" w:color="auto"/>
            </w:tcBorders>
          </w:tcPr>
          <w:p w:rsidR="00775A3C" w:rsidRPr="00C26A56" w:rsidRDefault="00775A3C" w:rsidP="00863EE6">
            <w:pPr>
              <w:spacing w:after="200" w:line="276" w:lineRule="auto"/>
              <w:contextualSpacing/>
              <w:jc w:val="both"/>
              <w:rPr>
                <w:rFonts w:ascii="Times New Roman" w:hAnsi="Times New Roman"/>
                <w:sz w:val="20"/>
                <w:szCs w:val="20"/>
              </w:rPr>
            </w:pPr>
            <w:r w:rsidRPr="00C26A56">
              <w:rPr>
                <w:rFonts w:ascii="Times New Roman" w:hAnsi="Times New Roman"/>
                <w:b/>
                <w:bCs/>
                <w:sz w:val="20"/>
                <w:szCs w:val="20"/>
              </w:rPr>
              <w:t>Absenţa unei obligaţii generale în materie de supraveghere</w:t>
            </w:r>
            <w:r w:rsidRPr="00C26A56">
              <w:rPr>
                <w:rFonts w:ascii="Times New Roman" w:hAnsi="Times New Roman"/>
                <w:b/>
                <w:bCs/>
                <w:sz w:val="20"/>
                <w:szCs w:val="20"/>
              </w:rPr>
              <w:br/>
              <w:t>(1)</w:t>
            </w:r>
            <w:r w:rsidRPr="00C26A56">
              <w:rPr>
                <w:rFonts w:ascii="Times New Roman" w:hAnsi="Times New Roman"/>
                <w:sz w:val="20"/>
                <w:szCs w:val="20"/>
              </w:rPr>
              <w:t xml:space="preserve"> Părţile nu impun prestatorilor o obligaţie generală de supraveghere a informaţiilor pe care le transmit sau le stochează atunci cînd prestează serviciile prevăzute la articolele 257, 258 şi 259 din prezentul acord şi nici o obligaţie generală de a căuta în mod activ fapte sau circumstanţe din care să rezulte că activităţile sînt ilicite</w:t>
            </w:r>
          </w:p>
          <w:p w:rsidR="00775A3C" w:rsidRPr="00C26A56" w:rsidRDefault="00775A3C" w:rsidP="00863EE6">
            <w:pPr>
              <w:spacing w:after="200" w:line="276" w:lineRule="auto"/>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O parte poate stabili în sarcina prestatorilor de servicii din societatea </w:t>
            </w:r>
            <w:r w:rsidRPr="00C26A56">
              <w:rPr>
                <w:rFonts w:ascii="Times New Roman" w:hAnsi="Times New Roman"/>
                <w:sz w:val="20"/>
                <w:szCs w:val="20"/>
              </w:rPr>
              <w:lastRenderedPageBreak/>
              <w:t>informaţională obligaţia de a informa, în mod prompt, autorităţile publice competente în legătură cu presupusele activităţi ilicite comise de destinatarii serviciului lor sau în legătură cu informaţiile furnizate de aceştia din urmă sau de a comunica autorităţilor competente, la cerere, informaţii care să permită identificarea destinatarilor serviciului cu care au încheiat acorduri de stocare</w:t>
            </w:r>
          </w:p>
        </w:tc>
        <w:tc>
          <w:tcPr>
            <w:tcW w:w="153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693"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126"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559" w:type="dxa"/>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1418" w:type="dxa"/>
            <w:gridSpan w:val="2"/>
            <w:tcBorders>
              <w:top w:val="single" w:sz="2" w:space="0" w:color="auto"/>
              <w:bottom w:val="single" w:sz="4" w:space="0" w:color="auto"/>
            </w:tcBorders>
          </w:tcPr>
          <w:p w:rsidR="00775A3C" w:rsidRPr="00C26A56" w:rsidRDefault="00775A3C" w:rsidP="00863EE6">
            <w:pPr>
              <w:jc w:val="both"/>
              <w:rPr>
                <w:rFonts w:ascii="Times New Roman" w:hAnsi="Times New Roman"/>
                <w:sz w:val="20"/>
                <w:szCs w:val="20"/>
              </w:rPr>
            </w:pPr>
          </w:p>
        </w:tc>
        <w:tc>
          <w:tcPr>
            <w:tcW w:w="2268" w:type="dxa"/>
            <w:tcBorders>
              <w:top w:val="single" w:sz="2" w:space="0" w:color="auto"/>
              <w:bottom w:val="single" w:sz="4" w:space="0" w:color="auto"/>
            </w:tcBorders>
          </w:tcPr>
          <w:p w:rsidR="00775A3C" w:rsidRPr="00C26A56" w:rsidRDefault="00775A3C" w:rsidP="00863EE6">
            <w:pPr>
              <w:autoSpaceDE w:val="0"/>
              <w:autoSpaceDN w:val="0"/>
              <w:adjustRightInd w:val="0"/>
              <w:jc w:val="both"/>
              <w:rPr>
                <w:rFonts w:ascii="Times New Roman" w:hAnsi="Times New Roman"/>
                <w:bCs/>
                <w:sz w:val="20"/>
                <w:szCs w:val="20"/>
                <w:u w:val="single"/>
                <w:lang w:val="ro-MO"/>
              </w:rPr>
            </w:pPr>
          </w:p>
        </w:tc>
      </w:tr>
      <w:tr w:rsidR="00775A3C" w:rsidRPr="00C26A56" w:rsidTr="003A4AE9">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9"/>
          <w:wAfter w:w="12122" w:type="dxa"/>
          <w:trHeight w:val="100"/>
        </w:trPr>
        <w:tc>
          <w:tcPr>
            <w:tcW w:w="2763" w:type="dxa"/>
            <w:gridSpan w:val="4"/>
            <w:tcBorders>
              <w:top w:val="single" w:sz="2" w:space="0" w:color="auto"/>
            </w:tcBorders>
          </w:tcPr>
          <w:p w:rsidR="00775A3C" w:rsidRPr="00C26A56" w:rsidRDefault="00775A3C" w:rsidP="00863EE6">
            <w:pPr>
              <w:jc w:val="both"/>
              <w:rPr>
                <w:rFonts w:ascii="Times New Roman" w:hAnsi="Times New Roman"/>
                <w:sz w:val="20"/>
                <w:szCs w:val="20"/>
              </w:rPr>
            </w:pPr>
          </w:p>
        </w:tc>
      </w:tr>
    </w:tbl>
    <w:p w:rsidR="005D7356" w:rsidRDefault="005D7356" w:rsidP="00990C40">
      <w:pPr>
        <w:jc w:val="both"/>
        <w:rPr>
          <w:rFonts w:ascii="Times New Roman" w:hAnsi="Times New Roman"/>
          <w:sz w:val="20"/>
          <w:szCs w:val="20"/>
        </w:rPr>
      </w:pPr>
    </w:p>
    <w:p w:rsidR="005D7356" w:rsidRDefault="005D7356" w:rsidP="00990C40">
      <w:pPr>
        <w:jc w:val="both"/>
        <w:rPr>
          <w:rFonts w:ascii="Times New Roman" w:hAnsi="Times New Roman"/>
          <w:sz w:val="20"/>
          <w:szCs w:val="20"/>
        </w:rPr>
      </w:pPr>
    </w:p>
    <w:p w:rsidR="005D7356" w:rsidRDefault="005D7356" w:rsidP="00990C40">
      <w:pPr>
        <w:jc w:val="both"/>
        <w:rPr>
          <w:rFonts w:ascii="Times New Roman" w:hAnsi="Times New Roman"/>
          <w:sz w:val="20"/>
          <w:szCs w:val="20"/>
        </w:rPr>
      </w:pPr>
    </w:p>
    <w:p w:rsidR="005D7356" w:rsidRDefault="005D7356" w:rsidP="00990C40">
      <w:pPr>
        <w:jc w:val="both"/>
        <w:rPr>
          <w:rFonts w:ascii="Times New Roman" w:hAnsi="Times New Roman"/>
          <w:sz w:val="20"/>
          <w:szCs w:val="20"/>
        </w:rPr>
      </w:pPr>
    </w:p>
    <w:p w:rsidR="003F4827" w:rsidRDefault="003F4827" w:rsidP="00990C40">
      <w:pPr>
        <w:jc w:val="both"/>
        <w:rPr>
          <w:rFonts w:ascii="Times New Roman" w:hAnsi="Times New Roman"/>
          <w:sz w:val="20"/>
          <w:szCs w:val="20"/>
        </w:rPr>
      </w:pPr>
    </w:p>
    <w:p w:rsidR="007948A6" w:rsidRDefault="007948A6" w:rsidP="00990C40">
      <w:pPr>
        <w:jc w:val="both"/>
        <w:rPr>
          <w:rFonts w:ascii="Times New Roman" w:hAnsi="Times New Roman"/>
          <w:sz w:val="20"/>
          <w:szCs w:val="20"/>
        </w:rPr>
      </w:pPr>
    </w:p>
    <w:p w:rsidR="007948A6" w:rsidRDefault="007948A6" w:rsidP="00990C40">
      <w:pPr>
        <w:jc w:val="both"/>
        <w:rPr>
          <w:rFonts w:ascii="Times New Roman" w:hAnsi="Times New Roman"/>
          <w:sz w:val="20"/>
          <w:szCs w:val="20"/>
        </w:rPr>
      </w:pPr>
    </w:p>
    <w:p w:rsidR="00F80FFD" w:rsidRPr="00C26A56" w:rsidRDefault="00F80FFD" w:rsidP="00990C40">
      <w:pPr>
        <w:jc w:val="both"/>
        <w:rPr>
          <w:rFonts w:ascii="Times New Roman" w:hAnsi="Times New Roman"/>
          <w:sz w:val="20"/>
          <w:szCs w:val="20"/>
        </w:rPr>
      </w:pP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670"/>
        <w:gridCol w:w="1441"/>
        <w:gridCol w:w="2693"/>
        <w:gridCol w:w="2126"/>
        <w:gridCol w:w="1559"/>
        <w:gridCol w:w="1418"/>
        <w:gridCol w:w="2268"/>
      </w:tblGrid>
      <w:tr w:rsidR="00F55689" w:rsidRPr="00C26A56" w:rsidTr="00F55689">
        <w:trPr>
          <w:trHeight w:val="240"/>
        </w:trPr>
        <w:tc>
          <w:tcPr>
            <w:tcW w:w="14885" w:type="dxa"/>
            <w:gridSpan w:val="8"/>
            <w:tcBorders>
              <w:bottom w:val="single" w:sz="4" w:space="0" w:color="auto"/>
            </w:tcBorders>
          </w:tcPr>
          <w:tbl>
            <w:tblPr>
              <w:tblStyle w:val="TableGrid"/>
              <w:tblW w:w="15419" w:type="dxa"/>
              <w:tblInd w:w="5" w:type="dxa"/>
              <w:tblLayout w:type="fixed"/>
              <w:tblLook w:val="04A0"/>
            </w:tblPr>
            <w:tblGrid>
              <w:gridCol w:w="15419"/>
            </w:tblGrid>
            <w:tr w:rsidR="00F55689" w:rsidRPr="00C26A56" w:rsidTr="00F55689">
              <w:trPr>
                <w:trHeight w:val="516"/>
              </w:trPr>
              <w:tc>
                <w:tcPr>
                  <w:tcW w:w="15419" w:type="dxa"/>
                  <w:tcBorders>
                    <w:left w:val="nil"/>
                    <w:bottom w:val="nil"/>
                  </w:tcBorders>
                </w:tcPr>
                <w:p w:rsidR="007A5DD3" w:rsidRPr="00C26A56" w:rsidRDefault="00F55689" w:rsidP="007A5DD3">
                  <w:pPr>
                    <w:contextualSpacing/>
                    <w:jc w:val="center"/>
                    <w:rPr>
                      <w:rFonts w:ascii="Times New Roman" w:hAnsi="Times New Roman"/>
                      <w:b/>
                      <w:bCs/>
                      <w:sz w:val="20"/>
                      <w:szCs w:val="20"/>
                    </w:rPr>
                  </w:pPr>
                  <w:r w:rsidRPr="00C26A56">
                    <w:rPr>
                      <w:rFonts w:ascii="Times New Roman" w:hAnsi="Times New Roman"/>
                      <w:b/>
                      <w:bCs/>
                      <w:sz w:val="20"/>
                      <w:szCs w:val="20"/>
                    </w:rPr>
                    <w:t>CAPITOLUL 7. PLĂŢILE CURENTE ŞI CIRCULAŢIA CAPITALURILOR</w:t>
                  </w:r>
                </w:p>
                <w:p w:rsidR="007A5DD3" w:rsidRPr="00C26A56" w:rsidRDefault="007A5DD3" w:rsidP="007A5DD3">
                  <w:pPr>
                    <w:contextualSpacing/>
                    <w:jc w:val="center"/>
                    <w:rPr>
                      <w:rFonts w:ascii="Times New Roman" w:hAnsi="Times New Roman"/>
                      <w:b/>
                      <w:bCs/>
                      <w:sz w:val="20"/>
                      <w:szCs w:val="20"/>
                    </w:rPr>
                  </w:pPr>
                </w:p>
                <w:p w:rsidR="007A5DD3" w:rsidRPr="00C26A56" w:rsidRDefault="00F55689" w:rsidP="007A5DD3">
                  <w:pPr>
                    <w:contextualSpacing/>
                    <w:rPr>
                      <w:rFonts w:ascii="Times New Roman" w:hAnsi="Times New Roman"/>
                      <w:b/>
                      <w:bCs/>
                      <w:sz w:val="20"/>
                      <w:szCs w:val="20"/>
                    </w:rPr>
                  </w:pPr>
                  <w:r w:rsidRPr="00C26A56">
                    <w:rPr>
                      <w:rFonts w:ascii="Times New Roman" w:hAnsi="Times New Roman"/>
                      <w:b/>
                      <w:sz w:val="20"/>
                      <w:szCs w:val="20"/>
                    </w:rPr>
                    <w:t>Indicatori de impact (per capitol):</w:t>
                  </w:r>
                </w:p>
              </w:tc>
            </w:tr>
          </w:tbl>
          <w:p w:rsidR="00F55689" w:rsidRPr="00C26A56" w:rsidRDefault="00F55689" w:rsidP="00990C40">
            <w:pPr>
              <w:jc w:val="both"/>
              <w:rPr>
                <w:rFonts w:ascii="Times New Roman" w:hAnsi="Times New Roman"/>
                <w:b/>
                <w:sz w:val="20"/>
                <w:szCs w:val="20"/>
              </w:rPr>
            </w:pPr>
          </w:p>
        </w:tc>
      </w:tr>
      <w:tr w:rsidR="00F55689" w:rsidRPr="00C26A56" w:rsidTr="00941616">
        <w:trPr>
          <w:trHeight w:val="285"/>
        </w:trPr>
        <w:tc>
          <w:tcPr>
            <w:tcW w:w="710" w:type="dxa"/>
            <w:tcBorders>
              <w:top w:val="single" w:sz="4" w:space="0" w:color="auto"/>
            </w:tcBorders>
          </w:tcPr>
          <w:p w:rsidR="00F55689" w:rsidRPr="00C26A56" w:rsidRDefault="00F55689" w:rsidP="00990C40">
            <w:pPr>
              <w:contextualSpacing/>
              <w:jc w:val="both"/>
              <w:rPr>
                <w:rFonts w:ascii="Times New Roman" w:hAnsi="Times New Roman"/>
                <w:b/>
                <w:sz w:val="20"/>
                <w:szCs w:val="20"/>
              </w:rPr>
            </w:pPr>
            <w:r w:rsidRPr="00C26A56">
              <w:rPr>
                <w:rFonts w:ascii="Times New Roman" w:hAnsi="Times New Roman"/>
                <w:b/>
                <w:sz w:val="20"/>
                <w:szCs w:val="20"/>
              </w:rPr>
              <w:t>267</w:t>
            </w:r>
          </w:p>
        </w:tc>
        <w:tc>
          <w:tcPr>
            <w:tcW w:w="2670" w:type="dxa"/>
            <w:tcBorders>
              <w:top w:val="single" w:sz="4" w:space="0" w:color="auto"/>
            </w:tcBorders>
          </w:tcPr>
          <w:p w:rsidR="008A14BD" w:rsidRDefault="00F55689" w:rsidP="00990C40">
            <w:pPr>
              <w:contextualSpacing/>
              <w:jc w:val="both"/>
              <w:rPr>
                <w:rFonts w:ascii="Times New Roman" w:hAnsi="Times New Roman"/>
                <w:b/>
                <w:bCs/>
                <w:sz w:val="20"/>
                <w:szCs w:val="20"/>
              </w:rPr>
            </w:pPr>
            <w:r w:rsidRPr="00C26A56">
              <w:rPr>
                <w:rFonts w:ascii="Times New Roman" w:hAnsi="Times New Roman"/>
                <w:b/>
                <w:bCs/>
                <w:sz w:val="20"/>
                <w:szCs w:val="20"/>
              </w:rPr>
              <w:t>Dispoziţii privind facilitarea şi evoluţia</w:t>
            </w:r>
          </w:p>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 </w:t>
            </w:r>
            <w:r w:rsidRPr="00C26A56">
              <w:rPr>
                <w:rFonts w:ascii="Times New Roman" w:hAnsi="Times New Roman"/>
                <w:sz w:val="20"/>
                <w:szCs w:val="20"/>
              </w:rPr>
              <w:t xml:space="preserve">(1) Părţile se consultă în </w:t>
            </w:r>
            <w:r w:rsidRPr="00C26A56">
              <w:rPr>
                <w:rFonts w:ascii="Times New Roman" w:hAnsi="Times New Roman"/>
                <w:sz w:val="20"/>
                <w:szCs w:val="20"/>
              </w:rPr>
              <w:lastRenderedPageBreak/>
              <w:t>vederea facilitării circulaţiei capitalurilor între ele pentru a promova obiectivele prezentului acord</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 xml:space="preserve">(2) În cursul primilor patru ani de la intrarea în vigoare a prezentului acord, părţile adoptă măsuri care permit crearea condiţiilor necesare pentru aplicarea ulterioară progresivă a normelor Uniunii privind libera circulaţie a capitalurilor </w:t>
            </w:r>
            <w:r w:rsidRPr="00C26A56">
              <w:rPr>
                <w:rFonts w:ascii="Times New Roman" w:hAnsi="Times New Roman"/>
                <w:sz w:val="20"/>
                <w:szCs w:val="20"/>
              </w:rPr>
              <w:br/>
              <w:t xml:space="preserve">(3) Pînă la sfîrşitul celui de-al cincilea an de la data intrării în vigoare a prezentului acord, Comitetul de asociere, reunit în configuraţia comerţ prevăzută la articolul 438 alineatul </w:t>
            </w:r>
            <w:r w:rsidRPr="00C26A56">
              <w:rPr>
                <w:rFonts w:ascii="Times New Roman" w:hAnsi="Times New Roman"/>
                <w:sz w:val="20"/>
                <w:szCs w:val="20"/>
              </w:rPr>
              <w:br/>
              <w:t>(4) din prezentul acord, revizuieşte măsurile adoptate şi stabileşte modalităţile pentru continuarea liberalizării</w:t>
            </w:r>
          </w:p>
        </w:tc>
        <w:tc>
          <w:tcPr>
            <w:tcW w:w="1441" w:type="dxa"/>
            <w:tcBorders>
              <w:top w:val="single" w:sz="4" w:space="0" w:color="auto"/>
            </w:tcBorders>
          </w:tcPr>
          <w:p w:rsidR="00F55689" w:rsidRPr="00C26A56" w:rsidRDefault="00F55689" w:rsidP="00990C40">
            <w:pPr>
              <w:jc w:val="both"/>
              <w:rPr>
                <w:rFonts w:ascii="Times New Roman" w:hAnsi="Times New Roman"/>
                <w:b/>
                <w:sz w:val="20"/>
                <w:szCs w:val="20"/>
              </w:rPr>
            </w:pPr>
          </w:p>
        </w:tc>
        <w:tc>
          <w:tcPr>
            <w:tcW w:w="2693" w:type="dxa"/>
            <w:tcBorders>
              <w:top w:val="single" w:sz="4" w:space="0" w:color="auto"/>
            </w:tcBorders>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L. – Act de modificare</w:t>
            </w:r>
          </w:p>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 xml:space="preserve">Proiectul de Lege pentru </w:t>
            </w:r>
            <w:r w:rsidRPr="00C26A56">
              <w:rPr>
                <w:rFonts w:ascii="Times New Roman" w:hAnsi="Times New Roman"/>
                <w:sz w:val="20"/>
                <w:szCs w:val="20"/>
              </w:rPr>
              <w:lastRenderedPageBreak/>
              <w:t xml:space="preserve">modificarea </w:t>
            </w:r>
            <w:r w:rsidR="00F80FFD" w:rsidRPr="00C26A56">
              <w:rPr>
                <w:rFonts w:ascii="Times New Roman" w:hAnsi="Times New Roman"/>
                <w:sz w:val="20"/>
                <w:szCs w:val="20"/>
              </w:rPr>
              <w:t>ș</w:t>
            </w:r>
            <w:r w:rsidRPr="00C26A56">
              <w:rPr>
                <w:rFonts w:ascii="Times New Roman" w:hAnsi="Times New Roman"/>
                <w:sz w:val="20"/>
                <w:szCs w:val="20"/>
              </w:rPr>
              <w:t>i completarea Legii nr. 62-XVI din 21.03.2008 privind reglementarea valutară, care va prevedea liberalizarea unor opera</w:t>
            </w:r>
            <w:r w:rsidR="00F80FFD" w:rsidRPr="00C26A56">
              <w:rPr>
                <w:rFonts w:ascii="Times New Roman" w:hAnsi="Times New Roman"/>
                <w:sz w:val="20"/>
                <w:szCs w:val="20"/>
              </w:rPr>
              <w:t>ț</w:t>
            </w:r>
            <w:r w:rsidRPr="00C26A56">
              <w:rPr>
                <w:rFonts w:ascii="Times New Roman" w:hAnsi="Times New Roman"/>
                <w:sz w:val="20"/>
                <w:szCs w:val="20"/>
              </w:rPr>
              <w:t>iuni valutare de capital</w:t>
            </w:r>
          </w:p>
        </w:tc>
        <w:tc>
          <w:tcPr>
            <w:tcW w:w="2126" w:type="dxa"/>
            <w:tcBorders>
              <w:top w:val="single" w:sz="4" w:space="0" w:color="auto"/>
            </w:tcBorders>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lastRenderedPageBreak/>
              <w:t>Lege intrată în vigoare</w:t>
            </w:r>
          </w:p>
        </w:tc>
        <w:tc>
          <w:tcPr>
            <w:tcW w:w="1559" w:type="dxa"/>
            <w:tcBorders>
              <w:top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Banca Na</w:t>
            </w:r>
            <w:r w:rsidR="00F80FFD" w:rsidRPr="00C26A56">
              <w:rPr>
                <w:rFonts w:ascii="Times New Roman" w:hAnsi="Times New Roman"/>
                <w:sz w:val="20"/>
                <w:szCs w:val="20"/>
              </w:rPr>
              <w:t>ț</w:t>
            </w:r>
            <w:r w:rsidRPr="00C26A56">
              <w:rPr>
                <w:rFonts w:ascii="Times New Roman" w:hAnsi="Times New Roman"/>
                <w:sz w:val="20"/>
                <w:szCs w:val="20"/>
              </w:rPr>
              <w:t xml:space="preserve">ională a Moldovei, Ministerul </w:t>
            </w:r>
            <w:r w:rsidRPr="00C26A56">
              <w:rPr>
                <w:rFonts w:ascii="Times New Roman" w:hAnsi="Times New Roman"/>
                <w:sz w:val="20"/>
                <w:szCs w:val="20"/>
              </w:rPr>
              <w:lastRenderedPageBreak/>
              <w:t>Economiei, Ministerul Finan</w:t>
            </w:r>
            <w:r w:rsidR="00F80FFD" w:rsidRPr="00C26A56">
              <w:rPr>
                <w:rFonts w:ascii="Times New Roman" w:hAnsi="Times New Roman"/>
                <w:sz w:val="20"/>
                <w:szCs w:val="20"/>
              </w:rPr>
              <w:t>ț</w:t>
            </w:r>
            <w:r w:rsidRPr="00C26A56">
              <w:rPr>
                <w:rFonts w:ascii="Times New Roman" w:hAnsi="Times New Roman"/>
                <w:sz w:val="20"/>
                <w:szCs w:val="20"/>
              </w:rPr>
              <w:t>elor</w:t>
            </w:r>
          </w:p>
          <w:p w:rsidR="00F55689" w:rsidRPr="00C26A56" w:rsidRDefault="00F55689" w:rsidP="00990C40">
            <w:pPr>
              <w:jc w:val="both"/>
              <w:rPr>
                <w:rFonts w:ascii="Times New Roman" w:hAnsi="Times New Roman"/>
                <w:b/>
                <w:sz w:val="20"/>
                <w:szCs w:val="20"/>
              </w:rPr>
            </w:pPr>
          </w:p>
        </w:tc>
        <w:tc>
          <w:tcPr>
            <w:tcW w:w="1418" w:type="dxa"/>
            <w:tcBorders>
              <w:top w:val="single" w:sz="4" w:space="0" w:color="auto"/>
            </w:tcBorders>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lastRenderedPageBreak/>
              <w:t>Trimestrul III, 2019</w:t>
            </w:r>
          </w:p>
        </w:tc>
        <w:tc>
          <w:tcPr>
            <w:tcW w:w="2268" w:type="dxa"/>
            <w:tcBorders>
              <w:top w:val="single" w:sz="4" w:space="0" w:color="auto"/>
            </w:tcBorders>
          </w:tcPr>
          <w:p w:rsidR="00F55689" w:rsidRPr="00C26A56" w:rsidRDefault="00F55689" w:rsidP="00990C40">
            <w:pPr>
              <w:jc w:val="both"/>
              <w:rPr>
                <w:rFonts w:ascii="Times New Roman" w:hAnsi="Times New Roman"/>
                <w:b/>
                <w:sz w:val="20"/>
                <w:szCs w:val="20"/>
              </w:rPr>
            </w:pPr>
          </w:p>
        </w:tc>
      </w:tr>
    </w:tbl>
    <w:p w:rsidR="00F55689" w:rsidRPr="00C26A56" w:rsidRDefault="00F55689" w:rsidP="00990C40">
      <w:pPr>
        <w:jc w:val="both"/>
        <w:rPr>
          <w:rFonts w:ascii="Times New Roman" w:hAnsi="Times New Roman"/>
          <w:sz w:val="20"/>
          <w:szCs w:val="20"/>
        </w:rPr>
      </w:pPr>
    </w:p>
    <w:tbl>
      <w:tblPr>
        <w:tblStyle w:val="TableGrid"/>
        <w:tblW w:w="14885" w:type="dxa"/>
        <w:tblInd w:w="-318" w:type="dxa"/>
        <w:tblLayout w:type="fixed"/>
        <w:tblLook w:val="04A0"/>
      </w:tblPr>
      <w:tblGrid>
        <w:gridCol w:w="706"/>
        <w:gridCol w:w="2692"/>
        <w:gridCol w:w="1423"/>
        <w:gridCol w:w="2693"/>
        <w:gridCol w:w="2126"/>
        <w:gridCol w:w="1559"/>
        <w:gridCol w:w="1418"/>
        <w:gridCol w:w="2268"/>
      </w:tblGrid>
      <w:tr w:rsidR="00F55689" w:rsidRPr="00C26A56" w:rsidTr="00F55689">
        <w:tc>
          <w:tcPr>
            <w:tcW w:w="14885" w:type="dxa"/>
            <w:gridSpan w:val="8"/>
          </w:tcPr>
          <w:p w:rsidR="00F55689" w:rsidRPr="00C26A56" w:rsidRDefault="00F55689" w:rsidP="00BB1E37">
            <w:pPr>
              <w:jc w:val="center"/>
              <w:rPr>
                <w:rFonts w:ascii="Times New Roman" w:hAnsi="Times New Roman"/>
                <w:b/>
                <w:bCs/>
                <w:sz w:val="20"/>
                <w:szCs w:val="20"/>
              </w:rPr>
            </w:pPr>
            <w:r w:rsidRPr="00C26A56">
              <w:rPr>
                <w:rFonts w:ascii="Times New Roman" w:hAnsi="Times New Roman"/>
                <w:b/>
                <w:bCs/>
                <w:sz w:val="20"/>
                <w:szCs w:val="20"/>
              </w:rPr>
              <w:t>CAPITOLUL 8. ACHIZIŢII PUBLICE</w:t>
            </w:r>
          </w:p>
          <w:p w:rsidR="00C01178" w:rsidRDefault="00C01178" w:rsidP="00990C40">
            <w:pPr>
              <w:jc w:val="both"/>
              <w:rPr>
                <w:rFonts w:ascii="Times New Roman" w:hAnsi="Times New Roman"/>
                <w:b/>
                <w:sz w:val="20"/>
                <w:szCs w:val="20"/>
              </w:rPr>
            </w:pPr>
          </w:p>
          <w:p w:rsidR="007A5DD3" w:rsidRPr="00C26A56" w:rsidRDefault="007A5DD3" w:rsidP="00990C40">
            <w:pPr>
              <w:jc w:val="both"/>
              <w:rPr>
                <w:rFonts w:ascii="Times New Roman" w:hAnsi="Times New Roman"/>
                <w:b/>
                <w:sz w:val="20"/>
                <w:szCs w:val="20"/>
              </w:rPr>
            </w:pPr>
            <w:r w:rsidRPr="00C26A56">
              <w:rPr>
                <w:rFonts w:ascii="Times New Roman" w:hAnsi="Times New Roman"/>
                <w:b/>
                <w:sz w:val="20"/>
                <w:szCs w:val="20"/>
              </w:rPr>
              <w:t>Indicatori de impact (per capitol):</w:t>
            </w:r>
          </w:p>
        </w:tc>
      </w:tr>
      <w:tr w:rsidR="005F1D7C" w:rsidRPr="00C26A56" w:rsidTr="00941616">
        <w:trPr>
          <w:trHeight w:val="692"/>
        </w:trPr>
        <w:tc>
          <w:tcPr>
            <w:tcW w:w="706" w:type="dxa"/>
            <w:vMerge w:val="restart"/>
          </w:tcPr>
          <w:p w:rsidR="005F1D7C" w:rsidRPr="00C26A56" w:rsidRDefault="005F1D7C" w:rsidP="00990C40">
            <w:pPr>
              <w:contextualSpacing/>
              <w:jc w:val="both"/>
              <w:rPr>
                <w:rFonts w:ascii="Times New Roman" w:hAnsi="Times New Roman"/>
                <w:sz w:val="20"/>
                <w:szCs w:val="20"/>
              </w:rPr>
            </w:pPr>
            <w:r w:rsidRPr="00C26A56">
              <w:rPr>
                <w:rFonts w:ascii="Times New Roman" w:hAnsi="Times New Roman"/>
                <w:b/>
                <w:bCs/>
                <w:sz w:val="20"/>
                <w:szCs w:val="20"/>
              </w:rPr>
              <w:t>270</w:t>
            </w:r>
          </w:p>
        </w:tc>
        <w:tc>
          <w:tcPr>
            <w:tcW w:w="2692" w:type="dxa"/>
            <w:vMerge w:val="restart"/>
          </w:tcPr>
          <w:p w:rsidR="005F1D7C" w:rsidRPr="00C26A56" w:rsidRDefault="005F1D7C" w:rsidP="00990C40">
            <w:pPr>
              <w:contextualSpacing/>
              <w:jc w:val="both"/>
              <w:rPr>
                <w:rFonts w:ascii="Times New Roman" w:hAnsi="Times New Roman"/>
                <w:sz w:val="20"/>
                <w:szCs w:val="20"/>
              </w:rPr>
            </w:pPr>
            <w:r w:rsidRPr="00C26A56">
              <w:rPr>
                <w:rFonts w:ascii="Times New Roman" w:hAnsi="Times New Roman"/>
                <w:b/>
                <w:bCs/>
                <w:sz w:val="20"/>
                <w:szCs w:val="20"/>
              </w:rPr>
              <w:t>Context instituţional</w:t>
            </w:r>
            <w:r w:rsidRPr="00C26A56">
              <w:rPr>
                <w:rFonts w:ascii="Times New Roman" w:hAnsi="Times New Roman"/>
                <w:b/>
                <w:bCs/>
                <w:sz w:val="20"/>
                <w:szCs w:val="20"/>
              </w:rPr>
              <w:br/>
              <w:t>(1)</w:t>
            </w:r>
            <w:r w:rsidRPr="00C26A56">
              <w:rPr>
                <w:rFonts w:ascii="Times New Roman" w:hAnsi="Times New Roman"/>
                <w:sz w:val="20"/>
                <w:szCs w:val="20"/>
              </w:rPr>
              <w:t xml:space="preserve"> Fiecare parte stabileşte sau menţine un cadru instituţional adecvat şi mecanisme necesare pentru funcţionarea corespunzătoare a sistemului de achiziţii publice şi punerea </w:t>
            </w:r>
            <w:r w:rsidRPr="00C26A56">
              <w:rPr>
                <w:rFonts w:ascii="Times New Roman" w:hAnsi="Times New Roman"/>
                <w:sz w:val="20"/>
                <w:szCs w:val="20"/>
              </w:rPr>
              <w:lastRenderedPageBreak/>
              <w:t>în aplicare a dispoziţiilor din prezentul capitol</w:t>
            </w:r>
          </w:p>
          <w:p w:rsidR="005F1D7C" w:rsidRPr="00C26A56" w:rsidRDefault="005F1D7C" w:rsidP="00990C40">
            <w:pPr>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În cadrul reformei instituţionale, Republica Moldova desemnează, în special: </w:t>
            </w:r>
            <w:r w:rsidRPr="00C26A56">
              <w:rPr>
                <w:rFonts w:ascii="Times New Roman" w:hAnsi="Times New Roman"/>
                <w:sz w:val="20"/>
                <w:szCs w:val="20"/>
              </w:rPr>
              <w:br/>
            </w:r>
            <w:r w:rsidRPr="00C26A56">
              <w:rPr>
                <w:rFonts w:ascii="Times New Roman" w:hAnsi="Times New Roman"/>
                <w:b/>
                <w:bCs/>
                <w:sz w:val="20"/>
                <w:szCs w:val="20"/>
              </w:rPr>
              <w:t>(a)</w:t>
            </w:r>
            <w:r w:rsidRPr="00C26A56">
              <w:rPr>
                <w:rFonts w:ascii="Times New Roman" w:hAnsi="Times New Roman"/>
                <w:sz w:val="20"/>
                <w:szCs w:val="20"/>
              </w:rPr>
              <w:t xml:space="preserve"> un organism executiv responsabil cu politica economică la nivelul administraţiei publice centrale, însărcinat să garanteze o politică coerentă în toate domeniile legate de achiziţiile publice. Acest organism facilitează şi coordonează punerea în aplicare a prezentului capitol şi îndrumă procesul de apropiere treptată de </w:t>
            </w:r>
            <w:r w:rsidRPr="00C26A56">
              <w:rPr>
                <w:rFonts w:ascii="Times New Roman" w:hAnsi="Times New Roman"/>
                <w:iCs/>
                <w:sz w:val="20"/>
                <w:szCs w:val="20"/>
              </w:rPr>
              <w:t>acquis-</w:t>
            </w:r>
            <w:r w:rsidRPr="00C26A56">
              <w:rPr>
                <w:rFonts w:ascii="Times New Roman" w:hAnsi="Times New Roman"/>
                <w:sz w:val="20"/>
                <w:szCs w:val="20"/>
              </w:rPr>
              <w:t>ul Uniunii; şi</w:t>
            </w:r>
            <w:r w:rsidRPr="00C26A56">
              <w:rPr>
                <w:rFonts w:ascii="Times New Roman" w:hAnsi="Times New Roman"/>
                <w:b/>
                <w:bCs/>
                <w:sz w:val="20"/>
                <w:szCs w:val="20"/>
              </w:rPr>
              <w:br/>
              <w:t xml:space="preserve">(b) </w:t>
            </w:r>
            <w:r w:rsidRPr="00C26A56">
              <w:rPr>
                <w:rFonts w:ascii="Times New Roman" w:hAnsi="Times New Roman"/>
                <w:sz w:val="20"/>
                <w:szCs w:val="20"/>
              </w:rPr>
              <w:t>un organism imparţial şi independent însărcinat cu revizuirea deciziilor luate de autorităţile sau entităţile contractante în timpul atribuirii contractelor. În acest context, “independent” înseamnă că organismul este o autoritate publică distinctă de toate entităţile contractante şi de operatorii economici. Se prevede posibilitatea de a supune deciziile adoptate de acest organism controlului judiciar</w:t>
            </w:r>
          </w:p>
          <w:p w:rsidR="005F1D7C" w:rsidRPr="00C26A56" w:rsidRDefault="005F1D7C" w:rsidP="00990C40">
            <w:pPr>
              <w:contextualSpacing/>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Fiecare parte se asigură că deciziile luate de autorităţile responsabile pentru examinarea plîngerilor înaintate de operatorii economici cu privire la încălcări ale legislaţiei naţionale sînt aplicate efectiv</w:t>
            </w:r>
          </w:p>
        </w:tc>
        <w:tc>
          <w:tcPr>
            <w:tcW w:w="1423" w:type="dxa"/>
            <w:vMerge w:val="restart"/>
          </w:tcPr>
          <w:p w:rsidR="005F1D7C" w:rsidRPr="00C26A56" w:rsidRDefault="005F1D7C" w:rsidP="00990C40">
            <w:pPr>
              <w:jc w:val="both"/>
              <w:rPr>
                <w:rFonts w:ascii="Times New Roman" w:hAnsi="Times New Roman"/>
                <w:b/>
                <w:sz w:val="20"/>
                <w:szCs w:val="20"/>
              </w:rPr>
            </w:pPr>
          </w:p>
        </w:tc>
        <w:tc>
          <w:tcPr>
            <w:tcW w:w="2693" w:type="dxa"/>
            <w:tcBorders>
              <w:bottom w:val="single" w:sz="4" w:space="0" w:color="auto"/>
            </w:tcBorders>
          </w:tcPr>
          <w:p w:rsidR="005F1D7C" w:rsidRPr="00C26A56" w:rsidRDefault="005F1D7C" w:rsidP="00990C40">
            <w:pPr>
              <w:jc w:val="both"/>
              <w:rPr>
                <w:rFonts w:ascii="Times New Roman" w:hAnsi="Times New Roman"/>
                <w:sz w:val="20"/>
                <w:szCs w:val="20"/>
                <w:u w:val="single"/>
              </w:rPr>
            </w:pPr>
            <w:r w:rsidRPr="00C26A56">
              <w:rPr>
                <w:rFonts w:ascii="Times New Roman" w:hAnsi="Times New Roman"/>
                <w:b/>
                <w:sz w:val="20"/>
                <w:szCs w:val="20"/>
              </w:rPr>
              <w:t xml:space="preserve">L </w:t>
            </w:r>
            <w:r w:rsidRPr="00C26A56">
              <w:rPr>
                <w:rFonts w:ascii="Times New Roman" w:hAnsi="Times New Roman"/>
                <w:sz w:val="20"/>
                <w:szCs w:val="20"/>
              </w:rPr>
              <w:t xml:space="preserve">– </w:t>
            </w:r>
            <w:r w:rsidRPr="00C26A56">
              <w:rPr>
                <w:rFonts w:ascii="Times New Roman" w:hAnsi="Times New Roman"/>
                <w:b/>
                <w:sz w:val="20"/>
                <w:szCs w:val="20"/>
              </w:rPr>
              <w:t>(Act de modificare)</w:t>
            </w:r>
          </w:p>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 xml:space="preserve">Proiect de lege de modificare a Legii privind achizițiile publice nr. 131 din 03.07.2015 privind revizuirea atribuțiilor Agenției Achiziții Publice și instituirea mecanismului </w:t>
            </w:r>
            <w:r w:rsidRPr="00C26A56">
              <w:rPr>
                <w:rFonts w:ascii="Times New Roman" w:hAnsi="Times New Roman"/>
                <w:sz w:val="20"/>
                <w:szCs w:val="20"/>
              </w:rPr>
              <w:lastRenderedPageBreak/>
              <w:t>selectiv de control ex-ante și ex-post</w:t>
            </w:r>
          </w:p>
        </w:tc>
        <w:tc>
          <w:tcPr>
            <w:tcW w:w="2126" w:type="dxa"/>
            <w:tcBorders>
              <w:bottom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lastRenderedPageBreak/>
              <w:t>Lege intrată în vigoare</w:t>
            </w:r>
          </w:p>
        </w:tc>
        <w:tc>
          <w:tcPr>
            <w:tcW w:w="1559" w:type="dxa"/>
            <w:tcBorders>
              <w:bottom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Ministerul Finanţelor,</w:t>
            </w:r>
          </w:p>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Agenția Achiziții Publice</w:t>
            </w:r>
          </w:p>
        </w:tc>
        <w:tc>
          <w:tcPr>
            <w:tcW w:w="1418" w:type="dxa"/>
            <w:tcBorders>
              <w:bottom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Trimestrul III, 2017</w:t>
            </w:r>
          </w:p>
        </w:tc>
        <w:tc>
          <w:tcPr>
            <w:tcW w:w="2268" w:type="dxa"/>
            <w:tcBorders>
              <w:bottom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tc>
      </w:tr>
      <w:tr w:rsidR="005F1D7C" w:rsidRPr="00C26A56" w:rsidTr="00941616">
        <w:trPr>
          <w:trHeight w:val="1380"/>
        </w:trPr>
        <w:tc>
          <w:tcPr>
            <w:tcW w:w="706" w:type="dxa"/>
            <w:vMerge/>
          </w:tcPr>
          <w:p w:rsidR="005F1D7C" w:rsidRPr="00C26A56" w:rsidRDefault="005F1D7C" w:rsidP="00990C40">
            <w:pPr>
              <w:contextualSpacing/>
              <w:jc w:val="both"/>
              <w:rPr>
                <w:rFonts w:ascii="Times New Roman" w:hAnsi="Times New Roman"/>
                <w:b/>
                <w:bCs/>
                <w:sz w:val="20"/>
                <w:szCs w:val="20"/>
              </w:rPr>
            </w:pPr>
          </w:p>
        </w:tc>
        <w:tc>
          <w:tcPr>
            <w:tcW w:w="2692" w:type="dxa"/>
            <w:vMerge/>
          </w:tcPr>
          <w:p w:rsidR="005F1D7C" w:rsidRPr="00C26A56" w:rsidRDefault="005F1D7C" w:rsidP="00990C40">
            <w:pPr>
              <w:contextualSpacing/>
              <w:jc w:val="both"/>
              <w:rPr>
                <w:rFonts w:ascii="Times New Roman" w:hAnsi="Times New Roman"/>
                <w:b/>
                <w:bCs/>
                <w:sz w:val="20"/>
                <w:szCs w:val="20"/>
              </w:rPr>
            </w:pPr>
          </w:p>
        </w:tc>
        <w:tc>
          <w:tcPr>
            <w:tcW w:w="1423" w:type="dxa"/>
            <w:vMerge/>
          </w:tcPr>
          <w:p w:rsidR="005F1D7C" w:rsidRPr="00C26A56" w:rsidRDefault="005F1D7C" w:rsidP="00990C40">
            <w:pPr>
              <w:jc w:val="both"/>
              <w:rPr>
                <w:rFonts w:ascii="Times New Roman" w:hAnsi="Times New Roman"/>
                <w:b/>
                <w:sz w:val="20"/>
                <w:szCs w:val="20"/>
              </w:rPr>
            </w:pPr>
          </w:p>
        </w:tc>
        <w:tc>
          <w:tcPr>
            <w:tcW w:w="2693" w:type="dxa"/>
            <w:tcBorders>
              <w:top w:val="single" w:sz="4" w:space="0" w:color="auto"/>
            </w:tcBorders>
          </w:tcPr>
          <w:p w:rsidR="005F1D7C" w:rsidRPr="00C26A56" w:rsidRDefault="005F1D7C" w:rsidP="00990C40">
            <w:pPr>
              <w:jc w:val="both"/>
              <w:rPr>
                <w:rFonts w:ascii="Times New Roman" w:hAnsi="Times New Roman"/>
                <w:b/>
                <w:sz w:val="20"/>
                <w:szCs w:val="20"/>
              </w:rPr>
            </w:pPr>
            <w:r w:rsidRPr="00C26A56">
              <w:rPr>
                <w:rFonts w:ascii="Times New Roman" w:hAnsi="Times New Roman"/>
                <w:b/>
                <w:sz w:val="20"/>
                <w:szCs w:val="20"/>
              </w:rPr>
              <w:t xml:space="preserve">SL.  </w:t>
            </w:r>
            <w:r w:rsidRPr="00C26A56">
              <w:rPr>
                <w:rFonts w:ascii="Times New Roman" w:hAnsi="Times New Roman"/>
                <w:sz w:val="20"/>
                <w:szCs w:val="20"/>
              </w:rPr>
              <w:t>Crearea Agenţiei Naţionale pentru soluţionarea Contestaţiilor care corespunde principiilor expuse în articolul din prezentul Plan</w:t>
            </w:r>
          </w:p>
        </w:tc>
        <w:tc>
          <w:tcPr>
            <w:tcW w:w="2126" w:type="dxa"/>
            <w:tcBorders>
              <w:top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Agenţie funcţională</w:t>
            </w:r>
          </w:p>
        </w:tc>
        <w:tc>
          <w:tcPr>
            <w:tcW w:w="1559" w:type="dxa"/>
            <w:tcBorders>
              <w:top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Parlament</w:t>
            </w:r>
          </w:p>
          <w:p w:rsidR="005F1D7C" w:rsidRPr="00C26A56" w:rsidRDefault="005F1D7C" w:rsidP="00990C40">
            <w:pPr>
              <w:jc w:val="both"/>
              <w:rPr>
                <w:rFonts w:ascii="Times New Roman" w:hAnsi="Times New Roman"/>
                <w:b/>
                <w:sz w:val="20"/>
                <w:szCs w:val="20"/>
              </w:rPr>
            </w:pPr>
            <w:r w:rsidRPr="00C26A56">
              <w:rPr>
                <w:rFonts w:ascii="Times New Roman" w:hAnsi="Times New Roman"/>
                <w:sz w:val="20"/>
                <w:szCs w:val="20"/>
              </w:rPr>
              <w:t>Ministerul Finanţelor</w:t>
            </w:r>
          </w:p>
        </w:tc>
        <w:tc>
          <w:tcPr>
            <w:tcW w:w="1418" w:type="dxa"/>
            <w:tcBorders>
              <w:top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Trimestrul I, 2017</w:t>
            </w:r>
          </w:p>
        </w:tc>
        <w:tc>
          <w:tcPr>
            <w:tcW w:w="2268" w:type="dxa"/>
            <w:tcBorders>
              <w:top w:val="single" w:sz="4" w:space="0" w:color="auto"/>
            </w:tcBorders>
          </w:tcPr>
          <w:p w:rsidR="005F1D7C" w:rsidRPr="00C26A56" w:rsidRDefault="005F1D7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tc>
      </w:tr>
      <w:tr w:rsidR="005F1D7C" w:rsidRPr="00C26A56" w:rsidTr="00941616">
        <w:tc>
          <w:tcPr>
            <w:tcW w:w="706" w:type="dxa"/>
            <w:vMerge/>
          </w:tcPr>
          <w:p w:rsidR="005F1D7C" w:rsidRPr="00C26A56" w:rsidRDefault="005F1D7C" w:rsidP="00990C40">
            <w:pPr>
              <w:jc w:val="both"/>
              <w:rPr>
                <w:rFonts w:ascii="Times New Roman" w:hAnsi="Times New Roman"/>
                <w:b/>
                <w:sz w:val="20"/>
                <w:szCs w:val="20"/>
              </w:rPr>
            </w:pPr>
          </w:p>
        </w:tc>
        <w:tc>
          <w:tcPr>
            <w:tcW w:w="2692" w:type="dxa"/>
            <w:vMerge/>
          </w:tcPr>
          <w:p w:rsidR="005F1D7C" w:rsidRPr="00C26A56" w:rsidRDefault="005F1D7C" w:rsidP="00990C40">
            <w:pPr>
              <w:contextualSpacing/>
              <w:jc w:val="both"/>
              <w:rPr>
                <w:rFonts w:ascii="Times New Roman" w:hAnsi="Times New Roman"/>
                <w:sz w:val="20"/>
                <w:szCs w:val="20"/>
              </w:rPr>
            </w:pPr>
          </w:p>
        </w:tc>
        <w:tc>
          <w:tcPr>
            <w:tcW w:w="1423" w:type="dxa"/>
            <w:vMerge/>
          </w:tcPr>
          <w:p w:rsidR="005F1D7C" w:rsidRPr="00C26A56" w:rsidRDefault="005F1D7C" w:rsidP="00990C40">
            <w:pPr>
              <w:jc w:val="both"/>
              <w:rPr>
                <w:rFonts w:ascii="Times New Roman" w:hAnsi="Times New Roman"/>
                <w:b/>
                <w:sz w:val="20"/>
                <w:szCs w:val="20"/>
              </w:rPr>
            </w:pPr>
          </w:p>
        </w:tc>
        <w:tc>
          <w:tcPr>
            <w:tcW w:w="2693" w:type="dxa"/>
          </w:tcPr>
          <w:p w:rsidR="005F1D7C" w:rsidRPr="00C26A56" w:rsidRDefault="005F1D7C" w:rsidP="00990C40">
            <w:pPr>
              <w:jc w:val="both"/>
              <w:rPr>
                <w:rFonts w:ascii="Times New Roman" w:hAnsi="Times New Roman"/>
                <w:b/>
                <w:sz w:val="20"/>
                <w:szCs w:val="20"/>
              </w:rPr>
            </w:pPr>
          </w:p>
        </w:tc>
        <w:tc>
          <w:tcPr>
            <w:tcW w:w="2126" w:type="dxa"/>
          </w:tcPr>
          <w:p w:rsidR="005F1D7C" w:rsidRPr="00C26A56" w:rsidRDefault="005F1D7C" w:rsidP="00990C40">
            <w:pPr>
              <w:jc w:val="both"/>
              <w:rPr>
                <w:rFonts w:ascii="Times New Roman" w:hAnsi="Times New Roman"/>
                <w:b/>
                <w:sz w:val="20"/>
                <w:szCs w:val="20"/>
              </w:rPr>
            </w:pPr>
          </w:p>
        </w:tc>
        <w:tc>
          <w:tcPr>
            <w:tcW w:w="1559" w:type="dxa"/>
          </w:tcPr>
          <w:p w:rsidR="005F1D7C" w:rsidRPr="00C26A56" w:rsidRDefault="005F1D7C" w:rsidP="00990C40">
            <w:pPr>
              <w:jc w:val="both"/>
              <w:rPr>
                <w:rFonts w:ascii="Times New Roman" w:hAnsi="Times New Roman"/>
                <w:b/>
                <w:sz w:val="20"/>
                <w:szCs w:val="20"/>
              </w:rPr>
            </w:pPr>
          </w:p>
        </w:tc>
        <w:tc>
          <w:tcPr>
            <w:tcW w:w="1418" w:type="dxa"/>
          </w:tcPr>
          <w:p w:rsidR="005F1D7C" w:rsidRPr="00C26A56" w:rsidRDefault="005F1D7C" w:rsidP="00990C40">
            <w:pPr>
              <w:jc w:val="both"/>
              <w:rPr>
                <w:rFonts w:ascii="Times New Roman" w:hAnsi="Times New Roman"/>
                <w:b/>
                <w:sz w:val="20"/>
                <w:szCs w:val="20"/>
              </w:rPr>
            </w:pPr>
          </w:p>
        </w:tc>
        <w:tc>
          <w:tcPr>
            <w:tcW w:w="2268" w:type="dxa"/>
          </w:tcPr>
          <w:p w:rsidR="005F1D7C" w:rsidRPr="00C26A56" w:rsidRDefault="005F1D7C" w:rsidP="00990C40">
            <w:pPr>
              <w:jc w:val="both"/>
              <w:rPr>
                <w:rFonts w:ascii="Times New Roman" w:hAnsi="Times New Roman"/>
                <w:b/>
                <w:sz w:val="20"/>
                <w:szCs w:val="20"/>
              </w:rPr>
            </w:pPr>
          </w:p>
        </w:tc>
      </w:tr>
      <w:tr w:rsidR="00F55689" w:rsidRPr="00C26A56" w:rsidTr="00941616">
        <w:tc>
          <w:tcPr>
            <w:tcW w:w="70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sz w:val="20"/>
                <w:szCs w:val="20"/>
              </w:rPr>
              <w:lastRenderedPageBreak/>
              <w:t>271</w:t>
            </w:r>
          </w:p>
        </w:tc>
        <w:tc>
          <w:tcPr>
            <w:tcW w:w="2692"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Standardele de bază care reglementează atribuirea contractelor </w:t>
            </w:r>
            <w:r w:rsidRPr="00C26A56">
              <w:rPr>
                <w:rFonts w:ascii="Times New Roman" w:hAnsi="Times New Roman"/>
                <w:b/>
                <w:bCs/>
                <w:sz w:val="20"/>
                <w:szCs w:val="20"/>
              </w:rPr>
              <w:br/>
              <w:t>(1)</w:t>
            </w:r>
            <w:r w:rsidRPr="00C26A56">
              <w:rPr>
                <w:rFonts w:ascii="Times New Roman" w:hAnsi="Times New Roman"/>
                <w:sz w:val="20"/>
                <w:szCs w:val="20"/>
              </w:rPr>
              <w:t xml:space="preserve"> Cel tîrziu după nouă luni de la intrarea în vigoare a prezentului acord, părţile se conformează unui ansamblu de standarde de bază pentru atribuirea tuturor contractelor în conformitate cu alineatele (2) şi (15). Aceste standarde de bază provin direct din normele şi principiile achiziţiilor publice, astfel cum au fost reglementate în </w:t>
            </w:r>
            <w:r w:rsidRPr="00C26A56">
              <w:rPr>
                <w:rFonts w:ascii="Times New Roman" w:hAnsi="Times New Roman"/>
                <w:iCs/>
                <w:sz w:val="20"/>
                <w:szCs w:val="20"/>
              </w:rPr>
              <w:t>acquis</w:t>
            </w:r>
            <w:r w:rsidRPr="00C26A56">
              <w:rPr>
                <w:rFonts w:ascii="Times New Roman" w:hAnsi="Times New Roman"/>
                <w:sz w:val="20"/>
                <w:szCs w:val="20"/>
              </w:rPr>
              <w:t>-ul Uniunii în domeniul achiziţiilor publice, inclusiv principiul nediscriminării, al egalităţii de tratament, al transparenţei şi al proporţionalităţii</w:t>
            </w:r>
          </w:p>
        </w:tc>
        <w:tc>
          <w:tcPr>
            <w:tcW w:w="1423"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941616">
        <w:tc>
          <w:tcPr>
            <w:tcW w:w="706" w:type="dxa"/>
          </w:tcPr>
          <w:p w:rsidR="00F55689" w:rsidRPr="00C26A56" w:rsidRDefault="00F55689" w:rsidP="00990C40">
            <w:pPr>
              <w:jc w:val="both"/>
              <w:rPr>
                <w:rFonts w:ascii="Times New Roman" w:hAnsi="Times New Roman"/>
                <w:b/>
                <w:sz w:val="20"/>
                <w:szCs w:val="20"/>
              </w:rPr>
            </w:pPr>
          </w:p>
        </w:tc>
        <w:tc>
          <w:tcPr>
            <w:tcW w:w="2692" w:type="dxa"/>
          </w:tcPr>
          <w:p w:rsidR="00F55689" w:rsidRPr="00C26A56" w:rsidRDefault="00F55689" w:rsidP="00990C40">
            <w:pPr>
              <w:contextualSpacing/>
              <w:jc w:val="both"/>
              <w:rPr>
                <w:rFonts w:ascii="Times New Roman" w:hAnsi="Times New Roman"/>
                <w:b/>
                <w:bCs/>
                <w:sz w:val="20"/>
                <w:szCs w:val="20"/>
              </w:rPr>
            </w:pPr>
            <w:r w:rsidRPr="00C26A56">
              <w:rPr>
                <w:rFonts w:ascii="Times New Roman" w:hAnsi="Times New Roman"/>
                <w:b/>
                <w:bCs/>
                <w:sz w:val="20"/>
                <w:szCs w:val="20"/>
              </w:rPr>
              <w:t>Publicarea</w:t>
            </w:r>
            <w:r w:rsidRPr="00C26A56">
              <w:rPr>
                <w:rFonts w:ascii="Times New Roman" w:hAnsi="Times New Roman"/>
                <w:b/>
                <w:bCs/>
                <w:sz w:val="20"/>
                <w:szCs w:val="20"/>
              </w:rPr>
              <w:br/>
              <w:t>(2)</w:t>
            </w:r>
            <w:r w:rsidRPr="00C26A56">
              <w:rPr>
                <w:rFonts w:ascii="Times New Roman" w:hAnsi="Times New Roman"/>
                <w:sz w:val="20"/>
                <w:szCs w:val="20"/>
              </w:rPr>
              <w:t xml:space="preserve"> Fiecare parte se asigură că toate anunţurile de intenţie referitoare la un contract de achiziţie publică sînt publicate în mijloace de informare adecvate, într-un mod satisfăcător pentru: </w:t>
            </w:r>
            <w:r w:rsidRPr="00C26A56">
              <w:rPr>
                <w:rFonts w:ascii="Times New Roman" w:hAnsi="Times New Roman"/>
                <w:b/>
                <w:bCs/>
                <w:sz w:val="20"/>
                <w:szCs w:val="20"/>
              </w:rPr>
              <w:br/>
              <w:t>(a)</w:t>
            </w:r>
            <w:r w:rsidRPr="00C26A56">
              <w:rPr>
                <w:rFonts w:ascii="Times New Roman" w:hAnsi="Times New Roman"/>
                <w:sz w:val="20"/>
                <w:szCs w:val="20"/>
              </w:rPr>
              <w:t xml:space="preserve"> a permite pieţei să se fie deschisă concurenţei; şi </w:t>
            </w:r>
            <w:r w:rsidRPr="00C26A56">
              <w:rPr>
                <w:rFonts w:ascii="Times New Roman" w:hAnsi="Times New Roman"/>
                <w:b/>
                <w:bCs/>
                <w:sz w:val="20"/>
                <w:szCs w:val="20"/>
              </w:rPr>
              <w:br/>
              <w:t>(b)</w:t>
            </w:r>
            <w:r w:rsidRPr="00C26A56">
              <w:rPr>
                <w:rFonts w:ascii="Times New Roman" w:hAnsi="Times New Roman"/>
                <w:sz w:val="20"/>
                <w:szCs w:val="20"/>
              </w:rPr>
              <w:t xml:space="preserve"> a permite oricărui operator economic interesat să aibă acces în mod corespunzător la informaţiile referitoare la intenţia de atribuire a unui contract de achiziţii publice înainte de atribuirea contractului şi să îşi exprime interesul în obţinerea contractului</w:t>
            </w:r>
          </w:p>
        </w:tc>
        <w:tc>
          <w:tcPr>
            <w:tcW w:w="1423"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941616">
        <w:tc>
          <w:tcPr>
            <w:tcW w:w="706" w:type="dxa"/>
          </w:tcPr>
          <w:p w:rsidR="00F55689" w:rsidRPr="00C26A56" w:rsidRDefault="00F55689" w:rsidP="00990C40">
            <w:pPr>
              <w:jc w:val="both"/>
              <w:rPr>
                <w:rFonts w:ascii="Times New Roman" w:hAnsi="Times New Roman"/>
                <w:b/>
                <w:sz w:val="20"/>
                <w:szCs w:val="20"/>
              </w:rPr>
            </w:pPr>
          </w:p>
        </w:tc>
        <w:tc>
          <w:tcPr>
            <w:tcW w:w="2692" w:type="dxa"/>
          </w:tcPr>
          <w:p w:rsidR="00F55689" w:rsidRPr="00C26A56" w:rsidRDefault="00F55689" w:rsidP="00990C40">
            <w:pPr>
              <w:contextualSpacing/>
              <w:jc w:val="both"/>
              <w:rPr>
                <w:rFonts w:ascii="Times New Roman" w:hAnsi="Times New Roman"/>
                <w:b/>
                <w:sz w:val="20"/>
                <w:szCs w:val="20"/>
              </w:rPr>
            </w:pPr>
            <w:r w:rsidRPr="00C26A56">
              <w:rPr>
                <w:rFonts w:ascii="Times New Roman" w:hAnsi="Times New Roman"/>
                <w:b/>
                <w:sz w:val="20"/>
                <w:szCs w:val="20"/>
              </w:rPr>
              <w:t>Atribuirea contractelor</w:t>
            </w:r>
          </w:p>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(5)</w:t>
            </w:r>
            <w:r w:rsidRPr="00C26A56">
              <w:rPr>
                <w:rFonts w:ascii="Times New Roman" w:hAnsi="Times New Roman"/>
                <w:sz w:val="20"/>
                <w:szCs w:val="20"/>
              </w:rPr>
              <w:t xml:space="preserve"> Toate contactele sînt atribuite prin intermediul unor proceduri transparente şi imparţiale care previn practicile de corupţie. Această imparţialitate este asigurată în special prin descrierea nediscriminatorie a obiectului contractului, prin accesul egal al tuturor operatorilor economici, prin termene adecvate şi o abordare transparentă şi obiectivă</w:t>
            </w:r>
          </w:p>
        </w:tc>
        <w:tc>
          <w:tcPr>
            <w:tcW w:w="1423"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941616">
        <w:tc>
          <w:tcPr>
            <w:tcW w:w="706" w:type="dxa"/>
          </w:tcPr>
          <w:p w:rsidR="00F55689" w:rsidRPr="00C26A56" w:rsidRDefault="00F55689" w:rsidP="00990C40">
            <w:pPr>
              <w:jc w:val="both"/>
              <w:rPr>
                <w:rFonts w:ascii="Times New Roman" w:hAnsi="Times New Roman"/>
                <w:b/>
                <w:sz w:val="20"/>
                <w:szCs w:val="20"/>
              </w:rPr>
            </w:pPr>
          </w:p>
        </w:tc>
        <w:tc>
          <w:tcPr>
            <w:tcW w:w="2692"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sz w:val="20"/>
                <w:szCs w:val="20"/>
              </w:rPr>
              <w:t>(14)</w:t>
            </w:r>
            <w:r w:rsidRPr="00C26A56">
              <w:rPr>
                <w:rFonts w:ascii="Times New Roman" w:hAnsi="Times New Roman"/>
                <w:sz w:val="20"/>
                <w:szCs w:val="20"/>
              </w:rPr>
              <w:t xml:space="preserve"> Fiecare parte se asigură că contractele sînt atribuite în mod transparent solicitantului care a depus oferta cea mai avantajoasă din punct de vedere economic sau oferta cu preţul cel mai mic, în baza criteriilor de licitaţie şi a normelor procedurale stabilite şi comunicate în prealabil. Deciziile finale trebuie să fie comunicate de îndată tuturor solicitanţilor. La cererea unui solicitant neselecţionat, trebuie furnizate justificări suficient de detaliate pentru a permite reexaminarea unei astfel de decizii</w:t>
            </w:r>
          </w:p>
        </w:tc>
        <w:tc>
          <w:tcPr>
            <w:tcW w:w="1423"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941616">
        <w:tc>
          <w:tcPr>
            <w:tcW w:w="706" w:type="dxa"/>
          </w:tcPr>
          <w:p w:rsidR="00F55689" w:rsidRPr="00C26A56" w:rsidRDefault="00F55689" w:rsidP="00990C40">
            <w:pPr>
              <w:jc w:val="both"/>
              <w:rPr>
                <w:rFonts w:ascii="Times New Roman" w:hAnsi="Times New Roman"/>
                <w:b/>
                <w:sz w:val="20"/>
                <w:szCs w:val="20"/>
              </w:rPr>
            </w:pPr>
          </w:p>
        </w:tc>
        <w:tc>
          <w:tcPr>
            <w:tcW w:w="2692" w:type="dxa"/>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Protecţia juridică</w:t>
            </w:r>
          </w:p>
          <w:p w:rsidR="00F55689" w:rsidRPr="00C26A56" w:rsidRDefault="00F55689" w:rsidP="00990C40">
            <w:pPr>
              <w:jc w:val="both"/>
              <w:rPr>
                <w:rFonts w:ascii="Times New Roman" w:hAnsi="Times New Roman"/>
                <w:sz w:val="20"/>
                <w:szCs w:val="20"/>
              </w:rPr>
            </w:pPr>
            <w:r w:rsidRPr="00C26A56">
              <w:rPr>
                <w:rFonts w:ascii="Times New Roman" w:hAnsi="Times New Roman"/>
                <w:b/>
                <w:sz w:val="20"/>
                <w:szCs w:val="20"/>
              </w:rPr>
              <w:t>(15)</w:t>
            </w:r>
            <w:r w:rsidRPr="00C26A56">
              <w:rPr>
                <w:rFonts w:ascii="Times New Roman" w:hAnsi="Times New Roman"/>
                <w:sz w:val="20"/>
                <w:szCs w:val="20"/>
              </w:rPr>
              <w:t xml:space="preserve"> Fiecare parte se asigură că orice persoană care are sau a avut un interes în obţinerea unui anumit contract şi care a suferit sau riscă să sufere de pe urma unei presupuse încălcări are dreptul la o protecţie judiciară efectivă şi </w:t>
            </w:r>
            <w:r w:rsidRPr="00C26A56">
              <w:rPr>
                <w:rFonts w:ascii="Times New Roman" w:hAnsi="Times New Roman"/>
                <w:sz w:val="20"/>
                <w:szCs w:val="20"/>
              </w:rPr>
              <w:lastRenderedPageBreak/>
              <w:t>imparţială împotriva oricărei decizii a entităţii contractante cu privire la atribuirea contractului respectiv. Deciziile luate în cursul şi la sfîrşitul unei astfel de proceduri de reexaminare sînt făcute publice astfel încît să fie informaţi toţi operatorii economici interesaţi</w:t>
            </w:r>
          </w:p>
        </w:tc>
        <w:tc>
          <w:tcPr>
            <w:tcW w:w="1423"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22230C" w:rsidRPr="00C26A56" w:rsidTr="006B3DCC">
        <w:trPr>
          <w:trHeight w:val="2692"/>
        </w:trPr>
        <w:tc>
          <w:tcPr>
            <w:tcW w:w="706" w:type="dxa"/>
            <w:vMerge w:val="restart"/>
          </w:tcPr>
          <w:p w:rsidR="0022230C" w:rsidRPr="00C26A56" w:rsidRDefault="0022230C"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272</w:t>
            </w:r>
          </w:p>
        </w:tc>
        <w:tc>
          <w:tcPr>
            <w:tcW w:w="2692" w:type="dxa"/>
            <w:vMerge w:val="restart"/>
          </w:tcPr>
          <w:p w:rsidR="0022230C" w:rsidRPr="00C26A56" w:rsidRDefault="0022230C" w:rsidP="00990C40">
            <w:pPr>
              <w:contextualSpacing/>
              <w:jc w:val="both"/>
              <w:rPr>
                <w:rFonts w:ascii="Times New Roman" w:hAnsi="Times New Roman"/>
                <w:sz w:val="20"/>
                <w:szCs w:val="20"/>
              </w:rPr>
            </w:pPr>
            <w:r w:rsidRPr="00C26A56">
              <w:rPr>
                <w:rFonts w:ascii="Times New Roman" w:hAnsi="Times New Roman"/>
                <w:b/>
                <w:bCs/>
                <w:sz w:val="20"/>
                <w:szCs w:val="20"/>
              </w:rPr>
              <w:t>Planificarea apropierii treptate</w:t>
            </w:r>
            <w:r w:rsidRPr="00C26A56">
              <w:rPr>
                <w:rFonts w:ascii="Times New Roman" w:hAnsi="Times New Roman"/>
                <w:sz w:val="20"/>
                <w:szCs w:val="20"/>
              </w:rPr>
              <w:br/>
            </w:r>
            <w:r w:rsidRPr="00C26A56">
              <w:rPr>
                <w:rFonts w:ascii="Times New Roman" w:hAnsi="Times New Roman"/>
                <w:b/>
                <w:sz w:val="20"/>
                <w:szCs w:val="20"/>
              </w:rPr>
              <w:t xml:space="preserve">(1) </w:t>
            </w:r>
            <w:r w:rsidRPr="00C26A56">
              <w:rPr>
                <w:rFonts w:ascii="Times New Roman" w:hAnsi="Times New Roman"/>
                <w:sz w:val="20"/>
                <w:szCs w:val="20"/>
              </w:rPr>
              <w:t>Înainte de începerea apropierii treptate, Republica Moldova prezintă Comitetului de asociere, reunit în configuraţia comerţ prevăzută la articolul 438 alineatul (4) din prezentul acord, o foaie de parcurs completă pentru punerea în aplicare a prezentului capitol, însoţită de un calendar şi de descrierea etapelor principale care ar trebui să includă toate reformele referitoare la apropierea de acquis-ul Uniunii şi la dezvoltarea capacităţilor instituţionale. Această foaie de parcurs este conformă cu etapele şi calendarele stabilite în anexa XXIX B la prezentul acord</w:t>
            </w:r>
          </w:p>
        </w:tc>
        <w:tc>
          <w:tcPr>
            <w:tcW w:w="1423" w:type="dxa"/>
            <w:vMerge w:val="restart"/>
          </w:tcPr>
          <w:p w:rsidR="0022230C" w:rsidRPr="00C26A56" w:rsidRDefault="0022230C" w:rsidP="00990C40">
            <w:pPr>
              <w:jc w:val="both"/>
              <w:rPr>
                <w:rFonts w:ascii="Times New Roman" w:hAnsi="Times New Roman"/>
                <w:b/>
                <w:sz w:val="20"/>
                <w:szCs w:val="20"/>
              </w:rPr>
            </w:pPr>
          </w:p>
        </w:tc>
        <w:tc>
          <w:tcPr>
            <w:tcW w:w="2693" w:type="dxa"/>
            <w:tcBorders>
              <w:bottom w:val="single" w:sz="4" w:space="0" w:color="auto"/>
            </w:tcBorders>
          </w:tcPr>
          <w:p w:rsidR="0022230C" w:rsidRPr="00C26A56" w:rsidRDefault="0022230C" w:rsidP="00990C40">
            <w:pPr>
              <w:jc w:val="both"/>
              <w:rPr>
                <w:rFonts w:ascii="Times New Roman" w:hAnsi="Times New Roman"/>
                <w:b/>
                <w:sz w:val="20"/>
                <w:szCs w:val="20"/>
              </w:rPr>
            </w:pPr>
            <w:r w:rsidRPr="00C26A56">
              <w:rPr>
                <w:rFonts w:ascii="Times New Roman" w:hAnsi="Times New Roman"/>
                <w:b/>
                <w:sz w:val="20"/>
                <w:szCs w:val="20"/>
              </w:rPr>
              <w:t xml:space="preserve">I.1. </w:t>
            </w:r>
            <w:r w:rsidRPr="00C26A56">
              <w:rPr>
                <w:rFonts w:ascii="Times New Roman" w:hAnsi="Times New Roman"/>
                <w:sz w:val="20"/>
                <w:szCs w:val="20"/>
              </w:rPr>
              <w:t>Elaborarea strategiei de dezvoltare a sistemului de achizi</w:t>
            </w:r>
            <w:r w:rsidR="00F80FFD" w:rsidRPr="00C26A56">
              <w:rPr>
                <w:rFonts w:ascii="Times New Roman" w:hAnsi="Times New Roman"/>
                <w:sz w:val="20"/>
                <w:szCs w:val="20"/>
              </w:rPr>
              <w:t>ț</w:t>
            </w:r>
            <w:r w:rsidRPr="00C26A56">
              <w:rPr>
                <w:rFonts w:ascii="Times New Roman" w:hAnsi="Times New Roman"/>
                <w:sz w:val="20"/>
                <w:szCs w:val="20"/>
              </w:rPr>
              <w:t>ii publice în Moldova 2017-2020 ce con</w:t>
            </w:r>
            <w:r w:rsidR="00F80FFD" w:rsidRPr="00C26A56">
              <w:rPr>
                <w:rFonts w:ascii="Times New Roman" w:hAnsi="Times New Roman"/>
                <w:sz w:val="20"/>
                <w:szCs w:val="20"/>
              </w:rPr>
              <w:t>ț</w:t>
            </w:r>
            <w:r w:rsidRPr="00C26A56">
              <w:rPr>
                <w:rFonts w:ascii="Times New Roman" w:hAnsi="Times New Roman"/>
                <w:sz w:val="20"/>
                <w:szCs w:val="20"/>
              </w:rPr>
              <w:t>ine foaia de parcurs</w:t>
            </w:r>
          </w:p>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pentru punerea în aplicare a capitolului 8, însoţită de un calendar conform cu etapele şi termenii stabili</w:t>
            </w:r>
            <w:r w:rsidR="00F80FFD" w:rsidRPr="00C26A56">
              <w:rPr>
                <w:rFonts w:ascii="Times New Roman" w:hAnsi="Times New Roman"/>
                <w:sz w:val="20"/>
                <w:szCs w:val="20"/>
              </w:rPr>
              <w:t>ț</w:t>
            </w:r>
            <w:r w:rsidRPr="00C26A56">
              <w:rPr>
                <w:rFonts w:ascii="Times New Roman" w:hAnsi="Times New Roman"/>
                <w:sz w:val="20"/>
                <w:szCs w:val="20"/>
              </w:rPr>
              <w:t>i în anexa XXIX-B la Acordul de Asociere</w:t>
            </w:r>
          </w:p>
        </w:tc>
        <w:tc>
          <w:tcPr>
            <w:tcW w:w="2126" w:type="dxa"/>
            <w:tcBorders>
              <w:bottom w:val="single" w:sz="4" w:space="0" w:color="auto"/>
            </w:tcBorders>
          </w:tcPr>
          <w:p w:rsidR="0022230C" w:rsidRPr="00C26A56" w:rsidRDefault="0022230C" w:rsidP="00990C40">
            <w:pPr>
              <w:jc w:val="both"/>
              <w:rPr>
                <w:rFonts w:ascii="Times New Roman" w:hAnsi="Times New Roman"/>
                <w:b/>
                <w:sz w:val="20"/>
                <w:szCs w:val="20"/>
              </w:rPr>
            </w:pPr>
            <w:r w:rsidRPr="00C26A56">
              <w:rPr>
                <w:rFonts w:ascii="Times New Roman" w:hAnsi="Times New Roman"/>
                <w:sz w:val="20"/>
                <w:szCs w:val="20"/>
              </w:rPr>
              <w:t>Strategie aprobată de către Guvernul Republicii Moldova</w:t>
            </w:r>
          </w:p>
        </w:tc>
        <w:tc>
          <w:tcPr>
            <w:tcW w:w="1559" w:type="dxa"/>
            <w:tcBorders>
              <w:bottom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Ministerul Finan</w:t>
            </w:r>
            <w:r w:rsidR="00F80FFD" w:rsidRPr="00C26A56">
              <w:rPr>
                <w:rFonts w:ascii="Times New Roman" w:hAnsi="Times New Roman"/>
                <w:sz w:val="20"/>
                <w:szCs w:val="20"/>
              </w:rPr>
              <w:t>ț</w:t>
            </w:r>
            <w:r w:rsidRPr="00C26A56">
              <w:rPr>
                <w:rFonts w:ascii="Times New Roman" w:hAnsi="Times New Roman"/>
                <w:sz w:val="20"/>
                <w:szCs w:val="20"/>
              </w:rPr>
              <w:t>elor,</w:t>
            </w:r>
          </w:p>
          <w:p w:rsidR="0022230C" w:rsidRPr="00C26A56" w:rsidRDefault="0022230C" w:rsidP="00990C40">
            <w:pPr>
              <w:jc w:val="both"/>
              <w:rPr>
                <w:rFonts w:ascii="Times New Roman" w:hAnsi="Times New Roman"/>
                <w:b/>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ia Achizi</w:t>
            </w:r>
            <w:r w:rsidR="00F80FFD" w:rsidRPr="00C26A56">
              <w:rPr>
                <w:rFonts w:ascii="Times New Roman" w:hAnsi="Times New Roman"/>
                <w:sz w:val="20"/>
                <w:szCs w:val="20"/>
              </w:rPr>
              <w:t>ț</w:t>
            </w:r>
            <w:r w:rsidRPr="00C26A56">
              <w:rPr>
                <w:rFonts w:ascii="Times New Roman" w:hAnsi="Times New Roman"/>
                <w:sz w:val="20"/>
                <w:szCs w:val="20"/>
              </w:rPr>
              <w:t>ii Publice</w:t>
            </w:r>
          </w:p>
        </w:tc>
        <w:tc>
          <w:tcPr>
            <w:tcW w:w="1418" w:type="dxa"/>
            <w:tcBorders>
              <w:bottom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Trimestrul I, 2017</w:t>
            </w:r>
          </w:p>
        </w:tc>
        <w:tc>
          <w:tcPr>
            <w:tcW w:w="2268" w:type="dxa"/>
            <w:tcBorders>
              <w:bottom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tc>
      </w:tr>
      <w:tr w:rsidR="0022230C" w:rsidRPr="00C26A56" w:rsidTr="00941616">
        <w:trPr>
          <w:trHeight w:val="579"/>
        </w:trPr>
        <w:tc>
          <w:tcPr>
            <w:tcW w:w="706" w:type="dxa"/>
            <w:vMerge/>
          </w:tcPr>
          <w:p w:rsidR="0022230C" w:rsidRPr="00C26A56" w:rsidRDefault="0022230C" w:rsidP="00990C40">
            <w:pPr>
              <w:contextualSpacing/>
              <w:jc w:val="both"/>
              <w:rPr>
                <w:rFonts w:ascii="Times New Roman" w:hAnsi="Times New Roman"/>
                <w:b/>
                <w:bCs/>
                <w:sz w:val="20"/>
                <w:szCs w:val="20"/>
              </w:rPr>
            </w:pPr>
          </w:p>
        </w:tc>
        <w:tc>
          <w:tcPr>
            <w:tcW w:w="2692" w:type="dxa"/>
            <w:vMerge/>
          </w:tcPr>
          <w:p w:rsidR="0022230C" w:rsidRPr="00C26A56" w:rsidRDefault="0022230C" w:rsidP="00990C40">
            <w:pPr>
              <w:contextualSpacing/>
              <w:jc w:val="both"/>
              <w:rPr>
                <w:rFonts w:ascii="Times New Roman" w:hAnsi="Times New Roman"/>
                <w:b/>
                <w:bCs/>
                <w:sz w:val="20"/>
                <w:szCs w:val="20"/>
              </w:rPr>
            </w:pPr>
          </w:p>
        </w:tc>
        <w:tc>
          <w:tcPr>
            <w:tcW w:w="1423" w:type="dxa"/>
            <w:vMerge/>
          </w:tcPr>
          <w:p w:rsidR="0022230C" w:rsidRPr="00C26A56" w:rsidRDefault="0022230C" w:rsidP="00990C40">
            <w:pPr>
              <w:jc w:val="both"/>
              <w:rPr>
                <w:rFonts w:ascii="Times New Roman" w:hAnsi="Times New Roman"/>
                <w:b/>
                <w:sz w:val="20"/>
                <w:szCs w:val="20"/>
              </w:rPr>
            </w:pPr>
          </w:p>
        </w:tc>
        <w:tc>
          <w:tcPr>
            <w:tcW w:w="2693" w:type="dxa"/>
            <w:tcBorders>
              <w:top w:val="single" w:sz="4" w:space="0" w:color="auto"/>
              <w:bottom w:val="single" w:sz="4" w:space="0" w:color="auto"/>
            </w:tcBorders>
          </w:tcPr>
          <w:p w:rsidR="0022230C" w:rsidRPr="00C26A56" w:rsidRDefault="0022230C" w:rsidP="00990C40">
            <w:pPr>
              <w:jc w:val="both"/>
              <w:rPr>
                <w:rFonts w:ascii="Times New Roman" w:hAnsi="Times New Roman"/>
                <w:b/>
                <w:sz w:val="20"/>
                <w:szCs w:val="20"/>
              </w:rPr>
            </w:pPr>
            <w:r w:rsidRPr="00C26A56">
              <w:rPr>
                <w:rFonts w:ascii="Times New Roman" w:hAnsi="Times New Roman"/>
                <w:b/>
                <w:sz w:val="20"/>
                <w:szCs w:val="20"/>
              </w:rPr>
              <w:t xml:space="preserve">I.2. </w:t>
            </w:r>
            <w:r w:rsidRPr="00C26A56">
              <w:rPr>
                <w:rFonts w:ascii="Times New Roman" w:hAnsi="Times New Roman"/>
                <w:sz w:val="20"/>
                <w:szCs w:val="20"/>
              </w:rPr>
              <w:t>Coordonarea foii de parcurs cu Comisia Europeană</w:t>
            </w:r>
          </w:p>
          <w:p w:rsidR="0022230C" w:rsidRPr="00C26A56" w:rsidRDefault="0022230C" w:rsidP="00990C40">
            <w:pPr>
              <w:jc w:val="both"/>
              <w:rPr>
                <w:rFonts w:ascii="Times New Roman" w:hAnsi="Times New Roman"/>
                <w:sz w:val="20"/>
                <w:szCs w:val="20"/>
              </w:rPr>
            </w:pPr>
          </w:p>
        </w:tc>
        <w:tc>
          <w:tcPr>
            <w:tcW w:w="2126" w:type="dxa"/>
            <w:tcBorders>
              <w:top w:val="single" w:sz="4" w:space="0" w:color="auto"/>
              <w:bottom w:val="single" w:sz="4" w:space="0" w:color="auto"/>
            </w:tcBorders>
          </w:tcPr>
          <w:p w:rsidR="0022230C" w:rsidRPr="00C26A56" w:rsidRDefault="0022230C" w:rsidP="00990C40">
            <w:pPr>
              <w:jc w:val="both"/>
              <w:rPr>
                <w:rFonts w:ascii="Times New Roman" w:hAnsi="Times New Roman"/>
                <w:b/>
                <w:sz w:val="20"/>
                <w:szCs w:val="20"/>
              </w:rPr>
            </w:pPr>
            <w:r w:rsidRPr="00C26A56">
              <w:rPr>
                <w:rFonts w:ascii="Times New Roman" w:hAnsi="Times New Roman"/>
                <w:sz w:val="20"/>
                <w:szCs w:val="20"/>
              </w:rPr>
              <w:t>Strategia de dezvoltare a sistemului de achizi</w:t>
            </w:r>
            <w:r w:rsidR="00F80FFD" w:rsidRPr="00C26A56">
              <w:rPr>
                <w:rFonts w:ascii="Times New Roman" w:hAnsi="Times New Roman"/>
                <w:sz w:val="20"/>
                <w:szCs w:val="20"/>
              </w:rPr>
              <w:t>ț</w:t>
            </w:r>
            <w:r w:rsidRPr="00C26A56">
              <w:rPr>
                <w:rFonts w:ascii="Times New Roman" w:hAnsi="Times New Roman"/>
                <w:sz w:val="20"/>
                <w:szCs w:val="20"/>
              </w:rPr>
              <w:t>ii publice în Moldova 2017-2020 aprobată la Comitetul de Asociere reunit în configura</w:t>
            </w:r>
            <w:r w:rsidR="00F80FFD" w:rsidRPr="00C26A56">
              <w:rPr>
                <w:rFonts w:ascii="Times New Roman" w:hAnsi="Times New Roman"/>
                <w:sz w:val="20"/>
                <w:szCs w:val="20"/>
              </w:rPr>
              <w:t>ț</w:t>
            </w:r>
            <w:r w:rsidRPr="00C26A56">
              <w:rPr>
                <w:rFonts w:ascii="Times New Roman" w:hAnsi="Times New Roman"/>
                <w:sz w:val="20"/>
                <w:szCs w:val="20"/>
              </w:rPr>
              <w:t>ia comer</w:t>
            </w:r>
            <w:r w:rsidR="00F80FFD" w:rsidRPr="00C26A56">
              <w:rPr>
                <w:rFonts w:ascii="Times New Roman" w:hAnsi="Times New Roman"/>
                <w:sz w:val="20"/>
                <w:szCs w:val="20"/>
              </w:rPr>
              <w:t>ț</w:t>
            </w:r>
          </w:p>
        </w:tc>
        <w:tc>
          <w:tcPr>
            <w:tcW w:w="1559" w:type="dxa"/>
            <w:tcBorders>
              <w:top w:val="single" w:sz="4" w:space="0" w:color="auto"/>
              <w:bottom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Ministerul Finanţelor</w:t>
            </w:r>
          </w:p>
        </w:tc>
        <w:tc>
          <w:tcPr>
            <w:tcW w:w="1418" w:type="dxa"/>
            <w:tcBorders>
              <w:top w:val="single" w:sz="4" w:space="0" w:color="auto"/>
              <w:bottom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Trimestrul I, 2017</w:t>
            </w:r>
          </w:p>
        </w:tc>
        <w:tc>
          <w:tcPr>
            <w:tcW w:w="2268" w:type="dxa"/>
            <w:tcBorders>
              <w:top w:val="single" w:sz="4" w:space="0" w:color="auto"/>
              <w:bottom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p w:rsidR="0022230C" w:rsidRPr="00C26A56" w:rsidRDefault="0022230C" w:rsidP="00990C40">
            <w:pPr>
              <w:jc w:val="both"/>
              <w:rPr>
                <w:rFonts w:ascii="Times New Roman" w:hAnsi="Times New Roman"/>
                <w:sz w:val="20"/>
                <w:szCs w:val="20"/>
              </w:rPr>
            </w:pPr>
          </w:p>
          <w:p w:rsidR="0022230C" w:rsidRPr="00C26A56" w:rsidRDefault="0022230C" w:rsidP="00990C40">
            <w:pPr>
              <w:jc w:val="both"/>
              <w:rPr>
                <w:rFonts w:ascii="Times New Roman" w:hAnsi="Times New Roman"/>
                <w:b/>
                <w:sz w:val="20"/>
                <w:szCs w:val="20"/>
              </w:rPr>
            </w:pPr>
            <w:r w:rsidRPr="00C26A56">
              <w:rPr>
                <w:rFonts w:ascii="Times New Roman" w:hAnsi="Times New Roman"/>
                <w:sz w:val="20"/>
                <w:szCs w:val="20"/>
              </w:rPr>
              <w:t>Surse externe</w:t>
            </w:r>
          </w:p>
        </w:tc>
      </w:tr>
      <w:tr w:rsidR="0022230C" w:rsidRPr="00C26A56" w:rsidTr="006B3DCC">
        <w:trPr>
          <w:trHeight w:val="1041"/>
        </w:trPr>
        <w:tc>
          <w:tcPr>
            <w:tcW w:w="706" w:type="dxa"/>
            <w:vMerge/>
          </w:tcPr>
          <w:p w:rsidR="0022230C" w:rsidRPr="00C26A56" w:rsidRDefault="0022230C" w:rsidP="00990C40">
            <w:pPr>
              <w:contextualSpacing/>
              <w:jc w:val="both"/>
              <w:rPr>
                <w:rFonts w:ascii="Times New Roman" w:hAnsi="Times New Roman"/>
                <w:b/>
                <w:bCs/>
                <w:sz w:val="20"/>
                <w:szCs w:val="20"/>
              </w:rPr>
            </w:pPr>
          </w:p>
        </w:tc>
        <w:tc>
          <w:tcPr>
            <w:tcW w:w="2692" w:type="dxa"/>
            <w:vMerge/>
          </w:tcPr>
          <w:p w:rsidR="0022230C" w:rsidRPr="00C26A56" w:rsidRDefault="0022230C" w:rsidP="00990C40">
            <w:pPr>
              <w:contextualSpacing/>
              <w:jc w:val="both"/>
              <w:rPr>
                <w:rFonts w:ascii="Times New Roman" w:hAnsi="Times New Roman"/>
                <w:b/>
                <w:bCs/>
                <w:sz w:val="20"/>
                <w:szCs w:val="20"/>
              </w:rPr>
            </w:pPr>
          </w:p>
        </w:tc>
        <w:tc>
          <w:tcPr>
            <w:tcW w:w="1423" w:type="dxa"/>
            <w:vMerge/>
          </w:tcPr>
          <w:p w:rsidR="0022230C" w:rsidRPr="00C26A56" w:rsidRDefault="0022230C" w:rsidP="00990C40">
            <w:pPr>
              <w:jc w:val="both"/>
              <w:rPr>
                <w:rFonts w:ascii="Times New Roman" w:hAnsi="Times New Roman"/>
                <w:b/>
                <w:sz w:val="20"/>
                <w:szCs w:val="20"/>
              </w:rPr>
            </w:pPr>
          </w:p>
        </w:tc>
        <w:tc>
          <w:tcPr>
            <w:tcW w:w="2693" w:type="dxa"/>
            <w:tcBorders>
              <w:top w:val="single" w:sz="4" w:space="0" w:color="auto"/>
            </w:tcBorders>
          </w:tcPr>
          <w:p w:rsidR="0022230C" w:rsidRPr="00C26A56" w:rsidRDefault="0022230C" w:rsidP="00990C40">
            <w:pPr>
              <w:jc w:val="both"/>
              <w:rPr>
                <w:rFonts w:ascii="Times New Roman" w:hAnsi="Times New Roman"/>
                <w:b/>
                <w:sz w:val="20"/>
                <w:szCs w:val="20"/>
              </w:rPr>
            </w:pPr>
            <w:r w:rsidRPr="00C26A56">
              <w:rPr>
                <w:rFonts w:ascii="Times New Roman" w:hAnsi="Times New Roman"/>
                <w:b/>
                <w:sz w:val="20"/>
                <w:szCs w:val="20"/>
              </w:rPr>
              <w:t>I.3.</w:t>
            </w:r>
            <w:r w:rsidRPr="00C26A56">
              <w:rPr>
                <w:rFonts w:ascii="Times New Roman" w:hAnsi="Times New Roman"/>
                <w:sz w:val="20"/>
                <w:szCs w:val="20"/>
              </w:rPr>
              <w:t xml:space="preserve"> Punerea în aplicare a Foii de parcurs</w:t>
            </w:r>
          </w:p>
        </w:tc>
        <w:tc>
          <w:tcPr>
            <w:tcW w:w="2126" w:type="dxa"/>
            <w:tcBorders>
              <w:top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Activităţi realizate în proporţie de cel puţin 90 la sută</w:t>
            </w:r>
          </w:p>
        </w:tc>
        <w:tc>
          <w:tcPr>
            <w:tcW w:w="1559" w:type="dxa"/>
            <w:tcBorders>
              <w:top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Ministerul Finanţelor,</w:t>
            </w:r>
          </w:p>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Agenţia Achiziţii publice</w:t>
            </w:r>
          </w:p>
        </w:tc>
        <w:tc>
          <w:tcPr>
            <w:tcW w:w="1418" w:type="dxa"/>
            <w:tcBorders>
              <w:top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Anual</w:t>
            </w:r>
          </w:p>
        </w:tc>
        <w:tc>
          <w:tcPr>
            <w:tcW w:w="2268" w:type="dxa"/>
            <w:tcBorders>
              <w:top w:val="single" w:sz="4" w:space="0" w:color="auto"/>
            </w:tcBorders>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tc>
      </w:tr>
      <w:tr w:rsidR="00F55689" w:rsidRPr="00C26A56" w:rsidTr="00941616">
        <w:tc>
          <w:tcPr>
            <w:tcW w:w="706" w:type="dxa"/>
          </w:tcPr>
          <w:p w:rsidR="00F55689" w:rsidRPr="00C26A56" w:rsidRDefault="00F55689" w:rsidP="00990C40">
            <w:pPr>
              <w:jc w:val="both"/>
              <w:rPr>
                <w:rFonts w:ascii="Times New Roman" w:hAnsi="Times New Roman"/>
                <w:b/>
                <w:sz w:val="20"/>
                <w:szCs w:val="20"/>
              </w:rPr>
            </w:pPr>
          </w:p>
        </w:tc>
        <w:tc>
          <w:tcPr>
            <w:tcW w:w="2692"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sz w:val="20"/>
                <w:szCs w:val="20"/>
              </w:rPr>
              <w:t>(2)</w:t>
            </w:r>
            <w:r w:rsidRPr="00C26A56">
              <w:rPr>
                <w:rFonts w:ascii="Times New Roman" w:hAnsi="Times New Roman"/>
                <w:sz w:val="20"/>
                <w:szCs w:val="20"/>
              </w:rPr>
              <w:t xml:space="preserve"> Foaia de parcurs cuprinde toate aspectele reformei şi cadrul juridic general pentru punerea în aplicare a activităţilor de achiziţii publice, în special apropierea legislativă pentru contractele publice, contractele din </w:t>
            </w:r>
            <w:r w:rsidRPr="00C26A56">
              <w:rPr>
                <w:rFonts w:ascii="Times New Roman" w:hAnsi="Times New Roman"/>
                <w:sz w:val="20"/>
                <w:szCs w:val="20"/>
              </w:rPr>
              <w:lastRenderedPageBreak/>
              <w:t>sectorul serviciilor de utilităţi publice, concesionările de lucrări şi procedurile de reexaminare, precum şi consolidarea capacităţilor administrative la toate nivelurile, inclusiv organismele de control şi mecanismele de asigurare a respectării normelor</w:t>
            </w:r>
          </w:p>
        </w:tc>
        <w:tc>
          <w:tcPr>
            <w:tcW w:w="1423"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941616">
        <w:tc>
          <w:tcPr>
            <w:tcW w:w="706" w:type="dxa"/>
          </w:tcPr>
          <w:p w:rsidR="00F55689" w:rsidRPr="00C26A56" w:rsidRDefault="00F55689" w:rsidP="00990C40">
            <w:pPr>
              <w:jc w:val="both"/>
              <w:rPr>
                <w:rFonts w:ascii="Times New Roman" w:hAnsi="Times New Roman"/>
                <w:b/>
                <w:sz w:val="20"/>
                <w:szCs w:val="20"/>
              </w:rPr>
            </w:pPr>
          </w:p>
        </w:tc>
        <w:tc>
          <w:tcPr>
            <w:tcW w:w="2692"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sz w:val="20"/>
                <w:szCs w:val="20"/>
              </w:rPr>
              <w:t>(3)</w:t>
            </w:r>
            <w:r w:rsidRPr="00C26A56">
              <w:rPr>
                <w:rFonts w:ascii="Times New Roman" w:hAnsi="Times New Roman"/>
                <w:sz w:val="20"/>
                <w:szCs w:val="20"/>
              </w:rPr>
              <w:t xml:space="preserve"> După obţinerea unui aviz favorabil din partea Comitetului de asociere reunit în configuraţia comerţ, foaia de parcurs este considerată drept documentul de referinţă pentru punerea în aplicare a prezentului capitol. Uniunea depune toate eforturile pentru a ajuta Republica Moldova la punerea în aplicare a Foii de parcurs</w:t>
            </w:r>
          </w:p>
          <w:p w:rsidR="00F55689" w:rsidRPr="00C26A56" w:rsidRDefault="00F55689" w:rsidP="00990C40">
            <w:pPr>
              <w:jc w:val="both"/>
              <w:rPr>
                <w:rFonts w:ascii="Times New Roman" w:hAnsi="Times New Roman"/>
                <w:sz w:val="20"/>
                <w:szCs w:val="20"/>
              </w:rPr>
            </w:pPr>
          </w:p>
        </w:tc>
        <w:tc>
          <w:tcPr>
            <w:tcW w:w="1423"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6B3DCC" w:rsidRPr="00C26A56" w:rsidTr="00941616">
        <w:trPr>
          <w:trHeight w:val="2673"/>
        </w:trPr>
        <w:tc>
          <w:tcPr>
            <w:tcW w:w="706" w:type="dxa"/>
            <w:vMerge w:val="restart"/>
          </w:tcPr>
          <w:p w:rsidR="006B3DCC" w:rsidRPr="00C26A56" w:rsidRDefault="006B3DCC" w:rsidP="00990C40">
            <w:pPr>
              <w:jc w:val="both"/>
              <w:rPr>
                <w:rFonts w:ascii="Times New Roman" w:hAnsi="Times New Roman"/>
                <w:b/>
                <w:bCs/>
                <w:sz w:val="20"/>
                <w:szCs w:val="20"/>
              </w:rPr>
            </w:pPr>
          </w:p>
          <w:p w:rsidR="006B3DCC" w:rsidRPr="00C26A56" w:rsidRDefault="006B3DCC" w:rsidP="00990C40">
            <w:pPr>
              <w:jc w:val="both"/>
              <w:rPr>
                <w:rFonts w:ascii="Times New Roman" w:hAnsi="Times New Roman"/>
                <w:b/>
                <w:bCs/>
                <w:sz w:val="20"/>
                <w:szCs w:val="20"/>
              </w:rPr>
            </w:pPr>
          </w:p>
          <w:p w:rsidR="006B3DCC" w:rsidRPr="00C26A56" w:rsidRDefault="006B3DCC" w:rsidP="00990C40">
            <w:pPr>
              <w:jc w:val="both"/>
              <w:rPr>
                <w:rFonts w:ascii="Times New Roman" w:hAnsi="Times New Roman"/>
                <w:sz w:val="20"/>
                <w:szCs w:val="20"/>
              </w:rPr>
            </w:pPr>
            <w:r w:rsidRPr="00C26A56">
              <w:rPr>
                <w:rFonts w:ascii="Times New Roman" w:hAnsi="Times New Roman"/>
                <w:b/>
                <w:bCs/>
                <w:sz w:val="20"/>
                <w:szCs w:val="20"/>
              </w:rPr>
              <w:t>273</w:t>
            </w:r>
          </w:p>
        </w:tc>
        <w:tc>
          <w:tcPr>
            <w:tcW w:w="2692" w:type="dxa"/>
            <w:vMerge w:val="restart"/>
            <w:tcBorders>
              <w:right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b/>
                <w:bCs/>
                <w:sz w:val="20"/>
                <w:szCs w:val="20"/>
              </w:rPr>
              <w:t>Apropierea treptată</w:t>
            </w:r>
            <w:r w:rsidRPr="00C26A56">
              <w:rPr>
                <w:rFonts w:ascii="Times New Roman" w:hAnsi="Times New Roman"/>
                <w:b/>
                <w:bCs/>
                <w:sz w:val="20"/>
                <w:szCs w:val="20"/>
              </w:rPr>
              <w:br/>
              <w:t xml:space="preserve">(1) </w:t>
            </w:r>
            <w:r w:rsidRPr="00C26A56">
              <w:rPr>
                <w:rFonts w:ascii="Times New Roman" w:hAnsi="Times New Roman"/>
                <w:sz w:val="20"/>
                <w:szCs w:val="20"/>
              </w:rPr>
              <w:t>Republica Moldova se asigură că legislaţia sa actuală şi viitoare în domeniul achiziţiilor publice va deveni în mod progresiv compatibilă cu acquis-ul Uniunii în domeniul achiziţiilor publice</w:t>
            </w:r>
          </w:p>
          <w:p w:rsidR="006B3DCC" w:rsidRPr="00C26A56" w:rsidRDefault="006B3DCC" w:rsidP="00990C40">
            <w:pPr>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Apropierea de acquis-ul Uniunii se realizează conform etapelor consecutive stabilite în programul din anexa XXIX-B la prezentul acord şi specificate ulterior în anexele XXIX-C XXIX-F, XXIX-H, XXIX-I şi XXIX-K la prezentul acord. Anexele XXIX-G şi XXIX-J la </w:t>
            </w:r>
            <w:r w:rsidRPr="00C26A56">
              <w:rPr>
                <w:rFonts w:ascii="Times New Roman" w:hAnsi="Times New Roman"/>
                <w:sz w:val="20"/>
                <w:szCs w:val="20"/>
              </w:rPr>
              <w:lastRenderedPageBreak/>
              <w:t>prezentul acord identifică elemente neobligatorii în legătură cu care nu este necesară apropierea legislativă, iar anexele XXIX-L XXIX-O la prezentul acord identifică elemente ale acquis-ului Uniunii care nu intră sub incidenţa apropierii legislative. În acest proces, se ţine seama în mod adecvat de jurisprudenţa corespunzătoare a Curţii de Justiţie a Uniunii Europene şi de măsurile de punere în aplicare adoptate de Comisia Europeană, precum şi, dacă acest lucru devine necesar, de eventualele modificări ale acquis-ului Uniunii care pot interveni între timp. Punerea în aplicare a fiecărei etape este evaluată de Comitetul de asociere, reunit în configuraţia comerţ prevăzută la articolul 438 alineatul (4) din prezentul acord, şi, după o evaluare pozitivă a respectivului Comitet, este legată de acordarea reciprocă a accesului pe piaţă, în conformitate cu anexa XXIX-B la prezentul acord. Comisia Europeană notifică fără întîrzieri nejustificate Republicii Moldova orice modificare adusă acquis-ului Uniunii. Aceasta oferă consiliere adecvată şi asistenţă tehnică pentru punerea în aplicare a acestor modificări</w:t>
            </w:r>
          </w:p>
        </w:tc>
        <w:tc>
          <w:tcPr>
            <w:tcW w:w="1423" w:type="dxa"/>
            <w:vMerge w:val="restart"/>
            <w:tcBorders>
              <w:left w:val="single" w:sz="4" w:space="0" w:color="auto"/>
            </w:tcBorders>
          </w:tcPr>
          <w:p w:rsidR="006B3DCC" w:rsidRPr="00C26A56" w:rsidRDefault="006B3DCC" w:rsidP="00990C40">
            <w:pPr>
              <w:jc w:val="both"/>
              <w:rPr>
                <w:rFonts w:ascii="Times New Roman" w:hAnsi="Times New Roman"/>
                <w:b/>
                <w:sz w:val="20"/>
                <w:szCs w:val="20"/>
              </w:rPr>
            </w:pPr>
          </w:p>
        </w:tc>
        <w:tc>
          <w:tcPr>
            <w:tcW w:w="2693" w:type="dxa"/>
            <w:tcBorders>
              <w:bottom w:val="single" w:sz="4" w:space="0" w:color="auto"/>
            </w:tcBorders>
          </w:tcPr>
          <w:p w:rsidR="006B3DCC" w:rsidRPr="00C26A56" w:rsidRDefault="006B3DCC" w:rsidP="00990C40">
            <w:pPr>
              <w:jc w:val="both"/>
              <w:rPr>
                <w:rFonts w:ascii="Times New Roman" w:hAnsi="Times New Roman"/>
                <w:b/>
                <w:sz w:val="20"/>
                <w:szCs w:val="20"/>
              </w:rPr>
            </w:pPr>
            <w:r w:rsidRPr="00C26A56">
              <w:rPr>
                <w:rFonts w:ascii="Times New Roman" w:hAnsi="Times New Roman"/>
                <w:b/>
                <w:sz w:val="20"/>
                <w:szCs w:val="20"/>
              </w:rPr>
              <w:t>LT. – Act de modificare</w:t>
            </w:r>
            <w:r w:rsidRPr="00C26A56">
              <w:rPr>
                <w:rFonts w:ascii="Times New Roman" w:hAnsi="Times New Roman"/>
                <w:sz w:val="20"/>
                <w:szCs w:val="20"/>
              </w:rPr>
              <w:t xml:space="preserve"> Elaborarea </w:t>
            </w:r>
            <w:r w:rsidR="0038597B">
              <w:rPr>
                <w:rFonts w:ascii="Times New Roman" w:hAnsi="Times New Roman"/>
                <w:sz w:val="20"/>
                <w:szCs w:val="20"/>
              </w:rPr>
              <w:t xml:space="preserve"> </w:t>
            </w:r>
            <w:r w:rsidRPr="00C26A56">
              <w:rPr>
                <w:rFonts w:ascii="Times New Roman" w:hAnsi="Times New Roman"/>
                <w:sz w:val="20"/>
                <w:szCs w:val="20"/>
              </w:rPr>
              <w:t>proiectului de lege privind achizițiile publice pentru transpunerea în legislația națională a  prevederilor Directivei 2014/24/UE</w:t>
            </w:r>
          </w:p>
        </w:tc>
        <w:tc>
          <w:tcPr>
            <w:tcW w:w="2126" w:type="dxa"/>
            <w:tcBorders>
              <w:bottom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Lege intrată în vigoare</w:t>
            </w:r>
          </w:p>
        </w:tc>
        <w:tc>
          <w:tcPr>
            <w:tcW w:w="1559" w:type="dxa"/>
            <w:tcBorders>
              <w:bottom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Ministerul Finanţelor,</w:t>
            </w:r>
          </w:p>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Agenţia Achiziţii publice</w:t>
            </w:r>
          </w:p>
        </w:tc>
        <w:tc>
          <w:tcPr>
            <w:tcW w:w="1418" w:type="dxa"/>
            <w:tcBorders>
              <w:bottom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Trimestrul III, 2019</w:t>
            </w:r>
          </w:p>
        </w:tc>
        <w:tc>
          <w:tcPr>
            <w:tcW w:w="2268" w:type="dxa"/>
            <w:tcBorders>
              <w:bottom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p w:rsidR="006B3DCC" w:rsidRPr="00C26A56" w:rsidRDefault="006B3DCC" w:rsidP="00990C40">
            <w:pPr>
              <w:jc w:val="both"/>
              <w:rPr>
                <w:rFonts w:ascii="Times New Roman" w:hAnsi="Times New Roman"/>
                <w:sz w:val="20"/>
                <w:szCs w:val="20"/>
              </w:rPr>
            </w:pPr>
          </w:p>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Surse externe</w:t>
            </w:r>
          </w:p>
        </w:tc>
      </w:tr>
      <w:tr w:rsidR="006B3DCC" w:rsidRPr="00C26A56" w:rsidTr="00941616">
        <w:trPr>
          <w:trHeight w:val="1159"/>
        </w:trPr>
        <w:tc>
          <w:tcPr>
            <w:tcW w:w="706" w:type="dxa"/>
            <w:vMerge/>
          </w:tcPr>
          <w:p w:rsidR="006B3DCC" w:rsidRPr="00C26A56" w:rsidRDefault="006B3DCC" w:rsidP="00990C40">
            <w:pPr>
              <w:jc w:val="both"/>
              <w:rPr>
                <w:rFonts w:ascii="Times New Roman" w:hAnsi="Times New Roman"/>
                <w:b/>
                <w:bCs/>
                <w:sz w:val="20"/>
                <w:szCs w:val="20"/>
              </w:rPr>
            </w:pPr>
          </w:p>
        </w:tc>
        <w:tc>
          <w:tcPr>
            <w:tcW w:w="2692" w:type="dxa"/>
            <w:vMerge/>
            <w:tcBorders>
              <w:right w:val="single" w:sz="4" w:space="0" w:color="auto"/>
            </w:tcBorders>
          </w:tcPr>
          <w:p w:rsidR="006B3DCC" w:rsidRPr="00C26A56" w:rsidRDefault="006B3DCC" w:rsidP="00990C40">
            <w:pPr>
              <w:contextualSpacing/>
              <w:jc w:val="both"/>
              <w:rPr>
                <w:rFonts w:ascii="Times New Roman" w:hAnsi="Times New Roman"/>
                <w:b/>
                <w:bCs/>
                <w:sz w:val="20"/>
                <w:szCs w:val="20"/>
              </w:rPr>
            </w:pPr>
          </w:p>
        </w:tc>
        <w:tc>
          <w:tcPr>
            <w:tcW w:w="1423" w:type="dxa"/>
            <w:vMerge/>
            <w:tcBorders>
              <w:left w:val="single" w:sz="4" w:space="0" w:color="auto"/>
            </w:tcBorders>
          </w:tcPr>
          <w:p w:rsidR="006B3DCC" w:rsidRPr="00C26A56" w:rsidRDefault="006B3DCC" w:rsidP="00990C40">
            <w:pPr>
              <w:jc w:val="both"/>
              <w:rPr>
                <w:rFonts w:ascii="Times New Roman" w:hAnsi="Times New Roman"/>
                <w:b/>
                <w:sz w:val="20"/>
                <w:szCs w:val="20"/>
              </w:rPr>
            </w:pPr>
          </w:p>
        </w:tc>
        <w:tc>
          <w:tcPr>
            <w:tcW w:w="2693" w:type="dxa"/>
            <w:tcBorders>
              <w:top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r w:rsidRPr="00C26A56">
              <w:rPr>
                <w:rFonts w:ascii="Times New Roman" w:hAnsi="Times New Roman"/>
                <w:b/>
                <w:sz w:val="20"/>
                <w:szCs w:val="20"/>
              </w:rPr>
              <w:t>LT. – Act nou</w:t>
            </w:r>
          </w:p>
          <w:p w:rsidR="006B3DCC" w:rsidRPr="00C26A56" w:rsidRDefault="006B3DCC" w:rsidP="00990C40">
            <w:pPr>
              <w:jc w:val="both"/>
              <w:rPr>
                <w:rFonts w:ascii="Times New Roman" w:hAnsi="Times New Roman"/>
                <w:b/>
                <w:sz w:val="20"/>
                <w:szCs w:val="20"/>
              </w:rPr>
            </w:pPr>
            <w:r w:rsidRPr="00C26A56">
              <w:rPr>
                <w:rFonts w:ascii="Times New Roman" w:hAnsi="Times New Roman"/>
                <w:sz w:val="20"/>
                <w:szCs w:val="20"/>
              </w:rPr>
              <w:t xml:space="preserve">Elaborarea proiectului de lege cu privire la atribuirea contractelor în sectorul de utilități pentru transpunerea în legislația națională a  prevederilor Directivei </w:t>
            </w:r>
            <w:r w:rsidRPr="00C26A56">
              <w:rPr>
                <w:rFonts w:ascii="Times New Roman" w:hAnsi="Times New Roman"/>
                <w:sz w:val="20"/>
                <w:szCs w:val="20"/>
              </w:rPr>
              <w:lastRenderedPageBreak/>
              <w:t>2014/25/UE</w:t>
            </w:r>
          </w:p>
        </w:tc>
        <w:tc>
          <w:tcPr>
            <w:tcW w:w="2126" w:type="dxa"/>
            <w:tcBorders>
              <w:top w:val="single" w:sz="4" w:space="0" w:color="auto"/>
              <w:left w:val="single" w:sz="4" w:space="0" w:color="auto"/>
              <w:right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lastRenderedPageBreak/>
              <w:t>Lege intrată în vigoare</w:t>
            </w:r>
          </w:p>
        </w:tc>
        <w:tc>
          <w:tcPr>
            <w:tcW w:w="1559" w:type="dxa"/>
            <w:tcBorders>
              <w:top w:val="single" w:sz="4" w:space="0" w:color="auto"/>
              <w:left w:val="single" w:sz="4" w:space="0" w:color="auto"/>
              <w:right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Ministerul Finanţelor,</w:t>
            </w:r>
          </w:p>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Agenţia Achiziţii publice</w:t>
            </w:r>
          </w:p>
        </w:tc>
        <w:tc>
          <w:tcPr>
            <w:tcW w:w="1418" w:type="dxa"/>
            <w:tcBorders>
              <w:top w:val="single" w:sz="4" w:space="0" w:color="auto"/>
              <w:left w:val="single" w:sz="4" w:space="0" w:color="auto"/>
              <w:right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Trimestrul III, 2019</w:t>
            </w:r>
          </w:p>
        </w:tc>
        <w:tc>
          <w:tcPr>
            <w:tcW w:w="2268" w:type="dxa"/>
            <w:tcBorders>
              <w:top w:val="single" w:sz="4" w:space="0" w:color="auto"/>
              <w:left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p w:rsidR="006B3DCC" w:rsidRPr="00C26A56" w:rsidRDefault="006B3DCC" w:rsidP="00990C40">
            <w:pPr>
              <w:jc w:val="both"/>
              <w:rPr>
                <w:rFonts w:ascii="Times New Roman" w:hAnsi="Times New Roman"/>
                <w:sz w:val="20"/>
                <w:szCs w:val="20"/>
              </w:rPr>
            </w:pPr>
          </w:p>
          <w:p w:rsidR="006B3DCC" w:rsidRPr="00C26A56" w:rsidRDefault="006B3DCC" w:rsidP="00990C40">
            <w:pPr>
              <w:jc w:val="both"/>
              <w:rPr>
                <w:rFonts w:ascii="Times New Roman" w:hAnsi="Times New Roman"/>
                <w:sz w:val="20"/>
                <w:szCs w:val="20"/>
              </w:rPr>
            </w:pPr>
            <w:r w:rsidRPr="00C26A56">
              <w:rPr>
                <w:rFonts w:ascii="Times New Roman" w:hAnsi="Times New Roman"/>
                <w:sz w:val="20"/>
                <w:szCs w:val="20"/>
              </w:rPr>
              <w:t>Surse externe</w:t>
            </w:r>
          </w:p>
        </w:tc>
      </w:tr>
      <w:tr w:rsidR="006B3DCC" w:rsidRPr="00C26A56" w:rsidTr="0076329A">
        <w:trPr>
          <w:trHeight w:val="4133"/>
        </w:trPr>
        <w:tc>
          <w:tcPr>
            <w:tcW w:w="706" w:type="dxa"/>
            <w:vMerge/>
          </w:tcPr>
          <w:p w:rsidR="006B3DCC" w:rsidRPr="00C26A56" w:rsidRDefault="006B3DCC" w:rsidP="00990C40">
            <w:pPr>
              <w:jc w:val="both"/>
              <w:rPr>
                <w:rFonts w:ascii="Times New Roman" w:hAnsi="Times New Roman"/>
                <w:b/>
                <w:sz w:val="20"/>
                <w:szCs w:val="20"/>
              </w:rPr>
            </w:pPr>
          </w:p>
        </w:tc>
        <w:tc>
          <w:tcPr>
            <w:tcW w:w="2692" w:type="dxa"/>
            <w:vMerge/>
            <w:tcBorders>
              <w:bottom w:val="single" w:sz="4" w:space="0" w:color="auto"/>
              <w:right w:val="single" w:sz="4" w:space="0" w:color="auto"/>
            </w:tcBorders>
          </w:tcPr>
          <w:p w:rsidR="006B3DCC" w:rsidRPr="00C26A56" w:rsidRDefault="006B3DCC" w:rsidP="00990C40">
            <w:pPr>
              <w:contextualSpacing/>
              <w:jc w:val="both"/>
              <w:rPr>
                <w:rFonts w:ascii="Times New Roman" w:hAnsi="Times New Roman"/>
                <w:b/>
                <w:sz w:val="20"/>
                <w:szCs w:val="20"/>
              </w:rPr>
            </w:pPr>
          </w:p>
        </w:tc>
        <w:tc>
          <w:tcPr>
            <w:tcW w:w="1423" w:type="dxa"/>
            <w:vMerge w:val="restart"/>
            <w:tcBorders>
              <w:right w:val="single" w:sz="4" w:space="0" w:color="auto"/>
            </w:tcBorders>
          </w:tcPr>
          <w:p w:rsidR="006B3DCC" w:rsidRPr="00C26A56" w:rsidRDefault="006B3DCC" w:rsidP="00990C40">
            <w:pPr>
              <w:jc w:val="both"/>
              <w:rPr>
                <w:rFonts w:ascii="Times New Roman" w:hAnsi="Times New Roman"/>
                <w:b/>
                <w:sz w:val="20"/>
                <w:szCs w:val="20"/>
              </w:rPr>
            </w:pPr>
          </w:p>
        </w:tc>
        <w:tc>
          <w:tcPr>
            <w:tcW w:w="2693" w:type="dxa"/>
            <w:vMerge w:val="restart"/>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2126" w:type="dxa"/>
            <w:vMerge w:val="restart"/>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1559" w:type="dxa"/>
            <w:vMerge w:val="restart"/>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1418" w:type="dxa"/>
            <w:vMerge w:val="restart"/>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2268" w:type="dxa"/>
            <w:vMerge w:val="restart"/>
            <w:tcBorders>
              <w:left w:val="single" w:sz="4" w:space="0" w:color="auto"/>
            </w:tcBorders>
          </w:tcPr>
          <w:p w:rsidR="006B3DCC" w:rsidRPr="00C26A56" w:rsidRDefault="006B3DCC" w:rsidP="00990C40">
            <w:pPr>
              <w:jc w:val="both"/>
              <w:rPr>
                <w:rFonts w:ascii="Times New Roman" w:hAnsi="Times New Roman"/>
                <w:b/>
                <w:sz w:val="20"/>
                <w:szCs w:val="20"/>
              </w:rPr>
            </w:pPr>
          </w:p>
        </w:tc>
      </w:tr>
      <w:tr w:rsidR="006B3DCC" w:rsidRPr="00C26A56" w:rsidTr="0076329A">
        <w:trPr>
          <w:trHeight w:val="4152"/>
        </w:trPr>
        <w:tc>
          <w:tcPr>
            <w:tcW w:w="706" w:type="dxa"/>
            <w:vMerge/>
          </w:tcPr>
          <w:p w:rsidR="006B3DCC" w:rsidRPr="00C26A56" w:rsidRDefault="006B3DCC" w:rsidP="00990C40">
            <w:pPr>
              <w:jc w:val="both"/>
              <w:rPr>
                <w:rFonts w:ascii="Times New Roman" w:hAnsi="Times New Roman"/>
                <w:b/>
                <w:sz w:val="20"/>
                <w:szCs w:val="20"/>
              </w:rPr>
            </w:pPr>
          </w:p>
        </w:tc>
        <w:tc>
          <w:tcPr>
            <w:tcW w:w="2692" w:type="dxa"/>
            <w:tcBorders>
              <w:top w:val="single" w:sz="4" w:space="0" w:color="auto"/>
              <w:right w:val="single" w:sz="4" w:space="0" w:color="auto"/>
            </w:tcBorders>
          </w:tcPr>
          <w:p w:rsidR="006B3DCC" w:rsidRPr="00C26A56" w:rsidRDefault="006B3DCC" w:rsidP="00990C40">
            <w:pPr>
              <w:jc w:val="both"/>
              <w:rPr>
                <w:rFonts w:ascii="Times New Roman" w:hAnsi="Times New Roman"/>
                <w:sz w:val="20"/>
                <w:szCs w:val="20"/>
              </w:rPr>
            </w:pPr>
            <w:r w:rsidRPr="00C26A56">
              <w:rPr>
                <w:rFonts w:ascii="Times New Roman" w:hAnsi="Times New Roman"/>
                <w:b/>
                <w:sz w:val="20"/>
                <w:szCs w:val="20"/>
              </w:rPr>
              <w:t>(3)</w:t>
            </w:r>
            <w:r w:rsidRPr="00C26A56">
              <w:rPr>
                <w:rFonts w:ascii="Times New Roman" w:hAnsi="Times New Roman"/>
                <w:sz w:val="20"/>
                <w:szCs w:val="20"/>
              </w:rPr>
              <w:t xml:space="preserve"> Comitetul de asociere reunit în configuraţia comerţ procedează la evaluarea următoarei etape numai după ce măsurile pentru punerea în aplicare a etapei anterioare au fost îndeplinite şi aprobate în conformitate cu modalităţile stabilite la alineatul (2)</w:t>
            </w:r>
          </w:p>
          <w:p w:rsidR="006B3DCC" w:rsidRPr="00C26A56" w:rsidRDefault="006B3DCC" w:rsidP="00990C40">
            <w:pPr>
              <w:jc w:val="both"/>
              <w:rPr>
                <w:rFonts w:ascii="Times New Roman" w:hAnsi="Times New Roman"/>
                <w:sz w:val="20"/>
                <w:szCs w:val="20"/>
              </w:rPr>
            </w:pPr>
            <w:r w:rsidRPr="00C26A56">
              <w:rPr>
                <w:rFonts w:ascii="Times New Roman" w:hAnsi="Times New Roman"/>
                <w:b/>
                <w:sz w:val="20"/>
                <w:szCs w:val="20"/>
              </w:rPr>
              <w:t xml:space="preserve">(4) </w:t>
            </w:r>
            <w:r w:rsidRPr="00C26A56">
              <w:rPr>
                <w:rFonts w:ascii="Times New Roman" w:hAnsi="Times New Roman"/>
                <w:sz w:val="20"/>
                <w:szCs w:val="20"/>
              </w:rPr>
              <w:t>Fiecare parte se asigură că aspectele şi domeniile din sfera achiziţiilor publice care nu sînt reglementate de prezentul articol respectă principiile transparenţei, nediscriminării şi egalităţii de tratament stabilite la articolul 271 din prezentul acord</w:t>
            </w:r>
          </w:p>
          <w:p w:rsidR="006B3DCC" w:rsidRPr="00C26A56" w:rsidRDefault="006B3DCC" w:rsidP="00990C40">
            <w:pPr>
              <w:jc w:val="both"/>
              <w:rPr>
                <w:rFonts w:ascii="Times New Roman" w:hAnsi="Times New Roman"/>
                <w:b/>
                <w:bCs/>
                <w:sz w:val="20"/>
                <w:szCs w:val="20"/>
              </w:rPr>
            </w:pPr>
          </w:p>
        </w:tc>
        <w:tc>
          <w:tcPr>
            <w:tcW w:w="1423" w:type="dxa"/>
            <w:vMerge/>
            <w:tcBorders>
              <w:right w:val="single" w:sz="4" w:space="0" w:color="auto"/>
            </w:tcBorders>
          </w:tcPr>
          <w:p w:rsidR="006B3DCC" w:rsidRPr="00C26A56" w:rsidRDefault="006B3DCC" w:rsidP="00990C40">
            <w:pPr>
              <w:jc w:val="both"/>
              <w:rPr>
                <w:rFonts w:ascii="Times New Roman" w:hAnsi="Times New Roman"/>
                <w:b/>
                <w:sz w:val="20"/>
                <w:szCs w:val="20"/>
              </w:rPr>
            </w:pPr>
          </w:p>
        </w:tc>
        <w:tc>
          <w:tcPr>
            <w:tcW w:w="2693" w:type="dxa"/>
            <w:vMerge/>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2126" w:type="dxa"/>
            <w:vMerge/>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1559" w:type="dxa"/>
            <w:vMerge/>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1418" w:type="dxa"/>
            <w:vMerge/>
            <w:tcBorders>
              <w:left w:val="single" w:sz="4" w:space="0" w:color="auto"/>
              <w:right w:val="single" w:sz="4" w:space="0" w:color="auto"/>
            </w:tcBorders>
          </w:tcPr>
          <w:p w:rsidR="006B3DCC" w:rsidRPr="00C26A56" w:rsidRDefault="006B3DCC" w:rsidP="00990C40">
            <w:pPr>
              <w:jc w:val="both"/>
              <w:rPr>
                <w:rFonts w:ascii="Times New Roman" w:hAnsi="Times New Roman"/>
                <w:b/>
                <w:sz w:val="20"/>
                <w:szCs w:val="20"/>
              </w:rPr>
            </w:pPr>
          </w:p>
        </w:tc>
        <w:tc>
          <w:tcPr>
            <w:tcW w:w="2268" w:type="dxa"/>
            <w:vMerge/>
            <w:tcBorders>
              <w:left w:val="single" w:sz="4" w:space="0" w:color="auto"/>
            </w:tcBorders>
          </w:tcPr>
          <w:p w:rsidR="006B3DCC" w:rsidRPr="00C26A56" w:rsidRDefault="006B3DCC" w:rsidP="00990C40">
            <w:pPr>
              <w:jc w:val="both"/>
              <w:rPr>
                <w:rFonts w:ascii="Times New Roman" w:hAnsi="Times New Roman"/>
                <w:b/>
                <w:sz w:val="20"/>
                <w:szCs w:val="20"/>
              </w:rPr>
            </w:pPr>
          </w:p>
        </w:tc>
      </w:tr>
      <w:tr w:rsidR="006B3DCC" w:rsidRPr="00C26A56" w:rsidTr="0076329A">
        <w:tc>
          <w:tcPr>
            <w:tcW w:w="706" w:type="dxa"/>
            <w:vMerge/>
          </w:tcPr>
          <w:p w:rsidR="006B3DCC" w:rsidRPr="00C26A56" w:rsidRDefault="006B3DCC" w:rsidP="00990C40">
            <w:pPr>
              <w:jc w:val="both"/>
              <w:rPr>
                <w:rFonts w:ascii="Times New Roman" w:hAnsi="Times New Roman"/>
                <w:b/>
                <w:sz w:val="20"/>
                <w:szCs w:val="20"/>
              </w:rPr>
            </w:pPr>
          </w:p>
        </w:tc>
        <w:tc>
          <w:tcPr>
            <w:tcW w:w="2692" w:type="dxa"/>
          </w:tcPr>
          <w:p w:rsidR="006B3DCC" w:rsidRPr="00C26A56" w:rsidRDefault="006B3DCC" w:rsidP="00990C40">
            <w:pPr>
              <w:contextualSpacing/>
              <w:jc w:val="both"/>
              <w:rPr>
                <w:rFonts w:ascii="Times New Roman" w:hAnsi="Times New Roman"/>
                <w:sz w:val="20"/>
                <w:szCs w:val="20"/>
              </w:rPr>
            </w:pPr>
          </w:p>
          <w:p w:rsidR="006B3DCC" w:rsidRPr="00C26A56" w:rsidRDefault="006B3DCC" w:rsidP="00990C40">
            <w:pPr>
              <w:contextualSpacing/>
              <w:jc w:val="both"/>
              <w:rPr>
                <w:rFonts w:ascii="Times New Roman" w:hAnsi="Times New Roman"/>
                <w:sz w:val="20"/>
                <w:szCs w:val="20"/>
              </w:rPr>
            </w:pPr>
            <w:r w:rsidRPr="00C26A56">
              <w:rPr>
                <w:rFonts w:ascii="Times New Roman" w:hAnsi="Times New Roman"/>
                <w:sz w:val="20"/>
                <w:szCs w:val="20"/>
              </w:rPr>
              <w:t>Apropierea şi punerea în aplicare a elementelor de bază ale Directivei 2004/18/CE şi ale Directivei 89/665/CEE</w:t>
            </w:r>
          </w:p>
          <w:p w:rsidR="006B3DCC" w:rsidRPr="00C26A56" w:rsidRDefault="006B3DCC" w:rsidP="00990C40">
            <w:pPr>
              <w:contextualSpacing/>
              <w:jc w:val="both"/>
              <w:rPr>
                <w:rFonts w:ascii="Times New Roman" w:hAnsi="Times New Roman"/>
                <w:sz w:val="20"/>
                <w:szCs w:val="20"/>
              </w:rPr>
            </w:pPr>
          </w:p>
        </w:tc>
        <w:tc>
          <w:tcPr>
            <w:tcW w:w="1423" w:type="dxa"/>
          </w:tcPr>
          <w:p w:rsidR="006B3DCC" w:rsidRPr="00C26A56" w:rsidRDefault="006B3DCC" w:rsidP="00990C40">
            <w:pPr>
              <w:jc w:val="both"/>
              <w:rPr>
                <w:rFonts w:ascii="Times New Roman" w:hAnsi="Times New Roman"/>
                <w:b/>
                <w:sz w:val="20"/>
                <w:szCs w:val="20"/>
              </w:rPr>
            </w:pPr>
          </w:p>
        </w:tc>
        <w:tc>
          <w:tcPr>
            <w:tcW w:w="2693" w:type="dxa"/>
          </w:tcPr>
          <w:p w:rsidR="006B3DCC" w:rsidRPr="00C26A56" w:rsidRDefault="006B3DCC" w:rsidP="00990C40">
            <w:pPr>
              <w:jc w:val="both"/>
              <w:rPr>
                <w:rFonts w:ascii="Times New Roman" w:hAnsi="Times New Roman"/>
                <w:b/>
                <w:sz w:val="20"/>
                <w:szCs w:val="20"/>
              </w:rPr>
            </w:pPr>
          </w:p>
        </w:tc>
        <w:tc>
          <w:tcPr>
            <w:tcW w:w="2126" w:type="dxa"/>
          </w:tcPr>
          <w:p w:rsidR="006B3DCC" w:rsidRPr="00C26A56" w:rsidRDefault="006B3DCC" w:rsidP="00990C40">
            <w:pPr>
              <w:jc w:val="both"/>
              <w:rPr>
                <w:rFonts w:ascii="Times New Roman" w:hAnsi="Times New Roman"/>
                <w:b/>
                <w:sz w:val="20"/>
                <w:szCs w:val="20"/>
              </w:rPr>
            </w:pPr>
          </w:p>
        </w:tc>
        <w:tc>
          <w:tcPr>
            <w:tcW w:w="1559" w:type="dxa"/>
          </w:tcPr>
          <w:p w:rsidR="006B3DCC" w:rsidRPr="00C26A56" w:rsidRDefault="006B3DCC" w:rsidP="00990C40">
            <w:pPr>
              <w:jc w:val="both"/>
              <w:rPr>
                <w:rFonts w:ascii="Times New Roman" w:hAnsi="Times New Roman"/>
                <w:b/>
                <w:sz w:val="20"/>
                <w:szCs w:val="20"/>
              </w:rPr>
            </w:pPr>
          </w:p>
        </w:tc>
        <w:tc>
          <w:tcPr>
            <w:tcW w:w="1418" w:type="dxa"/>
          </w:tcPr>
          <w:p w:rsidR="006B3DCC" w:rsidRPr="00C26A56" w:rsidRDefault="006B3DCC" w:rsidP="00990C40">
            <w:pPr>
              <w:jc w:val="both"/>
              <w:rPr>
                <w:rFonts w:ascii="Times New Roman" w:hAnsi="Times New Roman"/>
                <w:b/>
                <w:sz w:val="20"/>
                <w:szCs w:val="20"/>
              </w:rPr>
            </w:pPr>
          </w:p>
        </w:tc>
        <w:tc>
          <w:tcPr>
            <w:tcW w:w="2268" w:type="dxa"/>
          </w:tcPr>
          <w:p w:rsidR="006B3DCC" w:rsidRPr="00C26A56" w:rsidRDefault="006B3DCC" w:rsidP="00990C40">
            <w:pPr>
              <w:jc w:val="both"/>
              <w:rPr>
                <w:rFonts w:ascii="Times New Roman" w:hAnsi="Times New Roman"/>
                <w:b/>
                <w:sz w:val="20"/>
                <w:szCs w:val="20"/>
              </w:rPr>
            </w:pPr>
          </w:p>
        </w:tc>
      </w:tr>
      <w:tr w:rsidR="006B3DCC" w:rsidRPr="00C26A56" w:rsidTr="0076329A">
        <w:tc>
          <w:tcPr>
            <w:tcW w:w="706" w:type="dxa"/>
            <w:vMerge/>
          </w:tcPr>
          <w:p w:rsidR="006B3DCC" w:rsidRPr="00C26A56" w:rsidRDefault="006B3DCC" w:rsidP="00990C40">
            <w:pPr>
              <w:jc w:val="both"/>
              <w:rPr>
                <w:rFonts w:ascii="Times New Roman" w:hAnsi="Times New Roman"/>
                <w:b/>
                <w:sz w:val="20"/>
                <w:szCs w:val="20"/>
              </w:rPr>
            </w:pPr>
          </w:p>
        </w:tc>
        <w:tc>
          <w:tcPr>
            <w:tcW w:w="2692" w:type="dxa"/>
          </w:tcPr>
          <w:p w:rsidR="006B3DCC" w:rsidRPr="00C26A56" w:rsidRDefault="006B3DCC" w:rsidP="00990C40">
            <w:pPr>
              <w:contextualSpacing/>
              <w:jc w:val="both"/>
              <w:rPr>
                <w:rFonts w:ascii="Times New Roman" w:hAnsi="Times New Roman"/>
                <w:sz w:val="20"/>
                <w:szCs w:val="20"/>
              </w:rPr>
            </w:pPr>
          </w:p>
          <w:p w:rsidR="006B3DCC" w:rsidRPr="00C26A56" w:rsidRDefault="006B3DCC" w:rsidP="00990C40">
            <w:pPr>
              <w:contextualSpacing/>
              <w:jc w:val="both"/>
              <w:rPr>
                <w:rFonts w:ascii="Times New Roman" w:hAnsi="Times New Roman"/>
                <w:sz w:val="20"/>
                <w:szCs w:val="20"/>
              </w:rPr>
            </w:pPr>
            <w:r w:rsidRPr="00C26A56">
              <w:rPr>
                <w:rFonts w:ascii="Times New Roman" w:hAnsi="Times New Roman"/>
                <w:sz w:val="20"/>
                <w:szCs w:val="20"/>
              </w:rPr>
              <w:t>Apropierea şi punerea în aplicare a elementelor de bază ale Directivei 2004/17/CE a Parlamentului European şi a Consiliului din 31 martie 2004 şi ale Directivei 92/13/EEC a Consiliului din 25 februarie 1992 Furnituri pentru toate entităţile contractante din sectorul utilităţi</w:t>
            </w:r>
          </w:p>
          <w:p w:rsidR="006B3DCC" w:rsidRPr="00C26A56" w:rsidRDefault="006B3DCC" w:rsidP="00990C40">
            <w:pPr>
              <w:contextualSpacing/>
              <w:jc w:val="both"/>
              <w:rPr>
                <w:rFonts w:ascii="Times New Roman" w:hAnsi="Times New Roman"/>
                <w:sz w:val="20"/>
                <w:szCs w:val="20"/>
              </w:rPr>
            </w:pPr>
          </w:p>
        </w:tc>
        <w:tc>
          <w:tcPr>
            <w:tcW w:w="1423" w:type="dxa"/>
          </w:tcPr>
          <w:p w:rsidR="006B3DCC" w:rsidRPr="00C26A56" w:rsidRDefault="006B3DCC" w:rsidP="00990C40">
            <w:pPr>
              <w:jc w:val="both"/>
              <w:rPr>
                <w:rFonts w:ascii="Times New Roman" w:hAnsi="Times New Roman"/>
                <w:b/>
                <w:sz w:val="20"/>
                <w:szCs w:val="20"/>
              </w:rPr>
            </w:pPr>
          </w:p>
        </w:tc>
        <w:tc>
          <w:tcPr>
            <w:tcW w:w="2693" w:type="dxa"/>
          </w:tcPr>
          <w:p w:rsidR="006B3DCC" w:rsidRPr="00C26A56" w:rsidRDefault="006B3DCC" w:rsidP="00990C40">
            <w:pPr>
              <w:jc w:val="both"/>
              <w:rPr>
                <w:rFonts w:ascii="Times New Roman" w:hAnsi="Times New Roman"/>
                <w:b/>
                <w:sz w:val="20"/>
                <w:szCs w:val="20"/>
              </w:rPr>
            </w:pPr>
          </w:p>
        </w:tc>
        <w:tc>
          <w:tcPr>
            <w:tcW w:w="2126" w:type="dxa"/>
          </w:tcPr>
          <w:p w:rsidR="006B3DCC" w:rsidRPr="00C26A56" w:rsidRDefault="006B3DCC" w:rsidP="00990C40">
            <w:pPr>
              <w:jc w:val="both"/>
              <w:rPr>
                <w:rFonts w:ascii="Times New Roman" w:hAnsi="Times New Roman"/>
                <w:b/>
                <w:sz w:val="20"/>
                <w:szCs w:val="20"/>
              </w:rPr>
            </w:pPr>
          </w:p>
        </w:tc>
        <w:tc>
          <w:tcPr>
            <w:tcW w:w="1559" w:type="dxa"/>
          </w:tcPr>
          <w:p w:rsidR="006B3DCC" w:rsidRPr="00C26A56" w:rsidRDefault="006B3DCC" w:rsidP="00990C40">
            <w:pPr>
              <w:jc w:val="both"/>
              <w:rPr>
                <w:rFonts w:ascii="Times New Roman" w:hAnsi="Times New Roman"/>
                <w:b/>
                <w:sz w:val="20"/>
                <w:szCs w:val="20"/>
              </w:rPr>
            </w:pPr>
          </w:p>
        </w:tc>
        <w:tc>
          <w:tcPr>
            <w:tcW w:w="1418" w:type="dxa"/>
          </w:tcPr>
          <w:p w:rsidR="006B3DCC" w:rsidRPr="00C26A56" w:rsidRDefault="006B3DCC" w:rsidP="00990C40">
            <w:pPr>
              <w:jc w:val="both"/>
              <w:rPr>
                <w:rFonts w:ascii="Times New Roman" w:hAnsi="Times New Roman"/>
                <w:b/>
                <w:sz w:val="20"/>
                <w:szCs w:val="20"/>
              </w:rPr>
            </w:pPr>
          </w:p>
        </w:tc>
        <w:tc>
          <w:tcPr>
            <w:tcW w:w="2268" w:type="dxa"/>
          </w:tcPr>
          <w:p w:rsidR="006B3DCC" w:rsidRPr="00C26A56" w:rsidRDefault="006B3DCC" w:rsidP="00990C40">
            <w:pPr>
              <w:jc w:val="both"/>
              <w:rPr>
                <w:rFonts w:ascii="Times New Roman" w:hAnsi="Times New Roman"/>
                <w:b/>
                <w:sz w:val="20"/>
                <w:szCs w:val="20"/>
              </w:rPr>
            </w:pPr>
          </w:p>
        </w:tc>
      </w:tr>
      <w:tr w:rsidR="00F80FFD" w:rsidRPr="00C26A56" w:rsidTr="002C20B6">
        <w:trPr>
          <w:trHeight w:val="516"/>
        </w:trPr>
        <w:tc>
          <w:tcPr>
            <w:tcW w:w="14885" w:type="dxa"/>
            <w:gridSpan w:val="8"/>
          </w:tcPr>
          <w:p w:rsidR="00F80FFD" w:rsidRPr="00C26A56" w:rsidRDefault="00F80FFD" w:rsidP="009F747A">
            <w:pPr>
              <w:contextualSpacing/>
              <w:jc w:val="center"/>
              <w:rPr>
                <w:rFonts w:ascii="Times New Roman" w:hAnsi="Times New Roman"/>
                <w:b/>
                <w:bCs/>
                <w:sz w:val="20"/>
                <w:szCs w:val="20"/>
              </w:rPr>
            </w:pPr>
            <w:r w:rsidRPr="00C26A56">
              <w:rPr>
                <w:rFonts w:ascii="Times New Roman" w:hAnsi="Times New Roman"/>
                <w:b/>
                <w:bCs/>
                <w:sz w:val="20"/>
                <w:szCs w:val="20"/>
              </w:rPr>
              <w:t>CAPITOLUL 9. DREPTURI DE PROPRIETATE INTELECTUALĂ</w:t>
            </w:r>
          </w:p>
          <w:p w:rsidR="0076329A" w:rsidRPr="00C26A56" w:rsidRDefault="0076329A" w:rsidP="003F1230">
            <w:pPr>
              <w:jc w:val="both"/>
              <w:rPr>
                <w:rFonts w:ascii="Times New Roman" w:hAnsi="Times New Roman"/>
                <w:b/>
                <w:bCs/>
                <w:sz w:val="20"/>
                <w:szCs w:val="20"/>
              </w:rPr>
            </w:pPr>
          </w:p>
        </w:tc>
      </w:tr>
      <w:tr w:rsidR="003F1230" w:rsidRPr="00C26A56" w:rsidTr="00216647">
        <w:trPr>
          <w:trHeight w:val="222"/>
        </w:trPr>
        <w:tc>
          <w:tcPr>
            <w:tcW w:w="14885" w:type="dxa"/>
            <w:gridSpan w:val="8"/>
          </w:tcPr>
          <w:p w:rsidR="003F1230" w:rsidRPr="003F1230" w:rsidRDefault="003F1230" w:rsidP="003F1230">
            <w:pPr>
              <w:jc w:val="both"/>
              <w:rPr>
                <w:rFonts w:ascii="Times New Roman" w:hAnsi="Times New Roman"/>
                <w:b/>
                <w:sz w:val="20"/>
                <w:szCs w:val="20"/>
              </w:rPr>
            </w:pPr>
            <w:r w:rsidRPr="00C26A56">
              <w:rPr>
                <w:rFonts w:ascii="Times New Roman" w:hAnsi="Times New Roman"/>
                <w:b/>
                <w:sz w:val="20"/>
                <w:szCs w:val="20"/>
              </w:rPr>
              <w:t>Indicatori de impact (per capitol)</w:t>
            </w:r>
            <w:r>
              <w:rPr>
                <w:rFonts w:ascii="Times New Roman" w:hAnsi="Times New Roman"/>
                <w:b/>
                <w:sz w:val="20"/>
                <w:szCs w:val="20"/>
              </w:rPr>
              <w:t>:</w:t>
            </w:r>
          </w:p>
        </w:tc>
      </w:tr>
      <w:tr w:rsidR="00F55689" w:rsidRPr="00C26A56" w:rsidTr="00C01178">
        <w:trPr>
          <w:trHeight w:val="518"/>
        </w:trPr>
        <w:tc>
          <w:tcPr>
            <w:tcW w:w="14885" w:type="dxa"/>
            <w:gridSpan w:val="8"/>
          </w:tcPr>
          <w:p w:rsidR="00F55689" w:rsidRPr="00C26A56" w:rsidRDefault="00F55689" w:rsidP="0076329A">
            <w:pPr>
              <w:contextualSpacing/>
              <w:jc w:val="center"/>
              <w:rPr>
                <w:rFonts w:ascii="Times New Roman" w:hAnsi="Times New Roman"/>
                <w:b/>
                <w:bCs/>
                <w:sz w:val="20"/>
                <w:szCs w:val="20"/>
              </w:rPr>
            </w:pPr>
            <w:r w:rsidRPr="00C26A56">
              <w:rPr>
                <w:rFonts w:ascii="Times New Roman" w:hAnsi="Times New Roman"/>
                <w:b/>
                <w:bCs/>
                <w:sz w:val="20"/>
                <w:szCs w:val="20"/>
              </w:rPr>
              <w:lastRenderedPageBreak/>
              <w:t>Secţiunea 1</w:t>
            </w:r>
            <w:r w:rsidRPr="00C26A56">
              <w:rPr>
                <w:rFonts w:ascii="Times New Roman" w:hAnsi="Times New Roman"/>
                <w:b/>
                <w:bCs/>
                <w:sz w:val="20"/>
                <w:szCs w:val="20"/>
              </w:rPr>
              <w:br/>
              <w:t>Dispoziţii şi principii generale</w:t>
            </w:r>
          </w:p>
        </w:tc>
      </w:tr>
    </w:tbl>
    <w:p w:rsidR="00F55689" w:rsidRPr="00C01178"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647"/>
        <w:gridCol w:w="23"/>
        <w:gridCol w:w="2733"/>
        <w:gridCol w:w="1418"/>
        <w:gridCol w:w="2693"/>
        <w:gridCol w:w="2126"/>
        <w:gridCol w:w="1559"/>
        <w:gridCol w:w="1418"/>
        <w:gridCol w:w="2268"/>
      </w:tblGrid>
      <w:tr w:rsidR="007521B1" w:rsidRPr="00C26A56" w:rsidTr="006B3DCC">
        <w:trPr>
          <w:trHeight w:val="986"/>
        </w:trPr>
        <w:tc>
          <w:tcPr>
            <w:tcW w:w="670" w:type="dxa"/>
            <w:gridSpan w:val="2"/>
            <w:vMerge w:val="restart"/>
            <w:tcBorders>
              <w:top w:val="single" w:sz="4" w:space="0" w:color="auto"/>
              <w:right w:val="single" w:sz="4" w:space="0" w:color="auto"/>
            </w:tcBorders>
          </w:tcPr>
          <w:p w:rsidR="007521B1" w:rsidRPr="00C26A56" w:rsidRDefault="007521B1" w:rsidP="00990C40">
            <w:pPr>
              <w:contextualSpacing/>
              <w:jc w:val="both"/>
              <w:rPr>
                <w:rFonts w:ascii="Times New Roman" w:hAnsi="Times New Roman"/>
                <w:sz w:val="20"/>
                <w:szCs w:val="20"/>
              </w:rPr>
            </w:pPr>
            <w:r w:rsidRPr="00C26A56">
              <w:rPr>
                <w:rFonts w:ascii="Times New Roman" w:hAnsi="Times New Roman"/>
                <w:b/>
                <w:bCs/>
                <w:sz w:val="20"/>
                <w:szCs w:val="20"/>
              </w:rPr>
              <w:t>277</w:t>
            </w:r>
          </w:p>
        </w:tc>
        <w:tc>
          <w:tcPr>
            <w:tcW w:w="2733" w:type="dxa"/>
            <w:vMerge w:val="restart"/>
            <w:tcBorders>
              <w:top w:val="single" w:sz="4" w:space="0" w:color="auto"/>
              <w:left w:val="single" w:sz="4" w:space="0" w:color="auto"/>
            </w:tcBorders>
          </w:tcPr>
          <w:p w:rsidR="007521B1" w:rsidRPr="00C26A56" w:rsidRDefault="007521B1" w:rsidP="00990C40">
            <w:pPr>
              <w:contextualSpacing/>
              <w:jc w:val="both"/>
              <w:rPr>
                <w:rFonts w:ascii="Times New Roman" w:hAnsi="Times New Roman"/>
                <w:sz w:val="20"/>
                <w:szCs w:val="20"/>
              </w:rPr>
            </w:pPr>
            <w:r w:rsidRPr="00C26A56">
              <w:rPr>
                <w:rFonts w:ascii="Times New Roman" w:hAnsi="Times New Roman"/>
                <w:b/>
                <w:bCs/>
                <w:sz w:val="20"/>
                <w:szCs w:val="20"/>
              </w:rPr>
              <w:t>Obiective</w:t>
            </w:r>
            <w:r w:rsidRPr="00C26A56">
              <w:rPr>
                <w:rFonts w:ascii="Times New Roman" w:hAnsi="Times New Roman"/>
                <w:sz w:val="20"/>
                <w:szCs w:val="20"/>
              </w:rPr>
              <w:br/>
              <w:t xml:space="preserve">Obiectivele prezentului capitol sînt: </w:t>
            </w:r>
            <w:r w:rsidRPr="00C26A56">
              <w:rPr>
                <w:rFonts w:ascii="Times New Roman" w:hAnsi="Times New Roman"/>
                <w:b/>
                <w:bCs/>
                <w:sz w:val="20"/>
                <w:szCs w:val="20"/>
              </w:rPr>
              <w:br/>
              <w:t>(a)</w:t>
            </w:r>
            <w:r w:rsidRPr="00C26A56">
              <w:rPr>
                <w:rFonts w:ascii="Times New Roman" w:hAnsi="Times New Roman"/>
                <w:sz w:val="20"/>
                <w:szCs w:val="20"/>
              </w:rPr>
              <w:t xml:space="preserve"> Facilitarea producţiei şi a comercializării de produse inovatoare şi creative între părţi; şi</w:t>
            </w:r>
          </w:p>
        </w:tc>
        <w:tc>
          <w:tcPr>
            <w:tcW w:w="1418" w:type="dxa"/>
            <w:vMerge w:val="restart"/>
            <w:tcBorders>
              <w:top w:val="single" w:sz="4" w:space="0" w:color="auto"/>
            </w:tcBorders>
          </w:tcPr>
          <w:p w:rsidR="007521B1" w:rsidRPr="00C26A56" w:rsidRDefault="007521B1" w:rsidP="00990C40">
            <w:pPr>
              <w:jc w:val="both"/>
              <w:rPr>
                <w:rFonts w:ascii="Times New Roman" w:hAnsi="Times New Roman"/>
                <w:sz w:val="20"/>
                <w:szCs w:val="20"/>
              </w:rPr>
            </w:pPr>
          </w:p>
        </w:tc>
        <w:tc>
          <w:tcPr>
            <w:tcW w:w="2693" w:type="dxa"/>
            <w:tcBorders>
              <w:top w:val="single" w:sz="4" w:space="0" w:color="auto"/>
              <w:bottom w:val="single" w:sz="4" w:space="0" w:color="auto"/>
            </w:tcBorders>
          </w:tcPr>
          <w:p w:rsidR="007521B1" w:rsidRPr="00C26A56" w:rsidRDefault="007521B1" w:rsidP="00990C40">
            <w:pPr>
              <w:jc w:val="both"/>
              <w:rPr>
                <w:rFonts w:ascii="Times New Roman" w:hAnsi="Times New Roman"/>
                <w:sz w:val="20"/>
                <w:szCs w:val="20"/>
              </w:rPr>
            </w:pPr>
            <w:r w:rsidRPr="00F0550F">
              <w:rPr>
                <w:rFonts w:ascii="Times New Roman" w:hAnsi="Times New Roman"/>
                <w:b/>
                <w:sz w:val="20"/>
                <w:szCs w:val="20"/>
              </w:rPr>
              <w:t>I.</w:t>
            </w:r>
            <w:r w:rsidRPr="00C26A56">
              <w:rPr>
                <w:rFonts w:ascii="Times New Roman" w:hAnsi="Times New Roman"/>
                <w:sz w:val="20"/>
                <w:szCs w:val="20"/>
              </w:rPr>
              <w:t xml:space="preserve"> Monitorizarea constantă a volumului de comercializare a produselor inovaționale obținute în urma implementării proiectelor de inovare și transfer tehnologic și din activitatea rezidenților parcurilor științifico-tehnologice și incubatoarelor de inovare</w:t>
            </w:r>
          </w:p>
        </w:tc>
        <w:tc>
          <w:tcPr>
            <w:tcW w:w="2126" w:type="dxa"/>
            <w:tcBorders>
              <w:top w:val="single" w:sz="4" w:space="0" w:color="auto"/>
              <w:bottom w:val="single" w:sz="4" w:space="0" w:color="auto"/>
            </w:tcBorders>
          </w:tcPr>
          <w:p w:rsidR="007521B1" w:rsidRPr="00C26A56" w:rsidRDefault="007521B1" w:rsidP="00990C40">
            <w:pPr>
              <w:jc w:val="both"/>
              <w:rPr>
                <w:rFonts w:ascii="Times New Roman" w:hAnsi="Times New Roman"/>
                <w:sz w:val="20"/>
                <w:szCs w:val="20"/>
              </w:rPr>
            </w:pPr>
            <w:r w:rsidRPr="00C26A56">
              <w:rPr>
                <w:rFonts w:ascii="Times New Roman" w:hAnsi="Times New Roman"/>
                <w:sz w:val="20"/>
                <w:szCs w:val="20"/>
              </w:rPr>
              <w:t>Volumul produselor inovaționale raportat anual</w:t>
            </w:r>
          </w:p>
        </w:tc>
        <w:tc>
          <w:tcPr>
            <w:tcW w:w="1559" w:type="dxa"/>
            <w:tcBorders>
              <w:top w:val="single" w:sz="4" w:space="0" w:color="auto"/>
              <w:bottom w:val="single" w:sz="4" w:space="0" w:color="auto"/>
            </w:tcBorders>
          </w:tcPr>
          <w:p w:rsidR="007521B1" w:rsidRPr="00C26A56" w:rsidRDefault="007521B1" w:rsidP="00990C40">
            <w:pPr>
              <w:jc w:val="both"/>
              <w:rPr>
                <w:rFonts w:ascii="Times New Roman" w:hAnsi="Times New Roman"/>
                <w:sz w:val="20"/>
                <w:szCs w:val="20"/>
              </w:rPr>
            </w:pPr>
            <w:r w:rsidRPr="00C26A56">
              <w:rPr>
                <w:rFonts w:ascii="Times New Roman" w:hAnsi="Times New Roman"/>
                <w:sz w:val="20"/>
                <w:szCs w:val="20"/>
              </w:rPr>
              <w:t>Academia de Științe a Moldovei</w:t>
            </w:r>
          </w:p>
          <w:p w:rsidR="007521B1" w:rsidRPr="00C26A56" w:rsidRDefault="007521B1" w:rsidP="00990C40">
            <w:pPr>
              <w:jc w:val="both"/>
              <w:rPr>
                <w:rFonts w:ascii="Times New Roman" w:hAnsi="Times New Roman"/>
                <w:sz w:val="20"/>
                <w:szCs w:val="20"/>
              </w:rPr>
            </w:pPr>
            <w:r w:rsidRPr="00C26A56">
              <w:rPr>
                <w:rFonts w:ascii="Times New Roman" w:hAnsi="Times New Roman"/>
                <w:sz w:val="20"/>
                <w:szCs w:val="20"/>
              </w:rPr>
              <w:t>Agenția pentru  Inovare şi Transfer Tehnologic</w:t>
            </w:r>
          </w:p>
        </w:tc>
        <w:tc>
          <w:tcPr>
            <w:tcW w:w="1418" w:type="dxa"/>
            <w:tcBorders>
              <w:top w:val="single" w:sz="4" w:space="0" w:color="auto"/>
              <w:bottom w:val="single" w:sz="4" w:space="0" w:color="auto"/>
            </w:tcBorders>
          </w:tcPr>
          <w:p w:rsidR="007521B1" w:rsidRPr="00C26A56" w:rsidRDefault="007521B1" w:rsidP="00990C40">
            <w:pPr>
              <w:jc w:val="both"/>
              <w:rPr>
                <w:rFonts w:ascii="Times New Roman" w:hAnsi="Times New Roman"/>
                <w:sz w:val="20"/>
                <w:szCs w:val="20"/>
              </w:rPr>
            </w:pPr>
            <w:r w:rsidRPr="00C26A56">
              <w:rPr>
                <w:rFonts w:ascii="Times New Roman" w:hAnsi="Times New Roman"/>
                <w:sz w:val="20"/>
                <w:szCs w:val="20"/>
              </w:rPr>
              <w:t>Trimestrul IV 2019</w:t>
            </w:r>
          </w:p>
          <w:p w:rsidR="007521B1" w:rsidRPr="00C26A56" w:rsidRDefault="007521B1" w:rsidP="00990C40">
            <w:pPr>
              <w:jc w:val="both"/>
              <w:rPr>
                <w:rFonts w:ascii="Times New Roman" w:hAnsi="Times New Roman"/>
                <w:sz w:val="20"/>
                <w:szCs w:val="20"/>
              </w:rPr>
            </w:pPr>
          </w:p>
        </w:tc>
        <w:tc>
          <w:tcPr>
            <w:tcW w:w="2268" w:type="dxa"/>
            <w:tcBorders>
              <w:top w:val="single" w:sz="4" w:space="0" w:color="auto"/>
              <w:bottom w:val="single" w:sz="4" w:space="0" w:color="auto"/>
            </w:tcBorders>
          </w:tcPr>
          <w:p w:rsidR="007521B1" w:rsidRPr="00C26A56" w:rsidRDefault="007521B1" w:rsidP="00990C40">
            <w:pPr>
              <w:jc w:val="both"/>
              <w:rPr>
                <w:rFonts w:ascii="Times New Roman" w:hAnsi="Times New Roman"/>
                <w:sz w:val="20"/>
                <w:szCs w:val="20"/>
              </w:rPr>
            </w:pPr>
            <w:r w:rsidRPr="00C26A56">
              <w:rPr>
                <w:rFonts w:ascii="Times New Roman" w:hAnsi="Times New Roman"/>
                <w:sz w:val="20"/>
                <w:szCs w:val="20"/>
              </w:rPr>
              <w:t>Suma financiară estimativă</w:t>
            </w:r>
          </w:p>
          <w:p w:rsidR="007521B1" w:rsidRPr="00C26A56" w:rsidRDefault="007521B1" w:rsidP="00990C40">
            <w:pPr>
              <w:jc w:val="both"/>
              <w:rPr>
                <w:rFonts w:ascii="Times New Roman" w:hAnsi="Times New Roman"/>
                <w:sz w:val="20"/>
                <w:szCs w:val="20"/>
              </w:rPr>
            </w:pPr>
          </w:p>
          <w:p w:rsidR="007521B1" w:rsidRPr="00C26A56" w:rsidRDefault="007521B1" w:rsidP="00990C40">
            <w:pPr>
              <w:jc w:val="both"/>
              <w:rPr>
                <w:rFonts w:ascii="Times New Roman" w:hAnsi="Times New Roman"/>
                <w:sz w:val="20"/>
                <w:szCs w:val="20"/>
              </w:rPr>
            </w:pPr>
            <w:r w:rsidRPr="00C26A56">
              <w:rPr>
                <w:rFonts w:ascii="Times New Roman" w:hAnsi="Times New Roman"/>
                <w:sz w:val="20"/>
                <w:szCs w:val="20"/>
              </w:rPr>
              <w:t>Alocații bugetare, total (BS) 0,3</w:t>
            </w:r>
          </w:p>
          <w:p w:rsidR="007521B1" w:rsidRPr="00C26A56" w:rsidRDefault="007521B1" w:rsidP="00990C40">
            <w:pPr>
              <w:jc w:val="both"/>
              <w:rPr>
                <w:rFonts w:ascii="Times New Roman" w:hAnsi="Times New Roman"/>
                <w:sz w:val="20"/>
                <w:szCs w:val="20"/>
              </w:rPr>
            </w:pPr>
          </w:p>
        </w:tc>
      </w:tr>
      <w:tr w:rsidR="007521B1" w:rsidRPr="00C26A56" w:rsidTr="006B3DCC">
        <w:trPr>
          <w:trHeight w:val="119"/>
        </w:trPr>
        <w:tc>
          <w:tcPr>
            <w:tcW w:w="670" w:type="dxa"/>
            <w:gridSpan w:val="2"/>
            <w:vMerge/>
            <w:tcBorders>
              <w:top w:val="single" w:sz="4" w:space="0" w:color="auto"/>
              <w:right w:val="single" w:sz="4" w:space="0" w:color="auto"/>
            </w:tcBorders>
          </w:tcPr>
          <w:p w:rsidR="007521B1" w:rsidRPr="00C26A56" w:rsidRDefault="007521B1" w:rsidP="00990C40">
            <w:pPr>
              <w:contextualSpacing/>
              <w:jc w:val="both"/>
              <w:rPr>
                <w:rFonts w:ascii="Times New Roman" w:hAnsi="Times New Roman"/>
                <w:b/>
                <w:bCs/>
                <w:sz w:val="20"/>
                <w:szCs w:val="20"/>
              </w:rPr>
            </w:pPr>
          </w:p>
        </w:tc>
        <w:tc>
          <w:tcPr>
            <w:tcW w:w="2733" w:type="dxa"/>
            <w:vMerge/>
            <w:tcBorders>
              <w:left w:val="single" w:sz="4" w:space="0" w:color="auto"/>
            </w:tcBorders>
          </w:tcPr>
          <w:p w:rsidR="007521B1" w:rsidRPr="00C26A56" w:rsidRDefault="007521B1" w:rsidP="00990C40">
            <w:pPr>
              <w:contextualSpacing/>
              <w:jc w:val="both"/>
              <w:rPr>
                <w:rFonts w:ascii="Times New Roman" w:hAnsi="Times New Roman"/>
                <w:b/>
                <w:bCs/>
                <w:sz w:val="20"/>
                <w:szCs w:val="20"/>
              </w:rPr>
            </w:pPr>
          </w:p>
        </w:tc>
        <w:tc>
          <w:tcPr>
            <w:tcW w:w="1418" w:type="dxa"/>
            <w:vMerge/>
          </w:tcPr>
          <w:p w:rsidR="007521B1" w:rsidRPr="00C26A56" w:rsidRDefault="007521B1" w:rsidP="00990C40">
            <w:pPr>
              <w:jc w:val="both"/>
              <w:rPr>
                <w:rFonts w:ascii="Times New Roman" w:hAnsi="Times New Roman"/>
                <w:sz w:val="20"/>
                <w:szCs w:val="20"/>
              </w:rPr>
            </w:pPr>
          </w:p>
        </w:tc>
        <w:tc>
          <w:tcPr>
            <w:tcW w:w="2693" w:type="dxa"/>
            <w:tcBorders>
              <w:top w:val="single" w:sz="4" w:space="0" w:color="auto"/>
              <w:bottom w:val="single" w:sz="4" w:space="0" w:color="auto"/>
            </w:tcBorders>
          </w:tcPr>
          <w:p w:rsidR="007521B1" w:rsidRPr="007521B1" w:rsidRDefault="007521B1" w:rsidP="00F803F5">
            <w:pPr>
              <w:rPr>
                <w:rFonts w:ascii="Times New Roman" w:hAnsi="Times New Roman"/>
                <w:color w:val="000000"/>
                <w:sz w:val="20"/>
                <w:szCs w:val="20"/>
              </w:rPr>
            </w:pPr>
            <w:r w:rsidRPr="007521B1">
              <w:rPr>
                <w:rFonts w:ascii="Times New Roman" w:hAnsi="Times New Roman"/>
                <w:color w:val="000000"/>
                <w:sz w:val="20"/>
                <w:szCs w:val="20"/>
              </w:rPr>
              <w:t>1.Atribuirea definiției de „produse inovatoare” mărfurilor sau serviciilor obținute ca rezultat al activităților de inovare</w:t>
            </w:r>
          </w:p>
          <w:p w:rsidR="007521B1" w:rsidRPr="007521B1" w:rsidRDefault="007521B1" w:rsidP="00F803F5">
            <w:pPr>
              <w:contextualSpacing/>
              <w:rPr>
                <w:rFonts w:ascii="Times New Roman" w:eastAsia="SimSun" w:hAnsi="Times New Roman"/>
                <w:sz w:val="20"/>
                <w:szCs w:val="20"/>
              </w:rPr>
            </w:pPr>
          </w:p>
        </w:tc>
        <w:tc>
          <w:tcPr>
            <w:tcW w:w="2126" w:type="dxa"/>
            <w:tcBorders>
              <w:top w:val="single" w:sz="4" w:space="0" w:color="auto"/>
              <w:bottom w:val="single" w:sz="4" w:space="0" w:color="auto"/>
            </w:tcBorders>
          </w:tcPr>
          <w:p w:rsidR="007521B1" w:rsidRPr="007521B1" w:rsidRDefault="007521B1" w:rsidP="00F803F5">
            <w:pPr>
              <w:jc w:val="center"/>
              <w:rPr>
                <w:rFonts w:ascii="Times New Roman" w:hAnsi="Times New Roman"/>
                <w:sz w:val="20"/>
                <w:szCs w:val="20"/>
              </w:rPr>
            </w:pPr>
          </w:p>
        </w:tc>
        <w:tc>
          <w:tcPr>
            <w:tcW w:w="1559" w:type="dxa"/>
            <w:tcBorders>
              <w:top w:val="single" w:sz="4" w:space="0" w:color="auto"/>
              <w:bottom w:val="single" w:sz="4" w:space="0" w:color="auto"/>
            </w:tcBorders>
          </w:tcPr>
          <w:p w:rsidR="007521B1" w:rsidRPr="007521B1" w:rsidRDefault="007521B1" w:rsidP="00F803F5">
            <w:pPr>
              <w:contextualSpacing/>
              <w:jc w:val="center"/>
              <w:rPr>
                <w:rFonts w:ascii="Times New Roman" w:hAnsi="Times New Roman"/>
                <w:color w:val="000000"/>
                <w:sz w:val="20"/>
                <w:szCs w:val="20"/>
              </w:rPr>
            </w:pPr>
            <w:r w:rsidRPr="007521B1">
              <w:rPr>
                <w:rFonts w:ascii="Times New Roman" w:hAnsi="Times New Roman"/>
                <w:color w:val="000000"/>
                <w:sz w:val="20"/>
                <w:szCs w:val="20"/>
              </w:rPr>
              <w:t>Ministerul Economiei, Academia de Științe a Moldovei, Agenția pentru Inovare şi Transfer Tehnologic, Agenția de Stat pentru Proprietatea Intelectuală</w:t>
            </w:r>
          </w:p>
          <w:p w:rsidR="007521B1" w:rsidRPr="007521B1" w:rsidRDefault="007521B1" w:rsidP="00F803F5">
            <w:pPr>
              <w:jc w:val="center"/>
              <w:rPr>
                <w:rFonts w:ascii="Times New Roman" w:hAnsi="Times New Roman"/>
                <w:sz w:val="20"/>
                <w:szCs w:val="20"/>
              </w:rPr>
            </w:pPr>
          </w:p>
        </w:tc>
        <w:tc>
          <w:tcPr>
            <w:tcW w:w="1418" w:type="dxa"/>
            <w:tcBorders>
              <w:top w:val="single" w:sz="4" w:space="0" w:color="auto"/>
              <w:bottom w:val="single" w:sz="4" w:space="0" w:color="auto"/>
            </w:tcBorders>
          </w:tcPr>
          <w:p w:rsidR="007521B1" w:rsidRPr="007521B1" w:rsidRDefault="007521B1" w:rsidP="00F803F5">
            <w:pPr>
              <w:jc w:val="center"/>
              <w:rPr>
                <w:rFonts w:ascii="Times New Roman" w:hAnsi="Times New Roman"/>
                <w:sz w:val="20"/>
                <w:szCs w:val="20"/>
              </w:rPr>
            </w:pPr>
            <w:r w:rsidRPr="007521B1">
              <w:rPr>
                <w:rFonts w:ascii="Times New Roman" w:hAnsi="Times New Roman"/>
                <w:sz w:val="20"/>
                <w:szCs w:val="20"/>
              </w:rPr>
              <w:t>2017-2019</w:t>
            </w:r>
          </w:p>
        </w:tc>
        <w:tc>
          <w:tcPr>
            <w:tcW w:w="2268" w:type="dxa"/>
            <w:tcBorders>
              <w:top w:val="single" w:sz="4" w:space="0" w:color="auto"/>
              <w:bottom w:val="single" w:sz="4" w:space="0" w:color="auto"/>
            </w:tcBorders>
          </w:tcPr>
          <w:p w:rsidR="007521B1" w:rsidRPr="007521B1" w:rsidRDefault="007521B1" w:rsidP="00F803F5">
            <w:pPr>
              <w:jc w:val="center"/>
              <w:rPr>
                <w:rFonts w:ascii="Times New Roman" w:eastAsia="SimSun" w:hAnsi="Times New Roman"/>
                <w:sz w:val="20"/>
                <w:szCs w:val="20"/>
              </w:rPr>
            </w:pPr>
            <w:r w:rsidRPr="007521B1">
              <w:rPr>
                <w:rFonts w:ascii="Times New Roman" w:hAnsi="Times New Roman"/>
                <w:sz w:val="20"/>
                <w:szCs w:val="20"/>
              </w:rPr>
              <w:t>În limita resurselor bugetare și din fondurile extrabugetare</w:t>
            </w:r>
          </w:p>
        </w:tc>
      </w:tr>
      <w:tr w:rsidR="007521B1" w:rsidRPr="00C26A56" w:rsidTr="006B3DCC">
        <w:trPr>
          <w:trHeight w:val="119"/>
        </w:trPr>
        <w:tc>
          <w:tcPr>
            <w:tcW w:w="670" w:type="dxa"/>
            <w:gridSpan w:val="2"/>
            <w:vMerge/>
            <w:tcBorders>
              <w:top w:val="single" w:sz="4" w:space="0" w:color="auto"/>
              <w:right w:val="single" w:sz="4" w:space="0" w:color="auto"/>
            </w:tcBorders>
          </w:tcPr>
          <w:p w:rsidR="007521B1" w:rsidRPr="00C26A56" w:rsidRDefault="007521B1" w:rsidP="00990C40">
            <w:pPr>
              <w:contextualSpacing/>
              <w:jc w:val="both"/>
              <w:rPr>
                <w:rFonts w:ascii="Times New Roman" w:hAnsi="Times New Roman"/>
                <w:b/>
                <w:bCs/>
                <w:sz w:val="20"/>
                <w:szCs w:val="20"/>
              </w:rPr>
            </w:pPr>
          </w:p>
        </w:tc>
        <w:tc>
          <w:tcPr>
            <w:tcW w:w="2733" w:type="dxa"/>
            <w:vMerge/>
            <w:tcBorders>
              <w:left w:val="single" w:sz="4" w:space="0" w:color="auto"/>
              <w:bottom w:val="single" w:sz="4" w:space="0" w:color="auto"/>
            </w:tcBorders>
          </w:tcPr>
          <w:p w:rsidR="007521B1" w:rsidRPr="00C26A56" w:rsidRDefault="007521B1" w:rsidP="00990C40">
            <w:pPr>
              <w:contextualSpacing/>
              <w:jc w:val="both"/>
              <w:rPr>
                <w:rFonts w:ascii="Times New Roman" w:hAnsi="Times New Roman"/>
                <w:b/>
                <w:bCs/>
                <w:sz w:val="20"/>
                <w:szCs w:val="20"/>
              </w:rPr>
            </w:pPr>
          </w:p>
        </w:tc>
        <w:tc>
          <w:tcPr>
            <w:tcW w:w="1418" w:type="dxa"/>
            <w:vMerge/>
            <w:tcBorders>
              <w:bottom w:val="single" w:sz="4" w:space="0" w:color="auto"/>
            </w:tcBorders>
          </w:tcPr>
          <w:p w:rsidR="007521B1" w:rsidRPr="00C26A56" w:rsidRDefault="007521B1" w:rsidP="00990C40">
            <w:pPr>
              <w:jc w:val="both"/>
              <w:rPr>
                <w:rFonts w:ascii="Times New Roman" w:hAnsi="Times New Roman"/>
                <w:sz w:val="20"/>
                <w:szCs w:val="20"/>
              </w:rPr>
            </w:pPr>
          </w:p>
        </w:tc>
        <w:tc>
          <w:tcPr>
            <w:tcW w:w="2693" w:type="dxa"/>
            <w:tcBorders>
              <w:top w:val="single" w:sz="4" w:space="0" w:color="auto"/>
              <w:bottom w:val="single" w:sz="4" w:space="0" w:color="auto"/>
            </w:tcBorders>
          </w:tcPr>
          <w:p w:rsidR="007521B1" w:rsidRPr="007521B1" w:rsidRDefault="007521B1" w:rsidP="00F803F5">
            <w:pPr>
              <w:contextualSpacing/>
              <w:rPr>
                <w:rFonts w:ascii="Times New Roman" w:hAnsi="Times New Roman"/>
                <w:color w:val="000000"/>
                <w:sz w:val="20"/>
                <w:szCs w:val="20"/>
              </w:rPr>
            </w:pPr>
            <w:r w:rsidRPr="007521B1">
              <w:rPr>
                <w:rFonts w:ascii="Times New Roman" w:hAnsi="Times New Roman"/>
                <w:color w:val="000000"/>
                <w:sz w:val="20"/>
                <w:szCs w:val="20"/>
              </w:rPr>
              <w:t>3. Crearea unui mecanism financiar național care să faciliteze brevetarea internațională a produselor inovatoare</w:t>
            </w:r>
          </w:p>
          <w:p w:rsidR="007521B1" w:rsidRPr="007521B1" w:rsidRDefault="007521B1" w:rsidP="00F803F5">
            <w:pPr>
              <w:rPr>
                <w:rFonts w:ascii="Times New Roman" w:hAnsi="Times New Roman"/>
                <w:color w:val="000000"/>
                <w:sz w:val="20"/>
                <w:szCs w:val="20"/>
              </w:rPr>
            </w:pPr>
            <w:r w:rsidRPr="007521B1">
              <w:rPr>
                <w:rFonts w:ascii="Times New Roman" w:hAnsi="Times New Roman"/>
                <w:color w:val="000000"/>
                <w:sz w:val="20"/>
                <w:szCs w:val="20"/>
              </w:rPr>
              <w:t>Analiza potențialului de comercializare a rezultatelor științifice și cercetarea (analiza) cerințelor pieței față de rezultatele științifice</w:t>
            </w:r>
          </w:p>
          <w:p w:rsidR="007521B1" w:rsidRPr="007521B1" w:rsidRDefault="007521B1" w:rsidP="00F803F5">
            <w:pPr>
              <w:rPr>
                <w:rFonts w:ascii="Times New Roman" w:hAnsi="Times New Roman"/>
                <w:color w:val="000000"/>
                <w:sz w:val="20"/>
                <w:szCs w:val="20"/>
              </w:rPr>
            </w:pPr>
          </w:p>
        </w:tc>
        <w:tc>
          <w:tcPr>
            <w:tcW w:w="2126" w:type="dxa"/>
            <w:tcBorders>
              <w:top w:val="single" w:sz="4" w:space="0" w:color="auto"/>
              <w:bottom w:val="single" w:sz="4" w:space="0" w:color="auto"/>
            </w:tcBorders>
          </w:tcPr>
          <w:p w:rsidR="007521B1" w:rsidRPr="007521B1" w:rsidRDefault="007521B1" w:rsidP="00F803F5">
            <w:pPr>
              <w:jc w:val="center"/>
              <w:rPr>
                <w:rFonts w:ascii="Times New Roman" w:hAnsi="Times New Roman"/>
                <w:sz w:val="20"/>
                <w:szCs w:val="20"/>
              </w:rPr>
            </w:pPr>
          </w:p>
        </w:tc>
        <w:tc>
          <w:tcPr>
            <w:tcW w:w="1559" w:type="dxa"/>
            <w:tcBorders>
              <w:top w:val="single" w:sz="4" w:space="0" w:color="auto"/>
              <w:bottom w:val="single" w:sz="4" w:space="0" w:color="auto"/>
            </w:tcBorders>
          </w:tcPr>
          <w:p w:rsidR="007521B1" w:rsidRPr="007521B1" w:rsidRDefault="007521B1" w:rsidP="00F803F5">
            <w:pPr>
              <w:jc w:val="center"/>
              <w:rPr>
                <w:rFonts w:ascii="Times New Roman" w:hAnsi="Times New Roman"/>
                <w:color w:val="000000"/>
                <w:sz w:val="20"/>
                <w:szCs w:val="20"/>
              </w:rPr>
            </w:pPr>
            <w:r w:rsidRPr="007521B1">
              <w:rPr>
                <w:rFonts w:ascii="Times New Roman" w:hAnsi="Times New Roman"/>
                <w:color w:val="000000"/>
                <w:sz w:val="20"/>
                <w:szCs w:val="20"/>
              </w:rPr>
              <w:t>Agenția  pentru Inovare şi Transfer Tehnologic</w:t>
            </w:r>
          </w:p>
          <w:p w:rsidR="007521B1" w:rsidRPr="007521B1" w:rsidRDefault="007521B1" w:rsidP="00F803F5">
            <w:pPr>
              <w:jc w:val="center"/>
              <w:rPr>
                <w:rFonts w:ascii="Times New Roman" w:hAnsi="Times New Roman"/>
                <w:sz w:val="20"/>
                <w:szCs w:val="20"/>
              </w:rPr>
            </w:pPr>
            <w:r w:rsidRPr="007521B1">
              <w:rPr>
                <w:rFonts w:ascii="Times New Roman" w:hAnsi="Times New Roman"/>
                <w:color w:val="000000"/>
                <w:sz w:val="20"/>
                <w:szCs w:val="20"/>
              </w:rPr>
              <w:t>AITT</w:t>
            </w:r>
          </w:p>
        </w:tc>
        <w:tc>
          <w:tcPr>
            <w:tcW w:w="1418" w:type="dxa"/>
            <w:tcBorders>
              <w:top w:val="single" w:sz="4" w:space="0" w:color="auto"/>
              <w:bottom w:val="single" w:sz="4" w:space="0" w:color="auto"/>
            </w:tcBorders>
          </w:tcPr>
          <w:p w:rsidR="007521B1" w:rsidRPr="007521B1" w:rsidRDefault="007521B1" w:rsidP="00F803F5">
            <w:pPr>
              <w:jc w:val="center"/>
              <w:rPr>
                <w:rFonts w:ascii="Times New Roman" w:hAnsi="Times New Roman"/>
                <w:sz w:val="20"/>
                <w:szCs w:val="20"/>
              </w:rPr>
            </w:pPr>
            <w:r w:rsidRPr="007521B1">
              <w:rPr>
                <w:rFonts w:ascii="Times New Roman" w:hAnsi="Times New Roman"/>
                <w:sz w:val="20"/>
                <w:szCs w:val="20"/>
              </w:rPr>
              <w:t>2017-2019</w:t>
            </w:r>
          </w:p>
        </w:tc>
        <w:tc>
          <w:tcPr>
            <w:tcW w:w="2268" w:type="dxa"/>
            <w:tcBorders>
              <w:top w:val="single" w:sz="4" w:space="0" w:color="auto"/>
              <w:bottom w:val="single" w:sz="4" w:space="0" w:color="auto"/>
            </w:tcBorders>
          </w:tcPr>
          <w:p w:rsidR="007521B1" w:rsidRPr="007521B1" w:rsidRDefault="007521B1" w:rsidP="00F803F5">
            <w:pPr>
              <w:jc w:val="center"/>
              <w:rPr>
                <w:rFonts w:ascii="Times New Roman" w:eastAsia="SimSun" w:hAnsi="Times New Roman"/>
                <w:sz w:val="20"/>
                <w:szCs w:val="20"/>
              </w:rPr>
            </w:pPr>
            <w:r w:rsidRPr="007521B1">
              <w:rPr>
                <w:rFonts w:ascii="Times New Roman" w:hAnsi="Times New Roman"/>
                <w:sz w:val="20"/>
                <w:szCs w:val="20"/>
              </w:rPr>
              <w:t>În limita resurselor bugetare și din fondurile extrabugetare</w:t>
            </w:r>
          </w:p>
        </w:tc>
      </w:tr>
      <w:tr w:rsidR="00F55689" w:rsidRPr="00C26A56" w:rsidTr="006B3DCC">
        <w:trPr>
          <w:trHeight w:val="165"/>
        </w:trPr>
        <w:tc>
          <w:tcPr>
            <w:tcW w:w="670" w:type="dxa"/>
            <w:gridSpan w:val="2"/>
            <w:vMerge/>
            <w:tcBorders>
              <w:bottom w:val="single" w:sz="4" w:space="0" w:color="auto"/>
              <w:right w:val="single" w:sz="4" w:space="0" w:color="auto"/>
            </w:tcBorders>
          </w:tcPr>
          <w:p w:rsidR="00F55689" w:rsidRPr="00C26A56" w:rsidRDefault="00F55689" w:rsidP="00990C40">
            <w:pPr>
              <w:jc w:val="both"/>
              <w:rPr>
                <w:rFonts w:ascii="Times New Roman" w:hAnsi="Times New Roman"/>
                <w:sz w:val="20"/>
                <w:szCs w:val="20"/>
              </w:rPr>
            </w:pPr>
          </w:p>
        </w:tc>
        <w:tc>
          <w:tcPr>
            <w:tcW w:w="2733" w:type="dxa"/>
            <w:tcBorders>
              <w:top w:val="single" w:sz="4" w:space="0" w:color="auto"/>
              <w:left w:val="single" w:sz="4" w:space="0" w:color="auto"/>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b/>
                <w:bCs/>
                <w:sz w:val="20"/>
                <w:szCs w:val="20"/>
              </w:rPr>
              <w:t>(b)</w:t>
            </w:r>
            <w:r w:rsidRPr="00C26A56">
              <w:rPr>
                <w:rFonts w:ascii="Times New Roman" w:hAnsi="Times New Roman"/>
                <w:sz w:val="20"/>
                <w:szCs w:val="20"/>
              </w:rPr>
              <w:t xml:space="preserve"> Atingerea unui nivel adecvat şi efectiv de protecţie şi asigurarea respectării </w:t>
            </w:r>
            <w:r w:rsidRPr="00C26A56">
              <w:rPr>
                <w:rFonts w:ascii="Times New Roman" w:hAnsi="Times New Roman"/>
                <w:sz w:val="20"/>
                <w:szCs w:val="20"/>
              </w:rPr>
              <w:lastRenderedPageBreak/>
              <w:t>drepturilor de proprietate intelectuală</w:t>
            </w:r>
          </w:p>
        </w:tc>
        <w:tc>
          <w:tcPr>
            <w:tcW w:w="1418"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p>
        </w:tc>
        <w:tc>
          <w:tcPr>
            <w:tcW w:w="2693"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p>
        </w:tc>
        <w:tc>
          <w:tcPr>
            <w:tcW w:w="2126"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p>
        </w:tc>
        <w:tc>
          <w:tcPr>
            <w:tcW w:w="1559"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p>
        </w:tc>
        <w:tc>
          <w:tcPr>
            <w:tcW w:w="1418"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p>
        </w:tc>
        <w:tc>
          <w:tcPr>
            <w:tcW w:w="2268" w:type="dxa"/>
            <w:tcBorders>
              <w:top w:val="single" w:sz="4" w:space="0" w:color="auto"/>
              <w:bottom w:val="single" w:sz="4" w:space="0" w:color="auto"/>
            </w:tcBorders>
          </w:tcPr>
          <w:p w:rsidR="00F55689" w:rsidRPr="00C26A56" w:rsidRDefault="00F55689" w:rsidP="00990C40">
            <w:pPr>
              <w:autoSpaceDE w:val="0"/>
              <w:autoSpaceDN w:val="0"/>
              <w:adjustRightInd w:val="0"/>
              <w:jc w:val="both"/>
              <w:rPr>
                <w:rFonts w:ascii="Times New Roman" w:hAnsi="Times New Roman"/>
                <w:bCs/>
                <w:sz w:val="20"/>
                <w:szCs w:val="20"/>
                <w:u w:val="single"/>
                <w:lang w:val="ro-MO"/>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287</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Protec</w:t>
            </w:r>
            <w:r w:rsidRPr="00C26A56">
              <w:rPr>
                <w:rFonts w:ascii="Times New Roman" w:hAnsi="Times New Roman"/>
                <w:sz w:val="20"/>
                <w:szCs w:val="20"/>
              </w:rPr>
              <w:t>ţ</w:t>
            </w:r>
            <w:r w:rsidRPr="00C26A56">
              <w:rPr>
                <w:rFonts w:ascii="Times New Roman" w:hAnsi="Times New Roman"/>
                <w:b/>
                <w:bCs/>
                <w:sz w:val="20"/>
                <w:szCs w:val="20"/>
              </w:rPr>
              <w:t xml:space="preserve">ia măsurilor tehnologice </w:t>
            </w:r>
            <w:r w:rsidRPr="00C26A56">
              <w:rPr>
                <w:rFonts w:ascii="Times New Roman" w:hAnsi="Times New Roman"/>
                <w:b/>
                <w:bCs/>
                <w:sz w:val="20"/>
                <w:szCs w:val="20"/>
              </w:rPr>
              <w:br/>
              <w:t>(1)</w:t>
            </w:r>
            <w:r w:rsidRPr="00C26A56">
              <w:rPr>
                <w:rFonts w:ascii="Times New Roman" w:hAnsi="Times New Roman"/>
                <w:sz w:val="20"/>
                <w:szCs w:val="20"/>
              </w:rPr>
              <w:t xml:space="preserve"> Fiecare parte prevede o protecţie juridică adecvată împotriva eludării măsurilor tehnologice eficace, pe care persoana respectivă o efectuează cu bună ştiinţă sau avînd motive întemeiate să ştie că urmăreşte acest obiectiv</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jc w:val="both"/>
              <w:rPr>
                <w:rFonts w:ascii="Times New Roman" w:hAnsi="Times New Roman"/>
                <w:b/>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Fiecare parte prevede o protecţie juridică adecvată împotriva fabricării, importului, distribuirii, vînzării, închirierii, publicităţii în scopul vînzării sau închirierii ori posesiunii în scopuri comerciale a dispozitivelor, produselor sau componentelor ori împotriva prestării de servicii care: </w:t>
            </w:r>
            <w:r w:rsidRPr="00C26A56">
              <w:rPr>
                <w:rFonts w:ascii="Times New Roman" w:hAnsi="Times New Roman"/>
                <w:b/>
                <w:bCs/>
                <w:sz w:val="20"/>
                <w:szCs w:val="20"/>
              </w:rPr>
              <w:br/>
              <w:t>(a)</w:t>
            </w:r>
            <w:r w:rsidRPr="00C26A56">
              <w:rPr>
                <w:rFonts w:ascii="Times New Roman" w:hAnsi="Times New Roman"/>
                <w:sz w:val="20"/>
                <w:szCs w:val="20"/>
              </w:rPr>
              <w:t xml:space="preserve"> fac obiectul unei promovări, publicităţi sau vînzări în scopul eludării oricăror măsuri tehnologice eficace;</w:t>
            </w:r>
            <w:r w:rsidRPr="00C26A56">
              <w:rPr>
                <w:rFonts w:ascii="Times New Roman" w:hAnsi="Times New Roman"/>
                <w:b/>
                <w:bCs/>
                <w:sz w:val="20"/>
                <w:szCs w:val="20"/>
              </w:rPr>
              <w:br/>
              <w:t>(b)</w:t>
            </w:r>
            <w:r w:rsidRPr="00C26A56">
              <w:rPr>
                <w:rFonts w:ascii="Times New Roman" w:hAnsi="Times New Roman"/>
                <w:sz w:val="20"/>
                <w:szCs w:val="20"/>
              </w:rPr>
              <w:t xml:space="preserve"> au doar un scop comercial sau o utilizare semnificativ limitată, alta decît eludarea oricăror măsuri tehnologice eficace; sau</w:t>
            </w:r>
            <w:r w:rsidRPr="00C26A56">
              <w:rPr>
                <w:rFonts w:ascii="Times New Roman" w:hAnsi="Times New Roman"/>
                <w:b/>
                <w:bCs/>
                <w:sz w:val="20"/>
                <w:szCs w:val="20"/>
              </w:rPr>
              <w:br/>
              <w:t>(c)</w:t>
            </w:r>
            <w:r w:rsidRPr="00C26A56">
              <w:rPr>
                <w:rFonts w:ascii="Times New Roman" w:hAnsi="Times New Roman"/>
                <w:sz w:val="20"/>
                <w:szCs w:val="20"/>
              </w:rPr>
              <w:t xml:space="preserve"> sînt proiectate, produse, adaptate sau realizate în principal în scopul de a permite sau de a facilita eludarea oricăror măsuri tehnologice eficace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288</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Protecţia informării privind regimul drepturilor </w:t>
            </w:r>
            <w:r w:rsidRPr="00C26A56">
              <w:rPr>
                <w:rFonts w:ascii="Times New Roman" w:hAnsi="Times New Roman"/>
                <w:b/>
                <w:bCs/>
                <w:sz w:val="20"/>
                <w:szCs w:val="20"/>
              </w:rPr>
              <w:br/>
            </w:r>
            <w:r w:rsidRPr="00C26A56">
              <w:rPr>
                <w:rFonts w:ascii="Times New Roman" w:hAnsi="Times New Roman"/>
                <w:b/>
                <w:bCs/>
                <w:sz w:val="20"/>
                <w:szCs w:val="20"/>
              </w:rPr>
              <w:lastRenderedPageBreak/>
              <w:t>(1)</w:t>
            </w:r>
            <w:r w:rsidRPr="00C26A56">
              <w:rPr>
                <w:rFonts w:ascii="Times New Roman" w:hAnsi="Times New Roman"/>
                <w:sz w:val="20"/>
                <w:szCs w:val="20"/>
              </w:rPr>
              <w:t xml:space="preserve"> Fiecare parte prevede o protecţie juridică adecvată împotriva oricărei persoane care desfăşoară fără autorizaţie următoarele acte: </w:t>
            </w:r>
            <w:r w:rsidRPr="00C26A56">
              <w:rPr>
                <w:rFonts w:ascii="Times New Roman" w:hAnsi="Times New Roman"/>
                <w:b/>
                <w:bCs/>
                <w:sz w:val="20"/>
                <w:szCs w:val="20"/>
              </w:rPr>
              <w:br/>
              <w:t>(a)</w:t>
            </w:r>
            <w:r w:rsidRPr="00C26A56">
              <w:rPr>
                <w:rFonts w:ascii="Times New Roman" w:hAnsi="Times New Roman"/>
                <w:sz w:val="20"/>
                <w:szCs w:val="20"/>
              </w:rPr>
              <w:t xml:space="preserve"> eliminarea sau modificarea oricăror informaţii referitoare la gestionarea drepturilor în format electronic;</w:t>
            </w:r>
            <w:r w:rsidRPr="00C26A56">
              <w:rPr>
                <w:rFonts w:ascii="Times New Roman" w:hAnsi="Times New Roman"/>
                <w:b/>
                <w:bCs/>
                <w:sz w:val="20"/>
                <w:szCs w:val="20"/>
              </w:rPr>
              <w:br/>
              <w:t>(b)</w:t>
            </w:r>
            <w:r w:rsidRPr="00C26A56">
              <w:rPr>
                <w:rFonts w:ascii="Times New Roman" w:hAnsi="Times New Roman"/>
                <w:sz w:val="20"/>
                <w:szCs w:val="20"/>
              </w:rPr>
              <w:t xml:space="preserve"> distribuirea, importul în vederea distribuirii, radiodifuzarea sau televizarea, comunicarea către public sau punerea la dispoziţia publicului a unor opere sau a altor elemente protejate în temeiul prezentului acord, din care au fost eliminate sau modificate fără autorizaţie informaţiile referitoare la gestionarea drepturilor în format electronic, dacă persoana respectivă ştie sau are motive întemeiate să ştie că, făcînd acest lucru, provoacă, permite, facilitează sau ascunde încălcarea unui drept de autor sau a oricăror drepturi conexe prevăzute de legislaţia naţională</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289</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Excepţii şi limitări</w:t>
            </w:r>
            <w:r w:rsidRPr="00C26A56">
              <w:rPr>
                <w:rFonts w:ascii="Times New Roman" w:hAnsi="Times New Roman"/>
                <w:b/>
                <w:bCs/>
                <w:sz w:val="20"/>
                <w:szCs w:val="20"/>
              </w:rPr>
              <w:br/>
              <w:t xml:space="preserve">(1) </w:t>
            </w:r>
            <w:r w:rsidRPr="00C26A56">
              <w:rPr>
                <w:rFonts w:ascii="Times New Roman" w:hAnsi="Times New Roman"/>
                <w:sz w:val="20"/>
                <w:szCs w:val="20"/>
              </w:rPr>
              <w:t xml:space="preserve">În conformitate cu convenţiile şi cu acordurile internaţionale la care sînt părţi, fiecare parte poate prevedea limitări sau excepţii privind drepturile stabilite la articolele 281 şi 286 din prezentul acord numai în anumite cazuri specifice în care nu se aduce atingere exploatării normale a elementului protejat şi nici nu </w:t>
            </w:r>
            <w:r w:rsidRPr="00C26A56">
              <w:rPr>
                <w:rFonts w:ascii="Times New Roman" w:hAnsi="Times New Roman"/>
                <w:sz w:val="20"/>
                <w:szCs w:val="20"/>
              </w:rPr>
              <w:lastRenderedPageBreak/>
              <w:t>se cauzează vreun prejudiciu nejustificat intereselor legitime ale titularilor drepturilor</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jc w:val="both"/>
              <w:rPr>
                <w:rFonts w:ascii="Times New Roman" w:hAnsi="Times New Roman"/>
                <w:b/>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Fiecare parte prevede că actele temporare de reproducere menţionate la articolele 282 şi 285 din prezentul acord, care sînt tranzitorii sau accesorii şi constituie o parte integrantă şi esenţială a unui proces tehnologic şi al căror scop unic este să permită: </w:t>
            </w:r>
            <w:r w:rsidRPr="00C26A56">
              <w:rPr>
                <w:rFonts w:ascii="Times New Roman" w:hAnsi="Times New Roman"/>
                <w:b/>
                <w:bCs/>
                <w:sz w:val="20"/>
                <w:szCs w:val="20"/>
              </w:rPr>
              <w:br/>
              <w:t>(a)</w:t>
            </w:r>
            <w:r w:rsidRPr="00C26A56">
              <w:rPr>
                <w:rFonts w:ascii="Times New Roman" w:hAnsi="Times New Roman"/>
                <w:sz w:val="20"/>
                <w:szCs w:val="20"/>
              </w:rPr>
              <w:t xml:space="preserve"> transmiterea, în cadrul unei reţele între terţi, de către un intermediar; sau</w:t>
            </w:r>
            <w:r w:rsidRPr="00C26A56">
              <w:rPr>
                <w:rFonts w:ascii="Times New Roman" w:hAnsi="Times New Roman"/>
                <w:b/>
                <w:bCs/>
                <w:sz w:val="20"/>
                <w:szCs w:val="20"/>
              </w:rPr>
              <w:br/>
              <w:t>(b)</w:t>
            </w:r>
            <w:r w:rsidRPr="00C26A56">
              <w:rPr>
                <w:rFonts w:ascii="Times New Roman" w:hAnsi="Times New Roman"/>
                <w:sz w:val="20"/>
                <w:szCs w:val="20"/>
              </w:rPr>
              <w:t xml:space="preserve"> utilizarea legală a unei opere ori a unui alt element protejat şi care nu au semnificaţie economică de sine stătătoare, sînt exceptate de la dreptul de reproducere prevăzut la articolele 282 şi 285 din prezentul acord</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290</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Dreptul de suită al artiştilor </w:t>
            </w:r>
            <w:r w:rsidRPr="00C26A56">
              <w:rPr>
                <w:rFonts w:ascii="Times New Roman" w:hAnsi="Times New Roman"/>
                <w:b/>
                <w:bCs/>
                <w:sz w:val="20"/>
                <w:szCs w:val="20"/>
              </w:rPr>
              <w:br/>
              <w:t xml:space="preserve">(1) </w:t>
            </w:r>
            <w:r w:rsidRPr="00C26A56">
              <w:rPr>
                <w:rFonts w:ascii="Times New Roman" w:hAnsi="Times New Roman"/>
                <w:sz w:val="20"/>
                <w:szCs w:val="20"/>
              </w:rPr>
              <w:t>Fiecare parte prevede, în beneficiul autorului unei opere originale de artă, un drept de suită, definit ca un drept inalienabil şi la care nu se poate renunţa nici chiar anticipat, de a încasa o redevenţă pe baza preţului de vînzare obţinut la orice revînzare a operei, ulterioară primei înstrăinări a operei de către autor</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Dreptul menţionat la alineatul (1) se aplică tuturor actelor de revînzare care implică, în calitate de vînzători, </w:t>
            </w:r>
            <w:r w:rsidRPr="00C26A56">
              <w:rPr>
                <w:rFonts w:ascii="Times New Roman" w:hAnsi="Times New Roman"/>
                <w:sz w:val="20"/>
                <w:szCs w:val="20"/>
              </w:rPr>
              <w:lastRenderedPageBreak/>
              <w:t>cumpărători sau intermediari, profesionişti ai pieţei obiectelor de artă, cum ar fi saloane, galerii de artă şi, în general, orice comerciant de opere de artă</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(3) </w:t>
            </w:r>
            <w:r w:rsidRPr="00C26A56">
              <w:rPr>
                <w:rFonts w:ascii="Times New Roman" w:hAnsi="Times New Roman"/>
                <w:sz w:val="20"/>
                <w:szCs w:val="20"/>
              </w:rPr>
              <w:t>Fiecare parte poate prevedea că dreptul menţionat la alineatul (1) nu se aplică actelor de revînzare în cadrul cărora vînzătorul a achiziţionat opera direct de la autorul acesteia cu mai puţin de trei ani înainte de data revînzării în cauză şi dacă preţul de revînzare nu depăşeşte o anumită sumă minimă</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(4) </w:t>
            </w:r>
            <w:r w:rsidRPr="00C26A56">
              <w:rPr>
                <w:rFonts w:ascii="Times New Roman" w:hAnsi="Times New Roman"/>
                <w:sz w:val="20"/>
                <w:szCs w:val="20"/>
              </w:rPr>
              <w:t>Redevenţa se plăteşte de către vînzător. Fiecare parte poate prevedea că una dintre persoanele fizice sau juridice menţionate la alineatul (2), alta decît vînzătorul, poate fi singura obligată la această plată sau poate împărţi cu vînzătorul această obligaţie Protecţia oferită poate fi exercitată în măsura permisă de către partea în care este solicitată această protecţie. Procedura de colectare şi sumele sînt aspecte care sînt determinate de legislaţia naţională</w:t>
            </w:r>
          </w:p>
          <w:p w:rsidR="00F55689" w:rsidRPr="00C26A56" w:rsidRDefault="00F55689" w:rsidP="00990C40">
            <w:pPr>
              <w:contextualSpacing/>
              <w:jc w:val="both"/>
              <w:rPr>
                <w:rFonts w:ascii="Times New Roman" w:hAnsi="Times New Roman"/>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291</w:t>
            </w:r>
          </w:p>
        </w:tc>
        <w:tc>
          <w:tcPr>
            <w:tcW w:w="2756" w:type="dxa"/>
            <w:gridSpan w:val="2"/>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Cooperarea privind gestiunea colectivă a drepturilor de autor.</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Păr</w:t>
            </w:r>
            <w:r w:rsidR="00F80FFD" w:rsidRPr="00C26A56">
              <w:rPr>
                <w:rFonts w:ascii="Times New Roman" w:hAnsi="Times New Roman"/>
                <w:sz w:val="20"/>
                <w:szCs w:val="20"/>
              </w:rPr>
              <w:t>ț</w:t>
            </w:r>
            <w:r w:rsidRPr="00C26A56">
              <w:rPr>
                <w:rFonts w:ascii="Times New Roman" w:hAnsi="Times New Roman"/>
                <w:sz w:val="20"/>
                <w:szCs w:val="20"/>
              </w:rPr>
              <w:t xml:space="preserve">ile depun eforturi pentru a promova dialogul </w:t>
            </w:r>
            <w:r w:rsidR="00F80FFD" w:rsidRPr="00C26A56">
              <w:rPr>
                <w:rFonts w:ascii="Times New Roman" w:hAnsi="Times New Roman"/>
                <w:sz w:val="20"/>
                <w:szCs w:val="20"/>
              </w:rPr>
              <w:t>ș</w:t>
            </w:r>
            <w:r w:rsidRPr="00C26A56">
              <w:rPr>
                <w:rFonts w:ascii="Times New Roman" w:hAnsi="Times New Roman"/>
                <w:sz w:val="20"/>
                <w:szCs w:val="20"/>
              </w:rPr>
              <w:t>i cooperarea între societă</w:t>
            </w:r>
            <w:r w:rsidR="00F80FFD" w:rsidRPr="00C26A56">
              <w:rPr>
                <w:rFonts w:ascii="Times New Roman" w:hAnsi="Times New Roman"/>
                <w:sz w:val="20"/>
                <w:szCs w:val="20"/>
              </w:rPr>
              <w:t>ț</w:t>
            </w:r>
            <w:r w:rsidRPr="00C26A56">
              <w:rPr>
                <w:rFonts w:ascii="Times New Roman" w:hAnsi="Times New Roman"/>
                <w:sz w:val="20"/>
                <w:szCs w:val="20"/>
              </w:rPr>
              <w:t xml:space="preserve">ile lor respective </w:t>
            </w:r>
            <w:r w:rsidRPr="00C26A56">
              <w:rPr>
                <w:rFonts w:ascii="Times New Roman" w:hAnsi="Times New Roman"/>
                <w:sz w:val="20"/>
                <w:szCs w:val="20"/>
              </w:rPr>
              <w:lastRenderedPageBreak/>
              <w:t xml:space="preserve">de gestiune colectivă a drepturilor de autor în scopul de a promova disponibilitatea operelor </w:t>
            </w:r>
            <w:r w:rsidR="00F80FFD" w:rsidRPr="00C26A56">
              <w:rPr>
                <w:rFonts w:ascii="Times New Roman" w:hAnsi="Times New Roman"/>
                <w:sz w:val="20"/>
                <w:szCs w:val="20"/>
              </w:rPr>
              <w:t>ș</w:t>
            </w:r>
            <w:r w:rsidRPr="00C26A56">
              <w:rPr>
                <w:rFonts w:ascii="Times New Roman" w:hAnsi="Times New Roman"/>
                <w:sz w:val="20"/>
                <w:szCs w:val="20"/>
              </w:rPr>
              <w:t xml:space="preserve">i a altor elemente protejate </w:t>
            </w:r>
            <w:r w:rsidR="00F80FFD" w:rsidRPr="00C26A56">
              <w:rPr>
                <w:rFonts w:ascii="Times New Roman" w:hAnsi="Times New Roman"/>
                <w:sz w:val="20"/>
                <w:szCs w:val="20"/>
              </w:rPr>
              <w:t>ș</w:t>
            </w:r>
            <w:r w:rsidRPr="00C26A56">
              <w:rPr>
                <w:rFonts w:ascii="Times New Roman" w:hAnsi="Times New Roman"/>
                <w:sz w:val="20"/>
                <w:szCs w:val="20"/>
              </w:rPr>
              <w:t>i transferul de redeven</w:t>
            </w:r>
            <w:r w:rsidR="00F80FFD" w:rsidRPr="00C26A56">
              <w:rPr>
                <w:rFonts w:ascii="Times New Roman" w:hAnsi="Times New Roman"/>
                <w:sz w:val="20"/>
                <w:szCs w:val="20"/>
              </w:rPr>
              <w:t>ț</w:t>
            </w:r>
            <w:r w:rsidRPr="00C26A56">
              <w:rPr>
                <w:rFonts w:ascii="Times New Roman" w:hAnsi="Times New Roman"/>
                <w:sz w:val="20"/>
                <w:szCs w:val="20"/>
              </w:rPr>
              <w:t>e pentru utilizarea acestor opere sau a altor elemente protejate.</w:t>
            </w:r>
          </w:p>
          <w:p w:rsidR="00F55689" w:rsidRPr="00C26A56" w:rsidRDefault="00F55689" w:rsidP="00990C40">
            <w:pPr>
              <w:jc w:val="both"/>
              <w:rPr>
                <w:rFonts w:ascii="Times New Roman" w:hAnsi="Times New Roman"/>
                <w:sz w:val="20"/>
                <w:szCs w:val="20"/>
              </w:rPr>
            </w:pPr>
          </w:p>
        </w:tc>
        <w:tc>
          <w:tcPr>
            <w:tcW w:w="1418" w:type="dxa"/>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jc w:val="both"/>
              <w:rPr>
                <w:rFonts w:ascii="Times New Roman" w:hAnsi="Times New Roman"/>
                <w:sz w:val="20"/>
                <w:szCs w:val="20"/>
              </w:rPr>
            </w:pPr>
            <w:r w:rsidRPr="00C26A56">
              <w:rPr>
                <w:rFonts w:ascii="Times New Roman" w:hAnsi="Times New Roman"/>
                <w:b/>
                <w:sz w:val="20"/>
                <w:szCs w:val="20"/>
              </w:rPr>
              <w:t xml:space="preserve">L/LT – </w:t>
            </w:r>
            <w:r w:rsidRPr="00C26A56">
              <w:rPr>
                <w:rFonts w:ascii="Times New Roman" w:hAnsi="Times New Roman"/>
                <w:sz w:val="20"/>
                <w:szCs w:val="20"/>
              </w:rPr>
              <w:t xml:space="preserve">elaborarea proiectului de Lege pentru modificarea </w:t>
            </w:r>
            <w:r w:rsidR="00F80FFD" w:rsidRPr="00C26A56">
              <w:rPr>
                <w:rFonts w:ascii="Times New Roman" w:hAnsi="Times New Roman"/>
                <w:sz w:val="20"/>
                <w:szCs w:val="20"/>
              </w:rPr>
              <w:t>ș</w:t>
            </w:r>
            <w:r w:rsidRPr="00C26A56">
              <w:rPr>
                <w:rFonts w:ascii="Times New Roman" w:hAnsi="Times New Roman"/>
                <w:sz w:val="20"/>
                <w:szCs w:val="20"/>
              </w:rPr>
              <w:t xml:space="preserve">i completarea Legii nr. 139 din 02.07.2010 privind dreptul de autor </w:t>
            </w:r>
            <w:r w:rsidR="00F80FFD" w:rsidRPr="00C26A56">
              <w:rPr>
                <w:rFonts w:ascii="Times New Roman" w:hAnsi="Times New Roman"/>
                <w:sz w:val="20"/>
                <w:szCs w:val="20"/>
              </w:rPr>
              <w:t>ș</w:t>
            </w:r>
            <w:r w:rsidRPr="00C26A56">
              <w:rPr>
                <w:rFonts w:ascii="Times New Roman" w:hAnsi="Times New Roman"/>
                <w:sz w:val="20"/>
                <w:szCs w:val="20"/>
              </w:rPr>
              <w:t>i drepturile conexe în vederea transpunerii par</w:t>
            </w:r>
            <w:r w:rsidR="00F80FFD" w:rsidRPr="00C26A56">
              <w:rPr>
                <w:rFonts w:ascii="Times New Roman" w:hAnsi="Times New Roman"/>
                <w:sz w:val="20"/>
                <w:szCs w:val="20"/>
              </w:rPr>
              <w:t>ț</w:t>
            </w:r>
            <w:r w:rsidRPr="00C26A56">
              <w:rPr>
                <w:rFonts w:ascii="Times New Roman" w:hAnsi="Times New Roman"/>
                <w:sz w:val="20"/>
                <w:szCs w:val="20"/>
              </w:rPr>
              <w:t xml:space="preserve">iale a </w:t>
            </w:r>
            <w:r w:rsidRPr="00C26A56">
              <w:rPr>
                <w:rFonts w:ascii="Times New Roman" w:hAnsi="Times New Roman"/>
                <w:sz w:val="20"/>
                <w:szCs w:val="20"/>
              </w:rPr>
              <w:lastRenderedPageBreak/>
              <w:t xml:space="preserve">Directivei 2014/26/UE a Parlamentului European </w:t>
            </w:r>
            <w:r w:rsidR="00F80FFD" w:rsidRPr="00C26A56">
              <w:rPr>
                <w:rFonts w:ascii="Times New Roman" w:hAnsi="Times New Roman"/>
                <w:sz w:val="20"/>
                <w:szCs w:val="20"/>
              </w:rPr>
              <w:t>ș</w:t>
            </w:r>
            <w:r w:rsidRPr="00C26A56">
              <w:rPr>
                <w:rFonts w:ascii="Times New Roman" w:hAnsi="Times New Roman"/>
                <w:sz w:val="20"/>
                <w:szCs w:val="20"/>
              </w:rPr>
              <w:t xml:space="preserve">i a Consiliului din 26.02.2014 privind gestiunea colectivă a drepturilor de autor </w:t>
            </w:r>
            <w:r w:rsidR="00F80FFD" w:rsidRPr="00C26A56">
              <w:rPr>
                <w:rFonts w:ascii="Times New Roman" w:hAnsi="Times New Roman"/>
                <w:sz w:val="20"/>
                <w:szCs w:val="20"/>
              </w:rPr>
              <w:t>ș</w:t>
            </w:r>
            <w:r w:rsidRPr="00C26A56">
              <w:rPr>
                <w:rFonts w:ascii="Times New Roman" w:hAnsi="Times New Roman"/>
                <w:sz w:val="20"/>
                <w:szCs w:val="20"/>
              </w:rPr>
              <w:t xml:space="preserve">i a drepturilor conexe </w:t>
            </w:r>
            <w:r w:rsidR="00F80FFD" w:rsidRPr="00C26A56">
              <w:rPr>
                <w:rFonts w:ascii="Times New Roman" w:hAnsi="Times New Roman"/>
                <w:sz w:val="20"/>
                <w:szCs w:val="20"/>
              </w:rPr>
              <w:t>ș</w:t>
            </w:r>
            <w:r w:rsidRPr="00C26A56">
              <w:rPr>
                <w:rFonts w:ascii="Times New Roman" w:hAnsi="Times New Roman"/>
                <w:sz w:val="20"/>
                <w:szCs w:val="20"/>
              </w:rPr>
              <w:t>i acordarea de licen</w:t>
            </w:r>
            <w:r w:rsidR="00F80FFD" w:rsidRPr="00C26A56">
              <w:rPr>
                <w:rFonts w:ascii="Times New Roman" w:hAnsi="Times New Roman"/>
                <w:sz w:val="20"/>
                <w:szCs w:val="20"/>
              </w:rPr>
              <w:t>ț</w:t>
            </w:r>
            <w:r w:rsidRPr="00C26A56">
              <w:rPr>
                <w:rFonts w:ascii="Times New Roman" w:hAnsi="Times New Roman"/>
                <w:sz w:val="20"/>
                <w:szCs w:val="20"/>
              </w:rPr>
              <w:t>e multiteritoriale pentru drepturile asupra operelor muzicale pentru utilizare online pe pia</w:t>
            </w:r>
            <w:r w:rsidR="00F80FFD" w:rsidRPr="00C26A56">
              <w:rPr>
                <w:rFonts w:ascii="Times New Roman" w:hAnsi="Times New Roman"/>
                <w:sz w:val="20"/>
                <w:szCs w:val="20"/>
              </w:rPr>
              <w:t>ț</w:t>
            </w:r>
            <w:r w:rsidRPr="00C26A56">
              <w:rPr>
                <w:rFonts w:ascii="Times New Roman" w:hAnsi="Times New Roman"/>
                <w:sz w:val="20"/>
                <w:szCs w:val="20"/>
              </w:rPr>
              <w:t>a internă.</w:t>
            </w:r>
          </w:p>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lastRenderedPageBreak/>
              <w:t>Lege adoptată.</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ia de Stat pentru Proprietatea Intelectuală</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Trim.IV, 2017</w:t>
            </w:r>
          </w:p>
          <w:p w:rsidR="00F55689" w:rsidRPr="00C26A56" w:rsidRDefault="00F55689" w:rsidP="00990C40">
            <w:pPr>
              <w:jc w:val="both"/>
              <w:rPr>
                <w:rFonts w:ascii="Times New Roman" w:hAnsi="Times New Roman"/>
                <w:sz w:val="20"/>
                <w:szCs w:val="20"/>
              </w:rPr>
            </w:pP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Nu necesită cheltuieli financiare</w:t>
            </w:r>
          </w:p>
        </w:tc>
      </w:tr>
      <w:tr w:rsidR="00F55689" w:rsidRPr="00C26A56" w:rsidTr="00F55689">
        <w:tc>
          <w:tcPr>
            <w:tcW w:w="14885" w:type="dxa"/>
            <w:gridSpan w:val="9"/>
          </w:tcPr>
          <w:p w:rsidR="00F55689" w:rsidRPr="00C26A56" w:rsidRDefault="00F55689" w:rsidP="0076329A">
            <w:pPr>
              <w:jc w:val="center"/>
              <w:rPr>
                <w:rFonts w:ascii="Times New Roman" w:hAnsi="Times New Roman"/>
                <w:b/>
                <w:sz w:val="20"/>
                <w:szCs w:val="20"/>
              </w:rPr>
            </w:pPr>
            <w:r w:rsidRPr="00C26A56">
              <w:rPr>
                <w:rFonts w:ascii="Times New Roman" w:hAnsi="Times New Roman"/>
                <w:b/>
                <w:bCs/>
                <w:sz w:val="20"/>
                <w:szCs w:val="20"/>
              </w:rPr>
              <w:lastRenderedPageBreak/>
              <w:t>Subsecţiunea 2</w:t>
            </w:r>
            <w:r w:rsidRPr="00C26A56">
              <w:rPr>
                <w:rFonts w:ascii="Times New Roman" w:hAnsi="Times New Roman"/>
                <w:b/>
                <w:bCs/>
                <w:sz w:val="20"/>
                <w:szCs w:val="20"/>
              </w:rPr>
              <w:br/>
              <w:t>Mărci comerciale</w:t>
            </w:r>
          </w:p>
        </w:tc>
      </w:tr>
    </w:tbl>
    <w:p w:rsidR="00C01178" w:rsidRPr="00C01178" w:rsidRDefault="00C01178" w:rsidP="00990C40">
      <w:pPr>
        <w:jc w:val="both"/>
        <w:rPr>
          <w:rFonts w:ascii="Times New Roman" w:hAnsi="Times New Roman"/>
          <w:sz w:val="2"/>
          <w:szCs w:val="2"/>
        </w:rPr>
      </w:pPr>
    </w:p>
    <w:tbl>
      <w:tblPr>
        <w:tblStyle w:val="TableGrid"/>
        <w:tblW w:w="14885" w:type="dxa"/>
        <w:tblInd w:w="-318" w:type="dxa"/>
        <w:tblLayout w:type="fixed"/>
        <w:tblLook w:val="04A0"/>
      </w:tblPr>
      <w:tblGrid>
        <w:gridCol w:w="647"/>
        <w:gridCol w:w="2756"/>
        <w:gridCol w:w="1418"/>
        <w:gridCol w:w="2693"/>
        <w:gridCol w:w="2126"/>
        <w:gridCol w:w="1559"/>
        <w:gridCol w:w="1418"/>
        <w:gridCol w:w="2268"/>
      </w:tblGrid>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293</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Procedura de înregistrare</w:t>
            </w:r>
            <w:r w:rsidRPr="00C26A56">
              <w:rPr>
                <w:rFonts w:ascii="Times New Roman" w:hAnsi="Times New Roman"/>
                <w:b/>
                <w:bCs/>
                <w:sz w:val="20"/>
                <w:szCs w:val="20"/>
              </w:rPr>
              <w:br/>
              <w:t xml:space="preserve">(1) </w:t>
            </w:r>
            <w:r w:rsidRPr="00C26A56">
              <w:rPr>
                <w:rFonts w:ascii="Times New Roman" w:hAnsi="Times New Roman"/>
                <w:sz w:val="20"/>
                <w:szCs w:val="20"/>
              </w:rPr>
              <w:t>Fiecare parte prevede un sistem pentru înregistrarea mărcilor comerciale în cadrul căruia fiecare decizie finală negativă adoptată de autoritatea relevantă în materie de mărci comerciale se comunică în scris solicitantului şi se justifică în mod corespunzător</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Fiecare parte prevede posibilitatea de a se formula opoziţii la cererile de înregistrare a mărcilor comerciale. Aceste proceduri de opoziţie sînt contradictorii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(3) </w:t>
            </w:r>
            <w:r w:rsidRPr="00C26A56">
              <w:rPr>
                <w:rFonts w:ascii="Times New Roman" w:hAnsi="Times New Roman"/>
                <w:sz w:val="20"/>
                <w:szCs w:val="20"/>
              </w:rPr>
              <w:t>Părţile furnizează o bază de date electronică disponibilă pentru consultare publică conţinînd cereri de înregistrare şi înregistrări ale mărcilor comerciale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294</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Mărci comerciale cunoscute </w:t>
            </w:r>
            <w:r w:rsidRPr="00C26A56">
              <w:rPr>
                <w:rFonts w:ascii="Times New Roman" w:hAnsi="Times New Roman"/>
                <w:b/>
                <w:bCs/>
                <w:sz w:val="20"/>
                <w:szCs w:val="20"/>
              </w:rPr>
              <w:br/>
            </w:r>
            <w:r w:rsidRPr="00C26A56">
              <w:rPr>
                <w:rFonts w:ascii="Times New Roman" w:hAnsi="Times New Roman"/>
                <w:sz w:val="20"/>
                <w:szCs w:val="20"/>
              </w:rPr>
              <w:t xml:space="preserve">Pentru a pune în aplicare articolul 6bis din Convenţia de </w:t>
            </w:r>
            <w:r w:rsidRPr="00C26A56">
              <w:rPr>
                <w:rFonts w:ascii="Times New Roman" w:hAnsi="Times New Roman"/>
                <w:sz w:val="20"/>
                <w:szCs w:val="20"/>
              </w:rPr>
              <w:lastRenderedPageBreak/>
              <w:t>la Paris şi articolul 16 alineatele (2) şi (3) din Acordul TRIPS privind protecţia mărcilor comerciale cunoscute, părţile aplică Recomandarea comună referitoare la dispoziţiile privind protecţia mărcilor comerciale cunoscute, adoptată de Adunarea Convenţiei de la Paris pentru protecţia proprietăţii industriale şi de Adunarea Generală a Organizaţiei Mondiale a Proprietăţii Intelectuale (OMPI) în cadrul celei de a treizeci şi patra serii de sesiuni a Adunărilor statelor membre ale OMPI (septembrie 1999)</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295</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Excepţii de la drepturile conferite de o marcă comercială </w:t>
            </w:r>
            <w:r w:rsidRPr="00C26A56">
              <w:rPr>
                <w:rFonts w:ascii="Times New Roman" w:hAnsi="Times New Roman"/>
                <w:b/>
                <w:bCs/>
                <w:sz w:val="20"/>
                <w:szCs w:val="20"/>
              </w:rPr>
              <w:br/>
            </w:r>
            <w:r w:rsidRPr="00C26A56">
              <w:rPr>
                <w:rFonts w:ascii="Times New Roman" w:hAnsi="Times New Roman"/>
                <w:sz w:val="20"/>
                <w:szCs w:val="20"/>
              </w:rPr>
              <w:t>Fiecare parte prevede excepţii limitate de la drepturile conferite de o marcă comercială, cum ar fi utilizarea echitabilă a termenilor descriptivi, protecţia indicaţiilor geografice, în conformitate cu articolul 303 din prezentul acord, sau alte excepţii limitate care ţin seama de interesele legitime ale titularului mărcii comerciale şi ale părţilor terţe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bl>
    <w:p w:rsidR="00F55689" w:rsidRPr="002B26CD"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647"/>
        <w:gridCol w:w="2756"/>
        <w:gridCol w:w="1418"/>
        <w:gridCol w:w="2693"/>
        <w:gridCol w:w="2126"/>
        <w:gridCol w:w="1559"/>
        <w:gridCol w:w="1418"/>
        <w:gridCol w:w="2268"/>
      </w:tblGrid>
      <w:tr w:rsidR="002B26CD" w:rsidRPr="00C26A56" w:rsidTr="003D65C9">
        <w:tc>
          <w:tcPr>
            <w:tcW w:w="14885" w:type="dxa"/>
            <w:gridSpan w:val="8"/>
          </w:tcPr>
          <w:p w:rsidR="002B26CD" w:rsidRPr="00C26A56" w:rsidRDefault="002B26CD" w:rsidP="002B26CD">
            <w:pPr>
              <w:jc w:val="center"/>
              <w:rPr>
                <w:rFonts w:ascii="Times New Roman" w:hAnsi="Times New Roman"/>
                <w:sz w:val="20"/>
                <w:szCs w:val="20"/>
              </w:rPr>
            </w:pPr>
            <w:r w:rsidRPr="00C26A56">
              <w:rPr>
                <w:rFonts w:ascii="Times New Roman" w:hAnsi="Times New Roman"/>
                <w:b/>
                <w:bCs/>
                <w:sz w:val="20"/>
                <w:szCs w:val="20"/>
              </w:rPr>
              <w:t>Subsecţiunea 3</w:t>
            </w:r>
            <w:r w:rsidRPr="00C26A56">
              <w:rPr>
                <w:rFonts w:ascii="Times New Roman" w:hAnsi="Times New Roman"/>
                <w:b/>
                <w:bCs/>
                <w:sz w:val="20"/>
                <w:szCs w:val="20"/>
              </w:rPr>
              <w:br/>
              <w:t>Indicaţii geografice</w:t>
            </w: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301</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Asigurarea respectării protecţiei</w:t>
            </w:r>
            <w:r w:rsidRPr="00C26A56">
              <w:rPr>
                <w:rFonts w:ascii="Times New Roman" w:hAnsi="Times New Roman"/>
                <w:b/>
                <w:bCs/>
                <w:sz w:val="20"/>
                <w:szCs w:val="20"/>
              </w:rPr>
              <w:br/>
            </w:r>
            <w:r w:rsidRPr="00C26A56">
              <w:rPr>
                <w:rFonts w:ascii="Times New Roman" w:hAnsi="Times New Roman"/>
                <w:sz w:val="20"/>
                <w:szCs w:val="20"/>
              </w:rPr>
              <w:t xml:space="preserve">Părţile asigură respectarea protecţiei prevăzute la </w:t>
            </w:r>
            <w:r w:rsidRPr="00C26A56">
              <w:rPr>
                <w:rFonts w:ascii="Times New Roman" w:hAnsi="Times New Roman"/>
                <w:sz w:val="20"/>
                <w:szCs w:val="20"/>
              </w:rPr>
              <w:lastRenderedPageBreak/>
              <w:t>articolele 297 şi 300 din prezentul acord prin acţiuni administrative sau proceduri judiciare adecvate, după caz, inclusiv la frontierele vamale (export şi import), pentru a preveni şi a opri orice utilizare ilegală a indicaţiilor geografice protejate. De asemenea, părţile asigură respectarea unei astfel de protecţii la cererea unei părţi interesate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Consolidarea capacită</w:t>
            </w:r>
            <w:r w:rsidR="00F80FFD" w:rsidRPr="00C26A56">
              <w:rPr>
                <w:rFonts w:ascii="Times New Roman" w:hAnsi="Times New Roman"/>
                <w:sz w:val="20"/>
                <w:szCs w:val="20"/>
              </w:rPr>
              <w:t>ț</w:t>
            </w:r>
            <w:r w:rsidRPr="00C26A56">
              <w:rPr>
                <w:rFonts w:ascii="Times New Roman" w:hAnsi="Times New Roman"/>
                <w:sz w:val="20"/>
                <w:szCs w:val="20"/>
              </w:rPr>
              <w:t>ilor institu</w:t>
            </w:r>
            <w:r w:rsidR="00F80FFD" w:rsidRPr="00C26A56">
              <w:rPr>
                <w:rFonts w:ascii="Times New Roman" w:hAnsi="Times New Roman"/>
                <w:sz w:val="20"/>
                <w:szCs w:val="20"/>
              </w:rPr>
              <w:t>ț</w:t>
            </w:r>
            <w:r w:rsidRPr="00C26A56">
              <w:rPr>
                <w:rFonts w:ascii="Times New Roman" w:hAnsi="Times New Roman"/>
                <w:sz w:val="20"/>
                <w:szCs w:val="20"/>
              </w:rPr>
              <w:t>iilor abilitate cu dreptul de control privind respectarea pe pia</w:t>
            </w:r>
            <w:r w:rsidR="00F80FFD" w:rsidRPr="00C26A56">
              <w:rPr>
                <w:rFonts w:ascii="Times New Roman" w:hAnsi="Times New Roman"/>
                <w:sz w:val="20"/>
                <w:szCs w:val="20"/>
              </w:rPr>
              <w:t>ț</w:t>
            </w:r>
            <w:r w:rsidRPr="00C26A56">
              <w:rPr>
                <w:rFonts w:ascii="Times New Roman" w:hAnsi="Times New Roman"/>
                <w:sz w:val="20"/>
                <w:szCs w:val="20"/>
              </w:rPr>
              <w:t xml:space="preserve">ă a drepturilor asupra </w:t>
            </w:r>
            <w:r w:rsidRPr="00C26A56">
              <w:rPr>
                <w:rFonts w:ascii="Times New Roman" w:hAnsi="Times New Roman"/>
                <w:sz w:val="20"/>
                <w:szCs w:val="20"/>
              </w:rPr>
              <w:lastRenderedPageBreak/>
              <w:t>indica</w:t>
            </w:r>
            <w:r w:rsidR="00F80FFD" w:rsidRPr="00C26A56">
              <w:rPr>
                <w:rFonts w:ascii="Times New Roman" w:hAnsi="Times New Roman"/>
                <w:sz w:val="20"/>
                <w:szCs w:val="20"/>
              </w:rPr>
              <w:t>ț</w:t>
            </w:r>
            <w:r w:rsidRPr="00C26A56">
              <w:rPr>
                <w:rFonts w:ascii="Times New Roman" w:hAnsi="Times New Roman"/>
                <w:sz w:val="20"/>
                <w:szCs w:val="20"/>
              </w:rPr>
              <w:t>iilor geografice protejate</w:t>
            </w:r>
          </w:p>
        </w:tc>
        <w:tc>
          <w:tcPr>
            <w:tcW w:w="2126" w:type="dxa"/>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lastRenderedPageBreak/>
              <w:t>Activită</w:t>
            </w:r>
            <w:r w:rsidR="00F80FFD" w:rsidRPr="00C26A56">
              <w:rPr>
                <w:rFonts w:ascii="Times New Roman" w:hAnsi="Times New Roman"/>
                <w:sz w:val="20"/>
                <w:szCs w:val="20"/>
              </w:rPr>
              <w:t>ț</w:t>
            </w:r>
            <w:r w:rsidRPr="00C26A56">
              <w:rPr>
                <w:rFonts w:ascii="Times New Roman" w:hAnsi="Times New Roman"/>
                <w:sz w:val="20"/>
                <w:szCs w:val="20"/>
              </w:rPr>
              <w:t>i desfă</w:t>
            </w:r>
            <w:r w:rsidR="00F80FFD" w:rsidRPr="00C26A56">
              <w:rPr>
                <w:rFonts w:ascii="Times New Roman" w:hAnsi="Times New Roman"/>
                <w:sz w:val="20"/>
                <w:szCs w:val="20"/>
              </w:rPr>
              <w:t>ș</w:t>
            </w:r>
            <w:r w:rsidRPr="00C26A56">
              <w:rPr>
                <w:rFonts w:ascii="Times New Roman" w:hAnsi="Times New Roman"/>
                <w:sz w:val="20"/>
                <w:szCs w:val="20"/>
              </w:rPr>
              <w:t>urate</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ia pentru Protec</w:t>
            </w:r>
            <w:r w:rsidR="00F80FFD" w:rsidRPr="00C26A56">
              <w:rPr>
                <w:rFonts w:ascii="Times New Roman" w:hAnsi="Times New Roman"/>
                <w:sz w:val="20"/>
                <w:szCs w:val="20"/>
              </w:rPr>
              <w:t>ț</w:t>
            </w:r>
            <w:r w:rsidRPr="00C26A56">
              <w:rPr>
                <w:rFonts w:ascii="Times New Roman" w:hAnsi="Times New Roman"/>
                <w:sz w:val="20"/>
                <w:szCs w:val="20"/>
              </w:rPr>
              <w:t>ia Consumatorilor</w:t>
            </w:r>
          </w:p>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 xml:space="preserve">ia de Stat </w:t>
            </w:r>
            <w:r w:rsidRPr="00C26A56">
              <w:rPr>
                <w:rFonts w:ascii="Times New Roman" w:hAnsi="Times New Roman"/>
                <w:sz w:val="20"/>
                <w:szCs w:val="20"/>
              </w:rPr>
              <w:lastRenderedPageBreak/>
              <w:t>pentru Proprietatea Intelectuală</w:t>
            </w:r>
          </w:p>
        </w:tc>
        <w:tc>
          <w:tcPr>
            <w:tcW w:w="1418" w:type="dxa"/>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lastRenderedPageBreak/>
              <w:t>2019</w:t>
            </w:r>
          </w:p>
        </w:tc>
        <w:tc>
          <w:tcPr>
            <w:tcW w:w="2268" w:type="dxa"/>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În limita bugetului aprobat a autorită</w:t>
            </w:r>
            <w:r w:rsidR="00F80FFD" w:rsidRPr="00C26A56">
              <w:rPr>
                <w:rFonts w:ascii="Times New Roman" w:hAnsi="Times New Roman"/>
                <w:sz w:val="20"/>
                <w:szCs w:val="20"/>
              </w:rPr>
              <w:t>ț</w:t>
            </w:r>
            <w:r w:rsidRPr="00C26A56">
              <w:rPr>
                <w:rFonts w:ascii="Times New Roman" w:hAnsi="Times New Roman"/>
                <w:sz w:val="20"/>
                <w:szCs w:val="20"/>
              </w:rPr>
              <w:t>ilor responsabile</w:t>
            </w: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302</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Punerea în aplicare a acţiunilor complementare</w:t>
            </w:r>
            <w:r w:rsidRPr="00C26A56">
              <w:rPr>
                <w:rFonts w:ascii="Times New Roman" w:hAnsi="Times New Roman"/>
                <w:sz w:val="20"/>
                <w:szCs w:val="20"/>
              </w:rPr>
              <w:br/>
              <w:t>Fără a se aduce atingere angajamentelor anterioare ale Republicii Moldova de a acorda protecţie indicaţiilor geografice ale Uniunii derivate din acorduri internaţionale privind protejarea indicaţiilor geografice şi asigurarea respectării lor, inclusiv angajamentelor asumate prin Acordul de la Lisabona privind protecţia şi înregistrarea internaţională a denumirilor de origine, şi în conformitate cu articolul 301 din prezentul acord, Republica Moldova beneficiază de o perioadă de tranziţie de cinci ani, începînd cu 1 aprilie 2013, pentru a lua toate măsurile complementare necesare în vederea opririi oricărei utilizări ilegale a indicaţiilor geografice protejate, în special măsurile aplicabile la frontierele vamale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r w:rsidRPr="00C26A56">
              <w:rPr>
                <w:rFonts w:ascii="Times New Roman" w:eastAsia="SimSun" w:hAnsi="Times New Roman"/>
                <w:b/>
                <w:sz w:val="20"/>
                <w:szCs w:val="20"/>
              </w:rPr>
              <w:t>SL</w:t>
            </w:r>
            <w:r w:rsidRPr="00C26A56">
              <w:rPr>
                <w:rFonts w:ascii="Times New Roman" w:eastAsia="SimSun" w:hAnsi="Times New Roman"/>
                <w:sz w:val="20"/>
                <w:szCs w:val="20"/>
              </w:rPr>
              <w:t xml:space="preserve"> – crearea mecanismului de protec</w:t>
            </w:r>
            <w:r w:rsidR="00F80FFD" w:rsidRPr="00C26A56">
              <w:rPr>
                <w:rFonts w:ascii="Times New Roman" w:eastAsia="SimSun" w:hAnsi="Times New Roman"/>
                <w:sz w:val="20"/>
                <w:szCs w:val="20"/>
              </w:rPr>
              <w:t>ț</w:t>
            </w:r>
            <w:r w:rsidRPr="00C26A56">
              <w:rPr>
                <w:rFonts w:ascii="Times New Roman" w:eastAsia="SimSun" w:hAnsi="Times New Roman"/>
                <w:sz w:val="20"/>
                <w:szCs w:val="20"/>
              </w:rPr>
              <w:t>ie la frontieră a Indica</w:t>
            </w:r>
            <w:r w:rsidR="00F80FFD" w:rsidRPr="00C26A56">
              <w:rPr>
                <w:rFonts w:ascii="Times New Roman" w:eastAsia="SimSun" w:hAnsi="Times New Roman"/>
                <w:sz w:val="20"/>
                <w:szCs w:val="20"/>
              </w:rPr>
              <w:t>ț</w:t>
            </w:r>
            <w:r w:rsidRPr="00C26A56">
              <w:rPr>
                <w:rFonts w:ascii="Times New Roman" w:eastAsia="SimSun" w:hAnsi="Times New Roman"/>
                <w:sz w:val="20"/>
                <w:szCs w:val="20"/>
              </w:rPr>
              <w:t>iilor geografice înregistrate în temeiul acordurilor bilaterale</w:t>
            </w:r>
          </w:p>
        </w:tc>
        <w:tc>
          <w:tcPr>
            <w:tcW w:w="2126" w:type="dxa"/>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Mecanism creat</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Serviciul Vamal</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ia de Stat pentru Proprietatea Intelectuală</w:t>
            </w:r>
          </w:p>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Trim.I, 2018</w:t>
            </w:r>
          </w:p>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În limita bugetului aprobat al autorită</w:t>
            </w:r>
            <w:r w:rsidR="00F80FFD" w:rsidRPr="00C26A56">
              <w:rPr>
                <w:rFonts w:ascii="Times New Roman" w:hAnsi="Times New Roman"/>
                <w:sz w:val="20"/>
                <w:szCs w:val="20"/>
              </w:rPr>
              <w:t>ț</w:t>
            </w:r>
            <w:r w:rsidRPr="00C26A56">
              <w:rPr>
                <w:rFonts w:ascii="Times New Roman" w:hAnsi="Times New Roman"/>
                <w:sz w:val="20"/>
                <w:szCs w:val="20"/>
              </w:rPr>
              <w:t>ilor responsabile</w:t>
            </w:r>
          </w:p>
        </w:tc>
      </w:tr>
    </w:tbl>
    <w:p w:rsidR="00F55689" w:rsidRPr="002B26CD"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647"/>
        <w:gridCol w:w="2756"/>
        <w:gridCol w:w="1418"/>
        <w:gridCol w:w="2693"/>
        <w:gridCol w:w="2126"/>
        <w:gridCol w:w="1559"/>
        <w:gridCol w:w="1418"/>
        <w:gridCol w:w="2268"/>
      </w:tblGrid>
      <w:tr w:rsidR="00F55689" w:rsidRPr="00C26A56" w:rsidTr="00302EF7">
        <w:tc>
          <w:tcPr>
            <w:tcW w:w="14885" w:type="dxa"/>
            <w:gridSpan w:val="8"/>
          </w:tcPr>
          <w:p w:rsidR="00F55689" w:rsidRPr="00C26A56" w:rsidRDefault="00F55689" w:rsidP="002B26CD">
            <w:pPr>
              <w:jc w:val="center"/>
              <w:rPr>
                <w:rFonts w:ascii="Times New Roman" w:hAnsi="Times New Roman"/>
                <w:b/>
                <w:sz w:val="20"/>
                <w:szCs w:val="20"/>
              </w:rPr>
            </w:pPr>
            <w:r w:rsidRPr="00C26A56">
              <w:rPr>
                <w:rFonts w:ascii="Times New Roman" w:hAnsi="Times New Roman"/>
                <w:b/>
                <w:bCs/>
                <w:sz w:val="20"/>
                <w:szCs w:val="20"/>
              </w:rPr>
              <w:t>Subsecţiunea 4</w:t>
            </w:r>
            <w:r w:rsidRPr="00C26A56">
              <w:rPr>
                <w:rFonts w:ascii="Times New Roman" w:hAnsi="Times New Roman"/>
                <w:b/>
                <w:bCs/>
                <w:sz w:val="20"/>
                <w:szCs w:val="20"/>
              </w:rPr>
              <w:br/>
            </w:r>
            <w:r w:rsidRPr="00C26A56">
              <w:rPr>
                <w:rFonts w:ascii="Times New Roman" w:hAnsi="Times New Roman"/>
                <w:b/>
                <w:bCs/>
                <w:sz w:val="20"/>
                <w:szCs w:val="20"/>
              </w:rPr>
              <w:lastRenderedPageBreak/>
              <w:t>Desene şi modele industriale</w:t>
            </w: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309</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Protecţia conferită desenelor sau modelelor neînregistrate</w:t>
            </w:r>
            <w:r w:rsidRPr="00C26A56">
              <w:rPr>
                <w:rFonts w:ascii="Times New Roman" w:hAnsi="Times New Roman"/>
                <w:b/>
                <w:bCs/>
                <w:sz w:val="20"/>
                <w:szCs w:val="20"/>
              </w:rPr>
              <w:br/>
              <w:t xml:space="preserve">(1) </w:t>
            </w:r>
            <w:r w:rsidRPr="00C26A56">
              <w:rPr>
                <w:rFonts w:ascii="Times New Roman" w:hAnsi="Times New Roman"/>
                <w:sz w:val="20"/>
                <w:szCs w:val="20"/>
              </w:rPr>
              <w:t>Fiecare parte prevede mijloace juridice pentru prevenirea utilizării desenelor sau modelelor neînregistrate, numai în cazul în care utilizarea contestată rezultă din copierea aspectului neînregistrat al produsului respectiv. În sensul prezentului articol, termenul “utilizare” include oferirea spre vînzare, introducerea pe piaţă, importarea sau exportarea produsului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bl>
    <w:p w:rsidR="00F55689" w:rsidRPr="002B26CD"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647"/>
        <w:gridCol w:w="2756"/>
        <w:gridCol w:w="1418"/>
        <w:gridCol w:w="2693"/>
        <w:gridCol w:w="2126"/>
        <w:gridCol w:w="1559"/>
        <w:gridCol w:w="1418"/>
        <w:gridCol w:w="2268"/>
      </w:tblGrid>
      <w:tr w:rsidR="00F55689" w:rsidRPr="00C26A56" w:rsidTr="00302EF7">
        <w:tc>
          <w:tcPr>
            <w:tcW w:w="14885" w:type="dxa"/>
            <w:gridSpan w:val="8"/>
          </w:tcPr>
          <w:p w:rsidR="00F55689" w:rsidRPr="00C26A56" w:rsidRDefault="00F55689" w:rsidP="0076329A">
            <w:pPr>
              <w:jc w:val="center"/>
              <w:rPr>
                <w:rFonts w:ascii="Times New Roman" w:hAnsi="Times New Roman"/>
                <w:b/>
                <w:sz w:val="20"/>
                <w:szCs w:val="20"/>
              </w:rPr>
            </w:pPr>
            <w:r w:rsidRPr="00C26A56">
              <w:rPr>
                <w:rFonts w:ascii="Times New Roman" w:hAnsi="Times New Roman"/>
                <w:b/>
                <w:bCs/>
                <w:sz w:val="20"/>
                <w:szCs w:val="20"/>
              </w:rPr>
              <w:t>Subsecţiunea 5</w:t>
            </w:r>
            <w:r w:rsidRPr="00C26A56">
              <w:rPr>
                <w:rFonts w:ascii="Times New Roman" w:hAnsi="Times New Roman"/>
                <w:b/>
                <w:bCs/>
                <w:sz w:val="20"/>
                <w:szCs w:val="20"/>
              </w:rPr>
              <w:br/>
              <w:t>Brevete</w:t>
            </w: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312</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Acorduri internaţionale</w:t>
            </w:r>
            <w:r w:rsidRPr="00C26A56">
              <w:rPr>
                <w:rFonts w:ascii="Times New Roman" w:hAnsi="Times New Roman"/>
                <w:b/>
                <w:bCs/>
                <w:sz w:val="20"/>
                <w:szCs w:val="20"/>
              </w:rPr>
              <w:br/>
            </w:r>
            <w:r w:rsidRPr="00C26A56">
              <w:rPr>
                <w:rFonts w:ascii="Times New Roman" w:hAnsi="Times New Roman"/>
                <w:sz w:val="20"/>
                <w:szCs w:val="20"/>
              </w:rPr>
              <w:t>Părţile respectă dispoziţiile Tratatului OMPI de cooperare în domeniul brevetelor şi depun toate eforturile rezonabile să se conformeze dispoziţiilor Tratatului OMPI privind dreptul brevetelor</w:t>
            </w:r>
          </w:p>
          <w:p w:rsidR="00F55689" w:rsidRPr="00C26A56" w:rsidRDefault="00F55689" w:rsidP="00990C40">
            <w:pPr>
              <w:jc w:val="both"/>
              <w:rPr>
                <w:rFonts w:ascii="Times New Roman" w:hAnsi="Times New Roman"/>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313</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Brevete şi sănătatea publică </w:t>
            </w:r>
            <w:r w:rsidRPr="00C26A56">
              <w:rPr>
                <w:rFonts w:ascii="Times New Roman" w:hAnsi="Times New Roman"/>
                <w:b/>
                <w:bCs/>
                <w:sz w:val="20"/>
                <w:szCs w:val="20"/>
              </w:rPr>
              <w:br/>
              <w:t xml:space="preserve">(1) </w:t>
            </w:r>
            <w:r w:rsidRPr="00C26A56">
              <w:rPr>
                <w:rFonts w:ascii="Times New Roman" w:hAnsi="Times New Roman"/>
                <w:sz w:val="20"/>
                <w:szCs w:val="20"/>
              </w:rPr>
              <w:t>Părţile recunosc importanţa Declaraţiei Conferinţei ministeriale a OMC privind Acordul TRIPS şi sănătatea publică, adoptată la 14 noiembrie 2001. În interpretarea şi exercitarea drepturilor şi obligaţiilor care decurg din prezentul capitol, părţile asigură coerenţa cu această declaraţie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jc w:val="both"/>
              <w:rPr>
                <w:rFonts w:ascii="Times New Roman" w:hAnsi="Times New Roman"/>
                <w:b/>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Părţile respectă Decizia Consiliului General al OMC din 30 august 2003 privind punctul 6 din declaraţia menţionată la alineatul (1) din prezentul articol şi contribuie la punerea în aplicare a acesteia</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314</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Certificatul suplimentar de protecţie </w:t>
            </w:r>
            <w:r w:rsidRPr="00C26A56">
              <w:rPr>
                <w:rFonts w:ascii="Times New Roman" w:hAnsi="Times New Roman"/>
                <w:b/>
                <w:bCs/>
                <w:sz w:val="20"/>
                <w:szCs w:val="20"/>
              </w:rPr>
              <w:br/>
              <w:t xml:space="preserve">(1) </w:t>
            </w:r>
            <w:r w:rsidRPr="00C26A56">
              <w:rPr>
                <w:rFonts w:ascii="Times New Roman" w:hAnsi="Times New Roman"/>
                <w:sz w:val="20"/>
                <w:szCs w:val="20"/>
              </w:rPr>
              <w:t>Părţile recunosc că medicamentele şi produsele de protecţie a plantelor protejate de un brevet pot face obiectul unei proceduri de autorizare administrativă înainte de introducerea pe pieţele părţilor. Părţile recunosc că perioada cuprinsă între depunerea cererii de brevet şi prima autorizare de a introduce produsul pe pieţele lor respective, în conformitate cu dispoziţiile prevăzute în acest scop în legislaţia naţională, poate să reducă perioada protecţiei efective în temeiul brevetului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Fiecare parte prevede o perioadă suplimentară de protecţie pentru un medicament sau un produs de protecţie a plantelor care este protejat de un brevet şi a făcut obiectul unei proceduri de autorizare administrativă, perioada respectivă fiind egală cu perioada menţionată la alineatul (1) a doua teză, din care se scad cinci ani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(3) </w:t>
            </w:r>
            <w:r w:rsidRPr="00C26A56">
              <w:rPr>
                <w:rFonts w:ascii="Times New Roman" w:hAnsi="Times New Roman"/>
                <w:sz w:val="20"/>
                <w:szCs w:val="20"/>
              </w:rPr>
              <w:t xml:space="preserve">Fără a aduce atingere alineatului (2), durata perioadei suplimentare de protecţie nu </w:t>
            </w:r>
            <w:r w:rsidRPr="00C26A56">
              <w:rPr>
                <w:rFonts w:ascii="Times New Roman" w:hAnsi="Times New Roman"/>
                <w:sz w:val="20"/>
                <w:szCs w:val="20"/>
              </w:rPr>
              <w:lastRenderedPageBreak/>
              <w:t>poate depăşi cinci ani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(4) </w:t>
            </w:r>
            <w:r w:rsidRPr="00C26A56">
              <w:rPr>
                <w:rFonts w:ascii="Times New Roman" w:hAnsi="Times New Roman"/>
                <w:sz w:val="20"/>
                <w:szCs w:val="20"/>
              </w:rPr>
              <w:t>În cazul unor medicamente pentru care au fost realizate studii pediatrice, iar rezultatele studiilor respective se reflectă în informaţiile referitoare la produs, părţile prevăd o prelungire cu şase luni a perioadei de protecţie menţionate la alineatul (2)</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315</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Protecţia datelor prezentate pentru obţinerea unei autorizaţii de introducere pe piaţă a unui medicament </w:t>
            </w:r>
            <w:r w:rsidRPr="00C26A56">
              <w:rPr>
                <w:rFonts w:ascii="Times New Roman" w:hAnsi="Times New Roman"/>
                <w:b/>
                <w:bCs/>
                <w:sz w:val="20"/>
                <w:szCs w:val="20"/>
              </w:rPr>
              <w:br/>
              <w:t xml:space="preserve">(1) </w:t>
            </w:r>
            <w:r w:rsidRPr="00C26A56">
              <w:rPr>
                <w:rFonts w:ascii="Times New Roman" w:hAnsi="Times New Roman"/>
                <w:sz w:val="20"/>
                <w:szCs w:val="20"/>
              </w:rPr>
              <w:t>Fiecare parte pune în aplicare un sistem cuprinzător pentru a garanta confidenţialitatea, nedivulgarea şi nefolosirea datelor prezentate în scopul obţinerii unei autorizaţii de introducere pe piaţă a unui medicament</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Fiecare parte se asigură că orice informaţii necesare care sînt prezentate pentru obţinerea unei autorizaţii de introducere pe piaţă a unui medicament nu sînt divulgate unor terţi şi beneficiază de protecţie împotriva utilizării comerciale neloiale În acest scop: </w:t>
            </w:r>
            <w:r w:rsidRPr="00C26A56">
              <w:rPr>
                <w:rFonts w:ascii="Times New Roman" w:hAnsi="Times New Roman"/>
                <w:b/>
                <w:bCs/>
                <w:sz w:val="20"/>
                <w:szCs w:val="20"/>
              </w:rPr>
              <w:br/>
              <w:t>(a)</w:t>
            </w:r>
            <w:r w:rsidRPr="00C26A56">
              <w:rPr>
                <w:rFonts w:ascii="Times New Roman" w:hAnsi="Times New Roman"/>
                <w:sz w:val="20"/>
                <w:szCs w:val="20"/>
              </w:rPr>
              <w:t xml:space="preserve"> în cursul unei perioade de cel puţin cinci ani începînd de la data acordării unei autorizaţii de introducere pe piaţa părţii în cauză, nici o persoană sau entitate, publică sau privată, alta decît persoana sau entitatea care a prezentat astfel de date nedivulgate, nu are voie să folosească astfel de </w:t>
            </w:r>
            <w:r w:rsidRPr="00C26A56">
              <w:rPr>
                <w:rFonts w:ascii="Times New Roman" w:hAnsi="Times New Roman"/>
                <w:sz w:val="20"/>
                <w:szCs w:val="20"/>
              </w:rPr>
              <w:lastRenderedPageBreak/>
              <w:t>date, în mod direct sau indirect, fără consimţămîntul explicit al persoanei sau entităţii care a prezentat datele respective, în sprijinul unei cereri pentru autorizarea introducerii pe piaţă a unui medicament</w:t>
            </w:r>
            <w:r w:rsidRPr="00C26A56">
              <w:rPr>
                <w:rFonts w:ascii="Times New Roman" w:hAnsi="Times New Roman"/>
                <w:b/>
                <w:bCs/>
                <w:sz w:val="20"/>
                <w:szCs w:val="20"/>
              </w:rPr>
              <w:br/>
              <w:t>(b)</w:t>
            </w:r>
            <w:r w:rsidRPr="00C26A56">
              <w:rPr>
                <w:rFonts w:ascii="Times New Roman" w:hAnsi="Times New Roman"/>
                <w:sz w:val="20"/>
                <w:szCs w:val="20"/>
              </w:rPr>
              <w:t xml:space="preserve"> în cursul unei perioade de cel puţin şapte ani începînd de la data acordării unei autorizaţii de introducere pe piaţa părţii în cauză, nu se acordă o autorizaţie de introducere pe piaţă pentru nici o cerere ulterioară, cu excepţia cazului în care solicitantul ulterior prezintă propriile date sau datele utilizate cu autorizarea titularului primei autorizaţii, care respectă aceleaşi cerinţe ca în cazul primei autorizaţii. Produsele înregistrate fără prezentarea acestor date sînt scoase de pe piaţă pînă cînd cerinţele sînt îndeplinite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(3) </w:t>
            </w:r>
            <w:r w:rsidRPr="00C26A56">
              <w:rPr>
                <w:rFonts w:ascii="Times New Roman" w:hAnsi="Times New Roman"/>
                <w:sz w:val="20"/>
                <w:szCs w:val="20"/>
              </w:rPr>
              <w:t>Perioada de şapte ani menţionată la alineatul (2) litera (b) se prelungeşte pînă la maximum opt ani în cazul în care, în timpul primilor cinci ani după obţinerea autorizaţiei iniţiale, titularul obţine o autorizaţie pentru una sau mai multe indicaţii terapeutice noi considerate a aduce beneficii clinice semnificative în comparaţie cu terapiile existente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(4) </w:t>
            </w:r>
            <w:r w:rsidRPr="00C26A56">
              <w:rPr>
                <w:rFonts w:ascii="Times New Roman" w:hAnsi="Times New Roman"/>
                <w:sz w:val="20"/>
                <w:szCs w:val="20"/>
              </w:rPr>
              <w:t xml:space="preserve">Dispoziţiile prezentului articol nu au efect retroactiv. </w:t>
            </w:r>
            <w:r w:rsidRPr="00C26A56">
              <w:rPr>
                <w:rFonts w:ascii="Times New Roman" w:hAnsi="Times New Roman"/>
                <w:sz w:val="20"/>
                <w:szCs w:val="20"/>
              </w:rPr>
              <w:lastRenderedPageBreak/>
              <w:t>Acestea nu afectează comercializarea medicamentelor autorizate înainte de intrarea în vigoare a prezentului acord</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(5)</w:t>
            </w:r>
            <w:r w:rsidRPr="00C26A56">
              <w:rPr>
                <w:rFonts w:ascii="Times New Roman" w:hAnsi="Times New Roman"/>
                <w:sz w:val="20"/>
                <w:szCs w:val="20"/>
              </w:rPr>
              <w:t xml:space="preserve"> Republica Moldova se angajează să îşi alinieze legislaţia privind protecţia datelor referitoare la medicamente cu cea a Uniunii la o dată care urmează a fi decisă de către Comitetul de asociere, reunit în configuraţia comerţ prevăzută la articolul 438 alineatul (4) din prezentul acord</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316</w:t>
            </w: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Protecţia datelor referitoare la produsele de protecţie a plantelor </w:t>
            </w:r>
            <w:r w:rsidRPr="00C26A56">
              <w:rPr>
                <w:rFonts w:ascii="Times New Roman" w:hAnsi="Times New Roman"/>
                <w:b/>
                <w:bCs/>
                <w:sz w:val="20"/>
                <w:szCs w:val="20"/>
              </w:rPr>
              <w:br/>
              <w:t xml:space="preserve">(1) </w:t>
            </w:r>
            <w:r w:rsidRPr="00C26A56">
              <w:rPr>
                <w:rFonts w:ascii="Times New Roman" w:hAnsi="Times New Roman"/>
                <w:sz w:val="20"/>
                <w:szCs w:val="20"/>
              </w:rPr>
              <w:t>Fiecare parte stabileşte cerinţele în materie de siguranţă şi eficacitate înainte de a autoriza introducerea pe piaţă a produselor de protecţie a plantelor</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Fiecare parte acordă un drept temporar la protecţia datelor autorului unui raport de testare sau de studiu prezentat pentru prima oară în vederea obţinerii unei autorizaţii de introducere pe piaţă a unui produs de protecţie a plantelor În cursul perioadei de valabilitate a dreptului la protecţia datelor, raportul de testare sau de studiu nu este utilizat în favoarea unei alte persoane care doreşte să obţină o autorizaţie de introducere pe piaţă a unui produs de protecţie </w:t>
            </w:r>
            <w:r w:rsidRPr="00C26A56">
              <w:rPr>
                <w:rFonts w:ascii="Times New Roman" w:hAnsi="Times New Roman"/>
                <w:sz w:val="20"/>
                <w:szCs w:val="20"/>
              </w:rPr>
              <w:lastRenderedPageBreak/>
              <w:t>a plantelor, cu excepţia cazului în care titularul şi-a exprimat consimţămîntul explicit în acest sens</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(3) </w:t>
            </w:r>
            <w:r w:rsidRPr="00C26A56">
              <w:rPr>
                <w:rFonts w:ascii="Times New Roman" w:hAnsi="Times New Roman"/>
                <w:sz w:val="20"/>
                <w:szCs w:val="20"/>
              </w:rPr>
              <w:t xml:space="preserve">Raportul de testare sau de studiu îndeplineşte următoarele condiţii: </w:t>
            </w:r>
            <w:r w:rsidRPr="00C26A56">
              <w:rPr>
                <w:rFonts w:ascii="Times New Roman" w:hAnsi="Times New Roman"/>
                <w:b/>
                <w:bCs/>
                <w:sz w:val="20"/>
                <w:szCs w:val="20"/>
              </w:rPr>
              <w:br/>
              <w:t>(a)</w:t>
            </w:r>
            <w:r w:rsidRPr="00C26A56">
              <w:rPr>
                <w:rFonts w:ascii="Times New Roman" w:hAnsi="Times New Roman"/>
                <w:sz w:val="20"/>
                <w:szCs w:val="20"/>
              </w:rPr>
              <w:t xml:space="preserve"> este necesar pentru autorizarea sau pentru modificarea unei autorizaţii spre a permite utilizarea produsului pe o altă cultură; şi</w:t>
            </w:r>
            <w:r w:rsidRPr="00C26A56">
              <w:rPr>
                <w:rFonts w:ascii="Times New Roman" w:hAnsi="Times New Roman"/>
                <w:b/>
                <w:bCs/>
                <w:sz w:val="20"/>
                <w:szCs w:val="20"/>
              </w:rPr>
              <w:br/>
              <w:t xml:space="preserve">(b) </w:t>
            </w:r>
            <w:r w:rsidRPr="00C26A56">
              <w:rPr>
                <w:rFonts w:ascii="Times New Roman" w:hAnsi="Times New Roman"/>
                <w:sz w:val="20"/>
                <w:szCs w:val="20"/>
              </w:rPr>
              <w:t>este recunoscut ca respectînd principiile de bună practică de laborator sau de bună practică experimentală</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(4)</w:t>
            </w:r>
            <w:r w:rsidRPr="00C26A56">
              <w:rPr>
                <w:rFonts w:ascii="Times New Roman" w:hAnsi="Times New Roman"/>
                <w:sz w:val="20"/>
                <w:szCs w:val="20"/>
              </w:rPr>
              <w:t xml:space="preserve"> Perioada de protecţie a datelor este de cel puţin zece ani de la data primei autorizaţii pe teritoriul părţii în cauză. În cazul produselor de protecţie a plantelor cu risc scăzut, perioada poate fi prelungită pînă la 13 ani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(5)</w:t>
            </w:r>
            <w:r w:rsidRPr="00C26A56">
              <w:rPr>
                <w:rFonts w:ascii="Times New Roman" w:hAnsi="Times New Roman"/>
                <w:sz w:val="20"/>
                <w:szCs w:val="20"/>
              </w:rPr>
              <w:t xml:space="preserve"> Perioadele menţionate la alineatul (4) se prelungesc cu trei luni pentru fiecare extindere a autorizaţiei pentru utilizări minore în cazul în care cererile de autorizare sînt prezentate de titularul autorizaţiei după cel tîrziu cinci ani de la data primei autorizaţii. Durata totală de protecţie a datelor nu poate depăşi în nici un caz 13 ani. În cazul produselor de protecţie a plantelor cu risc scăzut, durata totală de protecţie a datelor nu poate depăşi în nici un caz 15 ani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sz w:val="20"/>
                <w:szCs w:val="20"/>
              </w:rPr>
              <w:t>(6)</w:t>
            </w:r>
            <w:r w:rsidRPr="00C26A56">
              <w:rPr>
                <w:rFonts w:ascii="Times New Roman" w:hAnsi="Times New Roman"/>
                <w:sz w:val="20"/>
                <w:szCs w:val="20"/>
              </w:rPr>
              <w:t xml:space="preserve"> Un raport de testare sau de studiu este protejat, de asemenea, dacă este necesar pentru reînnoirea sau revizuirea unei autorizaţii. În aceste cazuri, perioada de protecţie a datelor este de 30 de luni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D867C5" w:rsidRPr="00C26A56" w:rsidTr="00753F06">
        <w:trPr>
          <w:trHeight w:val="1223"/>
        </w:trPr>
        <w:tc>
          <w:tcPr>
            <w:tcW w:w="647" w:type="dxa"/>
            <w:vMerge w:val="restart"/>
          </w:tcPr>
          <w:p w:rsidR="00D867C5" w:rsidRPr="00C26A56" w:rsidRDefault="00D867C5" w:rsidP="00990C40">
            <w:pPr>
              <w:contextualSpacing/>
              <w:jc w:val="both"/>
              <w:rPr>
                <w:rFonts w:ascii="Times New Roman" w:hAnsi="Times New Roman"/>
                <w:sz w:val="20"/>
                <w:szCs w:val="20"/>
              </w:rPr>
            </w:pPr>
            <w:r w:rsidRPr="00C26A56">
              <w:rPr>
                <w:rFonts w:ascii="Times New Roman" w:hAnsi="Times New Roman"/>
                <w:b/>
                <w:bCs/>
                <w:sz w:val="20"/>
                <w:szCs w:val="20"/>
              </w:rPr>
              <w:t>317</w:t>
            </w:r>
          </w:p>
        </w:tc>
        <w:tc>
          <w:tcPr>
            <w:tcW w:w="2756" w:type="dxa"/>
            <w:vMerge w:val="restart"/>
          </w:tcPr>
          <w:p w:rsidR="00D867C5" w:rsidRPr="00C26A56" w:rsidRDefault="00D867C5" w:rsidP="00990C40">
            <w:pPr>
              <w:contextualSpacing/>
              <w:jc w:val="both"/>
              <w:rPr>
                <w:rFonts w:ascii="Times New Roman" w:hAnsi="Times New Roman"/>
                <w:sz w:val="20"/>
                <w:szCs w:val="20"/>
              </w:rPr>
            </w:pPr>
            <w:r w:rsidRPr="00C26A56">
              <w:rPr>
                <w:rFonts w:ascii="Times New Roman" w:hAnsi="Times New Roman"/>
                <w:b/>
                <w:bCs/>
                <w:sz w:val="20"/>
                <w:szCs w:val="20"/>
              </w:rPr>
              <w:t>Soiuri de plante</w:t>
            </w:r>
            <w:r w:rsidRPr="00C26A56">
              <w:rPr>
                <w:rFonts w:ascii="Times New Roman" w:hAnsi="Times New Roman"/>
                <w:sz w:val="20"/>
                <w:szCs w:val="20"/>
              </w:rPr>
              <w:br/>
              <w:t>Părţile protejează drepturile de proprietate asupra soiurilor de plante, în conformitate cu Convenţia internaţională privind protecţia noilor soiuri de plante, inclusiv excepţia opţională de la dreptul multiplicatorului, astfel cum se menţionează la articolul 15 alineatul (2) din convenţia menţionată, şi cooperează pentru a promova şi a asigura respectarea acestor drepturi</w:t>
            </w:r>
          </w:p>
        </w:tc>
        <w:tc>
          <w:tcPr>
            <w:tcW w:w="1418" w:type="dxa"/>
            <w:vMerge w:val="restart"/>
          </w:tcPr>
          <w:p w:rsidR="00D867C5" w:rsidRPr="00C26A56" w:rsidRDefault="00D867C5" w:rsidP="00990C40">
            <w:pPr>
              <w:jc w:val="both"/>
              <w:rPr>
                <w:rFonts w:ascii="Times New Roman" w:hAnsi="Times New Roman"/>
                <w:b/>
                <w:sz w:val="20"/>
                <w:szCs w:val="20"/>
              </w:rPr>
            </w:pPr>
          </w:p>
        </w:tc>
        <w:tc>
          <w:tcPr>
            <w:tcW w:w="2693" w:type="dxa"/>
            <w:tcBorders>
              <w:bottom w:val="single" w:sz="4" w:space="0" w:color="auto"/>
            </w:tcBorders>
          </w:tcPr>
          <w:p w:rsidR="00D867C5" w:rsidRPr="00C26A56" w:rsidRDefault="00D867C5" w:rsidP="00990C40">
            <w:pPr>
              <w:jc w:val="both"/>
              <w:rPr>
                <w:rFonts w:ascii="Times New Roman" w:hAnsi="Times New Roman"/>
                <w:sz w:val="20"/>
                <w:szCs w:val="20"/>
              </w:rPr>
            </w:pPr>
            <w:r w:rsidRPr="00C26A56">
              <w:rPr>
                <w:rFonts w:ascii="Times New Roman" w:hAnsi="Times New Roman"/>
                <w:sz w:val="20"/>
                <w:szCs w:val="20"/>
              </w:rPr>
              <w:t>Participarea la Activitatea Uniunii UPOV, inclusiv la şedinţele Comitetului executiv, grupurilor de lucru şi Consiliului UPOV</w:t>
            </w:r>
          </w:p>
        </w:tc>
        <w:tc>
          <w:tcPr>
            <w:tcW w:w="2126" w:type="dxa"/>
            <w:tcBorders>
              <w:bottom w:val="single" w:sz="4" w:space="0" w:color="auto"/>
            </w:tcBorders>
          </w:tcPr>
          <w:p w:rsidR="00D867C5" w:rsidRPr="009E1B4B" w:rsidRDefault="009E1B4B" w:rsidP="009E1B4B">
            <w:pPr>
              <w:tabs>
                <w:tab w:val="left" w:pos="489"/>
              </w:tabs>
              <w:jc w:val="both"/>
              <w:rPr>
                <w:rFonts w:ascii="Times New Roman" w:hAnsi="Times New Roman"/>
                <w:sz w:val="20"/>
                <w:szCs w:val="20"/>
              </w:rPr>
            </w:pPr>
            <w:r w:rsidRPr="009E1B4B">
              <w:rPr>
                <w:rFonts w:ascii="Times New Roman" w:hAnsi="Times New Roman"/>
                <w:b/>
                <w:sz w:val="20"/>
                <w:szCs w:val="20"/>
              </w:rPr>
              <w:t>I1.</w:t>
            </w:r>
            <w:r w:rsidR="00D867C5" w:rsidRPr="009E1B4B">
              <w:rPr>
                <w:rFonts w:ascii="Times New Roman" w:hAnsi="Times New Roman"/>
                <w:sz w:val="20"/>
                <w:szCs w:val="20"/>
              </w:rPr>
              <w:t>Studiu realizat</w:t>
            </w:r>
          </w:p>
        </w:tc>
        <w:tc>
          <w:tcPr>
            <w:tcW w:w="1559" w:type="dxa"/>
            <w:tcBorders>
              <w:bottom w:val="single" w:sz="4" w:space="0" w:color="auto"/>
            </w:tcBorders>
          </w:tcPr>
          <w:p w:rsidR="0069581F" w:rsidRDefault="00D867C5" w:rsidP="0069581F">
            <w:pPr>
              <w:jc w:val="both"/>
              <w:rPr>
                <w:rFonts w:ascii="Times New Roman" w:hAnsi="Times New Roman"/>
                <w:sz w:val="20"/>
                <w:szCs w:val="20"/>
              </w:rPr>
            </w:pPr>
            <w:r w:rsidRPr="00C26A56">
              <w:rPr>
                <w:rFonts w:ascii="Times New Roman" w:hAnsi="Times New Roman"/>
                <w:sz w:val="20"/>
                <w:szCs w:val="20"/>
              </w:rPr>
              <w:t xml:space="preserve">Agenţia de Stat pentru proprietatea intelectuală </w:t>
            </w:r>
          </w:p>
          <w:p w:rsidR="0069581F" w:rsidRDefault="0069581F" w:rsidP="0069581F">
            <w:pPr>
              <w:jc w:val="both"/>
              <w:rPr>
                <w:rFonts w:ascii="Times New Roman" w:hAnsi="Times New Roman"/>
                <w:sz w:val="20"/>
                <w:szCs w:val="20"/>
              </w:rPr>
            </w:pPr>
          </w:p>
          <w:p w:rsidR="00D867C5" w:rsidRPr="00C26A56" w:rsidRDefault="00D867C5" w:rsidP="0069581F">
            <w:pPr>
              <w:jc w:val="both"/>
              <w:rPr>
                <w:rFonts w:ascii="Times New Roman" w:hAnsi="Times New Roman"/>
                <w:sz w:val="20"/>
                <w:szCs w:val="20"/>
              </w:rPr>
            </w:pPr>
            <w:r w:rsidRPr="00C26A56">
              <w:rPr>
                <w:rFonts w:ascii="Times New Roman" w:hAnsi="Times New Roman"/>
                <w:sz w:val="20"/>
                <w:szCs w:val="20"/>
              </w:rPr>
              <w:t xml:space="preserve">Comisia de Stat pentru Testarea Soiurilor de plante </w:t>
            </w:r>
          </w:p>
        </w:tc>
        <w:tc>
          <w:tcPr>
            <w:tcW w:w="1418" w:type="dxa"/>
            <w:tcBorders>
              <w:bottom w:val="single" w:sz="4" w:space="0" w:color="auto"/>
            </w:tcBorders>
          </w:tcPr>
          <w:p w:rsidR="00D867C5" w:rsidRDefault="00D867C5" w:rsidP="00990C40">
            <w:pPr>
              <w:jc w:val="both"/>
              <w:rPr>
                <w:rFonts w:ascii="Times New Roman" w:hAnsi="Times New Roman"/>
                <w:sz w:val="20"/>
                <w:szCs w:val="20"/>
              </w:rPr>
            </w:pPr>
            <w:r w:rsidRPr="00C26A56">
              <w:rPr>
                <w:rFonts w:ascii="Times New Roman" w:hAnsi="Times New Roman"/>
                <w:sz w:val="20"/>
                <w:szCs w:val="20"/>
              </w:rPr>
              <w:t>Trimestrul II- anii 2017, 2018, 2019</w:t>
            </w:r>
          </w:p>
          <w:p w:rsidR="00A2673C" w:rsidRDefault="00A2673C" w:rsidP="00990C40">
            <w:pPr>
              <w:jc w:val="both"/>
              <w:rPr>
                <w:rFonts w:ascii="Times New Roman" w:hAnsi="Times New Roman"/>
                <w:sz w:val="20"/>
                <w:szCs w:val="20"/>
              </w:rPr>
            </w:pPr>
          </w:p>
          <w:p w:rsidR="00A2673C" w:rsidRPr="00C26A56" w:rsidRDefault="00A2673C" w:rsidP="00990C40">
            <w:pPr>
              <w:jc w:val="both"/>
              <w:rPr>
                <w:rFonts w:ascii="Times New Roman" w:hAnsi="Times New Roman"/>
                <w:sz w:val="20"/>
                <w:szCs w:val="20"/>
              </w:rPr>
            </w:pPr>
            <w:r>
              <w:rPr>
                <w:rFonts w:ascii="Times New Roman" w:hAnsi="Times New Roman"/>
                <w:sz w:val="20"/>
                <w:szCs w:val="20"/>
              </w:rPr>
              <w:t>Trimestrul IV</w:t>
            </w:r>
            <w:r w:rsidRPr="00C26A56">
              <w:rPr>
                <w:rFonts w:ascii="Times New Roman" w:hAnsi="Times New Roman"/>
                <w:sz w:val="20"/>
                <w:szCs w:val="20"/>
              </w:rPr>
              <w:t>- anii 2017, 2018, 2019</w:t>
            </w:r>
          </w:p>
        </w:tc>
        <w:tc>
          <w:tcPr>
            <w:tcW w:w="2268" w:type="dxa"/>
            <w:tcBorders>
              <w:bottom w:val="single" w:sz="4" w:space="0" w:color="auto"/>
            </w:tcBorders>
          </w:tcPr>
          <w:p w:rsidR="00D867C5" w:rsidRPr="00C26A56" w:rsidRDefault="00D867C5" w:rsidP="00990C40">
            <w:pPr>
              <w:jc w:val="both"/>
              <w:rPr>
                <w:rFonts w:ascii="Times New Roman" w:hAnsi="Times New Roman"/>
                <w:sz w:val="20"/>
                <w:szCs w:val="20"/>
              </w:rPr>
            </w:pPr>
            <w:r w:rsidRPr="00C26A56">
              <w:rPr>
                <w:rFonts w:ascii="Times New Roman" w:hAnsi="Times New Roman"/>
                <w:sz w:val="20"/>
                <w:szCs w:val="20"/>
              </w:rPr>
              <w:t>Cotizaţia UPOV anuală 10,728 franci elveţieni.</w:t>
            </w:r>
          </w:p>
          <w:p w:rsidR="00D867C5" w:rsidRPr="00C26A56" w:rsidRDefault="00D867C5" w:rsidP="00990C40">
            <w:pPr>
              <w:jc w:val="both"/>
              <w:rPr>
                <w:rFonts w:ascii="Times New Roman" w:hAnsi="Times New Roman"/>
                <w:sz w:val="20"/>
                <w:szCs w:val="20"/>
              </w:rPr>
            </w:pPr>
            <w:r w:rsidRPr="00C26A56">
              <w:rPr>
                <w:rFonts w:ascii="Times New Roman" w:hAnsi="Times New Roman"/>
                <w:sz w:val="20"/>
                <w:szCs w:val="20"/>
              </w:rPr>
              <w:t>Deplasarea a unei persoane de două ori pe an (aprilie-octombrie 72,374</w:t>
            </w:r>
            <w:r w:rsidR="009E1B4B">
              <w:rPr>
                <w:rFonts w:ascii="Times New Roman" w:hAnsi="Times New Roman"/>
                <w:sz w:val="20"/>
                <w:szCs w:val="20"/>
              </w:rPr>
              <w:t xml:space="preserve"> </w:t>
            </w:r>
            <w:r w:rsidRPr="00C26A56">
              <w:rPr>
                <w:rFonts w:ascii="Times New Roman" w:hAnsi="Times New Roman"/>
                <w:sz w:val="20"/>
                <w:szCs w:val="20"/>
              </w:rPr>
              <w:t>lei)</w:t>
            </w:r>
          </w:p>
        </w:tc>
      </w:tr>
      <w:tr w:rsidR="002969B9" w:rsidRPr="00C26A56" w:rsidTr="00753F06">
        <w:trPr>
          <w:trHeight w:val="122"/>
        </w:trPr>
        <w:tc>
          <w:tcPr>
            <w:tcW w:w="647" w:type="dxa"/>
            <w:vMerge/>
          </w:tcPr>
          <w:p w:rsidR="002969B9" w:rsidRPr="00C26A56" w:rsidRDefault="002969B9" w:rsidP="00990C40">
            <w:pPr>
              <w:contextualSpacing/>
              <w:jc w:val="both"/>
              <w:rPr>
                <w:rFonts w:ascii="Times New Roman" w:hAnsi="Times New Roman"/>
                <w:b/>
                <w:bCs/>
                <w:sz w:val="20"/>
                <w:szCs w:val="20"/>
              </w:rPr>
            </w:pPr>
          </w:p>
        </w:tc>
        <w:tc>
          <w:tcPr>
            <w:tcW w:w="2756" w:type="dxa"/>
            <w:vMerge/>
          </w:tcPr>
          <w:p w:rsidR="002969B9" w:rsidRPr="00C26A56" w:rsidRDefault="002969B9" w:rsidP="00990C40">
            <w:pPr>
              <w:contextualSpacing/>
              <w:jc w:val="both"/>
              <w:rPr>
                <w:rFonts w:ascii="Times New Roman" w:hAnsi="Times New Roman"/>
                <w:b/>
                <w:bCs/>
                <w:sz w:val="20"/>
                <w:szCs w:val="20"/>
              </w:rPr>
            </w:pPr>
          </w:p>
        </w:tc>
        <w:tc>
          <w:tcPr>
            <w:tcW w:w="1418" w:type="dxa"/>
            <w:vMerge/>
          </w:tcPr>
          <w:p w:rsidR="002969B9" w:rsidRPr="00C26A56" w:rsidRDefault="002969B9" w:rsidP="00990C40">
            <w:pPr>
              <w:jc w:val="both"/>
              <w:rPr>
                <w:rFonts w:ascii="Times New Roman" w:hAnsi="Times New Roman"/>
                <w:b/>
                <w:sz w:val="20"/>
                <w:szCs w:val="20"/>
              </w:rPr>
            </w:pPr>
          </w:p>
        </w:tc>
        <w:tc>
          <w:tcPr>
            <w:tcW w:w="2693" w:type="dxa"/>
            <w:tcBorders>
              <w:top w:val="single" w:sz="4" w:space="0" w:color="auto"/>
              <w:bottom w:val="single" w:sz="4" w:space="0" w:color="auto"/>
            </w:tcBorders>
          </w:tcPr>
          <w:p w:rsidR="002969B9" w:rsidRPr="00C26A56" w:rsidRDefault="002969B9" w:rsidP="00990C40">
            <w:pPr>
              <w:jc w:val="both"/>
              <w:rPr>
                <w:rFonts w:ascii="Times New Roman" w:hAnsi="Times New Roman"/>
                <w:sz w:val="20"/>
                <w:szCs w:val="20"/>
              </w:rPr>
            </w:pPr>
          </w:p>
        </w:tc>
        <w:tc>
          <w:tcPr>
            <w:tcW w:w="2126" w:type="dxa"/>
            <w:tcBorders>
              <w:top w:val="single" w:sz="4" w:space="0" w:color="auto"/>
              <w:bottom w:val="single" w:sz="4" w:space="0" w:color="auto"/>
            </w:tcBorders>
          </w:tcPr>
          <w:p w:rsidR="002969B9" w:rsidRPr="00C26A56" w:rsidRDefault="009E1B4B" w:rsidP="00990C40">
            <w:pPr>
              <w:tabs>
                <w:tab w:val="left" w:pos="489"/>
              </w:tabs>
              <w:jc w:val="both"/>
              <w:rPr>
                <w:rFonts w:ascii="Times New Roman" w:hAnsi="Times New Roman"/>
                <w:sz w:val="20"/>
                <w:szCs w:val="20"/>
              </w:rPr>
            </w:pPr>
            <w:r w:rsidRPr="009E1B4B">
              <w:rPr>
                <w:rFonts w:ascii="Times New Roman" w:hAnsi="Times New Roman"/>
                <w:b/>
                <w:sz w:val="20"/>
                <w:szCs w:val="20"/>
              </w:rPr>
              <w:t>I</w:t>
            </w:r>
            <w:r w:rsidR="002969B9" w:rsidRPr="009E1B4B">
              <w:rPr>
                <w:rFonts w:ascii="Times New Roman" w:hAnsi="Times New Roman"/>
                <w:b/>
                <w:sz w:val="20"/>
                <w:szCs w:val="20"/>
              </w:rPr>
              <w:t>2.</w:t>
            </w:r>
            <w:r w:rsidR="002969B9" w:rsidRPr="00C26A56">
              <w:rPr>
                <w:rFonts w:ascii="Times New Roman" w:hAnsi="Times New Roman"/>
                <w:sz w:val="20"/>
                <w:szCs w:val="20"/>
              </w:rPr>
              <w:t>Studiul de fezabilitate şi elaborarea documentaţiei de proiect şi deviz de construcţie a unui depozit cu atmosferă controlată pentru păstrarea mostrelor de seminţe necesare pentru testarea soiurilor la DUS /codul obiectului 202001/ cu sediul la Centrul de Stat Băcioi, mun.  Chişinău (Armonizarea la Directiva nr. 53/2002 CE)</w:t>
            </w:r>
          </w:p>
        </w:tc>
        <w:tc>
          <w:tcPr>
            <w:tcW w:w="1559" w:type="dxa"/>
            <w:tcBorders>
              <w:top w:val="single" w:sz="4" w:space="0" w:color="auto"/>
              <w:bottom w:val="single" w:sz="4" w:space="0" w:color="auto"/>
            </w:tcBorders>
          </w:tcPr>
          <w:p w:rsidR="002969B9" w:rsidRPr="00C26A56" w:rsidRDefault="0069581F" w:rsidP="00990C40">
            <w:pPr>
              <w:jc w:val="both"/>
              <w:rPr>
                <w:rFonts w:ascii="Times New Roman" w:hAnsi="Times New Roman"/>
                <w:sz w:val="20"/>
                <w:szCs w:val="20"/>
              </w:rPr>
            </w:pPr>
            <w:r w:rsidRPr="00C26A56">
              <w:rPr>
                <w:rFonts w:ascii="Times New Roman" w:hAnsi="Times New Roman"/>
                <w:sz w:val="20"/>
                <w:szCs w:val="20"/>
              </w:rPr>
              <w:t>Comisia de Stat pentru Testarea Soiurilor de plante</w:t>
            </w:r>
          </w:p>
        </w:tc>
        <w:tc>
          <w:tcPr>
            <w:tcW w:w="1418" w:type="dxa"/>
            <w:tcBorders>
              <w:top w:val="single" w:sz="4" w:space="0" w:color="auto"/>
              <w:bottom w:val="single" w:sz="4" w:space="0" w:color="auto"/>
            </w:tcBorders>
          </w:tcPr>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Anul 2017</w:t>
            </w:r>
          </w:p>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Anul 2018</w:t>
            </w:r>
          </w:p>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p>
        </w:tc>
        <w:tc>
          <w:tcPr>
            <w:tcW w:w="2268" w:type="dxa"/>
            <w:tcBorders>
              <w:top w:val="single" w:sz="4" w:space="0" w:color="auto"/>
              <w:bottom w:val="single" w:sz="4" w:space="0" w:color="auto"/>
            </w:tcBorders>
          </w:tcPr>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Suport bugetar</w:t>
            </w: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200 mii lei</w:t>
            </w:r>
          </w:p>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200 mii lei</w:t>
            </w:r>
          </w:p>
        </w:tc>
      </w:tr>
      <w:tr w:rsidR="002969B9" w:rsidRPr="00C26A56" w:rsidTr="00753F06">
        <w:trPr>
          <w:trHeight w:val="3084"/>
        </w:trPr>
        <w:tc>
          <w:tcPr>
            <w:tcW w:w="647" w:type="dxa"/>
            <w:vMerge/>
          </w:tcPr>
          <w:p w:rsidR="002969B9" w:rsidRPr="00C26A56" w:rsidRDefault="002969B9" w:rsidP="00990C40">
            <w:pPr>
              <w:contextualSpacing/>
              <w:jc w:val="both"/>
              <w:rPr>
                <w:rFonts w:ascii="Times New Roman" w:hAnsi="Times New Roman"/>
                <w:b/>
                <w:bCs/>
                <w:sz w:val="20"/>
                <w:szCs w:val="20"/>
              </w:rPr>
            </w:pPr>
          </w:p>
        </w:tc>
        <w:tc>
          <w:tcPr>
            <w:tcW w:w="2756" w:type="dxa"/>
            <w:vMerge/>
          </w:tcPr>
          <w:p w:rsidR="002969B9" w:rsidRPr="00C26A56" w:rsidRDefault="002969B9" w:rsidP="00990C40">
            <w:pPr>
              <w:contextualSpacing/>
              <w:jc w:val="both"/>
              <w:rPr>
                <w:rFonts w:ascii="Times New Roman" w:hAnsi="Times New Roman"/>
                <w:b/>
                <w:bCs/>
                <w:sz w:val="20"/>
                <w:szCs w:val="20"/>
              </w:rPr>
            </w:pPr>
          </w:p>
        </w:tc>
        <w:tc>
          <w:tcPr>
            <w:tcW w:w="1418" w:type="dxa"/>
            <w:vMerge/>
          </w:tcPr>
          <w:p w:rsidR="002969B9" w:rsidRPr="00C26A56" w:rsidRDefault="002969B9" w:rsidP="00990C40">
            <w:pPr>
              <w:jc w:val="both"/>
              <w:rPr>
                <w:rFonts w:ascii="Times New Roman" w:hAnsi="Times New Roman"/>
                <w:b/>
                <w:sz w:val="20"/>
                <w:szCs w:val="20"/>
              </w:rPr>
            </w:pPr>
          </w:p>
        </w:tc>
        <w:tc>
          <w:tcPr>
            <w:tcW w:w="2693" w:type="dxa"/>
            <w:tcBorders>
              <w:top w:val="single" w:sz="4" w:space="0" w:color="auto"/>
            </w:tcBorders>
          </w:tcPr>
          <w:p w:rsidR="002969B9" w:rsidRPr="00C26A56" w:rsidRDefault="002969B9" w:rsidP="00990C40">
            <w:pPr>
              <w:jc w:val="both"/>
              <w:rPr>
                <w:rFonts w:ascii="Times New Roman" w:hAnsi="Times New Roman"/>
                <w:sz w:val="20"/>
                <w:szCs w:val="20"/>
              </w:rPr>
            </w:pPr>
          </w:p>
        </w:tc>
        <w:tc>
          <w:tcPr>
            <w:tcW w:w="2126" w:type="dxa"/>
            <w:tcBorders>
              <w:top w:val="single" w:sz="4" w:space="0" w:color="auto"/>
            </w:tcBorders>
          </w:tcPr>
          <w:p w:rsidR="002969B9" w:rsidRPr="00C26A56" w:rsidRDefault="009E1B4B" w:rsidP="00990C40">
            <w:pPr>
              <w:tabs>
                <w:tab w:val="left" w:pos="489"/>
              </w:tabs>
              <w:jc w:val="both"/>
              <w:rPr>
                <w:rFonts w:ascii="Times New Roman" w:hAnsi="Times New Roman"/>
                <w:sz w:val="20"/>
                <w:szCs w:val="20"/>
              </w:rPr>
            </w:pPr>
            <w:r w:rsidRPr="009E1B4B">
              <w:rPr>
                <w:rFonts w:ascii="Times New Roman" w:hAnsi="Times New Roman"/>
                <w:b/>
                <w:sz w:val="20"/>
                <w:szCs w:val="20"/>
              </w:rPr>
              <w:t>I</w:t>
            </w:r>
            <w:r w:rsidR="002969B9" w:rsidRPr="009E1B4B">
              <w:rPr>
                <w:rFonts w:ascii="Times New Roman" w:hAnsi="Times New Roman"/>
                <w:b/>
                <w:sz w:val="20"/>
                <w:szCs w:val="20"/>
              </w:rPr>
              <w:t>3.</w:t>
            </w:r>
            <w:r w:rsidR="002969B9" w:rsidRPr="00C26A56">
              <w:rPr>
                <w:rFonts w:ascii="Times New Roman" w:hAnsi="Times New Roman"/>
                <w:sz w:val="20"/>
                <w:szCs w:val="20"/>
              </w:rPr>
              <w:t>Construcţia depozitului cu atmosferă controlată pentru păstrarea mostrelor de seminţe necesare pentru testarea soiurilor la DUS /codul obiectului 202001/ cu sediul la Centrul de Stat Băcioi, mun. Chişinău (Armonizarea la Directiva nr. 53/2002 CE)</w:t>
            </w:r>
          </w:p>
        </w:tc>
        <w:tc>
          <w:tcPr>
            <w:tcW w:w="1559" w:type="dxa"/>
            <w:tcBorders>
              <w:top w:val="single" w:sz="4" w:space="0" w:color="auto"/>
            </w:tcBorders>
          </w:tcPr>
          <w:p w:rsidR="002969B9" w:rsidRPr="00C26A56" w:rsidRDefault="0069581F" w:rsidP="00990C40">
            <w:pPr>
              <w:jc w:val="both"/>
              <w:rPr>
                <w:rFonts w:ascii="Times New Roman" w:hAnsi="Times New Roman"/>
                <w:sz w:val="20"/>
                <w:szCs w:val="20"/>
              </w:rPr>
            </w:pPr>
            <w:r w:rsidRPr="00C26A56">
              <w:rPr>
                <w:rFonts w:ascii="Times New Roman" w:hAnsi="Times New Roman"/>
                <w:sz w:val="20"/>
                <w:szCs w:val="20"/>
              </w:rPr>
              <w:t>Comisia de Stat pentru Testarea Soiurilor de plante</w:t>
            </w:r>
          </w:p>
        </w:tc>
        <w:tc>
          <w:tcPr>
            <w:tcW w:w="1418" w:type="dxa"/>
            <w:tcBorders>
              <w:top w:val="single" w:sz="4" w:space="0" w:color="auto"/>
            </w:tcBorders>
          </w:tcPr>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 xml:space="preserve">Trimestrul </w:t>
            </w:r>
            <w:r w:rsidR="009E1B4B">
              <w:rPr>
                <w:rFonts w:ascii="Times New Roman" w:hAnsi="Times New Roman"/>
                <w:sz w:val="20"/>
                <w:szCs w:val="20"/>
              </w:rPr>
              <w:t>–</w:t>
            </w:r>
            <w:r w:rsidRPr="00C26A56">
              <w:rPr>
                <w:rFonts w:ascii="Times New Roman" w:hAnsi="Times New Roman"/>
                <w:sz w:val="20"/>
                <w:szCs w:val="20"/>
              </w:rPr>
              <w:t>IV</w:t>
            </w:r>
            <w:r w:rsidR="009E1B4B">
              <w:rPr>
                <w:rFonts w:ascii="Times New Roman" w:hAnsi="Times New Roman"/>
                <w:sz w:val="20"/>
                <w:szCs w:val="20"/>
              </w:rPr>
              <w:t>,</w:t>
            </w:r>
            <w:r w:rsidRPr="00C26A56">
              <w:rPr>
                <w:rFonts w:ascii="Times New Roman" w:hAnsi="Times New Roman"/>
                <w:sz w:val="20"/>
                <w:szCs w:val="20"/>
              </w:rPr>
              <w:t xml:space="preserve"> 2017</w:t>
            </w:r>
          </w:p>
          <w:p w:rsidR="002969B9" w:rsidRPr="00C26A56" w:rsidRDefault="002969B9" w:rsidP="00990C40">
            <w:pPr>
              <w:jc w:val="both"/>
              <w:rPr>
                <w:rFonts w:ascii="Times New Roman" w:hAnsi="Times New Roman"/>
                <w:sz w:val="20"/>
                <w:szCs w:val="20"/>
              </w:rPr>
            </w:pPr>
          </w:p>
          <w:p w:rsidR="002969B9" w:rsidRPr="00C26A56" w:rsidRDefault="009E1B4B" w:rsidP="00990C40">
            <w:pPr>
              <w:jc w:val="both"/>
              <w:rPr>
                <w:rFonts w:ascii="Times New Roman" w:hAnsi="Times New Roman"/>
                <w:sz w:val="20"/>
                <w:szCs w:val="20"/>
              </w:rPr>
            </w:pPr>
            <w:r>
              <w:rPr>
                <w:rFonts w:ascii="Times New Roman" w:hAnsi="Times New Roman"/>
                <w:sz w:val="20"/>
                <w:szCs w:val="20"/>
              </w:rPr>
              <w:t xml:space="preserve">Trimestrul, </w:t>
            </w:r>
            <w:r w:rsidR="002969B9" w:rsidRPr="00C26A56">
              <w:rPr>
                <w:rFonts w:ascii="Times New Roman" w:hAnsi="Times New Roman"/>
                <w:sz w:val="20"/>
                <w:szCs w:val="20"/>
              </w:rPr>
              <w:t>IV 2018</w:t>
            </w:r>
          </w:p>
        </w:tc>
        <w:tc>
          <w:tcPr>
            <w:tcW w:w="2268" w:type="dxa"/>
            <w:tcBorders>
              <w:top w:val="single" w:sz="4" w:space="0" w:color="auto"/>
            </w:tcBorders>
          </w:tcPr>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1500 mii lei</w:t>
            </w:r>
          </w:p>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p>
          <w:p w:rsidR="002969B9" w:rsidRPr="00C26A56" w:rsidRDefault="002969B9" w:rsidP="00990C40">
            <w:pPr>
              <w:jc w:val="both"/>
              <w:rPr>
                <w:rFonts w:ascii="Times New Roman" w:hAnsi="Times New Roman"/>
                <w:sz w:val="20"/>
                <w:szCs w:val="20"/>
              </w:rPr>
            </w:pPr>
            <w:r w:rsidRPr="00C26A56">
              <w:rPr>
                <w:rFonts w:ascii="Times New Roman" w:hAnsi="Times New Roman"/>
                <w:sz w:val="20"/>
                <w:szCs w:val="20"/>
              </w:rPr>
              <w:t>1500 mii lei</w:t>
            </w:r>
          </w:p>
          <w:p w:rsidR="002969B9" w:rsidRPr="00C26A56" w:rsidRDefault="002969B9" w:rsidP="00990C40">
            <w:pPr>
              <w:jc w:val="both"/>
              <w:rPr>
                <w:rFonts w:ascii="Times New Roman" w:hAnsi="Times New Roman"/>
                <w:sz w:val="20"/>
                <w:szCs w:val="20"/>
              </w:rPr>
            </w:pPr>
          </w:p>
        </w:tc>
      </w:tr>
    </w:tbl>
    <w:p w:rsidR="00F55689" w:rsidRPr="002B26CD"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647"/>
        <w:gridCol w:w="63"/>
        <w:gridCol w:w="2693"/>
        <w:gridCol w:w="1418"/>
        <w:gridCol w:w="2693"/>
        <w:gridCol w:w="2126"/>
        <w:gridCol w:w="1559"/>
        <w:gridCol w:w="1418"/>
        <w:gridCol w:w="2268"/>
      </w:tblGrid>
      <w:tr w:rsidR="00F55689" w:rsidRPr="00C26A56" w:rsidTr="00302EF7">
        <w:tc>
          <w:tcPr>
            <w:tcW w:w="14885" w:type="dxa"/>
            <w:gridSpan w:val="9"/>
          </w:tcPr>
          <w:p w:rsidR="00F55689" w:rsidRPr="00C26A56" w:rsidRDefault="00F55689" w:rsidP="0076329A">
            <w:pPr>
              <w:jc w:val="center"/>
              <w:rPr>
                <w:rFonts w:ascii="Times New Roman" w:hAnsi="Times New Roman"/>
                <w:b/>
                <w:bCs/>
                <w:sz w:val="20"/>
                <w:szCs w:val="20"/>
              </w:rPr>
            </w:pPr>
            <w:r w:rsidRPr="00C26A56">
              <w:rPr>
                <w:rFonts w:ascii="Times New Roman" w:hAnsi="Times New Roman"/>
                <w:b/>
                <w:bCs/>
                <w:sz w:val="20"/>
                <w:szCs w:val="20"/>
              </w:rPr>
              <w:t>Subsecţiunea 1</w:t>
            </w:r>
            <w:r w:rsidRPr="00C26A56">
              <w:rPr>
                <w:rFonts w:ascii="Times New Roman" w:hAnsi="Times New Roman"/>
                <w:b/>
                <w:bCs/>
                <w:sz w:val="20"/>
                <w:szCs w:val="20"/>
              </w:rPr>
              <w:br/>
              <w:t>Asigurarea aplicării normelor prin măsuri de drept civil</w:t>
            </w:r>
          </w:p>
          <w:p w:rsidR="0076329A" w:rsidRPr="00C26A56" w:rsidRDefault="0076329A" w:rsidP="0076329A">
            <w:pPr>
              <w:jc w:val="center"/>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320</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Măsuri pentru conservarea elementelor de probă </w:t>
            </w:r>
            <w:r w:rsidRPr="00C26A56">
              <w:rPr>
                <w:rFonts w:ascii="Times New Roman" w:hAnsi="Times New Roman"/>
                <w:b/>
                <w:bCs/>
                <w:sz w:val="20"/>
                <w:szCs w:val="20"/>
              </w:rPr>
              <w:br/>
              <w:t xml:space="preserve">(1) </w:t>
            </w:r>
            <w:r w:rsidRPr="00C26A56">
              <w:rPr>
                <w:rFonts w:ascii="Times New Roman" w:hAnsi="Times New Roman"/>
                <w:sz w:val="20"/>
                <w:szCs w:val="20"/>
              </w:rPr>
              <w:t>Fiecare parte se asigură că, încă înainte de începutul procedurilor de examinare pe fond a cauzei, autorităţile judiciare competente pot dispune, la cererea unei părţi care a prezentat elemente de probă accesibile în mod rezonabil în sprijinul afirmaţiei sale conform căreia dreptul său de proprietate intelectuală a fost încălcat sau este pe cale de a fi încălcat, adoptarea de măsuri provizorii prompte şi eficace pentru a conserva elementele de probă relevante în ceea ce priveşte presupusa încălcare, sub rezerva protejării informaţiilor confidenţiale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 xml:space="preserve">Aceste măsuri pot include descrierea detaliată, cu sau fără prelevarea de eşantioane sau </w:t>
            </w:r>
            <w:r w:rsidRPr="00C26A56">
              <w:rPr>
                <w:rFonts w:ascii="Times New Roman" w:hAnsi="Times New Roman"/>
                <w:sz w:val="20"/>
                <w:szCs w:val="20"/>
              </w:rPr>
              <w:lastRenderedPageBreak/>
              <w:t>confiscarea mărfurilor despre care se presupune că fac obiectul încălcării şi, după caz, confiscarea materialelor şi echipamentelor utilizate pentru a produce şi/sau distribui mărfurile respective, precum şi documentele aferente. Dacă este necesar, aceste măsuri sînt luate fără audierea celeilalte părţi, în special în cazurile în care orice întîrziere poate cauza prejudicii ireparabile titularului dreptului sau în care există un risc demonstrabil că elementele de probă vor fi distruse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321</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Dreptul la informare </w:t>
            </w:r>
            <w:r w:rsidRPr="00C26A56">
              <w:rPr>
                <w:rFonts w:ascii="Times New Roman" w:hAnsi="Times New Roman"/>
                <w:b/>
                <w:bCs/>
                <w:sz w:val="20"/>
                <w:szCs w:val="20"/>
              </w:rPr>
              <w:br/>
              <w:t>(1)</w:t>
            </w:r>
            <w:r w:rsidRPr="00C26A56">
              <w:rPr>
                <w:rFonts w:ascii="Times New Roman" w:hAnsi="Times New Roman"/>
                <w:sz w:val="20"/>
                <w:szCs w:val="20"/>
              </w:rPr>
              <w:t xml:space="preserve"> Fiecare parte se asigură că, în cadrul unei acţiuni referitoare la încălcarea unui drept de proprietate intelectuală şi ca răspuns la o cerere justificată şi rezonabilă a reclamantului, autorităţile judiciare competente pot dispune ca informaţiile privind originea şi reţelele de distribuţie a mărfurilor sau a serviciilor care încalcă un drept de proprietate intelectuală să fie furnizate de contravenient şi/sau de orice altă persoană care: </w:t>
            </w:r>
            <w:r w:rsidRPr="00C26A56">
              <w:rPr>
                <w:rFonts w:ascii="Times New Roman" w:hAnsi="Times New Roman"/>
                <w:b/>
                <w:bCs/>
                <w:sz w:val="20"/>
                <w:szCs w:val="20"/>
              </w:rPr>
              <w:br/>
              <w:t>(a)</w:t>
            </w:r>
            <w:r w:rsidRPr="00C26A56">
              <w:rPr>
                <w:rFonts w:ascii="Times New Roman" w:hAnsi="Times New Roman"/>
                <w:sz w:val="20"/>
                <w:szCs w:val="20"/>
              </w:rPr>
              <w:t xml:space="preserve"> a fost găsită că deţine în scop comercial mărfuri care aduc atingere unui drept;</w:t>
            </w:r>
            <w:r w:rsidRPr="00C26A56">
              <w:rPr>
                <w:rFonts w:ascii="Times New Roman" w:hAnsi="Times New Roman"/>
                <w:b/>
                <w:bCs/>
                <w:sz w:val="20"/>
                <w:szCs w:val="20"/>
              </w:rPr>
              <w:br/>
              <w:t>(b)</w:t>
            </w:r>
            <w:r w:rsidRPr="00C26A56">
              <w:rPr>
                <w:rFonts w:ascii="Times New Roman" w:hAnsi="Times New Roman"/>
                <w:sz w:val="20"/>
                <w:szCs w:val="20"/>
              </w:rPr>
              <w:t xml:space="preserve"> a fost găsită că foloseşte în scop comercial servicii care aduc atingere unui drept; </w:t>
            </w:r>
            <w:r w:rsidRPr="00C26A56">
              <w:rPr>
                <w:rFonts w:ascii="Times New Roman" w:hAnsi="Times New Roman"/>
                <w:b/>
                <w:bCs/>
                <w:sz w:val="20"/>
                <w:szCs w:val="20"/>
              </w:rPr>
              <w:br/>
              <w:t>(c)</w:t>
            </w:r>
            <w:r w:rsidRPr="00C26A56">
              <w:rPr>
                <w:rFonts w:ascii="Times New Roman" w:hAnsi="Times New Roman"/>
                <w:sz w:val="20"/>
                <w:szCs w:val="20"/>
              </w:rPr>
              <w:t xml:space="preserve"> a fost găsită că prestează în </w:t>
            </w:r>
            <w:r w:rsidRPr="00C26A56">
              <w:rPr>
                <w:rFonts w:ascii="Times New Roman" w:hAnsi="Times New Roman"/>
                <w:sz w:val="20"/>
                <w:szCs w:val="20"/>
              </w:rPr>
              <w:lastRenderedPageBreak/>
              <w:t>scop comercial servicii utilizate în activităţi care aduc atingere unui drept;</w:t>
            </w:r>
            <w:r w:rsidRPr="00C26A56">
              <w:rPr>
                <w:rFonts w:ascii="Times New Roman" w:hAnsi="Times New Roman"/>
                <w:b/>
                <w:bCs/>
                <w:sz w:val="20"/>
                <w:szCs w:val="20"/>
              </w:rPr>
              <w:br/>
              <w:t>(d)</w:t>
            </w:r>
            <w:r w:rsidRPr="00C26A56">
              <w:rPr>
                <w:rFonts w:ascii="Times New Roman" w:hAnsi="Times New Roman"/>
                <w:sz w:val="20"/>
                <w:szCs w:val="20"/>
              </w:rPr>
              <w:t xml:space="preserve"> a fost semnalată de către o persoană menţionată la literele (a), (b) sau (c) ca fiind implicată în producerea, fabricarea sau distribuirea mărfurilor sau în prestarea serviciilor</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Informaţiile menţionate la alineatul (1) cuprind, după caz: </w:t>
            </w:r>
            <w:r w:rsidRPr="00C26A56">
              <w:rPr>
                <w:rFonts w:ascii="Times New Roman" w:hAnsi="Times New Roman"/>
                <w:b/>
                <w:bCs/>
                <w:sz w:val="20"/>
                <w:szCs w:val="20"/>
              </w:rPr>
              <w:br/>
              <w:t>(a)</w:t>
            </w:r>
            <w:r w:rsidRPr="00C26A56">
              <w:rPr>
                <w:rFonts w:ascii="Times New Roman" w:hAnsi="Times New Roman"/>
                <w:sz w:val="20"/>
                <w:szCs w:val="20"/>
              </w:rPr>
              <w:t xml:space="preserve"> numele şi adresele producătorilor, fabricanţilor, distribuitorilor, prestatorilor şi ale celorlalţi deţinători anteriori ai mărfurilor sau serviciilor, precum şi ale angrosiştilor şi ale vînzătorilor cu amănuntul destinatari;</w:t>
            </w:r>
            <w:r w:rsidRPr="00C26A56">
              <w:rPr>
                <w:rFonts w:ascii="Times New Roman" w:hAnsi="Times New Roman"/>
                <w:b/>
                <w:bCs/>
                <w:sz w:val="20"/>
                <w:szCs w:val="20"/>
              </w:rPr>
              <w:br/>
              <w:t>(b)</w:t>
            </w:r>
            <w:r w:rsidRPr="00C26A56">
              <w:rPr>
                <w:rFonts w:ascii="Times New Roman" w:hAnsi="Times New Roman"/>
                <w:sz w:val="20"/>
                <w:szCs w:val="20"/>
              </w:rPr>
              <w:t xml:space="preserve"> informaţii privind cantităţile produse, fabricate, livrate, primite sau comandate, precum şi preţul obţinut pentru mărfurile sau serviciile în cauză</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(3) </w:t>
            </w:r>
            <w:r w:rsidRPr="00C26A56">
              <w:rPr>
                <w:rFonts w:ascii="Times New Roman" w:hAnsi="Times New Roman"/>
                <w:sz w:val="20"/>
                <w:szCs w:val="20"/>
              </w:rPr>
              <w:t xml:space="preserve">Dispoziţiile alineatelor (1) şi (2) se aplică fără a aduce atingere altor dispoziţii legale în temeiul cărora: </w:t>
            </w:r>
            <w:r w:rsidRPr="00C26A56">
              <w:rPr>
                <w:rFonts w:ascii="Times New Roman" w:hAnsi="Times New Roman"/>
                <w:b/>
                <w:bCs/>
                <w:sz w:val="20"/>
                <w:szCs w:val="20"/>
              </w:rPr>
              <w:br/>
              <w:t>(a)</w:t>
            </w:r>
            <w:r w:rsidRPr="00C26A56">
              <w:rPr>
                <w:rFonts w:ascii="Times New Roman" w:hAnsi="Times New Roman"/>
                <w:sz w:val="20"/>
                <w:szCs w:val="20"/>
              </w:rPr>
              <w:t xml:space="preserve"> se acordă titularului dreptul de a primi informaţii mai cuprinzătoare;</w:t>
            </w:r>
            <w:r w:rsidRPr="00C26A56">
              <w:rPr>
                <w:rFonts w:ascii="Times New Roman" w:hAnsi="Times New Roman"/>
                <w:b/>
                <w:bCs/>
                <w:sz w:val="20"/>
                <w:szCs w:val="20"/>
              </w:rPr>
              <w:br/>
              <w:t>(b)</w:t>
            </w:r>
            <w:r w:rsidRPr="00C26A56">
              <w:rPr>
                <w:rFonts w:ascii="Times New Roman" w:hAnsi="Times New Roman"/>
                <w:sz w:val="20"/>
                <w:szCs w:val="20"/>
              </w:rPr>
              <w:t xml:space="preserve"> este reglementată utilizarea în materie civilă sau penală a informaţiilor comunicate în temeiul prezentului articol;</w:t>
            </w:r>
            <w:r w:rsidRPr="00C26A56">
              <w:rPr>
                <w:rFonts w:ascii="Times New Roman" w:hAnsi="Times New Roman"/>
                <w:b/>
                <w:bCs/>
                <w:sz w:val="20"/>
                <w:szCs w:val="20"/>
              </w:rPr>
              <w:br/>
              <w:t>(c)</w:t>
            </w:r>
            <w:r w:rsidRPr="00C26A56">
              <w:rPr>
                <w:rFonts w:ascii="Times New Roman" w:hAnsi="Times New Roman"/>
                <w:sz w:val="20"/>
                <w:szCs w:val="20"/>
              </w:rPr>
              <w:t xml:space="preserve"> este reglementată răspunderea pentru abuzul privind dreptul la informaţie;</w:t>
            </w:r>
            <w:r w:rsidRPr="00C26A56">
              <w:rPr>
                <w:rFonts w:ascii="Times New Roman" w:hAnsi="Times New Roman"/>
                <w:b/>
                <w:bCs/>
                <w:sz w:val="20"/>
                <w:szCs w:val="20"/>
              </w:rPr>
              <w:br/>
              <w:t>(d)</w:t>
            </w:r>
            <w:r w:rsidRPr="00C26A56">
              <w:rPr>
                <w:rFonts w:ascii="Times New Roman" w:hAnsi="Times New Roman"/>
                <w:sz w:val="20"/>
                <w:szCs w:val="20"/>
              </w:rPr>
              <w:t xml:space="preserve"> se dă posibilitatea de a </w:t>
            </w:r>
            <w:r w:rsidRPr="00C26A56">
              <w:rPr>
                <w:rFonts w:ascii="Times New Roman" w:hAnsi="Times New Roman"/>
                <w:sz w:val="20"/>
                <w:szCs w:val="20"/>
              </w:rPr>
              <w:lastRenderedPageBreak/>
              <w:t xml:space="preserve">refuza furnizarea de informaţii care ar constrînge persoana menţionată la alineatul (1) să recunoască propria participare sau participarea rudelor sale apropiate la o încălcare a unui drept de proprietate intelectuală; sau </w:t>
            </w:r>
            <w:r w:rsidRPr="00C26A56">
              <w:rPr>
                <w:rFonts w:ascii="Times New Roman" w:hAnsi="Times New Roman"/>
                <w:b/>
                <w:bCs/>
                <w:sz w:val="20"/>
                <w:szCs w:val="20"/>
              </w:rPr>
              <w:br/>
              <w:t>(e)</w:t>
            </w:r>
            <w:r w:rsidRPr="00C26A56">
              <w:rPr>
                <w:rFonts w:ascii="Times New Roman" w:hAnsi="Times New Roman"/>
                <w:sz w:val="20"/>
                <w:szCs w:val="20"/>
              </w:rPr>
              <w:t xml:space="preserve"> reglementează protejarea confidenţialităţii surselor de informaţii sau prelucrarea datelor cu caracter personal</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322</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Măsuri provizorii şi asiguratorii </w:t>
            </w:r>
            <w:r w:rsidRPr="00C26A56">
              <w:rPr>
                <w:rFonts w:ascii="Times New Roman" w:hAnsi="Times New Roman"/>
                <w:b/>
                <w:bCs/>
                <w:sz w:val="20"/>
                <w:szCs w:val="20"/>
              </w:rPr>
              <w:br/>
              <w:t xml:space="preserve">(1) </w:t>
            </w:r>
            <w:r w:rsidRPr="00C26A56">
              <w:rPr>
                <w:rFonts w:ascii="Times New Roman" w:hAnsi="Times New Roman"/>
                <w:sz w:val="20"/>
                <w:szCs w:val="20"/>
              </w:rPr>
              <w:t>Fiecare parte se asigură că autorităţile judiciare pot, la cererea reclamantului, să ordone împotriva presupusului contravenient măsuri provizorii pentru a preveni orice încălcare iminentă a unui drept de proprietate intelectuală sau să interzică, cu titlu provizoriu şi sub rezerva plăţii, dacă este cazul, a unor daune cominatorii atunci cînd legislaţia naţională prevede acest lucru, ca prezumatele încălcări ale acestui drept să continue sau să condiţioneze continuarea lor de constituirea unor garanţii destinate să asigure despăgubirea titularului dreptului. De asemenea, se pot ordona măsuri provizorii, în aceleaşi condiţii, împotriva unui intermediar ale cărui servicii sînt utilizate de către un terţ pentru a încălca un drept de proprietate intelectuală</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De asemenea, se pot ordona </w:t>
            </w:r>
            <w:r w:rsidRPr="00C26A56">
              <w:rPr>
                <w:rFonts w:ascii="Times New Roman" w:hAnsi="Times New Roman"/>
                <w:sz w:val="20"/>
                <w:szCs w:val="20"/>
              </w:rPr>
              <w:lastRenderedPageBreak/>
              <w:t>măsuri provizorii în vederea confiscării sau retragerii mărfurilor asupra cărora există o suspiciune privind încălcarea unui drept de proprietate intelectuală, pentru a împiedica introducerea sau circulaţia lor în circuitele comerciale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w:t>
            </w:r>
            <w:r w:rsidRPr="00C26A56">
              <w:rPr>
                <w:rFonts w:ascii="Times New Roman" w:hAnsi="Times New Roman"/>
                <w:sz w:val="20"/>
                <w:szCs w:val="20"/>
              </w:rPr>
              <w:t xml:space="preserve"> În cazul unei încălcări prezumate săvîrşite la nivel comercial, părţile se asigură că, în cazul în care reclamantul dovedeşte că există circumstanţe care ar pune în pericol acoperirea prejudiciului, autorităţile judiciare pot dispune confiscarea cu titlu asiguratoriu a bunurilor mobile şi imobile ale presupusului contravenient, inclusiv blocarea conturilor bancare şi a altor active ale acestuia. În acest scop, autorităţile competente pot ordona comunicarea unor documente bancare, financiare sau comerciale sau accesul corespunzător la informaţiile pertinente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323</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Măsuri corective</w:t>
            </w:r>
            <w:r w:rsidRPr="00C26A56">
              <w:rPr>
                <w:rFonts w:ascii="Times New Roman" w:hAnsi="Times New Roman"/>
                <w:b/>
                <w:bCs/>
                <w:sz w:val="20"/>
                <w:szCs w:val="20"/>
              </w:rPr>
              <w:br/>
              <w:t xml:space="preserve">(1) </w:t>
            </w:r>
            <w:r w:rsidRPr="00C26A56">
              <w:rPr>
                <w:rFonts w:ascii="Times New Roman" w:hAnsi="Times New Roman"/>
                <w:sz w:val="20"/>
                <w:szCs w:val="20"/>
              </w:rPr>
              <w:t xml:space="preserve">Fiecare parte se asigură că autorităţile judiciare competente pot ordona, fără despăgubiri de vreun fel, la cererea reclamantului şi fără a aduce atingere daunelor-interese datorate titularului dreptului ca urmare a încălcării săvîrşite, cel puţin scoaterea definitivă din circuitele comerciale sau distrugerea </w:t>
            </w:r>
            <w:r w:rsidRPr="00C26A56">
              <w:rPr>
                <w:rFonts w:ascii="Times New Roman" w:hAnsi="Times New Roman"/>
                <w:sz w:val="20"/>
                <w:szCs w:val="20"/>
              </w:rPr>
              <w:lastRenderedPageBreak/>
              <w:t>mărfurilor în legătură cu care s-a constatat o încălcare a unui drept de proprietate intelectuală. Dacă este cazul, autorităţile judiciare competente pot, de asemenea, ordona distrugerea materialelor şi a echipamentelor utilizate în principal pentru crearea sau fabricarea mărfurilor respective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jc w:val="both"/>
              <w:rPr>
                <w:rFonts w:ascii="Times New Roman" w:hAnsi="Times New Roman"/>
                <w:b/>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Autorităţile judiciare ale părţilor au competenţa de a ordona ca măsurile respective să fie puse în aplicare pe cheltuiala contravenientului, cu excepţia cazului în care se invocă motive speciale care să împiedice acest lucru</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324</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Acţiuni în încetare</w:t>
            </w:r>
            <w:r w:rsidRPr="00C26A56">
              <w:rPr>
                <w:rFonts w:ascii="Times New Roman" w:hAnsi="Times New Roman"/>
                <w:sz w:val="20"/>
                <w:szCs w:val="20"/>
              </w:rPr>
              <w:br/>
              <w:t>Fiecare parte se asigură că, atunci cînd s-a constatat, printr-o hotărîre judecătorească, o încălcare a unui drept de proprietate intelectuală, autorităţile judiciare pot pronunţa împotriva contravenientului, precum şi a unui intermediar ale cărui servicii sînt utilizate de către un terţ pentru a încălca un drept de proprietate intelectuală, un ordin de încetare în scopul de a interzice continuarea încălcării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325</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Măsuri de alternativă</w:t>
            </w:r>
            <w:r w:rsidRPr="00C26A56">
              <w:rPr>
                <w:rFonts w:ascii="Times New Roman" w:hAnsi="Times New Roman"/>
                <w:sz w:val="20"/>
                <w:szCs w:val="20"/>
              </w:rPr>
              <w:br/>
              <w:t xml:space="preserve">Părţile pot să prevadă că, în cazurile în care este necesar şi la cererea persoanei susceptibile să facă obiectul măsurilor prevăzute la articolul 323 şi/sau la articolul 324 din </w:t>
            </w:r>
            <w:r w:rsidRPr="00C26A56">
              <w:rPr>
                <w:rFonts w:ascii="Times New Roman" w:hAnsi="Times New Roman"/>
                <w:sz w:val="20"/>
                <w:szCs w:val="20"/>
              </w:rPr>
              <w:lastRenderedPageBreak/>
              <w:t>prezentul acord, autorităţile judiciare competente pot ordona plata unei despăgubiri băneşti în favoarea părţii prejudiciate în loc să aplice măsurile prevăzute la articolele menţionate, în cazul în care persoana respectivă nu a acţionat cu intenţie sau din neglijenţă, dacă aplicarea măsurilor respective ar cauza persoanei respective un prejudiciu disproporţionat şi dacă despăgubirile băneşti acordate părţii prejudiciate par a fi, în mod rezonabil, satisfăcătoare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326</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Daune-interese</w:t>
            </w:r>
            <w:r w:rsidRPr="00C26A56">
              <w:rPr>
                <w:rFonts w:ascii="Times New Roman" w:hAnsi="Times New Roman"/>
                <w:b/>
                <w:bCs/>
                <w:sz w:val="20"/>
                <w:szCs w:val="20"/>
              </w:rPr>
              <w:br/>
              <w:t xml:space="preserve">(1) </w:t>
            </w:r>
            <w:r w:rsidRPr="00C26A56">
              <w:rPr>
                <w:rFonts w:ascii="Times New Roman" w:hAnsi="Times New Roman"/>
                <w:sz w:val="20"/>
                <w:szCs w:val="20"/>
              </w:rPr>
              <w:t xml:space="preserve">Fiecare parte se asigură că, la cererea părţii prejudiciate, autorităţile judiciare competente îl obligă pe contravenientul care s-a angajat într-o activitate de încălcare cu bună ştiinţă sau avînd motive întemeiate pentru a fi în cunoştinţă de cauză, la plata de daune-interese în beneficiul titularului dreptului, corespunzătoare prejudiciului real suferit de acesta ca urmare a încălcării. La stabilirea valorii daunelor-interese, autorităţile judiciare: </w:t>
            </w:r>
            <w:r w:rsidRPr="00C26A56">
              <w:rPr>
                <w:rFonts w:ascii="Times New Roman" w:hAnsi="Times New Roman"/>
                <w:b/>
                <w:bCs/>
                <w:sz w:val="20"/>
                <w:szCs w:val="20"/>
              </w:rPr>
              <w:br/>
              <w:t>(a)</w:t>
            </w:r>
            <w:r w:rsidRPr="00C26A56">
              <w:rPr>
                <w:rFonts w:ascii="Times New Roman" w:hAnsi="Times New Roman"/>
                <w:sz w:val="20"/>
                <w:szCs w:val="20"/>
              </w:rPr>
              <w:t xml:space="preserve"> iau în considerare toate aspectele corespunzătoare, cum ar fi consecinţele economice negative, inclusiv pierderea cîştigurilor suferită de partea prejudiciată, beneficiile realizate în mod neloial de </w:t>
            </w:r>
            <w:r w:rsidRPr="00C26A56">
              <w:rPr>
                <w:rFonts w:ascii="Times New Roman" w:hAnsi="Times New Roman"/>
                <w:sz w:val="20"/>
                <w:szCs w:val="20"/>
              </w:rPr>
              <w:lastRenderedPageBreak/>
              <w:t>către contravenient şi, după caz, alte elemente decît factorii economici, cum ar fi prejudiciul moral cauzat titularului dreptului de încălcarea respectivă; sau</w:t>
            </w:r>
            <w:r w:rsidRPr="00C26A56">
              <w:rPr>
                <w:rFonts w:ascii="Times New Roman" w:hAnsi="Times New Roman"/>
                <w:b/>
                <w:bCs/>
                <w:sz w:val="20"/>
                <w:szCs w:val="20"/>
              </w:rPr>
              <w:br/>
              <w:t>(b)</w:t>
            </w:r>
            <w:r w:rsidRPr="00C26A56">
              <w:rPr>
                <w:rFonts w:ascii="Times New Roman" w:hAnsi="Times New Roman"/>
                <w:sz w:val="20"/>
                <w:szCs w:val="20"/>
              </w:rPr>
              <w:t xml:space="preserve"> cu titlu de alternativă pentru litera (a), atunci cînd este cazul, stabilesc valoarea daunelor-interese ca sumă forfetară pe baza unor elemente, cum ar fi cel puţin suma redevenţelor sau valoarea drepturilor care ar fi fost datorate în cazul în care contravenientul ar fi cerut autorizaţia de a utiliza dreptul de proprietate intelectuală în cauză</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jc w:val="both"/>
              <w:rPr>
                <w:rFonts w:ascii="Times New Roman" w:hAnsi="Times New Roman"/>
                <w:b/>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În cazul în care contravenientul nu s-a angajat în activitatea de încălcare cu bună ştiinţă sau avînd motive întemeiate pentru a fi în cunoştinţă de cauză, părţile pot prevedea ca autorităţile judiciare să poată ordona, în favoarea părţii prejudiciate, recuperarea cîştigurilor sau plata daunelor-interese care pot fi prestabilite</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327</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Cheltuieli de judecată</w:t>
            </w:r>
            <w:r w:rsidRPr="00C26A56">
              <w:rPr>
                <w:rFonts w:ascii="Times New Roman" w:hAnsi="Times New Roman"/>
                <w:sz w:val="20"/>
                <w:szCs w:val="20"/>
              </w:rPr>
              <w:br/>
              <w:t xml:space="preserve">Fiecare parte se asigură că, în general, partea care cade în pretenţii suportă cheltuielile de judecată rezonabile şi proporţionale, precum şi alte cheltuieli efectuate de partea care a avut cîştig de cauză, cu excepţia situaţiei în care principiile de echitate nu </w:t>
            </w:r>
            <w:r w:rsidRPr="00C26A56">
              <w:rPr>
                <w:rFonts w:ascii="Times New Roman" w:hAnsi="Times New Roman"/>
                <w:sz w:val="20"/>
                <w:szCs w:val="20"/>
              </w:rPr>
              <w:lastRenderedPageBreak/>
              <w:t>permit acest lucru</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328</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Publicarea hotărîrilor judecătoreşti</w:t>
            </w:r>
            <w:r w:rsidRPr="00C26A56">
              <w:rPr>
                <w:rFonts w:ascii="Times New Roman" w:hAnsi="Times New Roman"/>
                <w:sz w:val="20"/>
                <w:szCs w:val="20"/>
              </w:rPr>
              <w:br/>
              <w:t>Părţile se asigură că, în cadrul acţiunilor în justiţie introduse pentru încălcarea unui drept de proprietate intelectuală, autorităţile judiciare pot să dispună, la cererea reclamantului şi pe cheltuiala persoanei care a încălcat dreptul protejat, măsuri corespunzătoare destinate difuzării informaţiei privind hotărîrea judecătorească, inclusiv afişarea acesteia, precum şi publicarea integrală sau parţială a hotărîrii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753F06">
        <w:tc>
          <w:tcPr>
            <w:tcW w:w="647"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329</w:t>
            </w: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Prezumţia calităţii de autor sau de titular al dreptului</w:t>
            </w:r>
            <w:r w:rsidRPr="00C26A56">
              <w:rPr>
                <w:rFonts w:ascii="Times New Roman" w:hAnsi="Times New Roman"/>
                <w:sz w:val="20"/>
                <w:szCs w:val="20"/>
              </w:rPr>
              <w:br/>
              <w:t xml:space="preserve">Pentru aplicarea măsurilor, procedurilor şi acţiunilor corective prevăzute în prezenta secţiune: </w:t>
            </w:r>
            <w:r w:rsidRPr="00C26A56">
              <w:rPr>
                <w:rFonts w:ascii="Times New Roman" w:hAnsi="Times New Roman"/>
                <w:b/>
                <w:bCs/>
                <w:sz w:val="20"/>
                <w:szCs w:val="20"/>
              </w:rPr>
              <w:br/>
              <w:t xml:space="preserve">(a) </w:t>
            </w:r>
            <w:r w:rsidRPr="00C26A56">
              <w:rPr>
                <w:rFonts w:ascii="Times New Roman" w:hAnsi="Times New Roman"/>
                <w:sz w:val="20"/>
                <w:szCs w:val="20"/>
              </w:rPr>
              <w:t>pentru ca autorul unei opere literare sau artistice să fie, pînă la proba contrară, considerat ca atare şi acestuia să i se permită, prin urmare, să iniţieze proceduri de constatare a neîndeplinirii obligaţiilor sale, este suficient ca numele său să figureze pe operă în modul obişnuit;</w:t>
            </w:r>
            <w:r w:rsidRPr="00C26A56">
              <w:rPr>
                <w:rFonts w:ascii="Times New Roman" w:hAnsi="Times New Roman"/>
                <w:b/>
                <w:bCs/>
                <w:sz w:val="20"/>
                <w:szCs w:val="20"/>
              </w:rPr>
              <w:br/>
              <w:t>(b)</w:t>
            </w:r>
            <w:r w:rsidRPr="00C26A56">
              <w:rPr>
                <w:rFonts w:ascii="Times New Roman" w:hAnsi="Times New Roman"/>
                <w:sz w:val="20"/>
                <w:szCs w:val="20"/>
              </w:rPr>
              <w:t xml:space="preserve"> litera (a) se aplică mutatis mutandis titularilor drepturilor conexe dreptului de autor în ceea ce priveşte elementul care face obiectul protecţiei</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F55689" w:rsidRPr="00C26A56" w:rsidTr="00302EF7">
        <w:tc>
          <w:tcPr>
            <w:tcW w:w="14885" w:type="dxa"/>
            <w:gridSpan w:val="9"/>
          </w:tcPr>
          <w:p w:rsidR="00F55689" w:rsidRPr="00C26A56" w:rsidRDefault="00F55689" w:rsidP="0076329A">
            <w:pPr>
              <w:jc w:val="center"/>
              <w:rPr>
                <w:rFonts w:ascii="Times New Roman" w:hAnsi="Times New Roman"/>
                <w:b/>
                <w:sz w:val="20"/>
                <w:szCs w:val="20"/>
              </w:rPr>
            </w:pPr>
            <w:r w:rsidRPr="00C26A56">
              <w:rPr>
                <w:rFonts w:ascii="Times New Roman" w:hAnsi="Times New Roman"/>
                <w:b/>
                <w:bCs/>
                <w:sz w:val="20"/>
                <w:szCs w:val="20"/>
              </w:rPr>
              <w:t>Subsecţiunea 2</w:t>
            </w:r>
            <w:r w:rsidRPr="00C26A56">
              <w:rPr>
                <w:rFonts w:ascii="Times New Roman" w:hAnsi="Times New Roman"/>
                <w:b/>
                <w:bCs/>
                <w:sz w:val="20"/>
                <w:szCs w:val="20"/>
              </w:rPr>
              <w:br/>
              <w:t>Alte dispoziţii</w:t>
            </w:r>
          </w:p>
        </w:tc>
      </w:tr>
      <w:tr w:rsidR="0022230C" w:rsidRPr="00C26A56" w:rsidTr="00753F06">
        <w:tc>
          <w:tcPr>
            <w:tcW w:w="647" w:type="dxa"/>
          </w:tcPr>
          <w:p w:rsidR="0022230C" w:rsidRPr="00C26A56" w:rsidRDefault="0022230C"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330</w:t>
            </w:r>
          </w:p>
        </w:tc>
        <w:tc>
          <w:tcPr>
            <w:tcW w:w="2756" w:type="dxa"/>
            <w:gridSpan w:val="2"/>
          </w:tcPr>
          <w:p w:rsidR="0022230C" w:rsidRPr="00C26A56" w:rsidRDefault="0022230C" w:rsidP="00990C40">
            <w:pPr>
              <w:contextualSpacing/>
              <w:jc w:val="both"/>
              <w:rPr>
                <w:rFonts w:ascii="Times New Roman" w:hAnsi="Times New Roman"/>
                <w:sz w:val="20"/>
                <w:szCs w:val="20"/>
              </w:rPr>
            </w:pPr>
            <w:r w:rsidRPr="00C26A56">
              <w:rPr>
                <w:rFonts w:ascii="Times New Roman" w:hAnsi="Times New Roman"/>
                <w:b/>
                <w:bCs/>
                <w:sz w:val="20"/>
                <w:szCs w:val="20"/>
              </w:rPr>
              <w:t>Măsuri la frontieră</w:t>
            </w:r>
            <w:r w:rsidRPr="00C26A56">
              <w:rPr>
                <w:rFonts w:ascii="Times New Roman" w:hAnsi="Times New Roman"/>
                <w:b/>
                <w:bCs/>
                <w:sz w:val="20"/>
                <w:szCs w:val="20"/>
              </w:rPr>
              <w:br/>
              <w:t xml:space="preserve">(1) </w:t>
            </w:r>
            <w:r w:rsidRPr="00C26A56">
              <w:rPr>
                <w:rFonts w:ascii="Times New Roman" w:hAnsi="Times New Roman"/>
                <w:sz w:val="20"/>
                <w:szCs w:val="20"/>
              </w:rPr>
              <w:t>În lipsa unor dispoziţii contrare prevăzute în prezenta subsecţiune, fiecare parte adoptă proceduri destinate să permită unui titular al unui drept, care are motive justificate să suspecteze că ar putea avea loc activităţi de import, export, reexport, intrare sau ieşire de pe teritoriul vamal, plasare sub un regim vamal suspensiv sau introducere într-o zonă liberă ori într-un antrepozit liber a unor mărfuri care încălcă un dr</w:t>
            </w:r>
            <w:r w:rsidR="00F64BC7">
              <w:rPr>
                <w:rFonts w:ascii="Times New Roman" w:hAnsi="Times New Roman"/>
                <w:sz w:val="20"/>
                <w:szCs w:val="20"/>
              </w:rPr>
              <w:t>ept de proprietate intelectuală</w:t>
            </w:r>
            <w:r w:rsidRPr="00C26A56">
              <w:rPr>
                <w:rFonts w:ascii="Times New Roman" w:hAnsi="Times New Roman"/>
                <w:sz w:val="20"/>
                <w:szCs w:val="20"/>
              </w:rPr>
              <w:t>, să adreseze o cerere scrisă autorităţilor competente, administrative sau judiciare, prin care să solicite autorităţilor vamale să suspende punerea în liberă circulaţie sau deţinerea mărfurilor respective</w:t>
            </w:r>
          </w:p>
        </w:tc>
        <w:tc>
          <w:tcPr>
            <w:tcW w:w="1418" w:type="dxa"/>
          </w:tcPr>
          <w:p w:rsidR="0022230C" w:rsidRPr="00C26A56" w:rsidRDefault="0022230C" w:rsidP="00990C40">
            <w:pPr>
              <w:jc w:val="both"/>
              <w:rPr>
                <w:rFonts w:ascii="Times New Roman" w:hAnsi="Times New Roman"/>
                <w:b/>
                <w:sz w:val="20"/>
                <w:szCs w:val="20"/>
              </w:rPr>
            </w:pPr>
          </w:p>
        </w:tc>
        <w:tc>
          <w:tcPr>
            <w:tcW w:w="2693" w:type="dxa"/>
          </w:tcPr>
          <w:p w:rsidR="0022230C" w:rsidRPr="00C26A56" w:rsidRDefault="0022230C" w:rsidP="00990C40">
            <w:pPr>
              <w:jc w:val="both"/>
              <w:rPr>
                <w:rFonts w:ascii="Times New Roman" w:hAnsi="Times New Roman"/>
                <w:b/>
                <w:sz w:val="20"/>
                <w:szCs w:val="20"/>
              </w:rPr>
            </w:pPr>
            <w:r w:rsidRPr="00C26A56">
              <w:rPr>
                <w:rFonts w:ascii="Times New Roman" w:hAnsi="Times New Roman"/>
                <w:b/>
                <w:sz w:val="20"/>
                <w:szCs w:val="20"/>
              </w:rPr>
              <w:t>I.1.</w:t>
            </w:r>
            <w:r w:rsidRPr="00C26A56">
              <w:rPr>
                <w:rFonts w:ascii="Times New Roman" w:hAnsi="Times New Roman"/>
                <w:sz w:val="20"/>
                <w:szCs w:val="20"/>
              </w:rPr>
              <w:t xml:space="preserve"> Promovarea măsurilor de protecţie la frontieră a drepturilor de proprietate intelectuală</w:t>
            </w:r>
          </w:p>
        </w:tc>
        <w:tc>
          <w:tcPr>
            <w:tcW w:w="2126"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 Nr. de obiecte de proprietate intelectuală introduse în Registrul Serviciului Vamal</w:t>
            </w:r>
          </w:p>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 Nr. cereri de intervenţie depuse</w:t>
            </w:r>
          </w:p>
        </w:tc>
        <w:tc>
          <w:tcPr>
            <w:tcW w:w="1559"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Serviciul Vamal</w:t>
            </w:r>
          </w:p>
        </w:tc>
        <w:tc>
          <w:tcPr>
            <w:tcW w:w="1418"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Din contul programelor bugetare  ale autorităţii publice</w:t>
            </w:r>
          </w:p>
        </w:tc>
      </w:tr>
      <w:tr w:rsidR="00F55689" w:rsidRPr="00C26A56" w:rsidTr="00753F06">
        <w:tc>
          <w:tcPr>
            <w:tcW w:w="647" w:type="dxa"/>
          </w:tcPr>
          <w:p w:rsidR="00F55689" w:rsidRPr="00C26A56" w:rsidRDefault="00F55689" w:rsidP="00990C40">
            <w:pPr>
              <w:jc w:val="both"/>
              <w:rPr>
                <w:rFonts w:ascii="Times New Roman" w:hAnsi="Times New Roman"/>
                <w:b/>
                <w:sz w:val="20"/>
                <w:szCs w:val="20"/>
              </w:rPr>
            </w:pPr>
          </w:p>
        </w:tc>
        <w:tc>
          <w:tcPr>
            <w:tcW w:w="2756" w:type="dxa"/>
            <w:gridSpan w:val="2"/>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Fiecare parte prevede că, atunci cînd autorităţile vamale, în cursul desfăşurării activităţii lor şi înainte ca o cerere să fi fost depusă de un titular al unui drept sau să fi fost acordată, au motive suficiente de a suspecta că mărfurile încălcă un drept de proprietate intelectuală, pot suspenda punerea în liberă circulaţie a mărfurilor sau le pot reţine pentru a permite titularului dreptului să depună o cerere de intervenţie, în conformitate cu alineatul (1)</w:t>
            </w:r>
          </w:p>
        </w:tc>
        <w:tc>
          <w:tcPr>
            <w:tcW w:w="1418" w:type="dxa"/>
          </w:tcPr>
          <w:p w:rsidR="00F55689" w:rsidRPr="00C26A56" w:rsidRDefault="00F55689" w:rsidP="00990C40">
            <w:pPr>
              <w:jc w:val="both"/>
              <w:rPr>
                <w:rFonts w:ascii="Times New Roman" w:hAnsi="Times New Roman"/>
                <w:b/>
                <w:sz w:val="20"/>
                <w:szCs w:val="20"/>
              </w:rPr>
            </w:pPr>
          </w:p>
        </w:tc>
        <w:tc>
          <w:tcPr>
            <w:tcW w:w="2693" w:type="dxa"/>
          </w:tcPr>
          <w:p w:rsidR="00F55689" w:rsidRPr="00C26A56" w:rsidRDefault="00F55689" w:rsidP="00990C40">
            <w:pPr>
              <w:jc w:val="both"/>
              <w:rPr>
                <w:rFonts w:ascii="Times New Roman" w:hAnsi="Times New Roman"/>
                <w:b/>
                <w:sz w:val="20"/>
                <w:szCs w:val="20"/>
              </w:rPr>
            </w:pPr>
          </w:p>
        </w:tc>
        <w:tc>
          <w:tcPr>
            <w:tcW w:w="2126"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418" w:type="dxa"/>
          </w:tcPr>
          <w:p w:rsidR="00F55689" w:rsidRPr="00C26A56" w:rsidRDefault="00F55689" w:rsidP="00990C40">
            <w:pPr>
              <w:jc w:val="both"/>
              <w:rPr>
                <w:rFonts w:ascii="Times New Roman" w:hAnsi="Times New Roman"/>
                <w:b/>
                <w:sz w:val="20"/>
                <w:szCs w:val="20"/>
              </w:rPr>
            </w:pPr>
          </w:p>
        </w:tc>
        <w:tc>
          <w:tcPr>
            <w:tcW w:w="2268" w:type="dxa"/>
          </w:tcPr>
          <w:p w:rsidR="00F55689" w:rsidRPr="00C26A56" w:rsidRDefault="00F55689" w:rsidP="00990C40">
            <w:pPr>
              <w:jc w:val="both"/>
              <w:rPr>
                <w:rFonts w:ascii="Times New Roman" w:hAnsi="Times New Roman"/>
                <w:b/>
                <w:sz w:val="20"/>
                <w:szCs w:val="20"/>
              </w:rPr>
            </w:pPr>
          </w:p>
        </w:tc>
      </w:tr>
      <w:tr w:rsidR="0022230C" w:rsidRPr="00C26A56" w:rsidTr="00753F06">
        <w:tc>
          <w:tcPr>
            <w:tcW w:w="647" w:type="dxa"/>
          </w:tcPr>
          <w:p w:rsidR="0022230C" w:rsidRPr="00C26A56" w:rsidRDefault="0022230C" w:rsidP="00990C40">
            <w:pPr>
              <w:jc w:val="both"/>
              <w:rPr>
                <w:rFonts w:ascii="Times New Roman" w:hAnsi="Times New Roman"/>
                <w:b/>
                <w:sz w:val="20"/>
                <w:szCs w:val="20"/>
              </w:rPr>
            </w:pPr>
          </w:p>
        </w:tc>
        <w:tc>
          <w:tcPr>
            <w:tcW w:w="2756" w:type="dxa"/>
            <w:gridSpan w:val="2"/>
          </w:tcPr>
          <w:p w:rsidR="0022230C" w:rsidRPr="00C26A56" w:rsidRDefault="0022230C" w:rsidP="00990C40">
            <w:pPr>
              <w:contextualSpacing/>
              <w:jc w:val="both"/>
              <w:rPr>
                <w:rFonts w:ascii="Times New Roman" w:hAnsi="Times New Roman"/>
                <w:sz w:val="20"/>
                <w:szCs w:val="20"/>
              </w:rPr>
            </w:pPr>
            <w:r w:rsidRPr="00C26A56">
              <w:rPr>
                <w:rFonts w:ascii="Times New Roman" w:hAnsi="Times New Roman"/>
                <w:b/>
                <w:bCs/>
                <w:sz w:val="20"/>
                <w:szCs w:val="20"/>
              </w:rPr>
              <w:t xml:space="preserve">(4) </w:t>
            </w:r>
            <w:r w:rsidRPr="00C26A56">
              <w:rPr>
                <w:rFonts w:ascii="Times New Roman" w:hAnsi="Times New Roman"/>
                <w:sz w:val="20"/>
                <w:szCs w:val="20"/>
              </w:rPr>
              <w:t xml:space="preserve">Fiecare parte prevede ca </w:t>
            </w:r>
            <w:r w:rsidRPr="00C26A56">
              <w:rPr>
                <w:rFonts w:ascii="Times New Roman" w:hAnsi="Times New Roman"/>
                <w:sz w:val="20"/>
                <w:szCs w:val="20"/>
              </w:rPr>
              <w:lastRenderedPageBreak/>
              <w:t>autorităţile sale competente să ceară unui titular al dreptului care solicită procedurile descrise la alineatul (1) să furnizeze dovezi adecvate pentru a convinge autorităţile competente că, în temeiul legislaţiei părţii care asigură procedurile, există, prima facie, o încălcare a unui drept de proprietate intelectuală al titularului dreptului şi să furnizeze informaţii suficiente despre care se poate aştepta în mod rezonabil să fie în posesia titularului dreptului pentru a permite autorităţilor competente să recunoască rezonabil de uşor mărfurile suspecte. Cerinţa de a furniza informaţii suficiente nu descurajează în mod nerezonabil recursul la procedurile descrise la alineatul (1)</w:t>
            </w:r>
          </w:p>
        </w:tc>
        <w:tc>
          <w:tcPr>
            <w:tcW w:w="1418" w:type="dxa"/>
          </w:tcPr>
          <w:p w:rsidR="0022230C" w:rsidRPr="00C26A56" w:rsidRDefault="0022230C" w:rsidP="00990C40">
            <w:pPr>
              <w:jc w:val="both"/>
              <w:rPr>
                <w:rFonts w:ascii="Times New Roman" w:hAnsi="Times New Roman"/>
                <w:b/>
                <w:sz w:val="20"/>
                <w:szCs w:val="20"/>
              </w:rPr>
            </w:pPr>
          </w:p>
        </w:tc>
        <w:tc>
          <w:tcPr>
            <w:tcW w:w="2693" w:type="dxa"/>
          </w:tcPr>
          <w:p w:rsidR="0022230C" w:rsidRPr="00C26A56" w:rsidRDefault="0022230C" w:rsidP="00990C40">
            <w:pPr>
              <w:jc w:val="both"/>
              <w:rPr>
                <w:rFonts w:ascii="Times New Roman" w:hAnsi="Times New Roman"/>
                <w:b/>
                <w:sz w:val="20"/>
                <w:szCs w:val="20"/>
              </w:rPr>
            </w:pPr>
            <w:r w:rsidRPr="00C26A56">
              <w:rPr>
                <w:rFonts w:ascii="Times New Roman" w:hAnsi="Times New Roman"/>
                <w:b/>
                <w:sz w:val="20"/>
                <w:szCs w:val="20"/>
              </w:rPr>
              <w:t>I.2.</w:t>
            </w:r>
            <w:r w:rsidRPr="00C26A56">
              <w:rPr>
                <w:rFonts w:ascii="Times New Roman" w:hAnsi="Times New Roman"/>
                <w:sz w:val="20"/>
                <w:szCs w:val="20"/>
              </w:rPr>
              <w:t xml:space="preserve"> Eficientizarea măsurilor </w:t>
            </w:r>
            <w:r w:rsidRPr="00C26A56">
              <w:rPr>
                <w:rFonts w:ascii="Times New Roman" w:hAnsi="Times New Roman"/>
                <w:sz w:val="20"/>
                <w:szCs w:val="20"/>
              </w:rPr>
              <w:lastRenderedPageBreak/>
              <w:t>de protecţie la frontieră a drepturilor de proprietate intelectuală</w:t>
            </w:r>
          </w:p>
        </w:tc>
        <w:tc>
          <w:tcPr>
            <w:tcW w:w="2126"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lastRenderedPageBreak/>
              <w:t xml:space="preserve">Nr. de reţineri a </w:t>
            </w:r>
            <w:r w:rsidRPr="00C26A56">
              <w:rPr>
                <w:rFonts w:ascii="Times New Roman" w:hAnsi="Times New Roman"/>
                <w:sz w:val="20"/>
                <w:szCs w:val="20"/>
              </w:rPr>
              <w:lastRenderedPageBreak/>
              <w:t>mărfurilor contrafăcute la frontieră</w:t>
            </w:r>
          </w:p>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 Structura mărfurilor re</w:t>
            </w:r>
            <w:r w:rsidR="00F80FFD" w:rsidRPr="00C26A56">
              <w:rPr>
                <w:rFonts w:ascii="Times New Roman" w:hAnsi="Times New Roman"/>
                <w:sz w:val="20"/>
                <w:szCs w:val="20"/>
              </w:rPr>
              <w:t>ț</w:t>
            </w:r>
            <w:r w:rsidRPr="00C26A56">
              <w:rPr>
                <w:rFonts w:ascii="Times New Roman" w:hAnsi="Times New Roman"/>
                <w:sz w:val="20"/>
                <w:szCs w:val="20"/>
              </w:rPr>
              <w:t>inute</w:t>
            </w:r>
          </w:p>
        </w:tc>
        <w:tc>
          <w:tcPr>
            <w:tcW w:w="1559"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lastRenderedPageBreak/>
              <w:t>Serviciul Vamal</w:t>
            </w:r>
          </w:p>
        </w:tc>
        <w:tc>
          <w:tcPr>
            <w:tcW w:w="1418"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 xml:space="preserve">Trimestrul IV, </w:t>
            </w:r>
            <w:r w:rsidRPr="00C26A56">
              <w:rPr>
                <w:rFonts w:ascii="Times New Roman" w:hAnsi="Times New Roman"/>
                <w:sz w:val="20"/>
                <w:szCs w:val="20"/>
              </w:rPr>
              <w:lastRenderedPageBreak/>
              <w:t>2019</w:t>
            </w:r>
          </w:p>
        </w:tc>
        <w:tc>
          <w:tcPr>
            <w:tcW w:w="2268" w:type="dxa"/>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lastRenderedPageBreak/>
              <w:t xml:space="preserve">Din contul programelor </w:t>
            </w:r>
            <w:r w:rsidRPr="00C26A56">
              <w:rPr>
                <w:rFonts w:ascii="Times New Roman" w:hAnsi="Times New Roman"/>
                <w:sz w:val="20"/>
                <w:szCs w:val="20"/>
              </w:rPr>
              <w:lastRenderedPageBreak/>
              <w:t>bugetare ale autorităţii publice</w:t>
            </w:r>
          </w:p>
        </w:tc>
      </w:tr>
      <w:tr w:rsidR="00F55689" w:rsidRPr="00C26A56" w:rsidTr="00F64BC7">
        <w:trPr>
          <w:trHeight w:val="96"/>
        </w:trPr>
        <w:tc>
          <w:tcPr>
            <w:tcW w:w="710" w:type="dxa"/>
            <w:gridSpan w:val="2"/>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lastRenderedPageBreak/>
              <w:t>331.</w:t>
            </w:r>
          </w:p>
        </w:tc>
        <w:tc>
          <w:tcPr>
            <w:tcW w:w="2693"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Coduri de conduită.</w:t>
            </w:r>
          </w:p>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Păr</w:t>
            </w:r>
            <w:r w:rsidR="00F80FFD" w:rsidRPr="00C26A56">
              <w:rPr>
                <w:rFonts w:ascii="Times New Roman" w:hAnsi="Times New Roman"/>
                <w:sz w:val="20"/>
                <w:szCs w:val="20"/>
              </w:rPr>
              <w:t>ț</w:t>
            </w:r>
            <w:r w:rsidRPr="00C26A56">
              <w:rPr>
                <w:rFonts w:ascii="Times New Roman" w:hAnsi="Times New Roman"/>
                <w:sz w:val="20"/>
                <w:szCs w:val="20"/>
              </w:rPr>
              <w:t>ile încurajează:</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 elaborarea de către asocia</w:t>
            </w:r>
            <w:r w:rsidR="00F80FFD" w:rsidRPr="00C26A56">
              <w:rPr>
                <w:rFonts w:ascii="Times New Roman" w:hAnsi="Times New Roman"/>
                <w:sz w:val="20"/>
                <w:szCs w:val="20"/>
              </w:rPr>
              <w:t>ț</w:t>
            </w:r>
            <w:r w:rsidRPr="00C26A56">
              <w:rPr>
                <w:rFonts w:ascii="Times New Roman" w:hAnsi="Times New Roman"/>
                <w:sz w:val="20"/>
                <w:szCs w:val="20"/>
              </w:rPr>
              <w:t>iile sau organiza</w:t>
            </w:r>
            <w:r w:rsidR="00F80FFD" w:rsidRPr="00C26A56">
              <w:rPr>
                <w:rFonts w:ascii="Times New Roman" w:hAnsi="Times New Roman"/>
                <w:sz w:val="20"/>
                <w:szCs w:val="20"/>
              </w:rPr>
              <w:t>ț</w:t>
            </w:r>
            <w:r w:rsidRPr="00C26A56">
              <w:rPr>
                <w:rFonts w:ascii="Times New Roman" w:hAnsi="Times New Roman"/>
                <w:sz w:val="20"/>
                <w:szCs w:val="20"/>
              </w:rPr>
              <w:t>iile profesionale a unor coduri de conduită destinate să contribuie la asigurarea respectării drepturilor de proprietate intelectuală;</w:t>
            </w:r>
          </w:p>
          <w:p w:rsidR="00F55689" w:rsidRPr="00C26A56" w:rsidRDefault="00F55689" w:rsidP="00990C40">
            <w:pPr>
              <w:jc w:val="both"/>
              <w:rPr>
                <w:rFonts w:ascii="Times New Roman" w:hAnsi="Times New Roman"/>
                <w:b/>
                <w:sz w:val="20"/>
                <w:szCs w:val="20"/>
              </w:rPr>
            </w:pPr>
          </w:p>
        </w:tc>
        <w:tc>
          <w:tcPr>
            <w:tcW w:w="1418" w:type="dxa"/>
            <w:vMerge w:val="restart"/>
          </w:tcPr>
          <w:p w:rsidR="00F55689" w:rsidRPr="00C26A56" w:rsidRDefault="00F55689" w:rsidP="00990C40">
            <w:pPr>
              <w:jc w:val="both"/>
              <w:rPr>
                <w:rFonts w:ascii="Times New Roman" w:hAnsi="Times New Roman"/>
                <w:b/>
                <w:sz w:val="20"/>
                <w:szCs w:val="20"/>
              </w:rPr>
            </w:pPr>
          </w:p>
        </w:tc>
        <w:tc>
          <w:tcPr>
            <w:tcW w:w="2693" w:type="dxa"/>
            <w:tcBorders>
              <w:bottom w:val="single" w:sz="4" w:space="0" w:color="auto"/>
            </w:tcBorders>
          </w:tcPr>
          <w:p w:rsidR="00F55689" w:rsidRPr="00C26A56" w:rsidRDefault="0076329A" w:rsidP="0076329A">
            <w:pPr>
              <w:jc w:val="both"/>
              <w:rPr>
                <w:rFonts w:ascii="Times New Roman" w:hAnsi="Times New Roman"/>
                <w:sz w:val="20"/>
                <w:szCs w:val="20"/>
              </w:rPr>
            </w:pPr>
            <w:r w:rsidRPr="00C26A56">
              <w:rPr>
                <w:rFonts w:ascii="Times New Roman" w:hAnsi="Times New Roman"/>
                <w:b/>
                <w:sz w:val="20"/>
                <w:szCs w:val="20"/>
              </w:rPr>
              <w:t>I</w:t>
            </w:r>
            <w:r w:rsidR="008B2840" w:rsidRPr="00C26A56">
              <w:rPr>
                <w:rFonts w:ascii="Times New Roman" w:hAnsi="Times New Roman"/>
                <w:b/>
                <w:sz w:val="20"/>
                <w:szCs w:val="20"/>
              </w:rPr>
              <w:t xml:space="preserve">. </w:t>
            </w:r>
            <w:r w:rsidR="00F55689" w:rsidRPr="00C26A56">
              <w:rPr>
                <w:rFonts w:ascii="Times New Roman" w:hAnsi="Times New Roman"/>
                <w:sz w:val="20"/>
                <w:szCs w:val="20"/>
              </w:rPr>
              <w:t>Preluarea celor mai bune practici privind implementarea codurilor de conduită în statele UE</w:t>
            </w:r>
            <w:r w:rsidR="00A156F0">
              <w:rPr>
                <w:rFonts w:ascii="Times New Roman" w:hAnsi="Times New Roman"/>
                <w:sz w:val="20"/>
                <w:szCs w:val="20"/>
              </w:rPr>
              <w:t xml:space="preserve"> prin o</w:t>
            </w:r>
            <w:r w:rsidR="00F55689" w:rsidRPr="00C26A56">
              <w:rPr>
                <w:rFonts w:ascii="Times New Roman" w:hAnsi="Times New Roman"/>
                <w:sz w:val="20"/>
                <w:szCs w:val="20"/>
              </w:rPr>
              <w:t>rganizarea unei misiuni de lucru la Chi</w:t>
            </w:r>
            <w:r w:rsidR="00F80FFD" w:rsidRPr="00C26A56">
              <w:rPr>
                <w:rFonts w:ascii="Times New Roman" w:hAnsi="Times New Roman"/>
                <w:sz w:val="20"/>
                <w:szCs w:val="20"/>
              </w:rPr>
              <w:t>ș</w:t>
            </w:r>
            <w:r w:rsidR="00F55689" w:rsidRPr="00C26A56">
              <w:rPr>
                <w:rFonts w:ascii="Times New Roman" w:hAnsi="Times New Roman"/>
                <w:sz w:val="20"/>
                <w:szCs w:val="20"/>
              </w:rPr>
              <w:t>inău a exper</w:t>
            </w:r>
            <w:r w:rsidR="00F80FFD" w:rsidRPr="00C26A56">
              <w:rPr>
                <w:rFonts w:ascii="Times New Roman" w:hAnsi="Times New Roman"/>
                <w:sz w:val="20"/>
                <w:szCs w:val="20"/>
              </w:rPr>
              <w:t>ț</w:t>
            </w:r>
            <w:r w:rsidR="00F55689" w:rsidRPr="00C26A56">
              <w:rPr>
                <w:rFonts w:ascii="Times New Roman" w:hAnsi="Times New Roman"/>
                <w:sz w:val="20"/>
                <w:szCs w:val="20"/>
              </w:rPr>
              <w:t>ilor UE în domeniu</w:t>
            </w:r>
          </w:p>
        </w:tc>
        <w:tc>
          <w:tcPr>
            <w:tcW w:w="2126" w:type="dxa"/>
            <w:tcBorders>
              <w:bottom w:val="single" w:sz="4" w:space="0" w:color="auto"/>
            </w:tcBorders>
          </w:tcPr>
          <w:p w:rsidR="00F55689" w:rsidRPr="00C26A56" w:rsidRDefault="00F55689" w:rsidP="00990C40">
            <w:pPr>
              <w:spacing w:after="200" w:line="276" w:lineRule="auto"/>
              <w:jc w:val="both"/>
              <w:rPr>
                <w:rFonts w:ascii="Times New Roman" w:hAnsi="Times New Roman"/>
                <w:b/>
                <w:sz w:val="20"/>
                <w:szCs w:val="20"/>
              </w:rPr>
            </w:pPr>
            <w:r w:rsidRPr="00C26A56">
              <w:rPr>
                <w:rFonts w:ascii="Times New Roman" w:hAnsi="Times New Roman"/>
                <w:sz w:val="20"/>
                <w:szCs w:val="20"/>
              </w:rPr>
              <w:t>Misiune desfă</w:t>
            </w:r>
            <w:r w:rsidR="00F80FFD" w:rsidRPr="00C26A56">
              <w:rPr>
                <w:rFonts w:ascii="Times New Roman" w:hAnsi="Times New Roman"/>
                <w:sz w:val="20"/>
                <w:szCs w:val="20"/>
              </w:rPr>
              <w:t>ș</w:t>
            </w:r>
            <w:r w:rsidRPr="00C26A56">
              <w:rPr>
                <w:rFonts w:ascii="Times New Roman" w:hAnsi="Times New Roman"/>
                <w:sz w:val="20"/>
                <w:szCs w:val="20"/>
              </w:rPr>
              <w:t>urată</w:t>
            </w:r>
          </w:p>
        </w:tc>
        <w:tc>
          <w:tcPr>
            <w:tcW w:w="1559" w:type="dxa"/>
            <w:tcBorders>
              <w:bottom w:val="single" w:sz="4" w:space="0" w:color="auto"/>
            </w:tcBorders>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ia de Stat pentru Proprietatea Intelectuală</w:t>
            </w:r>
          </w:p>
        </w:tc>
        <w:tc>
          <w:tcPr>
            <w:tcW w:w="1418" w:type="dxa"/>
            <w:tcBorders>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Trim.II,  2017</w:t>
            </w:r>
          </w:p>
          <w:p w:rsidR="00F55689" w:rsidRPr="00C26A56" w:rsidRDefault="00F55689" w:rsidP="00990C40">
            <w:pPr>
              <w:jc w:val="both"/>
              <w:rPr>
                <w:rFonts w:ascii="Times New Roman" w:hAnsi="Times New Roman"/>
                <w:b/>
                <w:sz w:val="20"/>
                <w:szCs w:val="20"/>
              </w:rPr>
            </w:pPr>
          </w:p>
        </w:tc>
        <w:tc>
          <w:tcPr>
            <w:tcW w:w="2268" w:type="dxa"/>
            <w:tcBorders>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limita bugetului aprobat</w:t>
            </w:r>
          </w:p>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Proiect de asisten</w:t>
            </w:r>
            <w:r w:rsidR="00F80FFD" w:rsidRPr="00C26A56">
              <w:rPr>
                <w:rFonts w:ascii="Times New Roman" w:hAnsi="Times New Roman"/>
                <w:sz w:val="20"/>
                <w:szCs w:val="20"/>
              </w:rPr>
              <w:t>ț</w:t>
            </w:r>
            <w:r w:rsidRPr="00C26A56">
              <w:rPr>
                <w:rFonts w:ascii="Times New Roman" w:hAnsi="Times New Roman"/>
                <w:sz w:val="20"/>
                <w:szCs w:val="20"/>
              </w:rPr>
              <w:t>ă (TAIEX)</w:t>
            </w:r>
          </w:p>
        </w:tc>
      </w:tr>
      <w:tr w:rsidR="00F55689" w:rsidRPr="00C26A56" w:rsidTr="00F64BC7">
        <w:trPr>
          <w:trHeight w:val="165"/>
        </w:trPr>
        <w:tc>
          <w:tcPr>
            <w:tcW w:w="710" w:type="dxa"/>
            <w:gridSpan w:val="2"/>
            <w:vMerge/>
          </w:tcPr>
          <w:p w:rsidR="00F55689" w:rsidRPr="00C26A56" w:rsidRDefault="00F55689" w:rsidP="00990C40">
            <w:pPr>
              <w:jc w:val="both"/>
              <w:rPr>
                <w:rFonts w:ascii="Times New Roman" w:hAnsi="Times New Roman"/>
                <w:b/>
                <w:sz w:val="20"/>
                <w:szCs w:val="20"/>
              </w:rPr>
            </w:pPr>
          </w:p>
        </w:tc>
        <w:tc>
          <w:tcPr>
            <w:tcW w:w="2693" w:type="dxa"/>
            <w:vMerge/>
          </w:tcPr>
          <w:p w:rsidR="00F55689" w:rsidRPr="00C26A56" w:rsidRDefault="00F55689" w:rsidP="00990C40">
            <w:pPr>
              <w:contextualSpacing/>
              <w:jc w:val="both"/>
              <w:rPr>
                <w:rFonts w:ascii="Times New Roman" w:hAnsi="Times New Roman"/>
                <w:sz w:val="20"/>
                <w:szCs w:val="20"/>
              </w:rPr>
            </w:pPr>
          </w:p>
        </w:tc>
        <w:tc>
          <w:tcPr>
            <w:tcW w:w="1418" w:type="dxa"/>
            <w:vMerge/>
          </w:tcPr>
          <w:p w:rsidR="00F55689" w:rsidRPr="00C26A56" w:rsidRDefault="00F55689" w:rsidP="00990C40">
            <w:pPr>
              <w:jc w:val="both"/>
              <w:rPr>
                <w:rFonts w:ascii="Times New Roman" w:hAnsi="Times New Roman"/>
                <w:b/>
                <w:sz w:val="20"/>
                <w:szCs w:val="20"/>
              </w:rPr>
            </w:pPr>
          </w:p>
        </w:tc>
        <w:tc>
          <w:tcPr>
            <w:tcW w:w="2693" w:type="dxa"/>
            <w:tcBorders>
              <w:top w:val="single" w:sz="4" w:space="0" w:color="auto"/>
              <w:bottom w:val="single" w:sz="4" w:space="0" w:color="auto"/>
            </w:tcBorders>
          </w:tcPr>
          <w:p w:rsidR="00F55689" w:rsidRPr="00C26A56" w:rsidRDefault="0076329A" w:rsidP="0076329A">
            <w:pPr>
              <w:jc w:val="both"/>
              <w:rPr>
                <w:rFonts w:ascii="Times New Roman" w:hAnsi="Times New Roman"/>
                <w:b/>
                <w:sz w:val="20"/>
                <w:szCs w:val="20"/>
              </w:rPr>
            </w:pPr>
            <w:r w:rsidRPr="00C26A56">
              <w:rPr>
                <w:rFonts w:ascii="Times New Roman" w:eastAsia="SimSun" w:hAnsi="Times New Roman"/>
                <w:b/>
                <w:sz w:val="20"/>
                <w:szCs w:val="20"/>
              </w:rPr>
              <w:t>SL</w:t>
            </w:r>
            <w:r w:rsidR="008B2840" w:rsidRPr="00C26A56">
              <w:rPr>
                <w:rFonts w:ascii="Times New Roman" w:eastAsia="SimSun" w:hAnsi="Times New Roman"/>
                <w:sz w:val="20"/>
                <w:szCs w:val="20"/>
              </w:rPr>
              <w:t>.</w:t>
            </w:r>
            <w:r w:rsidRPr="00C26A56">
              <w:rPr>
                <w:rFonts w:ascii="Times New Roman" w:eastAsia="SimSun" w:hAnsi="Times New Roman"/>
                <w:sz w:val="20"/>
                <w:szCs w:val="20"/>
              </w:rPr>
              <w:t>elaborarea proiectului hotărîrii Guvernului privind aprobarea Codului de etică și conduită a mandatarilor autorizați în proprietatea intelectuală</w:t>
            </w:r>
          </w:p>
        </w:tc>
        <w:tc>
          <w:tcPr>
            <w:tcW w:w="2126" w:type="dxa"/>
            <w:tcBorders>
              <w:top w:val="single" w:sz="4" w:space="0" w:color="auto"/>
              <w:bottom w:val="single" w:sz="4" w:space="0" w:color="auto"/>
            </w:tcBorders>
          </w:tcPr>
          <w:p w:rsidR="00F55689" w:rsidRPr="00C26A56" w:rsidRDefault="00F55689" w:rsidP="00990C40">
            <w:pPr>
              <w:jc w:val="both"/>
              <w:rPr>
                <w:rFonts w:ascii="Times New Roman" w:eastAsia="SimSun" w:hAnsi="Times New Roman"/>
                <w:sz w:val="20"/>
                <w:szCs w:val="20"/>
              </w:rPr>
            </w:pPr>
            <w:r w:rsidRPr="00C26A56">
              <w:rPr>
                <w:rFonts w:ascii="Times New Roman" w:eastAsia="SimSun" w:hAnsi="Times New Roman"/>
                <w:sz w:val="20"/>
                <w:szCs w:val="20"/>
              </w:rPr>
              <w:t xml:space="preserve">Codul de etică </w:t>
            </w:r>
            <w:r w:rsidR="00F80FFD" w:rsidRPr="00C26A56">
              <w:rPr>
                <w:rFonts w:ascii="Times New Roman" w:eastAsia="SimSun" w:hAnsi="Times New Roman"/>
                <w:sz w:val="20"/>
                <w:szCs w:val="20"/>
              </w:rPr>
              <w:t>ș</w:t>
            </w:r>
            <w:r w:rsidRPr="00C26A56">
              <w:rPr>
                <w:rFonts w:ascii="Times New Roman" w:eastAsia="SimSun" w:hAnsi="Times New Roman"/>
                <w:sz w:val="20"/>
                <w:szCs w:val="20"/>
              </w:rPr>
              <w:t>i conduită a mandatarilor autoriza</w:t>
            </w:r>
            <w:r w:rsidR="00F80FFD" w:rsidRPr="00C26A56">
              <w:rPr>
                <w:rFonts w:ascii="Times New Roman" w:eastAsia="SimSun" w:hAnsi="Times New Roman"/>
                <w:sz w:val="20"/>
                <w:szCs w:val="20"/>
              </w:rPr>
              <w:t>ț</w:t>
            </w:r>
            <w:r w:rsidRPr="00C26A56">
              <w:rPr>
                <w:rFonts w:ascii="Times New Roman" w:eastAsia="SimSun" w:hAnsi="Times New Roman"/>
                <w:sz w:val="20"/>
                <w:szCs w:val="20"/>
              </w:rPr>
              <w:t>i în proprietatea intelectuală aprobat.</w:t>
            </w:r>
          </w:p>
          <w:p w:rsidR="00F55689" w:rsidRPr="00C26A56" w:rsidRDefault="00F55689" w:rsidP="00990C40">
            <w:pPr>
              <w:jc w:val="both"/>
              <w:rPr>
                <w:rFonts w:ascii="Times New Roman" w:hAnsi="Times New Roman"/>
                <w:b/>
                <w:sz w:val="20"/>
                <w:szCs w:val="20"/>
              </w:rPr>
            </w:pPr>
          </w:p>
        </w:tc>
        <w:tc>
          <w:tcPr>
            <w:tcW w:w="1559"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ia de Stat pentru Proprietatea Intelectuală</w:t>
            </w:r>
          </w:p>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b/>
                <w:sz w:val="20"/>
                <w:szCs w:val="20"/>
              </w:rPr>
            </w:pPr>
          </w:p>
        </w:tc>
        <w:tc>
          <w:tcPr>
            <w:tcW w:w="1418"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Trim.II, 2018</w:t>
            </w:r>
          </w:p>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b/>
                <w:sz w:val="20"/>
                <w:szCs w:val="20"/>
              </w:rPr>
            </w:pPr>
          </w:p>
        </w:tc>
        <w:tc>
          <w:tcPr>
            <w:tcW w:w="2268"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Nu necesită cheltuieli financiare</w:t>
            </w:r>
          </w:p>
          <w:p w:rsidR="00F55689" w:rsidRPr="00C26A56" w:rsidRDefault="00F55689" w:rsidP="00990C40">
            <w:pPr>
              <w:jc w:val="both"/>
              <w:rPr>
                <w:rFonts w:ascii="Times New Roman" w:hAnsi="Times New Roman"/>
                <w:b/>
                <w:sz w:val="20"/>
                <w:szCs w:val="20"/>
              </w:rPr>
            </w:pPr>
          </w:p>
        </w:tc>
      </w:tr>
      <w:tr w:rsidR="00F55689" w:rsidRPr="00C26A56" w:rsidTr="00F64BC7">
        <w:trPr>
          <w:trHeight w:val="165"/>
        </w:trPr>
        <w:tc>
          <w:tcPr>
            <w:tcW w:w="710" w:type="dxa"/>
            <w:gridSpan w:val="2"/>
            <w:vMerge/>
          </w:tcPr>
          <w:p w:rsidR="00F55689" w:rsidRPr="00C26A56" w:rsidRDefault="00F55689" w:rsidP="00990C40">
            <w:pPr>
              <w:jc w:val="both"/>
              <w:rPr>
                <w:rFonts w:ascii="Times New Roman" w:hAnsi="Times New Roman"/>
                <w:b/>
                <w:sz w:val="20"/>
                <w:szCs w:val="20"/>
              </w:rPr>
            </w:pPr>
          </w:p>
        </w:tc>
        <w:tc>
          <w:tcPr>
            <w:tcW w:w="2693" w:type="dxa"/>
            <w:vMerge/>
            <w:tcBorders>
              <w:bottom w:val="single" w:sz="4" w:space="0" w:color="auto"/>
            </w:tcBorders>
          </w:tcPr>
          <w:p w:rsidR="00F55689" w:rsidRPr="00C26A56" w:rsidRDefault="00F55689" w:rsidP="00990C40">
            <w:pPr>
              <w:contextualSpacing/>
              <w:jc w:val="both"/>
              <w:rPr>
                <w:rFonts w:ascii="Times New Roman" w:hAnsi="Times New Roman"/>
                <w:sz w:val="20"/>
                <w:szCs w:val="20"/>
              </w:rPr>
            </w:pPr>
          </w:p>
        </w:tc>
        <w:tc>
          <w:tcPr>
            <w:tcW w:w="1418" w:type="dxa"/>
            <w:vMerge/>
            <w:tcBorders>
              <w:bottom w:val="single" w:sz="4" w:space="0" w:color="auto"/>
            </w:tcBorders>
          </w:tcPr>
          <w:p w:rsidR="00F55689" w:rsidRPr="00C26A56" w:rsidRDefault="00F55689" w:rsidP="00990C40">
            <w:pPr>
              <w:jc w:val="both"/>
              <w:rPr>
                <w:rFonts w:ascii="Times New Roman" w:hAnsi="Times New Roman"/>
                <w:b/>
                <w:sz w:val="20"/>
                <w:szCs w:val="20"/>
              </w:rPr>
            </w:pPr>
          </w:p>
        </w:tc>
        <w:tc>
          <w:tcPr>
            <w:tcW w:w="2693" w:type="dxa"/>
            <w:tcBorders>
              <w:top w:val="single" w:sz="4" w:space="0" w:color="auto"/>
              <w:bottom w:val="single" w:sz="4" w:space="0" w:color="auto"/>
            </w:tcBorders>
          </w:tcPr>
          <w:p w:rsidR="00F55689" w:rsidRPr="00C26A56" w:rsidRDefault="00F55689" w:rsidP="00990C40">
            <w:pPr>
              <w:jc w:val="both"/>
              <w:rPr>
                <w:rFonts w:ascii="Times New Roman" w:hAnsi="Times New Roman"/>
                <w:b/>
                <w:sz w:val="20"/>
                <w:szCs w:val="20"/>
              </w:rPr>
            </w:pPr>
            <w:r w:rsidRPr="00C26A56">
              <w:rPr>
                <w:rFonts w:ascii="Times New Roman" w:eastAsia="SimSun" w:hAnsi="Times New Roman"/>
                <w:b/>
                <w:sz w:val="20"/>
                <w:szCs w:val="20"/>
              </w:rPr>
              <w:t>I</w:t>
            </w:r>
            <w:r w:rsidR="008B2840" w:rsidRPr="00C26A56">
              <w:rPr>
                <w:rFonts w:ascii="Times New Roman" w:eastAsia="SimSun" w:hAnsi="Times New Roman"/>
                <w:sz w:val="20"/>
                <w:szCs w:val="20"/>
              </w:rPr>
              <w:t>.</w:t>
            </w:r>
            <w:r w:rsidRPr="00C26A56">
              <w:rPr>
                <w:rFonts w:ascii="Times New Roman" w:eastAsia="SimSun" w:hAnsi="Times New Roman"/>
                <w:sz w:val="20"/>
                <w:szCs w:val="20"/>
              </w:rPr>
              <w:t xml:space="preserve">Elaborarea criteriilor de evaluare a respectării codului de etică </w:t>
            </w:r>
            <w:r w:rsidR="00F80FFD" w:rsidRPr="00C26A56">
              <w:rPr>
                <w:rFonts w:ascii="Times New Roman" w:eastAsia="SimSun" w:hAnsi="Times New Roman"/>
                <w:sz w:val="20"/>
                <w:szCs w:val="20"/>
              </w:rPr>
              <w:t>ș</w:t>
            </w:r>
            <w:r w:rsidRPr="00C26A56">
              <w:rPr>
                <w:rFonts w:ascii="Times New Roman" w:eastAsia="SimSun" w:hAnsi="Times New Roman"/>
                <w:sz w:val="20"/>
                <w:szCs w:val="20"/>
              </w:rPr>
              <w:t xml:space="preserve">i conduită de către </w:t>
            </w:r>
            <w:r w:rsidRPr="00C26A56">
              <w:rPr>
                <w:rFonts w:ascii="Times New Roman" w:eastAsia="SimSun" w:hAnsi="Times New Roman"/>
                <w:sz w:val="20"/>
                <w:szCs w:val="20"/>
              </w:rPr>
              <w:lastRenderedPageBreak/>
              <w:t>mandatarii</w:t>
            </w:r>
          </w:p>
        </w:tc>
        <w:tc>
          <w:tcPr>
            <w:tcW w:w="2126" w:type="dxa"/>
            <w:tcBorders>
              <w:top w:val="single" w:sz="4" w:space="0" w:color="auto"/>
              <w:bottom w:val="single" w:sz="4" w:space="0" w:color="auto"/>
            </w:tcBorders>
          </w:tcPr>
          <w:p w:rsidR="00F55689" w:rsidRPr="00C26A56" w:rsidRDefault="00F55689" w:rsidP="00990C40">
            <w:pPr>
              <w:jc w:val="both"/>
              <w:rPr>
                <w:rFonts w:ascii="Times New Roman" w:hAnsi="Times New Roman"/>
                <w:b/>
                <w:sz w:val="20"/>
                <w:szCs w:val="20"/>
              </w:rPr>
            </w:pPr>
            <w:r w:rsidRPr="00C26A56">
              <w:rPr>
                <w:rFonts w:ascii="Times New Roman" w:eastAsia="SimSun" w:hAnsi="Times New Roman"/>
                <w:sz w:val="20"/>
                <w:szCs w:val="20"/>
              </w:rPr>
              <w:lastRenderedPageBreak/>
              <w:t>Criterii de evaluare aprobate</w:t>
            </w:r>
          </w:p>
        </w:tc>
        <w:tc>
          <w:tcPr>
            <w:tcW w:w="1559" w:type="dxa"/>
            <w:tcBorders>
              <w:top w:val="single" w:sz="4" w:space="0" w:color="auto"/>
              <w:bottom w:val="single" w:sz="4" w:space="0" w:color="auto"/>
            </w:tcBorders>
          </w:tcPr>
          <w:p w:rsidR="00F55689" w:rsidRPr="00C26A56" w:rsidRDefault="00F55689" w:rsidP="00990C40">
            <w:pPr>
              <w:jc w:val="both"/>
              <w:rPr>
                <w:rFonts w:ascii="Times New Roman" w:hAnsi="Times New Roman"/>
                <w:b/>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 xml:space="preserve">ia de Stat pentru Proprietatea </w:t>
            </w:r>
            <w:r w:rsidRPr="00C26A56">
              <w:rPr>
                <w:rFonts w:ascii="Times New Roman" w:hAnsi="Times New Roman"/>
                <w:sz w:val="20"/>
                <w:szCs w:val="20"/>
              </w:rPr>
              <w:lastRenderedPageBreak/>
              <w:t>Intelectuală</w:t>
            </w:r>
          </w:p>
        </w:tc>
        <w:tc>
          <w:tcPr>
            <w:tcW w:w="1418"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Trim.IV, 2018</w:t>
            </w:r>
          </w:p>
          <w:p w:rsidR="00F55689" w:rsidRPr="00C26A56" w:rsidRDefault="00F55689" w:rsidP="00990C40">
            <w:pPr>
              <w:jc w:val="both"/>
              <w:rPr>
                <w:rFonts w:ascii="Times New Roman" w:hAnsi="Times New Roman"/>
                <w:b/>
                <w:sz w:val="20"/>
                <w:szCs w:val="20"/>
              </w:rPr>
            </w:pPr>
          </w:p>
        </w:tc>
        <w:tc>
          <w:tcPr>
            <w:tcW w:w="2268"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Nu necesită cheltuieli financiare</w:t>
            </w:r>
          </w:p>
          <w:p w:rsidR="00F55689" w:rsidRPr="00C26A56" w:rsidRDefault="00F55689" w:rsidP="00990C40">
            <w:pPr>
              <w:jc w:val="both"/>
              <w:rPr>
                <w:rFonts w:ascii="Times New Roman" w:hAnsi="Times New Roman"/>
                <w:b/>
                <w:sz w:val="20"/>
                <w:szCs w:val="20"/>
              </w:rPr>
            </w:pPr>
          </w:p>
        </w:tc>
      </w:tr>
      <w:tr w:rsidR="00F55689" w:rsidRPr="00C26A56" w:rsidTr="00F64BC7">
        <w:trPr>
          <w:trHeight w:val="180"/>
        </w:trPr>
        <w:tc>
          <w:tcPr>
            <w:tcW w:w="710" w:type="dxa"/>
            <w:gridSpan w:val="2"/>
            <w:vMerge/>
          </w:tcPr>
          <w:p w:rsidR="00F55689" w:rsidRPr="00C26A56" w:rsidRDefault="00F55689" w:rsidP="00990C40">
            <w:pPr>
              <w:jc w:val="both"/>
              <w:rPr>
                <w:rFonts w:ascii="Times New Roman" w:hAnsi="Times New Roman"/>
                <w:b/>
                <w:sz w:val="20"/>
                <w:szCs w:val="20"/>
              </w:rPr>
            </w:pPr>
          </w:p>
        </w:tc>
        <w:tc>
          <w:tcPr>
            <w:tcW w:w="2693"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b) prezentarea de către autorită</w:t>
            </w:r>
            <w:r w:rsidR="00F80FFD" w:rsidRPr="00C26A56">
              <w:rPr>
                <w:rFonts w:ascii="Times New Roman" w:hAnsi="Times New Roman"/>
                <w:sz w:val="20"/>
                <w:szCs w:val="20"/>
              </w:rPr>
              <w:t>ț</w:t>
            </w:r>
            <w:r w:rsidRPr="00C26A56">
              <w:rPr>
                <w:rFonts w:ascii="Times New Roman" w:hAnsi="Times New Roman"/>
                <w:sz w:val="20"/>
                <w:szCs w:val="20"/>
              </w:rPr>
              <w:t>ile competente ale păr</w:t>
            </w:r>
            <w:r w:rsidR="00F80FFD" w:rsidRPr="00C26A56">
              <w:rPr>
                <w:rFonts w:ascii="Times New Roman" w:hAnsi="Times New Roman"/>
                <w:sz w:val="20"/>
                <w:szCs w:val="20"/>
              </w:rPr>
              <w:t>ț</w:t>
            </w:r>
            <w:r w:rsidRPr="00C26A56">
              <w:rPr>
                <w:rFonts w:ascii="Times New Roman" w:hAnsi="Times New Roman"/>
                <w:sz w:val="20"/>
                <w:szCs w:val="20"/>
              </w:rPr>
              <w:t xml:space="preserve">ilor a proiectelor de coduri de conduită, precum </w:t>
            </w:r>
            <w:r w:rsidR="00F80FFD" w:rsidRPr="00C26A56">
              <w:rPr>
                <w:rFonts w:ascii="Times New Roman" w:hAnsi="Times New Roman"/>
                <w:sz w:val="20"/>
                <w:szCs w:val="20"/>
              </w:rPr>
              <w:t>ș</w:t>
            </w:r>
            <w:r w:rsidRPr="00C26A56">
              <w:rPr>
                <w:rFonts w:ascii="Times New Roman" w:hAnsi="Times New Roman"/>
                <w:sz w:val="20"/>
                <w:szCs w:val="20"/>
              </w:rPr>
              <w:t>i a evaluărilor aplicării acestor coduri de conduită.</w:t>
            </w:r>
          </w:p>
        </w:tc>
        <w:tc>
          <w:tcPr>
            <w:tcW w:w="1418" w:type="dxa"/>
            <w:tcBorders>
              <w:top w:val="single" w:sz="4" w:space="0" w:color="auto"/>
              <w:bottom w:val="single" w:sz="4" w:space="0" w:color="auto"/>
            </w:tcBorders>
          </w:tcPr>
          <w:p w:rsidR="00F55689" w:rsidRPr="00C26A56" w:rsidRDefault="00F55689" w:rsidP="00990C40">
            <w:pPr>
              <w:jc w:val="both"/>
              <w:rPr>
                <w:rFonts w:ascii="Times New Roman" w:hAnsi="Times New Roman"/>
                <w:sz w:val="20"/>
                <w:szCs w:val="20"/>
              </w:rPr>
            </w:pPr>
          </w:p>
        </w:tc>
        <w:tc>
          <w:tcPr>
            <w:tcW w:w="2693" w:type="dxa"/>
            <w:tcBorders>
              <w:top w:val="single" w:sz="4" w:space="0" w:color="auto"/>
            </w:tcBorders>
          </w:tcPr>
          <w:p w:rsidR="00F55689" w:rsidRPr="00C26A56" w:rsidRDefault="0076329A" w:rsidP="0076329A">
            <w:pPr>
              <w:jc w:val="both"/>
              <w:rPr>
                <w:rFonts w:ascii="Times New Roman" w:eastAsia="SimSun" w:hAnsi="Times New Roman"/>
                <w:sz w:val="20"/>
                <w:szCs w:val="20"/>
              </w:rPr>
            </w:pPr>
            <w:r w:rsidRPr="00C26A56">
              <w:rPr>
                <w:rFonts w:ascii="Times New Roman" w:eastAsia="SimSun" w:hAnsi="Times New Roman"/>
                <w:b/>
                <w:sz w:val="20"/>
                <w:szCs w:val="20"/>
              </w:rPr>
              <w:t>I</w:t>
            </w:r>
            <w:r w:rsidR="008B2840" w:rsidRPr="00C26A56">
              <w:rPr>
                <w:rFonts w:ascii="Times New Roman" w:eastAsia="SimSun" w:hAnsi="Times New Roman"/>
                <w:b/>
                <w:sz w:val="20"/>
                <w:szCs w:val="20"/>
              </w:rPr>
              <w:t xml:space="preserve">. </w:t>
            </w:r>
            <w:r w:rsidRPr="00C26A56">
              <w:rPr>
                <w:rFonts w:ascii="Times New Roman" w:eastAsia="SimSun" w:hAnsi="Times New Roman"/>
                <w:sz w:val="20"/>
                <w:szCs w:val="20"/>
              </w:rPr>
              <w:t>Realizarea unei evaluări privind implementarea codului de etică și conduită</w:t>
            </w:r>
          </w:p>
        </w:tc>
        <w:tc>
          <w:tcPr>
            <w:tcW w:w="2126" w:type="dxa"/>
            <w:tcBorders>
              <w:top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Raport de evaluare prezentat</w:t>
            </w:r>
          </w:p>
        </w:tc>
        <w:tc>
          <w:tcPr>
            <w:tcW w:w="1559" w:type="dxa"/>
            <w:tcBorders>
              <w:top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Agen</w:t>
            </w:r>
            <w:r w:rsidR="00F80FFD" w:rsidRPr="00C26A56">
              <w:rPr>
                <w:rFonts w:ascii="Times New Roman" w:hAnsi="Times New Roman"/>
                <w:sz w:val="20"/>
                <w:szCs w:val="20"/>
              </w:rPr>
              <w:t>ț</w:t>
            </w:r>
            <w:r w:rsidRPr="00C26A56">
              <w:rPr>
                <w:rFonts w:ascii="Times New Roman" w:hAnsi="Times New Roman"/>
                <w:sz w:val="20"/>
                <w:szCs w:val="20"/>
              </w:rPr>
              <w:t>ia de Stat pentru Proprietatea Intelectuală</w:t>
            </w:r>
          </w:p>
        </w:tc>
        <w:tc>
          <w:tcPr>
            <w:tcW w:w="1418" w:type="dxa"/>
            <w:tcBorders>
              <w:top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Trim.III, 2019</w:t>
            </w:r>
          </w:p>
          <w:p w:rsidR="00F55689" w:rsidRPr="00C26A56" w:rsidRDefault="00F55689" w:rsidP="00990C40">
            <w:pPr>
              <w:jc w:val="both"/>
              <w:rPr>
                <w:rFonts w:ascii="Times New Roman" w:hAnsi="Times New Roman"/>
                <w:sz w:val="20"/>
                <w:szCs w:val="20"/>
              </w:rPr>
            </w:pPr>
          </w:p>
        </w:tc>
        <w:tc>
          <w:tcPr>
            <w:tcW w:w="2268" w:type="dxa"/>
            <w:tcBorders>
              <w:top w:val="single" w:sz="4" w:space="0" w:color="auto"/>
            </w:tcBorders>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Nu necesită cheltuieli financiare</w:t>
            </w:r>
          </w:p>
        </w:tc>
      </w:tr>
    </w:tbl>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693"/>
        <w:gridCol w:w="1418"/>
        <w:gridCol w:w="2693"/>
        <w:gridCol w:w="2126"/>
        <w:gridCol w:w="1559"/>
        <w:gridCol w:w="1418"/>
        <w:gridCol w:w="2268"/>
      </w:tblGrid>
      <w:tr w:rsidR="00F55689" w:rsidRPr="00C26A56" w:rsidTr="00F64BC7">
        <w:trPr>
          <w:trHeight w:val="702"/>
        </w:trPr>
        <w:tc>
          <w:tcPr>
            <w:tcW w:w="710" w:type="dxa"/>
            <w:tcBorders>
              <w:top w:val="single" w:sz="8" w:space="0" w:color="FFFFFF" w:themeColor="background1"/>
              <w:bottom w:val="single" w:sz="4" w:space="0" w:color="auto"/>
            </w:tcBorders>
            <w:shd w:val="clear" w:color="auto" w:fill="auto"/>
          </w:tcPr>
          <w:p w:rsidR="00F55689" w:rsidRPr="00C26A56" w:rsidRDefault="00F55689" w:rsidP="00990C40">
            <w:pPr>
              <w:spacing w:after="0" w:line="240" w:lineRule="auto"/>
              <w:jc w:val="both"/>
              <w:rPr>
                <w:rFonts w:ascii="Times New Roman" w:eastAsia="SimSun" w:hAnsi="Times New Roman"/>
                <w:b/>
                <w:bCs/>
                <w:sz w:val="20"/>
                <w:szCs w:val="20"/>
                <w:lang w:eastAsia="zh-CN" w:bidi="hi-IN"/>
              </w:rPr>
            </w:pPr>
            <w:r w:rsidRPr="00C26A56">
              <w:rPr>
                <w:rFonts w:ascii="Times New Roman" w:eastAsia="SimSun" w:hAnsi="Times New Roman"/>
                <w:b/>
                <w:bCs/>
                <w:sz w:val="20"/>
                <w:szCs w:val="20"/>
                <w:lang w:eastAsia="zh-CN" w:bidi="hi-IN"/>
              </w:rPr>
              <w:t>332</w:t>
            </w: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990C40">
            <w:pPr>
              <w:spacing w:after="0" w:line="240" w:lineRule="auto"/>
              <w:jc w:val="both"/>
              <w:rPr>
                <w:rFonts w:ascii="Times New Roman" w:eastAsia="SimSun" w:hAnsi="Times New Roman"/>
                <w:b/>
                <w:bCs/>
                <w:sz w:val="20"/>
                <w:szCs w:val="20"/>
                <w:lang w:eastAsia="zh-CN" w:bidi="hi-IN"/>
              </w:rPr>
            </w:pPr>
          </w:p>
          <w:p w:rsidR="00B46CE5" w:rsidRPr="00C26A56" w:rsidRDefault="00B46CE5" w:rsidP="00753F06">
            <w:pPr>
              <w:spacing w:after="0" w:line="240" w:lineRule="auto"/>
              <w:jc w:val="both"/>
              <w:rPr>
                <w:rFonts w:ascii="Times New Roman" w:eastAsia="SimSun" w:hAnsi="Times New Roman"/>
                <w:b/>
                <w:sz w:val="20"/>
                <w:szCs w:val="20"/>
                <w:lang w:eastAsia="ru-RU"/>
              </w:rPr>
            </w:pPr>
          </w:p>
        </w:tc>
        <w:tc>
          <w:tcPr>
            <w:tcW w:w="2693" w:type="dxa"/>
            <w:tcBorders>
              <w:top w:val="single" w:sz="8" w:space="0" w:color="FFFFFF" w:themeColor="background1"/>
            </w:tcBorders>
            <w:shd w:val="clear" w:color="auto" w:fill="auto"/>
          </w:tcPr>
          <w:p w:rsidR="00F55689" w:rsidRPr="00C26A56" w:rsidRDefault="00F55689"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Cooperare</w:t>
            </w:r>
          </w:p>
          <w:p w:rsidR="00F55689" w:rsidRPr="00C26A56" w:rsidRDefault="00F55689"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(1)</w:t>
            </w:r>
            <w:r w:rsidRPr="00C26A56">
              <w:rPr>
                <w:rFonts w:ascii="Times New Roman" w:eastAsia="SimSun" w:hAnsi="Times New Roman"/>
                <w:sz w:val="20"/>
                <w:szCs w:val="20"/>
                <w:lang w:eastAsia="zh-CN" w:bidi="hi-IN"/>
              </w:rPr>
              <w:t xml:space="preserve"> Părţile convin să coopereze în vederea sprijinirii punerii în aplicare a angajamentelor şi obligaţiilor asumate în temeiul prezentului capitol</w:t>
            </w:r>
          </w:p>
          <w:p w:rsidR="00F55689" w:rsidRPr="00C26A56" w:rsidRDefault="00F55689" w:rsidP="00990C40">
            <w:pPr>
              <w:autoSpaceDE w:val="0"/>
              <w:autoSpaceDN w:val="0"/>
              <w:adjustRightInd w:val="0"/>
              <w:spacing w:after="0" w:line="240" w:lineRule="auto"/>
              <w:jc w:val="both"/>
              <w:rPr>
                <w:rFonts w:ascii="Times New Roman" w:eastAsia="SimSun" w:hAnsi="Times New Roman"/>
                <w:b/>
                <w:bCs/>
                <w:sz w:val="20"/>
                <w:szCs w:val="20"/>
                <w:lang w:eastAsia="ru-RU"/>
              </w:rPr>
            </w:pPr>
          </w:p>
        </w:tc>
        <w:tc>
          <w:tcPr>
            <w:tcW w:w="1418" w:type="dxa"/>
            <w:tcBorders>
              <w:top w:val="single" w:sz="8" w:space="0" w:color="FFFFFF" w:themeColor="background1"/>
            </w:tcBorders>
            <w:shd w:val="clear" w:color="auto" w:fill="auto"/>
          </w:tcPr>
          <w:p w:rsidR="00F55689" w:rsidRPr="00C26A56" w:rsidRDefault="00F55689" w:rsidP="00990C40">
            <w:pPr>
              <w:spacing w:after="0" w:line="240" w:lineRule="auto"/>
              <w:jc w:val="both"/>
              <w:rPr>
                <w:rFonts w:ascii="Times New Roman" w:hAnsi="Times New Roman"/>
                <w:sz w:val="20"/>
                <w:szCs w:val="20"/>
              </w:rPr>
            </w:pPr>
          </w:p>
        </w:tc>
        <w:tc>
          <w:tcPr>
            <w:tcW w:w="2693" w:type="dxa"/>
            <w:tcBorders>
              <w:top w:val="single" w:sz="8" w:space="0" w:color="FFFFFF" w:themeColor="background1"/>
            </w:tcBorders>
            <w:shd w:val="clear" w:color="auto" w:fill="auto"/>
          </w:tcPr>
          <w:p w:rsidR="00F55689" w:rsidRPr="00C26A56" w:rsidRDefault="0076329A" w:rsidP="0076329A">
            <w:pPr>
              <w:spacing w:after="0" w:line="240" w:lineRule="auto"/>
              <w:jc w:val="both"/>
              <w:rPr>
                <w:rFonts w:ascii="Times New Roman" w:eastAsia="SimSun" w:hAnsi="Times New Roman"/>
                <w:sz w:val="20"/>
                <w:szCs w:val="20"/>
                <w:lang w:eastAsia="ru-RU"/>
              </w:rPr>
            </w:pPr>
            <w:r w:rsidRPr="00C26A56">
              <w:rPr>
                <w:rFonts w:ascii="Times New Roman" w:eastAsia="SimSun" w:hAnsi="Times New Roman"/>
                <w:b/>
                <w:sz w:val="20"/>
                <w:szCs w:val="20"/>
                <w:lang w:eastAsia="zh-CN" w:bidi="hi-IN"/>
              </w:rPr>
              <w:t>I</w:t>
            </w:r>
            <w:r w:rsidR="008B2840" w:rsidRPr="00C26A56">
              <w:rPr>
                <w:rFonts w:ascii="Times New Roman" w:eastAsia="SimSun" w:hAnsi="Times New Roman"/>
                <w:sz w:val="20"/>
                <w:szCs w:val="20"/>
                <w:lang w:eastAsia="zh-CN" w:bidi="hi-IN"/>
              </w:rPr>
              <w:t xml:space="preserve">. </w:t>
            </w:r>
            <w:r w:rsidRPr="00C26A56">
              <w:rPr>
                <w:rFonts w:ascii="Times New Roman" w:eastAsia="SimSun" w:hAnsi="Times New Roman"/>
                <w:sz w:val="20"/>
                <w:szCs w:val="20"/>
                <w:lang w:eastAsia="zh-CN" w:bidi="hi-IN"/>
              </w:rPr>
              <w:t>Prezentarea rapoartelor informative în adresa UE privind progresele înregistrate în domeniul dezvoltării sistemului naţional de protecţie şi respectare a dreptului de proprietate intelectuală</w:t>
            </w:r>
          </w:p>
        </w:tc>
        <w:tc>
          <w:tcPr>
            <w:tcW w:w="2126" w:type="dxa"/>
            <w:tcBorders>
              <w:top w:val="single" w:sz="8" w:space="0" w:color="FFFFFF" w:themeColor="background1"/>
            </w:tcBorders>
            <w:shd w:val="clear" w:color="auto" w:fill="auto"/>
          </w:tcPr>
          <w:p w:rsidR="00F55689" w:rsidRPr="00C26A56" w:rsidRDefault="00F55689" w:rsidP="00990C40">
            <w:pPr>
              <w:spacing w:after="0" w:line="240" w:lineRule="auto"/>
              <w:jc w:val="both"/>
              <w:rPr>
                <w:rFonts w:ascii="Times New Roman" w:eastAsia="SimSun" w:hAnsi="Times New Roman"/>
                <w:sz w:val="20"/>
                <w:szCs w:val="20"/>
                <w:lang w:eastAsia="ru-RU"/>
              </w:rPr>
            </w:pPr>
            <w:r w:rsidRPr="00C26A56">
              <w:rPr>
                <w:rFonts w:ascii="Times New Roman" w:eastAsia="SimSun" w:hAnsi="Times New Roman"/>
                <w:sz w:val="20"/>
                <w:szCs w:val="20"/>
                <w:lang w:eastAsia="ru-RU"/>
              </w:rPr>
              <w:t>Rapoarte prezentate</w:t>
            </w:r>
          </w:p>
        </w:tc>
        <w:tc>
          <w:tcPr>
            <w:tcW w:w="1559" w:type="dxa"/>
            <w:tcBorders>
              <w:top w:val="single" w:sz="8" w:space="0" w:color="FFFFFF" w:themeColor="background1"/>
            </w:tcBorders>
            <w:shd w:val="clear" w:color="auto" w:fill="auto"/>
          </w:tcPr>
          <w:p w:rsidR="00F55689" w:rsidRPr="00C26A56" w:rsidRDefault="00F55689"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tc>
        <w:tc>
          <w:tcPr>
            <w:tcW w:w="1418" w:type="dxa"/>
            <w:tcBorders>
              <w:top w:val="single" w:sz="8" w:space="0" w:color="FFFFFF" w:themeColor="background1"/>
            </w:tcBorders>
            <w:shd w:val="clear" w:color="auto" w:fill="auto"/>
          </w:tcPr>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Anual,</w:t>
            </w:r>
          </w:p>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Trim.III</w:t>
            </w:r>
          </w:p>
        </w:tc>
        <w:tc>
          <w:tcPr>
            <w:tcW w:w="2268" w:type="dxa"/>
            <w:tcBorders>
              <w:top w:val="single" w:sz="8" w:space="0" w:color="FFFFFF" w:themeColor="background1"/>
            </w:tcBorders>
            <w:shd w:val="clear" w:color="auto" w:fill="auto"/>
          </w:tcPr>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50 mii lei</w:t>
            </w:r>
          </w:p>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Asisten</w:t>
            </w:r>
            <w:r w:rsidR="00F80FFD" w:rsidRPr="00C26A56">
              <w:rPr>
                <w:rFonts w:ascii="Times New Roman" w:hAnsi="Times New Roman"/>
                <w:sz w:val="20"/>
                <w:szCs w:val="20"/>
              </w:rPr>
              <w:t>ț</w:t>
            </w:r>
            <w:r w:rsidRPr="00C26A56">
              <w:rPr>
                <w:rFonts w:ascii="Times New Roman" w:hAnsi="Times New Roman"/>
                <w:sz w:val="20"/>
                <w:szCs w:val="20"/>
              </w:rPr>
              <w:t>a donatorilor (EUBAM)</w:t>
            </w:r>
          </w:p>
        </w:tc>
      </w:tr>
      <w:tr w:rsidR="0022230C" w:rsidRPr="00C26A56" w:rsidTr="00F64BC7">
        <w:trPr>
          <w:trHeight w:val="1547"/>
        </w:trPr>
        <w:tc>
          <w:tcPr>
            <w:tcW w:w="710" w:type="dxa"/>
            <w:tcBorders>
              <w:top w:val="single" w:sz="4" w:space="0" w:color="auto"/>
              <w:bottom w:val="single" w:sz="4" w:space="0" w:color="auto"/>
            </w:tcBorders>
            <w:shd w:val="clear" w:color="auto" w:fill="auto"/>
          </w:tcPr>
          <w:p w:rsidR="0022230C" w:rsidRPr="00C26A56" w:rsidRDefault="00B46CE5" w:rsidP="00990C40">
            <w:pPr>
              <w:spacing w:after="0" w:line="240" w:lineRule="auto"/>
              <w:jc w:val="both"/>
              <w:rPr>
                <w:rFonts w:ascii="Times New Roman" w:eastAsia="SimSun" w:hAnsi="Times New Roman"/>
                <w:b/>
                <w:bCs/>
                <w:sz w:val="20"/>
                <w:szCs w:val="20"/>
                <w:lang w:eastAsia="zh-CN" w:bidi="hi-IN"/>
              </w:rPr>
            </w:pPr>
            <w:r w:rsidRPr="00C26A56">
              <w:rPr>
                <w:rFonts w:ascii="Times New Roman" w:eastAsia="SimSun" w:hAnsi="Times New Roman"/>
                <w:b/>
                <w:bCs/>
                <w:sz w:val="20"/>
                <w:szCs w:val="20"/>
                <w:lang w:eastAsia="zh-CN" w:bidi="hi-IN"/>
              </w:rPr>
              <w:t xml:space="preserve">332 </w:t>
            </w:r>
            <w:r w:rsidRPr="00C26A56">
              <w:rPr>
                <w:rFonts w:ascii="Times New Roman" w:eastAsia="SimSun" w:hAnsi="Times New Roman"/>
                <w:bCs/>
                <w:sz w:val="20"/>
                <w:szCs w:val="20"/>
                <w:lang w:eastAsia="zh-CN" w:bidi="hi-IN"/>
              </w:rPr>
              <w:t>(1)(2a,b,c,d)</w:t>
            </w:r>
          </w:p>
        </w:tc>
        <w:tc>
          <w:tcPr>
            <w:tcW w:w="2693" w:type="dxa"/>
            <w:shd w:val="clear" w:color="auto" w:fill="auto"/>
          </w:tcPr>
          <w:p w:rsidR="0022230C" w:rsidRPr="00C26A56" w:rsidRDefault="0022230C" w:rsidP="00990C40">
            <w:pPr>
              <w:widowControl w:val="0"/>
              <w:suppressAutoHyphens/>
              <w:spacing w:after="0" w:line="240" w:lineRule="auto"/>
              <w:jc w:val="both"/>
              <w:rPr>
                <w:rFonts w:ascii="Times New Roman" w:eastAsia="SimSun" w:hAnsi="Times New Roman"/>
                <w:b/>
                <w:sz w:val="20"/>
                <w:szCs w:val="20"/>
                <w:lang w:eastAsia="zh-CN" w:bidi="hi-IN"/>
              </w:rPr>
            </w:pPr>
            <w:r w:rsidRPr="00C26A56">
              <w:rPr>
                <w:rFonts w:ascii="Times New Roman" w:eastAsia="SimSun" w:hAnsi="Times New Roman"/>
                <w:b/>
                <w:sz w:val="20"/>
                <w:szCs w:val="20"/>
                <w:lang w:eastAsia="zh-CN" w:bidi="hi-IN"/>
              </w:rPr>
              <w:t>(2)</w:t>
            </w:r>
            <w:r w:rsidRPr="00C26A56">
              <w:rPr>
                <w:rFonts w:ascii="Times New Roman" w:eastAsia="SimSun" w:hAnsi="Times New Roman"/>
                <w:sz w:val="20"/>
                <w:szCs w:val="20"/>
                <w:lang w:eastAsia="zh-CN" w:bidi="hi-IN"/>
              </w:rPr>
              <w:t xml:space="preserve"> Sub rezerva dispoziţiilor din titlul VI (Asistenţă financiară, Dispoziţii antifraudă şi de control) din prezentul acord, domeniile de cooperare includ următoarele activităţi, fără a se limita la acestea:</w:t>
            </w:r>
          </w:p>
        </w:tc>
        <w:tc>
          <w:tcPr>
            <w:tcW w:w="1418" w:type="dxa"/>
            <w:shd w:val="clear" w:color="auto" w:fill="auto"/>
          </w:tcPr>
          <w:p w:rsidR="0022230C" w:rsidRPr="00C26A56" w:rsidRDefault="0022230C" w:rsidP="00990C40">
            <w:pPr>
              <w:spacing w:after="0" w:line="240" w:lineRule="auto"/>
              <w:jc w:val="both"/>
              <w:rPr>
                <w:rFonts w:ascii="Times New Roman" w:hAnsi="Times New Roman"/>
                <w:sz w:val="20"/>
                <w:szCs w:val="20"/>
              </w:rPr>
            </w:pPr>
          </w:p>
        </w:tc>
        <w:tc>
          <w:tcPr>
            <w:tcW w:w="2693" w:type="dxa"/>
            <w:shd w:val="clear" w:color="auto" w:fill="auto"/>
          </w:tcPr>
          <w:p w:rsidR="0022230C" w:rsidRPr="00C26A56" w:rsidRDefault="0022230C" w:rsidP="00990C40">
            <w:pPr>
              <w:jc w:val="both"/>
              <w:rPr>
                <w:rFonts w:ascii="Times New Roman" w:hAnsi="Times New Roman"/>
                <w:b/>
                <w:sz w:val="20"/>
                <w:szCs w:val="20"/>
              </w:rPr>
            </w:pPr>
            <w:r w:rsidRPr="00C26A56">
              <w:rPr>
                <w:rFonts w:ascii="Times New Roman" w:hAnsi="Times New Roman"/>
                <w:b/>
                <w:sz w:val="20"/>
                <w:szCs w:val="20"/>
              </w:rPr>
              <w:t>I.1.</w:t>
            </w:r>
            <w:r w:rsidRPr="00C26A56">
              <w:rPr>
                <w:rFonts w:ascii="Times New Roman" w:hAnsi="Times New Roman"/>
                <w:sz w:val="20"/>
                <w:szCs w:val="20"/>
              </w:rPr>
              <w:t xml:space="preserve"> Organizarea </w:t>
            </w:r>
            <w:r w:rsidR="00F80FFD" w:rsidRPr="00C26A56">
              <w:rPr>
                <w:rFonts w:ascii="Times New Roman" w:hAnsi="Times New Roman"/>
                <w:sz w:val="20"/>
                <w:szCs w:val="20"/>
              </w:rPr>
              <w:t>ș</w:t>
            </w:r>
            <w:r w:rsidRPr="00C26A56">
              <w:rPr>
                <w:rFonts w:ascii="Times New Roman" w:hAnsi="Times New Roman"/>
                <w:sz w:val="20"/>
                <w:szCs w:val="20"/>
              </w:rPr>
              <w:t>i participarea la activită</w:t>
            </w:r>
            <w:r w:rsidR="00F80FFD" w:rsidRPr="00C26A56">
              <w:rPr>
                <w:rFonts w:ascii="Times New Roman" w:hAnsi="Times New Roman"/>
                <w:sz w:val="20"/>
                <w:szCs w:val="20"/>
              </w:rPr>
              <w:t>ț</w:t>
            </w:r>
            <w:r w:rsidRPr="00C26A56">
              <w:rPr>
                <w:rFonts w:ascii="Times New Roman" w:hAnsi="Times New Roman"/>
                <w:sz w:val="20"/>
                <w:szCs w:val="20"/>
              </w:rPr>
              <w:t>i de instruire în domeniul proprietă</w:t>
            </w:r>
            <w:r w:rsidR="00F80FFD" w:rsidRPr="00C26A56">
              <w:rPr>
                <w:rFonts w:ascii="Times New Roman" w:hAnsi="Times New Roman"/>
                <w:sz w:val="20"/>
                <w:szCs w:val="20"/>
              </w:rPr>
              <w:t>ț</w:t>
            </w:r>
            <w:r w:rsidRPr="00C26A56">
              <w:rPr>
                <w:rFonts w:ascii="Times New Roman" w:hAnsi="Times New Roman"/>
                <w:sz w:val="20"/>
                <w:szCs w:val="20"/>
              </w:rPr>
              <w:t>ii intelectuale</w:t>
            </w:r>
          </w:p>
        </w:tc>
        <w:tc>
          <w:tcPr>
            <w:tcW w:w="2126" w:type="dxa"/>
            <w:shd w:val="clear" w:color="auto" w:fill="auto"/>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 Nr. de activită</w:t>
            </w:r>
            <w:r w:rsidR="00F80FFD" w:rsidRPr="00C26A56">
              <w:rPr>
                <w:rFonts w:ascii="Times New Roman" w:hAnsi="Times New Roman"/>
                <w:sz w:val="20"/>
                <w:szCs w:val="20"/>
              </w:rPr>
              <w:t>ț</w:t>
            </w:r>
            <w:r w:rsidRPr="00C26A56">
              <w:rPr>
                <w:rFonts w:ascii="Times New Roman" w:hAnsi="Times New Roman"/>
                <w:sz w:val="20"/>
                <w:szCs w:val="20"/>
              </w:rPr>
              <w:t>i de instruire organizate</w:t>
            </w:r>
          </w:p>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 Nr. de colaboratori vamali instrui</w:t>
            </w:r>
            <w:r w:rsidR="00F80FFD" w:rsidRPr="00C26A56">
              <w:rPr>
                <w:rFonts w:ascii="Times New Roman" w:hAnsi="Times New Roman"/>
                <w:sz w:val="20"/>
                <w:szCs w:val="20"/>
              </w:rPr>
              <w:t>ț</w:t>
            </w:r>
            <w:r w:rsidRPr="00C26A56">
              <w:rPr>
                <w:rFonts w:ascii="Times New Roman" w:hAnsi="Times New Roman"/>
                <w:sz w:val="20"/>
                <w:szCs w:val="20"/>
              </w:rPr>
              <w:t>i</w:t>
            </w:r>
          </w:p>
        </w:tc>
        <w:tc>
          <w:tcPr>
            <w:tcW w:w="1559" w:type="dxa"/>
            <w:shd w:val="clear" w:color="auto" w:fill="auto"/>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Serviciul Vamal</w:t>
            </w:r>
          </w:p>
        </w:tc>
        <w:tc>
          <w:tcPr>
            <w:tcW w:w="1418" w:type="dxa"/>
            <w:shd w:val="clear" w:color="auto" w:fill="auto"/>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shd w:val="clear" w:color="auto" w:fill="auto"/>
          </w:tcPr>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1. Din contul programelor bugetare ale autorităţii publice</w:t>
            </w:r>
          </w:p>
          <w:p w:rsidR="0022230C" w:rsidRPr="00C26A56" w:rsidRDefault="0022230C" w:rsidP="00990C40">
            <w:pPr>
              <w:jc w:val="both"/>
              <w:rPr>
                <w:rFonts w:ascii="Times New Roman" w:hAnsi="Times New Roman"/>
                <w:sz w:val="20"/>
                <w:szCs w:val="20"/>
              </w:rPr>
            </w:pPr>
          </w:p>
          <w:p w:rsidR="0022230C" w:rsidRPr="00C26A56" w:rsidRDefault="0022230C" w:rsidP="00990C40">
            <w:pPr>
              <w:jc w:val="both"/>
              <w:rPr>
                <w:rFonts w:ascii="Times New Roman" w:hAnsi="Times New Roman"/>
                <w:sz w:val="20"/>
                <w:szCs w:val="20"/>
              </w:rPr>
            </w:pPr>
            <w:r w:rsidRPr="00C26A56">
              <w:rPr>
                <w:rFonts w:ascii="Times New Roman" w:hAnsi="Times New Roman"/>
                <w:sz w:val="20"/>
                <w:szCs w:val="20"/>
              </w:rPr>
              <w:t>2. Asisten</w:t>
            </w:r>
            <w:r w:rsidR="00F80FFD" w:rsidRPr="00C26A56">
              <w:rPr>
                <w:rFonts w:ascii="Times New Roman" w:hAnsi="Times New Roman"/>
                <w:sz w:val="20"/>
                <w:szCs w:val="20"/>
              </w:rPr>
              <w:t>ț</w:t>
            </w:r>
            <w:r w:rsidRPr="00C26A56">
              <w:rPr>
                <w:rFonts w:ascii="Times New Roman" w:hAnsi="Times New Roman"/>
                <w:sz w:val="20"/>
                <w:szCs w:val="20"/>
              </w:rPr>
              <w:t>ă tehnică prin intermediul EUBAM, OMPI</w:t>
            </w:r>
          </w:p>
        </w:tc>
      </w:tr>
      <w:tr w:rsidR="00BC3826" w:rsidRPr="00C26A56" w:rsidTr="00EE04D6">
        <w:trPr>
          <w:trHeight w:val="2389"/>
        </w:trPr>
        <w:tc>
          <w:tcPr>
            <w:tcW w:w="710" w:type="dxa"/>
            <w:vMerge w:val="restart"/>
            <w:tcBorders>
              <w:top w:val="single" w:sz="4" w:space="0" w:color="auto"/>
            </w:tcBorders>
            <w:shd w:val="clear" w:color="auto" w:fill="auto"/>
          </w:tcPr>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tc>
        <w:tc>
          <w:tcPr>
            <w:tcW w:w="2693"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lastRenderedPageBreak/>
              <w:t>(a)</w:t>
            </w:r>
            <w:r w:rsidRPr="00C26A56">
              <w:rPr>
                <w:rFonts w:ascii="Times New Roman" w:eastAsia="SimSun" w:hAnsi="Times New Roman"/>
                <w:sz w:val="20"/>
                <w:szCs w:val="20"/>
                <w:lang w:eastAsia="zh-CN" w:bidi="hi-IN"/>
              </w:rPr>
              <w:t xml:space="preserve"> Schimb de informaţii privind cadrul juridic referitor la drepturile de proprietate intelectuală şi normele relevante în materie de protecţie şi de asigurare a respectării acestor norme; schimb de experienţă privind progresul legislativ în aceste domenii</w:t>
            </w:r>
          </w:p>
        </w:tc>
        <w:tc>
          <w:tcPr>
            <w:tcW w:w="1418" w:type="dxa"/>
            <w:shd w:val="clear" w:color="auto" w:fill="auto"/>
          </w:tcPr>
          <w:p w:rsidR="00BC3826" w:rsidRPr="00C26A56" w:rsidRDefault="00BC3826" w:rsidP="00990C40">
            <w:pPr>
              <w:spacing w:after="0" w:line="240" w:lineRule="auto"/>
              <w:jc w:val="both"/>
              <w:rPr>
                <w:rFonts w:ascii="Times New Roman" w:hAnsi="Times New Roman"/>
                <w:sz w:val="20"/>
                <w:szCs w:val="20"/>
              </w:rPr>
            </w:pPr>
          </w:p>
        </w:tc>
        <w:tc>
          <w:tcPr>
            <w:tcW w:w="2693"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p>
        </w:tc>
        <w:tc>
          <w:tcPr>
            <w:tcW w:w="2126"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p>
        </w:tc>
        <w:tc>
          <w:tcPr>
            <w:tcW w:w="1559"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p>
        </w:tc>
        <w:tc>
          <w:tcPr>
            <w:tcW w:w="1418"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p>
        </w:tc>
        <w:tc>
          <w:tcPr>
            <w:tcW w:w="2268" w:type="dxa"/>
            <w:shd w:val="clear" w:color="auto" w:fill="auto"/>
          </w:tcPr>
          <w:p w:rsidR="00BC3826" w:rsidRPr="00C26A56" w:rsidRDefault="00BC3826" w:rsidP="00990C40">
            <w:pPr>
              <w:spacing w:after="0" w:line="240" w:lineRule="auto"/>
              <w:jc w:val="both"/>
              <w:rPr>
                <w:rFonts w:ascii="Times New Roman" w:hAnsi="Times New Roman"/>
                <w:sz w:val="20"/>
                <w:szCs w:val="20"/>
              </w:rPr>
            </w:pPr>
          </w:p>
        </w:tc>
      </w:tr>
      <w:tr w:rsidR="00BC3826" w:rsidRPr="00C26A56" w:rsidTr="00EE04D6">
        <w:trPr>
          <w:trHeight w:val="1547"/>
        </w:trPr>
        <w:tc>
          <w:tcPr>
            <w:tcW w:w="710" w:type="dxa"/>
            <w:vMerge/>
            <w:shd w:val="clear" w:color="auto" w:fill="auto"/>
          </w:tcPr>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tc>
        <w:tc>
          <w:tcPr>
            <w:tcW w:w="2693" w:type="dxa"/>
            <w:tcBorders>
              <w:bottom w:val="nil"/>
            </w:tcBorders>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(b)</w:t>
            </w:r>
            <w:r w:rsidRPr="00C26A56">
              <w:rPr>
                <w:rFonts w:ascii="Times New Roman" w:eastAsia="SimSun" w:hAnsi="Times New Roman"/>
                <w:sz w:val="20"/>
                <w:szCs w:val="20"/>
                <w:lang w:eastAsia="zh-CN" w:bidi="hi-IN"/>
              </w:rPr>
              <w:t xml:space="preserve"> Schimb de experienţă şi informaţii privind asigurarea respectării drepturilor de proprietate intelectuală</w:t>
            </w:r>
          </w:p>
        </w:tc>
        <w:tc>
          <w:tcPr>
            <w:tcW w:w="1418" w:type="dxa"/>
            <w:tcBorders>
              <w:bottom w:val="nil"/>
            </w:tcBorders>
            <w:shd w:val="clear" w:color="auto" w:fill="auto"/>
          </w:tcPr>
          <w:p w:rsidR="00BC3826" w:rsidRPr="00C26A56" w:rsidRDefault="00BC3826" w:rsidP="00990C40">
            <w:pPr>
              <w:spacing w:after="0" w:line="240" w:lineRule="auto"/>
              <w:jc w:val="both"/>
              <w:rPr>
                <w:rFonts w:ascii="Times New Roman" w:hAnsi="Times New Roman"/>
                <w:sz w:val="20"/>
                <w:szCs w:val="20"/>
              </w:rPr>
            </w:pPr>
          </w:p>
        </w:tc>
        <w:tc>
          <w:tcPr>
            <w:tcW w:w="2693" w:type="dxa"/>
            <w:shd w:val="clear" w:color="auto" w:fill="auto"/>
          </w:tcPr>
          <w:p w:rsidR="00BC3826" w:rsidRPr="00C26A56" w:rsidRDefault="00BC3826" w:rsidP="0076329A">
            <w:pPr>
              <w:spacing w:after="0" w:line="240" w:lineRule="auto"/>
              <w:jc w:val="both"/>
              <w:rPr>
                <w:rFonts w:ascii="Times New Roman" w:eastAsia="SimSun" w:hAnsi="Times New Roman"/>
                <w:sz w:val="20"/>
                <w:szCs w:val="20"/>
              </w:rPr>
            </w:pPr>
            <w:r w:rsidRPr="00C26A56">
              <w:rPr>
                <w:rFonts w:ascii="Times New Roman" w:eastAsia="SimSun" w:hAnsi="Times New Roman"/>
                <w:b/>
                <w:sz w:val="20"/>
                <w:szCs w:val="20"/>
                <w:lang w:eastAsia="zh-CN" w:bidi="hi-IN"/>
              </w:rPr>
              <w:t xml:space="preserve">I.  </w:t>
            </w:r>
            <w:r w:rsidRPr="00C26A56">
              <w:rPr>
                <w:rFonts w:ascii="Times New Roman" w:eastAsia="SimSun" w:hAnsi="Times New Roman"/>
                <w:sz w:val="20"/>
                <w:szCs w:val="20"/>
                <w:lang w:eastAsia="zh-CN" w:bidi="hi-IN"/>
              </w:rPr>
              <w:t>Crearea și implementarea unui sistem informaţional pentru asigurarea schimburilor de date în domeniul protecţiei şi asigurării dreptului de proprietate intelectuală cu participarea autorităţilor abilitate cu responsabilităţi în domeniul proprietăţii intelectuale</w:t>
            </w:r>
          </w:p>
        </w:tc>
        <w:tc>
          <w:tcPr>
            <w:tcW w:w="2126"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Sistem implementat</w:t>
            </w:r>
          </w:p>
        </w:tc>
        <w:tc>
          <w:tcPr>
            <w:tcW w:w="1559"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p>
        </w:tc>
        <w:tc>
          <w:tcPr>
            <w:tcW w:w="1418"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Trim.IV,</w:t>
            </w:r>
          </w:p>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2019</w:t>
            </w:r>
          </w:p>
        </w:tc>
        <w:tc>
          <w:tcPr>
            <w:tcW w:w="2268" w:type="dxa"/>
            <w:shd w:val="clear" w:color="auto" w:fill="auto"/>
          </w:tcPr>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Asistența donatorilor (Proiect de asistență tehnică al UE-2 mln euro)</w:t>
            </w:r>
          </w:p>
        </w:tc>
      </w:tr>
      <w:tr w:rsidR="00BC3826" w:rsidRPr="00C26A56" w:rsidTr="00EE04D6">
        <w:trPr>
          <w:trHeight w:val="1547"/>
        </w:trPr>
        <w:tc>
          <w:tcPr>
            <w:tcW w:w="710" w:type="dxa"/>
            <w:vMerge/>
            <w:shd w:val="clear" w:color="auto" w:fill="auto"/>
          </w:tcPr>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tc>
        <w:tc>
          <w:tcPr>
            <w:tcW w:w="2693" w:type="dxa"/>
            <w:tcBorders>
              <w:top w:val="nil"/>
              <w:bottom w:val="nil"/>
            </w:tcBorders>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b/>
                <w:sz w:val="20"/>
                <w:szCs w:val="20"/>
                <w:lang w:eastAsia="zh-CN" w:bidi="hi-IN"/>
              </w:rPr>
            </w:pPr>
          </w:p>
        </w:tc>
        <w:tc>
          <w:tcPr>
            <w:tcW w:w="1418" w:type="dxa"/>
            <w:tcBorders>
              <w:top w:val="nil"/>
              <w:bottom w:val="nil"/>
            </w:tcBorders>
            <w:shd w:val="clear" w:color="auto" w:fill="auto"/>
          </w:tcPr>
          <w:p w:rsidR="00BC3826" w:rsidRPr="00C26A56" w:rsidRDefault="00BC3826" w:rsidP="00990C40">
            <w:pPr>
              <w:spacing w:after="0" w:line="240" w:lineRule="auto"/>
              <w:jc w:val="both"/>
              <w:rPr>
                <w:rFonts w:ascii="Times New Roman" w:hAnsi="Times New Roman"/>
                <w:sz w:val="20"/>
                <w:szCs w:val="20"/>
              </w:rPr>
            </w:pPr>
          </w:p>
        </w:tc>
        <w:tc>
          <w:tcPr>
            <w:tcW w:w="2693" w:type="dxa"/>
            <w:shd w:val="clear" w:color="auto" w:fill="auto"/>
          </w:tcPr>
          <w:p w:rsidR="00BC3826" w:rsidRPr="00C26A56" w:rsidRDefault="00BC3826" w:rsidP="0076329A">
            <w:pPr>
              <w:spacing w:after="0" w:line="240" w:lineRule="auto"/>
              <w:jc w:val="both"/>
              <w:rPr>
                <w:rFonts w:ascii="Times New Roman" w:eastAsia="SimSun" w:hAnsi="Times New Roman"/>
                <w:sz w:val="20"/>
                <w:szCs w:val="20"/>
                <w:highlight w:val="yellow"/>
                <w:lang w:eastAsia="zh-CN" w:bidi="hi-IN"/>
              </w:rPr>
            </w:pPr>
            <w:r w:rsidRPr="00C26A56">
              <w:rPr>
                <w:rFonts w:ascii="Times New Roman" w:eastAsia="SimSun" w:hAnsi="Times New Roman"/>
                <w:b/>
                <w:sz w:val="20"/>
                <w:szCs w:val="20"/>
                <w:lang w:eastAsia="zh-CN" w:bidi="hi-IN"/>
              </w:rPr>
              <w:t xml:space="preserve">I. </w:t>
            </w:r>
            <w:r w:rsidRPr="00C26A56">
              <w:rPr>
                <w:rFonts w:ascii="Times New Roman" w:eastAsia="SimSun" w:hAnsi="Times New Roman"/>
                <w:sz w:val="20"/>
                <w:szCs w:val="20"/>
                <w:lang w:eastAsia="zh-CN" w:bidi="hi-IN"/>
              </w:rPr>
              <w:t>Organizarea unui simpozion internațional pe probleme în domeniul gestiunii colective a drepturilor   patrimoniale de autor/și conexe</w:t>
            </w:r>
          </w:p>
        </w:tc>
        <w:tc>
          <w:tcPr>
            <w:tcW w:w="2126" w:type="dxa"/>
            <w:shd w:val="clear" w:color="auto" w:fill="auto"/>
          </w:tcPr>
          <w:p w:rsidR="00BC3826" w:rsidRPr="00C26A56" w:rsidRDefault="00BC3826" w:rsidP="00990C40">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t>Simpozion desfășurat</w:t>
            </w:r>
          </w:p>
        </w:tc>
        <w:tc>
          <w:tcPr>
            <w:tcW w:w="1559" w:type="dxa"/>
            <w:shd w:val="clear" w:color="auto" w:fill="auto"/>
          </w:tcPr>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p>
        </w:tc>
        <w:tc>
          <w:tcPr>
            <w:tcW w:w="1418"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Trim.III, 2017</w:t>
            </w:r>
          </w:p>
        </w:tc>
        <w:tc>
          <w:tcPr>
            <w:tcW w:w="2268" w:type="dxa"/>
            <w:shd w:val="clear" w:color="auto" w:fill="auto"/>
          </w:tcPr>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100 mii lei</w:t>
            </w:r>
          </w:p>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Asistența donatorilor (OMPI) – 50 mii lei</w:t>
            </w:r>
          </w:p>
          <w:p w:rsidR="00BC3826" w:rsidRPr="00C26A56" w:rsidRDefault="00BC3826" w:rsidP="00990C40">
            <w:pPr>
              <w:spacing w:after="0" w:line="240" w:lineRule="auto"/>
              <w:jc w:val="both"/>
              <w:rPr>
                <w:rFonts w:ascii="Times New Roman" w:hAnsi="Times New Roman"/>
                <w:sz w:val="20"/>
                <w:szCs w:val="20"/>
              </w:rPr>
            </w:pPr>
          </w:p>
          <w:p w:rsidR="00BC3826" w:rsidRPr="00C26A56" w:rsidRDefault="00BC3826" w:rsidP="00990C40">
            <w:pPr>
              <w:spacing w:after="0" w:line="240" w:lineRule="auto"/>
              <w:jc w:val="both"/>
              <w:rPr>
                <w:rFonts w:ascii="Times New Roman" w:hAnsi="Times New Roman"/>
                <w:sz w:val="20"/>
                <w:szCs w:val="20"/>
              </w:rPr>
            </w:pPr>
          </w:p>
        </w:tc>
      </w:tr>
      <w:tr w:rsidR="00BC3826" w:rsidRPr="00C26A56" w:rsidTr="00EE04D6">
        <w:trPr>
          <w:trHeight w:val="1547"/>
        </w:trPr>
        <w:tc>
          <w:tcPr>
            <w:tcW w:w="710" w:type="dxa"/>
            <w:vMerge/>
            <w:shd w:val="clear" w:color="auto" w:fill="auto"/>
          </w:tcPr>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tc>
        <w:tc>
          <w:tcPr>
            <w:tcW w:w="2693"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b/>
                <w:sz w:val="20"/>
                <w:szCs w:val="20"/>
                <w:lang w:eastAsia="zh-CN" w:bidi="hi-IN"/>
              </w:rPr>
            </w:pPr>
            <w:r w:rsidRPr="00C26A56">
              <w:rPr>
                <w:rFonts w:ascii="Times New Roman" w:eastAsia="SimSun" w:hAnsi="Times New Roman"/>
                <w:b/>
                <w:sz w:val="20"/>
                <w:szCs w:val="20"/>
                <w:lang w:eastAsia="zh-CN" w:bidi="hi-IN"/>
              </w:rPr>
              <w:t>(c)</w:t>
            </w:r>
            <w:r w:rsidRPr="00C26A56">
              <w:rPr>
                <w:rFonts w:ascii="Times New Roman" w:eastAsia="SimSun" w:hAnsi="Times New Roman"/>
                <w:sz w:val="20"/>
                <w:szCs w:val="20"/>
                <w:lang w:eastAsia="zh-CN" w:bidi="hi-IN"/>
              </w:rPr>
              <w:t xml:space="preserve"> Schimb de experienţă privind asigurarea respectării normelor la nivel central şi sub-central de către organismele vamale, poliţieneşti, administrative şi judiciare; coordonarea pentru prevenirea exporturilor de mărfuri contrafăcute, inclusiv cu alte ţări</w:t>
            </w:r>
          </w:p>
        </w:tc>
        <w:tc>
          <w:tcPr>
            <w:tcW w:w="1418" w:type="dxa"/>
            <w:shd w:val="clear" w:color="auto" w:fill="auto"/>
          </w:tcPr>
          <w:p w:rsidR="00BC3826" w:rsidRPr="00C26A56" w:rsidRDefault="00BC3826" w:rsidP="00990C40">
            <w:pPr>
              <w:spacing w:after="0" w:line="240" w:lineRule="auto"/>
              <w:jc w:val="both"/>
              <w:rPr>
                <w:rFonts w:ascii="Times New Roman" w:hAnsi="Times New Roman"/>
                <w:sz w:val="20"/>
                <w:szCs w:val="20"/>
              </w:rPr>
            </w:pPr>
          </w:p>
        </w:tc>
        <w:tc>
          <w:tcPr>
            <w:tcW w:w="2693" w:type="dxa"/>
            <w:shd w:val="clear" w:color="auto" w:fill="auto"/>
          </w:tcPr>
          <w:p w:rsidR="00BC3826" w:rsidRPr="00C26A56" w:rsidRDefault="00BC3826" w:rsidP="00E00DFE">
            <w:pPr>
              <w:spacing w:after="0" w:line="240" w:lineRule="auto"/>
              <w:jc w:val="both"/>
              <w:rPr>
                <w:rFonts w:ascii="Times New Roman" w:eastAsia="SimSun" w:hAnsi="Times New Roman"/>
                <w:b/>
                <w:sz w:val="20"/>
                <w:szCs w:val="20"/>
              </w:rPr>
            </w:pPr>
            <w:r w:rsidRPr="00C26A56">
              <w:rPr>
                <w:rFonts w:ascii="Times New Roman" w:eastAsia="SimSun" w:hAnsi="Times New Roman"/>
                <w:b/>
                <w:sz w:val="20"/>
                <w:szCs w:val="20"/>
                <w:lang w:eastAsia="zh-CN" w:bidi="hi-IN"/>
              </w:rPr>
              <w:t xml:space="preserve">I. </w:t>
            </w:r>
            <w:r w:rsidRPr="00C26A56">
              <w:rPr>
                <w:rFonts w:ascii="Times New Roman" w:eastAsia="SimSun" w:hAnsi="Times New Roman"/>
                <w:sz w:val="20"/>
                <w:szCs w:val="20"/>
                <w:lang w:eastAsia="zh-CN" w:bidi="hi-IN"/>
              </w:rPr>
              <w:t>Instruirea continuă a cadrelor cu responsabilităţi în domeniul proprietăţii intelectuale din cadrul Ministerului Afacerilor Interne, Procuraturii Generale, Serviciului Vamal, Agenției pentru Protecția Consumatorilor</w:t>
            </w:r>
            <w:r w:rsidRPr="00C26A56">
              <w:rPr>
                <w:rFonts w:ascii="Times New Roman" w:eastAsia="SimSun" w:hAnsi="Times New Roman"/>
                <w:b/>
                <w:sz w:val="20"/>
                <w:szCs w:val="20"/>
              </w:rPr>
              <w:t xml:space="preserve"> </w:t>
            </w:r>
          </w:p>
        </w:tc>
        <w:tc>
          <w:tcPr>
            <w:tcW w:w="2126" w:type="dxa"/>
            <w:shd w:val="clear" w:color="auto" w:fill="auto"/>
          </w:tcPr>
          <w:p w:rsidR="00BC3826" w:rsidRPr="00C26A56" w:rsidRDefault="00BC3826" w:rsidP="00990C40">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t>Minim 2 activități de instruire anual</w:t>
            </w:r>
          </w:p>
          <w:p w:rsidR="00BC3826" w:rsidRPr="00C26A56" w:rsidRDefault="00BC3826" w:rsidP="00990C40">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t>(durata - 1 zi)</w:t>
            </w:r>
          </w:p>
          <w:p w:rsidR="00BC3826" w:rsidRPr="00C26A56" w:rsidRDefault="00BC3826" w:rsidP="00990C40">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t>Minim 30 persoane instruite  anual</w:t>
            </w:r>
          </w:p>
        </w:tc>
        <w:tc>
          <w:tcPr>
            <w:tcW w:w="1559" w:type="dxa"/>
            <w:shd w:val="clear" w:color="auto" w:fill="auto"/>
          </w:tcPr>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p>
        </w:tc>
        <w:tc>
          <w:tcPr>
            <w:tcW w:w="1418"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Anual</w:t>
            </w:r>
          </w:p>
        </w:tc>
        <w:tc>
          <w:tcPr>
            <w:tcW w:w="2268" w:type="dxa"/>
            <w:shd w:val="clear" w:color="auto" w:fill="auto"/>
          </w:tcPr>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10 mii lei</w:t>
            </w:r>
          </w:p>
        </w:tc>
      </w:tr>
      <w:tr w:rsidR="00BC3826" w:rsidRPr="00C26A56" w:rsidTr="00EE04D6">
        <w:trPr>
          <w:trHeight w:val="705"/>
        </w:trPr>
        <w:tc>
          <w:tcPr>
            <w:tcW w:w="710" w:type="dxa"/>
            <w:vMerge/>
            <w:shd w:val="clear" w:color="auto" w:fill="auto"/>
          </w:tcPr>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tc>
        <w:tc>
          <w:tcPr>
            <w:tcW w:w="2693" w:type="dxa"/>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b/>
                <w:sz w:val="20"/>
                <w:szCs w:val="20"/>
                <w:lang w:eastAsia="zh-CN" w:bidi="hi-IN"/>
              </w:rPr>
            </w:pPr>
            <w:r w:rsidRPr="00C26A56">
              <w:rPr>
                <w:rFonts w:ascii="Times New Roman" w:eastAsia="SimSun" w:hAnsi="Times New Roman"/>
                <w:b/>
                <w:sz w:val="20"/>
                <w:szCs w:val="20"/>
                <w:lang w:eastAsia="zh-CN" w:bidi="hi-IN"/>
              </w:rPr>
              <w:t>(d)</w:t>
            </w:r>
            <w:r w:rsidRPr="00C26A56">
              <w:rPr>
                <w:rFonts w:ascii="Times New Roman" w:eastAsia="SimSun" w:hAnsi="Times New Roman"/>
                <w:sz w:val="20"/>
                <w:szCs w:val="20"/>
                <w:lang w:eastAsia="zh-CN" w:bidi="hi-IN"/>
              </w:rPr>
              <w:t xml:space="preserve"> Consolidarea capacităţilor; schimb de personal şi formarea personalului</w:t>
            </w:r>
          </w:p>
        </w:tc>
        <w:tc>
          <w:tcPr>
            <w:tcW w:w="1418" w:type="dxa"/>
            <w:shd w:val="clear" w:color="auto" w:fill="auto"/>
          </w:tcPr>
          <w:p w:rsidR="00BC3826" w:rsidRPr="00C26A56" w:rsidRDefault="00BC3826" w:rsidP="00990C40">
            <w:pPr>
              <w:spacing w:after="0" w:line="240" w:lineRule="auto"/>
              <w:jc w:val="both"/>
              <w:rPr>
                <w:rFonts w:ascii="Times New Roman" w:hAnsi="Times New Roman"/>
                <w:sz w:val="20"/>
                <w:szCs w:val="20"/>
              </w:rPr>
            </w:pPr>
          </w:p>
        </w:tc>
        <w:tc>
          <w:tcPr>
            <w:tcW w:w="2693" w:type="dxa"/>
            <w:shd w:val="clear" w:color="auto" w:fill="auto"/>
          </w:tcPr>
          <w:p w:rsidR="00BC3826" w:rsidRPr="00C26A56" w:rsidRDefault="00BC3826" w:rsidP="008B28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 xml:space="preserve">I. </w:t>
            </w:r>
            <w:r w:rsidRPr="00C26A56">
              <w:rPr>
                <w:rFonts w:ascii="Times New Roman" w:eastAsia="SimSun" w:hAnsi="Times New Roman"/>
                <w:sz w:val="20"/>
                <w:szCs w:val="20"/>
                <w:lang w:eastAsia="zh-CN" w:bidi="hi-IN"/>
              </w:rPr>
              <w:t>Instruirea judecătorilor şi altor actori ai sistemului de justiţie în domeniul proprietăţii intelectuale, inclusiv în cadrul programului de formare continuă al Institutului Naţional al Justiţie</w:t>
            </w:r>
          </w:p>
        </w:tc>
        <w:tc>
          <w:tcPr>
            <w:tcW w:w="2126" w:type="dxa"/>
            <w:shd w:val="clear" w:color="auto" w:fill="auto"/>
          </w:tcPr>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Minim 2 seminare de instruire organizate anual</w:t>
            </w:r>
          </w:p>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(durata – 1 zi)</w:t>
            </w:r>
          </w:p>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Minim 50 persoane școlarizate</w:t>
            </w:r>
          </w:p>
        </w:tc>
        <w:tc>
          <w:tcPr>
            <w:tcW w:w="1559" w:type="dxa"/>
            <w:shd w:val="clear" w:color="auto" w:fill="auto"/>
          </w:tcPr>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Institutul Naţional al Justiţiei,</w:t>
            </w:r>
          </w:p>
          <w:p w:rsidR="00BC3826" w:rsidRPr="00C26A56" w:rsidRDefault="00BC3826"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BC3826" w:rsidRPr="00C26A5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p>
        </w:tc>
        <w:tc>
          <w:tcPr>
            <w:tcW w:w="1418" w:type="dxa"/>
            <w:shd w:val="clear" w:color="auto" w:fill="auto"/>
          </w:tcPr>
          <w:p w:rsidR="00BC3826" w:rsidRPr="00C26A56" w:rsidRDefault="00BC3826" w:rsidP="00990C40">
            <w:pPr>
              <w:spacing w:after="0" w:line="240" w:lineRule="auto"/>
              <w:jc w:val="both"/>
              <w:rPr>
                <w:rFonts w:ascii="Times New Roman" w:hAnsi="Times New Roman"/>
                <w:sz w:val="20"/>
                <w:szCs w:val="20"/>
              </w:rPr>
            </w:pPr>
            <w:r w:rsidRPr="00C26A56">
              <w:rPr>
                <w:rFonts w:ascii="Times New Roman" w:eastAsia="SimSun" w:hAnsi="Times New Roman"/>
                <w:sz w:val="20"/>
                <w:szCs w:val="20"/>
                <w:lang w:eastAsia="zh-CN" w:bidi="hi-IN"/>
              </w:rPr>
              <w:t>Anual</w:t>
            </w:r>
          </w:p>
        </w:tc>
        <w:tc>
          <w:tcPr>
            <w:tcW w:w="2268" w:type="dxa"/>
            <w:shd w:val="clear" w:color="auto" w:fill="auto"/>
          </w:tcPr>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10 mii lei</w:t>
            </w:r>
          </w:p>
          <w:p w:rsidR="00BC3826" w:rsidRPr="00C26A56" w:rsidRDefault="00BC3826" w:rsidP="00990C40">
            <w:pPr>
              <w:spacing w:after="0" w:line="240" w:lineRule="auto"/>
              <w:jc w:val="both"/>
              <w:rPr>
                <w:rFonts w:ascii="Times New Roman" w:hAnsi="Times New Roman"/>
                <w:sz w:val="20"/>
                <w:szCs w:val="20"/>
              </w:rPr>
            </w:pPr>
          </w:p>
        </w:tc>
      </w:tr>
      <w:tr w:rsidR="00BC3826" w:rsidRPr="00C26A56" w:rsidTr="00EE04D6">
        <w:trPr>
          <w:trHeight w:val="1832"/>
        </w:trPr>
        <w:tc>
          <w:tcPr>
            <w:tcW w:w="710" w:type="dxa"/>
            <w:vMerge/>
            <w:shd w:val="clear" w:color="auto" w:fill="auto"/>
          </w:tcPr>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tc>
        <w:tc>
          <w:tcPr>
            <w:tcW w:w="2693" w:type="dxa"/>
            <w:vMerge w:val="restart"/>
            <w:tcBorders>
              <w:top w:val="single" w:sz="4" w:space="0" w:color="auto"/>
            </w:tcBorders>
            <w:shd w:val="clear" w:color="auto" w:fill="auto"/>
          </w:tcPr>
          <w:p w:rsidR="00BC382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(e)</w:t>
            </w:r>
            <w:r w:rsidRPr="00C26A56">
              <w:rPr>
                <w:rFonts w:ascii="Times New Roman" w:eastAsia="SimSun" w:hAnsi="Times New Roman"/>
                <w:sz w:val="20"/>
                <w:szCs w:val="20"/>
                <w:lang w:eastAsia="zh-CN" w:bidi="hi-IN"/>
              </w:rPr>
              <w:t xml:space="preserve"> Promovarea şi diseminarea informaţiilor privind drepturile de proprietate intelectuală, printre altele, în mediile de afaceri şi în societatea civilă; sensibilizarea consumatorilor şi a titularilor drepturilor</w:t>
            </w:r>
          </w:p>
          <w:p w:rsidR="00BC3826" w:rsidRDefault="00BC3826" w:rsidP="00990C40">
            <w:pPr>
              <w:widowControl w:val="0"/>
              <w:suppressLineNumbers/>
              <w:suppressAutoHyphens/>
              <w:spacing w:after="0" w:line="240" w:lineRule="auto"/>
              <w:jc w:val="both"/>
              <w:rPr>
                <w:rFonts w:ascii="Times New Roman" w:eastAsia="SimSun" w:hAnsi="Times New Roman"/>
                <w:sz w:val="20"/>
                <w:szCs w:val="20"/>
                <w:lang w:eastAsia="zh-CN" w:bidi="hi-IN"/>
              </w:rPr>
            </w:pPr>
          </w:p>
          <w:p w:rsidR="00BC3826" w:rsidRPr="00C26A56" w:rsidRDefault="00BC3826" w:rsidP="00990C40">
            <w:pPr>
              <w:widowControl w:val="0"/>
              <w:suppressLineNumbers/>
              <w:suppressAutoHyphens/>
              <w:spacing w:after="0" w:line="240" w:lineRule="auto"/>
              <w:jc w:val="both"/>
              <w:rPr>
                <w:rFonts w:ascii="Times New Roman" w:eastAsia="SimSun" w:hAnsi="Times New Roman"/>
                <w:b/>
                <w:sz w:val="20"/>
                <w:szCs w:val="20"/>
                <w:lang w:eastAsia="zh-CN" w:bidi="hi-IN"/>
              </w:rPr>
            </w:pPr>
            <w:r w:rsidRPr="003E62E9">
              <w:rPr>
                <w:rFonts w:ascii="Times New Roman" w:hAnsi="Times New Roman"/>
                <w:b/>
                <w:color w:val="000000"/>
                <w:sz w:val="20"/>
                <w:szCs w:val="20"/>
              </w:rPr>
              <w:t>(g)</w:t>
            </w:r>
            <w:r w:rsidRPr="003E62E9">
              <w:rPr>
                <w:rFonts w:ascii="Times New Roman" w:hAnsi="Times New Roman"/>
                <w:color w:val="000000"/>
                <w:sz w:val="20"/>
                <w:szCs w:val="20"/>
              </w:rPr>
              <w:t xml:space="preserve"> promovarea activă a sensibilizării şi a educării publicului larg în ceea ce priveşte politicile legate de drepturile de proprietate intelectuală; elaborarea unor strategii eficiente pentru a identifica publicul-cheie şi a crea programe de comunicare pentru a sensibiliza consumatorii şi mijloacele de informare în masă cu privire la impactul încălcării drepturilor de proprietate intelectuală, inclusiv riscul pentru sănătate şi securitate şi legătura cu criminalitatea organizată</w:t>
            </w:r>
          </w:p>
        </w:tc>
        <w:tc>
          <w:tcPr>
            <w:tcW w:w="1418" w:type="dxa"/>
            <w:vMerge w:val="restart"/>
            <w:tcBorders>
              <w:top w:val="single" w:sz="4" w:space="0" w:color="auto"/>
            </w:tcBorders>
            <w:shd w:val="clear" w:color="auto" w:fill="auto"/>
          </w:tcPr>
          <w:p w:rsidR="00BC3826" w:rsidRPr="00C26A56" w:rsidRDefault="00BC3826" w:rsidP="00990C40">
            <w:pPr>
              <w:spacing w:after="0" w:line="240" w:lineRule="auto"/>
              <w:jc w:val="both"/>
              <w:rPr>
                <w:rFonts w:ascii="Times New Roman" w:hAnsi="Times New Roman"/>
                <w:sz w:val="20"/>
                <w:szCs w:val="20"/>
              </w:rPr>
            </w:pPr>
          </w:p>
        </w:tc>
        <w:tc>
          <w:tcPr>
            <w:tcW w:w="2693" w:type="dxa"/>
            <w:tcBorders>
              <w:bottom w:val="single" w:sz="2" w:space="0" w:color="auto"/>
            </w:tcBorders>
            <w:shd w:val="clear" w:color="auto" w:fill="auto"/>
          </w:tcPr>
          <w:p w:rsidR="00BC3826" w:rsidRPr="00C26A56" w:rsidRDefault="00BC3826" w:rsidP="00990C40">
            <w:pPr>
              <w:spacing w:after="0" w:line="240" w:lineRule="auto"/>
              <w:jc w:val="both"/>
              <w:rPr>
                <w:rFonts w:ascii="Times New Roman" w:eastAsia="SimSun" w:hAnsi="Times New Roman"/>
                <w:sz w:val="20"/>
                <w:szCs w:val="20"/>
              </w:rPr>
            </w:pPr>
            <w:r w:rsidRPr="00C26A56">
              <w:rPr>
                <w:rFonts w:ascii="Times New Roman" w:eastAsia="SimSun" w:hAnsi="Times New Roman"/>
                <w:b/>
                <w:sz w:val="20"/>
                <w:szCs w:val="20"/>
              </w:rPr>
              <w:t xml:space="preserve">I. </w:t>
            </w:r>
            <w:r w:rsidRPr="00C26A56">
              <w:rPr>
                <w:rFonts w:ascii="Times New Roman" w:eastAsia="SimSun" w:hAnsi="Times New Roman"/>
                <w:sz w:val="20"/>
                <w:szCs w:val="20"/>
              </w:rPr>
              <w:t>Desfășurarea campaniei media de diseminare a   informațiilor din domeniul protecției și respectării drepturilor de proprietate intelectuală.</w:t>
            </w:r>
          </w:p>
        </w:tc>
        <w:tc>
          <w:tcPr>
            <w:tcW w:w="2126" w:type="dxa"/>
            <w:tcBorders>
              <w:bottom w:val="single" w:sz="2" w:space="0" w:color="auto"/>
            </w:tcBorders>
            <w:shd w:val="clear" w:color="auto" w:fill="auto"/>
          </w:tcPr>
          <w:p w:rsidR="00BC3826" w:rsidRPr="00C26A56" w:rsidRDefault="00BC3826" w:rsidP="00990C40">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t>Campanie desfășurată</w:t>
            </w:r>
          </w:p>
        </w:tc>
        <w:tc>
          <w:tcPr>
            <w:tcW w:w="1559" w:type="dxa"/>
            <w:tcBorders>
              <w:bottom w:val="single" w:sz="2" w:space="0" w:color="auto"/>
            </w:tcBorders>
            <w:shd w:val="clear" w:color="auto" w:fill="auto"/>
          </w:tcPr>
          <w:p w:rsidR="00BC3826" w:rsidRPr="00C26A56" w:rsidRDefault="00BC3826" w:rsidP="00990C40">
            <w:pPr>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BC3826" w:rsidRPr="00C26A56" w:rsidRDefault="00BC3826" w:rsidP="00990C40">
            <w:pPr>
              <w:spacing w:after="0" w:line="240" w:lineRule="auto"/>
              <w:jc w:val="both"/>
              <w:rPr>
                <w:rFonts w:ascii="Times New Roman" w:hAnsi="Times New Roman"/>
                <w:sz w:val="20"/>
                <w:szCs w:val="20"/>
              </w:rPr>
            </w:pPr>
          </w:p>
        </w:tc>
        <w:tc>
          <w:tcPr>
            <w:tcW w:w="1418" w:type="dxa"/>
            <w:tcBorders>
              <w:bottom w:val="single" w:sz="2" w:space="0" w:color="auto"/>
            </w:tcBorders>
            <w:shd w:val="clear" w:color="auto" w:fill="auto"/>
          </w:tcPr>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Trim.I 2017</w:t>
            </w:r>
          </w:p>
        </w:tc>
        <w:tc>
          <w:tcPr>
            <w:tcW w:w="2268" w:type="dxa"/>
            <w:tcBorders>
              <w:bottom w:val="single" w:sz="2" w:space="0" w:color="auto"/>
            </w:tcBorders>
            <w:shd w:val="clear" w:color="auto" w:fill="auto"/>
          </w:tcPr>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BC3826" w:rsidRPr="00C26A56" w:rsidRDefault="00BC3826" w:rsidP="00990C40">
            <w:pPr>
              <w:spacing w:after="0" w:line="240" w:lineRule="auto"/>
              <w:jc w:val="both"/>
              <w:rPr>
                <w:rFonts w:ascii="Times New Roman" w:hAnsi="Times New Roman"/>
                <w:sz w:val="20"/>
                <w:szCs w:val="20"/>
              </w:rPr>
            </w:pPr>
            <w:r w:rsidRPr="00C26A56">
              <w:rPr>
                <w:rFonts w:ascii="Times New Roman" w:hAnsi="Times New Roman"/>
                <w:sz w:val="20"/>
                <w:szCs w:val="20"/>
              </w:rPr>
              <w:t>150 mii lei</w:t>
            </w:r>
          </w:p>
        </w:tc>
      </w:tr>
      <w:tr w:rsidR="00BC3826" w:rsidRPr="00C26A56" w:rsidTr="00EE04D6">
        <w:trPr>
          <w:trHeight w:val="5723"/>
        </w:trPr>
        <w:tc>
          <w:tcPr>
            <w:tcW w:w="710" w:type="dxa"/>
            <w:vMerge/>
            <w:tcBorders>
              <w:bottom w:val="single" w:sz="4" w:space="0" w:color="auto"/>
            </w:tcBorders>
            <w:shd w:val="clear" w:color="auto" w:fill="auto"/>
          </w:tcPr>
          <w:p w:rsidR="00BC3826" w:rsidRPr="00C26A56" w:rsidRDefault="00BC3826" w:rsidP="00990C40">
            <w:pPr>
              <w:spacing w:after="0" w:line="240" w:lineRule="auto"/>
              <w:jc w:val="both"/>
              <w:rPr>
                <w:rFonts w:ascii="Times New Roman" w:eastAsia="SimSun" w:hAnsi="Times New Roman"/>
                <w:b/>
                <w:bCs/>
                <w:sz w:val="20"/>
                <w:szCs w:val="20"/>
                <w:lang w:eastAsia="zh-CN" w:bidi="hi-IN"/>
              </w:rPr>
            </w:pPr>
          </w:p>
        </w:tc>
        <w:tc>
          <w:tcPr>
            <w:tcW w:w="2693" w:type="dxa"/>
            <w:vMerge/>
            <w:tcBorders>
              <w:bottom w:val="single" w:sz="4" w:space="0" w:color="auto"/>
            </w:tcBorders>
            <w:shd w:val="clear" w:color="auto" w:fill="auto"/>
          </w:tcPr>
          <w:p w:rsidR="00BC3826" w:rsidRPr="00C26A56" w:rsidRDefault="00BC3826" w:rsidP="00990C40">
            <w:pPr>
              <w:widowControl w:val="0"/>
              <w:suppressLineNumbers/>
              <w:suppressAutoHyphens/>
              <w:spacing w:after="0" w:line="240" w:lineRule="auto"/>
              <w:jc w:val="both"/>
              <w:rPr>
                <w:rFonts w:ascii="Times New Roman" w:eastAsia="SimSun" w:hAnsi="Times New Roman"/>
                <w:b/>
                <w:sz w:val="20"/>
                <w:szCs w:val="20"/>
                <w:lang w:eastAsia="zh-CN" w:bidi="hi-IN"/>
              </w:rPr>
            </w:pPr>
          </w:p>
        </w:tc>
        <w:tc>
          <w:tcPr>
            <w:tcW w:w="1418" w:type="dxa"/>
            <w:vMerge/>
            <w:tcBorders>
              <w:bottom w:val="single" w:sz="4" w:space="0" w:color="auto"/>
            </w:tcBorders>
            <w:shd w:val="clear" w:color="auto" w:fill="auto"/>
          </w:tcPr>
          <w:p w:rsidR="00BC3826" w:rsidRPr="00C26A56" w:rsidRDefault="00BC3826" w:rsidP="00990C40">
            <w:pPr>
              <w:spacing w:after="0" w:line="240" w:lineRule="auto"/>
              <w:jc w:val="both"/>
              <w:rPr>
                <w:rFonts w:ascii="Times New Roman" w:hAnsi="Times New Roman"/>
                <w:sz w:val="20"/>
                <w:szCs w:val="20"/>
              </w:rPr>
            </w:pPr>
          </w:p>
        </w:tc>
        <w:tc>
          <w:tcPr>
            <w:tcW w:w="2693" w:type="dxa"/>
            <w:tcBorders>
              <w:top w:val="single" w:sz="2" w:space="0" w:color="auto"/>
              <w:bottom w:val="single" w:sz="4" w:space="0" w:color="auto"/>
            </w:tcBorders>
            <w:shd w:val="clear" w:color="auto" w:fill="auto"/>
          </w:tcPr>
          <w:p w:rsidR="00BC3826" w:rsidRPr="00C26A56" w:rsidRDefault="00EA023A" w:rsidP="00EE04D6">
            <w:pPr>
              <w:jc w:val="both"/>
              <w:rPr>
                <w:rFonts w:ascii="Times New Roman" w:hAnsi="Times New Roman"/>
                <w:b/>
                <w:sz w:val="20"/>
                <w:szCs w:val="20"/>
              </w:rPr>
            </w:pPr>
            <w:r>
              <w:rPr>
                <w:rFonts w:ascii="Times New Roman" w:hAnsi="Times New Roman"/>
                <w:b/>
                <w:sz w:val="20"/>
                <w:szCs w:val="20"/>
              </w:rPr>
              <w:t xml:space="preserve">I. </w:t>
            </w:r>
            <w:r w:rsidR="00BC3826" w:rsidRPr="00C26A56">
              <w:rPr>
                <w:rFonts w:ascii="Times New Roman" w:hAnsi="Times New Roman"/>
                <w:sz w:val="20"/>
                <w:szCs w:val="20"/>
              </w:rPr>
              <w:t>Informarea titularilor din Republica Moldova privind modalităţile de protecţie internaţională a obiectelor de proprietate intelectuală la frontieră</w:t>
            </w:r>
          </w:p>
        </w:tc>
        <w:tc>
          <w:tcPr>
            <w:tcW w:w="2126" w:type="dxa"/>
            <w:tcBorders>
              <w:top w:val="single" w:sz="2" w:space="0" w:color="auto"/>
              <w:bottom w:val="single" w:sz="4" w:space="0" w:color="auto"/>
            </w:tcBorders>
            <w:shd w:val="clear" w:color="auto" w:fill="auto"/>
          </w:tcPr>
          <w:p w:rsidR="00BC3826" w:rsidRPr="00C26A56" w:rsidRDefault="00BC3826" w:rsidP="00EE04D6">
            <w:pPr>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r w:rsidRPr="00C26A56">
              <w:rPr>
                <w:rFonts w:ascii="Times New Roman" w:hAnsi="Times New Roman"/>
                <w:sz w:val="20"/>
                <w:szCs w:val="20"/>
              </w:rPr>
              <w:t>Nr. de activităţi de informare organizate</w:t>
            </w:r>
          </w:p>
          <w:p w:rsidR="00BC3826" w:rsidRPr="00C26A56" w:rsidRDefault="00BC3826" w:rsidP="00EE04D6">
            <w:pPr>
              <w:jc w:val="both"/>
              <w:rPr>
                <w:rFonts w:ascii="Times New Roman" w:hAnsi="Times New Roman"/>
                <w:sz w:val="20"/>
                <w:szCs w:val="20"/>
              </w:rPr>
            </w:pPr>
            <w:r w:rsidRPr="00C26A56">
              <w:rPr>
                <w:rFonts w:ascii="Times New Roman" w:hAnsi="Times New Roman"/>
                <w:sz w:val="20"/>
                <w:szCs w:val="20"/>
              </w:rPr>
              <w:t>- Nr. de participanţi</w:t>
            </w:r>
          </w:p>
        </w:tc>
        <w:tc>
          <w:tcPr>
            <w:tcW w:w="1559" w:type="dxa"/>
            <w:tcBorders>
              <w:top w:val="single" w:sz="2" w:space="0" w:color="auto"/>
              <w:bottom w:val="single" w:sz="4" w:space="0" w:color="auto"/>
            </w:tcBorders>
            <w:shd w:val="clear" w:color="auto" w:fill="auto"/>
          </w:tcPr>
          <w:p w:rsidR="00BC3826" w:rsidRPr="00C26A56" w:rsidRDefault="00BC3826" w:rsidP="00EE04D6">
            <w:pPr>
              <w:jc w:val="both"/>
              <w:rPr>
                <w:rFonts w:ascii="Times New Roman" w:hAnsi="Times New Roman"/>
                <w:sz w:val="20"/>
                <w:szCs w:val="20"/>
              </w:rPr>
            </w:pPr>
            <w:r w:rsidRPr="00C26A56">
              <w:rPr>
                <w:rFonts w:ascii="Times New Roman" w:hAnsi="Times New Roman"/>
                <w:sz w:val="20"/>
                <w:szCs w:val="20"/>
              </w:rPr>
              <w:t>Serviciul Vamal</w:t>
            </w:r>
          </w:p>
        </w:tc>
        <w:tc>
          <w:tcPr>
            <w:tcW w:w="1418" w:type="dxa"/>
            <w:tcBorders>
              <w:top w:val="single" w:sz="2" w:space="0" w:color="auto"/>
              <w:bottom w:val="single" w:sz="4" w:space="0" w:color="auto"/>
            </w:tcBorders>
            <w:shd w:val="clear" w:color="auto" w:fill="auto"/>
          </w:tcPr>
          <w:p w:rsidR="00BC3826" w:rsidRPr="00C26A56" w:rsidRDefault="00BC3826" w:rsidP="00EE04D6">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Borders>
              <w:top w:val="single" w:sz="2" w:space="0" w:color="auto"/>
              <w:bottom w:val="single" w:sz="4" w:space="0" w:color="auto"/>
            </w:tcBorders>
            <w:shd w:val="clear" w:color="auto" w:fill="auto"/>
          </w:tcPr>
          <w:p w:rsidR="00BC3826" w:rsidRPr="00C26A56" w:rsidRDefault="00BC3826" w:rsidP="00EE04D6">
            <w:pPr>
              <w:jc w:val="both"/>
              <w:rPr>
                <w:rFonts w:ascii="Times New Roman" w:hAnsi="Times New Roman"/>
                <w:sz w:val="20"/>
                <w:szCs w:val="20"/>
              </w:rPr>
            </w:pPr>
            <w:r>
              <w:rPr>
                <w:rFonts w:ascii="Times New Roman" w:hAnsi="Times New Roman"/>
                <w:sz w:val="20"/>
                <w:szCs w:val="20"/>
              </w:rPr>
              <w:t>1.</w:t>
            </w:r>
            <w:r w:rsidRPr="00C26A56">
              <w:rPr>
                <w:rFonts w:ascii="Times New Roman" w:hAnsi="Times New Roman"/>
                <w:sz w:val="20"/>
                <w:szCs w:val="20"/>
              </w:rPr>
              <w:t>Din contul programelor bugetare ale autorităţii publice</w:t>
            </w:r>
          </w:p>
          <w:p w:rsidR="00BC3826" w:rsidRPr="00C26A56" w:rsidRDefault="00BC3826" w:rsidP="00EE04D6">
            <w:pPr>
              <w:jc w:val="both"/>
              <w:rPr>
                <w:rFonts w:ascii="Times New Roman" w:hAnsi="Times New Roman"/>
                <w:sz w:val="20"/>
                <w:szCs w:val="20"/>
              </w:rPr>
            </w:pPr>
            <w:r w:rsidRPr="00C26A56">
              <w:rPr>
                <w:rFonts w:ascii="Times New Roman" w:hAnsi="Times New Roman"/>
                <w:sz w:val="20"/>
                <w:szCs w:val="20"/>
              </w:rPr>
              <w:t>2. Asistență tehnică prin intermediul EUBAM, OMPI</w:t>
            </w:r>
          </w:p>
        </w:tc>
      </w:tr>
      <w:tr w:rsidR="00F55689" w:rsidRPr="00C26A56" w:rsidTr="00F64BC7">
        <w:trPr>
          <w:trHeight w:val="1547"/>
        </w:trPr>
        <w:tc>
          <w:tcPr>
            <w:tcW w:w="710" w:type="dxa"/>
            <w:vMerge w:val="restart"/>
            <w:tcBorders>
              <w:top w:val="single" w:sz="4" w:space="0" w:color="auto"/>
              <w:bottom w:val="single" w:sz="4" w:space="0" w:color="auto"/>
            </w:tcBorders>
            <w:shd w:val="clear" w:color="auto" w:fill="auto"/>
          </w:tcPr>
          <w:p w:rsidR="00F55689" w:rsidRPr="00C26A56" w:rsidRDefault="00F55689" w:rsidP="00990C40">
            <w:pPr>
              <w:spacing w:after="0" w:line="240" w:lineRule="auto"/>
              <w:jc w:val="both"/>
              <w:rPr>
                <w:rFonts w:ascii="Times New Roman" w:eastAsia="SimSun" w:hAnsi="Times New Roman"/>
                <w:b/>
                <w:bCs/>
                <w:sz w:val="20"/>
                <w:szCs w:val="20"/>
                <w:lang w:eastAsia="zh-CN" w:bidi="hi-IN"/>
              </w:rPr>
            </w:pPr>
          </w:p>
        </w:tc>
        <w:tc>
          <w:tcPr>
            <w:tcW w:w="2693" w:type="dxa"/>
            <w:tcBorders>
              <w:top w:val="single" w:sz="4" w:space="0" w:color="auto"/>
              <w:bottom w:val="nil"/>
            </w:tcBorders>
            <w:shd w:val="clear" w:color="auto" w:fill="auto"/>
          </w:tcPr>
          <w:p w:rsidR="00F55689" w:rsidRPr="00C26A56" w:rsidRDefault="00F55689" w:rsidP="00990C40">
            <w:pPr>
              <w:widowControl w:val="0"/>
              <w:suppressLineNumbers/>
              <w:suppressAutoHyphens/>
              <w:spacing w:after="0" w:line="240" w:lineRule="auto"/>
              <w:jc w:val="both"/>
              <w:rPr>
                <w:rFonts w:ascii="Times New Roman" w:eastAsia="SimSun" w:hAnsi="Times New Roman"/>
                <w:b/>
                <w:sz w:val="20"/>
                <w:szCs w:val="20"/>
                <w:lang w:eastAsia="zh-CN" w:bidi="hi-IN"/>
              </w:rPr>
            </w:pPr>
            <w:r w:rsidRPr="00C26A56">
              <w:rPr>
                <w:rFonts w:ascii="Times New Roman" w:eastAsia="SimSun" w:hAnsi="Times New Roman"/>
                <w:b/>
                <w:sz w:val="20"/>
                <w:szCs w:val="20"/>
                <w:lang w:eastAsia="zh-CN" w:bidi="hi-IN"/>
              </w:rPr>
              <w:t>(f)</w:t>
            </w:r>
            <w:r w:rsidRPr="00C26A56">
              <w:rPr>
                <w:rFonts w:ascii="Times New Roman" w:eastAsia="SimSun" w:hAnsi="Times New Roman"/>
                <w:sz w:val="20"/>
                <w:szCs w:val="20"/>
                <w:lang w:eastAsia="zh-CN" w:bidi="hi-IN"/>
              </w:rPr>
              <w:t xml:space="preserve"> Îmbunătăţirea cooperării instituţionale, de exemplu, între oficiile pentru proprietate intelectuală</w:t>
            </w:r>
          </w:p>
        </w:tc>
        <w:tc>
          <w:tcPr>
            <w:tcW w:w="1418" w:type="dxa"/>
            <w:tcBorders>
              <w:bottom w:val="nil"/>
            </w:tcBorders>
            <w:shd w:val="clear" w:color="auto" w:fill="auto"/>
          </w:tcPr>
          <w:p w:rsidR="00F55689" w:rsidRPr="00C26A56" w:rsidRDefault="00F55689" w:rsidP="00990C40">
            <w:pPr>
              <w:spacing w:after="0" w:line="240" w:lineRule="auto"/>
              <w:jc w:val="both"/>
              <w:rPr>
                <w:rFonts w:ascii="Times New Roman" w:hAnsi="Times New Roman"/>
                <w:sz w:val="20"/>
                <w:szCs w:val="20"/>
              </w:rPr>
            </w:pPr>
          </w:p>
        </w:tc>
        <w:tc>
          <w:tcPr>
            <w:tcW w:w="2693" w:type="dxa"/>
            <w:shd w:val="clear" w:color="auto" w:fill="auto"/>
          </w:tcPr>
          <w:p w:rsidR="00E00DFE" w:rsidRPr="00C26A56" w:rsidRDefault="00E00DFE" w:rsidP="00E00DFE">
            <w:pPr>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I</w:t>
            </w:r>
            <w:r w:rsidR="008B2840" w:rsidRPr="00C26A56">
              <w:rPr>
                <w:rFonts w:ascii="Times New Roman" w:eastAsia="SimSun" w:hAnsi="Times New Roman"/>
                <w:b/>
                <w:sz w:val="20"/>
                <w:szCs w:val="20"/>
                <w:lang w:eastAsia="zh-CN" w:bidi="hi-IN"/>
              </w:rPr>
              <w:t xml:space="preserve">. </w:t>
            </w:r>
            <w:r w:rsidRPr="00C26A56">
              <w:rPr>
                <w:rFonts w:ascii="Times New Roman" w:eastAsia="SimSun" w:hAnsi="Times New Roman"/>
                <w:sz w:val="20"/>
                <w:szCs w:val="20"/>
                <w:lang w:eastAsia="zh-CN" w:bidi="hi-IN"/>
              </w:rPr>
              <w:t>Consolidarea cooperării bilaterale cu Oficiul Comunitar pentru Soiurile de plante.</w:t>
            </w:r>
          </w:p>
          <w:p w:rsidR="00E00DFE" w:rsidRPr="00C26A56" w:rsidRDefault="00E00DFE" w:rsidP="00E00DFE">
            <w:pPr>
              <w:spacing w:after="0" w:line="240" w:lineRule="auto"/>
              <w:jc w:val="both"/>
              <w:rPr>
                <w:rFonts w:ascii="Times New Roman" w:eastAsia="SimSun" w:hAnsi="Times New Roman"/>
                <w:sz w:val="20"/>
                <w:szCs w:val="20"/>
                <w:lang w:eastAsia="zh-CN" w:bidi="hi-IN"/>
              </w:rPr>
            </w:pPr>
          </w:p>
          <w:p w:rsidR="00F55689" w:rsidRPr="00C26A56" w:rsidRDefault="00E00DFE" w:rsidP="00E00DFE">
            <w:pPr>
              <w:spacing w:after="0" w:line="240" w:lineRule="auto"/>
              <w:jc w:val="both"/>
              <w:rPr>
                <w:rFonts w:ascii="Times New Roman" w:eastAsia="SimSun" w:hAnsi="Times New Roman"/>
                <w:b/>
                <w:sz w:val="20"/>
                <w:szCs w:val="20"/>
              </w:rPr>
            </w:pPr>
            <w:r w:rsidRPr="00C26A56">
              <w:rPr>
                <w:rFonts w:ascii="Times New Roman" w:eastAsia="SimSun" w:hAnsi="Times New Roman"/>
                <w:sz w:val="20"/>
                <w:szCs w:val="20"/>
                <w:lang w:eastAsia="zh-CN" w:bidi="hi-IN"/>
              </w:rPr>
              <w:t xml:space="preserve">Organizarea unei </w:t>
            </w:r>
            <w:r w:rsidR="00F55689" w:rsidRPr="00C26A56">
              <w:rPr>
                <w:rFonts w:ascii="Times New Roman" w:eastAsia="SimSun" w:hAnsi="Times New Roman"/>
                <w:sz w:val="20"/>
                <w:szCs w:val="20"/>
                <w:lang w:eastAsia="zh-CN" w:bidi="hi-IN"/>
              </w:rPr>
              <w:t>vizite de documentare la CPVO pe domeniul func</w:t>
            </w:r>
            <w:r w:rsidR="00F80FFD" w:rsidRPr="00C26A56">
              <w:rPr>
                <w:rFonts w:ascii="Times New Roman" w:eastAsia="SimSun" w:hAnsi="Times New Roman"/>
                <w:sz w:val="20"/>
                <w:szCs w:val="20"/>
                <w:lang w:eastAsia="zh-CN" w:bidi="hi-IN"/>
              </w:rPr>
              <w:t>ț</w:t>
            </w:r>
            <w:r w:rsidR="00F55689" w:rsidRPr="00C26A56">
              <w:rPr>
                <w:rFonts w:ascii="Times New Roman" w:eastAsia="SimSun" w:hAnsi="Times New Roman"/>
                <w:sz w:val="20"/>
                <w:szCs w:val="20"/>
                <w:lang w:eastAsia="zh-CN" w:bidi="hi-IN"/>
              </w:rPr>
              <w:t xml:space="preserve">ionării </w:t>
            </w:r>
            <w:r w:rsidR="00F55689" w:rsidRPr="00C26A56">
              <w:rPr>
                <w:rFonts w:ascii="Times New Roman" w:eastAsia="SimSun" w:hAnsi="Times New Roman"/>
                <w:sz w:val="20"/>
                <w:szCs w:val="20"/>
                <w:lang w:eastAsia="zh-CN" w:bidi="hi-IN"/>
              </w:rPr>
              <w:lastRenderedPageBreak/>
              <w:t>sistemului comunitar de protec</w:t>
            </w:r>
            <w:r w:rsidR="00F80FFD" w:rsidRPr="00C26A56">
              <w:rPr>
                <w:rFonts w:ascii="Times New Roman" w:eastAsia="SimSun" w:hAnsi="Times New Roman"/>
                <w:sz w:val="20"/>
                <w:szCs w:val="20"/>
                <w:lang w:eastAsia="zh-CN" w:bidi="hi-IN"/>
              </w:rPr>
              <w:t>ț</w:t>
            </w:r>
            <w:r w:rsidR="00F55689" w:rsidRPr="00C26A56">
              <w:rPr>
                <w:rFonts w:ascii="Times New Roman" w:eastAsia="SimSun" w:hAnsi="Times New Roman"/>
                <w:sz w:val="20"/>
                <w:szCs w:val="20"/>
                <w:lang w:eastAsia="zh-CN" w:bidi="hi-IN"/>
              </w:rPr>
              <w:t xml:space="preserve">ie </w:t>
            </w:r>
            <w:r w:rsidR="00F80FFD" w:rsidRPr="00C26A56">
              <w:rPr>
                <w:rFonts w:ascii="Times New Roman" w:eastAsia="SimSun" w:hAnsi="Times New Roman"/>
                <w:sz w:val="20"/>
                <w:szCs w:val="20"/>
                <w:lang w:eastAsia="zh-CN" w:bidi="hi-IN"/>
              </w:rPr>
              <w:t>ș</w:t>
            </w:r>
            <w:r w:rsidR="00F55689" w:rsidRPr="00C26A56">
              <w:rPr>
                <w:rFonts w:ascii="Times New Roman" w:eastAsia="SimSun" w:hAnsi="Times New Roman"/>
                <w:sz w:val="20"/>
                <w:szCs w:val="20"/>
                <w:lang w:eastAsia="zh-CN" w:bidi="hi-IN"/>
              </w:rPr>
              <w:t>i valorificare a soiurilor de plante</w:t>
            </w:r>
          </w:p>
        </w:tc>
        <w:tc>
          <w:tcPr>
            <w:tcW w:w="2126" w:type="dxa"/>
            <w:shd w:val="clear" w:color="auto" w:fill="auto"/>
          </w:tcPr>
          <w:p w:rsidR="00F55689" w:rsidRPr="00C26A56" w:rsidRDefault="00F55689" w:rsidP="00990C40">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lastRenderedPageBreak/>
              <w:t>Vizita desfă</w:t>
            </w:r>
            <w:r w:rsidR="00F80FFD" w:rsidRPr="00C26A56">
              <w:rPr>
                <w:rFonts w:ascii="Times New Roman" w:eastAsia="SimSun" w:hAnsi="Times New Roman"/>
                <w:sz w:val="20"/>
                <w:szCs w:val="20"/>
              </w:rPr>
              <w:t>ș</w:t>
            </w:r>
            <w:r w:rsidRPr="00C26A56">
              <w:rPr>
                <w:rFonts w:ascii="Times New Roman" w:eastAsia="SimSun" w:hAnsi="Times New Roman"/>
                <w:sz w:val="20"/>
                <w:szCs w:val="20"/>
              </w:rPr>
              <w:t>urată</w:t>
            </w:r>
          </w:p>
        </w:tc>
        <w:tc>
          <w:tcPr>
            <w:tcW w:w="1559" w:type="dxa"/>
            <w:shd w:val="clear" w:color="auto" w:fill="auto"/>
          </w:tcPr>
          <w:p w:rsidR="00F55689" w:rsidRPr="00C26A56" w:rsidRDefault="00F55689" w:rsidP="00990C40">
            <w:pPr>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F55689" w:rsidRPr="00C26A56" w:rsidRDefault="00F55689" w:rsidP="00990C40">
            <w:pPr>
              <w:spacing w:after="0" w:line="240" w:lineRule="auto"/>
              <w:jc w:val="both"/>
              <w:rPr>
                <w:rFonts w:ascii="Times New Roman" w:hAnsi="Times New Roman"/>
                <w:sz w:val="20"/>
                <w:szCs w:val="20"/>
              </w:rPr>
            </w:pPr>
            <w:r w:rsidRPr="00C26A56">
              <w:rPr>
                <w:rFonts w:ascii="Times New Roman" w:eastAsia="SimSun" w:hAnsi="Times New Roman"/>
                <w:sz w:val="20"/>
                <w:szCs w:val="20"/>
                <w:lang w:eastAsia="zh-CN" w:bidi="hi-IN"/>
              </w:rPr>
              <w:t>Comisia de Stat pentru Testarea Soiurilor de Plante</w:t>
            </w:r>
          </w:p>
        </w:tc>
        <w:tc>
          <w:tcPr>
            <w:tcW w:w="1418" w:type="dxa"/>
            <w:shd w:val="clear" w:color="auto" w:fill="auto"/>
          </w:tcPr>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Trim.II, 2017</w:t>
            </w:r>
          </w:p>
        </w:tc>
        <w:tc>
          <w:tcPr>
            <w:tcW w:w="2268" w:type="dxa"/>
            <w:shd w:val="clear" w:color="auto" w:fill="auto"/>
          </w:tcPr>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80 mii lei</w:t>
            </w:r>
          </w:p>
        </w:tc>
      </w:tr>
      <w:tr w:rsidR="00F55689" w:rsidRPr="00C26A56" w:rsidTr="00F64BC7">
        <w:trPr>
          <w:trHeight w:val="1547"/>
        </w:trPr>
        <w:tc>
          <w:tcPr>
            <w:tcW w:w="710" w:type="dxa"/>
            <w:vMerge/>
            <w:tcBorders>
              <w:bottom w:val="single" w:sz="4" w:space="0" w:color="auto"/>
            </w:tcBorders>
            <w:shd w:val="clear" w:color="auto" w:fill="auto"/>
          </w:tcPr>
          <w:p w:rsidR="00F55689" w:rsidRPr="00C26A56" w:rsidRDefault="00F55689" w:rsidP="00990C40">
            <w:pPr>
              <w:spacing w:after="0" w:line="240" w:lineRule="auto"/>
              <w:jc w:val="both"/>
              <w:rPr>
                <w:rFonts w:ascii="Times New Roman" w:eastAsia="SimSun" w:hAnsi="Times New Roman"/>
                <w:b/>
                <w:bCs/>
                <w:sz w:val="20"/>
                <w:szCs w:val="20"/>
                <w:lang w:eastAsia="zh-CN" w:bidi="hi-IN"/>
              </w:rPr>
            </w:pPr>
          </w:p>
        </w:tc>
        <w:tc>
          <w:tcPr>
            <w:tcW w:w="2693" w:type="dxa"/>
            <w:tcBorders>
              <w:top w:val="nil"/>
            </w:tcBorders>
            <w:shd w:val="clear" w:color="auto" w:fill="auto"/>
          </w:tcPr>
          <w:p w:rsidR="00F55689" w:rsidRPr="00C26A56" w:rsidRDefault="00F55689" w:rsidP="00990C40">
            <w:pPr>
              <w:widowControl w:val="0"/>
              <w:suppressLineNumbers/>
              <w:suppressAutoHyphens/>
              <w:spacing w:after="0" w:line="240" w:lineRule="auto"/>
              <w:jc w:val="both"/>
              <w:rPr>
                <w:rFonts w:ascii="Times New Roman" w:eastAsia="SimSun" w:hAnsi="Times New Roman"/>
                <w:b/>
                <w:sz w:val="20"/>
                <w:szCs w:val="20"/>
                <w:lang w:eastAsia="zh-CN" w:bidi="hi-IN"/>
              </w:rPr>
            </w:pPr>
          </w:p>
        </w:tc>
        <w:tc>
          <w:tcPr>
            <w:tcW w:w="1418" w:type="dxa"/>
            <w:tcBorders>
              <w:top w:val="nil"/>
            </w:tcBorders>
            <w:shd w:val="clear" w:color="auto" w:fill="auto"/>
          </w:tcPr>
          <w:p w:rsidR="00F55689" w:rsidRPr="00C26A56" w:rsidRDefault="00F55689" w:rsidP="00990C40">
            <w:pPr>
              <w:spacing w:after="0" w:line="240" w:lineRule="auto"/>
              <w:jc w:val="both"/>
              <w:rPr>
                <w:rFonts w:ascii="Times New Roman" w:hAnsi="Times New Roman"/>
                <w:sz w:val="20"/>
                <w:szCs w:val="20"/>
              </w:rPr>
            </w:pPr>
          </w:p>
        </w:tc>
        <w:tc>
          <w:tcPr>
            <w:tcW w:w="2693" w:type="dxa"/>
            <w:shd w:val="clear" w:color="auto" w:fill="auto"/>
          </w:tcPr>
          <w:p w:rsidR="00F55689" w:rsidRPr="00C26A56" w:rsidRDefault="008B2840" w:rsidP="00E00DFE">
            <w:pPr>
              <w:spacing w:after="0" w:line="240" w:lineRule="auto"/>
              <w:jc w:val="both"/>
              <w:rPr>
                <w:rFonts w:ascii="Times New Roman" w:eastAsia="SimSun" w:hAnsi="Times New Roman"/>
                <w:sz w:val="20"/>
                <w:szCs w:val="20"/>
              </w:rPr>
            </w:pPr>
            <w:r w:rsidRPr="00C26A56">
              <w:rPr>
                <w:rFonts w:ascii="Times New Roman" w:eastAsia="SimSun" w:hAnsi="Times New Roman"/>
                <w:b/>
                <w:sz w:val="20"/>
                <w:szCs w:val="20"/>
                <w:lang w:eastAsia="zh-CN" w:bidi="hi-IN"/>
              </w:rPr>
              <w:t xml:space="preserve">I. </w:t>
            </w:r>
            <w:r w:rsidR="00E00DFE" w:rsidRPr="00C26A56">
              <w:rPr>
                <w:rFonts w:ascii="Times New Roman" w:eastAsia="SimSun" w:hAnsi="Times New Roman"/>
                <w:sz w:val="20"/>
                <w:szCs w:val="20"/>
                <w:lang w:eastAsia="zh-CN" w:bidi="hi-IN"/>
              </w:rPr>
              <w:t xml:space="preserve">Consolidarea cooperării bilaterale cu </w:t>
            </w:r>
            <w:r w:rsidR="00E00DFE" w:rsidRPr="00C26A56">
              <w:rPr>
                <w:rFonts w:ascii="Times New Roman" w:eastAsia="SimSun" w:hAnsi="Times New Roman"/>
                <w:sz w:val="20"/>
                <w:szCs w:val="20"/>
              </w:rPr>
              <w:t>Oficiul de Proprietate Intelectuală al UE</w:t>
            </w:r>
          </w:p>
          <w:p w:rsidR="00027595" w:rsidRPr="00C26A56" w:rsidRDefault="00027595" w:rsidP="00990C40">
            <w:pPr>
              <w:spacing w:after="0" w:line="240" w:lineRule="auto"/>
              <w:ind w:left="360" w:hanging="326"/>
              <w:jc w:val="both"/>
              <w:rPr>
                <w:rFonts w:ascii="Times New Roman" w:eastAsia="SimSun" w:hAnsi="Times New Roman"/>
                <w:sz w:val="20"/>
                <w:szCs w:val="20"/>
              </w:rPr>
            </w:pPr>
          </w:p>
          <w:p w:rsidR="00F55689" w:rsidRPr="00C26A56" w:rsidRDefault="00F55689" w:rsidP="00027595">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t xml:space="preserve">Organizarea unei vizite de documentare la OPI al UE, precum </w:t>
            </w:r>
            <w:r w:rsidR="00F80FFD" w:rsidRPr="00C26A56">
              <w:rPr>
                <w:rFonts w:ascii="Times New Roman" w:eastAsia="SimSun" w:hAnsi="Times New Roman"/>
                <w:sz w:val="20"/>
                <w:szCs w:val="20"/>
              </w:rPr>
              <w:t>ș</w:t>
            </w:r>
            <w:r w:rsidRPr="00C26A56">
              <w:rPr>
                <w:rFonts w:ascii="Times New Roman" w:eastAsia="SimSun" w:hAnsi="Times New Roman"/>
                <w:sz w:val="20"/>
                <w:szCs w:val="20"/>
              </w:rPr>
              <w:t>i la Observatorul respectării Drepturilor de PI al UE din cadrul  Oficiului de PI din UE</w:t>
            </w:r>
          </w:p>
        </w:tc>
        <w:tc>
          <w:tcPr>
            <w:tcW w:w="2126" w:type="dxa"/>
            <w:shd w:val="clear" w:color="auto" w:fill="auto"/>
          </w:tcPr>
          <w:p w:rsidR="00F55689" w:rsidRPr="00C26A56" w:rsidRDefault="00F55689" w:rsidP="00990C40">
            <w:pPr>
              <w:spacing w:after="0" w:line="240" w:lineRule="auto"/>
              <w:jc w:val="both"/>
              <w:rPr>
                <w:rFonts w:ascii="Times New Roman" w:eastAsia="SimSun" w:hAnsi="Times New Roman"/>
                <w:sz w:val="20"/>
                <w:szCs w:val="20"/>
              </w:rPr>
            </w:pPr>
            <w:r w:rsidRPr="00C26A56">
              <w:rPr>
                <w:rFonts w:ascii="Times New Roman" w:eastAsia="SimSun" w:hAnsi="Times New Roman"/>
                <w:sz w:val="20"/>
                <w:szCs w:val="20"/>
              </w:rPr>
              <w:t>Vizita organizată</w:t>
            </w:r>
          </w:p>
        </w:tc>
        <w:tc>
          <w:tcPr>
            <w:tcW w:w="1559" w:type="dxa"/>
            <w:shd w:val="clear" w:color="auto" w:fill="auto"/>
          </w:tcPr>
          <w:p w:rsidR="00F55689" w:rsidRPr="00C26A56" w:rsidRDefault="00F55689"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F55689" w:rsidRPr="00C26A56" w:rsidRDefault="00F55689" w:rsidP="00990C40">
            <w:pPr>
              <w:widowControl w:val="0"/>
              <w:suppressAutoHyphens/>
              <w:spacing w:after="0" w:line="240" w:lineRule="auto"/>
              <w:jc w:val="both"/>
              <w:rPr>
                <w:rFonts w:ascii="Times New Roman" w:eastAsia="SimSun" w:hAnsi="Times New Roman"/>
                <w:sz w:val="20"/>
                <w:szCs w:val="20"/>
                <w:lang w:eastAsia="zh-CN" w:bidi="hi-IN"/>
              </w:rPr>
            </w:pPr>
          </w:p>
        </w:tc>
        <w:tc>
          <w:tcPr>
            <w:tcW w:w="1418" w:type="dxa"/>
            <w:shd w:val="clear" w:color="auto" w:fill="auto"/>
          </w:tcPr>
          <w:p w:rsidR="00F55689" w:rsidRPr="00C26A56" w:rsidRDefault="00F55689"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Trim.II, 2018</w:t>
            </w:r>
          </w:p>
        </w:tc>
        <w:tc>
          <w:tcPr>
            <w:tcW w:w="2268" w:type="dxa"/>
            <w:shd w:val="clear" w:color="auto" w:fill="auto"/>
          </w:tcPr>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F55689" w:rsidRPr="00C26A56" w:rsidRDefault="00F55689" w:rsidP="00990C40">
            <w:pPr>
              <w:spacing w:after="0" w:line="240" w:lineRule="auto"/>
              <w:jc w:val="both"/>
              <w:rPr>
                <w:rFonts w:ascii="Times New Roman" w:hAnsi="Times New Roman"/>
                <w:sz w:val="20"/>
                <w:szCs w:val="20"/>
              </w:rPr>
            </w:pPr>
            <w:r w:rsidRPr="00C26A56">
              <w:rPr>
                <w:rFonts w:ascii="Times New Roman" w:hAnsi="Times New Roman"/>
                <w:sz w:val="20"/>
                <w:szCs w:val="20"/>
              </w:rPr>
              <w:t>80 mii lei</w:t>
            </w:r>
          </w:p>
          <w:p w:rsidR="00F55689" w:rsidRPr="00C26A56" w:rsidRDefault="00F55689" w:rsidP="00990C40">
            <w:pPr>
              <w:spacing w:after="0" w:line="240" w:lineRule="auto"/>
              <w:jc w:val="both"/>
              <w:rPr>
                <w:rFonts w:ascii="Times New Roman" w:hAnsi="Times New Roman"/>
                <w:sz w:val="20"/>
                <w:szCs w:val="20"/>
              </w:rPr>
            </w:pPr>
          </w:p>
        </w:tc>
      </w:tr>
      <w:tr w:rsidR="002B26CD" w:rsidRPr="00C26A56" w:rsidTr="002B26CD">
        <w:trPr>
          <w:trHeight w:val="2730"/>
        </w:trPr>
        <w:tc>
          <w:tcPr>
            <w:tcW w:w="710" w:type="dxa"/>
            <w:vMerge/>
            <w:tcBorders>
              <w:bottom w:val="single" w:sz="4" w:space="0" w:color="auto"/>
            </w:tcBorders>
            <w:shd w:val="clear" w:color="auto" w:fill="auto"/>
          </w:tcPr>
          <w:p w:rsidR="002B26CD" w:rsidRPr="00C26A56" w:rsidRDefault="002B26CD" w:rsidP="00990C40">
            <w:pPr>
              <w:spacing w:after="0" w:line="240" w:lineRule="auto"/>
              <w:jc w:val="both"/>
              <w:rPr>
                <w:rFonts w:ascii="Times New Roman" w:eastAsia="SimSun" w:hAnsi="Times New Roman"/>
                <w:b/>
                <w:bCs/>
                <w:sz w:val="20"/>
                <w:szCs w:val="20"/>
                <w:lang w:eastAsia="zh-CN" w:bidi="hi-IN"/>
              </w:rPr>
            </w:pPr>
          </w:p>
        </w:tc>
        <w:tc>
          <w:tcPr>
            <w:tcW w:w="2693" w:type="dxa"/>
            <w:vMerge w:val="restart"/>
            <w:shd w:val="clear" w:color="auto" w:fill="auto"/>
          </w:tcPr>
          <w:p w:rsidR="002B26CD" w:rsidRPr="00C26A56" w:rsidRDefault="002B26CD" w:rsidP="00990C40">
            <w:pPr>
              <w:widowControl w:val="0"/>
              <w:suppressLineNumbers/>
              <w:suppressAutoHyphens/>
              <w:spacing w:after="0" w:line="240" w:lineRule="auto"/>
              <w:jc w:val="both"/>
              <w:rPr>
                <w:rFonts w:ascii="Times New Roman" w:eastAsia="SimSun" w:hAnsi="Times New Roman"/>
                <w:b/>
                <w:sz w:val="20"/>
                <w:szCs w:val="20"/>
                <w:lang w:eastAsia="zh-CN" w:bidi="hi-IN"/>
              </w:rPr>
            </w:pPr>
            <w:r w:rsidRPr="00C26A56">
              <w:rPr>
                <w:rFonts w:ascii="Times New Roman" w:eastAsia="SimSun" w:hAnsi="Times New Roman"/>
                <w:b/>
                <w:sz w:val="20"/>
                <w:szCs w:val="20"/>
                <w:lang w:eastAsia="zh-CN" w:bidi="hi-IN"/>
              </w:rPr>
              <w:t>(g)</w:t>
            </w:r>
            <w:r w:rsidRPr="00C26A56">
              <w:rPr>
                <w:rFonts w:ascii="Times New Roman" w:eastAsia="SimSun" w:hAnsi="Times New Roman"/>
                <w:sz w:val="20"/>
                <w:szCs w:val="20"/>
                <w:lang w:eastAsia="zh-CN" w:bidi="hi-IN"/>
              </w:rPr>
              <w:t xml:space="preserve"> Promovarea activă a sensibilizării şi a educării publicului larg cu privire la politicile privind drepturile de proprietate intelectuală; elaborarea unor strategii eficace pentru a identifica publicul principal şi crearea unor programe de comunicare pentru a sensibiliza consumatorii şi mijloacele de informare în masă cu privire la impactul încălcării drepturilor de proprietate intelectuală, inclusiv riscul pentru sănătate şi siguranţă şi legătura cu criminalitatea organizată</w:t>
            </w:r>
          </w:p>
        </w:tc>
        <w:tc>
          <w:tcPr>
            <w:tcW w:w="1418" w:type="dxa"/>
            <w:vMerge w:val="restart"/>
            <w:shd w:val="clear" w:color="auto" w:fill="auto"/>
          </w:tcPr>
          <w:p w:rsidR="002B26CD" w:rsidRPr="00C26A56" w:rsidRDefault="002B26CD" w:rsidP="00990C40">
            <w:pPr>
              <w:spacing w:after="0" w:line="240" w:lineRule="auto"/>
              <w:jc w:val="both"/>
              <w:rPr>
                <w:rFonts w:ascii="Times New Roman" w:hAnsi="Times New Roman"/>
                <w:sz w:val="20"/>
                <w:szCs w:val="20"/>
              </w:rPr>
            </w:pPr>
          </w:p>
        </w:tc>
        <w:tc>
          <w:tcPr>
            <w:tcW w:w="2693" w:type="dxa"/>
            <w:vMerge w:val="restart"/>
            <w:shd w:val="clear" w:color="auto" w:fill="auto"/>
          </w:tcPr>
          <w:p w:rsidR="002B26CD" w:rsidRPr="00C26A56" w:rsidRDefault="002B26CD" w:rsidP="00027595">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 xml:space="preserve">I.  </w:t>
            </w:r>
            <w:r w:rsidRPr="00C26A56">
              <w:rPr>
                <w:rFonts w:ascii="Times New Roman" w:eastAsia="SimSun" w:hAnsi="Times New Roman"/>
                <w:sz w:val="20"/>
                <w:szCs w:val="20"/>
                <w:lang w:eastAsia="zh-CN" w:bidi="hi-IN"/>
              </w:rPr>
              <w:t xml:space="preserve">Realizarea, în </w:t>
            </w:r>
          </w:p>
          <w:p w:rsidR="002B26CD" w:rsidRPr="00C26A56" w:rsidRDefault="002B26CD" w:rsidP="00027595">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parteneriat cu  titularii drepturilor de proprietate intelectuală, a unei campaniei de sensibilizare a ÎMM-urilor cu referire la rolul proprietăţii intelectuale în dezvoltarea socio-economică şi impactul negativ al contrafacerii şi piraterie.</w:t>
            </w:r>
          </w:p>
          <w:p w:rsidR="002B26CD" w:rsidRPr="00C26A56" w:rsidRDefault="002B26CD" w:rsidP="00027595">
            <w:pPr>
              <w:widowControl w:val="0"/>
              <w:suppressLineNumbers/>
              <w:suppressAutoHyphens/>
              <w:spacing w:after="0" w:line="240" w:lineRule="auto"/>
              <w:jc w:val="both"/>
              <w:rPr>
                <w:rFonts w:ascii="Times New Roman" w:eastAsia="SimSun" w:hAnsi="Times New Roman"/>
                <w:sz w:val="20"/>
                <w:szCs w:val="20"/>
                <w:lang w:eastAsia="zh-CN" w:bidi="hi-IN"/>
              </w:rPr>
            </w:pPr>
          </w:p>
          <w:p w:rsidR="002B26CD" w:rsidRPr="00C26A56" w:rsidRDefault="002B26CD" w:rsidP="00027595">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b/>
                <w:sz w:val="20"/>
                <w:szCs w:val="20"/>
                <w:lang w:eastAsia="zh-CN" w:bidi="hi-IN"/>
              </w:rPr>
              <w:t xml:space="preserve">I. </w:t>
            </w:r>
            <w:r w:rsidRPr="00C26A56">
              <w:rPr>
                <w:rFonts w:ascii="Times New Roman" w:eastAsia="SimSun" w:hAnsi="Times New Roman"/>
                <w:sz w:val="20"/>
                <w:szCs w:val="20"/>
                <w:lang w:eastAsia="zh-CN" w:bidi="hi-IN"/>
              </w:rPr>
              <w:t>Desfășurarea activităţilor de informare în cadrul instituţiilor de învăţământ preuniversitar  din republică cu referire la rolul proprietăţii intelectuale în dezvoltarea socio-economică şi impactul negativ al contrafacerii şi pirateriei.</w:t>
            </w:r>
          </w:p>
          <w:p w:rsidR="002B26CD" w:rsidRPr="00C26A56" w:rsidRDefault="002B26CD" w:rsidP="00027595">
            <w:pPr>
              <w:widowControl w:val="0"/>
              <w:suppressLineNumbers/>
              <w:suppressAutoHyphens/>
              <w:spacing w:after="0" w:line="240" w:lineRule="auto"/>
              <w:jc w:val="both"/>
              <w:rPr>
                <w:rFonts w:ascii="Times New Roman" w:eastAsia="SimSun" w:hAnsi="Times New Roman"/>
                <w:sz w:val="20"/>
                <w:szCs w:val="20"/>
                <w:lang w:eastAsia="zh-CN" w:bidi="hi-IN"/>
              </w:rPr>
            </w:pPr>
          </w:p>
        </w:tc>
        <w:tc>
          <w:tcPr>
            <w:tcW w:w="2126" w:type="dxa"/>
            <w:tcBorders>
              <w:bottom w:val="single" w:sz="4" w:space="0" w:color="auto"/>
            </w:tcBorders>
            <w:shd w:val="clear" w:color="auto" w:fill="auto"/>
          </w:tcPr>
          <w:p w:rsidR="002B26CD" w:rsidRPr="00C26A56" w:rsidRDefault="002B26CD"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10 seminare</w:t>
            </w:r>
          </w:p>
          <w:p w:rsidR="002B26CD" w:rsidRPr="00C26A56" w:rsidRDefault="002B26CD" w:rsidP="00990C40">
            <w:pPr>
              <w:widowControl w:val="0"/>
              <w:suppressAutoHyphens/>
              <w:spacing w:after="0" w:line="240" w:lineRule="auto"/>
              <w:jc w:val="both"/>
              <w:rPr>
                <w:rFonts w:ascii="Times New Roman" w:eastAsia="SimSun" w:hAnsi="Times New Roman"/>
                <w:sz w:val="20"/>
                <w:szCs w:val="20"/>
                <w:lang w:eastAsia="zh-CN" w:bidi="hi-IN"/>
              </w:rPr>
            </w:pPr>
          </w:p>
          <w:p w:rsidR="002B26CD" w:rsidRPr="00C26A56" w:rsidRDefault="002B26CD" w:rsidP="00990C40">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20 pers./seminar</w:t>
            </w:r>
          </w:p>
        </w:tc>
        <w:tc>
          <w:tcPr>
            <w:tcW w:w="1559" w:type="dxa"/>
            <w:tcBorders>
              <w:bottom w:val="single" w:sz="4" w:space="0" w:color="auto"/>
            </w:tcBorders>
            <w:shd w:val="clear" w:color="auto" w:fill="auto"/>
          </w:tcPr>
          <w:p w:rsidR="002B26CD" w:rsidRPr="00C26A56" w:rsidRDefault="002B26CD"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2B26CD" w:rsidRPr="00C26A56" w:rsidRDefault="002B26CD" w:rsidP="00990C40">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Organizația pentru Dezvoltarea Întreprinderilor Mici și Mijlocii</w:t>
            </w:r>
          </w:p>
        </w:tc>
        <w:tc>
          <w:tcPr>
            <w:tcW w:w="1418" w:type="dxa"/>
            <w:tcBorders>
              <w:bottom w:val="single" w:sz="4" w:space="0" w:color="auto"/>
            </w:tcBorders>
            <w:shd w:val="clear" w:color="auto" w:fill="auto"/>
          </w:tcPr>
          <w:p w:rsidR="002B26CD" w:rsidRPr="00C26A56" w:rsidRDefault="002B26CD" w:rsidP="00990C40">
            <w:pPr>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Trim.III 2017-Trim.II, 2018</w:t>
            </w:r>
          </w:p>
          <w:p w:rsidR="002B26CD" w:rsidRPr="00C26A56" w:rsidRDefault="002B26CD" w:rsidP="00990C40">
            <w:pPr>
              <w:spacing w:after="0" w:line="240" w:lineRule="auto"/>
              <w:jc w:val="both"/>
              <w:rPr>
                <w:rFonts w:ascii="Times New Roman" w:hAnsi="Times New Roman"/>
                <w:sz w:val="20"/>
                <w:szCs w:val="20"/>
              </w:rPr>
            </w:pPr>
          </w:p>
        </w:tc>
        <w:tc>
          <w:tcPr>
            <w:tcW w:w="2268" w:type="dxa"/>
            <w:tcBorders>
              <w:bottom w:val="single" w:sz="4" w:space="0" w:color="auto"/>
            </w:tcBorders>
            <w:shd w:val="clear" w:color="auto" w:fill="auto"/>
          </w:tcPr>
          <w:p w:rsidR="002B26CD" w:rsidRPr="00C26A56" w:rsidRDefault="002B26CD" w:rsidP="00990C40">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2B26CD" w:rsidRPr="00C26A56" w:rsidRDefault="002B26CD" w:rsidP="00990C40">
            <w:pPr>
              <w:spacing w:after="0" w:line="240" w:lineRule="auto"/>
              <w:jc w:val="both"/>
              <w:rPr>
                <w:rFonts w:ascii="Times New Roman" w:hAnsi="Times New Roman"/>
                <w:sz w:val="20"/>
                <w:szCs w:val="20"/>
              </w:rPr>
            </w:pPr>
            <w:r w:rsidRPr="00C26A56">
              <w:rPr>
                <w:rFonts w:ascii="Times New Roman" w:hAnsi="Times New Roman"/>
                <w:sz w:val="20"/>
                <w:szCs w:val="20"/>
              </w:rPr>
              <w:t>50 mii lei</w:t>
            </w:r>
          </w:p>
        </w:tc>
      </w:tr>
      <w:tr w:rsidR="002B26CD" w:rsidRPr="00C26A56" w:rsidTr="002B26CD">
        <w:trPr>
          <w:trHeight w:val="2080"/>
        </w:trPr>
        <w:tc>
          <w:tcPr>
            <w:tcW w:w="710" w:type="dxa"/>
            <w:vMerge/>
            <w:tcBorders>
              <w:bottom w:val="single" w:sz="4" w:space="0" w:color="auto"/>
            </w:tcBorders>
            <w:shd w:val="clear" w:color="auto" w:fill="auto"/>
          </w:tcPr>
          <w:p w:rsidR="002B26CD" w:rsidRPr="00C26A56" w:rsidRDefault="002B26CD" w:rsidP="00990C40">
            <w:pPr>
              <w:spacing w:after="0" w:line="240" w:lineRule="auto"/>
              <w:jc w:val="both"/>
              <w:rPr>
                <w:rFonts w:ascii="Times New Roman" w:eastAsia="SimSun" w:hAnsi="Times New Roman"/>
                <w:b/>
                <w:bCs/>
                <w:sz w:val="20"/>
                <w:szCs w:val="20"/>
                <w:lang w:eastAsia="zh-CN" w:bidi="hi-IN"/>
              </w:rPr>
            </w:pPr>
          </w:p>
        </w:tc>
        <w:tc>
          <w:tcPr>
            <w:tcW w:w="2693" w:type="dxa"/>
            <w:vMerge/>
            <w:shd w:val="clear" w:color="auto" w:fill="auto"/>
          </w:tcPr>
          <w:p w:rsidR="002B26CD" w:rsidRPr="00C26A56" w:rsidRDefault="002B26CD" w:rsidP="00990C40">
            <w:pPr>
              <w:widowControl w:val="0"/>
              <w:suppressLineNumbers/>
              <w:suppressAutoHyphens/>
              <w:spacing w:after="0" w:line="240" w:lineRule="auto"/>
              <w:jc w:val="both"/>
              <w:rPr>
                <w:rFonts w:ascii="Times New Roman" w:eastAsia="SimSun" w:hAnsi="Times New Roman"/>
                <w:b/>
                <w:sz w:val="20"/>
                <w:szCs w:val="20"/>
                <w:lang w:eastAsia="zh-CN" w:bidi="hi-IN"/>
              </w:rPr>
            </w:pPr>
          </w:p>
        </w:tc>
        <w:tc>
          <w:tcPr>
            <w:tcW w:w="1418" w:type="dxa"/>
            <w:vMerge/>
            <w:shd w:val="clear" w:color="auto" w:fill="auto"/>
          </w:tcPr>
          <w:p w:rsidR="002B26CD" w:rsidRPr="00C26A56" w:rsidRDefault="002B26CD" w:rsidP="00990C40">
            <w:pPr>
              <w:spacing w:after="0" w:line="240" w:lineRule="auto"/>
              <w:jc w:val="both"/>
              <w:rPr>
                <w:rFonts w:ascii="Times New Roman" w:hAnsi="Times New Roman"/>
                <w:sz w:val="20"/>
                <w:szCs w:val="20"/>
              </w:rPr>
            </w:pPr>
          </w:p>
        </w:tc>
        <w:tc>
          <w:tcPr>
            <w:tcW w:w="2693" w:type="dxa"/>
            <w:vMerge/>
            <w:shd w:val="clear" w:color="auto" w:fill="auto"/>
          </w:tcPr>
          <w:p w:rsidR="002B26CD" w:rsidRPr="00C26A56" w:rsidRDefault="002B26CD" w:rsidP="00027595">
            <w:pPr>
              <w:widowControl w:val="0"/>
              <w:suppressLineNumbers/>
              <w:suppressAutoHyphens/>
              <w:spacing w:after="0" w:line="240" w:lineRule="auto"/>
              <w:jc w:val="both"/>
              <w:rPr>
                <w:rFonts w:ascii="Times New Roman" w:eastAsia="SimSun" w:hAnsi="Times New Roman"/>
                <w:b/>
                <w:sz w:val="20"/>
                <w:szCs w:val="20"/>
                <w:lang w:eastAsia="zh-CN" w:bidi="hi-IN"/>
              </w:rPr>
            </w:pPr>
          </w:p>
        </w:tc>
        <w:tc>
          <w:tcPr>
            <w:tcW w:w="2126" w:type="dxa"/>
            <w:tcBorders>
              <w:top w:val="single" w:sz="4" w:space="0" w:color="auto"/>
            </w:tcBorders>
            <w:shd w:val="clear" w:color="auto" w:fill="auto"/>
          </w:tcPr>
          <w:p w:rsidR="002B26CD" w:rsidRPr="00C26A56" w:rsidRDefault="002B26CD" w:rsidP="002B26CD">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Cel puțin 10 evenimente</w:t>
            </w:r>
          </w:p>
          <w:p w:rsidR="002B26CD" w:rsidRPr="00C26A56" w:rsidRDefault="002B26CD" w:rsidP="002B26CD">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50 pers./</w:t>
            </w:r>
          </w:p>
          <w:p w:rsidR="002B26CD" w:rsidRPr="00C26A56" w:rsidRDefault="002B26CD" w:rsidP="002B26CD">
            <w:pPr>
              <w:widowControl w:val="0"/>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eveniment</w:t>
            </w:r>
          </w:p>
          <w:p w:rsidR="002B26CD" w:rsidRPr="00C26A56" w:rsidRDefault="002B26CD" w:rsidP="00990C40">
            <w:pPr>
              <w:widowControl w:val="0"/>
              <w:suppressAutoHyphens/>
              <w:spacing w:after="0" w:line="240" w:lineRule="auto"/>
              <w:jc w:val="both"/>
              <w:rPr>
                <w:rFonts w:ascii="Times New Roman" w:eastAsia="SimSun" w:hAnsi="Times New Roman"/>
                <w:sz w:val="20"/>
                <w:szCs w:val="20"/>
                <w:lang w:eastAsia="zh-CN" w:bidi="hi-IN"/>
              </w:rPr>
            </w:pPr>
          </w:p>
        </w:tc>
        <w:tc>
          <w:tcPr>
            <w:tcW w:w="1559" w:type="dxa"/>
            <w:tcBorders>
              <w:top w:val="single" w:sz="4" w:space="0" w:color="auto"/>
            </w:tcBorders>
            <w:shd w:val="clear" w:color="auto" w:fill="auto"/>
          </w:tcPr>
          <w:p w:rsidR="002B26CD" w:rsidRPr="00C26A56" w:rsidRDefault="002B26CD" w:rsidP="002B26CD">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Agenţia de Stat pentru Proprietatea Intelectuală</w:t>
            </w:r>
          </w:p>
          <w:p w:rsidR="002B26CD" w:rsidRPr="00C26A56" w:rsidRDefault="002B26CD" w:rsidP="002B26CD">
            <w:pPr>
              <w:widowControl w:val="0"/>
              <w:suppressLineNumbers/>
              <w:suppressAutoHyphens/>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Ministerul Educației</w:t>
            </w:r>
          </w:p>
        </w:tc>
        <w:tc>
          <w:tcPr>
            <w:tcW w:w="1418" w:type="dxa"/>
            <w:tcBorders>
              <w:top w:val="single" w:sz="4" w:space="0" w:color="auto"/>
            </w:tcBorders>
            <w:shd w:val="clear" w:color="auto" w:fill="auto"/>
          </w:tcPr>
          <w:p w:rsidR="002B26CD" w:rsidRPr="00C26A56" w:rsidRDefault="002B26CD" w:rsidP="002B26CD">
            <w:pPr>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Trim.I-II,</w:t>
            </w:r>
          </w:p>
          <w:p w:rsidR="002B26CD" w:rsidRPr="00C26A56" w:rsidRDefault="002B26CD" w:rsidP="002B26CD">
            <w:pPr>
              <w:spacing w:after="0" w:line="240" w:lineRule="auto"/>
              <w:jc w:val="both"/>
              <w:rPr>
                <w:rFonts w:ascii="Times New Roman" w:eastAsia="SimSun" w:hAnsi="Times New Roman"/>
                <w:sz w:val="20"/>
                <w:szCs w:val="20"/>
                <w:lang w:eastAsia="zh-CN" w:bidi="hi-IN"/>
              </w:rPr>
            </w:pPr>
            <w:r w:rsidRPr="00C26A56">
              <w:rPr>
                <w:rFonts w:ascii="Times New Roman" w:eastAsia="SimSun" w:hAnsi="Times New Roman"/>
                <w:sz w:val="20"/>
                <w:szCs w:val="20"/>
                <w:lang w:eastAsia="zh-CN" w:bidi="hi-IN"/>
              </w:rPr>
              <w:t>2017</w:t>
            </w:r>
          </w:p>
        </w:tc>
        <w:tc>
          <w:tcPr>
            <w:tcW w:w="2268" w:type="dxa"/>
            <w:tcBorders>
              <w:top w:val="single" w:sz="4" w:space="0" w:color="auto"/>
            </w:tcBorders>
            <w:shd w:val="clear" w:color="auto" w:fill="auto"/>
          </w:tcPr>
          <w:p w:rsidR="002B26CD" w:rsidRPr="00C26A56" w:rsidRDefault="002B26CD" w:rsidP="002B26CD">
            <w:pPr>
              <w:spacing w:after="0" w:line="240" w:lineRule="auto"/>
              <w:jc w:val="both"/>
              <w:rPr>
                <w:rFonts w:ascii="Times New Roman" w:hAnsi="Times New Roman"/>
                <w:sz w:val="20"/>
                <w:szCs w:val="20"/>
              </w:rPr>
            </w:pPr>
            <w:r w:rsidRPr="00C26A56">
              <w:rPr>
                <w:rFonts w:ascii="Times New Roman" w:hAnsi="Times New Roman"/>
                <w:sz w:val="20"/>
                <w:szCs w:val="20"/>
              </w:rPr>
              <w:t>În limita bugetului aprobat</w:t>
            </w:r>
          </w:p>
          <w:p w:rsidR="002B26CD" w:rsidRPr="00C26A56" w:rsidRDefault="002B26CD" w:rsidP="002B26CD">
            <w:pPr>
              <w:spacing w:after="0" w:line="240" w:lineRule="auto"/>
              <w:jc w:val="both"/>
              <w:rPr>
                <w:rFonts w:ascii="Times New Roman" w:hAnsi="Times New Roman"/>
                <w:sz w:val="20"/>
                <w:szCs w:val="20"/>
              </w:rPr>
            </w:pPr>
            <w:r w:rsidRPr="00C26A56">
              <w:rPr>
                <w:rFonts w:ascii="Times New Roman" w:hAnsi="Times New Roman"/>
                <w:sz w:val="20"/>
                <w:szCs w:val="20"/>
              </w:rPr>
              <w:t>100 mii lei</w:t>
            </w:r>
          </w:p>
        </w:tc>
      </w:tr>
    </w:tbl>
    <w:p w:rsidR="00F55689" w:rsidRPr="002D415E"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709"/>
        <w:gridCol w:w="2694"/>
        <w:gridCol w:w="1418"/>
        <w:gridCol w:w="2693"/>
        <w:gridCol w:w="2126"/>
        <w:gridCol w:w="1559"/>
        <w:gridCol w:w="1418"/>
        <w:gridCol w:w="2268"/>
      </w:tblGrid>
      <w:tr w:rsidR="002D415E" w:rsidRPr="00C26A56" w:rsidTr="003E1396">
        <w:trPr>
          <w:trHeight w:val="435"/>
        </w:trPr>
        <w:tc>
          <w:tcPr>
            <w:tcW w:w="14885" w:type="dxa"/>
            <w:gridSpan w:val="8"/>
          </w:tcPr>
          <w:p w:rsidR="002D415E" w:rsidRPr="00C26A56" w:rsidRDefault="002D415E" w:rsidP="008178C5">
            <w:pPr>
              <w:ind w:left="-108" w:right="-178"/>
              <w:jc w:val="center"/>
              <w:rPr>
                <w:rFonts w:ascii="Times New Roman" w:hAnsi="Times New Roman"/>
                <w:b/>
                <w:sz w:val="20"/>
                <w:szCs w:val="20"/>
              </w:rPr>
            </w:pPr>
            <w:r w:rsidRPr="00C26A56">
              <w:rPr>
                <w:rFonts w:ascii="Times New Roman" w:hAnsi="Times New Roman"/>
                <w:b/>
                <w:sz w:val="20"/>
                <w:szCs w:val="20"/>
              </w:rPr>
              <w:t>CAPITOLUL 10</w:t>
            </w:r>
          </w:p>
          <w:p w:rsidR="002D415E" w:rsidRPr="00C26A56" w:rsidRDefault="002D415E" w:rsidP="008178C5">
            <w:pPr>
              <w:ind w:left="-108" w:right="-178"/>
              <w:jc w:val="center"/>
              <w:rPr>
                <w:rFonts w:ascii="Times New Roman" w:hAnsi="Times New Roman"/>
                <w:b/>
                <w:sz w:val="20"/>
                <w:szCs w:val="20"/>
              </w:rPr>
            </w:pPr>
            <w:r w:rsidRPr="00C26A56">
              <w:rPr>
                <w:rFonts w:ascii="Times New Roman" w:hAnsi="Times New Roman"/>
                <w:b/>
                <w:sz w:val="20"/>
                <w:szCs w:val="20"/>
              </w:rPr>
              <w:t>CONCURENȚA</w:t>
            </w:r>
          </w:p>
        </w:tc>
      </w:tr>
      <w:tr w:rsidR="002D415E" w:rsidRPr="00C26A56" w:rsidTr="003E1396">
        <w:trPr>
          <w:trHeight w:val="435"/>
        </w:trPr>
        <w:tc>
          <w:tcPr>
            <w:tcW w:w="14885" w:type="dxa"/>
            <w:gridSpan w:val="8"/>
          </w:tcPr>
          <w:p w:rsidR="002D415E" w:rsidRPr="00C26A56" w:rsidRDefault="002D415E" w:rsidP="008178C5">
            <w:pPr>
              <w:ind w:left="-108" w:right="-178"/>
              <w:jc w:val="center"/>
              <w:rPr>
                <w:rFonts w:ascii="Times New Roman" w:hAnsi="Times New Roman"/>
                <w:b/>
                <w:sz w:val="20"/>
                <w:szCs w:val="20"/>
              </w:rPr>
            </w:pPr>
            <w:r w:rsidRPr="00C26A56">
              <w:rPr>
                <w:rFonts w:ascii="Times New Roman" w:hAnsi="Times New Roman"/>
                <w:b/>
                <w:sz w:val="20"/>
                <w:szCs w:val="20"/>
              </w:rPr>
              <w:lastRenderedPageBreak/>
              <w:t>Secțiunea 1</w:t>
            </w:r>
          </w:p>
          <w:p w:rsidR="002D415E" w:rsidRPr="00C26A56" w:rsidRDefault="002D415E" w:rsidP="008178C5">
            <w:pPr>
              <w:ind w:left="-108" w:right="-178"/>
              <w:jc w:val="center"/>
              <w:rPr>
                <w:rFonts w:ascii="Times New Roman" w:hAnsi="Times New Roman"/>
                <w:b/>
                <w:sz w:val="20"/>
                <w:szCs w:val="20"/>
              </w:rPr>
            </w:pPr>
            <w:r w:rsidRPr="00C26A56">
              <w:rPr>
                <w:rFonts w:ascii="Times New Roman" w:hAnsi="Times New Roman"/>
                <w:b/>
                <w:sz w:val="20"/>
                <w:szCs w:val="20"/>
              </w:rPr>
              <w:t>Antitrust și concentrări economice</w:t>
            </w:r>
          </w:p>
        </w:tc>
      </w:tr>
      <w:tr w:rsidR="00F55689" w:rsidRPr="00C26A56" w:rsidTr="00753F06">
        <w:trPr>
          <w:trHeight w:val="435"/>
        </w:trPr>
        <w:tc>
          <w:tcPr>
            <w:tcW w:w="709"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335</w:t>
            </w:r>
          </w:p>
          <w:p w:rsidR="00F55689" w:rsidRPr="00C26A56" w:rsidRDefault="00F55689" w:rsidP="00990C40">
            <w:pPr>
              <w:jc w:val="both"/>
              <w:rPr>
                <w:rFonts w:ascii="Times New Roman" w:hAnsi="Times New Roman"/>
                <w:b/>
                <w:sz w:val="20"/>
                <w:szCs w:val="20"/>
              </w:rPr>
            </w:pPr>
          </w:p>
        </w:tc>
        <w:tc>
          <w:tcPr>
            <w:tcW w:w="2694" w:type="dxa"/>
            <w:vMerge w:val="restart"/>
          </w:tcPr>
          <w:p w:rsidR="00F55689" w:rsidRPr="00C26A56" w:rsidRDefault="00F55689" w:rsidP="00990C40">
            <w:pPr>
              <w:autoSpaceDE w:val="0"/>
              <w:autoSpaceDN w:val="0"/>
              <w:adjustRightInd w:val="0"/>
              <w:ind w:left="-108"/>
              <w:jc w:val="both"/>
              <w:rPr>
                <w:rFonts w:ascii="Times New Roman" w:hAnsi="Times New Roman"/>
                <w:b/>
                <w:sz w:val="20"/>
                <w:szCs w:val="20"/>
              </w:rPr>
            </w:pPr>
            <w:r w:rsidRPr="00C26A56">
              <w:rPr>
                <w:rFonts w:ascii="Times New Roman" w:hAnsi="Times New Roman"/>
                <w:b/>
                <w:sz w:val="20"/>
                <w:szCs w:val="20"/>
              </w:rPr>
              <w:t>Punerea în aplicare</w:t>
            </w:r>
          </w:p>
          <w:p w:rsidR="00F55689" w:rsidRPr="00C26A56" w:rsidRDefault="00F55689" w:rsidP="00990C40">
            <w:pPr>
              <w:autoSpaceDE w:val="0"/>
              <w:autoSpaceDN w:val="0"/>
              <w:adjustRightInd w:val="0"/>
              <w:ind w:left="-108"/>
              <w:jc w:val="both"/>
              <w:rPr>
                <w:rFonts w:ascii="Times New Roman" w:hAnsi="Times New Roman"/>
                <w:sz w:val="20"/>
                <w:szCs w:val="20"/>
              </w:rPr>
            </w:pPr>
            <w:r w:rsidRPr="00C26A56">
              <w:rPr>
                <w:rFonts w:ascii="Times New Roman" w:hAnsi="Times New Roman"/>
                <w:sz w:val="20"/>
                <w:szCs w:val="20"/>
              </w:rPr>
              <w:t>(1) Fiecare parte menţine pe teritoriul său o legislaţie cuprinzătoare în materie de concurenţă care abordează în mod eficace acordurile anticoncurenţiale, practicile concertate şi comportamentul anticoncurenţial unilateral al întreprinderilor cu putere dominantă pe piaţă şi asigură un control eficace al concentrărilor între întreprinderi.</w:t>
            </w:r>
          </w:p>
        </w:tc>
        <w:tc>
          <w:tcPr>
            <w:tcW w:w="1418" w:type="dxa"/>
            <w:vMerge w:val="restart"/>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tabs>
                <w:tab w:val="left" w:pos="317"/>
              </w:tabs>
              <w:ind w:left="-108"/>
              <w:jc w:val="both"/>
              <w:rPr>
                <w:rFonts w:ascii="Times New Roman" w:hAnsi="Times New Roman"/>
                <w:b/>
                <w:sz w:val="20"/>
                <w:szCs w:val="20"/>
              </w:rPr>
            </w:pPr>
            <w:r w:rsidRPr="00C26A56">
              <w:rPr>
                <w:rFonts w:ascii="Times New Roman" w:hAnsi="Times New Roman"/>
                <w:b/>
                <w:sz w:val="20"/>
                <w:szCs w:val="20"/>
              </w:rPr>
              <w:t>L1.</w:t>
            </w:r>
            <w:r w:rsidRPr="00C26A56">
              <w:rPr>
                <w:rFonts w:ascii="Times New Roman" w:hAnsi="Times New Roman"/>
                <w:sz w:val="20"/>
                <w:szCs w:val="20"/>
              </w:rPr>
              <w:t xml:space="preserve"> </w:t>
            </w:r>
            <w:r w:rsidRPr="00C26A56">
              <w:rPr>
                <w:rFonts w:ascii="Times New Roman" w:hAnsi="Times New Roman"/>
                <w:b/>
                <w:sz w:val="20"/>
                <w:szCs w:val="20"/>
              </w:rPr>
              <w:t>Act de modificare</w:t>
            </w:r>
          </w:p>
          <w:p w:rsidR="00F55689" w:rsidRPr="00C26A56" w:rsidRDefault="00F55689" w:rsidP="00990C40">
            <w:pPr>
              <w:tabs>
                <w:tab w:val="left" w:pos="317"/>
              </w:tabs>
              <w:ind w:left="-108" w:firstLine="108"/>
              <w:jc w:val="both"/>
              <w:rPr>
                <w:rFonts w:ascii="Times New Roman" w:hAnsi="Times New Roman"/>
                <w:b/>
                <w:sz w:val="20"/>
                <w:szCs w:val="20"/>
              </w:rPr>
            </w:pPr>
            <w:r w:rsidRPr="00C26A56">
              <w:rPr>
                <w:rFonts w:ascii="Times New Roman" w:hAnsi="Times New Roman"/>
                <w:sz w:val="20"/>
                <w:szCs w:val="20"/>
              </w:rPr>
              <w:t>Modificarea Codului penal al Republicii Moldova, pentru a excepta aplicarea prevederilor legii penale fa</w:t>
            </w:r>
            <w:r w:rsidR="00F80FFD" w:rsidRPr="00C26A56">
              <w:rPr>
                <w:rFonts w:ascii="Times New Roman" w:hAnsi="Times New Roman"/>
                <w:sz w:val="20"/>
                <w:szCs w:val="20"/>
              </w:rPr>
              <w:t>ț</w:t>
            </w:r>
            <w:r w:rsidRPr="00C26A56">
              <w:rPr>
                <w:rFonts w:ascii="Times New Roman" w:hAnsi="Times New Roman"/>
                <w:sz w:val="20"/>
                <w:szCs w:val="20"/>
              </w:rPr>
              <w:t>ă de agen</w:t>
            </w:r>
            <w:r w:rsidR="00F80FFD" w:rsidRPr="00C26A56">
              <w:rPr>
                <w:rFonts w:ascii="Times New Roman" w:hAnsi="Times New Roman"/>
                <w:sz w:val="20"/>
                <w:szCs w:val="20"/>
              </w:rPr>
              <w:t>ț</w:t>
            </w:r>
            <w:r w:rsidRPr="00C26A56">
              <w:rPr>
                <w:rFonts w:ascii="Times New Roman" w:hAnsi="Times New Roman"/>
                <w:sz w:val="20"/>
                <w:szCs w:val="20"/>
              </w:rPr>
              <w:t>ii economici care colaborează cu Consiliul Concuren</w:t>
            </w:r>
            <w:r w:rsidR="00F80FFD" w:rsidRPr="00C26A56">
              <w:rPr>
                <w:rFonts w:ascii="Times New Roman" w:hAnsi="Times New Roman"/>
                <w:sz w:val="20"/>
                <w:szCs w:val="20"/>
              </w:rPr>
              <w:t>ț</w:t>
            </w:r>
            <w:r w:rsidRPr="00C26A56">
              <w:rPr>
                <w:rFonts w:ascii="Times New Roman" w:hAnsi="Times New Roman"/>
                <w:sz w:val="20"/>
                <w:szCs w:val="20"/>
              </w:rPr>
              <w:t>ei, în limita realizării politicii de clemen</w:t>
            </w:r>
            <w:r w:rsidR="00F80FFD" w:rsidRPr="00C26A56">
              <w:rPr>
                <w:rFonts w:ascii="Times New Roman" w:hAnsi="Times New Roman"/>
                <w:sz w:val="20"/>
                <w:szCs w:val="20"/>
              </w:rPr>
              <w:t>ț</w:t>
            </w:r>
            <w:r w:rsidRPr="00C26A56">
              <w:rPr>
                <w:rFonts w:ascii="Times New Roman" w:hAnsi="Times New Roman"/>
                <w:sz w:val="20"/>
                <w:szCs w:val="20"/>
              </w:rPr>
              <w:t>ă, prevăzută de Legea concuren</w:t>
            </w:r>
            <w:r w:rsidR="00F80FFD" w:rsidRPr="00C26A56">
              <w:rPr>
                <w:rFonts w:ascii="Times New Roman" w:hAnsi="Times New Roman"/>
                <w:sz w:val="20"/>
                <w:szCs w:val="20"/>
              </w:rPr>
              <w:t>ț</w:t>
            </w:r>
            <w:r w:rsidRPr="00C26A56">
              <w:rPr>
                <w:rFonts w:ascii="Times New Roman" w:hAnsi="Times New Roman"/>
                <w:sz w:val="20"/>
                <w:szCs w:val="20"/>
              </w:rPr>
              <w:t>ei nr. 183 din 11 iulie 2012.</w:t>
            </w:r>
          </w:p>
        </w:tc>
        <w:tc>
          <w:tcPr>
            <w:tcW w:w="2126"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Codul penal modificat în corespundere cu Legea concuren</w:t>
            </w:r>
            <w:r w:rsidR="00F80FFD" w:rsidRPr="00C26A56">
              <w:rPr>
                <w:rFonts w:ascii="Times New Roman" w:hAnsi="Times New Roman"/>
                <w:sz w:val="20"/>
                <w:szCs w:val="20"/>
              </w:rPr>
              <w:t>ț</w:t>
            </w:r>
            <w:r w:rsidRPr="00C26A56">
              <w:rPr>
                <w:rFonts w:ascii="Times New Roman" w:hAnsi="Times New Roman"/>
                <w:sz w:val="20"/>
                <w:szCs w:val="20"/>
              </w:rPr>
              <w:t>ei</w:t>
            </w:r>
          </w:p>
          <w:p w:rsidR="00F55689" w:rsidRPr="00C26A56" w:rsidRDefault="00F55689" w:rsidP="00990C40">
            <w:pPr>
              <w:jc w:val="both"/>
              <w:rPr>
                <w:rFonts w:ascii="Times New Roman" w:hAnsi="Times New Roman"/>
                <w:sz w:val="20"/>
                <w:szCs w:val="20"/>
              </w:rPr>
            </w:pP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Ministerul Justi</w:t>
            </w:r>
            <w:r w:rsidR="00F80FFD" w:rsidRPr="00C26A56">
              <w:rPr>
                <w:rFonts w:ascii="Times New Roman" w:hAnsi="Times New Roman"/>
                <w:sz w:val="20"/>
                <w:szCs w:val="20"/>
              </w:rPr>
              <w:t>ț</w:t>
            </w:r>
            <w:r w:rsidRPr="00C26A56">
              <w:rPr>
                <w:rFonts w:ascii="Times New Roman" w:hAnsi="Times New Roman"/>
                <w:sz w:val="20"/>
                <w:szCs w:val="20"/>
              </w:rPr>
              <w:t>iei, Consiliul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436"/>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tcPr>
          <w:p w:rsidR="00F55689" w:rsidRPr="00C26A56" w:rsidRDefault="00F55689" w:rsidP="00990C40">
            <w:pPr>
              <w:autoSpaceDE w:val="0"/>
              <w:autoSpaceDN w:val="0"/>
              <w:adjustRightInd w:val="0"/>
              <w:ind w:left="-108"/>
              <w:jc w:val="both"/>
              <w:rPr>
                <w:rFonts w:ascii="Times New Roman" w:hAnsi="Times New Roman"/>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tabs>
                <w:tab w:val="left" w:pos="317"/>
              </w:tabs>
              <w:ind w:left="-108"/>
              <w:jc w:val="both"/>
              <w:rPr>
                <w:rFonts w:ascii="Times New Roman" w:hAnsi="Times New Roman"/>
                <w:b/>
                <w:sz w:val="20"/>
                <w:szCs w:val="20"/>
              </w:rPr>
            </w:pPr>
            <w:r w:rsidRPr="00C26A56">
              <w:rPr>
                <w:rFonts w:ascii="Times New Roman" w:hAnsi="Times New Roman"/>
                <w:b/>
                <w:sz w:val="20"/>
                <w:szCs w:val="20"/>
              </w:rPr>
              <w:t>L2. Act de modificare</w:t>
            </w:r>
          </w:p>
          <w:p w:rsidR="00F55689" w:rsidRPr="00C26A56" w:rsidRDefault="00F55689" w:rsidP="00990C40">
            <w:pPr>
              <w:tabs>
                <w:tab w:val="left" w:pos="317"/>
              </w:tabs>
              <w:ind w:left="-108"/>
              <w:jc w:val="both"/>
              <w:rPr>
                <w:rFonts w:ascii="Times New Roman" w:hAnsi="Times New Roman"/>
                <w:b/>
                <w:sz w:val="20"/>
                <w:szCs w:val="20"/>
              </w:rPr>
            </w:pPr>
            <w:r w:rsidRPr="00C26A56">
              <w:rPr>
                <w:rFonts w:ascii="Times New Roman" w:hAnsi="Times New Roman"/>
                <w:sz w:val="20"/>
                <w:szCs w:val="20"/>
              </w:rPr>
              <w:t>expertizarea obligatorie de către Consiliul Concuren</w:t>
            </w:r>
            <w:r w:rsidR="00F80FFD" w:rsidRPr="00C26A56">
              <w:rPr>
                <w:rFonts w:ascii="Times New Roman" w:hAnsi="Times New Roman"/>
                <w:sz w:val="20"/>
                <w:szCs w:val="20"/>
              </w:rPr>
              <w:t>ț</w:t>
            </w:r>
            <w:r w:rsidRPr="00C26A56">
              <w:rPr>
                <w:rFonts w:ascii="Times New Roman" w:hAnsi="Times New Roman"/>
                <w:sz w:val="20"/>
                <w:szCs w:val="20"/>
              </w:rPr>
              <w:t>ei a proiectelor de acte normative adoptate privind reglementarea mediului de afaceri.</w:t>
            </w:r>
          </w:p>
        </w:tc>
        <w:tc>
          <w:tcPr>
            <w:tcW w:w="2126"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t>Cadrul normativ modificat</w:t>
            </w:r>
          </w:p>
          <w:p w:rsidR="00F55689" w:rsidRPr="00C26A56" w:rsidRDefault="00F55689" w:rsidP="00990C40">
            <w:pPr>
              <w:ind w:right="-108"/>
              <w:jc w:val="both"/>
              <w:rPr>
                <w:rFonts w:ascii="Times New Roman" w:hAnsi="Times New Roman"/>
                <w:sz w:val="20"/>
                <w:szCs w:val="20"/>
              </w:rPr>
            </w:pP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Ministerul Justi</w:t>
            </w:r>
            <w:r w:rsidR="00F80FFD" w:rsidRPr="00C26A56">
              <w:rPr>
                <w:rFonts w:ascii="Times New Roman" w:hAnsi="Times New Roman"/>
                <w:sz w:val="20"/>
                <w:szCs w:val="20"/>
              </w:rPr>
              <w:t>ț</w:t>
            </w:r>
            <w:r w:rsidRPr="00C26A56">
              <w:rPr>
                <w:rFonts w:ascii="Times New Roman" w:hAnsi="Times New Roman"/>
                <w:sz w:val="20"/>
                <w:szCs w:val="20"/>
              </w:rPr>
              <w:t>iei, Consiliul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2017</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435"/>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tcPr>
          <w:p w:rsidR="00F55689" w:rsidRPr="00C26A56" w:rsidRDefault="00F55689" w:rsidP="00990C40">
            <w:pPr>
              <w:autoSpaceDE w:val="0"/>
              <w:autoSpaceDN w:val="0"/>
              <w:adjustRightInd w:val="0"/>
              <w:ind w:left="-108"/>
              <w:jc w:val="both"/>
              <w:rPr>
                <w:rFonts w:ascii="Times New Roman" w:hAnsi="Times New Roman"/>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tabs>
                <w:tab w:val="left" w:pos="317"/>
              </w:tabs>
              <w:ind w:left="-108"/>
              <w:jc w:val="both"/>
              <w:rPr>
                <w:rFonts w:ascii="Times New Roman" w:hAnsi="Times New Roman"/>
                <w:b/>
                <w:sz w:val="20"/>
                <w:szCs w:val="20"/>
              </w:rPr>
            </w:pPr>
            <w:r w:rsidRPr="00C26A56">
              <w:rPr>
                <w:rFonts w:ascii="Times New Roman" w:hAnsi="Times New Roman"/>
                <w:b/>
                <w:sz w:val="20"/>
                <w:szCs w:val="20"/>
              </w:rPr>
              <w:t>L3.</w:t>
            </w:r>
            <w:r w:rsidRPr="00C26A56">
              <w:rPr>
                <w:rFonts w:ascii="Times New Roman" w:hAnsi="Times New Roman"/>
                <w:sz w:val="20"/>
                <w:szCs w:val="20"/>
              </w:rPr>
              <w:t xml:space="preserve"> </w:t>
            </w:r>
            <w:r w:rsidRPr="00C26A56">
              <w:rPr>
                <w:rFonts w:ascii="Times New Roman" w:hAnsi="Times New Roman"/>
                <w:b/>
                <w:sz w:val="20"/>
                <w:szCs w:val="20"/>
              </w:rPr>
              <w:t>Act de modificare</w:t>
            </w:r>
          </w:p>
          <w:p w:rsidR="00F55689" w:rsidRPr="00C26A56" w:rsidRDefault="00F55689" w:rsidP="00990C40">
            <w:pPr>
              <w:tabs>
                <w:tab w:val="left" w:pos="317"/>
              </w:tabs>
              <w:ind w:left="-108"/>
              <w:jc w:val="both"/>
              <w:rPr>
                <w:rFonts w:ascii="Times New Roman" w:hAnsi="Times New Roman"/>
                <w:sz w:val="20"/>
                <w:szCs w:val="20"/>
              </w:rPr>
            </w:pPr>
            <w:r w:rsidRPr="00C26A56">
              <w:rPr>
                <w:rFonts w:ascii="Times New Roman" w:hAnsi="Times New Roman"/>
                <w:sz w:val="20"/>
                <w:szCs w:val="20"/>
              </w:rPr>
              <w:t>Revizuirea cadrului normativ de reglementare a mediului de afaceri privind compatibilitatea cu Legea concuren</w:t>
            </w:r>
            <w:r w:rsidR="00F80FFD" w:rsidRPr="00C26A56">
              <w:rPr>
                <w:rFonts w:ascii="Times New Roman" w:hAnsi="Times New Roman"/>
                <w:sz w:val="20"/>
                <w:szCs w:val="20"/>
              </w:rPr>
              <w:t>ț</w:t>
            </w:r>
            <w:r w:rsidRPr="00C26A56">
              <w:rPr>
                <w:rFonts w:ascii="Times New Roman" w:hAnsi="Times New Roman"/>
                <w:sz w:val="20"/>
                <w:szCs w:val="20"/>
              </w:rPr>
              <w:t>ei, sub aspectul identificării barierelor de intrare pe pia</w:t>
            </w:r>
            <w:r w:rsidR="00F80FFD" w:rsidRPr="00C26A56">
              <w:rPr>
                <w:rFonts w:ascii="Times New Roman" w:hAnsi="Times New Roman"/>
                <w:sz w:val="20"/>
                <w:szCs w:val="20"/>
              </w:rPr>
              <w:t>ț</w:t>
            </w:r>
            <w:r w:rsidRPr="00C26A56">
              <w:rPr>
                <w:rFonts w:ascii="Times New Roman" w:hAnsi="Times New Roman"/>
                <w:sz w:val="20"/>
                <w:szCs w:val="20"/>
              </w:rPr>
              <w:t>ă.</w:t>
            </w:r>
          </w:p>
        </w:tc>
        <w:tc>
          <w:tcPr>
            <w:tcW w:w="2126"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t>Cadrul normativ modificat</w:t>
            </w:r>
          </w:p>
        </w:tc>
        <w:tc>
          <w:tcPr>
            <w:tcW w:w="1559"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t xml:space="preserve">Ministerul Economiei, Ministerul Agriculturii </w:t>
            </w:r>
            <w:r w:rsidR="00F80FFD" w:rsidRPr="00C26A56">
              <w:rPr>
                <w:rFonts w:ascii="Times New Roman" w:hAnsi="Times New Roman"/>
                <w:sz w:val="20"/>
                <w:szCs w:val="20"/>
              </w:rPr>
              <w:t>ș</w:t>
            </w:r>
            <w:r w:rsidRPr="00C26A56">
              <w:rPr>
                <w:rFonts w:ascii="Times New Roman" w:hAnsi="Times New Roman"/>
                <w:sz w:val="20"/>
                <w:szCs w:val="20"/>
              </w:rPr>
              <w:t>i Industriei Alimentare, Ministerul Finan</w:t>
            </w:r>
            <w:r w:rsidR="00F80FFD" w:rsidRPr="00C26A56">
              <w:rPr>
                <w:rFonts w:ascii="Times New Roman" w:hAnsi="Times New Roman"/>
                <w:sz w:val="20"/>
                <w:szCs w:val="20"/>
              </w:rPr>
              <w:t>ț</w:t>
            </w:r>
            <w:r w:rsidRPr="00C26A56">
              <w:rPr>
                <w:rFonts w:ascii="Times New Roman" w:hAnsi="Times New Roman"/>
                <w:sz w:val="20"/>
                <w:szCs w:val="20"/>
              </w:rPr>
              <w:t>elor, Agen</w:t>
            </w:r>
            <w:r w:rsidR="00F80FFD" w:rsidRPr="00C26A56">
              <w:rPr>
                <w:rFonts w:ascii="Times New Roman" w:hAnsi="Times New Roman"/>
                <w:sz w:val="20"/>
                <w:szCs w:val="20"/>
              </w:rPr>
              <w:t>ț</w:t>
            </w:r>
            <w:r w:rsidRPr="00C26A56">
              <w:rPr>
                <w:rFonts w:ascii="Times New Roman" w:hAnsi="Times New Roman"/>
                <w:sz w:val="20"/>
                <w:szCs w:val="20"/>
              </w:rPr>
              <w:t>ia Na</w:t>
            </w:r>
            <w:r w:rsidR="00F80FFD" w:rsidRPr="00C26A56">
              <w:rPr>
                <w:rFonts w:ascii="Times New Roman" w:hAnsi="Times New Roman"/>
                <w:sz w:val="20"/>
                <w:szCs w:val="20"/>
              </w:rPr>
              <w:t>ț</w:t>
            </w:r>
            <w:r w:rsidRPr="00C26A56">
              <w:rPr>
                <w:rFonts w:ascii="Times New Roman" w:hAnsi="Times New Roman"/>
                <w:sz w:val="20"/>
                <w:szCs w:val="20"/>
              </w:rPr>
              <w:t>ională pentru Siguran</w:t>
            </w:r>
            <w:r w:rsidR="00F80FFD" w:rsidRPr="00C26A56">
              <w:rPr>
                <w:rFonts w:ascii="Times New Roman" w:hAnsi="Times New Roman"/>
                <w:sz w:val="20"/>
                <w:szCs w:val="20"/>
              </w:rPr>
              <w:t>ț</w:t>
            </w:r>
            <w:r w:rsidRPr="00C26A56">
              <w:rPr>
                <w:rFonts w:ascii="Times New Roman" w:hAnsi="Times New Roman"/>
                <w:sz w:val="20"/>
                <w:szCs w:val="20"/>
              </w:rPr>
              <w:t>a Alimentelor, Agen</w:t>
            </w:r>
            <w:r w:rsidR="00F80FFD" w:rsidRPr="00C26A56">
              <w:rPr>
                <w:rFonts w:ascii="Times New Roman" w:hAnsi="Times New Roman"/>
                <w:sz w:val="20"/>
                <w:szCs w:val="20"/>
              </w:rPr>
              <w:t>ț</w:t>
            </w:r>
            <w:r w:rsidRPr="00C26A56">
              <w:rPr>
                <w:rFonts w:ascii="Times New Roman" w:hAnsi="Times New Roman"/>
                <w:sz w:val="20"/>
                <w:szCs w:val="20"/>
              </w:rPr>
              <w:t>ia Proprietă</w:t>
            </w:r>
            <w:r w:rsidR="00F80FFD" w:rsidRPr="00C26A56">
              <w:rPr>
                <w:rFonts w:ascii="Times New Roman" w:hAnsi="Times New Roman"/>
                <w:sz w:val="20"/>
                <w:szCs w:val="20"/>
              </w:rPr>
              <w:t>ț</w:t>
            </w:r>
            <w:r w:rsidRPr="00C26A56">
              <w:rPr>
                <w:rFonts w:ascii="Times New Roman" w:hAnsi="Times New Roman"/>
                <w:sz w:val="20"/>
                <w:szCs w:val="20"/>
              </w:rPr>
              <w:t>ii Publice, Consiliul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III, 2018</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1123"/>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tcPr>
          <w:p w:rsidR="00F55689" w:rsidRPr="00C26A56" w:rsidRDefault="00F55689" w:rsidP="00990C40">
            <w:pPr>
              <w:autoSpaceDE w:val="0"/>
              <w:autoSpaceDN w:val="0"/>
              <w:adjustRightInd w:val="0"/>
              <w:ind w:left="-108" w:right="-108"/>
              <w:jc w:val="both"/>
              <w:rPr>
                <w:rFonts w:ascii="Times New Roman" w:hAnsi="Times New Roman"/>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tabs>
                <w:tab w:val="left" w:pos="317"/>
              </w:tabs>
              <w:ind w:left="-108"/>
              <w:jc w:val="both"/>
              <w:rPr>
                <w:rFonts w:ascii="Times New Roman" w:hAnsi="Times New Roman"/>
                <w:b/>
                <w:sz w:val="20"/>
                <w:szCs w:val="20"/>
              </w:rPr>
            </w:pPr>
            <w:r w:rsidRPr="00C26A56">
              <w:rPr>
                <w:rFonts w:ascii="Times New Roman" w:hAnsi="Times New Roman"/>
                <w:b/>
                <w:sz w:val="20"/>
                <w:szCs w:val="20"/>
              </w:rPr>
              <w:t>L4.</w:t>
            </w:r>
            <w:r w:rsidRPr="00C26A56">
              <w:rPr>
                <w:rFonts w:ascii="Times New Roman" w:hAnsi="Times New Roman"/>
                <w:sz w:val="20"/>
                <w:szCs w:val="20"/>
              </w:rPr>
              <w:t xml:space="preserve"> </w:t>
            </w:r>
            <w:r w:rsidRPr="00C26A56">
              <w:rPr>
                <w:rFonts w:ascii="Times New Roman" w:hAnsi="Times New Roman"/>
                <w:b/>
                <w:sz w:val="20"/>
                <w:szCs w:val="20"/>
              </w:rPr>
              <w:t>Act de modificare</w:t>
            </w:r>
          </w:p>
          <w:p w:rsidR="00F55689" w:rsidRPr="00C26A56" w:rsidRDefault="00F55689" w:rsidP="00990C40">
            <w:pPr>
              <w:tabs>
                <w:tab w:val="left" w:pos="317"/>
              </w:tabs>
              <w:jc w:val="both"/>
              <w:rPr>
                <w:rFonts w:ascii="Times New Roman" w:hAnsi="Times New Roman"/>
                <w:sz w:val="20"/>
                <w:szCs w:val="20"/>
              </w:rPr>
            </w:pPr>
            <w:r w:rsidRPr="00C26A56">
              <w:rPr>
                <w:rFonts w:ascii="Times New Roman" w:hAnsi="Times New Roman"/>
                <w:sz w:val="20"/>
                <w:szCs w:val="20"/>
              </w:rPr>
              <w:t>Introducerea în cadrul normativ a obligativită</w:t>
            </w:r>
            <w:r w:rsidR="00F80FFD" w:rsidRPr="00C26A56">
              <w:rPr>
                <w:rFonts w:ascii="Times New Roman" w:hAnsi="Times New Roman"/>
                <w:sz w:val="20"/>
                <w:szCs w:val="20"/>
              </w:rPr>
              <w:t>ț</w:t>
            </w:r>
            <w:r w:rsidRPr="00C26A56">
              <w:rPr>
                <w:rFonts w:ascii="Times New Roman" w:hAnsi="Times New Roman"/>
                <w:sz w:val="20"/>
                <w:szCs w:val="20"/>
              </w:rPr>
              <w:t>ii notificării Consiliului Concuren</w:t>
            </w:r>
            <w:r w:rsidR="00F80FFD" w:rsidRPr="00C26A56">
              <w:rPr>
                <w:rFonts w:ascii="Times New Roman" w:hAnsi="Times New Roman"/>
                <w:sz w:val="20"/>
                <w:szCs w:val="20"/>
              </w:rPr>
              <w:t>ț</w:t>
            </w:r>
            <w:r w:rsidRPr="00C26A56">
              <w:rPr>
                <w:rFonts w:ascii="Times New Roman" w:hAnsi="Times New Roman"/>
                <w:sz w:val="20"/>
                <w:szCs w:val="20"/>
              </w:rPr>
              <w:t>ei la înregistrarea tranzac</w:t>
            </w:r>
            <w:r w:rsidR="00F80FFD" w:rsidRPr="00C26A56">
              <w:rPr>
                <w:rFonts w:ascii="Times New Roman" w:hAnsi="Times New Roman"/>
                <w:sz w:val="20"/>
                <w:szCs w:val="20"/>
              </w:rPr>
              <w:t>ț</w:t>
            </w:r>
            <w:r w:rsidRPr="00C26A56">
              <w:rPr>
                <w:rFonts w:ascii="Times New Roman" w:hAnsi="Times New Roman"/>
                <w:sz w:val="20"/>
                <w:szCs w:val="20"/>
              </w:rPr>
              <w:t xml:space="preserve">iilor de concentrare economică la Camera Înregistrării de Stat </w:t>
            </w:r>
            <w:r w:rsidR="00F80FFD" w:rsidRPr="00C26A56">
              <w:rPr>
                <w:rFonts w:ascii="Times New Roman" w:hAnsi="Times New Roman"/>
                <w:sz w:val="20"/>
                <w:szCs w:val="20"/>
              </w:rPr>
              <w:t>ș</w:t>
            </w:r>
            <w:r w:rsidRPr="00C26A56">
              <w:rPr>
                <w:rFonts w:ascii="Times New Roman" w:hAnsi="Times New Roman"/>
                <w:sz w:val="20"/>
                <w:szCs w:val="20"/>
              </w:rPr>
              <w:t xml:space="preserve">i Comisia </w:t>
            </w:r>
            <w:r w:rsidRPr="00C26A56">
              <w:rPr>
                <w:rFonts w:ascii="Times New Roman" w:hAnsi="Times New Roman"/>
                <w:sz w:val="20"/>
                <w:szCs w:val="20"/>
              </w:rPr>
              <w:lastRenderedPageBreak/>
              <w:t>Na</w:t>
            </w:r>
            <w:r w:rsidR="00F80FFD" w:rsidRPr="00C26A56">
              <w:rPr>
                <w:rFonts w:ascii="Times New Roman" w:hAnsi="Times New Roman"/>
                <w:sz w:val="20"/>
                <w:szCs w:val="20"/>
              </w:rPr>
              <w:t>ț</w:t>
            </w:r>
            <w:r w:rsidRPr="00C26A56">
              <w:rPr>
                <w:rFonts w:ascii="Times New Roman" w:hAnsi="Times New Roman"/>
                <w:sz w:val="20"/>
                <w:szCs w:val="20"/>
              </w:rPr>
              <w:t>ională a Pie</w:t>
            </w:r>
            <w:r w:rsidR="00F80FFD" w:rsidRPr="00C26A56">
              <w:rPr>
                <w:rFonts w:ascii="Times New Roman" w:hAnsi="Times New Roman"/>
                <w:sz w:val="20"/>
                <w:szCs w:val="20"/>
              </w:rPr>
              <w:t>ț</w:t>
            </w:r>
            <w:r w:rsidRPr="00C26A56">
              <w:rPr>
                <w:rFonts w:ascii="Times New Roman" w:hAnsi="Times New Roman"/>
                <w:sz w:val="20"/>
                <w:szCs w:val="20"/>
              </w:rPr>
              <w:t>ei Financiare.</w:t>
            </w:r>
          </w:p>
        </w:tc>
        <w:tc>
          <w:tcPr>
            <w:tcW w:w="2126"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lastRenderedPageBreak/>
              <w:t>Actele normative modificate</w:t>
            </w:r>
          </w:p>
        </w:tc>
        <w:tc>
          <w:tcPr>
            <w:tcW w:w="1559"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t>Ministerul Justi</w:t>
            </w:r>
            <w:r w:rsidR="00F80FFD" w:rsidRPr="00C26A56">
              <w:rPr>
                <w:rFonts w:ascii="Times New Roman" w:hAnsi="Times New Roman"/>
                <w:sz w:val="20"/>
                <w:szCs w:val="20"/>
              </w:rPr>
              <w:t>ț</w:t>
            </w:r>
            <w:r w:rsidRPr="00C26A56">
              <w:rPr>
                <w:rFonts w:ascii="Times New Roman" w:hAnsi="Times New Roman"/>
                <w:sz w:val="20"/>
                <w:szCs w:val="20"/>
              </w:rPr>
              <w:t>iei, Comisia Na</w:t>
            </w:r>
            <w:r w:rsidR="00F80FFD" w:rsidRPr="00C26A56">
              <w:rPr>
                <w:rFonts w:ascii="Times New Roman" w:hAnsi="Times New Roman"/>
                <w:sz w:val="20"/>
                <w:szCs w:val="20"/>
              </w:rPr>
              <w:t>ț</w:t>
            </w:r>
            <w:r w:rsidRPr="00C26A56">
              <w:rPr>
                <w:rFonts w:ascii="Times New Roman" w:hAnsi="Times New Roman"/>
                <w:sz w:val="20"/>
                <w:szCs w:val="20"/>
              </w:rPr>
              <w:t>ională a Pie</w:t>
            </w:r>
            <w:r w:rsidR="00F80FFD" w:rsidRPr="00C26A56">
              <w:rPr>
                <w:rFonts w:ascii="Times New Roman" w:hAnsi="Times New Roman"/>
                <w:sz w:val="20"/>
                <w:szCs w:val="20"/>
              </w:rPr>
              <w:t>ț</w:t>
            </w:r>
            <w:r w:rsidRPr="00C26A56">
              <w:rPr>
                <w:rFonts w:ascii="Times New Roman" w:hAnsi="Times New Roman"/>
                <w:sz w:val="20"/>
                <w:szCs w:val="20"/>
              </w:rPr>
              <w:t>ei Financiare</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2018</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4390"/>
        </w:trPr>
        <w:tc>
          <w:tcPr>
            <w:tcW w:w="709" w:type="dxa"/>
            <w:vMerge/>
          </w:tcPr>
          <w:p w:rsidR="00F55689" w:rsidRPr="00C26A56" w:rsidRDefault="00F55689" w:rsidP="00990C40">
            <w:pPr>
              <w:jc w:val="both"/>
              <w:rPr>
                <w:rFonts w:ascii="Times New Roman" w:hAnsi="Times New Roman"/>
                <w:sz w:val="20"/>
                <w:szCs w:val="20"/>
              </w:rPr>
            </w:pPr>
          </w:p>
        </w:tc>
        <w:tc>
          <w:tcPr>
            <w:tcW w:w="2694" w:type="dxa"/>
            <w:vMerge/>
          </w:tcPr>
          <w:p w:rsidR="00F55689" w:rsidRPr="00C26A56" w:rsidRDefault="00F55689" w:rsidP="00990C40">
            <w:pPr>
              <w:autoSpaceDE w:val="0"/>
              <w:autoSpaceDN w:val="0"/>
              <w:adjustRightInd w:val="0"/>
              <w:ind w:left="-108" w:right="-108"/>
              <w:jc w:val="both"/>
              <w:rPr>
                <w:rFonts w:ascii="Times New Roman" w:hAnsi="Times New Roman"/>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SL1</w:t>
            </w:r>
            <w:r w:rsidRPr="00C26A56">
              <w:rPr>
                <w:rFonts w:ascii="Times New Roman" w:hAnsi="Times New Roman"/>
                <w:sz w:val="20"/>
                <w:szCs w:val="20"/>
              </w:rPr>
              <w:t>.</w:t>
            </w:r>
            <w:r w:rsidRPr="00C26A56">
              <w:rPr>
                <w:rFonts w:ascii="Times New Roman" w:hAnsi="Times New Roman"/>
                <w:b/>
                <w:sz w:val="20"/>
                <w:szCs w:val="20"/>
              </w:rPr>
              <w:t xml:space="preserve"> Act de modificare</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Modificarea pct. 2 din Hotărîrea Guvernului nr. 863 din 01 august 2006 cu privire la stabilirea sporurilor la salariul de funcţie pentru acces permanent la secretul de stat, în vederea includerii membrilor Plenului Consiliului Concuren</w:t>
            </w:r>
            <w:r w:rsidR="00F80FFD" w:rsidRPr="00C26A56">
              <w:rPr>
                <w:rFonts w:ascii="Times New Roman" w:hAnsi="Times New Roman"/>
                <w:sz w:val="20"/>
                <w:szCs w:val="20"/>
              </w:rPr>
              <w:t>ț</w:t>
            </w:r>
            <w:r w:rsidRPr="00C26A56">
              <w:rPr>
                <w:rFonts w:ascii="Times New Roman" w:hAnsi="Times New Roman"/>
                <w:sz w:val="20"/>
                <w:szCs w:val="20"/>
              </w:rPr>
              <w:t>ei în prima categorie de persoane care de</w:t>
            </w:r>
            <w:r w:rsidR="00F80FFD" w:rsidRPr="00C26A56">
              <w:rPr>
                <w:rFonts w:ascii="Times New Roman" w:hAnsi="Times New Roman"/>
                <w:sz w:val="20"/>
                <w:szCs w:val="20"/>
              </w:rPr>
              <w:t>ț</w:t>
            </w:r>
            <w:r w:rsidRPr="00C26A56">
              <w:rPr>
                <w:rFonts w:ascii="Times New Roman" w:hAnsi="Times New Roman"/>
                <w:sz w:val="20"/>
                <w:szCs w:val="20"/>
              </w:rPr>
              <w:t>in func</w:t>
            </w:r>
            <w:r w:rsidR="00F80FFD" w:rsidRPr="00C26A56">
              <w:rPr>
                <w:rFonts w:ascii="Times New Roman" w:hAnsi="Times New Roman"/>
                <w:sz w:val="20"/>
                <w:szCs w:val="20"/>
              </w:rPr>
              <w:t>ț</w:t>
            </w:r>
            <w:r w:rsidRPr="00C26A56">
              <w:rPr>
                <w:rFonts w:ascii="Times New Roman" w:hAnsi="Times New Roman"/>
                <w:sz w:val="20"/>
                <w:szCs w:val="20"/>
              </w:rPr>
              <w:t>ii de demnitate publică ce beneficiază de garan</w:t>
            </w:r>
            <w:r w:rsidR="00F80FFD" w:rsidRPr="00C26A56">
              <w:rPr>
                <w:rFonts w:ascii="Times New Roman" w:hAnsi="Times New Roman"/>
                <w:sz w:val="20"/>
                <w:szCs w:val="20"/>
              </w:rPr>
              <w:t>ț</w:t>
            </w:r>
            <w:r w:rsidRPr="00C26A56">
              <w:rPr>
                <w:rFonts w:ascii="Times New Roman" w:hAnsi="Times New Roman"/>
                <w:sz w:val="20"/>
                <w:szCs w:val="20"/>
              </w:rPr>
              <w:t>iile prevăzute de Legea cu privire la secretul de stat nr. 245 din 27 noiembrie 2008.</w:t>
            </w:r>
          </w:p>
        </w:tc>
        <w:tc>
          <w:tcPr>
            <w:tcW w:w="2126"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Hotărîre de Guvern modificată</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Ministerul Justi</w:t>
            </w:r>
            <w:r w:rsidR="00F80FFD" w:rsidRPr="00C26A56">
              <w:rPr>
                <w:rFonts w:ascii="Times New Roman" w:hAnsi="Times New Roman"/>
                <w:sz w:val="20"/>
                <w:szCs w:val="20"/>
              </w:rPr>
              <w:t>ț</w:t>
            </w:r>
            <w:r w:rsidRPr="00C26A56">
              <w:rPr>
                <w:rFonts w:ascii="Times New Roman" w:hAnsi="Times New Roman"/>
                <w:sz w:val="20"/>
                <w:szCs w:val="20"/>
              </w:rPr>
              <w:t>iei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II, 2017</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4096"/>
        </w:trPr>
        <w:tc>
          <w:tcPr>
            <w:tcW w:w="709" w:type="dxa"/>
            <w:vMerge/>
          </w:tcPr>
          <w:p w:rsidR="00F55689" w:rsidRPr="00C26A56" w:rsidRDefault="00F55689" w:rsidP="00990C40">
            <w:pPr>
              <w:jc w:val="both"/>
              <w:rPr>
                <w:rFonts w:ascii="Times New Roman" w:hAnsi="Times New Roman"/>
                <w:b/>
                <w:sz w:val="20"/>
                <w:szCs w:val="20"/>
              </w:rPr>
            </w:pPr>
          </w:p>
        </w:tc>
        <w:tc>
          <w:tcPr>
            <w:tcW w:w="2694" w:type="dxa"/>
          </w:tcPr>
          <w:p w:rsidR="00F55689" w:rsidRPr="00C26A56" w:rsidRDefault="00F55689" w:rsidP="00990C40">
            <w:pPr>
              <w:autoSpaceDE w:val="0"/>
              <w:autoSpaceDN w:val="0"/>
              <w:adjustRightInd w:val="0"/>
              <w:ind w:left="-108"/>
              <w:jc w:val="both"/>
              <w:rPr>
                <w:rFonts w:ascii="Times New Roman" w:hAnsi="Times New Roman"/>
                <w:sz w:val="20"/>
                <w:szCs w:val="20"/>
              </w:rPr>
            </w:pPr>
            <w:r w:rsidRPr="00C26A56">
              <w:rPr>
                <w:rFonts w:ascii="Times New Roman" w:hAnsi="Times New Roman"/>
                <w:sz w:val="20"/>
                <w:szCs w:val="20"/>
              </w:rPr>
              <w:t>(2) Fiecare parte men</w:t>
            </w:r>
            <w:r w:rsidR="00F80FFD" w:rsidRPr="00C26A56">
              <w:rPr>
                <w:rFonts w:ascii="Times New Roman" w:hAnsi="Times New Roman"/>
                <w:sz w:val="20"/>
                <w:szCs w:val="20"/>
              </w:rPr>
              <w:t>ț</w:t>
            </w:r>
            <w:r w:rsidRPr="00C26A56">
              <w:rPr>
                <w:rFonts w:ascii="Times New Roman" w:hAnsi="Times New Roman"/>
                <w:sz w:val="20"/>
                <w:szCs w:val="20"/>
              </w:rPr>
              <w:t>ine o autoritate independentă din punct de vedere func</w:t>
            </w:r>
            <w:r w:rsidR="00F80FFD" w:rsidRPr="00C26A56">
              <w:rPr>
                <w:rFonts w:ascii="Times New Roman" w:hAnsi="Times New Roman"/>
                <w:sz w:val="20"/>
                <w:szCs w:val="20"/>
              </w:rPr>
              <w:t>ț</w:t>
            </w:r>
            <w:r w:rsidRPr="00C26A56">
              <w:rPr>
                <w:rFonts w:ascii="Times New Roman" w:hAnsi="Times New Roman"/>
                <w:sz w:val="20"/>
                <w:szCs w:val="20"/>
              </w:rPr>
              <w:t xml:space="preserve">ional, cu resurse umane </w:t>
            </w:r>
            <w:r w:rsidR="00F80FFD" w:rsidRPr="00C26A56">
              <w:rPr>
                <w:rFonts w:ascii="Times New Roman" w:hAnsi="Times New Roman"/>
                <w:sz w:val="20"/>
                <w:szCs w:val="20"/>
              </w:rPr>
              <w:t>ș</w:t>
            </w:r>
            <w:r w:rsidRPr="00C26A56">
              <w:rPr>
                <w:rFonts w:ascii="Times New Roman" w:hAnsi="Times New Roman"/>
                <w:sz w:val="20"/>
                <w:szCs w:val="20"/>
              </w:rPr>
              <w:t>i financiare adecvate, pentru a asigura respectarea în mod eficace a legisla</w:t>
            </w:r>
            <w:r w:rsidR="00F80FFD" w:rsidRPr="00C26A56">
              <w:rPr>
                <w:rFonts w:ascii="Times New Roman" w:hAnsi="Times New Roman"/>
                <w:sz w:val="20"/>
                <w:szCs w:val="20"/>
              </w:rPr>
              <w:t>ț</w:t>
            </w:r>
            <w:r w:rsidRPr="00C26A56">
              <w:rPr>
                <w:rFonts w:ascii="Times New Roman" w:hAnsi="Times New Roman"/>
                <w:sz w:val="20"/>
                <w:szCs w:val="20"/>
              </w:rPr>
              <w:t>iei în materie de concuren</w:t>
            </w:r>
            <w:r w:rsidR="00F80FFD" w:rsidRPr="00C26A56">
              <w:rPr>
                <w:rFonts w:ascii="Times New Roman" w:hAnsi="Times New Roman"/>
                <w:sz w:val="20"/>
                <w:szCs w:val="20"/>
              </w:rPr>
              <w:t>ț</w:t>
            </w:r>
            <w:r w:rsidRPr="00C26A56">
              <w:rPr>
                <w:rFonts w:ascii="Times New Roman" w:hAnsi="Times New Roman"/>
                <w:sz w:val="20"/>
                <w:szCs w:val="20"/>
              </w:rPr>
              <w:t>ă men</w:t>
            </w:r>
            <w:r w:rsidR="00F80FFD" w:rsidRPr="00C26A56">
              <w:rPr>
                <w:rFonts w:ascii="Times New Roman" w:hAnsi="Times New Roman"/>
                <w:sz w:val="20"/>
                <w:szCs w:val="20"/>
              </w:rPr>
              <w:t>ț</w:t>
            </w:r>
            <w:r w:rsidRPr="00C26A56">
              <w:rPr>
                <w:rFonts w:ascii="Times New Roman" w:hAnsi="Times New Roman"/>
                <w:sz w:val="20"/>
                <w:szCs w:val="20"/>
              </w:rPr>
              <w:t>ionată la articolul 333 alineatul (2).</w:t>
            </w:r>
          </w:p>
        </w:tc>
        <w:tc>
          <w:tcPr>
            <w:tcW w:w="1418" w:type="dxa"/>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tabs>
                <w:tab w:val="left" w:pos="459"/>
              </w:tabs>
              <w:jc w:val="both"/>
              <w:rPr>
                <w:rFonts w:ascii="Times New Roman" w:hAnsi="Times New Roman"/>
                <w:sz w:val="20"/>
                <w:szCs w:val="20"/>
              </w:rPr>
            </w:pPr>
            <w:r w:rsidRPr="00C26A56">
              <w:rPr>
                <w:rFonts w:ascii="Times New Roman" w:hAnsi="Times New Roman"/>
                <w:b/>
                <w:sz w:val="20"/>
                <w:szCs w:val="20"/>
              </w:rPr>
              <w:t>I1.</w:t>
            </w:r>
            <w:r w:rsidRPr="00C26A56">
              <w:rPr>
                <w:rFonts w:ascii="Times New Roman" w:hAnsi="Times New Roman"/>
                <w:sz w:val="20"/>
                <w:szCs w:val="20"/>
              </w:rPr>
              <w:t xml:space="preserve"> Fortificarea capacităţilor instituţionale ale Consiliului Concurenţei prin asigurarea cu resurse financiare suficiente în vederea realizării la capacitate maximă a responsabilităţilor în domeniul concuren</w:t>
            </w:r>
            <w:r w:rsidR="00F80FFD" w:rsidRPr="00C26A56">
              <w:rPr>
                <w:rFonts w:ascii="Times New Roman" w:hAnsi="Times New Roman"/>
                <w:sz w:val="20"/>
                <w:szCs w:val="20"/>
              </w:rPr>
              <w:t>ț</w:t>
            </w:r>
            <w:r w:rsidRPr="00C26A56">
              <w:rPr>
                <w:rFonts w:ascii="Times New Roman" w:hAnsi="Times New Roman"/>
                <w:sz w:val="20"/>
                <w:szCs w:val="20"/>
              </w:rPr>
              <w:t xml:space="preserve">ei </w:t>
            </w:r>
            <w:r w:rsidR="00F80FFD" w:rsidRPr="00C26A56">
              <w:rPr>
                <w:rFonts w:ascii="Times New Roman" w:hAnsi="Times New Roman"/>
                <w:sz w:val="20"/>
                <w:szCs w:val="20"/>
              </w:rPr>
              <w:t>ș</w:t>
            </w:r>
            <w:r w:rsidRPr="00C26A56">
              <w:rPr>
                <w:rFonts w:ascii="Times New Roman" w:hAnsi="Times New Roman"/>
                <w:sz w:val="20"/>
                <w:szCs w:val="20"/>
              </w:rPr>
              <w:t>i ajutorului de stat.</w:t>
            </w:r>
            <w:bookmarkStart w:id="0" w:name="_GoBack"/>
            <w:bookmarkEnd w:id="0"/>
          </w:p>
          <w:p w:rsidR="00F55689" w:rsidRPr="00C26A56" w:rsidRDefault="00F55689" w:rsidP="00990C40">
            <w:pPr>
              <w:tabs>
                <w:tab w:val="left" w:pos="459"/>
              </w:tabs>
              <w:jc w:val="both"/>
              <w:rPr>
                <w:rFonts w:ascii="Times New Roman" w:hAnsi="Times New Roman"/>
                <w:sz w:val="20"/>
                <w:szCs w:val="20"/>
              </w:rPr>
            </w:pPr>
            <w:r w:rsidRPr="00C26A56">
              <w:rPr>
                <w:rFonts w:ascii="Times New Roman" w:hAnsi="Times New Roman"/>
                <w:sz w:val="20"/>
                <w:szCs w:val="20"/>
              </w:rPr>
              <w:t>Asigurarea cu resurse umane calificate în domeniul concurenţei şi ajutorului de stat.</w:t>
            </w:r>
          </w:p>
        </w:tc>
        <w:tc>
          <w:tcPr>
            <w:tcW w:w="2126"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 xml:space="preserve">Resurse financiare </w:t>
            </w:r>
            <w:r w:rsidR="00F80FFD" w:rsidRPr="00C26A56">
              <w:rPr>
                <w:rFonts w:ascii="Times New Roman" w:hAnsi="Times New Roman"/>
                <w:sz w:val="20"/>
                <w:szCs w:val="20"/>
              </w:rPr>
              <w:t>ș</w:t>
            </w:r>
            <w:r w:rsidRPr="00C26A56">
              <w:rPr>
                <w:rFonts w:ascii="Times New Roman" w:hAnsi="Times New Roman"/>
                <w:sz w:val="20"/>
                <w:szCs w:val="20"/>
              </w:rPr>
              <w:t>i umane asigurate</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Ministerul Finanţelor, Consiliul Concurenţei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2017</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2540"/>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val="restart"/>
          </w:tcPr>
          <w:p w:rsidR="00F55689" w:rsidRPr="00C26A56" w:rsidRDefault="00F55689" w:rsidP="00990C40">
            <w:pPr>
              <w:ind w:left="-108"/>
              <w:jc w:val="both"/>
              <w:rPr>
                <w:rFonts w:ascii="Times New Roman" w:hAnsi="Times New Roman"/>
                <w:sz w:val="20"/>
                <w:szCs w:val="20"/>
              </w:rPr>
            </w:pPr>
            <w:r w:rsidRPr="00C26A56">
              <w:rPr>
                <w:rFonts w:ascii="Times New Roman" w:hAnsi="Times New Roman"/>
                <w:sz w:val="20"/>
                <w:szCs w:val="20"/>
              </w:rPr>
              <w:t>(3) Părţile recunosc importanţa aplicării legislaţiei lor în materie de concurenţă într-un mod transparent şi nediscriminatoriu, cu respectarea principiilor de echitate procedurală şi a drepturilor de apărare ale întreprinderilor implicate.</w:t>
            </w:r>
          </w:p>
        </w:tc>
        <w:tc>
          <w:tcPr>
            <w:tcW w:w="1418" w:type="dxa"/>
            <w:vMerge w:val="restart"/>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jc w:val="both"/>
              <w:rPr>
                <w:rFonts w:ascii="Times New Roman" w:hAnsi="Times New Roman"/>
                <w:sz w:val="20"/>
                <w:szCs w:val="20"/>
              </w:rPr>
            </w:pPr>
            <w:r w:rsidRPr="00C26A56">
              <w:rPr>
                <w:rFonts w:ascii="Times New Roman" w:hAnsi="Times New Roman"/>
                <w:b/>
                <w:sz w:val="20"/>
                <w:szCs w:val="20"/>
              </w:rPr>
              <w:t xml:space="preserve">I2. </w:t>
            </w:r>
            <w:r w:rsidRPr="00C26A56">
              <w:rPr>
                <w:rFonts w:ascii="Times New Roman" w:hAnsi="Times New Roman"/>
                <w:sz w:val="20"/>
                <w:szCs w:val="20"/>
              </w:rPr>
              <w:t>Implementarea cu titlu op</w:t>
            </w:r>
            <w:r w:rsidR="00F80FFD" w:rsidRPr="00C26A56">
              <w:rPr>
                <w:rFonts w:ascii="Times New Roman" w:hAnsi="Times New Roman"/>
                <w:sz w:val="20"/>
                <w:szCs w:val="20"/>
              </w:rPr>
              <w:t>ț</w:t>
            </w:r>
            <w:r w:rsidRPr="00C26A56">
              <w:rPr>
                <w:rFonts w:ascii="Times New Roman" w:hAnsi="Times New Roman"/>
                <w:sz w:val="20"/>
                <w:szCs w:val="20"/>
              </w:rPr>
              <w:t>ional, în cadrul programelor cu profil economic, juridic, administra</w:t>
            </w:r>
            <w:r w:rsidR="00F80FFD" w:rsidRPr="00C26A56">
              <w:rPr>
                <w:rFonts w:ascii="Times New Roman" w:hAnsi="Times New Roman"/>
                <w:sz w:val="20"/>
                <w:szCs w:val="20"/>
              </w:rPr>
              <w:t>ț</w:t>
            </w:r>
            <w:r w:rsidRPr="00C26A56">
              <w:rPr>
                <w:rFonts w:ascii="Times New Roman" w:hAnsi="Times New Roman"/>
                <w:sz w:val="20"/>
                <w:szCs w:val="20"/>
              </w:rPr>
              <w:t>ie publică la institu</w:t>
            </w:r>
            <w:r w:rsidR="00F80FFD" w:rsidRPr="00C26A56">
              <w:rPr>
                <w:rFonts w:ascii="Times New Roman" w:hAnsi="Times New Roman"/>
                <w:sz w:val="20"/>
                <w:szCs w:val="20"/>
              </w:rPr>
              <w:t>ț</w:t>
            </w:r>
            <w:r w:rsidRPr="00C26A56">
              <w:rPr>
                <w:rFonts w:ascii="Times New Roman" w:hAnsi="Times New Roman"/>
                <w:sz w:val="20"/>
                <w:szCs w:val="20"/>
              </w:rPr>
              <w:t>iile de învă</w:t>
            </w:r>
            <w:r w:rsidR="00F80FFD" w:rsidRPr="00C26A56">
              <w:rPr>
                <w:rFonts w:ascii="Times New Roman" w:hAnsi="Times New Roman"/>
                <w:sz w:val="20"/>
                <w:szCs w:val="20"/>
              </w:rPr>
              <w:t>ț</w:t>
            </w:r>
            <w:r w:rsidRPr="00C26A56">
              <w:rPr>
                <w:rFonts w:ascii="Times New Roman" w:hAnsi="Times New Roman"/>
                <w:sz w:val="20"/>
                <w:szCs w:val="20"/>
              </w:rPr>
              <w:t>ământ superior a cursurilor/modulelor în domeniul dreptului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2126"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t>Număr de institu</w:t>
            </w:r>
            <w:r w:rsidR="00F80FFD" w:rsidRPr="00C26A56">
              <w:rPr>
                <w:rFonts w:ascii="Times New Roman" w:hAnsi="Times New Roman"/>
                <w:sz w:val="20"/>
                <w:szCs w:val="20"/>
              </w:rPr>
              <w:t>ț</w:t>
            </w:r>
            <w:r w:rsidRPr="00C26A56">
              <w:rPr>
                <w:rFonts w:ascii="Times New Roman" w:hAnsi="Times New Roman"/>
                <w:sz w:val="20"/>
                <w:szCs w:val="20"/>
              </w:rPr>
              <w:t>ii ce au implementat cursurile/ modulele</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Ministerul Educa</w:t>
            </w:r>
            <w:r w:rsidR="00F80FFD" w:rsidRPr="00C26A56">
              <w:rPr>
                <w:rFonts w:ascii="Times New Roman" w:hAnsi="Times New Roman"/>
                <w:sz w:val="20"/>
                <w:szCs w:val="20"/>
              </w:rPr>
              <w:t>ț</w:t>
            </w:r>
            <w:r w:rsidRPr="00C26A56">
              <w:rPr>
                <w:rFonts w:ascii="Times New Roman" w:hAnsi="Times New Roman"/>
                <w:sz w:val="20"/>
                <w:szCs w:val="20"/>
              </w:rPr>
              <w:t>iei,</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Consiliul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2018</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2532"/>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tcPr>
          <w:p w:rsidR="00F55689" w:rsidRPr="00C26A56" w:rsidRDefault="00F55689" w:rsidP="00990C40">
            <w:pPr>
              <w:autoSpaceDE w:val="0"/>
              <w:autoSpaceDN w:val="0"/>
              <w:adjustRightInd w:val="0"/>
              <w:ind w:left="-108" w:right="-108"/>
              <w:jc w:val="both"/>
              <w:rPr>
                <w:rFonts w:ascii="Times New Roman" w:hAnsi="Times New Roman"/>
                <w:b/>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 xml:space="preserve">I3. </w:t>
            </w:r>
            <w:r w:rsidRPr="00C26A56">
              <w:rPr>
                <w:rFonts w:ascii="Times New Roman" w:hAnsi="Times New Roman"/>
                <w:sz w:val="20"/>
                <w:szCs w:val="20"/>
              </w:rPr>
              <w:t xml:space="preserve">Elaborarea </w:t>
            </w:r>
            <w:r w:rsidR="00F80FFD" w:rsidRPr="00C26A56">
              <w:rPr>
                <w:rFonts w:ascii="Times New Roman" w:hAnsi="Times New Roman"/>
                <w:sz w:val="20"/>
                <w:szCs w:val="20"/>
              </w:rPr>
              <w:t>ș</w:t>
            </w:r>
            <w:r w:rsidRPr="00C26A56">
              <w:rPr>
                <w:rFonts w:ascii="Times New Roman" w:hAnsi="Times New Roman"/>
                <w:sz w:val="20"/>
                <w:szCs w:val="20"/>
              </w:rPr>
              <w:t>i implementarea programelor de instruire pentru judecători în dosarele aferente concuren</w:t>
            </w:r>
            <w:r w:rsidR="00F80FFD" w:rsidRPr="00C26A56">
              <w:rPr>
                <w:rFonts w:ascii="Times New Roman" w:hAnsi="Times New Roman"/>
                <w:sz w:val="20"/>
                <w:szCs w:val="20"/>
              </w:rPr>
              <w:t>ț</w:t>
            </w:r>
            <w:r w:rsidRPr="00C26A56">
              <w:rPr>
                <w:rFonts w:ascii="Times New Roman" w:hAnsi="Times New Roman"/>
                <w:sz w:val="20"/>
                <w:szCs w:val="20"/>
              </w:rPr>
              <w:t xml:space="preserve">ei </w:t>
            </w:r>
            <w:r w:rsidR="00F80FFD" w:rsidRPr="00C26A56">
              <w:rPr>
                <w:rFonts w:ascii="Times New Roman" w:hAnsi="Times New Roman"/>
                <w:sz w:val="20"/>
                <w:szCs w:val="20"/>
              </w:rPr>
              <w:t>ș</w:t>
            </w:r>
            <w:r w:rsidRPr="00C26A56">
              <w:rPr>
                <w:rFonts w:ascii="Times New Roman" w:hAnsi="Times New Roman"/>
                <w:sz w:val="20"/>
                <w:szCs w:val="20"/>
              </w:rPr>
              <w:t>i ajutorului de stat.</w:t>
            </w:r>
          </w:p>
        </w:tc>
        <w:tc>
          <w:tcPr>
            <w:tcW w:w="2126"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t>Organizarea unui curs de instruire pentru judecători în domeniul concuren</w:t>
            </w:r>
            <w:r w:rsidR="00F80FFD" w:rsidRPr="00C26A56">
              <w:rPr>
                <w:rFonts w:ascii="Times New Roman" w:hAnsi="Times New Roman"/>
                <w:sz w:val="20"/>
                <w:szCs w:val="20"/>
              </w:rPr>
              <w:t>ț</w:t>
            </w:r>
            <w:r w:rsidRPr="00C26A56">
              <w:rPr>
                <w:rFonts w:ascii="Times New Roman" w:hAnsi="Times New Roman"/>
                <w:sz w:val="20"/>
                <w:szCs w:val="20"/>
              </w:rPr>
              <w:t xml:space="preserve">ei </w:t>
            </w:r>
            <w:r w:rsidR="00F80FFD" w:rsidRPr="00C26A56">
              <w:rPr>
                <w:rFonts w:ascii="Times New Roman" w:hAnsi="Times New Roman"/>
                <w:sz w:val="20"/>
                <w:szCs w:val="20"/>
              </w:rPr>
              <w:t>ș</w:t>
            </w:r>
            <w:r w:rsidRPr="00C26A56">
              <w:rPr>
                <w:rFonts w:ascii="Times New Roman" w:hAnsi="Times New Roman"/>
                <w:sz w:val="20"/>
                <w:szCs w:val="20"/>
              </w:rPr>
              <w:t>i ajutorului de stat</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Institutul Na</w:t>
            </w:r>
            <w:r w:rsidR="00F80FFD" w:rsidRPr="00C26A56">
              <w:rPr>
                <w:rFonts w:ascii="Times New Roman" w:hAnsi="Times New Roman"/>
                <w:sz w:val="20"/>
                <w:szCs w:val="20"/>
              </w:rPr>
              <w:t>ț</w:t>
            </w:r>
            <w:r w:rsidRPr="00C26A56">
              <w:rPr>
                <w:rFonts w:ascii="Times New Roman" w:hAnsi="Times New Roman"/>
                <w:sz w:val="20"/>
                <w:szCs w:val="20"/>
              </w:rPr>
              <w:t>ional al Justi</w:t>
            </w:r>
            <w:r w:rsidR="00F80FFD" w:rsidRPr="00C26A56">
              <w:rPr>
                <w:rFonts w:ascii="Times New Roman" w:hAnsi="Times New Roman"/>
                <w:sz w:val="20"/>
                <w:szCs w:val="20"/>
              </w:rPr>
              <w:t>ț</w:t>
            </w:r>
            <w:r w:rsidRPr="00C26A56">
              <w:rPr>
                <w:rFonts w:ascii="Times New Roman" w:hAnsi="Times New Roman"/>
                <w:sz w:val="20"/>
                <w:szCs w:val="20"/>
              </w:rPr>
              <w:t>iei, Ministerul Justi</w:t>
            </w:r>
            <w:r w:rsidR="00F80FFD" w:rsidRPr="00C26A56">
              <w:rPr>
                <w:rFonts w:ascii="Times New Roman" w:hAnsi="Times New Roman"/>
                <w:sz w:val="20"/>
                <w:szCs w:val="20"/>
              </w:rPr>
              <w:t>ț</w:t>
            </w:r>
            <w:r w:rsidRPr="00C26A56">
              <w:rPr>
                <w:rFonts w:ascii="Times New Roman" w:hAnsi="Times New Roman"/>
                <w:sz w:val="20"/>
                <w:szCs w:val="20"/>
              </w:rPr>
              <w:t>iei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2018</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Asisten</w:t>
            </w:r>
            <w:r w:rsidR="00F80FFD" w:rsidRPr="00C26A56">
              <w:rPr>
                <w:rFonts w:ascii="Times New Roman" w:hAnsi="Times New Roman"/>
                <w:sz w:val="20"/>
                <w:szCs w:val="20"/>
              </w:rPr>
              <w:t>ț</w:t>
            </w:r>
            <w:r w:rsidRPr="00C26A56">
              <w:rPr>
                <w:rFonts w:ascii="Times New Roman" w:hAnsi="Times New Roman"/>
                <w:sz w:val="20"/>
                <w:szCs w:val="20"/>
              </w:rPr>
              <w:t>ă externă</w:t>
            </w:r>
          </w:p>
        </w:tc>
      </w:tr>
      <w:tr w:rsidR="00F55689" w:rsidRPr="00C26A56" w:rsidTr="00753F06">
        <w:trPr>
          <w:trHeight w:val="4710"/>
        </w:trPr>
        <w:tc>
          <w:tcPr>
            <w:tcW w:w="709"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lastRenderedPageBreak/>
              <w:t>336</w:t>
            </w:r>
          </w:p>
        </w:tc>
        <w:tc>
          <w:tcPr>
            <w:tcW w:w="2694" w:type="dxa"/>
          </w:tcPr>
          <w:p w:rsidR="00F55689" w:rsidRPr="00C26A56" w:rsidRDefault="00F55689" w:rsidP="00990C40">
            <w:pPr>
              <w:autoSpaceDE w:val="0"/>
              <w:autoSpaceDN w:val="0"/>
              <w:adjustRightInd w:val="0"/>
              <w:spacing w:line="276" w:lineRule="auto"/>
              <w:jc w:val="both"/>
              <w:rPr>
                <w:rFonts w:ascii="Times New Roman" w:hAnsi="Times New Roman"/>
                <w:b/>
                <w:sz w:val="20"/>
                <w:szCs w:val="20"/>
              </w:rPr>
            </w:pPr>
            <w:r w:rsidRPr="00C26A56">
              <w:rPr>
                <w:rFonts w:ascii="Times New Roman" w:hAnsi="Times New Roman"/>
                <w:b/>
                <w:sz w:val="20"/>
                <w:szCs w:val="20"/>
              </w:rPr>
              <w:t xml:space="preserve">Monopoluri de stat, întreprinderi publice </w:t>
            </w:r>
            <w:r w:rsidR="00F80FFD" w:rsidRPr="00C26A56">
              <w:rPr>
                <w:rFonts w:ascii="Times New Roman" w:hAnsi="Times New Roman"/>
                <w:b/>
                <w:sz w:val="20"/>
                <w:szCs w:val="20"/>
              </w:rPr>
              <w:t>ș</w:t>
            </w:r>
            <w:r w:rsidRPr="00C26A56">
              <w:rPr>
                <w:rFonts w:ascii="Times New Roman" w:hAnsi="Times New Roman"/>
                <w:b/>
                <w:sz w:val="20"/>
                <w:szCs w:val="20"/>
              </w:rPr>
              <w:t>i întreprinderi cărora li s-au încredin</w:t>
            </w:r>
            <w:r w:rsidR="00F80FFD" w:rsidRPr="00C26A56">
              <w:rPr>
                <w:rFonts w:ascii="Times New Roman" w:hAnsi="Times New Roman"/>
                <w:b/>
                <w:sz w:val="20"/>
                <w:szCs w:val="20"/>
              </w:rPr>
              <w:t>ț</w:t>
            </w:r>
            <w:r w:rsidRPr="00C26A56">
              <w:rPr>
                <w:rFonts w:ascii="Times New Roman" w:hAnsi="Times New Roman"/>
                <w:b/>
                <w:sz w:val="20"/>
                <w:szCs w:val="20"/>
              </w:rPr>
              <w:t>at drepturi speciale sau exclusive</w:t>
            </w:r>
          </w:p>
          <w:p w:rsidR="00F55689" w:rsidRPr="00C26A56" w:rsidRDefault="00F55689" w:rsidP="00990C40">
            <w:pPr>
              <w:autoSpaceDE w:val="0"/>
              <w:autoSpaceDN w:val="0"/>
              <w:adjustRightInd w:val="0"/>
              <w:spacing w:line="276" w:lineRule="auto"/>
              <w:jc w:val="both"/>
              <w:rPr>
                <w:rFonts w:ascii="Times New Roman" w:hAnsi="Times New Roman"/>
                <w:sz w:val="20"/>
                <w:szCs w:val="20"/>
              </w:rPr>
            </w:pPr>
            <w:r w:rsidRPr="00C26A56">
              <w:rPr>
                <w:rFonts w:ascii="Times New Roman" w:hAnsi="Times New Roman"/>
                <w:sz w:val="20"/>
                <w:szCs w:val="20"/>
              </w:rPr>
              <w:t>(1) Nici o dispozi</w:t>
            </w:r>
            <w:r w:rsidR="00F80FFD" w:rsidRPr="00C26A56">
              <w:rPr>
                <w:rFonts w:ascii="Times New Roman" w:hAnsi="Times New Roman"/>
                <w:sz w:val="20"/>
                <w:szCs w:val="20"/>
              </w:rPr>
              <w:t>ț</w:t>
            </w:r>
            <w:r w:rsidRPr="00C26A56">
              <w:rPr>
                <w:rFonts w:ascii="Times New Roman" w:hAnsi="Times New Roman"/>
                <w:sz w:val="20"/>
                <w:szCs w:val="20"/>
              </w:rPr>
              <w:t>ie a prezentului capitol nu împiedică o parte să desemneze sau să men</w:t>
            </w:r>
            <w:r w:rsidR="00F80FFD" w:rsidRPr="00C26A56">
              <w:rPr>
                <w:rFonts w:ascii="Times New Roman" w:hAnsi="Times New Roman"/>
                <w:sz w:val="20"/>
                <w:szCs w:val="20"/>
              </w:rPr>
              <w:t>ț</w:t>
            </w:r>
            <w:r w:rsidRPr="00C26A56">
              <w:rPr>
                <w:rFonts w:ascii="Times New Roman" w:hAnsi="Times New Roman"/>
                <w:sz w:val="20"/>
                <w:szCs w:val="20"/>
              </w:rPr>
              <w:t>ină monopoluri de stat sau întreprinderi publice ori să încredin</w:t>
            </w:r>
            <w:r w:rsidR="00F80FFD" w:rsidRPr="00C26A56">
              <w:rPr>
                <w:rFonts w:ascii="Times New Roman" w:hAnsi="Times New Roman"/>
                <w:sz w:val="20"/>
                <w:szCs w:val="20"/>
              </w:rPr>
              <w:t>ț</w:t>
            </w:r>
            <w:r w:rsidRPr="00C26A56">
              <w:rPr>
                <w:rFonts w:ascii="Times New Roman" w:hAnsi="Times New Roman"/>
                <w:sz w:val="20"/>
                <w:szCs w:val="20"/>
              </w:rPr>
              <w:t>eze întreprinderilor drepturi speciale sau exclusive, în conformitate cu propria legisla</w:t>
            </w:r>
            <w:r w:rsidR="00F80FFD" w:rsidRPr="00C26A56">
              <w:rPr>
                <w:rFonts w:ascii="Times New Roman" w:hAnsi="Times New Roman"/>
                <w:sz w:val="20"/>
                <w:szCs w:val="20"/>
              </w:rPr>
              <w:t>ț</w:t>
            </w:r>
            <w:r w:rsidRPr="00C26A56">
              <w:rPr>
                <w:rFonts w:ascii="Times New Roman" w:hAnsi="Times New Roman"/>
                <w:sz w:val="20"/>
                <w:szCs w:val="20"/>
              </w:rPr>
              <w:t>ie.</w:t>
            </w:r>
          </w:p>
        </w:tc>
        <w:tc>
          <w:tcPr>
            <w:tcW w:w="1418" w:type="dxa"/>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tabs>
                <w:tab w:val="left" w:pos="317"/>
              </w:tabs>
              <w:jc w:val="both"/>
              <w:rPr>
                <w:rFonts w:ascii="Times New Roman" w:hAnsi="Times New Roman"/>
                <w:b/>
                <w:sz w:val="20"/>
                <w:szCs w:val="20"/>
              </w:rPr>
            </w:pPr>
            <w:r w:rsidRPr="00C26A56">
              <w:rPr>
                <w:rFonts w:ascii="Times New Roman" w:hAnsi="Times New Roman"/>
                <w:b/>
                <w:sz w:val="20"/>
                <w:szCs w:val="20"/>
              </w:rPr>
              <w:t>L</w:t>
            </w:r>
            <w:r w:rsidR="00917C1E" w:rsidRPr="00C26A56">
              <w:rPr>
                <w:rFonts w:ascii="Times New Roman" w:hAnsi="Times New Roman"/>
                <w:b/>
                <w:sz w:val="20"/>
                <w:szCs w:val="20"/>
              </w:rPr>
              <w:t>1</w:t>
            </w:r>
            <w:r w:rsidRPr="00C26A56">
              <w:rPr>
                <w:rFonts w:ascii="Times New Roman" w:hAnsi="Times New Roman"/>
                <w:b/>
                <w:sz w:val="20"/>
                <w:szCs w:val="20"/>
              </w:rPr>
              <w:t>.</w:t>
            </w:r>
            <w:r w:rsidRPr="00C26A56">
              <w:rPr>
                <w:rFonts w:ascii="Times New Roman" w:hAnsi="Times New Roman"/>
                <w:sz w:val="20"/>
                <w:szCs w:val="20"/>
              </w:rPr>
              <w:t xml:space="preserve"> </w:t>
            </w:r>
            <w:r w:rsidRPr="00C26A56">
              <w:rPr>
                <w:rFonts w:ascii="Times New Roman" w:hAnsi="Times New Roman"/>
                <w:b/>
                <w:sz w:val="20"/>
                <w:szCs w:val="20"/>
              </w:rPr>
              <w:t>Act de modificare</w:t>
            </w:r>
          </w:p>
          <w:p w:rsidR="00F55689" w:rsidRPr="00C26A56" w:rsidRDefault="00F55689" w:rsidP="00990C40">
            <w:pPr>
              <w:spacing w:line="276" w:lineRule="auto"/>
              <w:ind w:right="34"/>
              <w:jc w:val="both"/>
              <w:rPr>
                <w:rFonts w:ascii="Times New Roman" w:hAnsi="Times New Roman"/>
                <w:sz w:val="20"/>
                <w:szCs w:val="20"/>
              </w:rPr>
            </w:pPr>
            <w:r w:rsidRPr="00C26A56">
              <w:rPr>
                <w:rFonts w:ascii="Times New Roman" w:hAnsi="Times New Roman"/>
                <w:sz w:val="20"/>
                <w:szCs w:val="20"/>
              </w:rPr>
              <w:t xml:space="preserve">Elaborarea </w:t>
            </w:r>
            <w:r w:rsidR="00F80FFD" w:rsidRPr="00C26A56">
              <w:rPr>
                <w:rFonts w:ascii="Times New Roman" w:hAnsi="Times New Roman"/>
                <w:sz w:val="20"/>
                <w:szCs w:val="20"/>
              </w:rPr>
              <w:t>ș</w:t>
            </w:r>
            <w:r w:rsidRPr="00C26A56">
              <w:rPr>
                <w:rFonts w:ascii="Times New Roman" w:hAnsi="Times New Roman"/>
                <w:sz w:val="20"/>
                <w:szCs w:val="20"/>
              </w:rPr>
              <w:t>i promovarea modificărilor la actele normative referitoare la drepturile exclusive ale întreprinderilor cu proprietate publică.</w:t>
            </w:r>
          </w:p>
        </w:tc>
        <w:tc>
          <w:tcPr>
            <w:tcW w:w="2126" w:type="dxa"/>
          </w:tcPr>
          <w:p w:rsidR="00F55689" w:rsidRPr="00C26A56" w:rsidRDefault="00F55689" w:rsidP="00753F06">
            <w:pPr>
              <w:ind w:left="-108"/>
              <w:jc w:val="both"/>
              <w:rPr>
                <w:rFonts w:ascii="Times New Roman" w:hAnsi="Times New Roman"/>
                <w:sz w:val="20"/>
                <w:szCs w:val="20"/>
              </w:rPr>
            </w:pPr>
            <w:r w:rsidRPr="00C26A56">
              <w:rPr>
                <w:rFonts w:ascii="Times New Roman" w:hAnsi="Times New Roman"/>
                <w:sz w:val="20"/>
                <w:szCs w:val="20"/>
              </w:rPr>
              <w:t>Act normativ cu privire la stabilirea mecanismului de acordare a drepturilor exclusive</w:t>
            </w:r>
          </w:p>
        </w:tc>
        <w:tc>
          <w:tcPr>
            <w:tcW w:w="1559" w:type="dxa"/>
          </w:tcPr>
          <w:p w:rsidR="00F55689" w:rsidRPr="00C26A56" w:rsidRDefault="00F55689" w:rsidP="00753F06">
            <w:pPr>
              <w:ind w:left="34" w:right="-108"/>
              <w:jc w:val="both"/>
              <w:rPr>
                <w:rFonts w:ascii="Times New Roman" w:hAnsi="Times New Roman"/>
                <w:sz w:val="20"/>
                <w:szCs w:val="20"/>
              </w:rPr>
            </w:pPr>
            <w:r w:rsidRPr="00C26A56">
              <w:rPr>
                <w:rFonts w:ascii="Times New Roman" w:hAnsi="Times New Roman"/>
                <w:sz w:val="20"/>
                <w:szCs w:val="20"/>
              </w:rPr>
              <w:t>Ministerul Economiei, autorită</w:t>
            </w:r>
            <w:r w:rsidR="00F80FFD" w:rsidRPr="00C26A56">
              <w:rPr>
                <w:rFonts w:ascii="Times New Roman" w:hAnsi="Times New Roman"/>
                <w:sz w:val="20"/>
                <w:szCs w:val="20"/>
              </w:rPr>
              <w:t>ț</w:t>
            </w:r>
            <w:r w:rsidRPr="00C26A56">
              <w:rPr>
                <w:rFonts w:ascii="Times New Roman" w:hAnsi="Times New Roman"/>
                <w:sz w:val="20"/>
                <w:szCs w:val="20"/>
              </w:rPr>
              <w:t>ile administrative centrale de specialitate, Consiliul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2017</w:t>
            </w:r>
          </w:p>
          <w:p w:rsidR="00F55689" w:rsidRPr="00C26A56" w:rsidRDefault="00F55689" w:rsidP="00990C40">
            <w:pPr>
              <w:jc w:val="both"/>
              <w:rPr>
                <w:rFonts w:ascii="Times New Roman" w:hAnsi="Times New Roman"/>
                <w:sz w:val="20"/>
                <w:szCs w:val="20"/>
              </w:rPr>
            </w:pP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4524"/>
        </w:trPr>
        <w:tc>
          <w:tcPr>
            <w:tcW w:w="709" w:type="dxa"/>
            <w:vMerge/>
          </w:tcPr>
          <w:p w:rsidR="00F55689" w:rsidRPr="00C26A56" w:rsidRDefault="00F55689" w:rsidP="00990C40">
            <w:pPr>
              <w:jc w:val="both"/>
              <w:rPr>
                <w:rFonts w:ascii="Times New Roman" w:hAnsi="Times New Roman"/>
                <w:b/>
                <w:sz w:val="20"/>
                <w:szCs w:val="20"/>
              </w:rPr>
            </w:pPr>
          </w:p>
        </w:tc>
        <w:tc>
          <w:tcPr>
            <w:tcW w:w="2694"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(2) În ceea ce priveşte monopolurile de stat cu caracter comercial, întreprinderile publice şi întreprinderile cărora li s-au încredinţat drepturi speciale sau exclusive, fiecare parte se asigură că aceste întreprinderi se supun legislaţiei în materie de concurenţă menţionate la articolul 333 alineatul (2), în măsura în care aplicarea acestei legislaţii nu împiedică exercitarea, în drept sau în fapt, a sarcinilor speciale de interes public conferite întreprinderilor în cauză.</w:t>
            </w:r>
          </w:p>
        </w:tc>
        <w:tc>
          <w:tcPr>
            <w:tcW w:w="1418" w:type="dxa"/>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917C1E" w:rsidP="00990C40">
            <w:pPr>
              <w:jc w:val="both"/>
              <w:rPr>
                <w:rFonts w:ascii="Times New Roman" w:hAnsi="Times New Roman"/>
                <w:sz w:val="20"/>
                <w:szCs w:val="20"/>
              </w:rPr>
            </w:pPr>
            <w:r w:rsidRPr="00C26A56">
              <w:rPr>
                <w:rFonts w:ascii="Times New Roman" w:hAnsi="Times New Roman"/>
                <w:b/>
                <w:sz w:val="20"/>
                <w:szCs w:val="20"/>
              </w:rPr>
              <w:t>I1</w:t>
            </w:r>
            <w:r w:rsidR="00F55689" w:rsidRPr="00C26A56">
              <w:rPr>
                <w:rFonts w:ascii="Times New Roman" w:hAnsi="Times New Roman"/>
                <w:b/>
                <w:sz w:val="20"/>
                <w:szCs w:val="20"/>
              </w:rPr>
              <w:t>.</w:t>
            </w:r>
            <w:r w:rsidR="00F55689" w:rsidRPr="00C26A56">
              <w:rPr>
                <w:rFonts w:ascii="Times New Roman" w:hAnsi="Times New Roman"/>
                <w:sz w:val="20"/>
                <w:szCs w:val="20"/>
              </w:rPr>
              <w:t xml:space="preserve"> Efectuarea unei investiga</w:t>
            </w:r>
            <w:r w:rsidR="00F80FFD" w:rsidRPr="00C26A56">
              <w:rPr>
                <w:rFonts w:ascii="Times New Roman" w:hAnsi="Times New Roman"/>
                <w:sz w:val="20"/>
                <w:szCs w:val="20"/>
              </w:rPr>
              <w:t>ț</w:t>
            </w:r>
            <w:r w:rsidR="00F55689" w:rsidRPr="00C26A56">
              <w:rPr>
                <w:rFonts w:ascii="Times New Roman" w:hAnsi="Times New Roman"/>
                <w:sz w:val="20"/>
                <w:szCs w:val="20"/>
              </w:rPr>
              <w:t>ii utile referitoare la activitatea întreprinderilor investite cu drepturi exclusive.</w:t>
            </w:r>
          </w:p>
        </w:tc>
        <w:tc>
          <w:tcPr>
            <w:tcW w:w="2126"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Investiga</w:t>
            </w:r>
            <w:r w:rsidR="00F80FFD" w:rsidRPr="00C26A56">
              <w:rPr>
                <w:rFonts w:ascii="Times New Roman" w:hAnsi="Times New Roman"/>
                <w:sz w:val="20"/>
                <w:szCs w:val="20"/>
              </w:rPr>
              <w:t>ț</w:t>
            </w:r>
            <w:r w:rsidRPr="00C26A56">
              <w:rPr>
                <w:rFonts w:ascii="Times New Roman" w:hAnsi="Times New Roman"/>
                <w:sz w:val="20"/>
                <w:szCs w:val="20"/>
              </w:rPr>
              <w:t>ie efectuată</w:t>
            </w:r>
          </w:p>
        </w:tc>
        <w:tc>
          <w:tcPr>
            <w:tcW w:w="1559" w:type="dxa"/>
          </w:tcPr>
          <w:p w:rsidR="00F55689" w:rsidRPr="00C26A56" w:rsidRDefault="00F55689" w:rsidP="00990C40">
            <w:pPr>
              <w:ind w:left="-108"/>
              <w:jc w:val="both"/>
              <w:rPr>
                <w:rFonts w:ascii="Times New Roman" w:hAnsi="Times New Roman"/>
                <w:sz w:val="20"/>
                <w:szCs w:val="20"/>
              </w:rPr>
            </w:pPr>
            <w:r w:rsidRPr="00C26A56">
              <w:rPr>
                <w:rFonts w:ascii="Times New Roman" w:hAnsi="Times New Roman"/>
                <w:sz w:val="20"/>
                <w:szCs w:val="20"/>
              </w:rPr>
              <w:t>Consiliul Concurenţei, Ministerul Economiei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753F06">
        <w:trPr>
          <w:trHeight w:val="2115"/>
        </w:trPr>
        <w:tc>
          <w:tcPr>
            <w:tcW w:w="709"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lastRenderedPageBreak/>
              <w:t>337</w:t>
            </w:r>
          </w:p>
        </w:tc>
        <w:tc>
          <w:tcPr>
            <w:tcW w:w="2694"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 xml:space="preserve">Cooperare </w:t>
            </w:r>
            <w:r w:rsidR="00F80FFD" w:rsidRPr="00C26A56">
              <w:rPr>
                <w:rFonts w:ascii="Times New Roman" w:hAnsi="Times New Roman"/>
                <w:b/>
                <w:sz w:val="20"/>
                <w:szCs w:val="20"/>
              </w:rPr>
              <w:t>ș</w:t>
            </w:r>
            <w:r w:rsidRPr="00C26A56">
              <w:rPr>
                <w:rFonts w:ascii="Times New Roman" w:hAnsi="Times New Roman"/>
                <w:b/>
                <w:sz w:val="20"/>
                <w:szCs w:val="20"/>
              </w:rPr>
              <w:t>i schimb de informa</w:t>
            </w:r>
            <w:r w:rsidR="00F80FFD" w:rsidRPr="00C26A56">
              <w:rPr>
                <w:rFonts w:ascii="Times New Roman" w:hAnsi="Times New Roman"/>
                <w:b/>
                <w:sz w:val="20"/>
                <w:szCs w:val="20"/>
              </w:rPr>
              <w:t>ț</w:t>
            </w:r>
            <w:r w:rsidRPr="00C26A56">
              <w:rPr>
                <w:rFonts w:ascii="Times New Roman" w:hAnsi="Times New Roman"/>
                <w:b/>
                <w:sz w:val="20"/>
                <w:szCs w:val="20"/>
              </w:rPr>
              <w:t>ii</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(1) Părţile recunosc importanţa cooperării şi coordonării dintre autorităţile lor de concurenţă pentru a îmbunătăţi asigurarea respectării eficace a legislaţiei în materie de concurenţă şi pentru a îndeplini obiectivele prezentului acord, prin promovarea concurenţei şi reducerea practicilor comerciale anticoncurenţiale sau a tranzacţiilor anticoncurenţiale.</w:t>
            </w:r>
          </w:p>
          <w:p w:rsidR="00F55689" w:rsidRPr="00C26A56" w:rsidRDefault="00F55689" w:rsidP="00990C40">
            <w:pPr>
              <w:autoSpaceDE w:val="0"/>
              <w:autoSpaceDN w:val="0"/>
              <w:adjustRightInd w:val="0"/>
              <w:spacing w:line="276" w:lineRule="auto"/>
              <w:jc w:val="both"/>
              <w:rPr>
                <w:rFonts w:ascii="Times New Roman" w:hAnsi="Times New Roman"/>
                <w:sz w:val="20"/>
                <w:szCs w:val="20"/>
              </w:rPr>
            </w:pPr>
            <w:r w:rsidRPr="00C26A56">
              <w:rPr>
                <w:rFonts w:ascii="Times New Roman" w:hAnsi="Times New Roman"/>
                <w:sz w:val="20"/>
                <w:szCs w:val="20"/>
              </w:rPr>
              <w:t>(2).În acest scop, fiecare autoritate de concuren</w:t>
            </w:r>
            <w:r w:rsidR="00F80FFD" w:rsidRPr="00C26A56">
              <w:rPr>
                <w:rFonts w:ascii="Times New Roman" w:hAnsi="Times New Roman"/>
                <w:sz w:val="20"/>
                <w:szCs w:val="20"/>
              </w:rPr>
              <w:t>ț</w:t>
            </w:r>
            <w:r w:rsidRPr="00C26A56">
              <w:rPr>
                <w:rFonts w:ascii="Times New Roman" w:hAnsi="Times New Roman"/>
                <w:sz w:val="20"/>
                <w:szCs w:val="20"/>
              </w:rPr>
              <w:t>ă poate informa cealaltă autoritate de concuren</w:t>
            </w:r>
            <w:r w:rsidR="00F80FFD" w:rsidRPr="00C26A56">
              <w:rPr>
                <w:rFonts w:ascii="Times New Roman" w:hAnsi="Times New Roman"/>
                <w:sz w:val="20"/>
                <w:szCs w:val="20"/>
              </w:rPr>
              <w:t>ț</w:t>
            </w:r>
            <w:r w:rsidRPr="00C26A56">
              <w:rPr>
                <w:rFonts w:ascii="Times New Roman" w:hAnsi="Times New Roman"/>
                <w:sz w:val="20"/>
                <w:szCs w:val="20"/>
              </w:rPr>
              <w:t>ă despre dorin</w:t>
            </w:r>
            <w:r w:rsidR="00F80FFD" w:rsidRPr="00C26A56">
              <w:rPr>
                <w:rFonts w:ascii="Times New Roman" w:hAnsi="Times New Roman"/>
                <w:sz w:val="20"/>
                <w:szCs w:val="20"/>
              </w:rPr>
              <w:t>ț</w:t>
            </w:r>
            <w:r w:rsidRPr="00C26A56">
              <w:rPr>
                <w:rFonts w:ascii="Times New Roman" w:hAnsi="Times New Roman"/>
                <w:sz w:val="20"/>
                <w:szCs w:val="20"/>
              </w:rPr>
              <w:t>a sa de a coopera în ceea ce prive</w:t>
            </w:r>
            <w:r w:rsidR="00F80FFD" w:rsidRPr="00C26A56">
              <w:rPr>
                <w:rFonts w:ascii="Times New Roman" w:hAnsi="Times New Roman"/>
                <w:sz w:val="20"/>
                <w:szCs w:val="20"/>
              </w:rPr>
              <w:t>ș</w:t>
            </w:r>
            <w:r w:rsidRPr="00C26A56">
              <w:rPr>
                <w:rFonts w:ascii="Times New Roman" w:hAnsi="Times New Roman"/>
                <w:sz w:val="20"/>
                <w:szCs w:val="20"/>
              </w:rPr>
              <w:t>te activitatea oricăreia dintre păr</w:t>
            </w:r>
            <w:r w:rsidR="00F80FFD" w:rsidRPr="00C26A56">
              <w:rPr>
                <w:rFonts w:ascii="Times New Roman" w:hAnsi="Times New Roman"/>
                <w:sz w:val="20"/>
                <w:szCs w:val="20"/>
              </w:rPr>
              <w:t>ț</w:t>
            </w:r>
            <w:r w:rsidRPr="00C26A56">
              <w:rPr>
                <w:rFonts w:ascii="Times New Roman" w:hAnsi="Times New Roman"/>
                <w:sz w:val="20"/>
                <w:szCs w:val="20"/>
              </w:rPr>
              <w:t>i de asigurare a respectării normelor. Niciuna dintre păr</w:t>
            </w:r>
            <w:r w:rsidR="00F80FFD" w:rsidRPr="00C26A56">
              <w:rPr>
                <w:rFonts w:ascii="Times New Roman" w:hAnsi="Times New Roman"/>
                <w:sz w:val="20"/>
                <w:szCs w:val="20"/>
              </w:rPr>
              <w:t>ț</w:t>
            </w:r>
            <w:r w:rsidRPr="00C26A56">
              <w:rPr>
                <w:rFonts w:ascii="Times New Roman" w:hAnsi="Times New Roman"/>
                <w:sz w:val="20"/>
                <w:szCs w:val="20"/>
              </w:rPr>
              <w:t>i nu este împiedicată să ia decizii autonome privind aspectele care fac obiectul cooperării.</w:t>
            </w:r>
          </w:p>
        </w:tc>
        <w:tc>
          <w:tcPr>
            <w:tcW w:w="1418" w:type="dxa"/>
            <w:vMerge w:val="restart"/>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6125DB" w:rsidP="00990C40">
            <w:pPr>
              <w:jc w:val="both"/>
              <w:rPr>
                <w:rFonts w:ascii="Times New Roman" w:hAnsi="Times New Roman"/>
                <w:sz w:val="20"/>
                <w:szCs w:val="20"/>
              </w:rPr>
            </w:pPr>
            <w:r w:rsidRPr="00C26A56">
              <w:rPr>
                <w:rFonts w:ascii="Times New Roman" w:hAnsi="Times New Roman"/>
                <w:b/>
                <w:sz w:val="20"/>
                <w:szCs w:val="20"/>
              </w:rPr>
              <w:t>I1</w:t>
            </w:r>
            <w:r w:rsidR="00F55689" w:rsidRPr="00C26A56">
              <w:rPr>
                <w:rFonts w:ascii="Times New Roman" w:hAnsi="Times New Roman"/>
                <w:b/>
                <w:sz w:val="20"/>
                <w:szCs w:val="20"/>
              </w:rPr>
              <w:t>.</w:t>
            </w:r>
            <w:r w:rsidR="00F55689" w:rsidRPr="00C26A56">
              <w:rPr>
                <w:rFonts w:ascii="Times New Roman" w:hAnsi="Times New Roman"/>
                <w:sz w:val="20"/>
                <w:szCs w:val="20"/>
              </w:rPr>
              <w:t xml:space="preserve"> Consolidarea cooperării </w:t>
            </w:r>
            <w:r w:rsidR="00F80FFD" w:rsidRPr="00C26A56">
              <w:rPr>
                <w:rFonts w:ascii="Times New Roman" w:hAnsi="Times New Roman"/>
                <w:sz w:val="20"/>
                <w:szCs w:val="20"/>
              </w:rPr>
              <w:t>ș</w:t>
            </w:r>
            <w:r w:rsidR="00F55689" w:rsidRPr="00C26A56">
              <w:rPr>
                <w:rFonts w:ascii="Times New Roman" w:hAnsi="Times New Roman"/>
                <w:sz w:val="20"/>
                <w:szCs w:val="20"/>
              </w:rPr>
              <w:t>i a dialogului cu alte institu</w:t>
            </w:r>
            <w:r w:rsidR="00F80FFD" w:rsidRPr="00C26A56">
              <w:rPr>
                <w:rFonts w:ascii="Times New Roman" w:hAnsi="Times New Roman"/>
                <w:sz w:val="20"/>
                <w:szCs w:val="20"/>
              </w:rPr>
              <w:t>ț</w:t>
            </w:r>
            <w:r w:rsidR="00F55689" w:rsidRPr="00C26A56">
              <w:rPr>
                <w:rFonts w:ascii="Times New Roman" w:hAnsi="Times New Roman"/>
                <w:sz w:val="20"/>
                <w:szCs w:val="20"/>
              </w:rPr>
              <w:t>ii de concuren</w:t>
            </w:r>
            <w:r w:rsidR="00F80FFD" w:rsidRPr="00C26A56">
              <w:rPr>
                <w:rFonts w:ascii="Times New Roman" w:hAnsi="Times New Roman"/>
                <w:sz w:val="20"/>
                <w:szCs w:val="20"/>
              </w:rPr>
              <w:t>ț</w:t>
            </w:r>
            <w:r w:rsidR="00F55689" w:rsidRPr="00C26A56">
              <w:rPr>
                <w:rFonts w:ascii="Times New Roman" w:hAnsi="Times New Roman"/>
                <w:sz w:val="20"/>
                <w:szCs w:val="20"/>
              </w:rPr>
              <w:t xml:space="preserve">ă </w:t>
            </w:r>
            <w:r w:rsidR="00F80FFD" w:rsidRPr="00C26A56">
              <w:rPr>
                <w:rFonts w:ascii="Times New Roman" w:hAnsi="Times New Roman"/>
                <w:sz w:val="20"/>
                <w:szCs w:val="20"/>
              </w:rPr>
              <w:t>ș</w:t>
            </w:r>
            <w:r w:rsidR="00F55689" w:rsidRPr="00C26A56">
              <w:rPr>
                <w:rFonts w:ascii="Times New Roman" w:hAnsi="Times New Roman"/>
                <w:sz w:val="20"/>
                <w:szCs w:val="20"/>
              </w:rPr>
              <w:t>i organiza</w:t>
            </w:r>
            <w:r w:rsidR="00F80FFD" w:rsidRPr="00C26A56">
              <w:rPr>
                <w:rFonts w:ascii="Times New Roman" w:hAnsi="Times New Roman"/>
                <w:sz w:val="20"/>
                <w:szCs w:val="20"/>
              </w:rPr>
              <w:t>ț</w:t>
            </w:r>
            <w:r w:rsidR="00F55689" w:rsidRPr="00C26A56">
              <w:rPr>
                <w:rFonts w:ascii="Times New Roman" w:hAnsi="Times New Roman"/>
                <w:sz w:val="20"/>
                <w:szCs w:val="20"/>
              </w:rPr>
              <w:t>ii interna</w:t>
            </w:r>
            <w:r w:rsidR="00F80FFD" w:rsidRPr="00C26A56">
              <w:rPr>
                <w:rFonts w:ascii="Times New Roman" w:hAnsi="Times New Roman"/>
                <w:sz w:val="20"/>
                <w:szCs w:val="20"/>
              </w:rPr>
              <w:t>ț</w:t>
            </w:r>
            <w:r w:rsidR="00F55689" w:rsidRPr="00C26A56">
              <w:rPr>
                <w:rFonts w:ascii="Times New Roman" w:hAnsi="Times New Roman"/>
                <w:sz w:val="20"/>
                <w:szCs w:val="20"/>
              </w:rPr>
              <w:t>ionale în domeniul aplicării legii concuren</w:t>
            </w:r>
            <w:r w:rsidR="00F80FFD" w:rsidRPr="00C26A56">
              <w:rPr>
                <w:rFonts w:ascii="Times New Roman" w:hAnsi="Times New Roman"/>
                <w:sz w:val="20"/>
                <w:szCs w:val="20"/>
              </w:rPr>
              <w:t>ț</w:t>
            </w:r>
            <w:r w:rsidR="00F55689" w:rsidRPr="00C26A56">
              <w:rPr>
                <w:rFonts w:ascii="Times New Roman" w:hAnsi="Times New Roman"/>
                <w:sz w:val="20"/>
                <w:szCs w:val="20"/>
              </w:rPr>
              <w:t xml:space="preserve">ei </w:t>
            </w:r>
            <w:r w:rsidR="00F80FFD" w:rsidRPr="00C26A56">
              <w:rPr>
                <w:rFonts w:ascii="Times New Roman" w:hAnsi="Times New Roman"/>
                <w:sz w:val="20"/>
                <w:szCs w:val="20"/>
              </w:rPr>
              <w:t>ș</w:t>
            </w:r>
            <w:r w:rsidR="00F55689" w:rsidRPr="00C26A56">
              <w:rPr>
                <w:rFonts w:ascii="Times New Roman" w:hAnsi="Times New Roman"/>
                <w:sz w:val="20"/>
                <w:szCs w:val="20"/>
              </w:rPr>
              <w:t>i legii ajutorului de stat în conformitate cu rigorile UE.</w:t>
            </w:r>
          </w:p>
          <w:p w:rsidR="00F55689" w:rsidRPr="00C26A56" w:rsidRDefault="00F55689" w:rsidP="00990C40">
            <w:pPr>
              <w:jc w:val="both"/>
              <w:rPr>
                <w:rFonts w:ascii="Times New Roman" w:hAnsi="Times New Roman"/>
                <w:sz w:val="20"/>
                <w:szCs w:val="20"/>
              </w:rPr>
            </w:pPr>
          </w:p>
        </w:tc>
        <w:tc>
          <w:tcPr>
            <w:tcW w:w="2126" w:type="dxa"/>
          </w:tcPr>
          <w:p w:rsidR="00F55689" w:rsidRPr="00C26A56" w:rsidRDefault="00F55689" w:rsidP="00753F06">
            <w:pPr>
              <w:ind w:left="34"/>
              <w:jc w:val="both"/>
              <w:rPr>
                <w:rFonts w:ascii="Times New Roman" w:hAnsi="Times New Roman"/>
                <w:sz w:val="20"/>
                <w:szCs w:val="20"/>
              </w:rPr>
            </w:pPr>
            <w:r w:rsidRPr="00C26A56">
              <w:rPr>
                <w:rFonts w:ascii="Times New Roman" w:hAnsi="Times New Roman"/>
                <w:sz w:val="20"/>
                <w:szCs w:val="20"/>
              </w:rPr>
              <w:t>Realizarea schimbului de experien</w:t>
            </w:r>
            <w:r w:rsidR="00F80FFD" w:rsidRPr="00C26A56">
              <w:rPr>
                <w:rFonts w:ascii="Times New Roman" w:hAnsi="Times New Roman"/>
                <w:sz w:val="20"/>
                <w:szCs w:val="20"/>
              </w:rPr>
              <w:t>ț</w:t>
            </w:r>
            <w:r w:rsidRPr="00C26A56">
              <w:rPr>
                <w:rFonts w:ascii="Times New Roman" w:hAnsi="Times New Roman"/>
                <w:sz w:val="20"/>
                <w:szCs w:val="20"/>
              </w:rPr>
              <w:t>ă în domeniul concuren</w:t>
            </w:r>
            <w:r w:rsidR="00F80FFD" w:rsidRPr="00C26A56">
              <w:rPr>
                <w:rFonts w:ascii="Times New Roman" w:hAnsi="Times New Roman"/>
                <w:sz w:val="20"/>
                <w:szCs w:val="20"/>
              </w:rPr>
              <w:t>ț</w:t>
            </w:r>
            <w:r w:rsidRPr="00C26A56">
              <w:rPr>
                <w:rFonts w:ascii="Times New Roman" w:hAnsi="Times New Roman"/>
                <w:sz w:val="20"/>
                <w:szCs w:val="20"/>
              </w:rPr>
              <w:t xml:space="preserve">ei </w:t>
            </w:r>
            <w:r w:rsidR="00F80FFD" w:rsidRPr="00C26A56">
              <w:rPr>
                <w:rFonts w:ascii="Times New Roman" w:hAnsi="Times New Roman"/>
                <w:sz w:val="20"/>
                <w:szCs w:val="20"/>
              </w:rPr>
              <w:t>ș</w:t>
            </w:r>
            <w:r w:rsidRPr="00C26A56">
              <w:rPr>
                <w:rFonts w:ascii="Times New Roman" w:hAnsi="Times New Roman"/>
                <w:sz w:val="20"/>
                <w:szCs w:val="20"/>
              </w:rPr>
              <w:t>i ajutorului de stat cu institu</w:t>
            </w:r>
            <w:r w:rsidR="00F80FFD" w:rsidRPr="00C26A56">
              <w:rPr>
                <w:rFonts w:ascii="Times New Roman" w:hAnsi="Times New Roman"/>
                <w:sz w:val="20"/>
                <w:szCs w:val="20"/>
              </w:rPr>
              <w:t>ț</w:t>
            </w:r>
            <w:r w:rsidRPr="00C26A56">
              <w:rPr>
                <w:rFonts w:ascii="Times New Roman" w:hAnsi="Times New Roman"/>
                <w:sz w:val="20"/>
                <w:szCs w:val="20"/>
              </w:rPr>
              <w:t xml:space="preserve">iile statelor membre UE </w:t>
            </w:r>
            <w:r w:rsidR="00F80FFD" w:rsidRPr="00C26A56">
              <w:rPr>
                <w:rFonts w:ascii="Times New Roman" w:hAnsi="Times New Roman"/>
                <w:sz w:val="20"/>
                <w:szCs w:val="20"/>
              </w:rPr>
              <w:t>ș</w:t>
            </w:r>
            <w:r w:rsidRPr="00C26A56">
              <w:rPr>
                <w:rFonts w:ascii="Times New Roman" w:hAnsi="Times New Roman"/>
                <w:sz w:val="20"/>
                <w:szCs w:val="20"/>
              </w:rPr>
              <w:t>i alte organiza</w:t>
            </w:r>
            <w:r w:rsidR="00F80FFD" w:rsidRPr="00C26A56">
              <w:rPr>
                <w:rFonts w:ascii="Times New Roman" w:hAnsi="Times New Roman"/>
                <w:sz w:val="20"/>
                <w:szCs w:val="20"/>
              </w:rPr>
              <w:t>ț</w:t>
            </w:r>
            <w:r w:rsidRPr="00C26A56">
              <w:rPr>
                <w:rFonts w:ascii="Times New Roman" w:hAnsi="Times New Roman"/>
                <w:sz w:val="20"/>
                <w:szCs w:val="20"/>
              </w:rPr>
              <w:t>ii interna</w:t>
            </w:r>
            <w:r w:rsidR="00F80FFD" w:rsidRPr="00C26A56">
              <w:rPr>
                <w:rFonts w:ascii="Times New Roman" w:hAnsi="Times New Roman"/>
                <w:sz w:val="20"/>
                <w:szCs w:val="20"/>
              </w:rPr>
              <w:t>ț</w:t>
            </w:r>
            <w:r w:rsidRPr="00C26A56">
              <w:rPr>
                <w:rFonts w:ascii="Times New Roman" w:hAnsi="Times New Roman"/>
                <w:sz w:val="20"/>
                <w:szCs w:val="20"/>
              </w:rPr>
              <w:t>ionale (minim 3)</w:t>
            </w:r>
          </w:p>
          <w:p w:rsidR="00F55689" w:rsidRPr="00C26A56" w:rsidRDefault="00F55689" w:rsidP="00753F06">
            <w:pPr>
              <w:ind w:left="34"/>
              <w:jc w:val="both"/>
              <w:rPr>
                <w:rFonts w:ascii="Times New Roman" w:hAnsi="Times New Roman"/>
                <w:sz w:val="20"/>
                <w:szCs w:val="20"/>
              </w:rPr>
            </w:pP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Consiliul Concurenţei</w:t>
            </w:r>
          </w:p>
          <w:p w:rsidR="00F55689" w:rsidRPr="00C26A56" w:rsidRDefault="00F55689" w:rsidP="00990C40">
            <w:pPr>
              <w:jc w:val="both"/>
              <w:rPr>
                <w:rFonts w:ascii="Times New Roman" w:hAnsi="Times New Roman"/>
                <w:sz w:val="20"/>
                <w:szCs w:val="20"/>
              </w:rPr>
            </w:pP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2019</w:t>
            </w:r>
          </w:p>
          <w:p w:rsidR="00F55689" w:rsidRPr="00C26A56" w:rsidRDefault="00F55689" w:rsidP="00990C40">
            <w:pPr>
              <w:jc w:val="both"/>
              <w:rPr>
                <w:rFonts w:ascii="Times New Roman" w:hAnsi="Times New Roman"/>
                <w:sz w:val="20"/>
                <w:szCs w:val="20"/>
              </w:rPr>
            </w:pP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Asisten</w:t>
            </w:r>
            <w:r w:rsidR="00F80FFD" w:rsidRPr="00C26A56">
              <w:rPr>
                <w:rFonts w:ascii="Times New Roman" w:hAnsi="Times New Roman"/>
                <w:sz w:val="20"/>
                <w:szCs w:val="20"/>
              </w:rPr>
              <w:t>ț</w:t>
            </w:r>
            <w:r w:rsidRPr="00C26A56">
              <w:rPr>
                <w:rFonts w:ascii="Times New Roman" w:hAnsi="Times New Roman"/>
                <w:sz w:val="20"/>
                <w:szCs w:val="20"/>
              </w:rPr>
              <w:t>ă externă</w:t>
            </w:r>
          </w:p>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sz w:val="20"/>
                <w:szCs w:val="20"/>
              </w:rPr>
            </w:pPr>
          </w:p>
        </w:tc>
      </w:tr>
      <w:tr w:rsidR="00F55689" w:rsidRPr="00C26A56" w:rsidTr="00753F06">
        <w:trPr>
          <w:trHeight w:val="3337"/>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tcPr>
          <w:p w:rsidR="00F55689" w:rsidRPr="00C26A56" w:rsidRDefault="00F55689" w:rsidP="00990C40">
            <w:pPr>
              <w:ind w:left="-108"/>
              <w:jc w:val="both"/>
              <w:rPr>
                <w:rFonts w:ascii="Times New Roman" w:hAnsi="Times New Roman"/>
                <w:b/>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F55689" w:rsidP="00990C40">
            <w:pPr>
              <w:jc w:val="both"/>
              <w:rPr>
                <w:rFonts w:ascii="Times New Roman" w:hAnsi="Times New Roman"/>
                <w:sz w:val="20"/>
                <w:szCs w:val="20"/>
              </w:rPr>
            </w:pPr>
            <w:r w:rsidRPr="00C26A56">
              <w:rPr>
                <w:rFonts w:ascii="Times New Roman" w:hAnsi="Times New Roman"/>
                <w:b/>
                <w:sz w:val="20"/>
                <w:szCs w:val="20"/>
              </w:rPr>
              <w:t>I</w:t>
            </w:r>
            <w:r w:rsidR="006125DB" w:rsidRPr="00C26A56">
              <w:rPr>
                <w:rFonts w:ascii="Times New Roman" w:hAnsi="Times New Roman"/>
                <w:b/>
                <w:sz w:val="20"/>
                <w:szCs w:val="20"/>
              </w:rPr>
              <w:t>2</w:t>
            </w:r>
            <w:r w:rsidRPr="00C26A56">
              <w:rPr>
                <w:rFonts w:ascii="Times New Roman" w:hAnsi="Times New Roman"/>
                <w:b/>
                <w:sz w:val="20"/>
                <w:szCs w:val="20"/>
              </w:rPr>
              <w:t>.</w:t>
            </w:r>
            <w:r w:rsidRPr="00C26A56">
              <w:rPr>
                <w:rFonts w:ascii="Times New Roman" w:hAnsi="Times New Roman"/>
                <w:sz w:val="20"/>
                <w:szCs w:val="20"/>
              </w:rPr>
              <w:t>Promovarea culturii concurenţiale (prin intermediul trainingurilor, conferinţelor de presă, meselor rotunde etc.)</w:t>
            </w:r>
          </w:p>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sz w:val="20"/>
                <w:szCs w:val="20"/>
              </w:rPr>
            </w:pPr>
          </w:p>
        </w:tc>
        <w:tc>
          <w:tcPr>
            <w:tcW w:w="2126" w:type="dxa"/>
          </w:tcPr>
          <w:p w:rsidR="00F55689" w:rsidRPr="00C26A56" w:rsidRDefault="00F55689" w:rsidP="00753F06">
            <w:pPr>
              <w:ind w:left="34"/>
              <w:jc w:val="both"/>
              <w:rPr>
                <w:rFonts w:ascii="Times New Roman" w:hAnsi="Times New Roman"/>
                <w:sz w:val="20"/>
                <w:szCs w:val="20"/>
              </w:rPr>
            </w:pPr>
            <w:r w:rsidRPr="00C26A56">
              <w:rPr>
                <w:rFonts w:ascii="Times New Roman" w:hAnsi="Times New Roman"/>
                <w:sz w:val="20"/>
                <w:szCs w:val="20"/>
              </w:rPr>
              <w:t>Organizarea de traininguri, conferinţe de presă, mese rotunde</w:t>
            </w:r>
          </w:p>
          <w:p w:rsidR="00F55689" w:rsidRPr="00C26A56" w:rsidRDefault="00F55689" w:rsidP="00753F06">
            <w:pPr>
              <w:ind w:left="34"/>
              <w:jc w:val="both"/>
              <w:rPr>
                <w:rFonts w:ascii="Times New Roman" w:hAnsi="Times New Roman"/>
                <w:sz w:val="20"/>
                <w:szCs w:val="20"/>
              </w:rPr>
            </w:pPr>
            <w:r w:rsidRPr="00C26A56">
              <w:rPr>
                <w:rFonts w:ascii="Times New Roman" w:hAnsi="Times New Roman"/>
                <w:sz w:val="20"/>
                <w:szCs w:val="20"/>
              </w:rPr>
              <w:t>(minim 25)</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Consiliul Concurenţei</w:t>
            </w:r>
          </w:p>
          <w:p w:rsidR="00F55689" w:rsidRPr="00C26A56" w:rsidRDefault="00F55689" w:rsidP="00990C40">
            <w:pPr>
              <w:jc w:val="both"/>
              <w:rPr>
                <w:rFonts w:ascii="Times New Roman" w:hAnsi="Times New Roman"/>
                <w:sz w:val="20"/>
                <w:szCs w:val="20"/>
              </w:rPr>
            </w:pP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2019</w:t>
            </w:r>
          </w:p>
          <w:p w:rsidR="00F55689" w:rsidRPr="00C26A56" w:rsidRDefault="00F55689" w:rsidP="00990C40">
            <w:pPr>
              <w:jc w:val="both"/>
              <w:rPr>
                <w:rFonts w:ascii="Times New Roman" w:hAnsi="Times New Roman"/>
                <w:sz w:val="20"/>
                <w:szCs w:val="20"/>
              </w:rPr>
            </w:pP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Asisten</w:t>
            </w:r>
            <w:r w:rsidR="00F80FFD" w:rsidRPr="00C26A56">
              <w:rPr>
                <w:rFonts w:ascii="Times New Roman" w:hAnsi="Times New Roman"/>
                <w:sz w:val="20"/>
                <w:szCs w:val="20"/>
              </w:rPr>
              <w:t>ț</w:t>
            </w:r>
            <w:r w:rsidRPr="00C26A56">
              <w:rPr>
                <w:rFonts w:ascii="Times New Roman" w:hAnsi="Times New Roman"/>
                <w:sz w:val="20"/>
                <w:szCs w:val="20"/>
              </w:rPr>
              <w:t>ă externă</w:t>
            </w:r>
          </w:p>
          <w:p w:rsidR="00F55689" w:rsidRPr="00C26A56" w:rsidRDefault="00F55689" w:rsidP="00990C40">
            <w:pPr>
              <w:jc w:val="both"/>
              <w:rPr>
                <w:rFonts w:ascii="Times New Roman" w:hAnsi="Times New Roman"/>
                <w:sz w:val="20"/>
                <w:szCs w:val="20"/>
              </w:rPr>
            </w:pPr>
          </w:p>
          <w:p w:rsidR="00F55689" w:rsidRPr="00C26A56" w:rsidRDefault="00F55689" w:rsidP="00990C40">
            <w:pPr>
              <w:jc w:val="both"/>
              <w:rPr>
                <w:rFonts w:ascii="Times New Roman" w:hAnsi="Times New Roman"/>
                <w:sz w:val="20"/>
                <w:szCs w:val="20"/>
              </w:rPr>
            </w:pPr>
          </w:p>
        </w:tc>
      </w:tr>
      <w:tr w:rsidR="00F55689" w:rsidRPr="00C26A56" w:rsidTr="00753F06">
        <w:trPr>
          <w:trHeight w:val="2325"/>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tcPr>
          <w:p w:rsidR="00F55689" w:rsidRPr="00C26A56" w:rsidRDefault="00F55689" w:rsidP="00990C40">
            <w:pPr>
              <w:ind w:left="-108"/>
              <w:jc w:val="both"/>
              <w:rPr>
                <w:rFonts w:ascii="Times New Roman" w:hAnsi="Times New Roman"/>
                <w:b/>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I</w:t>
            </w:r>
            <w:r w:rsidR="006125DB" w:rsidRPr="00C26A56">
              <w:rPr>
                <w:rFonts w:ascii="Times New Roman" w:hAnsi="Times New Roman"/>
                <w:b/>
                <w:sz w:val="20"/>
                <w:szCs w:val="20"/>
              </w:rPr>
              <w:t>3</w:t>
            </w:r>
            <w:r w:rsidRPr="00C26A56">
              <w:rPr>
                <w:rFonts w:ascii="Times New Roman" w:hAnsi="Times New Roman"/>
                <w:b/>
                <w:sz w:val="20"/>
                <w:szCs w:val="20"/>
              </w:rPr>
              <w:t>.</w:t>
            </w:r>
            <w:r w:rsidRPr="00C26A56">
              <w:rPr>
                <w:rFonts w:ascii="Times New Roman" w:hAnsi="Times New Roman"/>
                <w:sz w:val="20"/>
                <w:szCs w:val="20"/>
              </w:rPr>
              <w:t xml:space="preserve"> Implicarea experţilor internaţionali pentru preluarea celor mai bune practici în domeniul concurenţei şi ajutorului de stat.</w:t>
            </w:r>
          </w:p>
        </w:tc>
        <w:tc>
          <w:tcPr>
            <w:tcW w:w="2126" w:type="dxa"/>
            <w:vMerge w:val="restart"/>
          </w:tcPr>
          <w:p w:rsidR="00F55689" w:rsidRPr="00C26A56" w:rsidRDefault="00F55689" w:rsidP="00753F06">
            <w:pPr>
              <w:ind w:left="34"/>
              <w:jc w:val="both"/>
              <w:rPr>
                <w:rFonts w:ascii="Times New Roman" w:hAnsi="Times New Roman"/>
                <w:sz w:val="20"/>
                <w:szCs w:val="20"/>
              </w:rPr>
            </w:pPr>
            <w:r w:rsidRPr="00C26A56">
              <w:rPr>
                <w:rFonts w:ascii="Times New Roman" w:hAnsi="Times New Roman"/>
                <w:sz w:val="20"/>
                <w:szCs w:val="20"/>
              </w:rPr>
              <w:t>Instruiri organizate pentru angaja</w:t>
            </w:r>
            <w:r w:rsidR="00F80FFD" w:rsidRPr="00C26A56">
              <w:rPr>
                <w:rFonts w:ascii="Times New Roman" w:hAnsi="Times New Roman"/>
                <w:sz w:val="20"/>
                <w:szCs w:val="20"/>
              </w:rPr>
              <w:t>ț</w:t>
            </w:r>
            <w:r w:rsidRPr="00C26A56">
              <w:rPr>
                <w:rFonts w:ascii="Times New Roman" w:hAnsi="Times New Roman"/>
                <w:sz w:val="20"/>
                <w:szCs w:val="20"/>
              </w:rPr>
              <w:t>ii Consiliului Concuren</w:t>
            </w:r>
            <w:r w:rsidR="00F80FFD" w:rsidRPr="00C26A56">
              <w:rPr>
                <w:rFonts w:ascii="Times New Roman" w:hAnsi="Times New Roman"/>
                <w:sz w:val="20"/>
                <w:szCs w:val="20"/>
              </w:rPr>
              <w:t>ț</w:t>
            </w:r>
            <w:r w:rsidRPr="00C26A56">
              <w:rPr>
                <w:rFonts w:ascii="Times New Roman" w:hAnsi="Times New Roman"/>
                <w:sz w:val="20"/>
                <w:szCs w:val="20"/>
              </w:rPr>
              <w:t>ei</w:t>
            </w:r>
          </w:p>
          <w:p w:rsidR="00F55689" w:rsidRPr="00C26A56" w:rsidRDefault="00F55689" w:rsidP="00753F06">
            <w:pPr>
              <w:ind w:left="34"/>
              <w:jc w:val="both"/>
              <w:rPr>
                <w:rFonts w:ascii="Times New Roman" w:hAnsi="Times New Roman"/>
                <w:sz w:val="20"/>
                <w:szCs w:val="20"/>
              </w:rPr>
            </w:pPr>
          </w:p>
        </w:tc>
        <w:tc>
          <w:tcPr>
            <w:tcW w:w="1559" w:type="dxa"/>
            <w:vMerge w:val="restart"/>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Consiliul Concurenţei</w:t>
            </w:r>
          </w:p>
          <w:p w:rsidR="00F55689" w:rsidRPr="00C26A56" w:rsidRDefault="00F55689" w:rsidP="00990C40">
            <w:pPr>
              <w:jc w:val="both"/>
              <w:rPr>
                <w:rFonts w:ascii="Times New Roman" w:hAnsi="Times New Roman"/>
                <w:sz w:val="20"/>
                <w:szCs w:val="20"/>
              </w:rPr>
            </w:pPr>
          </w:p>
        </w:tc>
        <w:tc>
          <w:tcPr>
            <w:tcW w:w="1418" w:type="dxa"/>
            <w:vMerge w:val="restart"/>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2019</w:t>
            </w:r>
          </w:p>
          <w:p w:rsidR="00F55689" w:rsidRPr="00C26A56" w:rsidRDefault="00F55689" w:rsidP="00990C40">
            <w:pPr>
              <w:jc w:val="both"/>
              <w:rPr>
                <w:rFonts w:ascii="Times New Roman" w:hAnsi="Times New Roman"/>
                <w:sz w:val="20"/>
                <w:szCs w:val="20"/>
              </w:rPr>
            </w:pPr>
          </w:p>
        </w:tc>
        <w:tc>
          <w:tcPr>
            <w:tcW w:w="2268" w:type="dxa"/>
            <w:vMerge w:val="restart"/>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Asisten</w:t>
            </w:r>
            <w:r w:rsidR="00F80FFD" w:rsidRPr="00C26A56">
              <w:rPr>
                <w:rFonts w:ascii="Times New Roman" w:hAnsi="Times New Roman"/>
                <w:sz w:val="20"/>
                <w:szCs w:val="20"/>
              </w:rPr>
              <w:t>ț</w:t>
            </w:r>
            <w:r w:rsidRPr="00C26A56">
              <w:rPr>
                <w:rFonts w:ascii="Times New Roman" w:hAnsi="Times New Roman"/>
                <w:sz w:val="20"/>
                <w:szCs w:val="20"/>
              </w:rPr>
              <w:t>ă externă</w:t>
            </w:r>
          </w:p>
          <w:p w:rsidR="00F55689" w:rsidRPr="00C26A56" w:rsidRDefault="00F55689" w:rsidP="00990C40">
            <w:pPr>
              <w:jc w:val="both"/>
              <w:rPr>
                <w:rFonts w:ascii="Times New Roman" w:hAnsi="Times New Roman"/>
                <w:sz w:val="20"/>
                <w:szCs w:val="20"/>
              </w:rPr>
            </w:pPr>
          </w:p>
        </w:tc>
      </w:tr>
      <w:tr w:rsidR="00F55689" w:rsidRPr="00C26A56" w:rsidTr="00753F06">
        <w:trPr>
          <w:trHeight w:val="230"/>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val="restart"/>
          </w:tcPr>
          <w:p w:rsidR="00F55689" w:rsidRPr="00C26A56" w:rsidRDefault="00F55689" w:rsidP="00990C40">
            <w:pPr>
              <w:autoSpaceDE w:val="0"/>
              <w:autoSpaceDN w:val="0"/>
              <w:adjustRightInd w:val="0"/>
              <w:spacing w:line="276" w:lineRule="auto"/>
              <w:jc w:val="both"/>
              <w:rPr>
                <w:rFonts w:ascii="Times New Roman" w:hAnsi="Times New Roman"/>
                <w:sz w:val="20"/>
                <w:szCs w:val="20"/>
              </w:rPr>
            </w:pPr>
            <w:r w:rsidRPr="00C26A56">
              <w:rPr>
                <w:rFonts w:ascii="Times New Roman" w:hAnsi="Times New Roman"/>
                <w:sz w:val="20"/>
                <w:szCs w:val="20"/>
              </w:rPr>
              <w:t xml:space="preserve">(3) În vederea facilitării </w:t>
            </w:r>
            <w:r w:rsidRPr="00C26A56">
              <w:rPr>
                <w:rFonts w:ascii="Times New Roman" w:hAnsi="Times New Roman"/>
                <w:sz w:val="20"/>
                <w:szCs w:val="20"/>
              </w:rPr>
              <w:lastRenderedPageBreak/>
              <w:t>asigurării eficace a respectării legisla</w:t>
            </w:r>
            <w:r w:rsidR="00F80FFD" w:rsidRPr="00C26A56">
              <w:rPr>
                <w:rFonts w:ascii="Times New Roman" w:hAnsi="Times New Roman"/>
                <w:sz w:val="20"/>
                <w:szCs w:val="20"/>
              </w:rPr>
              <w:t>ț</w:t>
            </w:r>
            <w:r w:rsidRPr="00C26A56">
              <w:rPr>
                <w:rFonts w:ascii="Times New Roman" w:hAnsi="Times New Roman"/>
                <w:sz w:val="20"/>
                <w:szCs w:val="20"/>
              </w:rPr>
              <w:t>iilor lor în materie de concuren</w:t>
            </w:r>
            <w:r w:rsidR="00F80FFD" w:rsidRPr="00C26A56">
              <w:rPr>
                <w:rFonts w:ascii="Times New Roman" w:hAnsi="Times New Roman"/>
                <w:sz w:val="20"/>
                <w:szCs w:val="20"/>
              </w:rPr>
              <w:t>ț</w:t>
            </w:r>
            <w:r w:rsidRPr="00C26A56">
              <w:rPr>
                <w:rFonts w:ascii="Times New Roman" w:hAnsi="Times New Roman"/>
                <w:sz w:val="20"/>
                <w:szCs w:val="20"/>
              </w:rPr>
              <w:t>ă, autorită</w:t>
            </w:r>
            <w:r w:rsidR="00F80FFD" w:rsidRPr="00C26A56">
              <w:rPr>
                <w:rFonts w:ascii="Times New Roman" w:hAnsi="Times New Roman"/>
                <w:sz w:val="20"/>
                <w:szCs w:val="20"/>
              </w:rPr>
              <w:t>ț</w:t>
            </w:r>
            <w:r w:rsidRPr="00C26A56">
              <w:rPr>
                <w:rFonts w:ascii="Times New Roman" w:hAnsi="Times New Roman"/>
                <w:sz w:val="20"/>
                <w:szCs w:val="20"/>
              </w:rPr>
              <w:t>ile de concuren</w:t>
            </w:r>
            <w:r w:rsidR="00F80FFD" w:rsidRPr="00C26A56">
              <w:rPr>
                <w:rFonts w:ascii="Times New Roman" w:hAnsi="Times New Roman"/>
                <w:sz w:val="20"/>
                <w:szCs w:val="20"/>
              </w:rPr>
              <w:t>ț</w:t>
            </w:r>
            <w:r w:rsidRPr="00C26A56">
              <w:rPr>
                <w:rFonts w:ascii="Times New Roman" w:hAnsi="Times New Roman"/>
                <w:sz w:val="20"/>
                <w:szCs w:val="20"/>
              </w:rPr>
              <w:t>ă pot face schimb de informa</w:t>
            </w:r>
            <w:r w:rsidR="00F80FFD" w:rsidRPr="00C26A56">
              <w:rPr>
                <w:rFonts w:ascii="Times New Roman" w:hAnsi="Times New Roman"/>
                <w:sz w:val="20"/>
                <w:szCs w:val="20"/>
              </w:rPr>
              <w:t>ț</w:t>
            </w:r>
            <w:r w:rsidRPr="00C26A56">
              <w:rPr>
                <w:rFonts w:ascii="Times New Roman" w:hAnsi="Times New Roman"/>
                <w:sz w:val="20"/>
                <w:szCs w:val="20"/>
              </w:rPr>
              <w:t>ii neconfiden</w:t>
            </w:r>
            <w:r w:rsidR="00F80FFD" w:rsidRPr="00C26A56">
              <w:rPr>
                <w:rFonts w:ascii="Times New Roman" w:hAnsi="Times New Roman"/>
                <w:sz w:val="20"/>
                <w:szCs w:val="20"/>
              </w:rPr>
              <w:t>ț</w:t>
            </w:r>
            <w:r w:rsidRPr="00C26A56">
              <w:rPr>
                <w:rFonts w:ascii="Times New Roman" w:hAnsi="Times New Roman"/>
                <w:sz w:val="20"/>
                <w:szCs w:val="20"/>
              </w:rPr>
              <w:t>iale. Toate schimburile de informa</w:t>
            </w:r>
            <w:r w:rsidR="00F80FFD" w:rsidRPr="00C26A56">
              <w:rPr>
                <w:rFonts w:ascii="Times New Roman" w:hAnsi="Times New Roman"/>
                <w:sz w:val="20"/>
                <w:szCs w:val="20"/>
              </w:rPr>
              <w:t>ț</w:t>
            </w:r>
            <w:r w:rsidRPr="00C26A56">
              <w:rPr>
                <w:rFonts w:ascii="Times New Roman" w:hAnsi="Times New Roman"/>
                <w:sz w:val="20"/>
                <w:szCs w:val="20"/>
              </w:rPr>
              <w:t>ii se supun standardelor de confiden</w:t>
            </w:r>
            <w:r w:rsidR="00F80FFD" w:rsidRPr="00C26A56">
              <w:rPr>
                <w:rFonts w:ascii="Times New Roman" w:hAnsi="Times New Roman"/>
                <w:sz w:val="20"/>
                <w:szCs w:val="20"/>
              </w:rPr>
              <w:t>ț</w:t>
            </w:r>
            <w:r w:rsidRPr="00C26A56">
              <w:rPr>
                <w:rFonts w:ascii="Times New Roman" w:hAnsi="Times New Roman"/>
                <w:sz w:val="20"/>
                <w:szCs w:val="20"/>
              </w:rPr>
              <w:t>ialitate aplicabile pe teritoriul fiecărei păr</w:t>
            </w:r>
            <w:r w:rsidR="00F80FFD" w:rsidRPr="00C26A56">
              <w:rPr>
                <w:rFonts w:ascii="Times New Roman" w:hAnsi="Times New Roman"/>
                <w:sz w:val="20"/>
                <w:szCs w:val="20"/>
              </w:rPr>
              <w:t>ț</w:t>
            </w:r>
            <w:r w:rsidRPr="00C26A56">
              <w:rPr>
                <w:rFonts w:ascii="Times New Roman" w:hAnsi="Times New Roman"/>
                <w:sz w:val="20"/>
                <w:szCs w:val="20"/>
              </w:rPr>
              <w:t>i. Atunci</w:t>
            </w:r>
          </w:p>
          <w:p w:rsidR="00F55689" w:rsidRPr="00C26A56" w:rsidRDefault="00F55689" w:rsidP="00990C40">
            <w:pPr>
              <w:autoSpaceDE w:val="0"/>
              <w:autoSpaceDN w:val="0"/>
              <w:adjustRightInd w:val="0"/>
              <w:spacing w:line="276" w:lineRule="auto"/>
              <w:jc w:val="both"/>
              <w:rPr>
                <w:rFonts w:ascii="Times New Roman" w:hAnsi="Times New Roman"/>
                <w:b/>
                <w:sz w:val="20"/>
                <w:szCs w:val="20"/>
              </w:rPr>
            </w:pPr>
            <w:r w:rsidRPr="00C26A56">
              <w:rPr>
                <w:rFonts w:ascii="Times New Roman" w:hAnsi="Times New Roman"/>
                <w:sz w:val="20"/>
                <w:szCs w:val="20"/>
              </w:rPr>
              <w:t>când păr</w:t>
            </w:r>
            <w:r w:rsidR="00F80FFD" w:rsidRPr="00C26A56">
              <w:rPr>
                <w:rFonts w:ascii="Times New Roman" w:hAnsi="Times New Roman"/>
                <w:sz w:val="20"/>
                <w:szCs w:val="20"/>
              </w:rPr>
              <w:t>ț</w:t>
            </w:r>
            <w:r w:rsidRPr="00C26A56">
              <w:rPr>
                <w:rFonts w:ascii="Times New Roman" w:hAnsi="Times New Roman"/>
                <w:sz w:val="20"/>
                <w:szCs w:val="20"/>
              </w:rPr>
              <w:t>ile fac schimb de informa</w:t>
            </w:r>
            <w:r w:rsidR="00F80FFD" w:rsidRPr="00C26A56">
              <w:rPr>
                <w:rFonts w:ascii="Times New Roman" w:hAnsi="Times New Roman"/>
                <w:sz w:val="20"/>
                <w:szCs w:val="20"/>
              </w:rPr>
              <w:t>ț</w:t>
            </w:r>
            <w:r w:rsidRPr="00C26A56">
              <w:rPr>
                <w:rFonts w:ascii="Times New Roman" w:hAnsi="Times New Roman"/>
                <w:sz w:val="20"/>
                <w:szCs w:val="20"/>
              </w:rPr>
              <w:t>ii în temeiul prezentului articol, acestea iau în considerare limitele impuse de cerin</w:t>
            </w:r>
            <w:r w:rsidR="00F80FFD" w:rsidRPr="00C26A56">
              <w:rPr>
                <w:rFonts w:ascii="Times New Roman" w:hAnsi="Times New Roman"/>
                <w:sz w:val="20"/>
                <w:szCs w:val="20"/>
              </w:rPr>
              <w:t>ț</w:t>
            </w:r>
            <w:r w:rsidRPr="00C26A56">
              <w:rPr>
                <w:rFonts w:ascii="Times New Roman" w:hAnsi="Times New Roman"/>
                <w:sz w:val="20"/>
                <w:szCs w:val="20"/>
              </w:rPr>
              <w:t xml:space="preserve">ele secretului profesional </w:t>
            </w:r>
            <w:r w:rsidR="00F80FFD" w:rsidRPr="00C26A56">
              <w:rPr>
                <w:rFonts w:ascii="Times New Roman" w:hAnsi="Times New Roman"/>
                <w:sz w:val="20"/>
                <w:szCs w:val="20"/>
              </w:rPr>
              <w:t>ș</w:t>
            </w:r>
            <w:r w:rsidRPr="00C26A56">
              <w:rPr>
                <w:rFonts w:ascii="Times New Roman" w:hAnsi="Times New Roman"/>
                <w:sz w:val="20"/>
                <w:szCs w:val="20"/>
              </w:rPr>
              <w:t>i ale secretului de afaceri în domeniile lor de competen</w:t>
            </w:r>
            <w:r w:rsidR="00F80FFD" w:rsidRPr="00C26A56">
              <w:rPr>
                <w:rFonts w:ascii="Times New Roman" w:hAnsi="Times New Roman"/>
                <w:sz w:val="20"/>
                <w:szCs w:val="20"/>
              </w:rPr>
              <w:t>ț</w:t>
            </w:r>
            <w:r w:rsidRPr="00C26A56">
              <w:rPr>
                <w:rFonts w:ascii="Times New Roman" w:hAnsi="Times New Roman"/>
                <w:sz w:val="20"/>
                <w:szCs w:val="20"/>
              </w:rPr>
              <w:t>ă respective.</w:t>
            </w:r>
          </w:p>
        </w:tc>
        <w:tc>
          <w:tcPr>
            <w:tcW w:w="1418" w:type="dxa"/>
            <w:vMerge/>
          </w:tcPr>
          <w:p w:rsidR="00F55689" w:rsidRPr="00C26A56" w:rsidRDefault="00F55689" w:rsidP="00990C40">
            <w:pPr>
              <w:jc w:val="both"/>
              <w:rPr>
                <w:rFonts w:ascii="Times New Roman" w:hAnsi="Times New Roman"/>
                <w:sz w:val="20"/>
                <w:szCs w:val="20"/>
              </w:rPr>
            </w:pPr>
          </w:p>
        </w:tc>
        <w:tc>
          <w:tcPr>
            <w:tcW w:w="2693" w:type="dxa"/>
            <w:vMerge/>
          </w:tcPr>
          <w:p w:rsidR="00F55689" w:rsidRPr="00C26A56" w:rsidRDefault="00F55689" w:rsidP="00990C40">
            <w:pPr>
              <w:jc w:val="both"/>
              <w:rPr>
                <w:rFonts w:ascii="Times New Roman" w:hAnsi="Times New Roman"/>
                <w:b/>
                <w:sz w:val="20"/>
                <w:szCs w:val="20"/>
              </w:rPr>
            </w:pPr>
          </w:p>
        </w:tc>
        <w:tc>
          <w:tcPr>
            <w:tcW w:w="2126" w:type="dxa"/>
            <w:vMerge/>
          </w:tcPr>
          <w:p w:rsidR="00F55689" w:rsidRPr="00C26A56" w:rsidRDefault="00F55689" w:rsidP="00990C40">
            <w:pPr>
              <w:ind w:left="-108"/>
              <w:jc w:val="both"/>
              <w:rPr>
                <w:rFonts w:ascii="Times New Roman" w:hAnsi="Times New Roman"/>
                <w:sz w:val="20"/>
                <w:szCs w:val="20"/>
              </w:rPr>
            </w:pPr>
          </w:p>
        </w:tc>
        <w:tc>
          <w:tcPr>
            <w:tcW w:w="1559" w:type="dxa"/>
            <w:vMerge/>
          </w:tcPr>
          <w:p w:rsidR="00F55689" w:rsidRPr="00C26A56" w:rsidRDefault="00F55689" w:rsidP="00990C40">
            <w:pPr>
              <w:jc w:val="both"/>
              <w:rPr>
                <w:rFonts w:ascii="Times New Roman" w:hAnsi="Times New Roman"/>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268" w:type="dxa"/>
            <w:vMerge/>
          </w:tcPr>
          <w:p w:rsidR="00F55689" w:rsidRPr="00C26A56" w:rsidRDefault="00F55689" w:rsidP="00990C40">
            <w:pPr>
              <w:jc w:val="both"/>
              <w:rPr>
                <w:rFonts w:ascii="Times New Roman" w:hAnsi="Times New Roman"/>
                <w:sz w:val="20"/>
                <w:szCs w:val="20"/>
              </w:rPr>
            </w:pPr>
          </w:p>
        </w:tc>
      </w:tr>
      <w:tr w:rsidR="00F55689" w:rsidRPr="00C26A56" w:rsidTr="00753F06">
        <w:trPr>
          <w:trHeight w:val="1548"/>
        </w:trPr>
        <w:tc>
          <w:tcPr>
            <w:tcW w:w="709" w:type="dxa"/>
            <w:vMerge/>
          </w:tcPr>
          <w:p w:rsidR="00F55689" w:rsidRPr="00C26A56" w:rsidRDefault="00F55689" w:rsidP="00990C40">
            <w:pPr>
              <w:jc w:val="both"/>
              <w:rPr>
                <w:rFonts w:ascii="Times New Roman" w:hAnsi="Times New Roman"/>
                <w:b/>
                <w:sz w:val="20"/>
                <w:szCs w:val="20"/>
              </w:rPr>
            </w:pPr>
          </w:p>
        </w:tc>
        <w:tc>
          <w:tcPr>
            <w:tcW w:w="2694" w:type="dxa"/>
            <w:vMerge/>
          </w:tcPr>
          <w:p w:rsidR="00F55689" w:rsidRPr="00C26A56" w:rsidRDefault="00F55689" w:rsidP="00990C40">
            <w:pPr>
              <w:ind w:left="-108"/>
              <w:jc w:val="both"/>
              <w:rPr>
                <w:rFonts w:ascii="Times New Roman" w:hAnsi="Times New Roman"/>
                <w:b/>
                <w:sz w:val="20"/>
                <w:szCs w:val="20"/>
              </w:rPr>
            </w:pPr>
          </w:p>
        </w:tc>
        <w:tc>
          <w:tcPr>
            <w:tcW w:w="1418" w:type="dxa"/>
            <w:vMerge/>
          </w:tcPr>
          <w:p w:rsidR="00F55689" w:rsidRPr="00C26A56" w:rsidRDefault="00F55689" w:rsidP="00990C40">
            <w:pPr>
              <w:jc w:val="both"/>
              <w:rPr>
                <w:rFonts w:ascii="Times New Roman" w:hAnsi="Times New Roman"/>
                <w:sz w:val="20"/>
                <w:szCs w:val="20"/>
              </w:rPr>
            </w:pPr>
          </w:p>
        </w:tc>
        <w:tc>
          <w:tcPr>
            <w:tcW w:w="2693" w:type="dxa"/>
          </w:tcPr>
          <w:p w:rsidR="00F55689" w:rsidRPr="00C26A56" w:rsidRDefault="006125DB" w:rsidP="00990C40">
            <w:pPr>
              <w:jc w:val="both"/>
              <w:rPr>
                <w:rFonts w:ascii="Times New Roman" w:hAnsi="Times New Roman"/>
                <w:b/>
                <w:sz w:val="20"/>
                <w:szCs w:val="20"/>
              </w:rPr>
            </w:pPr>
            <w:r w:rsidRPr="00C26A56">
              <w:rPr>
                <w:rFonts w:ascii="Times New Roman" w:hAnsi="Times New Roman"/>
                <w:b/>
                <w:sz w:val="20"/>
                <w:szCs w:val="20"/>
              </w:rPr>
              <w:t>I4</w:t>
            </w:r>
            <w:r w:rsidR="00F55689" w:rsidRPr="00C26A56">
              <w:rPr>
                <w:rFonts w:ascii="Times New Roman" w:hAnsi="Times New Roman"/>
                <w:b/>
                <w:sz w:val="20"/>
                <w:szCs w:val="20"/>
              </w:rPr>
              <w:t>.</w:t>
            </w:r>
            <w:r w:rsidR="00F55689" w:rsidRPr="00C26A56">
              <w:rPr>
                <w:rFonts w:ascii="Times New Roman" w:hAnsi="Times New Roman"/>
                <w:sz w:val="20"/>
                <w:szCs w:val="20"/>
              </w:rPr>
              <w:t xml:space="preserve"> Implicarea exper</w:t>
            </w:r>
            <w:r w:rsidR="00F80FFD" w:rsidRPr="00C26A56">
              <w:rPr>
                <w:rFonts w:ascii="Times New Roman" w:hAnsi="Times New Roman"/>
                <w:sz w:val="20"/>
                <w:szCs w:val="20"/>
              </w:rPr>
              <w:t>ț</w:t>
            </w:r>
            <w:r w:rsidR="00F55689" w:rsidRPr="00C26A56">
              <w:rPr>
                <w:rFonts w:ascii="Times New Roman" w:hAnsi="Times New Roman"/>
                <w:sz w:val="20"/>
                <w:szCs w:val="20"/>
              </w:rPr>
              <w:t>ilor interna</w:t>
            </w:r>
            <w:r w:rsidR="00F80FFD" w:rsidRPr="00C26A56">
              <w:rPr>
                <w:rFonts w:ascii="Times New Roman" w:hAnsi="Times New Roman"/>
                <w:sz w:val="20"/>
                <w:szCs w:val="20"/>
              </w:rPr>
              <w:t>ț</w:t>
            </w:r>
            <w:r w:rsidR="00F55689" w:rsidRPr="00C26A56">
              <w:rPr>
                <w:rFonts w:ascii="Times New Roman" w:hAnsi="Times New Roman"/>
                <w:sz w:val="20"/>
                <w:szCs w:val="20"/>
              </w:rPr>
              <w:t>ionali la efectuarea studiilor privind analiza mediului concuren</w:t>
            </w:r>
            <w:r w:rsidR="00F80FFD" w:rsidRPr="00C26A56">
              <w:rPr>
                <w:rFonts w:ascii="Times New Roman" w:hAnsi="Times New Roman"/>
                <w:sz w:val="20"/>
                <w:szCs w:val="20"/>
              </w:rPr>
              <w:t>ț</w:t>
            </w:r>
            <w:r w:rsidR="00F55689" w:rsidRPr="00C26A56">
              <w:rPr>
                <w:rFonts w:ascii="Times New Roman" w:hAnsi="Times New Roman"/>
                <w:sz w:val="20"/>
                <w:szCs w:val="20"/>
              </w:rPr>
              <w:t>ial în sectoarele economice din Republica Moldova.</w:t>
            </w:r>
          </w:p>
        </w:tc>
        <w:tc>
          <w:tcPr>
            <w:tcW w:w="2126" w:type="dxa"/>
          </w:tcPr>
          <w:p w:rsidR="00F55689" w:rsidRPr="00C26A56" w:rsidRDefault="00F55689" w:rsidP="00753F06">
            <w:pPr>
              <w:ind w:left="34"/>
              <w:jc w:val="both"/>
              <w:rPr>
                <w:rFonts w:ascii="Times New Roman" w:hAnsi="Times New Roman"/>
                <w:sz w:val="20"/>
                <w:szCs w:val="20"/>
              </w:rPr>
            </w:pPr>
            <w:r w:rsidRPr="00C26A56">
              <w:rPr>
                <w:rFonts w:ascii="Times New Roman" w:hAnsi="Times New Roman"/>
                <w:sz w:val="20"/>
                <w:szCs w:val="20"/>
              </w:rPr>
              <w:t>Elaborarea a cel pu</w:t>
            </w:r>
            <w:r w:rsidR="00F80FFD" w:rsidRPr="00C26A56">
              <w:rPr>
                <w:rFonts w:ascii="Times New Roman" w:hAnsi="Times New Roman"/>
                <w:sz w:val="20"/>
                <w:szCs w:val="20"/>
              </w:rPr>
              <w:t>ț</w:t>
            </w:r>
            <w:r w:rsidRPr="00C26A56">
              <w:rPr>
                <w:rFonts w:ascii="Times New Roman" w:hAnsi="Times New Roman"/>
                <w:sz w:val="20"/>
                <w:szCs w:val="20"/>
              </w:rPr>
              <w:t>in 4 studii utile de pia</w:t>
            </w:r>
            <w:r w:rsidR="00F80FFD" w:rsidRPr="00C26A56">
              <w:rPr>
                <w:rFonts w:ascii="Times New Roman" w:hAnsi="Times New Roman"/>
                <w:sz w:val="20"/>
                <w:szCs w:val="20"/>
              </w:rPr>
              <w:t>ț</w:t>
            </w:r>
            <w:r w:rsidRPr="00C26A56">
              <w:rPr>
                <w:rFonts w:ascii="Times New Roman" w:hAnsi="Times New Roman"/>
                <w:sz w:val="20"/>
                <w:szCs w:val="20"/>
              </w:rPr>
              <w:t>ă în diverse sectoare economice</w:t>
            </w:r>
          </w:p>
        </w:tc>
        <w:tc>
          <w:tcPr>
            <w:tcW w:w="1559"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Consiliul Concurenţei</w:t>
            </w:r>
          </w:p>
        </w:tc>
        <w:tc>
          <w:tcPr>
            <w:tcW w:w="141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Trimestrul IV, 2019</w:t>
            </w:r>
          </w:p>
        </w:tc>
        <w:tc>
          <w:tcPr>
            <w:tcW w:w="2268"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Asisten</w:t>
            </w:r>
            <w:r w:rsidR="00F80FFD" w:rsidRPr="00C26A56">
              <w:rPr>
                <w:rFonts w:ascii="Times New Roman" w:hAnsi="Times New Roman"/>
                <w:sz w:val="20"/>
                <w:szCs w:val="20"/>
              </w:rPr>
              <w:t>ț</w:t>
            </w:r>
            <w:r w:rsidRPr="00C26A56">
              <w:rPr>
                <w:rFonts w:ascii="Times New Roman" w:hAnsi="Times New Roman"/>
                <w:sz w:val="20"/>
                <w:szCs w:val="20"/>
              </w:rPr>
              <w:t>ă externă</w:t>
            </w:r>
          </w:p>
        </w:tc>
      </w:tr>
    </w:tbl>
    <w:p w:rsidR="00F55689" w:rsidRPr="005C361F"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710"/>
        <w:gridCol w:w="2551"/>
        <w:gridCol w:w="1560"/>
        <w:gridCol w:w="1842"/>
        <w:gridCol w:w="2552"/>
        <w:gridCol w:w="1559"/>
        <w:gridCol w:w="1701"/>
        <w:gridCol w:w="2410"/>
      </w:tblGrid>
      <w:tr w:rsidR="005C361F" w:rsidRPr="00C26A56" w:rsidTr="005C361F">
        <w:trPr>
          <w:trHeight w:val="513"/>
        </w:trPr>
        <w:tc>
          <w:tcPr>
            <w:tcW w:w="14885" w:type="dxa"/>
            <w:gridSpan w:val="8"/>
          </w:tcPr>
          <w:p w:rsidR="005C361F" w:rsidRPr="00C26A56" w:rsidRDefault="005C361F" w:rsidP="005C361F">
            <w:pPr>
              <w:jc w:val="center"/>
              <w:rPr>
                <w:rFonts w:ascii="Times New Roman" w:hAnsi="Times New Roman"/>
                <w:b/>
                <w:sz w:val="20"/>
                <w:szCs w:val="20"/>
              </w:rPr>
            </w:pPr>
            <w:r w:rsidRPr="00C26A56">
              <w:rPr>
                <w:rFonts w:ascii="Times New Roman" w:hAnsi="Times New Roman"/>
                <w:b/>
                <w:sz w:val="20"/>
                <w:szCs w:val="20"/>
              </w:rPr>
              <w:t>Secțiunea 2</w:t>
            </w:r>
          </w:p>
          <w:p w:rsidR="005C361F" w:rsidRPr="00C26A56" w:rsidRDefault="005C361F" w:rsidP="005C361F">
            <w:pPr>
              <w:jc w:val="center"/>
              <w:rPr>
                <w:rFonts w:ascii="Times New Roman" w:hAnsi="Times New Roman"/>
                <w:sz w:val="20"/>
                <w:szCs w:val="20"/>
              </w:rPr>
            </w:pPr>
            <w:r w:rsidRPr="00C26A56">
              <w:rPr>
                <w:rFonts w:ascii="Times New Roman" w:hAnsi="Times New Roman"/>
                <w:b/>
                <w:sz w:val="20"/>
                <w:szCs w:val="20"/>
              </w:rPr>
              <w:t>Ajutoare de stat</w:t>
            </w:r>
          </w:p>
        </w:tc>
      </w:tr>
      <w:tr w:rsidR="00F55689" w:rsidRPr="00C26A56" w:rsidTr="008B2840">
        <w:trPr>
          <w:trHeight w:val="1406"/>
        </w:trPr>
        <w:tc>
          <w:tcPr>
            <w:tcW w:w="710"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340</w:t>
            </w:r>
          </w:p>
        </w:tc>
        <w:tc>
          <w:tcPr>
            <w:tcW w:w="2551" w:type="dxa"/>
            <w:vMerge w:val="restart"/>
          </w:tcPr>
          <w:p w:rsidR="00F55689" w:rsidRPr="00C26A56" w:rsidRDefault="00F55689" w:rsidP="00990C40">
            <w:pPr>
              <w:tabs>
                <w:tab w:val="left" w:pos="2302"/>
              </w:tabs>
              <w:contextualSpacing/>
              <w:jc w:val="both"/>
              <w:rPr>
                <w:rFonts w:ascii="Times New Roman" w:hAnsi="Times New Roman"/>
                <w:b/>
                <w:sz w:val="20"/>
                <w:szCs w:val="20"/>
              </w:rPr>
            </w:pPr>
            <w:r w:rsidRPr="00C26A56">
              <w:rPr>
                <w:rFonts w:ascii="Times New Roman" w:hAnsi="Times New Roman"/>
                <w:b/>
                <w:sz w:val="20"/>
                <w:szCs w:val="20"/>
              </w:rPr>
              <w:t>Evaluarea ajutoarelor de stat</w:t>
            </w:r>
          </w:p>
          <w:p w:rsidR="00F55689" w:rsidRPr="00C26A56" w:rsidRDefault="00F55689" w:rsidP="00990C40">
            <w:pPr>
              <w:tabs>
                <w:tab w:val="left" w:pos="2302"/>
              </w:tabs>
              <w:contextualSpacing/>
              <w:jc w:val="both"/>
              <w:rPr>
                <w:rFonts w:ascii="Times New Roman" w:hAnsi="Times New Roman"/>
                <w:sz w:val="20"/>
                <w:szCs w:val="20"/>
              </w:rPr>
            </w:pPr>
            <w:r w:rsidRPr="00C26A56">
              <w:rPr>
                <w:rFonts w:ascii="Times New Roman" w:hAnsi="Times New Roman"/>
                <w:sz w:val="20"/>
                <w:szCs w:val="20"/>
              </w:rPr>
              <w:t>(1) Ajutoarele de stat se evaluează pe baza criteriilor care decurg din aplicarea normelor în materie de concurenţă aplicabile în UE, în special a articolului 107 din Tratatul privind funcţionarea Uniunii Europene, şi a instrumentelor de interpretare adoptate de instituţiile UE, inclusiv jurisprudenţa relevantă a Curţii de Justiţie a Uniunii Europene.</w:t>
            </w:r>
          </w:p>
        </w:tc>
        <w:tc>
          <w:tcPr>
            <w:tcW w:w="1560" w:type="dxa"/>
            <w:vMerge w:val="restart"/>
          </w:tcPr>
          <w:p w:rsidR="00F55689" w:rsidRPr="00C26A56" w:rsidRDefault="00F55689" w:rsidP="00990C40">
            <w:pPr>
              <w:jc w:val="both"/>
              <w:rPr>
                <w:rFonts w:ascii="Times New Roman" w:hAnsi="Times New Roman"/>
                <w:sz w:val="20"/>
                <w:szCs w:val="20"/>
              </w:rPr>
            </w:pPr>
          </w:p>
        </w:tc>
        <w:tc>
          <w:tcPr>
            <w:tcW w:w="1842" w:type="dxa"/>
          </w:tcPr>
          <w:p w:rsidR="00F55689" w:rsidRPr="00C26A56" w:rsidRDefault="006125DB" w:rsidP="00990C40">
            <w:pPr>
              <w:jc w:val="both"/>
              <w:rPr>
                <w:rFonts w:ascii="Times New Roman" w:hAnsi="Times New Roman"/>
                <w:sz w:val="20"/>
                <w:szCs w:val="20"/>
              </w:rPr>
            </w:pPr>
            <w:r w:rsidRPr="00C26A56">
              <w:rPr>
                <w:rFonts w:ascii="Times New Roman" w:hAnsi="Times New Roman"/>
                <w:b/>
                <w:sz w:val="20"/>
                <w:szCs w:val="20"/>
              </w:rPr>
              <w:t>I1</w:t>
            </w:r>
            <w:r w:rsidR="00F55689" w:rsidRPr="00C26A56">
              <w:rPr>
                <w:rFonts w:ascii="Times New Roman" w:hAnsi="Times New Roman"/>
                <w:b/>
                <w:sz w:val="20"/>
                <w:szCs w:val="20"/>
              </w:rPr>
              <w:t>.</w:t>
            </w:r>
            <w:r w:rsidR="00F55689" w:rsidRPr="00C26A56">
              <w:rPr>
                <w:rFonts w:ascii="Times New Roman" w:hAnsi="Times New Roman"/>
                <w:sz w:val="20"/>
                <w:szCs w:val="20"/>
              </w:rPr>
              <w:t>Evaluarea ajutoarelor de stat.</w:t>
            </w:r>
          </w:p>
        </w:tc>
        <w:tc>
          <w:tcPr>
            <w:tcW w:w="2552"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sz w:val="20"/>
                <w:szCs w:val="20"/>
              </w:rPr>
              <w:t>Numărul deciziilor adoptate de Consiliul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1559" w:type="dxa"/>
          </w:tcPr>
          <w:p w:rsidR="00F55689" w:rsidRPr="00C26A56" w:rsidRDefault="00F55689" w:rsidP="00990C40">
            <w:pPr>
              <w:ind w:left="-108" w:right="-108"/>
              <w:contextualSpacing/>
              <w:jc w:val="both"/>
              <w:rPr>
                <w:rFonts w:ascii="Times New Roman" w:hAnsi="Times New Roman"/>
                <w:sz w:val="20"/>
                <w:szCs w:val="20"/>
              </w:rPr>
            </w:pPr>
            <w:r w:rsidRPr="00C26A56">
              <w:rPr>
                <w:rFonts w:ascii="Times New Roman" w:hAnsi="Times New Roman"/>
                <w:sz w:val="20"/>
                <w:szCs w:val="20"/>
              </w:rPr>
              <w:t>Consiliul Concurenţei</w:t>
            </w:r>
          </w:p>
        </w:tc>
        <w:tc>
          <w:tcPr>
            <w:tcW w:w="1701"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sz w:val="20"/>
                <w:szCs w:val="20"/>
              </w:rPr>
              <w:t>Trimestrul IV, 2019</w:t>
            </w:r>
          </w:p>
          <w:p w:rsidR="00F55689" w:rsidRPr="00C26A56" w:rsidRDefault="00F55689" w:rsidP="00990C40">
            <w:pPr>
              <w:contextualSpacing/>
              <w:jc w:val="both"/>
              <w:rPr>
                <w:rFonts w:ascii="Times New Roman" w:hAnsi="Times New Roman"/>
                <w:sz w:val="20"/>
                <w:szCs w:val="20"/>
              </w:rPr>
            </w:pPr>
          </w:p>
          <w:p w:rsidR="00F55689" w:rsidRPr="00C26A56" w:rsidRDefault="00F55689" w:rsidP="00990C40">
            <w:pPr>
              <w:contextualSpacing/>
              <w:jc w:val="both"/>
              <w:rPr>
                <w:rFonts w:ascii="Times New Roman" w:hAnsi="Times New Roman"/>
                <w:sz w:val="20"/>
                <w:szCs w:val="20"/>
              </w:rPr>
            </w:pPr>
          </w:p>
          <w:p w:rsidR="00F55689" w:rsidRPr="00C26A56" w:rsidRDefault="00F55689" w:rsidP="00990C40">
            <w:pPr>
              <w:contextualSpacing/>
              <w:jc w:val="both"/>
              <w:rPr>
                <w:rFonts w:ascii="Times New Roman" w:hAnsi="Times New Roman"/>
                <w:sz w:val="20"/>
                <w:szCs w:val="20"/>
              </w:rPr>
            </w:pPr>
          </w:p>
          <w:p w:rsidR="00F55689" w:rsidRPr="00C26A56" w:rsidRDefault="00F55689" w:rsidP="00990C40">
            <w:pPr>
              <w:contextualSpacing/>
              <w:jc w:val="both"/>
              <w:rPr>
                <w:rFonts w:ascii="Times New Roman" w:hAnsi="Times New Roman"/>
                <w:sz w:val="20"/>
                <w:szCs w:val="20"/>
              </w:rPr>
            </w:pPr>
          </w:p>
          <w:p w:rsidR="00F55689" w:rsidRPr="00C26A56" w:rsidRDefault="00F55689" w:rsidP="00990C40">
            <w:pPr>
              <w:contextualSpacing/>
              <w:jc w:val="both"/>
              <w:rPr>
                <w:rFonts w:ascii="Times New Roman" w:hAnsi="Times New Roman"/>
                <w:sz w:val="20"/>
                <w:szCs w:val="20"/>
              </w:rPr>
            </w:pPr>
          </w:p>
        </w:tc>
        <w:tc>
          <w:tcPr>
            <w:tcW w:w="2410"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8B2840">
        <w:trPr>
          <w:trHeight w:val="1979"/>
        </w:trPr>
        <w:tc>
          <w:tcPr>
            <w:tcW w:w="710" w:type="dxa"/>
            <w:vMerge/>
          </w:tcPr>
          <w:p w:rsidR="00F55689" w:rsidRPr="00C26A56" w:rsidRDefault="00F55689" w:rsidP="00990C40">
            <w:pPr>
              <w:jc w:val="both"/>
              <w:rPr>
                <w:rFonts w:ascii="Times New Roman" w:hAnsi="Times New Roman"/>
                <w:b/>
                <w:sz w:val="20"/>
                <w:szCs w:val="20"/>
              </w:rPr>
            </w:pPr>
          </w:p>
        </w:tc>
        <w:tc>
          <w:tcPr>
            <w:tcW w:w="2551" w:type="dxa"/>
            <w:vMerge/>
          </w:tcPr>
          <w:p w:rsidR="00F55689" w:rsidRPr="00C26A56" w:rsidRDefault="00F55689" w:rsidP="00990C40">
            <w:pPr>
              <w:tabs>
                <w:tab w:val="left" w:pos="2302"/>
              </w:tabs>
              <w:autoSpaceDE w:val="0"/>
              <w:autoSpaceDN w:val="0"/>
              <w:adjustRightInd w:val="0"/>
              <w:jc w:val="both"/>
              <w:rPr>
                <w:rFonts w:ascii="Times New Roman" w:hAnsi="Times New Roman"/>
                <w:sz w:val="20"/>
                <w:szCs w:val="20"/>
              </w:rPr>
            </w:pPr>
          </w:p>
        </w:tc>
        <w:tc>
          <w:tcPr>
            <w:tcW w:w="1560" w:type="dxa"/>
            <w:vMerge/>
          </w:tcPr>
          <w:p w:rsidR="00F55689" w:rsidRPr="00C26A56" w:rsidRDefault="00F55689" w:rsidP="00990C40">
            <w:pPr>
              <w:jc w:val="both"/>
              <w:rPr>
                <w:rFonts w:ascii="Times New Roman" w:hAnsi="Times New Roman"/>
                <w:sz w:val="20"/>
                <w:szCs w:val="20"/>
              </w:rPr>
            </w:pPr>
          </w:p>
        </w:tc>
        <w:tc>
          <w:tcPr>
            <w:tcW w:w="1842" w:type="dxa"/>
            <w:vMerge w:val="restart"/>
          </w:tcPr>
          <w:p w:rsidR="00F55689" w:rsidRPr="00C26A56" w:rsidRDefault="006125DB" w:rsidP="00D44F05">
            <w:pPr>
              <w:jc w:val="both"/>
              <w:rPr>
                <w:rFonts w:ascii="Times New Roman" w:hAnsi="Times New Roman"/>
                <w:b/>
                <w:sz w:val="20"/>
                <w:szCs w:val="20"/>
              </w:rPr>
            </w:pPr>
            <w:r w:rsidRPr="00C26A56">
              <w:rPr>
                <w:rFonts w:ascii="Times New Roman" w:hAnsi="Times New Roman"/>
                <w:b/>
                <w:sz w:val="20"/>
                <w:szCs w:val="20"/>
              </w:rPr>
              <w:t>I2.</w:t>
            </w:r>
          </w:p>
        </w:tc>
        <w:tc>
          <w:tcPr>
            <w:tcW w:w="2552" w:type="dxa"/>
            <w:vMerge w:val="restart"/>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sz w:val="20"/>
                <w:szCs w:val="20"/>
              </w:rPr>
              <w:t>Numărul deciziilor adoptate de Consiliul Concuren</w:t>
            </w:r>
            <w:r w:rsidR="00F80FFD" w:rsidRPr="00C26A56">
              <w:rPr>
                <w:rFonts w:ascii="Times New Roman" w:hAnsi="Times New Roman"/>
                <w:sz w:val="20"/>
                <w:szCs w:val="20"/>
              </w:rPr>
              <w:t>ț</w:t>
            </w:r>
            <w:r w:rsidRPr="00C26A56">
              <w:rPr>
                <w:rFonts w:ascii="Times New Roman" w:hAnsi="Times New Roman"/>
                <w:sz w:val="20"/>
                <w:szCs w:val="20"/>
              </w:rPr>
              <w:t>ei</w:t>
            </w:r>
          </w:p>
        </w:tc>
        <w:tc>
          <w:tcPr>
            <w:tcW w:w="1559" w:type="dxa"/>
            <w:vMerge w:val="restart"/>
          </w:tcPr>
          <w:p w:rsidR="00F55689" w:rsidRPr="00C26A56" w:rsidRDefault="00F55689" w:rsidP="00990C40">
            <w:pPr>
              <w:ind w:left="-108" w:right="-108"/>
              <w:contextualSpacing/>
              <w:jc w:val="both"/>
              <w:rPr>
                <w:rFonts w:ascii="Times New Roman" w:hAnsi="Times New Roman"/>
                <w:sz w:val="20"/>
                <w:szCs w:val="20"/>
              </w:rPr>
            </w:pPr>
            <w:r w:rsidRPr="00C26A56">
              <w:rPr>
                <w:rFonts w:ascii="Times New Roman" w:hAnsi="Times New Roman"/>
                <w:sz w:val="20"/>
                <w:szCs w:val="20"/>
              </w:rPr>
              <w:t>Consiliul Concurenţei</w:t>
            </w:r>
          </w:p>
        </w:tc>
        <w:tc>
          <w:tcPr>
            <w:tcW w:w="1701" w:type="dxa"/>
            <w:vMerge w:val="restart"/>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sz w:val="20"/>
                <w:szCs w:val="20"/>
              </w:rPr>
              <w:t>Trimestrul IV, 2019</w:t>
            </w:r>
          </w:p>
          <w:p w:rsidR="00F55689" w:rsidRPr="00C26A56" w:rsidRDefault="00F55689" w:rsidP="00990C40">
            <w:pPr>
              <w:contextualSpacing/>
              <w:jc w:val="both"/>
              <w:rPr>
                <w:rFonts w:ascii="Times New Roman" w:hAnsi="Times New Roman"/>
                <w:sz w:val="20"/>
                <w:szCs w:val="20"/>
              </w:rPr>
            </w:pPr>
          </w:p>
        </w:tc>
        <w:tc>
          <w:tcPr>
            <w:tcW w:w="2410" w:type="dxa"/>
            <w:vMerge w:val="restart"/>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8B2840">
        <w:trPr>
          <w:trHeight w:val="1264"/>
        </w:trPr>
        <w:tc>
          <w:tcPr>
            <w:tcW w:w="710" w:type="dxa"/>
            <w:vMerge/>
          </w:tcPr>
          <w:p w:rsidR="00F55689" w:rsidRPr="00C26A56" w:rsidRDefault="00F55689" w:rsidP="00990C40">
            <w:pPr>
              <w:jc w:val="both"/>
              <w:rPr>
                <w:rFonts w:ascii="Times New Roman" w:hAnsi="Times New Roman"/>
                <w:b/>
                <w:sz w:val="20"/>
                <w:szCs w:val="20"/>
              </w:rPr>
            </w:pPr>
          </w:p>
        </w:tc>
        <w:tc>
          <w:tcPr>
            <w:tcW w:w="2551" w:type="dxa"/>
          </w:tcPr>
          <w:p w:rsidR="00F55689" w:rsidRPr="00C26A56" w:rsidRDefault="00F55689" w:rsidP="00990C40">
            <w:pPr>
              <w:tabs>
                <w:tab w:val="left" w:pos="2302"/>
              </w:tabs>
              <w:autoSpaceDE w:val="0"/>
              <w:autoSpaceDN w:val="0"/>
              <w:adjustRightInd w:val="0"/>
              <w:jc w:val="both"/>
              <w:rPr>
                <w:rFonts w:ascii="Times New Roman" w:hAnsi="Times New Roman"/>
                <w:sz w:val="20"/>
                <w:szCs w:val="20"/>
              </w:rPr>
            </w:pPr>
            <w:r w:rsidRPr="00C26A56">
              <w:rPr>
                <w:rFonts w:ascii="Times New Roman" w:hAnsi="Times New Roman"/>
                <w:sz w:val="20"/>
                <w:szCs w:val="20"/>
              </w:rPr>
              <w:t>(2) Obliga</w:t>
            </w:r>
            <w:r w:rsidR="00F80FFD" w:rsidRPr="00C26A56">
              <w:rPr>
                <w:rFonts w:ascii="Times New Roman" w:hAnsi="Times New Roman"/>
                <w:sz w:val="20"/>
                <w:szCs w:val="20"/>
              </w:rPr>
              <w:t>ț</w:t>
            </w:r>
            <w:r w:rsidRPr="00C26A56">
              <w:rPr>
                <w:rFonts w:ascii="Times New Roman" w:hAnsi="Times New Roman"/>
                <w:sz w:val="20"/>
                <w:szCs w:val="20"/>
              </w:rPr>
              <w:t>iile care decurg din prezentul articol se aplică în termen de cinci ani de la data intrării în vigoare a prezentului acord.</w:t>
            </w:r>
          </w:p>
        </w:tc>
        <w:tc>
          <w:tcPr>
            <w:tcW w:w="1560" w:type="dxa"/>
            <w:vMerge/>
          </w:tcPr>
          <w:p w:rsidR="00F55689" w:rsidRPr="00C26A56" w:rsidRDefault="00F55689" w:rsidP="00990C40">
            <w:pPr>
              <w:jc w:val="both"/>
              <w:rPr>
                <w:rFonts w:ascii="Times New Roman" w:hAnsi="Times New Roman"/>
                <w:sz w:val="20"/>
                <w:szCs w:val="20"/>
              </w:rPr>
            </w:pPr>
          </w:p>
        </w:tc>
        <w:tc>
          <w:tcPr>
            <w:tcW w:w="1842" w:type="dxa"/>
            <w:vMerge/>
          </w:tcPr>
          <w:p w:rsidR="00F55689" w:rsidRPr="00C26A56" w:rsidRDefault="00F55689" w:rsidP="00990C40">
            <w:pPr>
              <w:jc w:val="both"/>
              <w:rPr>
                <w:rFonts w:ascii="Times New Roman" w:hAnsi="Times New Roman"/>
                <w:b/>
                <w:sz w:val="20"/>
                <w:szCs w:val="20"/>
              </w:rPr>
            </w:pPr>
          </w:p>
        </w:tc>
        <w:tc>
          <w:tcPr>
            <w:tcW w:w="2552" w:type="dxa"/>
            <w:vMerge/>
          </w:tcPr>
          <w:p w:rsidR="00F55689" w:rsidRPr="00C26A56" w:rsidRDefault="00F55689" w:rsidP="00990C40">
            <w:pPr>
              <w:contextualSpacing/>
              <w:jc w:val="both"/>
              <w:rPr>
                <w:rFonts w:ascii="Times New Roman" w:hAnsi="Times New Roman"/>
                <w:sz w:val="20"/>
                <w:szCs w:val="20"/>
              </w:rPr>
            </w:pPr>
          </w:p>
        </w:tc>
        <w:tc>
          <w:tcPr>
            <w:tcW w:w="1559" w:type="dxa"/>
            <w:vMerge/>
          </w:tcPr>
          <w:p w:rsidR="00F55689" w:rsidRPr="00C26A56" w:rsidRDefault="00F55689" w:rsidP="00990C40">
            <w:pPr>
              <w:ind w:left="-108" w:right="-108"/>
              <w:contextualSpacing/>
              <w:jc w:val="both"/>
              <w:rPr>
                <w:rFonts w:ascii="Times New Roman" w:hAnsi="Times New Roman"/>
                <w:sz w:val="20"/>
                <w:szCs w:val="20"/>
              </w:rPr>
            </w:pPr>
          </w:p>
        </w:tc>
        <w:tc>
          <w:tcPr>
            <w:tcW w:w="1701" w:type="dxa"/>
            <w:vMerge/>
          </w:tcPr>
          <w:p w:rsidR="00F55689" w:rsidRPr="00C26A56" w:rsidRDefault="00F55689" w:rsidP="00990C40">
            <w:pPr>
              <w:contextualSpacing/>
              <w:jc w:val="both"/>
              <w:rPr>
                <w:rFonts w:ascii="Times New Roman" w:hAnsi="Times New Roman"/>
                <w:sz w:val="20"/>
                <w:szCs w:val="20"/>
              </w:rPr>
            </w:pPr>
          </w:p>
        </w:tc>
        <w:tc>
          <w:tcPr>
            <w:tcW w:w="2410" w:type="dxa"/>
            <w:vMerge/>
          </w:tcPr>
          <w:p w:rsidR="00F55689" w:rsidRPr="00C26A56" w:rsidRDefault="00F55689" w:rsidP="00990C40">
            <w:pPr>
              <w:jc w:val="both"/>
              <w:rPr>
                <w:rFonts w:ascii="Times New Roman" w:hAnsi="Times New Roman"/>
                <w:sz w:val="20"/>
                <w:szCs w:val="20"/>
              </w:rPr>
            </w:pPr>
          </w:p>
        </w:tc>
      </w:tr>
      <w:tr w:rsidR="00F55689" w:rsidRPr="00C26A56" w:rsidTr="008B2840">
        <w:trPr>
          <w:trHeight w:val="6226"/>
        </w:trPr>
        <w:tc>
          <w:tcPr>
            <w:tcW w:w="710"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341</w:t>
            </w:r>
          </w:p>
        </w:tc>
        <w:tc>
          <w:tcPr>
            <w:tcW w:w="2551" w:type="dxa"/>
          </w:tcPr>
          <w:p w:rsidR="00F55689" w:rsidRPr="00C26A56" w:rsidRDefault="00F55689" w:rsidP="00990C40">
            <w:pPr>
              <w:autoSpaceDE w:val="0"/>
              <w:autoSpaceDN w:val="0"/>
              <w:adjustRightInd w:val="0"/>
              <w:spacing w:line="276" w:lineRule="auto"/>
              <w:ind w:right="33"/>
              <w:jc w:val="both"/>
              <w:rPr>
                <w:rFonts w:ascii="Times New Roman" w:hAnsi="Times New Roman"/>
                <w:b/>
                <w:sz w:val="20"/>
                <w:szCs w:val="20"/>
              </w:rPr>
            </w:pPr>
            <w:r w:rsidRPr="00C26A56">
              <w:rPr>
                <w:rFonts w:ascii="Times New Roman" w:hAnsi="Times New Roman"/>
                <w:b/>
                <w:sz w:val="20"/>
                <w:szCs w:val="20"/>
              </w:rPr>
              <w:t>Legisla</w:t>
            </w:r>
            <w:r w:rsidR="00F80FFD" w:rsidRPr="00C26A56">
              <w:rPr>
                <w:rFonts w:ascii="Times New Roman" w:hAnsi="Times New Roman"/>
                <w:b/>
                <w:sz w:val="20"/>
                <w:szCs w:val="20"/>
              </w:rPr>
              <w:t>ț</w:t>
            </w:r>
            <w:r w:rsidRPr="00C26A56">
              <w:rPr>
                <w:rFonts w:ascii="Times New Roman" w:hAnsi="Times New Roman"/>
                <w:b/>
                <w:sz w:val="20"/>
                <w:szCs w:val="20"/>
              </w:rPr>
              <w:t xml:space="preserve">ia privind ajutoarele de stat </w:t>
            </w:r>
            <w:r w:rsidR="00F80FFD" w:rsidRPr="00C26A56">
              <w:rPr>
                <w:rFonts w:ascii="Times New Roman" w:hAnsi="Times New Roman"/>
                <w:b/>
                <w:sz w:val="20"/>
                <w:szCs w:val="20"/>
              </w:rPr>
              <w:t>ș</w:t>
            </w:r>
            <w:r w:rsidRPr="00C26A56">
              <w:rPr>
                <w:rFonts w:ascii="Times New Roman" w:hAnsi="Times New Roman"/>
                <w:b/>
                <w:sz w:val="20"/>
                <w:szCs w:val="20"/>
              </w:rPr>
              <w:t>i autoritatea în acest domeniu</w:t>
            </w:r>
          </w:p>
          <w:p w:rsidR="00F55689" w:rsidRPr="00C26A56" w:rsidRDefault="00F55689" w:rsidP="00990C40">
            <w:pPr>
              <w:autoSpaceDE w:val="0"/>
              <w:autoSpaceDN w:val="0"/>
              <w:adjustRightInd w:val="0"/>
              <w:spacing w:line="276" w:lineRule="auto"/>
              <w:ind w:right="33"/>
              <w:jc w:val="both"/>
              <w:rPr>
                <w:rFonts w:ascii="Times New Roman" w:hAnsi="Times New Roman"/>
                <w:sz w:val="20"/>
                <w:szCs w:val="20"/>
              </w:rPr>
            </w:pPr>
            <w:r w:rsidRPr="00C26A56">
              <w:rPr>
                <w:rFonts w:ascii="Times New Roman" w:hAnsi="Times New Roman"/>
                <w:sz w:val="20"/>
                <w:szCs w:val="20"/>
              </w:rPr>
              <w:t>(1) Păr</w:t>
            </w:r>
            <w:r w:rsidR="00F80FFD" w:rsidRPr="00C26A56">
              <w:rPr>
                <w:rFonts w:ascii="Times New Roman" w:hAnsi="Times New Roman"/>
                <w:sz w:val="20"/>
                <w:szCs w:val="20"/>
              </w:rPr>
              <w:t>ț</w:t>
            </w:r>
            <w:r w:rsidRPr="00C26A56">
              <w:rPr>
                <w:rFonts w:ascii="Times New Roman" w:hAnsi="Times New Roman"/>
                <w:sz w:val="20"/>
                <w:szCs w:val="20"/>
              </w:rPr>
              <w:t>ile adoptă sau men</w:t>
            </w:r>
            <w:r w:rsidR="00F80FFD" w:rsidRPr="00C26A56">
              <w:rPr>
                <w:rFonts w:ascii="Times New Roman" w:hAnsi="Times New Roman"/>
                <w:sz w:val="20"/>
                <w:szCs w:val="20"/>
              </w:rPr>
              <w:t>ț</w:t>
            </w:r>
            <w:r w:rsidRPr="00C26A56">
              <w:rPr>
                <w:rFonts w:ascii="Times New Roman" w:hAnsi="Times New Roman"/>
                <w:sz w:val="20"/>
                <w:szCs w:val="20"/>
              </w:rPr>
              <w:t>in, după caz, legisla</w:t>
            </w:r>
            <w:r w:rsidR="00F80FFD" w:rsidRPr="00C26A56">
              <w:rPr>
                <w:rFonts w:ascii="Times New Roman" w:hAnsi="Times New Roman"/>
                <w:sz w:val="20"/>
                <w:szCs w:val="20"/>
              </w:rPr>
              <w:t>ț</w:t>
            </w:r>
            <w:r w:rsidRPr="00C26A56">
              <w:rPr>
                <w:rFonts w:ascii="Times New Roman" w:hAnsi="Times New Roman"/>
                <w:sz w:val="20"/>
                <w:szCs w:val="20"/>
              </w:rPr>
              <w:t>ia privind controlul ajutoarelor de stat. De</w:t>
            </w:r>
          </w:p>
          <w:p w:rsidR="00F55689" w:rsidRPr="00C26A56" w:rsidRDefault="00F55689" w:rsidP="00990C40">
            <w:pPr>
              <w:autoSpaceDE w:val="0"/>
              <w:autoSpaceDN w:val="0"/>
              <w:adjustRightInd w:val="0"/>
              <w:spacing w:line="276" w:lineRule="auto"/>
              <w:ind w:right="33"/>
              <w:jc w:val="both"/>
              <w:rPr>
                <w:rFonts w:ascii="Times New Roman" w:hAnsi="Times New Roman"/>
                <w:sz w:val="20"/>
                <w:szCs w:val="20"/>
              </w:rPr>
            </w:pPr>
            <w:r w:rsidRPr="00C26A56">
              <w:rPr>
                <w:rFonts w:ascii="Times New Roman" w:hAnsi="Times New Roman"/>
                <w:sz w:val="20"/>
                <w:szCs w:val="20"/>
              </w:rPr>
              <w:t>asemenea, păr</w:t>
            </w:r>
            <w:r w:rsidR="00F80FFD" w:rsidRPr="00C26A56">
              <w:rPr>
                <w:rFonts w:ascii="Times New Roman" w:hAnsi="Times New Roman"/>
                <w:sz w:val="20"/>
                <w:szCs w:val="20"/>
              </w:rPr>
              <w:t>ț</w:t>
            </w:r>
            <w:r w:rsidRPr="00C26A56">
              <w:rPr>
                <w:rFonts w:ascii="Times New Roman" w:hAnsi="Times New Roman"/>
                <w:sz w:val="20"/>
                <w:szCs w:val="20"/>
              </w:rPr>
              <w:t>ile stabilesc sau men</w:t>
            </w:r>
            <w:r w:rsidR="00F80FFD" w:rsidRPr="00C26A56">
              <w:rPr>
                <w:rFonts w:ascii="Times New Roman" w:hAnsi="Times New Roman"/>
                <w:sz w:val="20"/>
                <w:szCs w:val="20"/>
              </w:rPr>
              <w:t>ț</w:t>
            </w:r>
            <w:r w:rsidRPr="00C26A56">
              <w:rPr>
                <w:rFonts w:ascii="Times New Roman" w:hAnsi="Times New Roman"/>
                <w:sz w:val="20"/>
                <w:szCs w:val="20"/>
              </w:rPr>
              <w:t>in, după caz, o autoritate independentă din punct de vedere func</w:t>
            </w:r>
            <w:r w:rsidR="00F80FFD" w:rsidRPr="00C26A56">
              <w:rPr>
                <w:rFonts w:ascii="Times New Roman" w:hAnsi="Times New Roman"/>
                <w:sz w:val="20"/>
                <w:szCs w:val="20"/>
              </w:rPr>
              <w:t>ț</w:t>
            </w:r>
            <w:r w:rsidRPr="00C26A56">
              <w:rPr>
                <w:rFonts w:ascii="Times New Roman" w:hAnsi="Times New Roman"/>
                <w:sz w:val="20"/>
                <w:szCs w:val="20"/>
              </w:rPr>
              <w:t>ional învestită cu competen</w:t>
            </w:r>
            <w:r w:rsidR="00F80FFD" w:rsidRPr="00C26A56">
              <w:rPr>
                <w:rFonts w:ascii="Times New Roman" w:hAnsi="Times New Roman"/>
                <w:sz w:val="20"/>
                <w:szCs w:val="20"/>
              </w:rPr>
              <w:t>ț</w:t>
            </w:r>
            <w:r w:rsidRPr="00C26A56">
              <w:rPr>
                <w:rFonts w:ascii="Times New Roman" w:hAnsi="Times New Roman"/>
                <w:sz w:val="20"/>
                <w:szCs w:val="20"/>
              </w:rPr>
              <w:t>ele necesare pentru controlul ajutoarelor de stat. Această autoritate are, printre altele, competen</w:t>
            </w:r>
            <w:r w:rsidR="00F80FFD" w:rsidRPr="00C26A56">
              <w:rPr>
                <w:rFonts w:ascii="Times New Roman" w:hAnsi="Times New Roman"/>
                <w:sz w:val="20"/>
                <w:szCs w:val="20"/>
              </w:rPr>
              <w:t>ț</w:t>
            </w:r>
            <w:r w:rsidRPr="00C26A56">
              <w:rPr>
                <w:rFonts w:ascii="Times New Roman" w:hAnsi="Times New Roman"/>
                <w:sz w:val="20"/>
                <w:szCs w:val="20"/>
              </w:rPr>
              <w:t xml:space="preserve">a de a autoriza scheme de ajutoare de stat </w:t>
            </w:r>
            <w:r w:rsidR="00F80FFD" w:rsidRPr="00C26A56">
              <w:rPr>
                <w:rFonts w:ascii="Times New Roman" w:hAnsi="Times New Roman"/>
                <w:sz w:val="20"/>
                <w:szCs w:val="20"/>
              </w:rPr>
              <w:t>ș</w:t>
            </w:r>
            <w:r w:rsidRPr="00C26A56">
              <w:rPr>
                <w:rFonts w:ascii="Times New Roman" w:hAnsi="Times New Roman"/>
                <w:sz w:val="20"/>
                <w:szCs w:val="20"/>
              </w:rPr>
              <w:t xml:space="preserve">i măsuri individuale de ajutoare de stat, precum </w:t>
            </w:r>
            <w:r w:rsidR="00F80FFD" w:rsidRPr="00C26A56">
              <w:rPr>
                <w:rFonts w:ascii="Times New Roman" w:hAnsi="Times New Roman"/>
                <w:sz w:val="20"/>
                <w:szCs w:val="20"/>
              </w:rPr>
              <w:t>ș</w:t>
            </w:r>
            <w:r w:rsidRPr="00C26A56">
              <w:rPr>
                <w:rFonts w:ascii="Times New Roman" w:hAnsi="Times New Roman"/>
                <w:sz w:val="20"/>
                <w:szCs w:val="20"/>
              </w:rPr>
              <w:t>i competen</w:t>
            </w:r>
            <w:r w:rsidR="00F80FFD" w:rsidRPr="00C26A56">
              <w:rPr>
                <w:rFonts w:ascii="Times New Roman" w:hAnsi="Times New Roman"/>
                <w:sz w:val="20"/>
                <w:szCs w:val="20"/>
              </w:rPr>
              <w:t>ț</w:t>
            </w:r>
            <w:r w:rsidRPr="00C26A56">
              <w:rPr>
                <w:rFonts w:ascii="Times New Roman" w:hAnsi="Times New Roman"/>
                <w:sz w:val="20"/>
                <w:szCs w:val="20"/>
              </w:rPr>
              <w:t>a de a dispune recuperarea ajutoarelor de stat acordate ilegal.</w:t>
            </w:r>
          </w:p>
        </w:tc>
        <w:tc>
          <w:tcPr>
            <w:tcW w:w="1560" w:type="dxa"/>
            <w:vMerge w:val="restart"/>
          </w:tcPr>
          <w:p w:rsidR="00F55689" w:rsidRPr="00C26A56" w:rsidRDefault="00F55689" w:rsidP="00990C40">
            <w:pPr>
              <w:jc w:val="both"/>
              <w:rPr>
                <w:rFonts w:ascii="Times New Roman" w:hAnsi="Times New Roman"/>
                <w:sz w:val="20"/>
                <w:szCs w:val="20"/>
              </w:rPr>
            </w:pPr>
          </w:p>
        </w:tc>
        <w:tc>
          <w:tcPr>
            <w:tcW w:w="1842" w:type="dxa"/>
            <w:vMerge w:val="restart"/>
          </w:tcPr>
          <w:p w:rsidR="00F55689" w:rsidRPr="00C26A56" w:rsidRDefault="00F55689" w:rsidP="00990C40">
            <w:pPr>
              <w:jc w:val="both"/>
              <w:rPr>
                <w:rFonts w:ascii="Times New Roman" w:hAnsi="Times New Roman"/>
                <w:b/>
                <w:sz w:val="20"/>
                <w:szCs w:val="20"/>
              </w:rPr>
            </w:pPr>
            <w:r w:rsidRPr="00C26A56">
              <w:rPr>
                <w:rFonts w:ascii="Times New Roman" w:hAnsi="Times New Roman"/>
                <w:b/>
                <w:sz w:val="20"/>
                <w:szCs w:val="20"/>
              </w:rPr>
              <w:t>SL</w:t>
            </w:r>
            <w:r w:rsidRPr="00C26A56">
              <w:rPr>
                <w:rFonts w:ascii="Times New Roman" w:hAnsi="Times New Roman"/>
                <w:sz w:val="20"/>
                <w:szCs w:val="20"/>
              </w:rPr>
              <w:t>.</w:t>
            </w:r>
            <w:r w:rsidRPr="00C26A56">
              <w:rPr>
                <w:rFonts w:ascii="Times New Roman" w:hAnsi="Times New Roman"/>
                <w:b/>
                <w:sz w:val="20"/>
                <w:szCs w:val="20"/>
              </w:rPr>
              <w:t xml:space="preserve"> Acte noi</w:t>
            </w:r>
          </w:p>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 xml:space="preserve">Elaborarea </w:t>
            </w:r>
            <w:r w:rsidR="00F80FFD" w:rsidRPr="00C26A56">
              <w:rPr>
                <w:rFonts w:ascii="Times New Roman" w:hAnsi="Times New Roman"/>
                <w:sz w:val="20"/>
                <w:szCs w:val="20"/>
              </w:rPr>
              <w:t>ș</w:t>
            </w:r>
            <w:r w:rsidRPr="00C26A56">
              <w:rPr>
                <w:rFonts w:ascii="Times New Roman" w:hAnsi="Times New Roman"/>
                <w:sz w:val="20"/>
                <w:szCs w:val="20"/>
              </w:rPr>
              <w:t>i adoptarea actelor normative necesare pentru implementarea eficientă de către Consiliul Concuren</w:t>
            </w:r>
            <w:r w:rsidR="00F80FFD" w:rsidRPr="00C26A56">
              <w:rPr>
                <w:rFonts w:ascii="Times New Roman" w:hAnsi="Times New Roman"/>
                <w:sz w:val="20"/>
                <w:szCs w:val="20"/>
              </w:rPr>
              <w:t>ț</w:t>
            </w:r>
            <w:r w:rsidRPr="00C26A56">
              <w:rPr>
                <w:rFonts w:ascii="Times New Roman" w:hAnsi="Times New Roman"/>
                <w:sz w:val="20"/>
                <w:szCs w:val="20"/>
              </w:rPr>
              <w:t>ei a Legii nr. 139 din 15 iunie 2012 cu privire la ajutor de stat.</w:t>
            </w:r>
          </w:p>
        </w:tc>
        <w:tc>
          <w:tcPr>
            <w:tcW w:w="2552" w:type="dxa"/>
            <w:vMerge w:val="restart"/>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Numărul de acte normative adoptate</w:t>
            </w:r>
          </w:p>
        </w:tc>
        <w:tc>
          <w:tcPr>
            <w:tcW w:w="1559" w:type="dxa"/>
            <w:vMerge w:val="restart"/>
          </w:tcPr>
          <w:p w:rsidR="00F55689" w:rsidRPr="00C26A56" w:rsidRDefault="00F55689" w:rsidP="00990C40">
            <w:pPr>
              <w:ind w:left="-108" w:right="-108"/>
              <w:contextualSpacing/>
              <w:jc w:val="both"/>
              <w:rPr>
                <w:rFonts w:ascii="Times New Roman" w:hAnsi="Times New Roman"/>
                <w:sz w:val="20"/>
                <w:szCs w:val="20"/>
              </w:rPr>
            </w:pPr>
            <w:r w:rsidRPr="00C26A56">
              <w:rPr>
                <w:rFonts w:ascii="Times New Roman" w:hAnsi="Times New Roman"/>
                <w:sz w:val="20"/>
                <w:szCs w:val="20"/>
              </w:rPr>
              <w:t>Consiliul Concurenţei</w:t>
            </w:r>
          </w:p>
        </w:tc>
        <w:tc>
          <w:tcPr>
            <w:tcW w:w="1701" w:type="dxa"/>
            <w:vMerge w:val="restart"/>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sz w:val="20"/>
                <w:szCs w:val="20"/>
              </w:rPr>
              <w:t>Trimestrul IV, 2019</w:t>
            </w:r>
          </w:p>
          <w:p w:rsidR="00F55689" w:rsidRPr="00C26A56" w:rsidRDefault="00F55689" w:rsidP="00990C40">
            <w:pPr>
              <w:contextualSpacing/>
              <w:jc w:val="both"/>
              <w:rPr>
                <w:rFonts w:ascii="Times New Roman" w:hAnsi="Times New Roman"/>
                <w:sz w:val="20"/>
                <w:szCs w:val="20"/>
              </w:rPr>
            </w:pPr>
          </w:p>
        </w:tc>
        <w:tc>
          <w:tcPr>
            <w:tcW w:w="2410" w:type="dxa"/>
            <w:vMerge w:val="restart"/>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F55689" w:rsidRPr="00C26A56" w:rsidTr="008B2840">
        <w:trPr>
          <w:trHeight w:val="2029"/>
        </w:trPr>
        <w:tc>
          <w:tcPr>
            <w:tcW w:w="710" w:type="dxa"/>
            <w:vMerge/>
          </w:tcPr>
          <w:p w:rsidR="00F55689" w:rsidRPr="00C26A56" w:rsidRDefault="00F55689" w:rsidP="00990C40">
            <w:pPr>
              <w:jc w:val="both"/>
              <w:rPr>
                <w:rFonts w:ascii="Times New Roman" w:hAnsi="Times New Roman"/>
                <w:b/>
                <w:sz w:val="20"/>
                <w:szCs w:val="20"/>
              </w:rPr>
            </w:pPr>
          </w:p>
        </w:tc>
        <w:tc>
          <w:tcPr>
            <w:tcW w:w="2551" w:type="dxa"/>
          </w:tcPr>
          <w:p w:rsidR="00F55689" w:rsidRPr="00C26A56" w:rsidRDefault="00F55689" w:rsidP="00990C40">
            <w:pPr>
              <w:autoSpaceDE w:val="0"/>
              <w:autoSpaceDN w:val="0"/>
              <w:adjustRightInd w:val="0"/>
              <w:spacing w:line="276" w:lineRule="auto"/>
              <w:ind w:right="33"/>
              <w:jc w:val="both"/>
              <w:rPr>
                <w:rFonts w:ascii="Times New Roman" w:hAnsi="Times New Roman"/>
                <w:sz w:val="20"/>
                <w:szCs w:val="20"/>
              </w:rPr>
            </w:pPr>
            <w:r w:rsidRPr="00C26A56">
              <w:rPr>
                <w:rFonts w:ascii="Times New Roman" w:hAnsi="Times New Roman"/>
                <w:sz w:val="20"/>
                <w:szCs w:val="20"/>
              </w:rPr>
              <w:t>(2) Obliga</w:t>
            </w:r>
            <w:r w:rsidR="00F80FFD" w:rsidRPr="00C26A56">
              <w:rPr>
                <w:rFonts w:ascii="Times New Roman" w:hAnsi="Times New Roman"/>
                <w:sz w:val="20"/>
                <w:szCs w:val="20"/>
              </w:rPr>
              <w:t>ț</w:t>
            </w:r>
            <w:r w:rsidRPr="00C26A56">
              <w:rPr>
                <w:rFonts w:ascii="Times New Roman" w:hAnsi="Times New Roman"/>
                <w:sz w:val="20"/>
                <w:szCs w:val="20"/>
              </w:rPr>
              <w:t>iile care decurg din prezentul articol sunt îndeplinite în termen de doi ani de la data</w:t>
            </w:r>
          </w:p>
          <w:p w:rsidR="00F55689" w:rsidRPr="00C26A56" w:rsidRDefault="00F55689" w:rsidP="00990C40">
            <w:pPr>
              <w:spacing w:line="276" w:lineRule="auto"/>
              <w:ind w:right="33"/>
              <w:jc w:val="both"/>
              <w:rPr>
                <w:rFonts w:ascii="Times New Roman" w:hAnsi="Times New Roman"/>
                <w:b/>
                <w:sz w:val="20"/>
                <w:szCs w:val="20"/>
              </w:rPr>
            </w:pPr>
            <w:r w:rsidRPr="00C26A56">
              <w:rPr>
                <w:rFonts w:ascii="Times New Roman" w:hAnsi="Times New Roman"/>
                <w:sz w:val="20"/>
                <w:szCs w:val="20"/>
              </w:rPr>
              <w:t>intrării în vigoare a prezentului acord.</w:t>
            </w:r>
          </w:p>
        </w:tc>
        <w:tc>
          <w:tcPr>
            <w:tcW w:w="1560" w:type="dxa"/>
            <w:vMerge/>
          </w:tcPr>
          <w:p w:rsidR="00F55689" w:rsidRPr="00C26A56" w:rsidRDefault="00F55689" w:rsidP="00990C40">
            <w:pPr>
              <w:jc w:val="both"/>
              <w:rPr>
                <w:rFonts w:ascii="Times New Roman" w:hAnsi="Times New Roman"/>
                <w:sz w:val="20"/>
                <w:szCs w:val="20"/>
              </w:rPr>
            </w:pPr>
          </w:p>
        </w:tc>
        <w:tc>
          <w:tcPr>
            <w:tcW w:w="1842" w:type="dxa"/>
            <w:vMerge/>
          </w:tcPr>
          <w:p w:rsidR="00F55689" w:rsidRPr="00C26A56" w:rsidRDefault="00F55689" w:rsidP="00990C40">
            <w:pPr>
              <w:ind w:left="-108" w:right="-108"/>
              <w:jc w:val="both"/>
              <w:rPr>
                <w:rFonts w:ascii="Times New Roman" w:hAnsi="Times New Roman"/>
                <w:b/>
                <w:sz w:val="20"/>
                <w:szCs w:val="20"/>
              </w:rPr>
            </w:pPr>
          </w:p>
        </w:tc>
        <w:tc>
          <w:tcPr>
            <w:tcW w:w="2552" w:type="dxa"/>
            <w:vMerge/>
          </w:tcPr>
          <w:p w:rsidR="00F55689" w:rsidRPr="00C26A56" w:rsidRDefault="00F55689" w:rsidP="00990C40">
            <w:pPr>
              <w:jc w:val="both"/>
              <w:rPr>
                <w:rFonts w:ascii="Times New Roman" w:hAnsi="Times New Roman"/>
                <w:sz w:val="20"/>
                <w:szCs w:val="20"/>
              </w:rPr>
            </w:pPr>
          </w:p>
        </w:tc>
        <w:tc>
          <w:tcPr>
            <w:tcW w:w="1559" w:type="dxa"/>
            <w:vMerge/>
          </w:tcPr>
          <w:p w:rsidR="00F55689" w:rsidRPr="00C26A56" w:rsidRDefault="00F55689" w:rsidP="00990C40">
            <w:pPr>
              <w:ind w:left="-108" w:right="-108"/>
              <w:contextualSpacing/>
              <w:jc w:val="both"/>
              <w:rPr>
                <w:rFonts w:ascii="Times New Roman" w:hAnsi="Times New Roman"/>
                <w:sz w:val="20"/>
                <w:szCs w:val="20"/>
              </w:rPr>
            </w:pPr>
          </w:p>
        </w:tc>
        <w:tc>
          <w:tcPr>
            <w:tcW w:w="1701" w:type="dxa"/>
            <w:vMerge/>
          </w:tcPr>
          <w:p w:rsidR="00F55689" w:rsidRPr="00C26A56" w:rsidRDefault="00F55689" w:rsidP="00990C40">
            <w:pPr>
              <w:contextualSpacing/>
              <w:jc w:val="both"/>
              <w:rPr>
                <w:rFonts w:ascii="Times New Roman" w:hAnsi="Times New Roman"/>
                <w:sz w:val="20"/>
                <w:szCs w:val="20"/>
              </w:rPr>
            </w:pPr>
          </w:p>
        </w:tc>
        <w:tc>
          <w:tcPr>
            <w:tcW w:w="2410" w:type="dxa"/>
            <w:vMerge/>
          </w:tcPr>
          <w:p w:rsidR="00F55689" w:rsidRPr="00C26A56" w:rsidRDefault="00F55689" w:rsidP="00990C40">
            <w:pPr>
              <w:jc w:val="both"/>
              <w:rPr>
                <w:rFonts w:ascii="Times New Roman" w:hAnsi="Times New Roman"/>
                <w:sz w:val="20"/>
                <w:szCs w:val="20"/>
              </w:rPr>
            </w:pPr>
          </w:p>
        </w:tc>
      </w:tr>
      <w:tr w:rsidR="00F55689" w:rsidRPr="00C26A56" w:rsidTr="008B2840">
        <w:trPr>
          <w:trHeight w:val="5800"/>
        </w:trPr>
        <w:tc>
          <w:tcPr>
            <w:tcW w:w="710" w:type="dxa"/>
            <w:vMerge/>
          </w:tcPr>
          <w:p w:rsidR="00F55689" w:rsidRPr="00C26A56" w:rsidRDefault="00F55689" w:rsidP="00990C40">
            <w:pPr>
              <w:jc w:val="both"/>
              <w:rPr>
                <w:rFonts w:ascii="Times New Roman" w:hAnsi="Times New Roman"/>
                <w:b/>
                <w:sz w:val="20"/>
                <w:szCs w:val="20"/>
              </w:rPr>
            </w:pPr>
          </w:p>
        </w:tc>
        <w:tc>
          <w:tcPr>
            <w:tcW w:w="2551" w:type="dxa"/>
          </w:tcPr>
          <w:p w:rsidR="00F55689" w:rsidRPr="00C26A56" w:rsidRDefault="00F55689" w:rsidP="00990C40">
            <w:pPr>
              <w:spacing w:line="276" w:lineRule="auto"/>
              <w:ind w:right="33"/>
              <w:jc w:val="both"/>
              <w:rPr>
                <w:rFonts w:ascii="Times New Roman" w:hAnsi="Times New Roman"/>
                <w:sz w:val="20"/>
                <w:szCs w:val="20"/>
              </w:rPr>
            </w:pPr>
            <w:r w:rsidRPr="00C26A56">
              <w:rPr>
                <w:rFonts w:ascii="Times New Roman" w:hAnsi="Times New Roman"/>
                <w:sz w:val="20"/>
                <w:szCs w:val="20"/>
              </w:rPr>
              <w:t>(3) Toate schemele de ajutoare de stat instituite înainte de înfiinţarea autorităţii în domeniul ajutoarelor de stat se aliniază în termen de opt ani de la data intrării în vigoare a prezentului acord. Fără a aduce atingere altor capitole din prezentul acord, perioada de aliniere se prelungeşte cu o perioadă maximă de pînă la zece ani de la data intrării în vigoare a prezentului acord cu privire la schemele de ajutoare de stat instituite în temeiul Legii nr. 440 XV din 27 iulie 2001 cu privire la zonele economice libere.</w:t>
            </w:r>
          </w:p>
        </w:tc>
        <w:tc>
          <w:tcPr>
            <w:tcW w:w="1560" w:type="dxa"/>
          </w:tcPr>
          <w:p w:rsidR="00F55689" w:rsidRPr="00C26A56" w:rsidRDefault="00F55689" w:rsidP="00990C40">
            <w:pPr>
              <w:jc w:val="both"/>
              <w:rPr>
                <w:rFonts w:ascii="Times New Roman" w:hAnsi="Times New Roman"/>
                <w:sz w:val="20"/>
                <w:szCs w:val="20"/>
              </w:rPr>
            </w:pPr>
          </w:p>
        </w:tc>
        <w:tc>
          <w:tcPr>
            <w:tcW w:w="1842" w:type="dxa"/>
          </w:tcPr>
          <w:p w:rsidR="00F55689" w:rsidRPr="00C26A56" w:rsidRDefault="006125DB" w:rsidP="00990C40">
            <w:pPr>
              <w:jc w:val="both"/>
              <w:rPr>
                <w:rFonts w:ascii="Times New Roman" w:hAnsi="Times New Roman"/>
                <w:sz w:val="20"/>
                <w:szCs w:val="20"/>
              </w:rPr>
            </w:pPr>
            <w:r w:rsidRPr="00C26A56">
              <w:rPr>
                <w:rFonts w:ascii="Times New Roman" w:hAnsi="Times New Roman"/>
                <w:b/>
                <w:sz w:val="20"/>
                <w:szCs w:val="20"/>
              </w:rPr>
              <w:t>I</w:t>
            </w:r>
            <w:r w:rsidR="00F55689" w:rsidRPr="00C26A56">
              <w:rPr>
                <w:rFonts w:ascii="Times New Roman" w:hAnsi="Times New Roman"/>
                <w:b/>
                <w:sz w:val="20"/>
                <w:szCs w:val="20"/>
              </w:rPr>
              <w:t>.</w:t>
            </w:r>
            <w:r w:rsidR="00F55689" w:rsidRPr="00C26A56">
              <w:rPr>
                <w:rFonts w:ascii="Times New Roman" w:hAnsi="Times New Roman"/>
                <w:sz w:val="20"/>
                <w:szCs w:val="20"/>
              </w:rPr>
              <w:t xml:space="preserve"> Alinierea schemelor de ajutoare de stat existente.</w:t>
            </w:r>
          </w:p>
        </w:tc>
        <w:tc>
          <w:tcPr>
            <w:tcW w:w="2552"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Numărul de scheme aliniate</w:t>
            </w:r>
          </w:p>
        </w:tc>
        <w:tc>
          <w:tcPr>
            <w:tcW w:w="1559" w:type="dxa"/>
          </w:tcPr>
          <w:p w:rsidR="00F55689" w:rsidRPr="00C26A56" w:rsidRDefault="00F55689" w:rsidP="00990C40">
            <w:pPr>
              <w:ind w:left="-108" w:right="-108"/>
              <w:jc w:val="both"/>
              <w:rPr>
                <w:rFonts w:ascii="Times New Roman" w:hAnsi="Times New Roman"/>
                <w:sz w:val="20"/>
                <w:szCs w:val="20"/>
              </w:rPr>
            </w:pPr>
            <w:r w:rsidRPr="00C26A56">
              <w:rPr>
                <w:rFonts w:ascii="Times New Roman" w:hAnsi="Times New Roman"/>
                <w:sz w:val="20"/>
                <w:szCs w:val="20"/>
              </w:rPr>
              <w:t>Consiliul Concurenţei, autorită</w:t>
            </w:r>
            <w:r w:rsidR="00F80FFD" w:rsidRPr="00C26A56">
              <w:rPr>
                <w:rFonts w:ascii="Times New Roman" w:hAnsi="Times New Roman"/>
                <w:sz w:val="20"/>
                <w:szCs w:val="20"/>
              </w:rPr>
              <w:t>ț</w:t>
            </w:r>
            <w:r w:rsidRPr="00C26A56">
              <w:rPr>
                <w:rFonts w:ascii="Times New Roman" w:hAnsi="Times New Roman"/>
                <w:sz w:val="20"/>
                <w:szCs w:val="20"/>
              </w:rPr>
              <w:t>ile administra</w:t>
            </w:r>
            <w:r w:rsidR="00F80FFD" w:rsidRPr="00C26A56">
              <w:rPr>
                <w:rFonts w:ascii="Times New Roman" w:hAnsi="Times New Roman"/>
                <w:sz w:val="20"/>
                <w:szCs w:val="20"/>
              </w:rPr>
              <w:t>ț</w:t>
            </w:r>
            <w:r w:rsidRPr="00C26A56">
              <w:rPr>
                <w:rFonts w:ascii="Times New Roman" w:hAnsi="Times New Roman"/>
                <w:sz w:val="20"/>
                <w:szCs w:val="20"/>
              </w:rPr>
              <w:t xml:space="preserve">iei publice centrale </w:t>
            </w:r>
            <w:r w:rsidR="00F80FFD" w:rsidRPr="00C26A56">
              <w:rPr>
                <w:rFonts w:ascii="Times New Roman" w:hAnsi="Times New Roman"/>
                <w:sz w:val="20"/>
                <w:szCs w:val="20"/>
              </w:rPr>
              <w:t>ș</w:t>
            </w:r>
            <w:r w:rsidRPr="00C26A56">
              <w:rPr>
                <w:rFonts w:ascii="Times New Roman" w:hAnsi="Times New Roman"/>
                <w:sz w:val="20"/>
                <w:szCs w:val="20"/>
              </w:rPr>
              <w:t>i locale</w:t>
            </w:r>
          </w:p>
        </w:tc>
        <w:tc>
          <w:tcPr>
            <w:tcW w:w="1701"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sz w:val="20"/>
                <w:szCs w:val="20"/>
              </w:rPr>
              <w:t>Trimestrul IV, 2019</w:t>
            </w:r>
          </w:p>
          <w:p w:rsidR="00F55689" w:rsidRPr="00C26A56" w:rsidRDefault="00F55689" w:rsidP="00990C40">
            <w:pPr>
              <w:jc w:val="both"/>
              <w:rPr>
                <w:rFonts w:ascii="Times New Roman" w:hAnsi="Times New Roman"/>
                <w:sz w:val="20"/>
                <w:szCs w:val="20"/>
              </w:rPr>
            </w:pPr>
          </w:p>
          <w:p w:rsidR="00F55689" w:rsidRPr="00C26A56" w:rsidRDefault="00F55689" w:rsidP="00990C40">
            <w:pPr>
              <w:ind w:right="-108"/>
              <w:jc w:val="both"/>
              <w:rPr>
                <w:rFonts w:ascii="Times New Roman" w:hAnsi="Times New Roman"/>
                <w:sz w:val="20"/>
                <w:szCs w:val="20"/>
              </w:rPr>
            </w:pPr>
          </w:p>
        </w:tc>
        <w:tc>
          <w:tcPr>
            <w:tcW w:w="2410" w:type="dxa"/>
          </w:tcPr>
          <w:p w:rsidR="00F55689" w:rsidRPr="00C26A56" w:rsidRDefault="00F55689"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r w:rsidR="005C361F" w:rsidRPr="00C26A56" w:rsidTr="005C361F">
        <w:trPr>
          <w:trHeight w:val="4671"/>
        </w:trPr>
        <w:tc>
          <w:tcPr>
            <w:tcW w:w="710" w:type="dxa"/>
          </w:tcPr>
          <w:p w:rsidR="005C361F" w:rsidRPr="00C26A56" w:rsidRDefault="005C361F" w:rsidP="00990C40">
            <w:pPr>
              <w:jc w:val="both"/>
              <w:rPr>
                <w:rFonts w:ascii="Times New Roman" w:hAnsi="Times New Roman"/>
                <w:b/>
                <w:sz w:val="20"/>
                <w:szCs w:val="20"/>
              </w:rPr>
            </w:pPr>
            <w:r w:rsidRPr="00C26A56">
              <w:rPr>
                <w:rFonts w:ascii="Times New Roman" w:hAnsi="Times New Roman"/>
                <w:b/>
                <w:sz w:val="20"/>
                <w:szCs w:val="20"/>
              </w:rPr>
              <w:lastRenderedPageBreak/>
              <w:t>342</w:t>
            </w:r>
          </w:p>
        </w:tc>
        <w:tc>
          <w:tcPr>
            <w:tcW w:w="2551" w:type="dxa"/>
          </w:tcPr>
          <w:p w:rsidR="005C361F" w:rsidRPr="00C26A56" w:rsidRDefault="005C361F" w:rsidP="00990C40">
            <w:pPr>
              <w:autoSpaceDE w:val="0"/>
              <w:autoSpaceDN w:val="0"/>
              <w:adjustRightInd w:val="0"/>
              <w:spacing w:line="276" w:lineRule="auto"/>
              <w:ind w:left="-108"/>
              <w:jc w:val="both"/>
              <w:rPr>
                <w:rFonts w:ascii="Times New Roman" w:hAnsi="Times New Roman"/>
                <w:b/>
                <w:sz w:val="20"/>
                <w:szCs w:val="20"/>
              </w:rPr>
            </w:pPr>
            <w:r w:rsidRPr="00C26A56">
              <w:rPr>
                <w:rFonts w:ascii="Times New Roman" w:hAnsi="Times New Roman"/>
                <w:b/>
                <w:sz w:val="20"/>
                <w:szCs w:val="20"/>
              </w:rPr>
              <w:t>Transparență</w:t>
            </w:r>
          </w:p>
          <w:p w:rsidR="005C361F" w:rsidRPr="00C26A56" w:rsidRDefault="005C361F" w:rsidP="00990C40">
            <w:pPr>
              <w:autoSpaceDE w:val="0"/>
              <w:autoSpaceDN w:val="0"/>
              <w:adjustRightInd w:val="0"/>
              <w:spacing w:line="276" w:lineRule="auto"/>
              <w:ind w:left="-108"/>
              <w:jc w:val="both"/>
              <w:rPr>
                <w:rFonts w:ascii="Times New Roman" w:hAnsi="Times New Roman"/>
                <w:sz w:val="20"/>
                <w:szCs w:val="20"/>
              </w:rPr>
            </w:pPr>
            <w:r w:rsidRPr="00C26A56">
              <w:rPr>
                <w:rFonts w:ascii="Times New Roman" w:hAnsi="Times New Roman"/>
                <w:sz w:val="20"/>
                <w:szCs w:val="20"/>
              </w:rPr>
              <w:t>(1) Fiecare parte asigură transparența în materie de ajutoare de stat. În acest scop, de la 1 ianuarie 2016, fiecare parte prezintă celeilalte părți un raport la fiecare doi ani, urmând metodologia și modul de prezentare ale analizei anuale a UE privind ajutoarele de stat. Se consideră că acest raport a fost prezentat dacă informațiile relevante sunt puse la dispoziție de către părți sau în numele acestora pe un site internet accesibil publicului.</w:t>
            </w:r>
          </w:p>
          <w:p w:rsidR="005C361F" w:rsidRPr="00C26A56" w:rsidRDefault="005C361F" w:rsidP="005C361F">
            <w:pPr>
              <w:autoSpaceDE w:val="0"/>
              <w:autoSpaceDN w:val="0"/>
              <w:adjustRightInd w:val="0"/>
              <w:ind w:right="33"/>
              <w:jc w:val="both"/>
              <w:rPr>
                <w:rFonts w:ascii="Times New Roman" w:hAnsi="Times New Roman"/>
                <w:sz w:val="20"/>
                <w:szCs w:val="20"/>
              </w:rPr>
            </w:pPr>
          </w:p>
        </w:tc>
        <w:tc>
          <w:tcPr>
            <w:tcW w:w="1560" w:type="dxa"/>
          </w:tcPr>
          <w:p w:rsidR="005C361F" w:rsidRPr="00C26A56" w:rsidRDefault="005C361F" w:rsidP="00990C40">
            <w:pPr>
              <w:jc w:val="both"/>
              <w:rPr>
                <w:rFonts w:ascii="Times New Roman" w:hAnsi="Times New Roman"/>
                <w:sz w:val="20"/>
                <w:szCs w:val="20"/>
              </w:rPr>
            </w:pPr>
          </w:p>
        </w:tc>
        <w:tc>
          <w:tcPr>
            <w:tcW w:w="1842" w:type="dxa"/>
          </w:tcPr>
          <w:p w:rsidR="005C361F" w:rsidRPr="00C26A56" w:rsidRDefault="005C361F" w:rsidP="00990C40">
            <w:pPr>
              <w:jc w:val="both"/>
              <w:rPr>
                <w:rFonts w:ascii="Times New Roman" w:hAnsi="Times New Roman"/>
                <w:sz w:val="20"/>
                <w:szCs w:val="20"/>
              </w:rPr>
            </w:pPr>
            <w:r w:rsidRPr="00C26A56">
              <w:rPr>
                <w:rFonts w:ascii="Times New Roman" w:hAnsi="Times New Roman"/>
                <w:b/>
                <w:sz w:val="20"/>
                <w:szCs w:val="20"/>
              </w:rPr>
              <w:t xml:space="preserve">I. </w:t>
            </w:r>
            <w:r w:rsidRPr="00C26A56">
              <w:rPr>
                <w:rFonts w:ascii="Times New Roman" w:hAnsi="Times New Roman"/>
                <w:sz w:val="20"/>
                <w:szCs w:val="20"/>
              </w:rPr>
              <w:t>Elaborarea raportului privind ajutoarele de stat.</w:t>
            </w:r>
          </w:p>
        </w:tc>
        <w:tc>
          <w:tcPr>
            <w:tcW w:w="2552" w:type="dxa"/>
          </w:tcPr>
          <w:p w:rsidR="005C361F" w:rsidRPr="00C26A56" w:rsidRDefault="005C361F" w:rsidP="00990C40">
            <w:pPr>
              <w:jc w:val="both"/>
              <w:rPr>
                <w:rFonts w:ascii="Times New Roman" w:hAnsi="Times New Roman"/>
                <w:sz w:val="20"/>
                <w:szCs w:val="20"/>
              </w:rPr>
            </w:pPr>
            <w:r w:rsidRPr="00C26A56">
              <w:rPr>
                <w:rFonts w:ascii="Times New Roman" w:hAnsi="Times New Roman"/>
                <w:sz w:val="20"/>
                <w:szCs w:val="20"/>
              </w:rPr>
              <w:t>Raport întocmit și plasat pe pagina web a Consiliului Concurenței</w:t>
            </w:r>
          </w:p>
        </w:tc>
        <w:tc>
          <w:tcPr>
            <w:tcW w:w="1559" w:type="dxa"/>
          </w:tcPr>
          <w:p w:rsidR="005C361F" w:rsidRPr="00C26A56" w:rsidRDefault="005C361F" w:rsidP="00990C40">
            <w:pPr>
              <w:jc w:val="both"/>
              <w:rPr>
                <w:rFonts w:ascii="Times New Roman" w:hAnsi="Times New Roman"/>
                <w:sz w:val="20"/>
                <w:szCs w:val="20"/>
              </w:rPr>
            </w:pPr>
            <w:r w:rsidRPr="00C26A56">
              <w:rPr>
                <w:rFonts w:ascii="Times New Roman" w:hAnsi="Times New Roman"/>
                <w:sz w:val="20"/>
                <w:szCs w:val="20"/>
              </w:rPr>
              <w:t>Consiliul Concurenţei</w:t>
            </w:r>
          </w:p>
        </w:tc>
        <w:tc>
          <w:tcPr>
            <w:tcW w:w="1701" w:type="dxa"/>
          </w:tcPr>
          <w:p w:rsidR="005C361F" w:rsidRPr="00C26A56" w:rsidRDefault="005C361F" w:rsidP="00990C40">
            <w:pPr>
              <w:contextualSpacing/>
              <w:jc w:val="both"/>
              <w:rPr>
                <w:rFonts w:ascii="Times New Roman" w:hAnsi="Times New Roman"/>
                <w:sz w:val="20"/>
                <w:szCs w:val="20"/>
              </w:rPr>
            </w:pPr>
            <w:r w:rsidRPr="00C26A56">
              <w:rPr>
                <w:rFonts w:ascii="Times New Roman" w:hAnsi="Times New Roman"/>
                <w:sz w:val="20"/>
                <w:szCs w:val="20"/>
              </w:rPr>
              <w:t>Trimestrul IV, 2018</w:t>
            </w: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p w:rsidR="005C361F" w:rsidRPr="00C26A56" w:rsidRDefault="005C361F" w:rsidP="00990C40">
            <w:pPr>
              <w:jc w:val="both"/>
              <w:rPr>
                <w:rFonts w:ascii="Times New Roman" w:hAnsi="Times New Roman"/>
                <w:sz w:val="20"/>
                <w:szCs w:val="20"/>
              </w:rPr>
            </w:pPr>
          </w:p>
        </w:tc>
        <w:tc>
          <w:tcPr>
            <w:tcW w:w="2410" w:type="dxa"/>
          </w:tcPr>
          <w:p w:rsidR="005C361F" w:rsidRPr="00C26A56" w:rsidRDefault="005C361F" w:rsidP="00990C40">
            <w:pPr>
              <w:jc w:val="both"/>
              <w:rPr>
                <w:rFonts w:ascii="Times New Roman" w:hAnsi="Times New Roman"/>
                <w:sz w:val="20"/>
                <w:szCs w:val="20"/>
              </w:rPr>
            </w:pPr>
            <w:r w:rsidRPr="00C26A56">
              <w:rPr>
                <w:rFonts w:ascii="Times New Roman" w:hAnsi="Times New Roman"/>
                <w:sz w:val="20"/>
                <w:szCs w:val="20"/>
              </w:rPr>
              <w:t>În limitele resurselor bugetare</w:t>
            </w:r>
          </w:p>
        </w:tc>
      </w:tr>
    </w:tbl>
    <w:p w:rsidR="00F55689" w:rsidRPr="005C361F"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710"/>
        <w:gridCol w:w="2551"/>
        <w:gridCol w:w="1560"/>
        <w:gridCol w:w="1842"/>
        <w:gridCol w:w="2552"/>
        <w:gridCol w:w="1559"/>
        <w:gridCol w:w="1701"/>
        <w:gridCol w:w="2410"/>
      </w:tblGrid>
      <w:tr w:rsidR="00F55689" w:rsidRPr="00C26A56" w:rsidTr="001923C1">
        <w:tc>
          <w:tcPr>
            <w:tcW w:w="14885" w:type="dxa"/>
            <w:gridSpan w:val="8"/>
          </w:tcPr>
          <w:p w:rsidR="00F55689" w:rsidRPr="00C26A56" w:rsidRDefault="00F55689" w:rsidP="00E00DFE">
            <w:pPr>
              <w:jc w:val="center"/>
              <w:rPr>
                <w:rFonts w:ascii="Times New Roman" w:hAnsi="Times New Roman"/>
                <w:b/>
                <w:bCs/>
                <w:sz w:val="20"/>
                <w:szCs w:val="20"/>
              </w:rPr>
            </w:pPr>
            <w:r w:rsidRPr="00C26A56">
              <w:rPr>
                <w:rFonts w:ascii="Times New Roman" w:hAnsi="Times New Roman"/>
                <w:b/>
                <w:bCs/>
                <w:sz w:val="20"/>
                <w:szCs w:val="20"/>
              </w:rPr>
              <w:t>CAPITOLUL 11. ASPECTE ENERGETICE LEGATE DE COMERŢ</w:t>
            </w:r>
          </w:p>
          <w:p w:rsidR="00E00DFE" w:rsidRPr="00C26A56" w:rsidRDefault="00E00DFE" w:rsidP="00E00DFE">
            <w:pPr>
              <w:jc w:val="center"/>
              <w:rPr>
                <w:rFonts w:ascii="Times New Roman" w:hAnsi="Times New Roman"/>
                <w:b/>
                <w:sz w:val="20"/>
                <w:szCs w:val="20"/>
              </w:rPr>
            </w:pPr>
          </w:p>
        </w:tc>
      </w:tr>
      <w:tr w:rsidR="00F55689" w:rsidRPr="00C26A56" w:rsidTr="001923C1">
        <w:tc>
          <w:tcPr>
            <w:tcW w:w="14885" w:type="dxa"/>
            <w:gridSpan w:val="8"/>
          </w:tcPr>
          <w:p w:rsidR="005C361F" w:rsidRDefault="005C361F" w:rsidP="00990C40">
            <w:pPr>
              <w:jc w:val="both"/>
              <w:rPr>
                <w:rFonts w:ascii="Times New Roman" w:hAnsi="Times New Roman"/>
                <w:b/>
                <w:sz w:val="20"/>
                <w:szCs w:val="20"/>
              </w:rPr>
            </w:pPr>
          </w:p>
          <w:p w:rsidR="005C361F" w:rsidRPr="00C26A56" w:rsidRDefault="00F55689" w:rsidP="00990C40">
            <w:pPr>
              <w:jc w:val="both"/>
              <w:rPr>
                <w:rFonts w:ascii="Times New Roman" w:hAnsi="Times New Roman"/>
                <w:b/>
                <w:sz w:val="20"/>
                <w:szCs w:val="20"/>
              </w:rPr>
            </w:pPr>
            <w:r w:rsidRPr="00C26A56">
              <w:rPr>
                <w:rFonts w:ascii="Times New Roman" w:hAnsi="Times New Roman"/>
                <w:b/>
                <w:sz w:val="20"/>
                <w:szCs w:val="20"/>
              </w:rPr>
              <w:t>Indicatori de impact (per capitol):</w:t>
            </w:r>
          </w:p>
        </w:tc>
      </w:tr>
      <w:tr w:rsidR="00F55689" w:rsidRPr="00C26A56" w:rsidTr="001923C1">
        <w:tc>
          <w:tcPr>
            <w:tcW w:w="710" w:type="dxa"/>
          </w:tcPr>
          <w:p w:rsidR="00F55689" w:rsidRPr="00C26A56" w:rsidRDefault="00F55689" w:rsidP="00990C40">
            <w:pPr>
              <w:jc w:val="both"/>
              <w:rPr>
                <w:rFonts w:ascii="Times New Roman" w:hAnsi="Times New Roman"/>
                <w:sz w:val="20"/>
                <w:szCs w:val="20"/>
              </w:rPr>
            </w:pPr>
            <w:r w:rsidRPr="00C26A56">
              <w:rPr>
                <w:rFonts w:ascii="Times New Roman" w:hAnsi="Times New Roman"/>
                <w:b/>
                <w:bCs/>
                <w:sz w:val="20"/>
                <w:szCs w:val="20"/>
              </w:rPr>
              <w:t>345</w:t>
            </w:r>
          </w:p>
        </w:tc>
        <w:tc>
          <w:tcPr>
            <w:tcW w:w="14175" w:type="dxa"/>
            <w:gridSpan w:val="7"/>
          </w:tcPr>
          <w:p w:rsidR="00F55689" w:rsidRPr="00C26A56" w:rsidRDefault="00F55689" w:rsidP="00990C40">
            <w:pPr>
              <w:jc w:val="both"/>
              <w:rPr>
                <w:rFonts w:ascii="Times New Roman" w:hAnsi="Times New Roman"/>
                <w:b/>
                <w:bCs/>
                <w:sz w:val="20"/>
                <w:szCs w:val="20"/>
              </w:rPr>
            </w:pPr>
            <w:r w:rsidRPr="00C26A56">
              <w:rPr>
                <w:rFonts w:ascii="Times New Roman" w:hAnsi="Times New Roman"/>
                <w:b/>
                <w:bCs/>
                <w:sz w:val="20"/>
                <w:szCs w:val="20"/>
              </w:rPr>
              <w:t>Definiţii</w:t>
            </w:r>
          </w:p>
          <w:p w:rsidR="00F55689" w:rsidRPr="00C26A56" w:rsidRDefault="00F55689" w:rsidP="00E00DFE">
            <w:pPr>
              <w:rPr>
                <w:rFonts w:ascii="Times New Roman" w:hAnsi="Times New Roman"/>
                <w:sz w:val="20"/>
                <w:szCs w:val="20"/>
              </w:rPr>
            </w:pPr>
            <w:r w:rsidRPr="00C26A56">
              <w:rPr>
                <w:rFonts w:ascii="Times New Roman" w:hAnsi="Times New Roman"/>
                <w:sz w:val="20"/>
                <w:szCs w:val="20"/>
              </w:rPr>
              <w:t xml:space="preserve">În sensul prezentului capitol: </w:t>
            </w:r>
            <w:r w:rsidRPr="00C26A56">
              <w:rPr>
                <w:rFonts w:ascii="Times New Roman" w:hAnsi="Times New Roman"/>
                <w:sz w:val="20"/>
                <w:szCs w:val="20"/>
              </w:rPr>
              <w:br/>
            </w:r>
            <w:r w:rsidRPr="00C26A56">
              <w:rPr>
                <w:rFonts w:ascii="Times New Roman" w:hAnsi="Times New Roman"/>
                <w:b/>
                <w:sz w:val="20"/>
                <w:szCs w:val="20"/>
              </w:rPr>
              <w:t xml:space="preserve">1. </w:t>
            </w:r>
            <w:r w:rsidRPr="00C26A56">
              <w:rPr>
                <w:rFonts w:ascii="Times New Roman" w:hAnsi="Times New Roman"/>
                <w:sz w:val="20"/>
                <w:szCs w:val="20"/>
              </w:rPr>
              <w:t xml:space="preserve">„produse energetice” înseamnă ţiţei (cod SA 27. 09), gaze naturale (cod SA 27. 11) şi energie electrică (cod SA 27. 16). </w:t>
            </w:r>
            <w:r w:rsidRPr="00C26A56">
              <w:rPr>
                <w:rFonts w:ascii="Times New Roman" w:hAnsi="Times New Roman"/>
                <w:sz w:val="20"/>
                <w:szCs w:val="20"/>
              </w:rPr>
              <w:br/>
            </w:r>
            <w:r w:rsidRPr="00C26A56">
              <w:rPr>
                <w:rFonts w:ascii="Times New Roman" w:hAnsi="Times New Roman"/>
                <w:b/>
                <w:sz w:val="20"/>
                <w:szCs w:val="20"/>
              </w:rPr>
              <w:t xml:space="preserve">2. </w:t>
            </w:r>
            <w:r w:rsidRPr="00C26A56">
              <w:rPr>
                <w:rFonts w:ascii="Times New Roman" w:hAnsi="Times New Roman"/>
                <w:sz w:val="20"/>
                <w:szCs w:val="20"/>
              </w:rPr>
              <w:t xml:space="preserve">„infrastructură fixă” înseamnă orice reţea de transmisie sau de distribuţie, instalaţie de gaze naturale lichefiate sau instalaţie de depozitare, astfel cum sînt definite în Directiva 2003/55/CE a Parlamentului European şi a Consiliului din 26 iunie 2003 privind normele comune pentru piaţa internă în sectorul gazelor naturale şi în Directiva 2003/54/CE a Parlamentului European şi a Consiliului din 26 iunie 2003 privind normele comune pentru piaţa internă de energie electrică. </w:t>
            </w:r>
            <w:r w:rsidRPr="00C26A56">
              <w:rPr>
                <w:rFonts w:ascii="Times New Roman" w:hAnsi="Times New Roman"/>
                <w:sz w:val="20"/>
                <w:szCs w:val="20"/>
              </w:rPr>
              <w:br/>
            </w:r>
            <w:r w:rsidRPr="00C26A56">
              <w:rPr>
                <w:rFonts w:ascii="Times New Roman" w:hAnsi="Times New Roman"/>
                <w:b/>
                <w:sz w:val="20"/>
                <w:szCs w:val="20"/>
              </w:rPr>
              <w:t xml:space="preserve">3. </w:t>
            </w:r>
            <w:r w:rsidRPr="00C26A56">
              <w:rPr>
                <w:rFonts w:ascii="Times New Roman" w:hAnsi="Times New Roman"/>
                <w:sz w:val="20"/>
                <w:szCs w:val="20"/>
              </w:rPr>
              <w:t xml:space="preserve">„Transport” înseamnă transmiterea şi distribuţia, astfel cum sunt definite în Directiva 2003/54 şi în Directiva 2003/55, precum şi transportul sau transferul petrolului prin conducte. </w:t>
            </w:r>
            <w:r w:rsidRPr="00C26A56">
              <w:rPr>
                <w:rFonts w:ascii="Times New Roman" w:hAnsi="Times New Roman"/>
                <w:sz w:val="20"/>
                <w:szCs w:val="20"/>
              </w:rPr>
              <w:br/>
            </w:r>
            <w:r w:rsidRPr="00C26A56">
              <w:rPr>
                <w:rFonts w:ascii="Times New Roman" w:hAnsi="Times New Roman"/>
                <w:b/>
                <w:sz w:val="20"/>
                <w:szCs w:val="20"/>
              </w:rPr>
              <w:t xml:space="preserve">4. </w:t>
            </w:r>
            <w:r w:rsidRPr="00C26A56">
              <w:rPr>
                <w:rFonts w:ascii="Times New Roman" w:hAnsi="Times New Roman"/>
                <w:sz w:val="20"/>
                <w:szCs w:val="20"/>
              </w:rPr>
              <w:t>„sustragere neautorizată” înseamnă orice activitate care constă în sustragerea ilegală a unor produse energetice dintr-o infrastructură fixă</w:t>
            </w:r>
          </w:p>
          <w:p w:rsidR="00F55689" w:rsidRPr="00C26A56" w:rsidRDefault="00F55689" w:rsidP="00990C40">
            <w:pPr>
              <w:jc w:val="both"/>
              <w:rPr>
                <w:rFonts w:ascii="Times New Roman" w:hAnsi="Times New Roman"/>
                <w:sz w:val="20"/>
                <w:szCs w:val="20"/>
              </w:rPr>
            </w:pPr>
          </w:p>
        </w:tc>
      </w:tr>
      <w:tr w:rsidR="00F55689" w:rsidRPr="00C26A56" w:rsidTr="008B2840">
        <w:tc>
          <w:tcPr>
            <w:tcW w:w="710"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346</w:t>
            </w:r>
          </w:p>
        </w:tc>
        <w:tc>
          <w:tcPr>
            <w:tcW w:w="2551"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Pre</w:t>
            </w:r>
            <w:r w:rsidRPr="00C26A56">
              <w:rPr>
                <w:rFonts w:ascii="Times New Roman" w:hAnsi="Times New Roman"/>
                <w:sz w:val="20"/>
                <w:szCs w:val="20"/>
              </w:rPr>
              <w:t>ţ</w:t>
            </w:r>
            <w:r w:rsidRPr="00C26A56">
              <w:rPr>
                <w:rFonts w:ascii="Times New Roman" w:hAnsi="Times New Roman"/>
                <w:b/>
                <w:bCs/>
                <w:sz w:val="20"/>
                <w:szCs w:val="20"/>
              </w:rPr>
              <w:t xml:space="preserve">urile naţionale reglementate </w:t>
            </w:r>
            <w:r w:rsidRPr="00C26A56">
              <w:rPr>
                <w:rFonts w:ascii="Times New Roman" w:hAnsi="Times New Roman"/>
                <w:b/>
                <w:bCs/>
                <w:sz w:val="20"/>
                <w:szCs w:val="20"/>
              </w:rPr>
              <w:br/>
              <w:t xml:space="preserve">(1) </w:t>
            </w:r>
            <w:r w:rsidRPr="00C26A56">
              <w:rPr>
                <w:rFonts w:ascii="Times New Roman" w:hAnsi="Times New Roman"/>
                <w:sz w:val="20"/>
                <w:szCs w:val="20"/>
              </w:rPr>
              <w:t xml:space="preserve">În conformitate cu Protocolul privind aderarea Republicii Moldova la </w:t>
            </w:r>
            <w:r w:rsidRPr="00C26A56">
              <w:rPr>
                <w:rFonts w:ascii="Times New Roman" w:hAnsi="Times New Roman"/>
                <w:sz w:val="20"/>
                <w:szCs w:val="20"/>
              </w:rPr>
              <w:lastRenderedPageBreak/>
              <w:t>Comunitatea Energiei, preţul pentru furnizarea de gaze naturale şi energie electrică pentru alţi consumatori decît cei casnici este determinat doar de cerere şi ofertă</w:t>
            </w:r>
          </w:p>
        </w:tc>
        <w:tc>
          <w:tcPr>
            <w:tcW w:w="1560" w:type="dxa"/>
          </w:tcPr>
          <w:p w:rsidR="00F55689" w:rsidRPr="00C26A56" w:rsidRDefault="00F55689" w:rsidP="00990C40">
            <w:pPr>
              <w:jc w:val="both"/>
              <w:rPr>
                <w:rFonts w:ascii="Times New Roman" w:hAnsi="Times New Roman"/>
                <w:b/>
                <w:sz w:val="20"/>
                <w:szCs w:val="20"/>
              </w:rPr>
            </w:pPr>
          </w:p>
        </w:tc>
        <w:tc>
          <w:tcPr>
            <w:tcW w:w="1842" w:type="dxa"/>
          </w:tcPr>
          <w:p w:rsidR="00F55689" w:rsidRPr="00C26A56" w:rsidRDefault="00F55689" w:rsidP="00990C40">
            <w:pPr>
              <w:jc w:val="both"/>
              <w:rPr>
                <w:rFonts w:ascii="Times New Roman" w:hAnsi="Times New Roman"/>
                <w:b/>
                <w:sz w:val="20"/>
                <w:szCs w:val="20"/>
              </w:rPr>
            </w:pPr>
          </w:p>
        </w:tc>
        <w:tc>
          <w:tcPr>
            <w:tcW w:w="2552"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701" w:type="dxa"/>
          </w:tcPr>
          <w:p w:rsidR="00F55689" w:rsidRPr="00C26A56" w:rsidRDefault="00F55689" w:rsidP="00990C40">
            <w:pPr>
              <w:jc w:val="both"/>
              <w:rPr>
                <w:rFonts w:ascii="Times New Roman" w:hAnsi="Times New Roman"/>
                <w:b/>
                <w:sz w:val="20"/>
                <w:szCs w:val="20"/>
              </w:rPr>
            </w:pPr>
          </w:p>
        </w:tc>
        <w:tc>
          <w:tcPr>
            <w:tcW w:w="2410" w:type="dxa"/>
          </w:tcPr>
          <w:p w:rsidR="00F55689" w:rsidRPr="00C26A56" w:rsidRDefault="00F55689" w:rsidP="00990C40">
            <w:pPr>
              <w:jc w:val="both"/>
              <w:rPr>
                <w:rFonts w:ascii="Times New Roman" w:hAnsi="Times New Roman"/>
                <w:b/>
                <w:sz w:val="20"/>
                <w:szCs w:val="20"/>
              </w:rPr>
            </w:pPr>
          </w:p>
        </w:tc>
      </w:tr>
      <w:tr w:rsidR="00F55689" w:rsidRPr="00C26A56" w:rsidTr="008B2840">
        <w:tc>
          <w:tcPr>
            <w:tcW w:w="710" w:type="dxa"/>
          </w:tcPr>
          <w:p w:rsidR="00F55689" w:rsidRPr="00C26A56" w:rsidRDefault="00F55689" w:rsidP="00990C40">
            <w:pPr>
              <w:jc w:val="both"/>
              <w:rPr>
                <w:rFonts w:ascii="Times New Roman" w:hAnsi="Times New Roman"/>
                <w:b/>
                <w:sz w:val="20"/>
                <w:szCs w:val="20"/>
              </w:rPr>
            </w:pPr>
          </w:p>
        </w:tc>
        <w:tc>
          <w:tcPr>
            <w:tcW w:w="2551"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(2)</w:t>
            </w:r>
            <w:r w:rsidRPr="00C26A56">
              <w:rPr>
                <w:rFonts w:ascii="Times New Roman" w:hAnsi="Times New Roman"/>
                <w:sz w:val="20"/>
                <w:szCs w:val="20"/>
              </w:rPr>
              <w:t xml:space="preserve"> Prin derogare de la dispoziţiile alineatului (1), o parte poate să impună întreprinderilor, în interes economic general, o obligaţie legată de preţul furnizării gazelor naturale şi a energiei electrice (în continuare – „preţ reglementat”). În cazul în care alţi consumatori decît cei casnici nu pot conveni cu un furnizor asupra unui preţ pentru energie electrică sau gaze naturale care este mai mic sau egal cu preţul reglementat pentru gaze naturale sau energie electrică, aceşti consumatori au dreptul de a încheia cu un furnizor un contract pentru furnizarea de energie electrică sau gaze naturale care nu respectă preţul reglementat aplicabil. În orice caz, alţi consumatori decît cei casnici sînt liberi să negocieze şi să semneze un contract cu orice furnizor alternativ</w:t>
            </w:r>
          </w:p>
        </w:tc>
        <w:tc>
          <w:tcPr>
            <w:tcW w:w="1560" w:type="dxa"/>
          </w:tcPr>
          <w:p w:rsidR="00F55689" w:rsidRPr="00C26A56" w:rsidRDefault="00F55689" w:rsidP="00990C40">
            <w:pPr>
              <w:jc w:val="both"/>
              <w:rPr>
                <w:rFonts w:ascii="Times New Roman" w:hAnsi="Times New Roman"/>
                <w:b/>
                <w:sz w:val="20"/>
                <w:szCs w:val="20"/>
              </w:rPr>
            </w:pPr>
          </w:p>
        </w:tc>
        <w:tc>
          <w:tcPr>
            <w:tcW w:w="1842" w:type="dxa"/>
          </w:tcPr>
          <w:p w:rsidR="00F55689" w:rsidRPr="00C26A56" w:rsidRDefault="00F55689" w:rsidP="00990C40">
            <w:pPr>
              <w:jc w:val="both"/>
              <w:rPr>
                <w:rFonts w:ascii="Times New Roman" w:hAnsi="Times New Roman"/>
                <w:b/>
                <w:sz w:val="20"/>
                <w:szCs w:val="20"/>
              </w:rPr>
            </w:pPr>
          </w:p>
        </w:tc>
        <w:tc>
          <w:tcPr>
            <w:tcW w:w="2552"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701" w:type="dxa"/>
          </w:tcPr>
          <w:p w:rsidR="00F55689" w:rsidRPr="00C26A56" w:rsidRDefault="00F55689" w:rsidP="00990C40">
            <w:pPr>
              <w:jc w:val="both"/>
              <w:rPr>
                <w:rFonts w:ascii="Times New Roman" w:hAnsi="Times New Roman"/>
                <w:b/>
                <w:sz w:val="20"/>
                <w:szCs w:val="20"/>
              </w:rPr>
            </w:pPr>
          </w:p>
        </w:tc>
        <w:tc>
          <w:tcPr>
            <w:tcW w:w="2410" w:type="dxa"/>
          </w:tcPr>
          <w:p w:rsidR="00F55689" w:rsidRPr="00C26A56" w:rsidRDefault="00F55689" w:rsidP="00990C40">
            <w:pPr>
              <w:jc w:val="both"/>
              <w:rPr>
                <w:rFonts w:ascii="Times New Roman" w:hAnsi="Times New Roman"/>
                <w:b/>
                <w:sz w:val="20"/>
                <w:szCs w:val="20"/>
              </w:rPr>
            </w:pPr>
          </w:p>
        </w:tc>
      </w:tr>
      <w:tr w:rsidR="00F55689" w:rsidRPr="00C26A56" w:rsidTr="008B2840">
        <w:tc>
          <w:tcPr>
            <w:tcW w:w="710" w:type="dxa"/>
          </w:tcPr>
          <w:p w:rsidR="00F55689" w:rsidRPr="00C26A56" w:rsidRDefault="00F55689" w:rsidP="00990C40">
            <w:pPr>
              <w:jc w:val="both"/>
              <w:rPr>
                <w:rFonts w:ascii="Times New Roman" w:hAnsi="Times New Roman"/>
                <w:b/>
                <w:sz w:val="20"/>
                <w:szCs w:val="20"/>
              </w:rPr>
            </w:pPr>
          </w:p>
        </w:tc>
        <w:tc>
          <w:tcPr>
            <w:tcW w:w="2551"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(4)</w:t>
            </w:r>
            <w:r w:rsidRPr="00C26A56">
              <w:rPr>
                <w:rFonts w:ascii="Times New Roman" w:hAnsi="Times New Roman"/>
                <w:sz w:val="20"/>
                <w:szCs w:val="20"/>
              </w:rPr>
              <w:t xml:space="preserve"> În cazul în care preţul la care se vînd gazele naturale şi energia electrică pe piaţa naţională este reglementat de către o parte, partea în cauză </w:t>
            </w:r>
            <w:r w:rsidRPr="00C26A56">
              <w:rPr>
                <w:rFonts w:ascii="Times New Roman" w:hAnsi="Times New Roman"/>
                <w:sz w:val="20"/>
                <w:szCs w:val="20"/>
              </w:rPr>
              <w:lastRenderedPageBreak/>
              <w:t>se asigură că metodologia care stă la baza calculării preţului reglementat este publicată înainte de intrarea în vigoare a preţului reglementat</w:t>
            </w:r>
          </w:p>
        </w:tc>
        <w:tc>
          <w:tcPr>
            <w:tcW w:w="1560" w:type="dxa"/>
          </w:tcPr>
          <w:p w:rsidR="00F55689" w:rsidRPr="00C26A56" w:rsidRDefault="00F55689" w:rsidP="00990C40">
            <w:pPr>
              <w:jc w:val="both"/>
              <w:rPr>
                <w:rFonts w:ascii="Times New Roman" w:hAnsi="Times New Roman"/>
                <w:b/>
                <w:sz w:val="20"/>
                <w:szCs w:val="20"/>
              </w:rPr>
            </w:pPr>
          </w:p>
        </w:tc>
        <w:tc>
          <w:tcPr>
            <w:tcW w:w="1842" w:type="dxa"/>
          </w:tcPr>
          <w:p w:rsidR="00F55689" w:rsidRPr="00C26A56" w:rsidRDefault="00F55689" w:rsidP="00990C40">
            <w:pPr>
              <w:jc w:val="both"/>
              <w:rPr>
                <w:rFonts w:ascii="Times New Roman" w:hAnsi="Times New Roman"/>
                <w:b/>
                <w:sz w:val="20"/>
                <w:szCs w:val="20"/>
              </w:rPr>
            </w:pPr>
          </w:p>
        </w:tc>
        <w:tc>
          <w:tcPr>
            <w:tcW w:w="2552"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701" w:type="dxa"/>
          </w:tcPr>
          <w:p w:rsidR="00F55689" w:rsidRPr="00C26A56" w:rsidRDefault="00F55689" w:rsidP="00990C40">
            <w:pPr>
              <w:jc w:val="both"/>
              <w:rPr>
                <w:rFonts w:ascii="Times New Roman" w:hAnsi="Times New Roman"/>
                <w:b/>
                <w:sz w:val="20"/>
                <w:szCs w:val="20"/>
              </w:rPr>
            </w:pPr>
          </w:p>
        </w:tc>
        <w:tc>
          <w:tcPr>
            <w:tcW w:w="2410" w:type="dxa"/>
          </w:tcPr>
          <w:p w:rsidR="00F55689" w:rsidRPr="00C26A56" w:rsidRDefault="00F55689" w:rsidP="00990C40">
            <w:pPr>
              <w:jc w:val="both"/>
              <w:rPr>
                <w:rFonts w:ascii="Times New Roman" w:hAnsi="Times New Roman"/>
                <w:b/>
                <w:sz w:val="20"/>
                <w:szCs w:val="20"/>
              </w:rPr>
            </w:pPr>
          </w:p>
        </w:tc>
      </w:tr>
      <w:tr w:rsidR="00F55689" w:rsidRPr="00C26A56" w:rsidTr="008B2840">
        <w:tc>
          <w:tcPr>
            <w:tcW w:w="710"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lastRenderedPageBreak/>
              <w:t>347</w:t>
            </w:r>
          </w:p>
        </w:tc>
        <w:tc>
          <w:tcPr>
            <w:tcW w:w="2551"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Interzicerea sistemului de pre</w:t>
            </w:r>
            <w:r w:rsidRPr="00C26A56">
              <w:rPr>
                <w:rFonts w:ascii="Times New Roman" w:hAnsi="Times New Roman"/>
                <w:sz w:val="20"/>
                <w:szCs w:val="20"/>
              </w:rPr>
              <w:t>ţ</w:t>
            </w:r>
            <w:r w:rsidRPr="00C26A56">
              <w:rPr>
                <w:rFonts w:ascii="Times New Roman" w:hAnsi="Times New Roman"/>
                <w:b/>
                <w:bCs/>
                <w:sz w:val="20"/>
                <w:szCs w:val="20"/>
              </w:rPr>
              <w:t xml:space="preserve">uri duble </w:t>
            </w:r>
            <w:r w:rsidRPr="00C26A56">
              <w:rPr>
                <w:rFonts w:ascii="Times New Roman" w:hAnsi="Times New Roman"/>
                <w:b/>
                <w:bCs/>
                <w:sz w:val="20"/>
                <w:szCs w:val="20"/>
              </w:rPr>
              <w:br/>
              <w:t xml:space="preserve">(1) </w:t>
            </w:r>
            <w:r w:rsidRPr="00C26A56">
              <w:rPr>
                <w:rFonts w:ascii="Times New Roman" w:hAnsi="Times New Roman"/>
                <w:sz w:val="20"/>
                <w:szCs w:val="20"/>
              </w:rPr>
              <w:t>Fără a aduce atingere posibilităţii de a impune preţuri reglementate în conformitate cu articolul 346 alineatele (2) şi (3) din prezentul acord, o parte sau o autoritate de reglementare a unei părţi nu adoptă şi nu menţine nici o măsură care conduce la stabilirea unui preţ mai mare la exportul de produse energetice către cealaltă parte decît preţul practicat pentru aceste produse atunci cînd sînt destinate consumului naţional</w:t>
            </w:r>
          </w:p>
        </w:tc>
        <w:tc>
          <w:tcPr>
            <w:tcW w:w="1560" w:type="dxa"/>
          </w:tcPr>
          <w:p w:rsidR="00F55689" w:rsidRPr="00C26A56" w:rsidRDefault="00F55689" w:rsidP="00990C40">
            <w:pPr>
              <w:jc w:val="both"/>
              <w:rPr>
                <w:rFonts w:ascii="Times New Roman" w:hAnsi="Times New Roman"/>
                <w:b/>
                <w:sz w:val="20"/>
                <w:szCs w:val="20"/>
              </w:rPr>
            </w:pPr>
          </w:p>
        </w:tc>
        <w:tc>
          <w:tcPr>
            <w:tcW w:w="1842" w:type="dxa"/>
          </w:tcPr>
          <w:p w:rsidR="00F55689" w:rsidRPr="00C26A56" w:rsidRDefault="00F55689" w:rsidP="00990C40">
            <w:pPr>
              <w:jc w:val="both"/>
              <w:rPr>
                <w:rFonts w:ascii="Times New Roman" w:hAnsi="Times New Roman"/>
                <w:b/>
                <w:sz w:val="20"/>
                <w:szCs w:val="20"/>
              </w:rPr>
            </w:pPr>
          </w:p>
        </w:tc>
        <w:tc>
          <w:tcPr>
            <w:tcW w:w="2552"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701" w:type="dxa"/>
          </w:tcPr>
          <w:p w:rsidR="00F55689" w:rsidRPr="00C26A56" w:rsidRDefault="00F55689" w:rsidP="00990C40">
            <w:pPr>
              <w:jc w:val="both"/>
              <w:rPr>
                <w:rFonts w:ascii="Times New Roman" w:hAnsi="Times New Roman"/>
                <w:b/>
                <w:sz w:val="20"/>
                <w:szCs w:val="20"/>
              </w:rPr>
            </w:pPr>
          </w:p>
        </w:tc>
        <w:tc>
          <w:tcPr>
            <w:tcW w:w="2410" w:type="dxa"/>
          </w:tcPr>
          <w:p w:rsidR="00F55689" w:rsidRPr="00C26A56" w:rsidRDefault="00F55689" w:rsidP="00990C40">
            <w:pPr>
              <w:jc w:val="both"/>
              <w:rPr>
                <w:rFonts w:ascii="Times New Roman" w:hAnsi="Times New Roman"/>
                <w:b/>
                <w:sz w:val="20"/>
                <w:szCs w:val="20"/>
              </w:rPr>
            </w:pPr>
          </w:p>
        </w:tc>
      </w:tr>
      <w:tr w:rsidR="00F55689" w:rsidRPr="00C26A56" w:rsidTr="008B2840">
        <w:tc>
          <w:tcPr>
            <w:tcW w:w="710"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349</w:t>
            </w:r>
          </w:p>
        </w:tc>
        <w:tc>
          <w:tcPr>
            <w:tcW w:w="2551" w:type="dxa"/>
          </w:tcPr>
          <w:p w:rsidR="00F55689" w:rsidRPr="00C26A56" w:rsidRDefault="00F55689" w:rsidP="00990C40">
            <w:pPr>
              <w:contextualSpacing/>
              <w:jc w:val="both"/>
              <w:rPr>
                <w:rFonts w:ascii="Times New Roman" w:hAnsi="Times New Roman"/>
                <w:sz w:val="20"/>
                <w:szCs w:val="20"/>
              </w:rPr>
            </w:pPr>
            <w:r w:rsidRPr="00C26A56">
              <w:rPr>
                <w:rFonts w:ascii="Times New Roman" w:hAnsi="Times New Roman"/>
                <w:b/>
                <w:bCs/>
                <w:sz w:val="20"/>
                <w:szCs w:val="20"/>
              </w:rPr>
              <w:t>Transporturi</w:t>
            </w:r>
            <w:r w:rsidRPr="00C26A56">
              <w:rPr>
                <w:rFonts w:ascii="Times New Roman" w:hAnsi="Times New Roman"/>
                <w:sz w:val="20"/>
                <w:szCs w:val="20"/>
              </w:rPr>
              <w:br/>
              <w:t xml:space="preserve">În ceea ce priveşte transportul energiei electrice şi al gazelor şi în special accesul părţilor terţe la infrastructura fixă, părţile îşi adaptează legislaţia, după cum se menţionează în anexa VIII la prezentul acord şi în Tratatul de instituire a Comunităţii Energiei, pentru a se asigura că tarifele, care sînt publicate înainte de intrarea lor în vigoare, procedurile de alocare a capacităţilor şi </w:t>
            </w:r>
            <w:r w:rsidRPr="00C26A56">
              <w:rPr>
                <w:rFonts w:ascii="Times New Roman" w:hAnsi="Times New Roman"/>
                <w:sz w:val="20"/>
                <w:szCs w:val="20"/>
              </w:rPr>
              <w:lastRenderedPageBreak/>
              <w:t>toate celelalte condiţii sînt obiective, rezonabile şi transparente şi că acestea nu sînt discriminatorii pe criterii legate de originea, apartenenţa sau destinaţia energiei electrice sau a gazelor</w:t>
            </w:r>
          </w:p>
        </w:tc>
        <w:tc>
          <w:tcPr>
            <w:tcW w:w="1560" w:type="dxa"/>
          </w:tcPr>
          <w:p w:rsidR="00F55689" w:rsidRPr="00C26A56" w:rsidRDefault="00F55689" w:rsidP="00990C40">
            <w:pPr>
              <w:jc w:val="both"/>
              <w:rPr>
                <w:rFonts w:ascii="Times New Roman" w:hAnsi="Times New Roman"/>
                <w:b/>
                <w:sz w:val="20"/>
                <w:szCs w:val="20"/>
              </w:rPr>
            </w:pPr>
          </w:p>
        </w:tc>
        <w:tc>
          <w:tcPr>
            <w:tcW w:w="1842" w:type="dxa"/>
          </w:tcPr>
          <w:p w:rsidR="00F55689" w:rsidRPr="00C26A56" w:rsidRDefault="00F55689" w:rsidP="00990C40">
            <w:pPr>
              <w:jc w:val="both"/>
              <w:rPr>
                <w:rFonts w:ascii="Times New Roman" w:hAnsi="Times New Roman"/>
                <w:b/>
                <w:sz w:val="20"/>
                <w:szCs w:val="20"/>
              </w:rPr>
            </w:pPr>
          </w:p>
        </w:tc>
        <w:tc>
          <w:tcPr>
            <w:tcW w:w="2552" w:type="dxa"/>
          </w:tcPr>
          <w:p w:rsidR="00F55689" w:rsidRPr="00C26A56" w:rsidRDefault="00F55689" w:rsidP="00990C40">
            <w:pPr>
              <w:jc w:val="both"/>
              <w:rPr>
                <w:rFonts w:ascii="Times New Roman" w:hAnsi="Times New Roman"/>
                <w:b/>
                <w:sz w:val="20"/>
                <w:szCs w:val="20"/>
              </w:rPr>
            </w:pPr>
          </w:p>
        </w:tc>
        <w:tc>
          <w:tcPr>
            <w:tcW w:w="1559" w:type="dxa"/>
          </w:tcPr>
          <w:p w:rsidR="00F55689" w:rsidRPr="00C26A56" w:rsidRDefault="00F55689" w:rsidP="00990C40">
            <w:pPr>
              <w:jc w:val="both"/>
              <w:rPr>
                <w:rFonts w:ascii="Times New Roman" w:hAnsi="Times New Roman"/>
                <w:b/>
                <w:sz w:val="20"/>
                <w:szCs w:val="20"/>
              </w:rPr>
            </w:pPr>
          </w:p>
        </w:tc>
        <w:tc>
          <w:tcPr>
            <w:tcW w:w="1701" w:type="dxa"/>
          </w:tcPr>
          <w:p w:rsidR="00F55689" w:rsidRPr="00C26A56" w:rsidRDefault="00F55689" w:rsidP="00990C40">
            <w:pPr>
              <w:jc w:val="both"/>
              <w:rPr>
                <w:rFonts w:ascii="Times New Roman" w:hAnsi="Times New Roman"/>
                <w:b/>
                <w:sz w:val="20"/>
                <w:szCs w:val="20"/>
              </w:rPr>
            </w:pPr>
          </w:p>
        </w:tc>
        <w:tc>
          <w:tcPr>
            <w:tcW w:w="2410" w:type="dxa"/>
          </w:tcPr>
          <w:p w:rsidR="00F55689" w:rsidRPr="00C26A56" w:rsidRDefault="00F55689" w:rsidP="00990C40">
            <w:pPr>
              <w:jc w:val="both"/>
              <w:rPr>
                <w:rFonts w:ascii="Times New Roman" w:hAnsi="Times New Roman"/>
                <w:b/>
                <w:sz w:val="20"/>
                <w:szCs w:val="20"/>
              </w:rPr>
            </w:pPr>
          </w:p>
        </w:tc>
      </w:tr>
    </w:tbl>
    <w:p w:rsidR="00F55689" w:rsidRPr="005C361F" w:rsidRDefault="00F55689" w:rsidP="00990C40">
      <w:pPr>
        <w:jc w:val="both"/>
        <w:rPr>
          <w:rFonts w:ascii="Times New Roman" w:hAnsi="Times New Roman"/>
          <w:sz w:val="2"/>
          <w:szCs w:val="2"/>
        </w:rPr>
      </w:pPr>
    </w:p>
    <w:tbl>
      <w:tblPr>
        <w:tblStyle w:val="TableGrid"/>
        <w:tblW w:w="14885" w:type="dxa"/>
        <w:tblInd w:w="-318" w:type="dxa"/>
        <w:tblLayout w:type="fixed"/>
        <w:tblLook w:val="04A0"/>
      </w:tblPr>
      <w:tblGrid>
        <w:gridCol w:w="710"/>
        <w:gridCol w:w="2551"/>
        <w:gridCol w:w="1560"/>
        <w:gridCol w:w="1842"/>
        <w:gridCol w:w="2552"/>
        <w:gridCol w:w="1559"/>
        <w:gridCol w:w="1701"/>
        <w:gridCol w:w="2410"/>
      </w:tblGrid>
      <w:tr w:rsidR="00C32D33" w:rsidRPr="00C26A56" w:rsidTr="00C32D33">
        <w:tc>
          <w:tcPr>
            <w:tcW w:w="710" w:type="dxa"/>
          </w:tcPr>
          <w:p w:rsidR="00C32D33" w:rsidRPr="00C26A56" w:rsidRDefault="00C32D33" w:rsidP="00990C40">
            <w:pPr>
              <w:jc w:val="both"/>
              <w:rPr>
                <w:rFonts w:ascii="Times New Roman" w:hAnsi="Times New Roman"/>
                <w:b/>
                <w:sz w:val="20"/>
                <w:szCs w:val="20"/>
              </w:rPr>
            </w:pPr>
          </w:p>
        </w:tc>
        <w:tc>
          <w:tcPr>
            <w:tcW w:w="14175" w:type="dxa"/>
            <w:gridSpan w:val="7"/>
          </w:tcPr>
          <w:p w:rsidR="005C361F" w:rsidRDefault="005C361F" w:rsidP="00990C40">
            <w:pPr>
              <w:jc w:val="both"/>
              <w:rPr>
                <w:rFonts w:ascii="Times New Roman" w:hAnsi="Times New Roman"/>
                <w:b/>
                <w:bCs/>
                <w:sz w:val="20"/>
                <w:szCs w:val="20"/>
              </w:rPr>
            </w:pPr>
          </w:p>
          <w:p w:rsidR="00E00DFE" w:rsidRPr="005C361F" w:rsidRDefault="00C32D33" w:rsidP="00990C40">
            <w:pPr>
              <w:jc w:val="both"/>
              <w:rPr>
                <w:rFonts w:ascii="Times New Roman" w:hAnsi="Times New Roman"/>
                <w:sz w:val="20"/>
                <w:szCs w:val="20"/>
              </w:rPr>
            </w:pPr>
            <w:r w:rsidRPr="00C26A56">
              <w:rPr>
                <w:rFonts w:ascii="Times New Roman" w:hAnsi="Times New Roman"/>
                <w:b/>
                <w:bCs/>
                <w:sz w:val="20"/>
                <w:szCs w:val="20"/>
              </w:rPr>
              <w:t>Anexa XXXI</w:t>
            </w:r>
            <w:r w:rsidRPr="00C26A56">
              <w:rPr>
                <w:rFonts w:ascii="Times New Roman" w:hAnsi="Times New Roman"/>
                <w:sz w:val="20"/>
                <w:szCs w:val="20"/>
              </w:rPr>
              <w:t xml:space="preserve"> la acord MECANISM DE AVERTIZARE TIMPURIE</w:t>
            </w:r>
          </w:p>
        </w:tc>
      </w:tr>
      <w:tr w:rsidR="00C32D33" w:rsidRPr="00C26A56" w:rsidTr="008B2840">
        <w:tc>
          <w:tcPr>
            <w:tcW w:w="710" w:type="dxa"/>
          </w:tcPr>
          <w:p w:rsidR="00C32D33" w:rsidRPr="00C26A56" w:rsidRDefault="00C32D33" w:rsidP="00990C40">
            <w:pPr>
              <w:contextualSpacing/>
              <w:jc w:val="both"/>
              <w:rPr>
                <w:rFonts w:ascii="Times New Roman" w:hAnsi="Times New Roman"/>
                <w:sz w:val="20"/>
                <w:szCs w:val="20"/>
              </w:rPr>
            </w:pPr>
            <w:r w:rsidRPr="00C26A56">
              <w:rPr>
                <w:rFonts w:ascii="Times New Roman" w:hAnsi="Times New Roman"/>
                <w:b/>
                <w:bCs/>
                <w:sz w:val="20"/>
                <w:szCs w:val="20"/>
              </w:rPr>
              <w:t>353</w:t>
            </w:r>
          </w:p>
        </w:tc>
        <w:tc>
          <w:tcPr>
            <w:tcW w:w="2551" w:type="dxa"/>
          </w:tcPr>
          <w:p w:rsidR="00C32D33" w:rsidRPr="00C26A56" w:rsidRDefault="00C32D33" w:rsidP="00990C40">
            <w:pPr>
              <w:contextualSpacing/>
              <w:jc w:val="both"/>
              <w:rPr>
                <w:rFonts w:ascii="Times New Roman" w:hAnsi="Times New Roman"/>
                <w:sz w:val="20"/>
                <w:szCs w:val="20"/>
              </w:rPr>
            </w:pPr>
            <w:r w:rsidRPr="00C26A56">
              <w:rPr>
                <w:rFonts w:ascii="Times New Roman" w:hAnsi="Times New Roman"/>
                <w:b/>
                <w:bCs/>
                <w:sz w:val="20"/>
                <w:szCs w:val="20"/>
              </w:rPr>
              <w:t xml:space="preserve">Autoritatea de reglementare pentru energie electrică şi gaze naturale </w:t>
            </w:r>
            <w:r w:rsidRPr="00C26A56">
              <w:rPr>
                <w:rFonts w:ascii="Times New Roman" w:hAnsi="Times New Roman"/>
                <w:b/>
                <w:bCs/>
                <w:sz w:val="20"/>
                <w:szCs w:val="20"/>
              </w:rPr>
              <w:br/>
              <w:t xml:space="preserve">(1) </w:t>
            </w:r>
            <w:r w:rsidRPr="00C26A56">
              <w:rPr>
                <w:rFonts w:ascii="Times New Roman" w:hAnsi="Times New Roman"/>
                <w:sz w:val="20"/>
                <w:szCs w:val="20"/>
              </w:rPr>
              <w:t>În conformitate cu Directiva 2003/55/CE şi Directiva 2003/54/CE, o autoritate de reglementare în domeniul gazelor naturale şi al energiei electrice este distinctă din punct de vedere juridic şi independentă din punct de vedere funcţional de orice altă entitate publică sau privată şi dispune de competenţe suficiente pentru a asigura o concurenţă efectivă şi funcţionarea eficientă a pieţei</w:t>
            </w:r>
          </w:p>
        </w:tc>
        <w:tc>
          <w:tcPr>
            <w:tcW w:w="1560" w:type="dxa"/>
          </w:tcPr>
          <w:p w:rsidR="00C32D33" w:rsidRPr="00C26A56" w:rsidRDefault="00C32D33" w:rsidP="00990C40">
            <w:pPr>
              <w:jc w:val="both"/>
              <w:rPr>
                <w:rFonts w:ascii="Times New Roman" w:hAnsi="Times New Roman"/>
                <w:b/>
                <w:sz w:val="20"/>
                <w:szCs w:val="20"/>
              </w:rPr>
            </w:pPr>
          </w:p>
        </w:tc>
        <w:tc>
          <w:tcPr>
            <w:tcW w:w="1842" w:type="dxa"/>
          </w:tcPr>
          <w:p w:rsidR="00C32D33" w:rsidRPr="00C26A56" w:rsidRDefault="00C32D33" w:rsidP="00990C40">
            <w:pPr>
              <w:jc w:val="both"/>
              <w:rPr>
                <w:rFonts w:ascii="Times New Roman" w:hAnsi="Times New Roman"/>
                <w:b/>
                <w:sz w:val="20"/>
                <w:szCs w:val="20"/>
              </w:rPr>
            </w:pPr>
          </w:p>
        </w:tc>
        <w:tc>
          <w:tcPr>
            <w:tcW w:w="2552" w:type="dxa"/>
          </w:tcPr>
          <w:p w:rsidR="00C32D33" w:rsidRPr="00C26A56" w:rsidRDefault="00C32D33" w:rsidP="00990C40">
            <w:pPr>
              <w:jc w:val="both"/>
              <w:rPr>
                <w:rFonts w:ascii="Times New Roman" w:hAnsi="Times New Roman"/>
                <w:b/>
                <w:sz w:val="20"/>
                <w:szCs w:val="20"/>
              </w:rPr>
            </w:pPr>
          </w:p>
        </w:tc>
        <w:tc>
          <w:tcPr>
            <w:tcW w:w="1559" w:type="dxa"/>
          </w:tcPr>
          <w:p w:rsidR="00C32D33" w:rsidRPr="00C26A56" w:rsidRDefault="00C32D33" w:rsidP="00990C40">
            <w:pPr>
              <w:jc w:val="both"/>
              <w:rPr>
                <w:rFonts w:ascii="Times New Roman" w:hAnsi="Times New Roman"/>
                <w:b/>
                <w:sz w:val="20"/>
                <w:szCs w:val="20"/>
              </w:rPr>
            </w:pPr>
          </w:p>
        </w:tc>
        <w:tc>
          <w:tcPr>
            <w:tcW w:w="1701" w:type="dxa"/>
          </w:tcPr>
          <w:p w:rsidR="00C32D33" w:rsidRPr="00C26A56" w:rsidRDefault="00C32D33" w:rsidP="00990C40">
            <w:pPr>
              <w:jc w:val="both"/>
              <w:rPr>
                <w:rFonts w:ascii="Times New Roman" w:hAnsi="Times New Roman"/>
                <w:b/>
                <w:sz w:val="20"/>
                <w:szCs w:val="20"/>
              </w:rPr>
            </w:pPr>
          </w:p>
        </w:tc>
        <w:tc>
          <w:tcPr>
            <w:tcW w:w="2410" w:type="dxa"/>
          </w:tcPr>
          <w:p w:rsidR="00C32D33" w:rsidRPr="00C26A56" w:rsidRDefault="00C32D33" w:rsidP="00990C40">
            <w:pPr>
              <w:jc w:val="both"/>
              <w:rPr>
                <w:rFonts w:ascii="Times New Roman" w:hAnsi="Times New Roman"/>
                <w:b/>
                <w:sz w:val="20"/>
                <w:szCs w:val="20"/>
              </w:rPr>
            </w:pPr>
          </w:p>
        </w:tc>
      </w:tr>
      <w:tr w:rsidR="00C32D33" w:rsidRPr="00C26A56" w:rsidTr="008B2840">
        <w:tc>
          <w:tcPr>
            <w:tcW w:w="710" w:type="dxa"/>
          </w:tcPr>
          <w:p w:rsidR="00C32D33" w:rsidRPr="00C26A56" w:rsidRDefault="00C32D33" w:rsidP="00990C40">
            <w:pPr>
              <w:jc w:val="both"/>
              <w:rPr>
                <w:rFonts w:ascii="Times New Roman" w:hAnsi="Times New Roman"/>
                <w:b/>
                <w:sz w:val="20"/>
                <w:szCs w:val="20"/>
              </w:rPr>
            </w:pPr>
          </w:p>
        </w:tc>
        <w:tc>
          <w:tcPr>
            <w:tcW w:w="2551" w:type="dxa"/>
          </w:tcPr>
          <w:p w:rsidR="00C32D33" w:rsidRPr="00C26A56" w:rsidRDefault="00C32D33" w:rsidP="00990C40">
            <w:pPr>
              <w:contextualSpacing/>
              <w:jc w:val="both"/>
              <w:rPr>
                <w:rFonts w:ascii="Times New Roman" w:hAnsi="Times New Roman"/>
                <w:sz w:val="20"/>
                <w:szCs w:val="20"/>
              </w:rPr>
            </w:pPr>
            <w:r w:rsidRPr="00C26A56">
              <w:rPr>
                <w:rFonts w:ascii="Times New Roman" w:hAnsi="Times New Roman"/>
                <w:b/>
                <w:bCs/>
                <w:sz w:val="20"/>
                <w:szCs w:val="20"/>
              </w:rPr>
              <w:t xml:space="preserve">(2) </w:t>
            </w:r>
            <w:r w:rsidRPr="00C26A56">
              <w:rPr>
                <w:rFonts w:ascii="Times New Roman" w:hAnsi="Times New Roman"/>
                <w:sz w:val="20"/>
                <w:szCs w:val="20"/>
              </w:rPr>
              <w:t>Deciziile unei autorităţi de reglementare şi procedurile utilizate de aceasta sînt imparţiale faţă de toţi operatorii de pe piaţă</w:t>
            </w:r>
          </w:p>
        </w:tc>
        <w:tc>
          <w:tcPr>
            <w:tcW w:w="1560" w:type="dxa"/>
          </w:tcPr>
          <w:p w:rsidR="00C32D33" w:rsidRPr="00C26A56" w:rsidRDefault="00C32D33" w:rsidP="00990C40">
            <w:pPr>
              <w:jc w:val="both"/>
              <w:rPr>
                <w:rFonts w:ascii="Times New Roman" w:hAnsi="Times New Roman"/>
                <w:b/>
                <w:sz w:val="20"/>
                <w:szCs w:val="20"/>
              </w:rPr>
            </w:pPr>
          </w:p>
        </w:tc>
        <w:tc>
          <w:tcPr>
            <w:tcW w:w="1842" w:type="dxa"/>
          </w:tcPr>
          <w:p w:rsidR="00C32D33" w:rsidRPr="00C26A56" w:rsidRDefault="00C32D33" w:rsidP="00990C40">
            <w:pPr>
              <w:jc w:val="both"/>
              <w:rPr>
                <w:rFonts w:ascii="Times New Roman" w:hAnsi="Times New Roman"/>
                <w:b/>
                <w:sz w:val="20"/>
                <w:szCs w:val="20"/>
              </w:rPr>
            </w:pPr>
          </w:p>
        </w:tc>
        <w:tc>
          <w:tcPr>
            <w:tcW w:w="2552" w:type="dxa"/>
          </w:tcPr>
          <w:p w:rsidR="00C32D33" w:rsidRPr="00C26A56" w:rsidRDefault="00C32D33" w:rsidP="00990C40">
            <w:pPr>
              <w:jc w:val="both"/>
              <w:rPr>
                <w:rFonts w:ascii="Times New Roman" w:hAnsi="Times New Roman"/>
                <w:b/>
                <w:sz w:val="20"/>
                <w:szCs w:val="20"/>
              </w:rPr>
            </w:pPr>
          </w:p>
        </w:tc>
        <w:tc>
          <w:tcPr>
            <w:tcW w:w="1559" w:type="dxa"/>
          </w:tcPr>
          <w:p w:rsidR="00C32D33" w:rsidRPr="00C26A56" w:rsidRDefault="00C32D33" w:rsidP="00990C40">
            <w:pPr>
              <w:jc w:val="both"/>
              <w:rPr>
                <w:rFonts w:ascii="Times New Roman" w:hAnsi="Times New Roman"/>
                <w:b/>
                <w:sz w:val="20"/>
                <w:szCs w:val="20"/>
              </w:rPr>
            </w:pPr>
          </w:p>
        </w:tc>
        <w:tc>
          <w:tcPr>
            <w:tcW w:w="1701" w:type="dxa"/>
          </w:tcPr>
          <w:p w:rsidR="00C32D33" w:rsidRPr="00C26A56" w:rsidRDefault="00C32D33" w:rsidP="00990C40">
            <w:pPr>
              <w:jc w:val="both"/>
              <w:rPr>
                <w:rFonts w:ascii="Times New Roman" w:hAnsi="Times New Roman"/>
                <w:b/>
                <w:sz w:val="20"/>
                <w:szCs w:val="20"/>
              </w:rPr>
            </w:pPr>
          </w:p>
        </w:tc>
        <w:tc>
          <w:tcPr>
            <w:tcW w:w="2410" w:type="dxa"/>
          </w:tcPr>
          <w:p w:rsidR="00C32D33" w:rsidRPr="00C26A56" w:rsidRDefault="00C32D33" w:rsidP="00990C40">
            <w:pPr>
              <w:jc w:val="both"/>
              <w:rPr>
                <w:rFonts w:ascii="Times New Roman" w:hAnsi="Times New Roman"/>
                <w:b/>
                <w:sz w:val="20"/>
                <w:szCs w:val="20"/>
              </w:rPr>
            </w:pPr>
          </w:p>
        </w:tc>
      </w:tr>
    </w:tbl>
    <w:p w:rsidR="00C32D33" w:rsidRPr="00C26A56" w:rsidRDefault="00C32D33" w:rsidP="00990C40">
      <w:pPr>
        <w:jc w:val="both"/>
        <w:rPr>
          <w:rFonts w:ascii="Times New Roman" w:hAnsi="Times New Roman"/>
          <w:sz w:val="20"/>
          <w:szCs w:val="20"/>
        </w:rPr>
      </w:pPr>
    </w:p>
    <w:p w:rsidR="00C32D33" w:rsidRPr="00C26A56" w:rsidRDefault="00C32D33" w:rsidP="00990C40">
      <w:pPr>
        <w:jc w:val="both"/>
        <w:rPr>
          <w:rFonts w:ascii="Times New Roman" w:hAnsi="Times New Roman"/>
          <w:sz w:val="20"/>
          <w:szCs w:val="20"/>
        </w:rPr>
      </w:pPr>
    </w:p>
    <w:p w:rsidR="004D1684" w:rsidRPr="00C26A56" w:rsidRDefault="004D1684" w:rsidP="00990C40">
      <w:pPr>
        <w:jc w:val="both"/>
        <w:rPr>
          <w:rFonts w:ascii="Times New Roman" w:hAnsi="Times New Roman"/>
          <w:sz w:val="20"/>
          <w:szCs w:val="20"/>
        </w:rPr>
      </w:pPr>
    </w:p>
    <w:sectPr w:rsidR="004D1684" w:rsidRPr="00C26A56" w:rsidSect="0007162D">
      <w:pgSz w:w="15840" w:h="12240"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PermianSerifTypeface">
    <w:altName w:val="Times New Roman"/>
    <w:panose1 w:val="00000000000000000000"/>
    <w:charset w:val="00"/>
    <w:family w:val="modern"/>
    <w:notTrueType/>
    <w:pitch w:val="variable"/>
    <w:sig w:usb0="00000001" w:usb1="4000A46A" w:usb2="00000000" w:usb3="00000000" w:csb0="0000000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660B"/>
    <w:multiLevelType w:val="hybridMultilevel"/>
    <w:tmpl w:val="96106342"/>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861740"/>
    <w:multiLevelType w:val="hybridMultilevel"/>
    <w:tmpl w:val="06E6F242"/>
    <w:lvl w:ilvl="0" w:tplc="84BA330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D1E11"/>
    <w:multiLevelType w:val="hybridMultilevel"/>
    <w:tmpl w:val="6ABAEDCC"/>
    <w:lvl w:ilvl="0" w:tplc="4C945F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13AD1"/>
    <w:multiLevelType w:val="hybridMultilevel"/>
    <w:tmpl w:val="223A9488"/>
    <w:lvl w:ilvl="0" w:tplc="77B49888">
      <w:start w:val="1"/>
      <w:numFmt w:val="upperRoman"/>
      <w:lvlText w:val="%1-"/>
      <w:lvlJc w:val="left"/>
      <w:pPr>
        <w:ind w:left="357" w:firstLine="3"/>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034C1"/>
    <w:multiLevelType w:val="hybridMultilevel"/>
    <w:tmpl w:val="9B102C4C"/>
    <w:lvl w:ilvl="0" w:tplc="FA24E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85351"/>
    <w:multiLevelType w:val="hybridMultilevel"/>
    <w:tmpl w:val="45E8438C"/>
    <w:lvl w:ilvl="0" w:tplc="6BFAD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D1B06"/>
    <w:multiLevelType w:val="multilevel"/>
    <w:tmpl w:val="F52C2D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72B3C8D"/>
    <w:multiLevelType w:val="multilevel"/>
    <w:tmpl w:val="78F6E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FF67A6D"/>
    <w:multiLevelType w:val="hybridMultilevel"/>
    <w:tmpl w:val="0A4AF890"/>
    <w:lvl w:ilvl="0" w:tplc="6D245E22">
      <w:start w:val="1"/>
      <w:numFmt w:val="upperRoman"/>
      <w:lvlText w:val="%1-"/>
      <w:lvlJc w:val="left"/>
      <w:pPr>
        <w:ind w:left="1037" w:hanging="720"/>
      </w:pPr>
      <w:rPr>
        <w:rFonts w:hint="default"/>
        <w:b/>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9">
    <w:nsid w:val="4C8A1534"/>
    <w:multiLevelType w:val="hybridMultilevel"/>
    <w:tmpl w:val="BC743470"/>
    <w:lvl w:ilvl="0" w:tplc="E006F7EC">
      <w:start w:val="1"/>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3804D9"/>
    <w:multiLevelType w:val="hybridMultilevel"/>
    <w:tmpl w:val="5790C136"/>
    <w:lvl w:ilvl="0" w:tplc="CB2620F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584D5C07"/>
    <w:multiLevelType w:val="hybridMultilevel"/>
    <w:tmpl w:val="B5CC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A0B37"/>
    <w:multiLevelType w:val="hybridMultilevel"/>
    <w:tmpl w:val="5FC45BD2"/>
    <w:lvl w:ilvl="0" w:tplc="649E843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BF4EA6"/>
    <w:multiLevelType w:val="hybridMultilevel"/>
    <w:tmpl w:val="104CA246"/>
    <w:lvl w:ilvl="0" w:tplc="A4CA5A28">
      <w:start w:val="1"/>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4">
    <w:nsid w:val="64B716CE"/>
    <w:multiLevelType w:val="hybridMultilevel"/>
    <w:tmpl w:val="EAB83E4E"/>
    <w:lvl w:ilvl="0" w:tplc="6BFAD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669D5"/>
    <w:multiLevelType w:val="hybridMultilevel"/>
    <w:tmpl w:val="38B83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8"/>
  </w:num>
  <w:num w:numId="5">
    <w:abstractNumId w:val="14"/>
  </w:num>
  <w:num w:numId="6">
    <w:abstractNumId w:val="5"/>
  </w:num>
  <w:num w:numId="7">
    <w:abstractNumId w:val="9"/>
  </w:num>
  <w:num w:numId="8">
    <w:abstractNumId w:val="0"/>
  </w:num>
  <w:num w:numId="9">
    <w:abstractNumId w:val="10"/>
  </w:num>
  <w:num w:numId="10">
    <w:abstractNumId w:val="11"/>
  </w:num>
  <w:num w:numId="11">
    <w:abstractNumId w:val="7"/>
  </w:num>
  <w:num w:numId="12">
    <w:abstractNumId w:val="6"/>
  </w:num>
  <w:num w:numId="13">
    <w:abstractNumId w:val="13"/>
  </w:num>
  <w:num w:numId="14">
    <w:abstractNumId w:val="12"/>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drawingGridHorizontalSpacing w:val="110"/>
  <w:displayHorizontalDrawingGridEvery w:val="2"/>
  <w:characterSpacingControl w:val="doNotCompress"/>
  <w:compat/>
  <w:rsids>
    <w:rsidRoot w:val="0007162D"/>
    <w:rsid w:val="00002C39"/>
    <w:rsid w:val="000216D7"/>
    <w:rsid w:val="00027595"/>
    <w:rsid w:val="000316C5"/>
    <w:rsid w:val="000429DE"/>
    <w:rsid w:val="00054705"/>
    <w:rsid w:val="00057B90"/>
    <w:rsid w:val="0006093B"/>
    <w:rsid w:val="00066F63"/>
    <w:rsid w:val="0007162D"/>
    <w:rsid w:val="00071D7B"/>
    <w:rsid w:val="00076D62"/>
    <w:rsid w:val="000A19AF"/>
    <w:rsid w:val="000A4EC9"/>
    <w:rsid w:val="000B33FE"/>
    <w:rsid w:val="000B6BA0"/>
    <w:rsid w:val="000C0A8A"/>
    <w:rsid w:val="000C4970"/>
    <w:rsid w:val="000D384C"/>
    <w:rsid w:val="000F41E6"/>
    <w:rsid w:val="0010187A"/>
    <w:rsid w:val="00101A5F"/>
    <w:rsid w:val="00106CCD"/>
    <w:rsid w:val="0011332D"/>
    <w:rsid w:val="00121E13"/>
    <w:rsid w:val="00125D0C"/>
    <w:rsid w:val="00144353"/>
    <w:rsid w:val="00152308"/>
    <w:rsid w:val="001612D0"/>
    <w:rsid w:val="00173B2E"/>
    <w:rsid w:val="00173D31"/>
    <w:rsid w:val="001815A4"/>
    <w:rsid w:val="001837B7"/>
    <w:rsid w:val="00187275"/>
    <w:rsid w:val="00191487"/>
    <w:rsid w:val="001923C1"/>
    <w:rsid w:val="0019328D"/>
    <w:rsid w:val="001B4CE3"/>
    <w:rsid w:val="001C13C0"/>
    <w:rsid w:val="001E1B8D"/>
    <w:rsid w:val="001E4AE6"/>
    <w:rsid w:val="00212861"/>
    <w:rsid w:val="00216647"/>
    <w:rsid w:val="0022230C"/>
    <w:rsid w:val="00223979"/>
    <w:rsid w:val="00255C06"/>
    <w:rsid w:val="00255E10"/>
    <w:rsid w:val="00261853"/>
    <w:rsid w:val="00262AA3"/>
    <w:rsid w:val="002949CB"/>
    <w:rsid w:val="002969B9"/>
    <w:rsid w:val="002A06E3"/>
    <w:rsid w:val="002B1ED4"/>
    <w:rsid w:val="002B2050"/>
    <w:rsid w:val="002B2597"/>
    <w:rsid w:val="002B26CD"/>
    <w:rsid w:val="002B72B4"/>
    <w:rsid w:val="002C20B6"/>
    <w:rsid w:val="002C60C6"/>
    <w:rsid w:val="002D415E"/>
    <w:rsid w:val="002D646B"/>
    <w:rsid w:val="002E3936"/>
    <w:rsid w:val="00302EF7"/>
    <w:rsid w:val="00304933"/>
    <w:rsid w:val="003059EE"/>
    <w:rsid w:val="00314991"/>
    <w:rsid w:val="00327CDE"/>
    <w:rsid w:val="003367E7"/>
    <w:rsid w:val="00341D02"/>
    <w:rsid w:val="003438C0"/>
    <w:rsid w:val="003830F3"/>
    <w:rsid w:val="0038597B"/>
    <w:rsid w:val="003941D4"/>
    <w:rsid w:val="003970E0"/>
    <w:rsid w:val="003A4AE9"/>
    <w:rsid w:val="003B7946"/>
    <w:rsid w:val="003C25DD"/>
    <w:rsid w:val="003D099E"/>
    <w:rsid w:val="003E29FB"/>
    <w:rsid w:val="003E47C6"/>
    <w:rsid w:val="003F1230"/>
    <w:rsid w:val="003F460D"/>
    <w:rsid w:val="003F4827"/>
    <w:rsid w:val="003F6F56"/>
    <w:rsid w:val="004038E0"/>
    <w:rsid w:val="004327C9"/>
    <w:rsid w:val="0046414A"/>
    <w:rsid w:val="0048511A"/>
    <w:rsid w:val="00490290"/>
    <w:rsid w:val="004967CB"/>
    <w:rsid w:val="004C6627"/>
    <w:rsid w:val="004D1684"/>
    <w:rsid w:val="004E0E3B"/>
    <w:rsid w:val="004F4955"/>
    <w:rsid w:val="004F55AE"/>
    <w:rsid w:val="004F59F5"/>
    <w:rsid w:val="00501620"/>
    <w:rsid w:val="00504518"/>
    <w:rsid w:val="00526DD2"/>
    <w:rsid w:val="005418E5"/>
    <w:rsid w:val="0054308C"/>
    <w:rsid w:val="00545981"/>
    <w:rsid w:val="00547C2E"/>
    <w:rsid w:val="00550916"/>
    <w:rsid w:val="00555B32"/>
    <w:rsid w:val="0056159B"/>
    <w:rsid w:val="005619E3"/>
    <w:rsid w:val="00576AF6"/>
    <w:rsid w:val="00587A9D"/>
    <w:rsid w:val="005B2F86"/>
    <w:rsid w:val="005C2563"/>
    <w:rsid w:val="005C361F"/>
    <w:rsid w:val="005C5D41"/>
    <w:rsid w:val="005D133E"/>
    <w:rsid w:val="005D7356"/>
    <w:rsid w:val="005E6CCF"/>
    <w:rsid w:val="005F1D7C"/>
    <w:rsid w:val="005F6429"/>
    <w:rsid w:val="006011DC"/>
    <w:rsid w:val="006125DB"/>
    <w:rsid w:val="00617953"/>
    <w:rsid w:val="0062739B"/>
    <w:rsid w:val="006569F1"/>
    <w:rsid w:val="00656C36"/>
    <w:rsid w:val="00664754"/>
    <w:rsid w:val="00665A5E"/>
    <w:rsid w:val="0068072C"/>
    <w:rsid w:val="00681EB7"/>
    <w:rsid w:val="00693863"/>
    <w:rsid w:val="0069581F"/>
    <w:rsid w:val="006A0E1A"/>
    <w:rsid w:val="006B3DCC"/>
    <w:rsid w:val="006E6019"/>
    <w:rsid w:val="006F0D80"/>
    <w:rsid w:val="006F0EEB"/>
    <w:rsid w:val="006F3E0E"/>
    <w:rsid w:val="006F7DD3"/>
    <w:rsid w:val="00706424"/>
    <w:rsid w:val="00714641"/>
    <w:rsid w:val="0071469A"/>
    <w:rsid w:val="0074114D"/>
    <w:rsid w:val="00751236"/>
    <w:rsid w:val="007521B1"/>
    <w:rsid w:val="00753F06"/>
    <w:rsid w:val="007540A3"/>
    <w:rsid w:val="0075432C"/>
    <w:rsid w:val="00755FB0"/>
    <w:rsid w:val="0076329A"/>
    <w:rsid w:val="00775A3C"/>
    <w:rsid w:val="00780241"/>
    <w:rsid w:val="00786D63"/>
    <w:rsid w:val="00791311"/>
    <w:rsid w:val="007948A6"/>
    <w:rsid w:val="007951ED"/>
    <w:rsid w:val="00796110"/>
    <w:rsid w:val="007A5DD3"/>
    <w:rsid w:val="007E3F09"/>
    <w:rsid w:val="007F7CFE"/>
    <w:rsid w:val="008352CC"/>
    <w:rsid w:val="008439C4"/>
    <w:rsid w:val="00863EE6"/>
    <w:rsid w:val="00876975"/>
    <w:rsid w:val="00885F4A"/>
    <w:rsid w:val="00896577"/>
    <w:rsid w:val="008A14BD"/>
    <w:rsid w:val="008A2F90"/>
    <w:rsid w:val="008A7235"/>
    <w:rsid w:val="008B2840"/>
    <w:rsid w:val="008B30EF"/>
    <w:rsid w:val="008C2A25"/>
    <w:rsid w:val="008C2F7C"/>
    <w:rsid w:val="008D18FA"/>
    <w:rsid w:val="008E391B"/>
    <w:rsid w:val="008F2449"/>
    <w:rsid w:val="008F3381"/>
    <w:rsid w:val="00902D60"/>
    <w:rsid w:val="00917C1E"/>
    <w:rsid w:val="009233EA"/>
    <w:rsid w:val="0092747D"/>
    <w:rsid w:val="009301B3"/>
    <w:rsid w:val="00937196"/>
    <w:rsid w:val="0093742F"/>
    <w:rsid w:val="00941616"/>
    <w:rsid w:val="00957A7B"/>
    <w:rsid w:val="009605DF"/>
    <w:rsid w:val="009871B8"/>
    <w:rsid w:val="00990C40"/>
    <w:rsid w:val="00995052"/>
    <w:rsid w:val="009959C9"/>
    <w:rsid w:val="009A40B3"/>
    <w:rsid w:val="009D6941"/>
    <w:rsid w:val="009E174C"/>
    <w:rsid w:val="009E1B4B"/>
    <w:rsid w:val="009F1F29"/>
    <w:rsid w:val="009F5193"/>
    <w:rsid w:val="009F747A"/>
    <w:rsid w:val="00A156F0"/>
    <w:rsid w:val="00A207B4"/>
    <w:rsid w:val="00A20B62"/>
    <w:rsid w:val="00A24D11"/>
    <w:rsid w:val="00A2673C"/>
    <w:rsid w:val="00A36114"/>
    <w:rsid w:val="00A3792C"/>
    <w:rsid w:val="00A47ADA"/>
    <w:rsid w:val="00A51701"/>
    <w:rsid w:val="00A55EEA"/>
    <w:rsid w:val="00A70F34"/>
    <w:rsid w:val="00A71709"/>
    <w:rsid w:val="00A80CB9"/>
    <w:rsid w:val="00A839E3"/>
    <w:rsid w:val="00A90C12"/>
    <w:rsid w:val="00A922F1"/>
    <w:rsid w:val="00A92448"/>
    <w:rsid w:val="00AA5D5B"/>
    <w:rsid w:val="00AB66AF"/>
    <w:rsid w:val="00AD3239"/>
    <w:rsid w:val="00AD5C0A"/>
    <w:rsid w:val="00AE0C07"/>
    <w:rsid w:val="00AE0EF6"/>
    <w:rsid w:val="00B0480E"/>
    <w:rsid w:val="00B06400"/>
    <w:rsid w:val="00B20046"/>
    <w:rsid w:val="00B22B72"/>
    <w:rsid w:val="00B464E4"/>
    <w:rsid w:val="00B4677D"/>
    <w:rsid w:val="00B46CE5"/>
    <w:rsid w:val="00B50ECF"/>
    <w:rsid w:val="00B515CF"/>
    <w:rsid w:val="00B57C51"/>
    <w:rsid w:val="00B73AB4"/>
    <w:rsid w:val="00B96DEC"/>
    <w:rsid w:val="00BA2EB5"/>
    <w:rsid w:val="00BA7C2E"/>
    <w:rsid w:val="00BB0EE7"/>
    <w:rsid w:val="00BB1E37"/>
    <w:rsid w:val="00BB312A"/>
    <w:rsid w:val="00BB66F6"/>
    <w:rsid w:val="00BC3826"/>
    <w:rsid w:val="00C01178"/>
    <w:rsid w:val="00C014FB"/>
    <w:rsid w:val="00C124F8"/>
    <w:rsid w:val="00C2490F"/>
    <w:rsid w:val="00C25CF8"/>
    <w:rsid w:val="00C26A56"/>
    <w:rsid w:val="00C32D33"/>
    <w:rsid w:val="00C333D6"/>
    <w:rsid w:val="00C4148D"/>
    <w:rsid w:val="00C5725F"/>
    <w:rsid w:val="00C60ACA"/>
    <w:rsid w:val="00C665D1"/>
    <w:rsid w:val="00C716BF"/>
    <w:rsid w:val="00C75D84"/>
    <w:rsid w:val="00C8528E"/>
    <w:rsid w:val="00C91269"/>
    <w:rsid w:val="00C962F8"/>
    <w:rsid w:val="00CE2513"/>
    <w:rsid w:val="00D13E16"/>
    <w:rsid w:val="00D13EEB"/>
    <w:rsid w:val="00D44F05"/>
    <w:rsid w:val="00D53D1C"/>
    <w:rsid w:val="00D553D3"/>
    <w:rsid w:val="00D554A4"/>
    <w:rsid w:val="00D70C6E"/>
    <w:rsid w:val="00D77956"/>
    <w:rsid w:val="00D867C5"/>
    <w:rsid w:val="00D91836"/>
    <w:rsid w:val="00DA1971"/>
    <w:rsid w:val="00DA3A20"/>
    <w:rsid w:val="00DB36F6"/>
    <w:rsid w:val="00DC308D"/>
    <w:rsid w:val="00DC4CB8"/>
    <w:rsid w:val="00DC7C28"/>
    <w:rsid w:val="00DD55F1"/>
    <w:rsid w:val="00DF1018"/>
    <w:rsid w:val="00DF5915"/>
    <w:rsid w:val="00E00DFE"/>
    <w:rsid w:val="00E055AA"/>
    <w:rsid w:val="00E16CF4"/>
    <w:rsid w:val="00E249E0"/>
    <w:rsid w:val="00E261D6"/>
    <w:rsid w:val="00E30169"/>
    <w:rsid w:val="00E441D5"/>
    <w:rsid w:val="00E44FC7"/>
    <w:rsid w:val="00E4684A"/>
    <w:rsid w:val="00E52FD5"/>
    <w:rsid w:val="00E6617B"/>
    <w:rsid w:val="00E81DFC"/>
    <w:rsid w:val="00E83CE3"/>
    <w:rsid w:val="00EA023A"/>
    <w:rsid w:val="00EA3298"/>
    <w:rsid w:val="00EB10B1"/>
    <w:rsid w:val="00EC3541"/>
    <w:rsid w:val="00EC543D"/>
    <w:rsid w:val="00ED0B8B"/>
    <w:rsid w:val="00EE04D6"/>
    <w:rsid w:val="00EE6C58"/>
    <w:rsid w:val="00EF337D"/>
    <w:rsid w:val="00EF56F3"/>
    <w:rsid w:val="00EF5ECC"/>
    <w:rsid w:val="00EF5F57"/>
    <w:rsid w:val="00F01725"/>
    <w:rsid w:val="00F0550F"/>
    <w:rsid w:val="00F32F25"/>
    <w:rsid w:val="00F4162A"/>
    <w:rsid w:val="00F450DE"/>
    <w:rsid w:val="00F458F3"/>
    <w:rsid w:val="00F512C6"/>
    <w:rsid w:val="00F519FA"/>
    <w:rsid w:val="00F55689"/>
    <w:rsid w:val="00F64BC7"/>
    <w:rsid w:val="00F70C08"/>
    <w:rsid w:val="00F741AD"/>
    <w:rsid w:val="00F77C69"/>
    <w:rsid w:val="00F77E42"/>
    <w:rsid w:val="00F803F5"/>
    <w:rsid w:val="00F80FFD"/>
    <w:rsid w:val="00F83CBB"/>
    <w:rsid w:val="00F969B3"/>
    <w:rsid w:val="00FB2DC6"/>
    <w:rsid w:val="00FB3DA0"/>
    <w:rsid w:val="00FE2C25"/>
    <w:rsid w:val="00FF49C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2D"/>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5725F"/>
    <w:pPr>
      <w:spacing w:after="0" w:line="240" w:lineRule="auto"/>
    </w:pPr>
    <w:rPr>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5725F"/>
    <w:rPr>
      <w:color w:val="0000FF" w:themeColor="hyperlink"/>
      <w:u w:val="single"/>
    </w:rPr>
  </w:style>
  <w:style w:type="paragraph" w:customStyle="1" w:styleId="Listparagraf">
    <w:name w:val="Listă paragraf"/>
    <w:basedOn w:val="Normal"/>
    <w:qFormat/>
    <w:rsid w:val="00C5725F"/>
    <w:pPr>
      <w:ind w:left="720"/>
      <w:contextualSpacing/>
    </w:pPr>
    <w:rPr>
      <w:rFonts w:eastAsia="Times New Roman"/>
      <w:lang w:val="ru-RU" w:eastAsia="ru-RU"/>
    </w:rPr>
  </w:style>
  <w:style w:type="paragraph" w:customStyle="1" w:styleId="Default">
    <w:name w:val="Default"/>
    <w:rsid w:val="00C5725F"/>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Strong">
    <w:name w:val="Strong"/>
    <w:basedOn w:val="DefaultParagraphFont"/>
    <w:uiPriority w:val="22"/>
    <w:qFormat/>
    <w:rsid w:val="00C5725F"/>
    <w:rPr>
      <w:b/>
      <w:bCs/>
    </w:rPr>
  </w:style>
  <w:style w:type="paragraph" w:styleId="BalloonText">
    <w:name w:val="Balloon Text"/>
    <w:basedOn w:val="Normal"/>
    <w:link w:val="BalloonTextChar"/>
    <w:uiPriority w:val="99"/>
    <w:semiHidden/>
    <w:unhideWhenUsed/>
    <w:rsid w:val="00543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08C"/>
    <w:rPr>
      <w:rFonts w:ascii="Tahoma" w:eastAsia="Calibri" w:hAnsi="Tahoma" w:cs="Tahoma"/>
      <w:sz w:val="16"/>
      <w:szCs w:val="16"/>
      <w:lang w:val="ro-RO"/>
    </w:rPr>
  </w:style>
  <w:style w:type="paragraph" w:styleId="ListParagraph">
    <w:name w:val="List Paragraph"/>
    <w:aliases w:val="Scriptoria bullet points"/>
    <w:basedOn w:val="Normal"/>
    <w:link w:val="ListParagraphChar"/>
    <w:uiPriority w:val="34"/>
    <w:qFormat/>
    <w:rsid w:val="0062739B"/>
    <w:pPr>
      <w:ind w:left="720"/>
      <w:contextualSpacing/>
    </w:pPr>
    <w:rPr>
      <w:rFonts w:asciiTheme="minorHAnsi" w:eastAsiaTheme="minorHAnsi" w:hAnsiTheme="minorHAnsi" w:cstheme="minorBidi"/>
      <w:lang w:val="ru-RU"/>
    </w:rPr>
  </w:style>
  <w:style w:type="character" w:styleId="CommentReference">
    <w:name w:val="annotation reference"/>
    <w:basedOn w:val="DefaultParagraphFont"/>
    <w:uiPriority w:val="99"/>
    <w:semiHidden/>
    <w:unhideWhenUsed/>
    <w:rsid w:val="00E249E0"/>
    <w:rPr>
      <w:sz w:val="16"/>
      <w:szCs w:val="16"/>
    </w:rPr>
  </w:style>
  <w:style w:type="paragraph" w:styleId="CommentText">
    <w:name w:val="annotation text"/>
    <w:basedOn w:val="Normal"/>
    <w:link w:val="CommentTextChar"/>
    <w:uiPriority w:val="99"/>
    <w:semiHidden/>
    <w:unhideWhenUsed/>
    <w:rsid w:val="00E249E0"/>
    <w:pPr>
      <w:spacing w:line="240" w:lineRule="auto"/>
    </w:pPr>
    <w:rPr>
      <w:sz w:val="20"/>
      <w:szCs w:val="20"/>
    </w:rPr>
  </w:style>
  <w:style w:type="character" w:customStyle="1" w:styleId="CommentTextChar">
    <w:name w:val="Comment Text Char"/>
    <w:basedOn w:val="DefaultParagraphFont"/>
    <w:link w:val="CommentText"/>
    <w:uiPriority w:val="99"/>
    <w:semiHidden/>
    <w:rsid w:val="00E249E0"/>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249E0"/>
    <w:rPr>
      <w:b/>
      <w:bCs/>
    </w:rPr>
  </w:style>
  <w:style w:type="character" w:customStyle="1" w:styleId="CommentSubjectChar">
    <w:name w:val="Comment Subject Char"/>
    <w:basedOn w:val="CommentTextChar"/>
    <w:link w:val="CommentSubject"/>
    <w:uiPriority w:val="99"/>
    <w:semiHidden/>
    <w:rsid w:val="00E249E0"/>
    <w:rPr>
      <w:b/>
      <w:bCs/>
    </w:rPr>
  </w:style>
  <w:style w:type="character" w:customStyle="1" w:styleId="ListParagraphChar">
    <w:name w:val="List Paragraph Char"/>
    <w:aliases w:val="Scriptoria bullet points Char"/>
    <w:link w:val="ListParagraph"/>
    <w:uiPriority w:val="34"/>
    <w:locked/>
    <w:rsid w:val="00F80FFD"/>
    <w:rPr>
      <w:lang w:val="ru-RU"/>
    </w:rPr>
  </w:style>
  <w:style w:type="paragraph" w:customStyle="1" w:styleId="title-doc-first">
    <w:name w:val="title-doc-first"/>
    <w:basedOn w:val="Normal"/>
    <w:rsid w:val="00F80FF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NormalWeb">
    <w:name w:val="Normal (Web)"/>
    <w:basedOn w:val="Normal"/>
    <w:uiPriority w:val="99"/>
    <w:unhideWhenUsed/>
    <w:rsid w:val="00F80FFD"/>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link w:val="NoSpacingChar"/>
    <w:uiPriority w:val="1"/>
    <w:qFormat/>
    <w:rsid w:val="00F80FFD"/>
    <w:pPr>
      <w:spacing w:after="0" w:line="240" w:lineRule="auto"/>
    </w:pPr>
    <w:rPr>
      <w:lang w:val="ro-RO"/>
    </w:rPr>
  </w:style>
  <w:style w:type="character" w:customStyle="1" w:styleId="NoSpacingChar">
    <w:name w:val="No Spacing Char"/>
    <w:link w:val="NoSpacing"/>
    <w:uiPriority w:val="1"/>
    <w:locked/>
    <w:rsid w:val="00F80FFD"/>
    <w:rPr>
      <w:lang w:val="ro-RO"/>
    </w:rPr>
  </w:style>
  <w:style w:type="character" w:customStyle="1" w:styleId="apple-converted-space">
    <w:name w:val="apple-converted-space"/>
    <w:basedOn w:val="DefaultParagraphFont"/>
    <w:rsid w:val="000A19AF"/>
  </w:style>
  <w:style w:type="paragraph" w:styleId="Revision">
    <w:name w:val="Revision"/>
    <w:hidden/>
    <w:uiPriority w:val="99"/>
    <w:semiHidden/>
    <w:rsid w:val="00054705"/>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453326719">
      <w:bodyDiv w:val="1"/>
      <w:marLeft w:val="0"/>
      <w:marRight w:val="0"/>
      <w:marTop w:val="0"/>
      <w:marBottom w:val="0"/>
      <w:divBdr>
        <w:top w:val="none" w:sz="0" w:space="0" w:color="auto"/>
        <w:left w:val="none" w:sz="0" w:space="0" w:color="auto"/>
        <w:bottom w:val="none" w:sz="0" w:space="0" w:color="auto"/>
        <w:right w:val="none" w:sz="0" w:space="0" w:color="auto"/>
      </w:divBdr>
    </w:div>
    <w:div w:id="766652843">
      <w:bodyDiv w:val="1"/>
      <w:marLeft w:val="0"/>
      <w:marRight w:val="0"/>
      <w:marTop w:val="0"/>
      <w:marBottom w:val="0"/>
      <w:divBdr>
        <w:top w:val="none" w:sz="0" w:space="0" w:color="auto"/>
        <w:left w:val="none" w:sz="0" w:space="0" w:color="auto"/>
        <w:bottom w:val="none" w:sz="0" w:space="0" w:color="auto"/>
        <w:right w:val="none" w:sz="0" w:space="0" w:color="auto"/>
      </w:divBdr>
    </w:div>
    <w:div w:id="1186093368">
      <w:bodyDiv w:val="1"/>
      <w:marLeft w:val="0"/>
      <w:marRight w:val="0"/>
      <w:marTop w:val="0"/>
      <w:marBottom w:val="0"/>
      <w:divBdr>
        <w:top w:val="none" w:sz="0" w:space="0" w:color="auto"/>
        <w:left w:val="none" w:sz="0" w:space="0" w:color="auto"/>
        <w:bottom w:val="none" w:sz="0" w:space="0" w:color="auto"/>
        <w:right w:val="none" w:sz="0" w:space="0" w:color="auto"/>
      </w:divBdr>
    </w:div>
    <w:div w:id="1288463381">
      <w:bodyDiv w:val="1"/>
      <w:marLeft w:val="0"/>
      <w:marRight w:val="0"/>
      <w:marTop w:val="0"/>
      <w:marBottom w:val="0"/>
      <w:divBdr>
        <w:top w:val="none" w:sz="0" w:space="0" w:color="auto"/>
        <w:left w:val="none" w:sz="0" w:space="0" w:color="auto"/>
        <w:bottom w:val="none" w:sz="0" w:space="0" w:color="auto"/>
        <w:right w:val="none" w:sz="0" w:space="0" w:color="auto"/>
      </w:divBdr>
    </w:div>
    <w:div w:id="13847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HGHG20080329481" TargetMode="External"/><Relationship Id="rId13" Type="http://schemas.openxmlformats.org/officeDocument/2006/relationships/hyperlink" Target="http://lex.justice.md/index.php?action" TargetMode="External"/><Relationship Id="rId3" Type="http://schemas.openxmlformats.org/officeDocument/2006/relationships/styles" Target="styles.xml"/><Relationship Id="rId7" Type="http://schemas.openxmlformats.org/officeDocument/2006/relationships/hyperlink" Target="http://eur-lex.europa.eu/legal-content/AUTO/?uri=CELEX:32006L0066&amp;qid=1412672981610&amp;rid=1" TargetMode="External"/><Relationship Id="rId12" Type="http://schemas.openxmlformats.org/officeDocument/2006/relationships/hyperlink" Target="http://eur-lex.europa.eu/legal-content/RO/AUTO/?uri=celex:32004R09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Bipm.org" TargetMode="External"/><Relationship Id="rId11" Type="http://schemas.openxmlformats.org/officeDocument/2006/relationships/hyperlink" Target="http://lex.justice.md/index.php?a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x.justice.md/index.php?actio" TargetMode="External"/><Relationship Id="rId4" Type="http://schemas.openxmlformats.org/officeDocument/2006/relationships/settings" Target="settings.xml"/><Relationship Id="rId9" Type="http://schemas.openxmlformats.org/officeDocument/2006/relationships/hyperlink" Target="lex:HGHG20080329481" TargetMode="External"/><Relationship Id="rId14" Type="http://schemas.openxmlformats.org/officeDocument/2006/relationships/hyperlink" Target="lex:HGHG20100804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3B7D-6CCB-46BB-8D08-6A9340A2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188</Pages>
  <Words>42357</Words>
  <Characters>241441</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mihai.neamtu</dc:creator>
  <cp:lastModifiedBy>vasile.popovici</cp:lastModifiedBy>
  <cp:revision>2</cp:revision>
  <dcterms:created xsi:type="dcterms:W3CDTF">2016-11-10T09:39:00Z</dcterms:created>
  <dcterms:modified xsi:type="dcterms:W3CDTF">2016-11-10T09:39:00Z</dcterms:modified>
</cp:coreProperties>
</file>