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77" w:rsidRPr="007C795D" w:rsidRDefault="005E1B77" w:rsidP="00132908">
      <w:pPr>
        <w:jc w:val="right"/>
        <w:rPr>
          <w:sz w:val="28"/>
          <w:szCs w:val="28"/>
          <w:lang w:val="ro-RO"/>
        </w:rPr>
      </w:pPr>
      <w:r w:rsidRPr="007C795D">
        <w:rPr>
          <w:sz w:val="28"/>
          <w:szCs w:val="28"/>
          <w:lang w:val="ro-RO"/>
        </w:rPr>
        <w:t>Proiect</w:t>
      </w:r>
      <w:r w:rsidRPr="007C795D">
        <w:rPr>
          <w:sz w:val="28"/>
          <w:szCs w:val="28"/>
        </w:rPr>
        <w:br/>
      </w:r>
    </w:p>
    <w:p w:rsidR="005E1B77" w:rsidRPr="007C795D" w:rsidRDefault="0039359C" w:rsidP="005E1B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590550"/>
            <wp:effectExtent l="19050" t="0" r="0" b="0"/>
            <wp:docPr id="1" name="Imagine 1" descr="state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B77" w:rsidRPr="007C795D" w:rsidRDefault="005E1B77" w:rsidP="005E1B77">
      <w:pPr>
        <w:jc w:val="center"/>
        <w:rPr>
          <w:sz w:val="28"/>
          <w:szCs w:val="28"/>
        </w:rPr>
      </w:pPr>
    </w:p>
    <w:p w:rsidR="00371F25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  <w:r w:rsidRPr="007C795D">
        <w:rPr>
          <w:rStyle w:val="Strong"/>
          <w:sz w:val="28"/>
          <w:szCs w:val="28"/>
          <w:lang w:val="it-IT"/>
        </w:rPr>
        <w:t>Republica Moldova</w:t>
      </w:r>
    </w:p>
    <w:p w:rsidR="005E1B77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</w:p>
    <w:p w:rsidR="005E1B77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  <w:r w:rsidRPr="007C795D">
        <w:rPr>
          <w:rStyle w:val="Strong"/>
          <w:sz w:val="28"/>
          <w:szCs w:val="28"/>
          <w:lang w:val="it-IT"/>
        </w:rPr>
        <w:t>GUVERNUL</w:t>
      </w:r>
    </w:p>
    <w:p w:rsidR="005E1B77" w:rsidRPr="007C795D" w:rsidRDefault="005E1B77" w:rsidP="005E1B77">
      <w:pPr>
        <w:jc w:val="center"/>
        <w:rPr>
          <w:rStyle w:val="Strong"/>
          <w:sz w:val="28"/>
          <w:szCs w:val="28"/>
          <w:lang w:val="it-IT"/>
        </w:rPr>
      </w:pPr>
    </w:p>
    <w:p w:rsidR="005E1B77" w:rsidRPr="007C795D" w:rsidRDefault="005E1B77" w:rsidP="005E1B77">
      <w:pPr>
        <w:jc w:val="center"/>
        <w:rPr>
          <w:sz w:val="28"/>
          <w:szCs w:val="28"/>
          <w:lang w:val="it-IT"/>
        </w:rPr>
      </w:pPr>
      <w:r w:rsidRPr="007C795D">
        <w:rPr>
          <w:rStyle w:val="Strong"/>
          <w:sz w:val="28"/>
          <w:szCs w:val="28"/>
          <w:lang w:val="it-IT"/>
        </w:rPr>
        <w:t>HOTĂRÎRE</w:t>
      </w:r>
      <w:r w:rsidRPr="007C795D">
        <w:rPr>
          <w:sz w:val="28"/>
          <w:szCs w:val="28"/>
          <w:lang w:val="it-IT"/>
        </w:rPr>
        <w:t xml:space="preserve"> Nr. </w:t>
      </w:r>
      <w:r w:rsidRPr="007C795D">
        <w:rPr>
          <w:sz w:val="28"/>
          <w:szCs w:val="28"/>
          <w:lang w:val="ro-RO"/>
        </w:rPr>
        <w:t>_____</w:t>
      </w:r>
      <w:r w:rsidRPr="007C795D">
        <w:rPr>
          <w:sz w:val="28"/>
          <w:szCs w:val="28"/>
          <w:lang w:val="it-IT"/>
        </w:rPr>
        <w:br/>
        <w:t>din  _______</w:t>
      </w:r>
    </w:p>
    <w:p w:rsidR="005E1B77" w:rsidRPr="007C795D" w:rsidRDefault="005E1B77" w:rsidP="005E1B77">
      <w:pPr>
        <w:jc w:val="center"/>
        <w:rPr>
          <w:sz w:val="28"/>
          <w:szCs w:val="28"/>
          <w:lang w:val="it-IT"/>
        </w:rPr>
      </w:pPr>
    </w:p>
    <w:p w:rsidR="00AF39ED" w:rsidRPr="00AF39ED" w:rsidRDefault="00AF39ED" w:rsidP="00AF39ED">
      <w:pPr>
        <w:jc w:val="center"/>
        <w:rPr>
          <w:b/>
          <w:bCs/>
          <w:color w:val="000000"/>
          <w:sz w:val="28"/>
          <w:szCs w:val="28"/>
          <w:lang w:val="en-US"/>
        </w:rPr>
      </w:pPr>
      <w:bookmarkStart w:id="0" w:name="_GoBack"/>
      <w:proofErr w:type="spellStart"/>
      <w:proofErr w:type="gram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pentru</w:t>
      </w:r>
      <w:proofErr w:type="spellEnd"/>
      <w:proofErr w:type="gram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modificarea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punctului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4 din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Regulamentul</w:t>
      </w:r>
      <w:proofErr w:type="spellEnd"/>
      <w:r w:rsidRPr="00AF39ED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AF39ED">
        <w:rPr>
          <w:b/>
          <w:bCs/>
          <w:color w:val="000000"/>
          <w:sz w:val="28"/>
          <w:szCs w:val="28"/>
          <w:lang w:val="en-US"/>
        </w:rPr>
        <w:br/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privind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modul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testare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alcoolscopică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examinare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medicală</w:t>
      </w:r>
      <w:proofErr w:type="spellEnd"/>
      <w:r w:rsidRPr="00AF39ED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AF39ED">
        <w:rPr>
          <w:b/>
          <w:bCs/>
          <w:color w:val="000000"/>
          <w:sz w:val="28"/>
          <w:szCs w:val="28"/>
          <w:lang w:val="en-US"/>
        </w:rPr>
        <w:br/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pentru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stabilirea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stării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ebrietate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naturii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ei</w:t>
      </w:r>
      <w:proofErr w:type="spellEnd"/>
    </w:p>
    <w:p w:rsidR="00F33274" w:rsidRPr="00AF39ED" w:rsidRDefault="00F33274" w:rsidP="005E1B77">
      <w:pPr>
        <w:jc w:val="center"/>
        <w:rPr>
          <w:rStyle w:val="docheader"/>
          <w:b/>
          <w:bCs/>
          <w:sz w:val="28"/>
          <w:szCs w:val="28"/>
          <w:lang w:val="en-US"/>
        </w:rPr>
      </w:pPr>
    </w:p>
    <w:p w:rsidR="005E1B77" w:rsidRPr="007C795D" w:rsidRDefault="005E1B77" w:rsidP="00615909">
      <w:pPr>
        <w:rPr>
          <w:rStyle w:val="docheader"/>
          <w:b/>
          <w:bCs/>
          <w:sz w:val="28"/>
          <w:szCs w:val="28"/>
          <w:lang w:val="ro-RO"/>
        </w:rPr>
      </w:pPr>
    </w:p>
    <w:p w:rsidR="00F52891" w:rsidRDefault="00F52891" w:rsidP="0020441A">
      <w:pPr>
        <w:jc w:val="both"/>
        <w:rPr>
          <w:sz w:val="28"/>
          <w:szCs w:val="28"/>
          <w:lang w:val="en-US"/>
        </w:rPr>
      </w:pPr>
    </w:p>
    <w:p w:rsidR="00D04406" w:rsidRDefault="005E1B77" w:rsidP="0020441A">
      <w:pPr>
        <w:jc w:val="both"/>
        <w:rPr>
          <w:sz w:val="28"/>
          <w:szCs w:val="28"/>
          <w:lang w:val="en-US"/>
        </w:rPr>
      </w:pPr>
      <w:proofErr w:type="spellStart"/>
      <w:r w:rsidRPr="007C795D">
        <w:rPr>
          <w:sz w:val="28"/>
          <w:szCs w:val="28"/>
          <w:lang w:val="en-US"/>
        </w:rPr>
        <w:t>Guvernul</w:t>
      </w:r>
      <w:proofErr w:type="spellEnd"/>
      <w:r w:rsidRPr="0020441A">
        <w:rPr>
          <w:sz w:val="28"/>
          <w:szCs w:val="28"/>
          <w:lang w:val="en-US"/>
        </w:rPr>
        <w:t xml:space="preserve"> </w:t>
      </w:r>
      <w:r w:rsidRPr="007C795D">
        <w:rPr>
          <w:sz w:val="28"/>
          <w:szCs w:val="28"/>
          <w:lang w:val="en-US"/>
        </w:rPr>
        <w:t>HOT</w:t>
      </w:r>
      <w:r w:rsidRPr="0020441A">
        <w:rPr>
          <w:sz w:val="28"/>
          <w:szCs w:val="28"/>
          <w:lang w:val="en-US"/>
        </w:rPr>
        <w:t>Ă</w:t>
      </w:r>
      <w:r w:rsidRPr="007C795D">
        <w:rPr>
          <w:sz w:val="28"/>
          <w:szCs w:val="28"/>
          <w:lang w:val="en-US"/>
        </w:rPr>
        <w:t>R</w:t>
      </w:r>
      <w:r w:rsidRPr="0020441A">
        <w:rPr>
          <w:sz w:val="28"/>
          <w:szCs w:val="28"/>
          <w:lang w:val="en-US"/>
        </w:rPr>
        <w:t>ĂŞ</w:t>
      </w:r>
      <w:r w:rsidRPr="007C795D">
        <w:rPr>
          <w:sz w:val="28"/>
          <w:szCs w:val="28"/>
          <w:lang w:val="en-US"/>
        </w:rPr>
        <w:t>TE</w:t>
      </w:r>
      <w:r w:rsidRPr="0020441A">
        <w:rPr>
          <w:sz w:val="28"/>
          <w:szCs w:val="28"/>
          <w:lang w:val="en-US"/>
        </w:rPr>
        <w:t>:</w:t>
      </w:r>
    </w:p>
    <w:p w:rsidR="00F52891" w:rsidRDefault="00F52891" w:rsidP="00F52891">
      <w:pPr>
        <w:jc w:val="both"/>
        <w:rPr>
          <w:sz w:val="28"/>
          <w:szCs w:val="28"/>
          <w:lang w:val="en-US"/>
        </w:rPr>
      </w:pPr>
    </w:p>
    <w:p w:rsidR="00F52891" w:rsidRDefault="00F52891" w:rsidP="00F52891">
      <w:pPr>
        <w:ind w:firstLine="708"/>
        <w:jc w:val="both"/>
        <w:rPr>
          <w:color w:val="000000"/>
          <w:sz w:val="28"/>
          <w:szCs w:val="28"/>
          <w:lang w:val="en-US"/>
        </w:rPr>
      </w:pPr>
      <w:r w:rsidRPr="00F52891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F52891">
        <w:rPr>
          <w:color w:val="000000"/>
          <w:sz w:val="28"/>
          <w:szCs w:val="28"/>
          <w:lang w:val="en-US"/>
        </w:rPr>
        <w:t>punctul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4 din </w:t>
      </w:r>
      <w:proofErr w:type="spellStart"/>
      <w:r w:rsidRPr="00F52891">
        <w:rPr>
          <w:color w:val="000000"/>
          <w:sz w:val="28"/>
          <w:szCs w:val="28"/>
          <w:lang w:val="en-US"/>
        </w:rPr>
        <w:t>Regulamentul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privind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modul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52891">
        <w:rPr>
          <w:color w:val="000000"/>
          <w:sz w:val="28"/>
          <w:szCs w:val="28"/>
          <w:lang w:val="en-US"/>
        </w:rPr>
        <w:t>testare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alcoolscopică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şi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examinare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medicală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pentru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stabilirea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stării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52891">
        <w:rPr>
          <w:color w:val="000000"/>
          <w:sz w:val="28"/>
          <w:szCs w:val="28"/>
          <w:lang w:val="en-US"/>
        </w:rPr>
        <w:t>ebrietate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şi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naturii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ei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52891">
        <w:rPr>
          <w:color w:val="000000"/>
          <w:sz w:val="28"/>
          <w:szCs w:val="28"/>
          <w:lang w:val="en-US"/>
        </w:rPr>
        <w:t>aprobat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prin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Hotărîrea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Guvernului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nr.296 din 16 </w:t>
      </w:r>
      <w:proofErr w:type="spellStart"/>
      <w:r w:rsidRPr="00F52891">
        <w:rPr>
          <w:color w:val="000000"/>
          <w:sz w:val="28"/>
          <w:szCs w:val="28"/>
          <w:lang w:val="en-US"/>
        </w:rPr>
        <w:t>aprilie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2009 (</w:t>
      </w:r>
      <w:proofErr w:type="spellStart"/>
      <w:r w:rsidRPr="00F52891">
        <w:rPr>
          <w:color w:val="000000"/>
          <w:sz w:val="28"/>
          <w:szCs w:val="28"/>
          <w:lang w:val="en-US"/>
        </w:rPr>
        <w:t>Monitorul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Oficial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F52891">
        <w:rPr>
          <w:color w:val="000000"/>
          <w:sz w:val="28"/>
          <w:szCs w:val="28"/>
          <w:lang w:val="en-US"/>
        </w:rPr>
        <w:t>Republicii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Moldova, 2009, nr.80-81, art.347), </w:t>
      </w:r>
      <w:proofErr w:type="spellStart"/>
      <w:r w:rsidRPr="00F52891">
        <w:rPr>
          <w:color w:val="000000"/>
          <w:sz w:val="28"/>
          <w:szCs w:val="28"/>
          <w:lang w:val="en-US"/>
        </w:rPr>
        <w:t>literele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a) </w:t>
      </w:r>
      <w:proofErr w:type="spellStart"/>
      <w:r w:rsidRPr="00F52891">
        <w:rPr>
          <w:color w:val="000000"/>
          <w:sz w:val="28"/>
          <w:szCs w:val="28"/>
          <w:lang w:val="en-US"/>
        </w:rPr>
        <w:t>şi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b) </w:t>
      </w:r>
      <w:proofErr w:type="spellStart"/>
      <w:r w:rsidRPr="00F52891">
        <w:rPr>
          <w:color w:val="000000"/>
          <w:sz w:val="28"/>
          <w:szCs w:val="28"/>
          <w:lang w:val="en-US"/>
        </w:rPr>
        <w:t>vor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avea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următorul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cuprins</w:t>
      </w:r>
      <w:proofErr w:type="spellEnd"/>
      <w:r w:rsidRPr="00F52891">
        <w:rPr>
          <w:color w:val="000000"/>
          <w:sz w:val="28"/>
          <w:szCs w:val="28"/>
          <w:lang w:val="en-US"/>
        </w:rPr>
        <w:t>:</w:t>
      </w:r>
    </w:p>
    <w:p w:rsidR="00F52891" w:rsidRDefault="00F52891" w:rsidP="00F52891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</w:t>
      </w:r>
      <w:r w:rsidRPr="00F52891">
        <w:rPr>
          <w:color w:val="000000"/>
          <w:sz w:val="28"/>
          <w:szCs w:val="28"/>
          <w:lang w:val="en-US"/>
        </w:rPr>
        <w:t xml:space="preserve">„a) cu grad minim – </w:t>
      </w:r>
      <w:proofErr w:type="spellStart"/>
      <w:r w:rsidRPr="00F52891">
        <w:rPr>
          <w:color w:val="000000"/>
          <w:sz w:val="28"/>
          <w:szCs w:val="28"/>
          <w:lang w:val="en-US"/>
        </w:rPr>
        <w:t>în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caz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52891">
        <w:rPr>
          <w:color w:val="000000"/>
          <w:sz w:val="28"/>
          <w:szCs w:val="28"/>
          <w:lang w:val="en-US"/>
        </w:rPr>
        <w:t>stabilire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52891">
        <w:rPr>
          <w:color w:val="000000"/>
          <w:sz w:val="28"/>
          <w:szCs w:val="28"/>
          <w:lang w:val="en-US"/>
        </w:rPr>
        <w:t>concentraţiei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52891">
        <w:rPr>
          <w:color w:val="000000"/>
          <w:sz w:val="28"/>
          <w:szCs w:val="28"/>
          <w:lang w:val="en-US"/>
        </w:rPr>
        <w:t>alcool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la 0,3 g/l </w:t>
      </w:r>
      <w:proofErr w:type="spellStart"/>
      <w:r w:rsidRPr="00F52891">
        <w:rPr>
          <w:color w:val="000000"/>
          <w:sz w:val="28"/>
          <w:szCs w:val="28"/>
          <w:lang w:val="en-US"/>
        </w:rPr>
        <w:t>pînă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la </w:t>
      </w:r>
      <w:r>
        <w:rPr>
          <w:color w:val="000000"/>
          <w:sz w:val="28"/>
          <w:szCs w:val="28"/>
          <w:lang w:val="en-US"/>
        </w:rPr>
        <w:t xml:space="preserve">0,5 </w:t>
      </w:r>
      <w:r w:rsidRPr="00F52891">
        <w:rPr>
          <w:color w:val="000000"/>
          <w:sz w:val="28"/>
          <w:szCs w:val="28"/>
          <w:lang w:val="en-US"/>
        </w:rPr>
        <w:t xml:space="preserve">g/l </w:t>
      </w:r>
      <w:proofErr w:type="spellStart"/>
      <w:r w:rsidRPr="00F52891">
        <w:rPr>
          <w:color w:val="000000"/>
          <w:sz w:val="28"/>
          <w:szCs w:val="28"/>
          <w:lang w:val="en-US"/>
        </w:rPr>
        <w:t>în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sînge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şi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la 0,15 mg/l </w:t>
      </w:r>
      <w:proofErr w:type="spellStart"/>
      <w:r w:rsidRPr="00F52891">
        <w:rPr>
          <w:color w:val="000000"/>
          <w:sz w:val="28"/>
          <w:szCs w:val="28"/>
          <w:lang w:val="en-US"/>
        </w:rPr>
        <w:t>pînă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la 0,</w:t>
      </w:r>
      <w:r>
        <w:rPr>
          <w:color w:val="000000"/>
          <w:sz w:val="28"/>
          <w:szCs w:val="28"/>
          <w:lang w:val="en-US"/>
        </w:rPr>
        <w:t>3</w:t>
      </w:r>
      <w:r w:rsidRPr="00F52891">
        <w:rPr>
          <w:color w:val="000000"/>
          <w:sz w:val="28"/>
          <w:szCs w:val="28"/>
          <w:lang w:val="en-US"/>
        </w:rPr>
        <w:t xml:space="preserve"> mg/l </w:t>
      </w:r>
      <w:proofErr w:type="spellStart"/>
      <w:r w:rsidRPr="00F52891">
        <w:rPr>
          <w:color w:val="000000"/>
          <w:sz w:val="28"/>
          <w:szCs w:val="28"/>
          <w:lang w:val="en-US"/>
        </w:rPr>
        <w:t>în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aerul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expirat</w:t>
      </w:r>
      <w:proofErr w:type="spellEnd"/>
      <w:r w:rsidRPr="00F52891">
        <w:rPr>
          <w:color w:val="000000"/>
          <w:sz w:val="28"/>
          <w:szCs w:val="28"/>
          <w:lang w:val="en-US"/>
        </w:rPr>
        <w:t>;</w:t>
      </w:r>
    </w:p>
    <w:p w:rsidR="00F52891" w:rsidRDefault="00F52891" w:rsidP="00F52891">
      <w:pPr>
        <w:ind w:firstLine="708"/>
        <w:jc w:val="both"/>
        <w:rPr>
          <w:color w:val="000000"/>
          <w:sz w:val="28"/>
          <w:szCs w:val="28"/>
          <w:lang w:val="en-US"/>
        </w:rPr>
      </w:pPr>
      <w:r w:rsidRPr="00F52891">
        <w:rPr>
          <w:color w:val="000000"/>
          <w:sz w:val="28"/>
          <w:szCs w:val="28"/>
          <w:lang w:val="en-US"/>
        </w:rPr>
        <w:t xml:space="preserve">b) </w:t>
      </w:r>
      <w:proofErr w:type="gramStart"/>
      <w:r w:rsidRPr="00F52891">
        <w:rPr>
          <w:color w:val="000000"/>
          <w:sz w:val="28"/>
          <w:szCs w:val="28"/>
          <w:lang w:val="en-US"/>
        </w:rPr>
        <w:t>cu</w:t>
      </w:r>
      <w:proofErr w:type="gramEnd"/>
      <w:r w:rsidRPr="00F52891">
        <w:rPr>
          <w:color w:val="000000"/>
          <w:sz w:val="28"/>
          <w:szCs w:val="28"/>
          <w:lang w:val="en-US"/>
        </w:rPr>
        <w:t xml:space="preserve"> grad </w:t>
      </w:r>
      <w:proofErr w:type="spellStart"/>
      <w:r w:rsidRPr="00F52891">
        <w:rPr>
          <w:color w:val="000000"/>
          <w:sz w:val="28"/>
          <w:szCs w:val="28"/>
          <w:lang w:val="en-US"/>
        </w:rPr>
        <w:t>avansat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Pr="00F52891">
        <w:rPr>
          <w:color w:val="000000"/>
          <w:sz w:val="28"/>
          <w:szCs w:val="28"/>
          <w:lang w:val="en-US"/>
        </w:rPr>
        <w:t>în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caz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52891">
        <w:rPr>
          <w:color w:val="000000"/>
          <w:sz w:val="28"/>
          <w:szCs w:val="28"/>
          <w:lang w:val="en-US"/>
        </w:rPr>
        <w:t>depăşire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52891">
        <w:rPr>
          <w:color w:val="000000"/>
          <w:sz w:val="28"/>
          <w:szCs w:val="28"/>
          <w:lang w:val="en-US"/>
        </w:rPr>
        <w:t>concentraţiei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52891">
        <w:rPr>
          <w:color w:val="000000"/>
          <w:sz w:val="28"/>
          <w:szCs w:val="28"/>
          <w:lang w:val="en-US"/>
        </w:rPr>
        <w:t>alcool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de </w:t>
      </w:r>
      <w:r>
        <w:rPr>
          <w:color w:val="000000"/>
          <w:sz w:val="28"/>
          <w:szCs w:val="28"/>
          <w:lang w:val="en-US"/>
        </w:rPr>
        <w:t xml:space="preserve">0,5 g/l </w:t>
      </w:r>
      <w:proofErr w:type="spellStart"/>
      <w:r>
        <w:rPr>
          <w:color w:val="000000"/>
          <w:sz w:val="28"/>
          <w:szCs w:val="28"/>
          <w:lang w:val="en-US"/>
        </w:rPr>
        <w:t>în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sînge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 xml:space="preserve"> de 0,3</w:t>
      </w:r>
      <w:r w:rsidRPr="00F52891">
        <w:rPr>
          <w:color w:val="000000"/>
          <w:sz w:val="28"/>
          <w:szCs w:val="28"/>
          <w:lang w:val="en-US"/>
        </w:rPr>
        <w:t xml:space="preserve"> mg/l </w:t>
      </w:r>
      <w:proofErr w:type="spellStart"/>
      <w:r w:rsidRPr="00F52891">
        <w:rPr>
          <w:color w:val="000000"/>
          <w:sz w:val="28"/>
          <w:szCs w:val="28"/>
          <w:lang w:val="en-US"/>
        </w:rPr>
        <w:t>în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aerul</w:t>
      </w:r>
      <w:proofErr w:type="spellEnd"/>
      <w:r w:rsidRPr="00F5289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52891">
        <w:rPr>
          <w:color w:val="000000"/>
          <w:sz w:val="28"/>
          <w:szCs w:val="28"/>
          <w:lang w:val="en-US"/>
        </w:rPr>
        <w:t>expirat</w:t>
      </w:r>
      <w:proofErr w:type="spellEnd"/>
      <w:r w:rsidRPr="00F52891">
        <w:rPr>
          <w:color w:val="000000"/>
          <w:sz w:val="28"/>
          <w:szCs w:val="28"/>
          <w:lang w:val="en-US"/>
        </w:rPr>
        <w:t>”.</w:t>
      </w:r>
    </w:p>
    <w:bookmarkEnd w:id="0"/>
    <w:p w:rsidR="00F52891" w:rsidRDefault="00F52891" w:rsidP="00F52891">
      <w:pPr>
        <w:ind w:firstLine="708"/>
        <w:jc w:val="both"/>
        <w:rPr>
          <w:color w:val="000000"/>
          <w:sz w:val="28"/>
          <w:szCs w:val="28"/>
          <w:lang w:val="en-US"/>
        </w:rPr>
      </w:pPr>
    </w:p>
    <w:p w:rsidR="00F52891" w:rsidRDefault="00F52891" w:rsidP="00F52891">
      <w:pPr>
        <w:ind w:firstLine="708"/>
        <w:jc w:val="both"/>
        <w:rPr>
          <w:color w:val="000000"/>
          <w:sz w:val="28"/>
          <w:szCs w:val="28"/>
          <w:lang w:val="en-US"/>
        </w:rPr>
      </w:pPr>
    </w:p>
    <w:p w:rsidR="00D04406" w:rsidRPr="00F52891" w:rsidRDefault="00F52891" w:rsidP="00F52891">
      <w:pPr>
        <w:ind w:firstLine="708"/>
        <w:jc w:val="both"/>
        <w:rPr>
          <w:sz w:val="28"/>
          <w:szCs w:val="28"/>
          <w:lang w:val="en-US"/>
        </w:rPr>
      </w:pPr>
      <w:r w:rsidRPr="00F52891">
        <w:rPr>
          <w:color w:val="000000"/>
          <w:sz w:val="28"/>
          <w:szCs w:val="28"/>
          <w:lang w:val="en-US"/>
        </w:rPr>
        <w:br/>
      </w:r>
    </w:p>
    <w:p w:rsidR="00D04406" w:rsidRPr="007C795D" w:rsidRDefault="00D04406" w:rsidP="005E1B77">
      <w:pPr>
        <w:rPr>
          <w:sz w:val="28"/>
          <w:szCs w:val="28"/>
          <w:lang w:val="ro-RO"/>
        </w:rPr>
      </w:pPr>
    </w:p>
    <w:p w:rsidR="00F33274" w:rsidRPr="00930DC6" w:rsidRDefault="00132908" w:rsidP="00132908">
      <w:pPr>
        <w:rPr>
          <w:rStyle w:val="docsign1"/>
          <w:sz w:val="28"/>
          <w:szCs w:val="28"/>
          <w:lang w:val="ro-RO"/>
        </w:rPr>
      </w:pPr>
      <w:r w:rsidRPr="00930DC6">
        <w:rPr>
          <w:rStyle w:val="docsign1"/>
          <w:sz w:val="28"/>
          <w:szCs w:val="28"/>
          <w:lang w:val="ro-RO"/>
        </w:rPr>
        <w:t xml:space="preserve">     </w:t>
      </w:r>
      <w:r w:rsidR="005E1B77" w:rsidRPr="00930DC6">
        <w:rPr>
          <w:rStyle w:val="docsign1"/>
          <w:sz w:val="28"/>
          <w:szCs w:val="28"/>
          <w:lang w:val="ro-RO"/>
        </w:rPr>
        <w:t xml:space="preserve">PRIM-MINISTRU                                  </w:t>
      </w:r>
      <w:r w:rsidRPr="00930DC6">
        <w:rPr>
          <w:rStyle w:val="docsign1"/>
          <w:sz w:val="28"/>
          <w:szCs w:val="28"/>
          <w:lang w:val="ro-RO"/>
        </w:rPr>
        <w:t>               </w:t>
      </w:r>
      <w:r w:rsidR="007C795D" w:rsidRPr="00930DC6">
        <w:rPr>
          <w:rStyle w:val="docsign1"/>
          <w:sz w:val="28"/>
          <w:szCs w:val="28"/>
          <w:lang w:val="ro-RO"/>
        </w:rPr>
        <w:t xml:space="preserve">            </w:t>
      </w:r>
      <w:r w:rsidR="005D3380" w:rsidRPr="00930DC6">
        <w:rPr>
          <w:rStyle w:val="docsign1"/>
          <w:sz w:val="28"/>
          <w:szCs w:val="28"/>
          <w:lang w:val="ro-RO"/>
        </w:rPr>
        <w:t>Pavel Filip</w:t>
      </w:r>
      <w:r w:rsidR="005E1B77" w:rsidRPr="00930DC6">
        <w:rPr>
          <w:sz w:val="28"/>
          <w:szCs w:val="28"/>
          <w:lang w:val="ro-RO"/>
        </w:rPr>
        <w:br/>
      </w:r>
      <w:r w:rsidR="005E1B77" w:rsidRPr="00930DC6">
        <w:rPr>
          <w:sz w:val="28"/>
          <w:szCs w:val="28"/>
          <w:lang w:val="ro-RO"/>
        </w:rPr>
        <w:br/>
      </w:r>
      <w:r w:rsidR="005E1B77" w:rsidRPr="00930DC6">
        <w:rPr>
          <w:rStyle w:val="docsign1"/>
          <w:sz w:val="28"/>
          <w:szCs w:val="28"/>
          <w:lang w:val="ro-RO"/>
        </w:rPr>
        <w:t xml:space="preserve">    </w:t>
      </w:r>
      <w:r w:rsidR="00F33274" w:rsidRPr="00930DC6">
        <w:rPr>
          <w:rStyle w:val="docsign1"/>
          <w:sz w:val="28"/>
          <w:szCs w:val="28"/>
          <w:lang w:val="ro-RO"/>
        </w:rPr>
        <w:t xml:space="preserve"> </w:t>
      </w:r>
      <w:r w:rsidR="005E1B77" w:rsidRPr="00930DC6">
        <w:rPr>
          <w:rStyle w:val="docsign1"/>
          <w:sz w:val="28"/>
          <w:szCs w:val="28"/>
          <w:lang w:val="ro-RO"/>
        </w:rPr>
        <w:t>Contrasemnează:</w:t>
      </w:r>
    </w:p>
    <w:p w:rsidR="00A567DB" w:rsidRPr="00930DC6" w:rsidRDefault="00F33274" w:rsidP="00F33274">
      <w:pPr>
        <w:rPr>
          <w:rStyle w:val="docsign1"/>
          <w:sz w:val="28"/>
          <w:szCs w:val="28"/>
          <w:lang w:val="ro-RO"/>
        </w:rPr>
      </w:pPr>
      <w:r w:rsidRPr="00930DC6">
        <w:rPr>
          <w:rStyle w:val="docsign1"/>
          <w:sz w:val="28"/>
          <w:szCs w:val="28"/>
          <w:lang w:val="ro-RO"/>
        </w:rPr>
        <w:t xml:space="preserve">     Ministrul sănătăţii                                  </w:t>
      </w:r>
      <w:r w:rsidR="007C795D" w:rsidRPr="00930DC6">
        <w:rPr>
          <w:rStyle w:val="docsign1"/>
          <w:sz w:val="28"/>
          <w:szCs w:val="28"/>
          <w:lang w:val="ro-RO"/>
        </w:rPr>
        <w:t xml:space="preserve">                            </w:t>
      </w:r>
      <w:proofErr w:type="spellStart"/>
      <w:r w:rsidR="005D3380" w:rsidRPr="00930DC6">
        <w:rPr>
          <w:rStyle w:val="docsign1"/>
          <w:sz w:val="28"/>
          <w:szCs w:val="28"/>
          <w:lang w:val="ro-RO"/>
        </w:rPr>
        <w:t>Ruxanda</w:t>
      </w:r>
      <w:proofErr w:type="spellEnd"/>
      <w:r w:rsidR="005D3380" w:rsidRPr="00930DC6">
        <w:rPr>
          <w:rStyle w:val="docsign1"/>
          <w:sz w:val="28"/>
          <w:szCs w:val="28"/>
          <w:lang w:val="ro-RO"/>
        </w:rPr>
        <w:t xml:space="preserve"> </w:t>
      </w:r>
      <w:proofErr w:type="spellStart"/>
      <w:r w:rsidR="005D3380" w:rsidRPr="00930DC6">
        <w:rPr>
          <w:rStyle w:val="docsign1"/>
          <w:sz w:val="28"/>
          <w:szCs w:val="28"/>
          <w:lang w:val="ro-RO"/>
        </w:rPr>
        <w:t>Glavan</w:t>
      </w:r>
      <w:proofErr w:type="spellEnd"/>
      <w:r w:rsidR="005E1B77" w:rsidRPr="00930DC6">
        <w:rPr>
          <w:sz w:val="28"/>
          <w:szCs w:val="28"/>
          <w:lang w:val="ro-RO"/>
        </w:rPr>
        <w:br/>
      </w:r>
      <w:r w:rsidRPr="00930DC6">
        <w:rPr>
          <w:rStyle w:val="docsign1"/>
          <w:sz w:val="28"/>
          <w:szCs w:val="28"/>
          <w:lang w:val="ro-RO"/>
        </w:rPr>
        <w:t xml:space="preserve">     </w:t>
      </w:r>
      <w:r w:rsidR="005E1B77" w:rsidRPr="00930DC6">
        <w:rPr>
          <w:rStyle w:val="docsign1"/>
          <w:sz w:val="28"/>
          <w:szCs w:val="28"/>
          <w:lang w:val="ro-RO"/>
        </w:rPr>
        <w:t>Ministrul afacerilor interne                    </w:t>
      </w:r>
      <w:r w:rsidR="007C795D" w:rsidRPr="00930DC6">
        <w:rPr>
          <w:rStyle w:val="docsign1"/>
          <w:sz w:val="28"/>
          <w:szCs w:val="28"/>
          <w:lang w:val="ro-RO"/>
        </w:rPr>
        <w:t xml:space="preserve">                          </w:t>
      </w:r>
      <w:r w:rsidR="005E1B77" w:rsidRPr="00930DC6">
        <w:rPr>
          <w:rStyle w:val="docsign1"/>
          <w:sz w:val="28"/>
          <w:szCs w:val="28"/>
          <w:lang w:val="ro-RO"/>
        </w:rPr>
        <w:t xml:space="preserve"> </w:t>
      </w:r>
      <w:proofErr w:type="spellStart"/>
      <w:r w:rsidR="005D3380" w:rsidRPr="00930DC6">
        <w:rPr>
          <w:rStyle w:val="docsign1"/>
          <w:sz w:val="28"/>
          <w:szCs w:val="28"/>
          <w:lang w:val="ro-RO"/>
        </w:rPr>
        <w:t>Jizdan</w:t>
      </w:r>
      <w:proofErr w:type="spellEnd"/>
      <w:r w:rsidR="005D3380" w:rsidRPr="00930DC6">
        <w:rPr>
          <w:rStyle w:val="docsign1"/>
          <w:sz w:val="28"/>
          <w:szCs w:val="28"/>
          <w:lang w:val="ro-RO"/>
        </w:rPr>
        <w:t xml:space="preserve"> Alexandru</w:t>
      </w:r>
    </w:p>
    <w:p w:rsidR="005E1B77" w:rsidRPr="00930DC6" w:rsidRDefault="00A567DB" w:rsidP="00A567DB">
      <w:pPr>
        <w:tabs>
          <w:tab w:val="left" w:pos="7005"/>
        </w:tabs>
        <w:rPr>
          <w:sz w:val="28"/>
          <w:szCs w:val="28"/>
          <w:lang w:val="ro-RO"/>
        </w:rPr>
      </w:pPr>
      <w:r w:rsidRPr="00930DC6">
        <w:rPr>
          <w:rStyle w:val="docsign1"/>
          <w:sz w:val="28"/>
          <w:szCs w:val="28"/>
          <w:lang w:val="ro-RO"/>
        </w:rPr>
        <w:t xml:space="preserve">     Ministrul Justiţie                                                                Vladimir Cebotari</w:t>
      </w:r>
      <w:r w:rsidR="005E1B77" w:rsidRPr="00930DC6">
        <w:rPr>
          <w:sz w:val="28"/>
          <w:szCs w:val="28"/>
          <w:lang w:val="ro-RO"/>
        </w:rPr>
        <w:br/>
      </w:r>
      <w:r w:rsidR="005E1B77" w:rsidRPr="00930DC6">
        <w:rPr>
          <w:rStyle w:val="docsign1"/>
          <w:sz w:val="28"/>
          <w:szCs w:val="28"/>
          <w:lang w:val="ro-RO"/>
        </w:rPr>
        <w:t xml:space="preserve">    </w:t>
      </w:r>
    </w:p>
    <w:p w:rsidR="005E1B77" w:rsidRPr="005E1B77" w:rsidRDefault="005E1B77" w:rsidP="005E1B77">
      <w:pPr>
        <w:jc w:val="center"/>
        <w:rPr>
          <w:b/>
          <w:sz w:val="28"/>
          <w:szCs w:val="28"/>
          <w:lang w:val="ro-RO"/>
        </w:rPr>
      </w:pPr>
    </w:p>
    <w:sectPr w:rsidR="005E1B77" w:rsidRPr="005E1B77" w:rsidSect="0059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6B0"/>
    <w:multiLevelType w:val="hybridMultilevel"/>
    <w:tmpl w:val="E2AC7AD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6D0"/>
    <w:multiLevelType w:val="hybridMultilevel"/>
    <w:tmpl w:val="396EA2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77"/>
    <w:rsid w:val="000155DC"/>
    <w:rsid w:val="00132908"/>
    <w:rsid w:val="0020441A"/>
    <w:rsid w:val="0027450E"/>
    <w:rsid w:val="00371F25"/>
    <w:rsid w:val="0039359C"/>
    <w:rsid w:val="00595302"/>
    <w:rsid w:val="005D3380"/>
    <w:rsid w:val="005E1B77"/>
    <w:rsid w:val="00615909"/>
    <w:rsid w:val="0077482C"/>
    <w:rsid w:val="007C795D"/>
    <w:rsid w:val="00923810"/>
    <w:rsid w:val="00930DC6"/>
    <w:rsid w:val="009740DE"/>
    <w:rsid w:val="00A37240"/>
    <w:rsid w:val="00A567DB"/>
    <w:rsid w:val="00A765DE"/>
    <w:rsid w:val="00AF39ED"/>
    <w:rsid w:val="00B26A52"/>
    <w:rsid w:val="00B815C4"/>
    <w:rsid w:val="00D04406"/>
    <w:rsid w:val="00F33274"/>
    <w:rsid w:val="00F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30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E1B77"/>
    <w:rPr>
      <w:b/>
      <w:bCs/>
    </w:rPr>
  </w:style>
  <w:style w:type="character" w:customStyle="1" w:styleId="docheader">
    <w:name w:val="doc_header"/>
    <w:basedOn w:val="DefaultParagraphFont"/>
    <w:rsid w:val="005E1B77"/>
  </w:style>
  <w:style w:type="character" w:customStyle="1" w:styleId="docsign1">
    <w:name w:val="doc_sign1"/>
    <w:basedOn w:val="DefaultParagraphFont"/>
    <w:rsid w:val="005E1B77"/>
  </w:style>
  <w:style w:type="paragraph" w:styleId="BalloonText">
    <w:name w:val="Balloon Text"/>
    <w:basedOn w:val="Normal"/>
    <w:link w:val="BalloonTextChar"/>
    <w:rsid w:val="005D3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380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F5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30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E1B77"/>
    <w:rPr>
      <w:b/>
      <w:bCs/>
    </w:rPr>
  </w:style>
  <w:style w:type="character" w:customStyle="1" w:styleId="docheader">
    <w:name w:val="doc_header"/>
    <w:basedOn w:val="DefaultParagraphFont"/>
    <w:rsid w:val="005E1B77"/>
  </w:style>
  <w:style w:type="character" w:customStyle="1" w:styleId="docsign1">
    <w:name w:val="doc_sign1"/>
    <w:basedOn w:val="DefaultParagraphFont"/>
    <w:rsid w:val="005E1B77"/>
  </w:style>
  <w:style w:type="paragraph" w:styleId="BalloonText">
    <w:name w:val="Balloon Text"/>
    <w:basedOn w:val="Normal"/>
    <w:link w:val="BalloonTextChar"/>
    <w:rsid w:val="005D3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380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F5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1A62B-D6B3-412E-9DFB-2792CC87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</cp:lastModifiedBy>
  <cp:revision>6</cp:revision>
  <cp:lastPrinted>2013-08-20T06:47:00Z</cp:lastPrinted>
  <dcterms:created xsi:type="dcterms:W3CDTF">2016-11-09T19:23:00Z</dcterms:created>
  <dcterms:modified xsi:type="dcterms:W3CDTF">2016-11-09T19:34:00Z</dcterms:modified>
</cp:coreProperties>
</file>