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3F" w:rsidRPr="00F2453D" w:rsidRDefault="009857D7" w:rsidP="008150E6">
      <w:pPr>
        <w:spacing w:line="276" w:lineRule="auto"/>
        <w:jc w:val="center"/>
        <w:rPr>
          <w:rFonts w:eastAsia="Times New Roman"/>
          <w:i/>
          <w:color w:val="000000"/>
          <w:lang w:val="ro-RO" w:eastAsia="ru-RU"/>
        </w:rPr>
      </w:pPr>
      <w:r w:rsidRPr="00F2453D">
        <w:rPr>
          <w:rFonts w:eastAsia="Times New Roman"/>
          <w:color w:val="000000"/>
          <w:lang w:val="ro-RO" w:eastAsia="ru-RU"/>
        </w:rPr>
        <w:t xml:space="preserve">                                                                                                                                         </w:t>
      </w:r>
      <w:r w:rsidRPr="00F2453D">
        <w:rPr>
          <w:rFonts w:eastAsia="Times New Roman"/>
          <w:i/>
          <w:color w:val="000000"/>
          <w:lang w:val="ro-RO" w:eastAsia="ru-RU"/>
        </w:rPr>
        <w:t>Proiect</w:t>
      </w:r>
    </w:p>
    <w:p w:rsidR="00A0443F" w:rsidRPr="00F2453D" w:rsidRDefault="009857D7" w:rsidP="009857D7">
      <w:pPr>
        <w:spacing w:line="276" w:lineRule="auto"/>
        <w:jc w:val="center"/>
        <w:rPr>
          <w:rFonts w:eastAsia="Times New Roman"/>
          <w:color w:val="000000"/>
          <w:lang w:val="ro-RO" w:eastAsia="ru-RU"/>
        </w:rPr>
      </w:pPr>
      <w:r w:rsidRPr="00F2453D">
        <w:rPr>
          <w:noProof/>
        </w:rPr>
        <w:drawing>
          <wp:inline distT="0" distB="0" distL="0" distR="0">
            <wp:extent cx="892454" cy="950976"/>
            <wp:effectExtent l="0" t="0" r="3175" b="1905"/>
            <wp:docPr id="3" name="Picture 3" descr="http://moldovaportal.sites.mfa.gov.md/img/i/stema-inv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ldovaportal.sites.mfa.gov.md/img/i/stema-invers.gif"/>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2488" cy="951012"/>
                    </a:xfrm>
                    <a:prstGeom prst="rect">
                      <a:avLst/>
                    </a:prstGeom>
                    <a:noFill/>
                    <a:ln>
                      <a:noFill/>
                    </a:ln>
                  </pic:spPr>
                </pic:pic>
              </a:graphicData>
            </a:graphic>
          </wp:inline>
        </w:drawing>
      </w:r>
    </w:p>
    <w:p w:rsidR="00A0443F" w:rsidRPr="00F2453D" w:rsidRDefault="00A0443F" w:rsidP="008150E6">
      <w:pPr>
        <w:spacing w:line="276" w:lineRule="auto"/>
        <w:jc w:val="center"/>
        <w:rPr>
          <w:rFonts w:eastAsia="Times New Roman"/>
          <w:color w:val="000000"/>
          <w:lang w:val="ro-RO" w:eastAsia="ru-RU"/>
        </w:rPr>
      </w:pPr>
    </w:p>
    <w:p w:rsidR="008A4273" w:rsidRPr="00F2453D" w:rsidRDefault="008A4273" w:rsidP="008150E6">
      <w:pPr>
        <w:spacing w:line="276" w:lineRule="auto"/>
        <w:jc w:val="center"/>
        <w:rPr>
          <w:rFonts w:eastAsia="Times New Roman"/>
          <w:color w:val="000000"/>
          <w:lang w:val="ro-RO" w:eastAsia="ru-RU"/>
        </w:rPr>
      </w:pPr>
    </w:p>
    <w:p w:rsidR="008A4273" w:rsidRPr="00F2453D" w:rsidRDefault="008A4273" w:rsidP="008150E6">
      <w:pPr>
        <w:spacing w:line="276" w:lineRule="auto"/>
        <w:jc w:val="center"/>
        <w:rPr>
          <w:rFonts w:eastAsia="Times New Roman"/>
          <w:color w:val="000000"/>
          <w:lang w:val="ro-RO" w:eastAsia="ru-RU"/>
        </w:rPr>
      </w:pPr>
    </w:p>
    <w:p w:rsidR="008150E6" w:rsidRPr="00F2453D" w:rsidRDefault="008150E6" w:rsidP="001566D2">
      <w:pPr>
        <w:spacing w:line="276" w:lineRule="auto"/>
        <w:jc w:val="center"/>
        <w:rPr>
          <w:rFonts w:eastAsia="Times New Roman"/>
          <w:b/>
          <w:color w:val="000000"/>
          <w:lang w:val="ro-RO" w:eastAsia="ru-RU"/>
        </w:rPr>
      </w:pPr>
      <w:r w:rsidRPr="00F2453D">
        <w:rPr>
          <w:rFonts w:eastAsia="Times New Roman"/>
          <w:b/>
          <w:color w:val="000000"/>
          <w:lang w:val="ro-RO" w:eastAsia="ru-RU"/>
        </w:rPr>
        <w:t>GUVERNUL REPUBLICII MOLDOVA</w:t>
      </w:r>
    </w:p>
    <w:p w:rsidR="008150E6" w:rsidRPr="00F2453D" w:rsidRDefault="008150E6" w:rsidP="001566D2">
      <w:pPr>
        <w:spacing w:line="276" w:lineRule="auto"/>
        <w:jc w:val="center"/>
        <w:rPr>
          <w:rFonts w:eastAsia="Times New Roman"/>
          <w:b/>
          <w:color w:val="000000"/>
          <w:lang w:val="ro-RO" w:eastAsia="ru-RU"/>
        </w:rPr>
      </w:pPr>
      <w:r w:rsidRPr="00F2453D">
        <w:rPr>
          <w:rFonts w:eastAsia="Times New Roman"/>
          <w:b/>
          <w:color w:val="000000"/>
          <w:lang w:val="ro-RO" w:eastAsia="ru-RU"/>
        </w:rPr>
        <w:t>HOTĂRÎRE nr. _______</w:t>
      </w:r>
    </w:p>
    <w:p w:rsidR="008150E6" w:rsidRPr="00F2453D" w:rsidRDefault="008150E6" w:rsidP="001566D2">
      <w:pPr>
        <w:spacing w:line="276" w:lineRule="auto"/>
        <w:jc w:val="center"/>
        <w:rPr>
          <w:rFonts w:eastAsia="Times New Roman"/>
          <w:b/>
          <w:color w:val="000000"/>
          <w:lang w:val="ro-RO" w:eastAsia="ru-RU"/>
        </w:rPr>
      </w:pPr>
      <w:r w:rsidRPr="00F2453D">
        <w:rPr>
          <w:rFonts w:eastAsia="Times New Roman"/>
          <w:b/>
          <w:color w:val="000000"/>
          <w:lang w:val="ro-RO" w:eastAsia="ru-RU"/>
        </w:rPr>
        <w:t>din ________________</w:t>
      </w:r>
    </w:p>
    <w:p w:rsidR="008150E6" w:rsidRPr="00F2453D" w:rsidRDefault="008150E6" w:rsidP="001566D2">
      <w:pPr>
        <w:contextualSpacing/>
        <w:jc w:val="center"/>
        <w:rPr>
          <w:rFonts w:eastAsia="Times New Roman"/>
          <w:b/>
          <w:color w:val="000000"/>
          <w:sz w:val="20"/>
          <w:szCs w:val="20"/>
          <w:lang w:val="ro-RO" w:eastAsia="ru-RU"/>
        </w:rPr>
      </w:pPr>
      <w:r w:rsidRPr="00F2453D">
        <w:rPr>
          <w:rFonts w:eastAsia="Times New Roman"/>
          <w:b/>
          <w:color w:val="000000"/>
          <w:sz w:val="20"/>
          <w:szCs w:val="20"/>
          <w:lang w:val="ro-RO" w:eastAsia="ru-RU"/>
        </w:rPr>
        <w:t>Chișinău</w:t>
      </w:r>
    </w:p>
    <w:p w:rsidR="008150E6" w:rsidRPr="00F2453D" w:rsidRDefault="008150E6" w:rsidP="001566D2">
      <w:pPr>
        <w:contextualSpacing/>
        <w:jc w:val="center"/>
        <w:rPr>
          <w:rFonts w:eastAsia="Times New Roman"/>
          <w:b/>
          <w:color w:val="000000"/>
          <w:sz w:val="20"/>
          <w:szCs w:val="20"/>
          <w:lang w:val="ro-RO" w:eastAsia="ru-RU"/>
        </w:rPr>
      </w:pPr>
    </w:p>
    <w:p w:rsidR="008150E6" w:rsidRPr="00F2453D" w:rsidRDefault="008150E6" w:rsidP="001566D2">
      <w:pPr>
        <w:contextualSpacing/>
        <w:jc w:val="center"/>
        <w:rPr>
          <w:rFonts w:eastAsia="Times New Roman"/>
          <w:b/>
          <w:color w:val="000000"/>
          <w:sz w:val="20"/>
          <w:szCs w:val="20"/>
          <w:lang w:val="ro-RO" w:eastAsia="ru-RU"/>
        </w:rPr>
      </w:pPr>
    </w:p>
    <w:p w:rsidR="008150E6" w:rsidRPr="00F2453D" w:rsidRDefault="008150E6" w:rsidP="001566D2">
      <w:pPr>
        <w:contextualSpacing/>
        <w:jc w:val="center"/>
        <w:rPr>
          <w:rFonts w:eastAsia="Times New Roman"/>
          <w:b/>
          <w:color w:val="000000"/>
          <w:sz w:val="20"/>
          <w:szCs w:val="20"/>
          <w:lang w:val="ro-RO" w:eastAsia="ru-RU"/>
        </w:rPr>
      </w:pPr>
    </w:p>
    <w:p w:rsidR="002C4B35" w:rsidRPr="002A3F39" w:rsidRDefault="00042D62" w:rsidP="002C4B35">
      <w:pPr>
        <w:tabs>
          <w:tab w:val="left" w:pos="5977"/>
        </w:tabs>
        <w:spacing w:line="276" w:lineRule="auto"/>
        <w:ind w:left="720"/>
        <w:jc w:val="both"/>
        <w:rPr>
          <w:rFonts w:eastAsia="Times New Roman"/>
          <w:b/>
          <w:i/>
          <w:color w:val="000000"/>
          <w:sz w:val="28"/>
          <w:szCs w:val="28"/>
          <w:lang w:val="ro-RO" w:eastAsia="ru-RU"/>
        </w:rPr>
      </w:pPr>
      <w:r w:rsidRPr="002A3F39">
        <w:rPr>
          <w:rFonts w:eastAsia="Times New Roman"/>
          <w:b/>
          <w:color w:val="000000"/>
          <w:sz w:val="28"/>
          <w:szCs w:val="28"/>
          <w:lang w:val="ro-RO" w:eastAsia="ru-RU"/>
        </w:rPr>
        <w:t>cu privire la</w:t>
      </w:r>
      <w:r w:rsidR="002C4B35" w:rsidRPr="002A3F39">
        <w:rPr>
          <w:rFonts w:eastAsia="Times New Roman"/>
          <w:b/>
          <w:color w:val="000000"/>
          <w:sz w:val="28"/>
          <w:szCs w:val="28"/>
          <w:lang w:val="ro-RO" w:eastAsia="ru-RU"/>
        </w:rPr>
        <w:t xml:space="preserve"> modificarea și </w:t>
      </w:r>
      <w:r w:rsidRPr="002A3F39">
        <w:rPr>
          <w:rFonts w:eastAsia="Times New Roman"/>
          <w:b/>
          <w:color w:val="000000"/>
          <w:sz w:val="28"/>
          <w:szCs w:val="28"/>
          <w:lang w:val="ro-RO" w:eastAsia="ru-RU"/>
        </w:rPr>
        <w:t xml:space="preserve">completarea </w:t>
      </w:r>
      <w:r w:rsidR="0050581D" w:rsidRPr="002A3F39">
        <w:rPr>
          <w:rFonts w:eastAsia="Times New Roman"/>
          <w:b/>
          <w:color w:val="000000"/>
          <w:sz w:val="28"/>
          <w:szCs w:val="28"/>
          <w:lang w:val="ro-RO" w:eastAsia="ru-RU"/>
        </w:rPr>
        <w:t>Hotărârii</w:t>
      </w:r>
      <w:r w:rsidRPr="002A3F39">
        <w:rPr>
          <w:rFonts w:eastAsia="Times New Roman"/>
          <w:b/>
          <w:color w:val="000000"/>
          <w:sz w:val="28"/>
          <w:szCs w:val="28"/>
          <w:lang w:val="ro-RO" w:eastAsia="ru-RU"/>
        </w:rPr>
        <w:t xml:space="preserve"> Guvernului nr.191 din 22.04.2015</w:t>
      </w:r>
      <w:r w:rsidR="002A3F39">
        <w:rPr>
          <w:rFonts w:eastAsia="Times New Roman"/>
          <w:b/>
          <w:color w:val="000000"/>
          <w:sz w:val="28"/>
          <w:szCs w:val="28"/>
          <w:lang w:val="ro-RO" w:eastAsia="ru-RU"/>
        </w:rPr>
        <w:t xml:space="preserve"> </w:t>
      </w:r>
      <w:r w:rsidR="002C4B35" w:rsidRPr="002A3F39">
        <w:rPr>
          <w:rFonts w:eastAsia="Times New Roman"/>
          <w:b/>
          <w:i/>
          <w:color w:val="000000"/>
          <w:sz w:val="28"/>
          <w:szCs w:val="28"/>
          <w:lang w:val="ro-RO" w:eastAsia="ru-RU"/>
        </w:rPr>
        <w:t>Cu privire la Agenția Națională de Asigurare a Calității în Învățămîntul Profesional</w:t>
      </w:r>
    </w:p>
    <w:p w:rsidR="00042D62" w:rsidRPr="002A3F39" w:rsidRDefault="00042D62" w:rsidP="00042D62">
      <w:pPr>
        <w:tabs>
          <w:tab w:val="left" w:pos="5977"/>
        </w:tabs>
        <w:spacing w:line="276" w:lineRule="auto"/>
        <w:ind w:left="720"/>
        <w:jc w:val="center"/>
        <w:rPr>
          <w:rFonts w:eastAsia="Times New Roman"/>
          <w:b/>
          <w:color w:val="000000"/>
          <w:sz w:val="28"/>
          <w:szCs w:val="28"/>
          <w:lang w:val="ro-RO" w:eastAsia="ru-RU"/>
        </w:rPr>
      </w:pPr>
    </w:p>
    <w:p w:rsidR="001E219E" w:rsidRPr="002A3F39" w:rsidRDefault="00BB3B1E" w:rsidP="00E31DBC">
      <w:pPr>
        <w:tabs>
          <w:tab w:val="left" w:pos="5977"/>
        </w:tabs>
        <w:spacing w:line="276" w:lineRule="auto"/>
        <w:ind w:firstLine="426"/>
        <w:jc w:val="both"/>
        <w:rPr>
          <w:rFonts w:eastAsia="Times New Roman"/>
          <w:color w:val="000000"/>
          <w:sz w:val="28"/>
          <w:szCs w:val="28"/>
          <w:lang w:val="ro-RO" w:eastAsia="ru-RU"/>
        </w:rPr>
      </w:pPr>
      <w:r w:rsidRPr="002A3F39">
        <w:rPr>
          <w:rFonts w:eastAsia="Times New Roman"/>
          <w:color w:val="000000"/>
          <w:sz w:val="28"/>
          <w:szCs w:val="28"/>
          <w:lang w:val="ro-RO" w:eastAsia="ru-RU"/>
        </w:rPr>
        <w:t>În scopul executării prevederilor alin.(1) art.115 din Codul educaţiei al Republicii Moldova nr.152 din 17 iulie 2014 (Monitorul Oficial al Republicii Moldova, 2014, nr.319-324, art.634)</w:t>
      </w:r>
      <w:r w:rsidR="0050581D" w:rsidRPr="002A3F39">
        <w:rPr>
          <w:rFonts w:eastAsia="Times New Roman"/>
          <w:color w:val="000000"/>
          <w:sz w:val="28"/>
          <w:szCs w:val="28"/>
          <w:lang w:val="ro-RO" w:eastAsia="ru-RU"/>
        </w:rPr>
        <w:t>,</w:t>
      </w:r>
    </w:p>
    <w:p w:rsidR="00BB3B1E" w:rsidRPr="002A3F39" w:rsidRDefault="001E219E" w:rsidP="00E31DBC">
      <w:pPr>
        <w:tabs>
          <w:tab w:val="left" w:pos="5977"/>
        </w:tabs>
        <w:spacing w:line="276" w:lineRule="auto"/>
        <w:ind w:firstLine="426"/>
        <w:jc w:val="both"/>
        <w:rPr>
          <w:rFonts w:eastAsia="Times New Roman"/>
          <w:color w:val="000000"/>
          <w:sz w:val="28"/>
          <w:szCs w:val="28"/>
          <w:lang w:val="ro-RO" w:eastAsia="ru-RU"/>
        </w:rPr>
      </w:pPr>
      <w:r w:rsidRPr="002A3F39">
        <w:rPr>
          <w:rFonts w:eastAsia="Times New Roman"/>
          <w:color w:val="000000"/>
          <w:sz w:val="28"/>
          <w:szCs w:val="28"/>
          <w:lang w:val="ro-RO" w:eastAsia="ru-RU"/>
        </w:rPr>
        <w:t xml:space="preserve">Precum și luînd în considerare necesitatea ajustării cadrului normativ al organizării și funcționării Agenției </w:t>
      </w:r>
      <w:r w:rsidR="003425B4">
        <w:rPr>
          <w:rFonts w:eastAsia="Times New Roman"/>
          <w:color w:val="000000"/>
          <w:sz w:val="28"/>
          <w:szCs w:val="28"/>
          <w:lang w:val="ro-RO" w:eastAsia="ru-RU"/>
        </w:rPr>
        <w:t>N</w:t>
      </w:r>
      <w:r w:rsidRPr="002A3F39">
        <w:rPr>
          <w:rFonts w:eastAsia="Times New Roman"/>
          <w:color w:val="000000"/>
          <w:sz w:val="28"/>
          <w:szCs w:val="28"/>
          <w:lang w:val="ro-RO" w:eastAsia="ru-RU"/>
        </w:rPr>
        <w:t xml:space="preserve">aționale de Asigurare a </w:t>
      </w:r>
      <w:r w:rsidR="003425B4">
        <w:rPr>
          <w:rFonts w:eastAsia="Times New Roman"/>
          <w:color w:val="000000"/>
          <w:sz w:val="28"/>
          <w:szCs w:val="28"/>
          <w:lang w:val="ro-RO" w:eastAsia="ru-RU"/>
        </w:rPr>
        <w:t>C</w:t>
      </w:r>
      <w:r w:rsidRPr="002A3F39">
        <w:rPr>
          <w:rFonts w:eastAsia="Times New Roman"/>
          <w:color w:val="000000"/>
          <w:sz w:val="28"/>
          <w:szCs w:val="28"/>
          <w:lang w:val="ro-RO" w:eastAsia="ru-RU"/>
        </w:rPr>
        <w:t xml:space="preserve">alității în Învățămîntul </w:t>
      </w:r>
      <w:r w:rsidR="003425B4">
        <w:rPr>
          <w:rFonts w:eastAsia="Times New Roman"/>
          <w:color w:val="000000"/>
          <w:sz w:val="28"/>
          <w:szCs w:val="28"/>
          <w:lang w:val="ro-RO" w:eastAsia="ru-RU"/>
        </w:rPr>
        <w:t>P</w:t>
      </w:r>
      <w:r w:rsidRPr="002A3F39">
        <w:rPr>
          <w:rFonts w:eastAsia="Times New Roman"/>
          <w:color w:val="000000"/>
          <w:sz w:val="28"/>
          <w:szCs w:val="28"/>
          <w:lang w:val="ro-RO" w:eastAsia="ru-RU"/>
        </w:rPr>
        <w:t>rofesional,</w:t>
      </w:r>
      <w:r w:rsidR="00BB3B1E" w:rsidRPr="002A3F39">
        <w:rPr>
          <w:rFonts w:eastAsia="Times New Roman"/>
          <w:color w:val="000000"/>
          <w:sz w:val="28"/>
          <w:szCs w:val="28"/>
          <w:lang w:val="ro-RO" w:eastAsia="ru-RU"/>
        </w:rPr>
        <w:t xml:space="preserve"> Guvernul HOTĂRĂŞTE:</w:t>
      </w:r>
    </w:p>
    <w:p w:rsidR="001E219E" w:rsidRPr="002A3F39" w:rsidRDefault="001E219E" w:rsidP="0050581D">
      <w:pPr>
        <w:tabs>
          <w:tab w:val="left" w:pos="5977"/>
        </w:tabs>
        <w:spacing w:line="276" w:lineRule="auto"/>
        <w:ind w:firstLine="426"/>
        <w:jc w:val="both"/>
        <w:rPr>
          <w:color w:val="000000"/>
          <w:sz w:val="28"/>
          <w:szCs w:val="28"/>
          <w:lang w:val="ro-RO"/>
        </w:rPr>
      </w:pPr>
    </w:p>
    <w:p w:rsidR="0050581D" w:rsidRPr="002A3F39" w:rsidRDefault="0050581D" w:rsidP="00E31DBC">
      <w:pPr>
        <w:tabs>
          <w:tab w:val="left" w:pos="5977"/>
        </w:tabs>
        <w:spacing w:line="276" w:lineRule="auto"/>
        <w:ind w:firstLine="426"/>
        <w:jc w:val="both"/>
        <w:rPr>
          <w:rFonts w:eastAsia="Times New Roman"/>
          <w:color w:val="000000"/>
          <w:sz w:val="28"/>
          <w:szCs w:val="28"/>
          <w:lang w:val="ro-RO" w:eastAsia="ru-RU"/>
        </w:rPr>
      </w:pPr>
      <w:r w:rsidRPr="002A3F39">
        <w:rPr>
          <w:color w:val="000000"/>
          <w:sz w:val="28"/>
          <w:szCs w:val="28"/>
          <w:lang w:val="ro-RO"/>
        </w:rPr>
        <w:t>Hotărîrea Guvernului nr.191 din 22 aprilie 2015 „Cu privire la Agenţia Naţională de Asigurare a Calităţii în Învăţămîntul Profesional” (</w:t>
      </w:r>
      <w:r w:rsidRPr="002A3F39">
        <w:rPr>
          <w:rFonts w:eastAsia="Times New Roman"/>
          <w:color w:val="000000"/>
          <w:sz w:val="28"/>
          <w:szCs w:val="28"/>
          <w:lang w:val="ro-RO" w:eastAsia="ru-RU"/>
        </w:rPr>
        <w:t>Monitorul Oficial al Republicii Moldova, 2015, Nr. 98-101, art. 217</w:t>
      </w:r>
      <w:r w:rsidRPr="002A3F39">
        <w:rPr>
          <w:color w:val="000000"/>
          <w:sz w:val="28"/>
          <w:szCs w:val="28"/>
          <w:lang w:val="ro-RO"/>
        </w:rPr>
        <w:t>) se completează după cum urmează:</w:t>
      </w:r>
    </w:p>
    <w:p w:rsidR="0050581D" w:rsidRPr="002A3F39" w:rsidRDefault="00A6204B" w:rsidP="00E31DBC">
      <w:pPr>
        <w:tabs>
          <w:tab w:val="left" w:pos="5977"/>
        </w:tabs>
        <w:spacing w:line="276" w:lineRule="auto"/>
        <w:ind w:firstLine="426"/>
        <w:jc w:val="both"/>
        <w:rPr>
          <w:rFonts w:eastAsia="Times New Roman"/>
          <w:color w:val="000000"/>
          <w:sz w:val="28"/>
          <w:szCs w:val="28"/>
          <w:lang w:val="ro-RO" w:eastAsia="ru-RU"/>
        </w:rPr>
      </w:pPr>
      <w:r w:rsidRPr="002A3F39">
        <w:rPr>
          <w:rFonts w:eastAsia="Times New Roman"/>
          <w:color w:val="000000"/>
          <w:sz w:val="28"/>
          <w:szCs w:val="28"/>
          <w:lang w:val="ro-RO" w:eastAsia="ru-RU"/>
        </w:rPr>
        <w:t xml:space="preserve">În art.2 și 52 </w:t>
      </w:r>
      <w:r w:rsidR="001E219E" w:rsidRPr="002A3F39">
        <w:rPr>
          <w:rFonts w:eastAsia="Times New Roman"/>
          <w:color w:val="000000"/>
          <w:sz w:val="28"/>
          <w:szCs w:val="28"/>
          <w:lang w:val="ro-RO" w:eastAsia="ru-RU"/>
        </w:rPr>
        <w:t>”sintagma ”(</w:t>
      </w:r>
      <w:r w:rsidR="002A3F39" w:rsidRPr="002A3F39">
        <w:rPr>
          <w:rFonts w:eastAsia="Times New Roman"/>
          <w:color w:val="000000"/>
          <w:sz w:val="28"/>
          <w:szCs w:val="28"/>
          <w:lang w:val="ro-RO" w:eastAsia="ru-RU"/>
        </w:rPr>
        <w:t>(</w:t>
      </w:r>
      <w:r w:rsidR="001E219E" w:rsidRPr="002A3F39">
        <w:rPr>
          <w:rFonts w:eastAsia="Times New Roman"/>
          <w:color w:val="000000"/>
          <w:sz w:val="28"/>
          <w:szCs w:val="28"/>
          <w:lang w:val="ro-RO" w:eastAsia="ru-RU"/>
        </w:rPr>
        <w:t>în anii 2015-2016) și din venituri proprii” se substituie cu sintagma ”(anul 2017)” și î</w:t>
      </w:r>
      <w:r w:rsidR="0050581D" w:rsidRPr="002A3F39">
        <w:rPr>
          <w:rFonts w:eastAsia="Times New Roman"/>
          <w:color w:val="000000"/>
          <w:sz w:val="28"/>
          <w:szCs w:val="28"/>
          <w:lang w:val="ro-RO" w:eastAsia="ru-RU"/>
        </w:rPr>
        <w:t>ncepând cu anul 201</w:t>
      </w:r>
      <w:r w:rsidR="001E219E" w:rsidRPr="002A3F39">
        <w:rPr>
          <w:rFonts w:eastAsia="Times New Roman"/>
          <w:color w:val="000000"/>
          <w:sz w:val="28"/>
          <w:szCs w:val="28"/>
          <w:lang w:val="ro-RO" w:eastAsia="ru-RU"/>
        </w:rPr>
        <w:t>8</w:t>
      </w:r>
      <w:r w:rsidR="0050581D" w:rsidRPr="002A3F39">
        <w:rPr>
          <w:rFonts w:eastAsia="Times New Roman"/>
          <w:color w:val="000000"/>
          <w:sz w:val="28"/>
          <w:szCs w:val="28"/>
          <w:lang w:val="ro-RO" w:eastAsia="ru-RU"/>
        </w:rPr>
        <w:t xml:space="preserve"> </w:t>
      </w:r>
      <w:r w:rsidR="0050581D" w:rsidRPr="002A3F39">
        <w:rPr>
          <w:color w:val="000000"/>
          <w:sz w:val="28"/>
          <w:szCs w:val="28"/>
          <w:lang w:val="ro-RO"/>
        </w:rPr>
        <w:t>Agenţia Naţională de Asigurare a Calităţii în Învăţămîntul Profesional activează în condiții de autogestiune, dispune de cont bancar și se finanțează din venituri proprii și alte surse legale</w:t>
      </w:r>
      <w:r w:rsidR="001E219E" w:rsidRPr="002A3F39">
        <w:rPr>
          <w:color w:val="000000"/>
          <w:sz w:val="28"/>
          <w:szCs w:val="28"/>
          <w:lang w:val="ro-RO"/>
        </w:rPr>
        <w:t>”</w:t>
      </w:r>
      <w:r w:rsidR="00F2453D" w:rsidRPr="002A3F39">
        <w:rPr>
          <w:color w:val="000000"/>
          <w:sz w:val="28"/>
          <w:szCs w:val="28"/>
          <w:lang w:val="ro-RO"/>
        </w:rPr>
        <w:t>.</w:t>
      </w:r>
      <w:bookmarkStart w:id="0" w:name="_GoBack"/>
      <w:bookmarkEnd w:id="0"/>
    </w:p>
    <w:p w:rsidR="00E15E34" w:rsidRPr="002A3F39" w:rsidRDefault="00E15E34" w:rsidP="001566D2">
      <w:pPr>
        <w:tabs>
          <w:tab w:val="left" w:pos="5977"/>
        </w:tabs>
        <w:spacing w:line="276" w:lineRule="auto"/>
        <w:jc w:val="both"/>
        <w:rPr>
          <w:rFonts w:eastAsia="Times New Roman"/>
          <w:b/>
          <w:color w:val="000000"/>
          <w:sz w:val="28"/>
          <w:szCs w:val="28"/>
          <w:lang w:val="ro-RO" w:eastAsia="ru-RU"/>
        </w:rPr>
      </w:pPr>
    </w:p>
    <w:p w:rsidR="001566D2" w:rsidRPr="002A3F39" w:rsidRDefault="001566D2" w:rsidP="001A57D1">
      <w:pPr>
        <w:tabs>
          <w:tab w:val="left" w:pos="5977"/>
        </w:tabs>
        <w:spacing w:line="276" w:lineRule="auto"/>
        <w:jc w:val="center"/>
        <w:rPr>
          <w:rFonts w:eastAsia="Times New Roman"/>
          <w:b/>
          <w:color w:val="000000"/>
          <w:sz w:val="28"/>
          <w:szCs w:val="28"/>
          <w:lang w:val="ro-RO" w:eastAsia="ru-RU"/>
        </w:rPr>
      </w:pPr>
      <w:r w:rsidRPr="002A3F39">
        <w:rPr>
          <w:rFonts w:eastAsia="Times New Roman"/>
          <w:b/>
          <w:color w:val="000000"/>
          <w:sz w:val="28"/>
          <w:szCs w:val="28"/>
          <w:lang w:val="ro-RO" w:eastAsia="ru-RU"/>
        </w:rPr>
        <w:t xml:space="preserve">PRIM-MINISTRU </w:t>
      </w:r>
      <w:r w:rsidRPr="002A3F39">
        <w:rPr>
          <w:rFonts w:eastAsia="Times New Roman"/>
          <w:b/>
          <w:color w:val="000000"/>
          <w:sz w:val="28"/>
          <w:szCs w:val="28"/>
          <w:lang w:val="ro-RO" w:eastAsia="ru-RU"/>
        </w:rPr>
        <w:tab/>
      </w:r>
      <w:r w:rsidR="005D2BBC" w:rsidRPr="002A3F39">
        <w:rPr>
          <w:rFonts w:eastAsia="Times New Roman"/>
          <w:b/>
          <w:color w:val="000000"/>
          <w:sz w:val="28"/>
          <w:szCs w:val="28"/>
          <w:lang w:val="ro-RO" w:eastAsia="ru-RU"/>
        </w:rPr>
        <w:t>Pavel FILIP</w:t>
      </w:r>
    </w:p>
    <w:p w:rsidR="001566D2" w:rsidRPr="002A3F39" w:rsidRDefault="001566D2" w:rsidP="001566D2">
      <w:pPr>
        <w:tabs>
          <w:tab w:val="left" w:pos="5977"/>
        </w:tabs>
        <w:spacing w:line="276" w:lineRule="auto"/>
        <w:jc w:val="both"/>
        <w:rPr>
          <w:rFonts w:eastAsia="Times New Roman"/>
          <w:b/>
          <w:color w:val="000000"/>
          <w:sz w:val="28"/>
          <w:szCs w:val="28"/>
          <w:lang w:val="ro-RO" w:eastAsia="ru-RU"/>
        </w:rPr>
      </w:pPr>
    </w:p>
    <w:p w:rsidR="001566D2" w:rsidRPr="002A3F39" w:rsidRDefault="00035D06" w:rsidP="001566D2">
      <w:pPr>
        <w:tabs>
          <w:tab w:val="left" w:pos="5977"/>
        </w:tabs>
        <w:spacing w:line="276" w:lineRule="auto"/>
        <w:jc w:val="both"/>
        <w:rPr>
          <w:rFonts w:eastAsia="Times New Roman"/>
          <w:color w:val="000000"/>
          <w:sz w:val="28"/>
          <w:szCs w:val="28"/>
          <w:lang w:val="ro-RO" w:eastAsia="ru-RU"/>
        </w:rPr>
      </w:pPr>
      <w:r w:rsidRPr="002A3F39">
        <w:rPr>
          <w:rFonts w:eastAsia="Times New Roman"/>
          <w:color w:val="000000"/>
          <w:sz w:val="28"/>
          <w:szCs w:val="28"/>
          <w:lang w:val="ro-RO" w:eastAsia="ru-RU"/>
        </w:rPr>
        <w:t xml:space="preserve">       </w:t>
      </w:r>
      <w:r w:rsidR="001566D2" w:rsidRPr="002A3F39">
        <w:rPr>
          <w:rFonts w:eastAsia="Times New Roman"/>
          <w:color w:val="000000"/>
          <w:sz w:val="28"/>
          <w:szCs w:val="28"/>
          <w:lang w:val="ro-RO" w:eastAsia="ru-RU"/>
        </w:rPr>
        <w:t>Contrasemnează:</w:t>
      </w:r>
    </w:p>
    <w:p w:rsidR="00774F73" w:rsidRPr="002A3F39" w:rsidRDefault="00774F73" w:rsidP="001A57D1">
      <w:pPr>
        <w:tabs>
          <w:tab w:val="left" w:pos="5977"/>
        </w:tabs>
        <w:spacing w:line="276" w:lineRule="auto"/>
        <w:jc w:val="center"/>
        <w:rPr>
          <w:rFonts w:eastAsia="Times New Roman"/>
          <w:b/>
          <w:color w:val="000000"/>
          <w:sz w:val="28"/>
          <w:szCs w:val="28"/>
          <w:lang w:val="ro-RO" w:eastAsia="ru-RU"/>
        </w:rPr>
      </w:pPr>
      <w:r w:rsidRPr="002A3F39">
        <w:rPr>
          <w:rFonts w:eastAsia="Times New Roman"/>
          <w:b/>
          <w:color w:val="000000"/>
          <w:sz w:val="28"/>
          <w:szCs w:val="28"/>
          <w:lang w:val="ro-RO" w:eastAsia="ru-RU"/>
        </w:rPr>
        <w:t xml:space="preserve">       </w:t>
      </w:r>
    </w:p>
    <w:p w:rsidR="001566D2" w:rsidRPr="002A3F39" w:rsidRDefault="001566D2" w:rsidP="001A57D1">
      <w:pPr>
        <w:tabs>
          <w:tab w:val="left" w:pos="5977"/>
        </w:tabs>
        <w:spacing w:line="276" w:lineRule="auto"/>
        <w:jc w:val="center"/>
        <w:rPr>
          <w:rFonts w:eastAsia="Times New Roman"/>
          <w:b/>
          <w:color w:val="000000"/>
          <w:sz w:val="28"/>
          <w:szCs w:val="28"/>
          <w:lang w:val="ro-RO" w:eastAsia="ru-RU"/>
        </w:rPr>
      </w:pPr>
      <w:r w:rsidRPr="002A3F39">
        <w:rPr>
          <w:rFonts w:eastAsia="Times New Roman"/>
          <w:b/>
          <w:color w:val="000000"/>
          <w:sz w:val="28"/>
          <w:szCs w:val="28"/>
          <w:lang w:val="ro-RO" w:eastAsia="ru-RU"/>
        </w:rPr>
        <w:t>Ministrul educaţiei</w:t>
      </w:r>
      <w:r w:rsidRPr="002A3F39">
        <w:rPr>
          <w:rFonts w:eastAsia="Times New Roman"/>
          <w:b/>
          <w:color w:val="000000"/>
          <w:sz w:val="28"/>
          <w:szCs w:val="28"/>
          <w:lang w:val="ro-RO" w:eastAsia="ru-RU"/>
        </w:rPr>
        <w:tab/>
        <w:t xml:space="preserve">Corina </w:t>
      </w:r>
      <w:r w:rsidR="006013D2" w:rsidRPr="002A3F39">
        <w:rPr>
          <w:rFonts w:eastAsia="Times New Roman"/>
          <w:b/>
          <w:color w:val="000000"/>
          <w:sz w:val="28"/>
          <w:szCs w:val="28"/>
          <w:lang w:val="ro-RO" w:eastAsia="ru-RU"/>
        </w:rPr>
        <w:t>FUSU</w:t>
      </w:r>
    </w:p>
    <w:p w:rsidR="001566D2" w:rsidRPr="002A3F39" w:rsidRDefault="001566D2" w:rsidP="001566D2">
      <w:pPr>
        <w:tabs>
          <w:tab w:val="left" w:pos="5977"/>
        </w:tabs>
        <w:spacing w:line="276" w:lineRule="auto"/>
        <w:jc w:val="both"/>
        <w:rPr>
          <w:rFonts w:eastAsia="Times New Roman"/>
          <w:b/>
          <w:color w:val="000000"/>
          <w:sz w:val="28"/>
          <w:szCs w:val="28"/>
          <w:lang w:val="ro-RO" w:eastAsia="ru-RU"/>
        </w:rPr>
      </w:pPr>
    </w:p>
    <w:p w:rsidR="008150E6" w:rsidRPr="002A3F39" w:rsidRDefault="001A57D1" w:rsidP="001A57D1">
      <w:pPr>
        <w:tabs>
          <w:tab w:val="left" w:pos="5977"/>
        </w:tabs>
        <w:spacing w:line="276" w:lineRule="auto"/>
        <w:jc w:val="center"/>
        <w:rPr>
          <w:rFonts w:eastAsia="Times New Roman"/>
          <w:b/>
          <w:color w:val="000000"/>
          <w:sz w:val="28"/>
          <w:szCs w:val="28"/>
          <w:lang w:val="ro-RO" w:eastAsia="ru-RU"/>
        </w:rPr>
      </w:pPr>
      <w:r w:rsidRPr="002A3F39">
        <w:rPr>
          <w:rFonts w:eastAsia="Times New Roman"/>
          <w:b/>
          <w:color w:val="000000"/>
          <w:sz w:val="28"/>
          <w:szCs w:val="28"/>
          <w:lang w:val="ro-RO" w:eastAsia="ru-RU"/>
        </w:rPr>
        <w:t xml:space="preserve">   </w:t>
      </w:r>
      <w:r w:rsidR="00774F73" w:rsidRPr="002A3F39">
        <w:rPr>
          <w:rFonts w:eastAsia="Times New Roman"/>
          <w:b/>
          <w:color w:val="000000"/>
          <w:sz w:val="28"/>
          <w:szCs w:val="28"/>
          <w:lang w:val="ro-RO" w:eastAsia="ru-RU"/>
        </w:rPr>
        <w:t xml:space="preserve">     </w:t>
      </w:r>
      <w:r w:rsidRPr="002A3F39">
        <w:rPr>
          <w:rFonts w:eastAsia="Times New Roman"/>
          <w:b/>
          <w:color w:val="000000"/>
          <w:sz w:val="28"/>
          <w:szCs w:val="28"/>
          <w:lang w:val="ro-RO" w:eastAsia="ru-RU"/>
        </w:rPr>
        <w:t xml:space="preserve"> </w:t>
      </w:r>
      <w:r w:rsidR="001566D2" w:rsidRPr="002A3F39">
        <w:rPr>
          <w:rFonts w:eastAsia="Times New Roman"/>
          <w:b/>
          <w:color w:val="000000"/>
          <w:sz w:val="28"/>
          <w:szCs w:val="28"/>
          <w:lang w:val="ro-RO" w:eastAsia="ru-RU"/>
        </w:rPr>
        <w:t xml:space="preserve">Ministrul </w:t>
      </w:r>
      <w:r w:rsidR="00035D06" w:rsidRPr="002A3F39">
        <w:rPr>
          <w:rFonts w:eastAsia="Times New Roman"/>
          <w:b/>
          <w:color w:val="000000"/>
          <w:sz w:val="28"/>
          <w:szCs w:val="28"/>
          <w:lang w:val="ro-RO" w:eastAsia="ru-RU"/>
        </w:rPr>
        <w:t>finanțelor</w:t>
      </w:r>
      <w:r w:rsidR="001566D2" w:rsidRPr="002A3F39">
        <w:rPr>
          <w:rFonts w:eastAsia="Times New Roman"/>
          <w:b/>
          <w:color w:val="000000"/>
          <w:sz w:val="28"/>
          <w:szCs w:val="28"/>
          <w:lang w:val="ro-RO" w:eastAsia="ru-RU"/>
        </w:rPr>
        <w:tab/>
      </w:r>
      <w:r w:rsidR="00774F73" w:rsidRPr="002A3F39">
        <w:rPr>
          <w:rFonts w:eastAsia="Times New Roman"/>
          <w:b/>
          <w:color w:val="000000"/>
          <w:sz w:val="28"/>
          <w:szCs w:val="28"/>
          <w:lang w:val="ro-RO" w:eastAsia="ru-RU"/>
        </w:rPr>
        <w:t xml:space="preserve">         </w:t>
      </w:r>
      <w:r w:rsidR="001566D2" w:rsidRPr="002A3F39">
        <w:rPr>
          <w:rFonts w:eastAsia="Times New Roman"/>
          <w:b/>
          <w:color w:val="000000"/>
          <w:sz w:val="28"/>
          <w:szCs w:val="28"/>
          <w:lang w:val="ro-RO" w:eastAsia="ru-RU"/>
        </w:rPr>
        <w:t xml:space="preserve">Octavian </w:t>
      </w:r>
      <w:r w:rsidR="006013D2" w:rsidRPr="002A3F39">
        <w:rPr>
          <w:rFonts w:eastAsia="Times New Roman"/>
          <w:b/>
          <w:color w:val="000000"/>
          <w:sz w:val="28"/>
          <w:szCs w:val="28"/>
          <w:lang w:val="ro-RO" w:eastAsia="ru-RU"/>
        </w:rPr>
        <w:t>ARMAȘU</w:t>
      </w:r>
    </w:p>
    <w:p w:rsidR="001566D2" w:rsidRPr="00F2453D" w:rsidRDefault="00BD6692" w:rsidP="002A3F39">
      <w:pPr>
        <w:spacing w:after="200"/>
        <w:jc w:val="center"/>
        <w:rPr>
          <w:b/>
          <w:lang w:val="ro-RO"/>
        </w:rPr>
      </w:pPr>
      <w:r w:rsidRPr="002A3F39">
        <w:rPr>
          <w:sz w:val="28"/>
          <w:szCs w:val="28"/>
          <w:lang w:val="ro-RO"/>
        </w:rPr>
        <w:br w:type="page"/>
      </w:r>
      <w:r w:rsidR="0050581D" w:rsidRPr="00F2453D">
        <w:rPr>
          <w:b/>
          <w:lang w:val="ro-RO"/>
        </w:rPr>
        <w:lastRenderedPageBreak/>
        <w:t>N</w:t>
      </w:r>
      <w:r w:rsidR="001566D2" w:rsidRPr="00F2453D">
        <w:rPr>
          <w:b/>
          <w:lang w:val="ro-RO"/>
        </w:rPr>
        <w:t>OTĂ INFORMATIVĂ</w:t>
      </w:r>
    </w:p>
    <w:p w:rsidR="001566D2" w:rsidRPr="00F2453D" w:rsidRDefault="001566D2" w:rsidP="002A3F39">
      <w:pPr>
        <w:jc w:val="center"/>
        <w:rPr>
          <w:b/>
          <w:lang w:val="ro-RO"/>
        </w:rPr>
      </w:pPr>
      <w:r w:rsidRPr="00F2453D">
        <w:rPr>
          <w:b/>
          <w:lang w:val="ro-RO"/>
        </w:rPr>
        <w:t>la proiectul Hotăr</w:t>
      </w:r>
      <w:r w:rsidR="00B63127" w:rsidRPr="00F2453D">
        <w:rPr>
          <w:b/>
          <w:lang w:val="ro-RO"/>
        </w:rPr>
        <w:t>â</w:t>
      </w:r>
      <w:r w:rsidRPr="00F2453D">
        <w:rPr>
          <w:b/>
          <w:lang w:val="ro-RO"/>
        </w:rPr>
        <w:t>rii Guvernului „C</w:t>
      </w:r>
      <w:r w:rsidR="00DB6203" w:rsidRPr="00F2453D">
        <w:rPr>
          <w:b/>
          <w:lang w:val="ro-RO"/>
        </w:rPr>
        <w:t>u privire la completarea Hotărârii Guvernului nr.191 din 22.04.2015</w:t>
      </w:r>
      <w:r w:rsidRPr="00F2453D">
        <w:rPr>
          <w:b/>
          <w:lang w:val="ro-RO"/>
        </w:rPr>
        <w:t>”</w:t>
      </w:r>
    </w:p>
    <w:p w:rsidR="001566D2" w:rsidRPr="00F2453D" w:rsidRDefault="001566D2" w:rsidP="002A3F39">
      <w:pPr>
        <w:jc w:val="center"/>
        <w:rPr>
          <w:lang w:val="ro-RO"/>
        </w:rPr>
      </w:pPr>
    </w:p>
    <w:p w:rsidR="0083078A" w:rsidRPr="002A3F39" w:rsidRDefault="001566D2" w:rsidP="002A3F39">
      <w:pPr>
        <w:spacing w:line="276" w:lineRule="auto"/>
        <w:ind w:firstLine="567"/>
        <w:jc w:val="both"/>
        <w:rPr>
          <w:sz w:val="28"/>
          <w:szCs w:val="28"/>
          <w:lang w:val="ro-RO"/>
        </w:rPr>
      </w:pPr>
      <w:r w:rsidRPr="002A3F39">
        <w:rPr>
          <w:b/>
          <w:sz w:val="28"/>
          <w:szCs w:val="28"/>
          <w:lang w:val="ro-RO"/>
        </w:rPr>
        <w:t>Baza juridică</w:t>
      </w:r>
      <w:r w:rsidRPr="002A3F39">
        <w:rPr>
          <w:sz w:val="28"/>
          <w:szCs w:val="28"/>
          <w:lang w:val="ro-RO"/>
        </w:rPr>
        <w:t xml:space="preserve">. </w:t>
      </w:r>
      <w:r w:rsidR="0083078A" w:rsidRPr="002A3F39">
        <w:rPr>
          <w:sz w:val="28"/>
          <w:szCs w:val="28"/>
          <w:lang w:val="ro-RO"/>
        </w:rPr>
        <w:t>La 22 aprilie 2015, Guvernul Republicii Moldova a adoptat Hotărîrea nr. 191 Cu privire la Agenţia Naţională de Asigurare a Calităţii în Învăţămîntul Profesional. Actul normativ a fost adoptat în scopul executării prevederilor art. 115 al Codului Educației, fiind luată în considerare necesitatea asigurării calităţii educaţiei, prin stabilirea cadrului normativ care să permită dezvoltarea unei culturi instituţionale a calităţii educaţiei şi a protecţiei beneficiarului de educaţie.</w:t>
      </w:r>
    </w:p>
    <w:p w:rsidR="00F2453D" w:rsidRPr="002A3F39" w:rsidRDefault="001566D2" w:rsidP="002A3F39">
      <w:pPr>
        <w:spacing w:line="276" w:lineRule="auto"/>
        <w:ind w:firstLine="567"/>
        <w:jc w:val="both"/>
        <w:rPr>
          <w:sz w:val="28"/>
          <w:szCs w:val="28"/>
          <w:lang w:val="ro-RO"/>
        </w:rPr>
      </w:pPr>
      <w:r w:rsidRPr="002A3F39">
        <w:rPr>
          <w:b/>
          <w:sz w:val="28"/>
          <w:szCs w:val="28"/>
          <w:lang w:val="ro-RO"/>
        </w:rPr>
        <w:t>Scopul</w:t>
      </w:r>
      <w:r w:rsidRPr="002A3F39">
        <w:rPr>
          <w:sz w:val="28"/>
          <w:szCs w:val="28"/>
          <w:lang w:val="ro-RO"/>
        </w:rPr>
        <w:t xml:space="preserve">. </w:t>
      </w:r>
      <w:r w:rsidR="00F2453D" w:rsidRPr="002A3F39">
        <w:rPr>
          <w:sz w:val="28"/>
          <w:szCs w:val="28"/>
          <w:lang w:val="ro-RO"/>
        </w:rPr>
        <w:t>Proiectul de hotărâre are ca scop completarea reglementărilor de activitate ale Agenţiei Naţională de Asigurare a Calităţii în Învăţămîntul Profesional în</w:t>
      </w:r>
      <w:r w:rsidR="00400EF2" w:rsidRPr="002A3F39">
        <w:rPr>
          <w:sz w:val="28"/>
          <w:szCs w:val="28"/>
          <w:lang w:val="ro-RO"/>
        </w:rPr>
        <w:t xml:space="preserve"> următoarea perioadă</w:t>
      </w:r>
      <w:r w:rsidR="00F2453D" w:rsidRPr="002A3F39">
        <w:rPr>
          <w:sz w:val="28"/>
          <w:szCs w:val="28"/>
          <w:lang w:val="ro-RO"/>
        </w:rPr>
        <w:t xml:space="preserve">. Chiar dacă </w:t>
      </w:r>
      <w:r w:rsidR="00F2453D" w:rsidRPr="002A3F39">
        <w:rPr>
          <w:rFonts w:eastAsia="Times New Roman"/>
          <w:color w:val="000000"/>
          <w:sz w:val="28"/>
          <w:szCs w:val="28"/>
          <w:lang w:val="ro-RO" w:eastAsia="ru-RU"/>
        </w:rPr>
        <w:t>alin. (1) art.115 din Codul Educaţiei al Republicii Moldova nr.152 din 17 iulie 2014 (Monitorul Oficial al Republicii Moldova, 2014, nr.319-324, art. 634)</w:t>
      </w:r>
      <w:r w:rsidR="00F2453D" w:rsidRPr="002A3F39">
        <w:rPr>
          <w:sz w:val="28"/>
          <w:szCs w:val="28"/>
          <w:lang w:val="ro-RO"/>
        </w:rPr>
        <w:t xml:space="preserve"> reglementează </w:t>
      </w:r>
      <w:r w:rsidR="00F2453D" w:rsidRPr="002A3F39">
        <w:rPr>
          <w:i/>
          <w:sz w:val="28"/>
          <w:szCs w:val="28"/>
          <w:lang w:val="ro-RO"/>
        </w:rPr>
        <w:t>“(1) Agenţia Naţională de Asigurare a Calităţii în Învăţămîntul Profesional este autoritate administrativă de interes naţional, cu personalitate juridică, autonomă faţă de Guvern, independentă în  decizii şi organizare, finanţată din bugetul de stat şi din venituri proprii.”</w:t>
      </w:r>
      <w:r w:rsidR="00F2453D" w:rsidRPr="002A3F39">
        <w:rPr>
          <w:sz w:val="28"/>
          <w:szCs w:val="28"/>
          <w:lang w:val="ro-RO"/>
        </w:rPr>
        <w:t xml:space="preserve">, precum și pct. </w:t>
      </w:r>
      <w:r w:rsidR="00A6204B" w:rsidRPr="002A3F39">
        <w:rPr>
          <w:sz w:val="28"/>
          <w:szCs w:val="28"/>
          <w:lang w:val="ro-RO"/>
        </w:rPr>
        <w:t xml:space="preserve">2 și </w:t>
      </w:r>
      <w:r w:rsidR="00F2453D" w:rsidRPr="002A3F39">
        <w:rPr>
          <w:sz w:val="28"/>
          <w:szCs w:val="28"/>
          <w:lang w:val="ro-RO"/>
        </w:rPr>
        <w:t xml:space="preserve">52 din Regulamentul cu privire la organizarea şi funcţionarea Agenţiei Naţionale de Asigurare a Calităţii în Învăţămîntul Profesional, aprobat prin Hotărîrea de Guvern nr. 191 din 22.04.2015 (Monitorul Oficial al Republicii Moldova, 2015, Nr. 98-101, art. 217) specifică </w:t>
      </w:r>
      <w:r w:rsidR="00F2453D" w:rsidRPr="002A3F39">
        <w:rPr>
          <w:i/>
          <w:sz w:val="28"/>
          <w:szCs w:val="28"/>
          <w:lang w:val="ro-RO"/>
        </w:rPr>
        <w:t>“52.  Finanţarea Agenţiei se efectuează din mijloacele bugetului de stat (în anii 2015-2016) şi din venituri proprii.”</w:t>
      </w:r>
      <w:r w:rsidR="00F2453D" w:rsidRPr="002A3F39">
        <w:rPr>
          <w:sz w:val="28"/>
          <w:szCs w:val="28"/>
          <w:lang w:val="ro-RO"/>
        </w:rPr>
        <w:t xml:space="preserve">, aceste două prevederi legale </w:t>
      </w:r>
      <w:r w:rsidR="00831DA8" w:rsidRPr="002A3F39">
        <w:rPr>
          <w:sz w:val="28"/>
          <w:szCs w:val="28"/>
          <w:lang w:val="ro-RO"/>
        </w:rPr>
        <w:t>expiră în acest an și trebuie luate altte decizii.</w:t>
      </w:r>
    </w:p>
    <w:p w:rsidR="002A3F39" w:rsidRPr="002A3F39" w:rsidRDefault="00831DA8" w:rsidP="002A3F39">
      <w:pPr>
        <w:spacing w:line="276" w:lineRule="auto"/>
        <w:jc w:val="both"/>
        <w:rPr>
          <w:sz w:val="28"/>
          <w:szCs w:val="28"/>
        </w:rPr>
      </w:pPr>
      <w:r w:rsidRPr="002A3F39">
        <w:rPr>
          <w:sz w:val="28"/>
          <w:szCs w:val="28"/>
          <w:lang w:val="ro-RO"/>
        </w:rPr>
        <w:t>Deoarece activitatea ANACIP și propriu zis finanțarea acesteia a demarat în septembrie-octombrie 2015, aceasta pînă la sfîrșitul anului nu a putut sa-și execute funcțiile de acreditare a programelor de studii, atît la învățămîntul superior, cît și la cel vocațional tehnic.  În același timp ANACIP nu a fost completat cu cadrele necesare - din 26 de membri  au fost angajați doar 40% din personal. Luînd în considerare faptul</w:t>
      </w:r>
      <w:r w:rsidR="00292609" w:rsidRPr="002A3F39">
        <w:rPr>
          <w:sz w:val="28"/>
          <w:szCs w:val="28"/>
          <w:lang w:val="ro-RO"/>
        </w:rPr>
        <w:t>,</w:t>
      </w:r>
      <w:r w:rsidRPr="002A3F39">
        <w:rPr>
          <w:sz w:val="28"/>
          <w:szCs w:val="28"/>
          <w:lang w:val="ro-RO"/>
        </w:rPr>
        <w:t xml:space="preserve"> că în perioada 2008-2015 nu a fost acreditată nici o universitate și nici un program</w:t>
      </w:r>
      <w:r w:rsidR="00292609" w:rsidRPr="002A3F39">
        <w:rPr>
          <w:sz w:val="28"/>
          <w:szCs w:val="28"/>
          <w:lang w:val="ro-RO"/>
        </w:rPr>
        <w:t xml:space="preserve"> de studii</w:t>
      </w:r>
      <w:r w:rsidRPr="002A3F39">
        <w:rPr>
          <w:sz w:val="28"/>
          <w:szCs w:val="28"/>
          <w:lang w:val="ro-RO"/>
        </w:rPr>
        <w:t>, fiind expirată perioada de 5 ani</w:t>
      </w:r>
      <w:r w:rsidR="00292609" w:rsidRPr="002A3F39">
        <w:rPr>
          <w:sz w:val="28"/>
          <w:szCs w:val="28"/>
          <w:lang w:val="ro-RO"/>
        </w:rPr>
        <w:t xml:space="preserve"> </w:t>
      </w:r>
      <w:r w:rsidRPr="002A3F39">
        <w:rPr>
          <w:sz w:val="28"/>
          <w:szCs w:val="28"/>
          <w:lang w:val="ro-RO"/>
        </w:rPr>
        <w:t>din lipsa acestei agenții</w:t>
      </w:r>
      <w:r w:rsidR="00292609" w:rsidRPr="002A3F39">
        <w:rPr>
          <w:sz w:val="28"/>
          <w:szCs w:val="28"/>
          <w:lang w:val="ro-RO"/>
        </w:rPr>
        <w:t>,</w:t>
      </w:r>
      <w:r w:rsidRPr="002A3F39">
        <w:rPr>
          <w:sz w:val="28"/>
          <w:szCs w:val="28"/>
          <w:lang w:val="ro-RO"/>
        </w:rPr>
        <w:t xml:space="preserve"> este necesară prelungirea perioadei de finanțare din bugetul de stat cu încă un an pentru a putea trece prin acreditare o bună parte d</w:t>
      </w:r>
      <w:r w:rsidR="00292609" w:rsidRPr="002A3F39">
        <w:rPr>
          <w:sz w:val="28"/>
          <w:szCs w:val="28"/>
          <w:lang w:val="ro-RO"/>
        </w:rPr>
        <w:t xml:space="preserve">in </w:t>
      </w:r>
      <w:r w:rsidRPr="002A3F39">
        <w:rPr>
          <w:sz w:val="28"/>
          <w:szCs w:val="28"/>
          <w:lang w:val="ro-RO"/>
        </w:rPr>
        <w:t>programe pentru a eficientiza planul de admitere și a ameliora calitatea programel</w:t>
      </w:r>
      <w:r w:rsidR="00292609" w:rsidRPr="002A3F39">
        <w:rPr>
          <w:sz w:val="28"/>
          <w:szCs w:val="28"/>
          <w:lang w:val="ro-RO"/>
        </w:rPr>
        <w:t>o</w:t>
      </w:r>
      <w:r w:rsidRPr="002A3F39">
        <w:rPr>
          <w:sz w:val="28"/>
          <w:szCs w:val="28"/>
          <w:lang w:val="ro-RO"/>
        </w:rPr>
        <w:t>r de studii, pentru asigurarea competitivității absolvențil</w:t>
      </w:r>
      <w:r w:rsidR="00292609" w:rsidRPr="002A3F39">
        <w:rPr>
          <w:sz w:val="28"/>
          <w:szCs w:val="28"/>
          <w:lang w:val="ro-RO"/>
        </w:rPr>
        <w:t>o</w:t>
      </w:r>
      <w:r w:rsidRPr="002A3F39">
        <w:rPr>
          <w:sz w:val="28"/>
          <w:szCs w:val="28"/>
          <w:lang w:val="ro-RO"/>
        </w:rPr>
        <w:t>r noștri</w:t>
      </w:r>
      <w:r w:rsidR="00292609" w:rsidRPr="002A3F39">
        <w:rPr>
          <w:sz w:val="28"/>
          <w:szCs w:val="28"/>
          <w:lang w:val="ro-RO"/>
        </w:rPr>
        <w:t xml:space="preserve"> pe piața muncii.</w:t>
      </w:r>
      <w:r w:rsidR="002A3F39" w:rsidRPr="002A3F39">
        <w:rPr>
          <w:sz w:val="28"/>
          <w:szCs w:val="28"/>
        </w:rPr>
        <w:t xml:space="preserve"> </w:t>
      </w:r>
    </w:p>
    <w:p w:rsidR="002A3F39" w:rsidRPr="002A3F39" w:rsidRDefault="004F063A" w:rsidP="002A3F39">
      <w:pPr>
        <w:spacing w:line="276" w:lineRule="auto"/>
        <w:jc w:val="both"/>
        <w:rPr>
          <w:sz w:val="28"/>
          <w:szCs w:val="28"/>
        </w:rPr>
      </w:pPr>
      <w:proofErr w:type="spellStart"/>
      <w:proofErr w:type="gramStart"/>
      <w:r>
        <w:rPr>
          <w:sz w:val="28"/>
          <w:szCs w:val="28"/>
        </w:rPr>
        <w:t>Urmeaz</w:t>
      </w:r>
      <w:proofErr w:type="spellEnd"/>
      <w:r>
        <w:rPr>
          <w:sz w:val="28"/>
          <w:szCs w:val="28"/>
        </w:rPr>
        <w:t>[</w:t>
      </w:r>
      <w:proofErr w:type="gramEnd"/>
      <w:r>
        <w:rPr>
          <w:sz w:val="28"/>
          <w:szCs w:val="28"/>
        </w:rPr>
        <w:t xml:space="preserve"> a </w:t>
      </w:r>
      <w:proofErr w:type="spellStart"/>
      <w:r>
        <w:rPr>
          <w:sz w:val="28"/>
          <w:szCs w:val="28"/>
        </w:rPr>
        <w:t>fi</w:t>
      </w:r>
      <w:proofErr w:type="spellEnd"/>
      <w:r w:rsidR="002A3F39" w:rsidRPr="002A3F39">
        <w:rPr>
          <w:sz w:val="28"/>
          <w:szCs w:val="28"/>
        </w:rPr>
        <w:t xml:space="preserve"> </w:t>
      </w:r>
      <w:proofErr w:type="spellStart"/>
      <w:r w:rsidR="002A3F39" w:rsidRPr="002A3F39">
        <w:rPr>
          <w:sz w:val="28"/>
          <w:szCs w:val="28"/>
        </w:rPr>
        <w:t>acreditate</w:t>
      </w:r>
      <w:proofErr w:type="spellEnd"/>
      <w:r w:rsidR="002A3F39" w:rsidRPr="002A3F39">
        <w:rPr>
          <w:sz w:val="28"/>
          <w:szCs w:val="28"/>
        </w:rPr>
        <w:t xml:space="preserve"> </w:t>
      </w:r>
      <w:proofErr w:type="spellStart"/>
      <w:r w:rsidR="002A3F39" w:rsidRPr="002A3F39">
        <w:rPr>
          <w:sz w:val="28"/>
          <w:szCs w:val="28"/>
        </w:rPr>
        <w:t>peste</w:t>
      </w:r>
      <w:proofErr w:type="spellEnd"/>
      <w:r w:rsidR="002A3F39" w:rsidRPr="002A3F39">
        <w:rPr>
          <w:sz w:val="28"/>
          <w:szCs w:val="28"/>
        </w:rPr>
        <w:t xml:space="preserve"> 175 de </w:t>
      </w:r>
      <w:proofErr w:type="spellStart"/>
      <w:r w:rsidR="002A3F39" w:rsidRPr="002A3F39">
        <w:rPr>
          <w:sz w:val="28"/>
          <w:szCs w:val="28"/>
        </w:rPr>
        <w:t>programe</w:t>
      </w:r>
      <w:proofErr w:type="spellEnd"/>
      <w:r w:rsidR="002A3F39" w:rsidRPr="002A3F39">
        <w:rPr>
          <w:sz w:val="28"/>
          <w:szCs w:val="28"/>
        </w:rPr>
        <w:t xml:space="preserve"> de </w:t>
      </w:r>
      <w:proofErr w:type="spellStart"/>
      <w:r w:rsidR="002A3F39" w:rsidRPr="002A3F39">
        <w:rPr>
          <w:sz w:val="28"/>
          <w:szCs w:val="28"/>
        </w:rPr>
        <w:t>licență</w:t>
      </w:r>
      <w:proofErr w:type="spellEnd"/>
      <w:r w:rsidR="002A3F39" w:rsidRPr="002A3F39">
        <w:rPr>
          <w:sz w:val="28"/>
          <w:szCs w:val="28"/>
        </w:rPr>
        <w:t xml:space="preserve">; </w:t>
      </w:r>
      <w:proofErr w:type="spellStart"/>
      <w:r w:rsidR="002A3F39" w:rsidRPr="002A3F39">
        <w:rPr>
          <w:sz w:val="28"/>
          <w:szCs w:val="28"/>
        </w:rPr>
        <w:t>cele</w:t>
      </w:r>
      <w:proofErr w:type="spellEnd"/>
      <w:r w:rsidR="002A3F39" w:rsidRPr="002A3F39">
        <w:rPr>
          <w:sz w:val="28"/>
          <w:szCs w:val="28"/>
        </w:rPr>
        <w:t xml:space="preserve"> 30 de </w:t>
      </w:r>
      <w:proofErr w:type="spellStart"/>
      <w:r w:rsidR="002A3F39" w:rsidRPr="002A3F39">
        <w:rPr>
          <w:sz w:val="28"/>
          <w:szCs w:val="28"/>
        </w:rPr>
        <w:t>universități</w:t>
      </w:r>
      <w:proofErr w:type="spellEnd"/>
      <w:r w:rsidR="002A3F39" w:rsidRPr="002A3F39">
        <w:rPr>
          <w:sz w:val="28"/>
          <w:szCs w:val="28"/>
        </w:rPr>
        <w:t xml:space="preserve"> </w:t>
      </w:r>
      <w:proofErr w:type="spellStart"/>
      <w:r w:rsidR="002A3F39" w:rsidRPr="002A3F39">
        <w:rPr>
          <w:sz w:val="28"/>
          <w:szCs w:val="28"/>
        </w:rPr>
        <w:t>urmează</w:t>
      </w:r>
      <w:proofErr w:type="spellEnd"/>
      <w:r w:rsidR="002A3F39" w:rsidRPr="002A3F39">
        <w:rPr>
          <w:sz w:val="28"/>
          <w:szCs w:val="28"/>
        </w:rPr>
        <w:t xml:space="preserve"> </w:t>
      </w:r>
      <w:proofErr w:type="spellStart"/>
      <w:r w:rsidR="002A3F39" w:rsidRPr="002A3F39">
        <w:rPr>
          <w:sz w:val="28"/>
          <w:szCs w:val="28"/>
        </w:rPr>
        <w:t>să</w:t>
      </w:r>
      <w:proofErr w:type="spellEnd"/>
      <w:r w:rsidR="002A3F39" w:rsidRPr="002A3F39">
        <w:rPr>
          <w:sz w:val="28"/>
          <w:szCs w:val="28"/>
        </w:rPr>
        <w:t xml:space="preserve"> fie evaluate </w:t>
      </w:r>
      <w:proofErr w:type="spellStart"/>
      <w:r w:rsidR="002A3F39" w:rsidRPr="002A3F39">
        <w:rPr>
          <w:sz w:val="28"/>
          <w:szCs w:val="28"/>
        </w:rPr>
        <w:t>și</w:t>
      </w:r>
      <w:proofErr w:type="spellEnd"/>
      <w:r w:rsidR="002A3F39" w:rsidRPr="002A3F39">
        <w:rPr>
          <w:sz w:val="28"/>
          <w:szCs w:val="28"/>
        </w:rPr>
        <w:t xml:space="preserve"> </w:t>
      </w:r>
      <w:proofErr w:type="spellStart"/>
      <w:r w:rsidR="002A3F39" w:rsidRPr="002A3F39">
        <w:rPr>
          <w:sz w:val="28"/>
          <w:szCs w:val="28"/>
        </w:rPr>
        <w:t>să</w:t>
      </w:r>
      <w:proofErr w:type="spellEnd"/>
      <w:r w:rsidR="002A3F39" w:rsidRPr="002A3F39">
        <w:rPr>
          <w:sz w:val="28"/>
          <w:szCs w:val="28"/>
        </w:rPr>
        <w:t xml:space="preserve"> </w:t>
      </w:r>
      <w:proofErr w:type="spellStart"/>
      <w:r w:rsidR="002A3F39" w:rsidRPr="002A3F39">
        <w:rPr>
          <w:sz w:val="28"/>
          <w:szCs w:val="28"/>
        </w:rPr>
        <w:t>obțină</w:t>
      </w:r>
      <w:proofErr w:type="spellEnd"/>
      <w:r w:rsidR="002A3F39" w:rsidRPr="002A3F39">
        <w:rPr>
          <w:sz w:val="28"/>
          <w:szCs w:val="28"/>
        </w:rPr>
        <w:t xml:space="preserve"> </w:t>
      </w:r>
      <w:proofErr w:type="spellStart"/>
      <w:r w:rsidR="002A3F39" w:rsidRPr="002A3F39">
        <w:rPr>
          <w:sz w:val="28"/>
          <w:szCs w:val="28"/>
        </w:rPr>
        <w:t>acreditare</w:t>
      </w:r>
      <w:proofErr w:type="spellEnd"/>
      <w:r w:rsidR="002A3F39" w:rsidRPr="002A3F39">
        <w:rPr>
          <w:sz w:val="28"/>
          <w:szCs w:val="28"/>
        </w:rPr>
        <w:t xml:space="preserve"> </w:t>
      </w:r>
      <w:proofErr w:type="spellStart"/>
      <w:r w:rsidR="002A3F39" w:rsidRPr="002A3F39">
        <w:rPr>
          <w:sz w:val="28"/>
          <w:szCs w:val="28"/>
        </w:rPr>
        <w:t>instituțională</w:t>
      </w:r>
      <w:proofErr w:type="spellEnd"/>
      <w:r w:rsidR="002A3F39" w:rsidRPr="002A3F39">
        <w:rPr>
          <w:sz w:val="28"/>
          <w:szCs w:val="28"/>
        </w:rPr>
        <w:t xml:space="preserve">. De </w:t>
      </w:r>
      <w:proofErr w:type="spellStart"/>
      <w:r w:rsidR="002A3F39" w:rsidRPr="002A3F39">
        <w:rPr>
          <w:sz w:val="28"/>
          <w:szCs w:val="28"/>
        </w:rPr>
        <w:t>asemenea</w:t>
      </w:r>
      <w:proofErr w:type="spellEnd"/>
      <w:r w:rsidR="002A3F39" w:rsidRPr="002A3F39">
        <w:rPr>
          <w:sz w:val="28"/>
          <w:szCs w:val="28"/>
        </w:rPr>
        <w:t xml:space="preserve"> </w:t>
      </w:r>
      <w:proofErr w:type="spellStart"/>
      <w:r w:rsidR="002A3F39" w:rsidRPr="002A3F39">
        <w:rPr>
          <w:sz w:val="28"/>
          <w:szCs w:val="28"/>
        </w:rPr>
        <w:t>urmează</w:t>
      </w:r>
      <w:proofErr w:type="spellEnd"/>
      <w:r w:rsidR="002A3F39" w:rsidRPr="002A3F39">
        <w:rPr>
          <w:sz w:val="28"/>
          <w:szCs w:val="28"/>
        </w:rPr>
        <w:t xml:space="preserve"> </w:t>
      </w:r>
      <w:proofErr w:type="spellStart"/>
      <w:r w:rsidR="002A3F39" w:rsidRPr="002A3F39">
        <w:rPr>
          <w:sz w:val="28"/>
          <w:szCs w:val="28"/>
        </w:rPr>
        <w:t>să</w:t>
      </w:r>
      <w:proofErr w:type="spellEnd"/>
      <w:r w:rsidR="002A3F39" w:rsidRPr="002A3F39">
        <w:rPr>
          <w:sz w:val="28"/>
          <w:szCs w:val="28"/>
        </w:rPr>
        <w:t xml:space="preserve"> fie evaluate </w:t>
      </w:r>
      <w:proofErr w:type="spellStart"/>
      <w:r w:rsidR="002A3F39" w:rsidRPr="002A3F39">
        <w:rPr>
          <w:sz w:val="28"/>
          <w:szCs w:val="28"/>
        </w:rPr>
        <w:t>peste</w:t>
      </w:r>
      <w:proofErr w:type="spellEnd"/>
      <w:r w:rsidR="002A3F39" w:rsidRPr="002A3F39">
        <w:rPr>
          <w:sz w:val="28"/>
          <w:szCs w:val="28"/>
        </w:rPr>
        <w:t xml:space="preserve"> 500 de </w:t>
      </w:r>
      <w:proofErr w:type="spellStart"/>
      <w:r w:rsidR="002A3F39" w:rsidRPr="002A3F39">
        <w:rPr>
          <w:sz w:val="28"/>
          <w:szCs w:val="28"/>
        </w:rPr>
        <w:t>programe</w:t>
      </w:r>
      <w:proofErr w:type="spellEnd"/>
      <w:r w:rsidR="002A3F39" w:rsidRPr="002A3F39">
        <w:rPr>
          <w:sz w:val="28"/>
          <w:szCs w:val="28"/>
        </w:rPr>
        <w:t xml:space="preserve"> de master, </w:t>
      </w:r>
      <w:proofErr w:type="spellStart"/>
      <w:r w:rsidR="002A3F39" w:rsidRPr="002A3F39">
        <w:rPr>
          <w:sz w:val="28"/>
          <w:szCs w:val="28"/>
        </w:rPr>
        <w:t>să</w:t>
      </w:r>
      <w:proofErr w:type="spellEnd"/>
      <w:r w:rsidR="002A3F39" w:rsidRPr="002A3F39">
        <w:rPr>
          <w:sz w:val="28"/>
          <w:szCs w:val="28"/>
        </w:rPr>
        <w:t xml:space="preserve"> fie evaluate </w:t>
      </w:r>
      <w:proofErr w:type="spellStart"/>
      <w:r w:rsidR="002A3F39" w:rsidRPr="002A3F39">
        <w:rPr>
          <w:sz w:val="28"/>
          <w:szCs w:val="28"/>
        </w:rPr>
        <w:t>și</w:t>
      </w:r>
      <w:proofErr w:type="spellEnd"/>
      <w:r w:rsidR="002A3F39" w:rsidRPr="002A3F39">
        <w:rPr>
          <w:sz w:val="28"/>
          <w:szCs w:val="28"/>
        </w:rPr>
        <w:t xml:space="preserve"> </w:t>
      </w:r>
      <w:proofErr w:type="spellStart"/>
      <w:r w:rsidR="002A3F39" w:rsidRPr="002A3F39">
        <w:rPr>
          <w:sz w:val="28"/>
          <w:szCs w:val="28"/>
        </w:rPr>
        <w:t>acreditate</w:t>
      </w:r>
      <w:proofErr w:type="spellEnd"/>
      <w:r w:rsidR="002A3F39" w:rsidRPr="002A3F39">
        <w:rPr>
          <w:sz w:val="28"/>
          <w:szCs w:val="28"/>
        </w:rPr>
        <w:t xml:space="preserve"> </w:t>
      </w:r>
      <w:proofErr w:type="spellStart"/>
      <w:r w:rsidR="002A3F39" w:rsidRPr="002A3F39">
        <w:rPr>
          <w:sz w:val="28"/>
          <w:szCs w:val="28"/>
        </w:rPr>
        <w:t>cele</w:t>
      </w:r>
      <w:proofErr w:type="spellEnd"/>
      <w:r w:rsidR="002A3F39" w:rsidRPr="002A3F39">
        <w:rPr>
          <w:sz w:val="28"/>
          <w:szCs w:val="28"/>
        </w:rPr>
        <w:t xml:space="preserve"> </w:t>
      </w:r>
      <w:proofErr w:type="spellStart"/>
      <w:r w:rsidR="002A3F39" w:rsidRPr="002A3F39">
        <w:rPr>
          <w:sz w:val="28"/>
          <w:szCs w:val="28"/>
        </w:rPr>
        <w:lastRenderedPageBreak/>
        <w:t>peste</w:t>
      </w:r>
      <w:proofErr w:type="spellEnd"/>
      <w:r w:rsidR="002A3F39" w:rsidRPr="002A3F39">
        <w:rPr>
          <w:sz w:val="28"/>
          <w:szCs w:val="28"/>
        </w:rPr>
        <w:t xml:space="preserve"> 100 de </w:t>
      </w:r>
      <w:proofErr w:type="spellStart"/>
      <w:r w:rsidR="002A3F39" w:rsidRPr="002A3F39">
        <w:rPr>
          <w:sz w:val="28"/>
          <w:szCs w:val="28"/>
        </w:rPr>
        <w:t>școli</w:t>
      </w:r>
      <w:proofErr w:type="spellEnd"/>
      <w:r w:rsidR="002A3F39" w:rsidRPr="002A3F39">
        <w:rPr>
          <w:sz w:val="28"/>
          <w:szCs w:val="28"/>
        </w:rPr>
        <w:t xml:space="preserve"> </w:t>
      </w:r>
      <w:proofErr w:type="spellStart"/>
      <w:r w:rsidR="002A3F39" w:rsidRPr="002A3F39">
        <w:rPr>
          <w:sz w:val="28"/>
          <w:szCs w:val="28"/>
        </w:rPr>
        <w:t>profesionale</w:t>
      </w:r>
      <w:proofErr w:type="spellEnd"/>
      <w:r w:rsidR="002A3F39" w:rsidRPr="002A3F39">
        <w:rPr>
          <w:sz w:val="28"/>
          <w:szCs w:val="28"/>
        </w:rPr>
        <w:t xml:space="preserve"> </w:t>
      </w:r>
      <w:proofErr w:type="spellStart"/>
      <w:r w:rsidR="002A3F39" w:rsidRPr="002A3F39">
        <w:rPr>
          <w:sz w:val="28"/>
          <w:szCs w:val="28"/>
        </w:rPr>
        <w:t>și</w:t>
      </w:r>
      <w:proofErr w:type="spellEnd"/>
      <w:r w:rsidR="002A3F39" w:rsidRPr="002A3F39">
        <w:rPr>
          <w:sz w:val="28"/>
          <w:szCs w:val="28"/>
        </w:rPr>
        <w:t xml:space="preserve"> </w:t>
      </w:r>
      <w:proofErr w:type="spellStart"/>
      <w:r w:rsidR="002A3F39" w:rsidRPr="002A3F39">
        <w:rPr>
          <w:sz w:val="28"/>
          <w:szCs w:val="28"/>
        </w:rPr>
        <w:t>colegii</w:t>
      </w:r>
      <w:proofErr w:type="spellEnd"/>
      <w:r w:rsidR="002A3F39" w:rsidRPr="002A3F39">
        <w:rPr>
          <w:sz w:val="28"/>
          <w:szCs w:val="28"/>
        </w:rPr>
        <w:t xml:space="preserve">, </w:t>
      </w:r>
      <w:proofErr w:type="spellStart"/>
      <w:r w:rsidR="002A3F39" w:rsidRPr="002A3F39">
        <w:rPr>
          <w:sz w:val="28"/>
          <w:szCs w:val="28"/>
        </w:rPr>
        <w:t>precum</w:t>
      </w:r>
      <w:proofErr w:type="spellEnd"/>
      <w:r w:rsidR="002A3F39" w:rsidRPr="002A3F39">
        <w:rPr>
          <w:sz w:val="28"/>
          <w:szCs w:val="28"/>
        </w:rPr>
        <w:t xml:space="preserve"> </w:t>
      </w:r>
      <w:proofErr w:type="spellStart"/>
      <w:r w:rsidR="002A3F39" w:rsidRPr="002A3F39">
        <w:rPr>
          <w:sz w:val="28"/>
          <w:szCs w:val="28"/>
        </w:rPr>
        <w:t>și</w:t>
      </w:r>
      <w:proofErr w:type="spellEnd"/>
      <w:r w:rsidR="002A3F39" w:rsidRPr="002A3F39">
        <w:rPr>
          <w:sz w:val="28"/>
          <w:szCs w:val="28"/>
        </w:rPr>
        <w:t xml:space="preserve"> </w:t>
      </w:r>
      <w:proofErr w:type="spellStart"/>
      <w:r w:rsidR="002A3F39" w:rsidRPr="002A3F39">
        <w:rPr>
          <w:sz w:val="28"/>
          <w:szCs w:val="28"/>
        </w:rPr>
        <w:t>zeci</w:t>
      </w:r>
      <w:proofErr w:type="spellEnd"/>
      <w:r w:rsidR="002A3F39" w:rsidRPr="002A3F39">
        <w:rPr>
          <w:sz w:val="28"/>
          <w:szCs w:val="28"/>
        </w:rPr>
        <w:t xml:space="preserve"> de </w:t>
      </w:r>
      <w:proofErr w:type="spellStart"/>
      <w:r w:rsidR="002A3F39" w:rsidRPr="002A3F39">
        <w:rPr>
          <w:sz w:val="28"/>
          <w:szCs w:val="28"/>
        </w:rPr>
        <w:t>furnizori</w:t>
      </w:r>
      <w:proofErr w:type="spellEnd"/>
      <w:r w:rsidR="002A3F39" w:rsidRPr="002A3F39">
        <w:rPr>
          <w:sz w:val="28"/>
          <w:szCs w:val="28"/>
        </w:rPr>
        <w:t xml:space="preserve"> de </w:t>
      </w:r>
      <w:proofErr w:type="spellStart"/>
      <w:r w:rsidR="002A3F39" w:rsidRPr="002A3F39">
        <w:rPr>
          <w:sz w:val="28"/>
          <w:szCs w:val="28"/>
        </w:rPr>
        <w:t>programe</w:t>
      </w:r>
      <w:proofErr w:type="spellEnd"/>
      <w:r w:rsidR="002A3F39" w:rsidRPr="002A3F39">
        <w:rPr>
          <w:sz w:val="28"/>
          <w:szCs w:val="28"/>
        </w:rPr>
        <w:t xml:space="preserve"> de </w:t>
      </w:r>
      <w:proofErr w:type="spellStart"/>
      <w:r w:rsidR="002A3F39" w:rsidRPr="002A3F39">
        <w:rPr>
          <w:sz w:val="28"/>
          <w:szCs w:val="28"/>
        </w:rPr>
        <w:t>formare</w:t>
      </w:r>
      <w:proofErr w:type="spellEnd"/>
      <w:r w:rsidR="002A3F39" w:rsidRPr="002A3F39">
        <w:rPr>
          <w:sz w:val="28"/>
          <w:szCs w:val="28"/>
        </w:rPr>
        <w:t xml:space="preserve"> </w:t>
      </w:r>
      <w:proofErr w:type="spellStart"/>
      <w:r w:rsidR="002A3F39" w:rsidRPr="002A3F39">
        <w:rPr>
          <w:sz w:val="28"/>
          <w:szCs w:val="28"/>
        </w:rPr>
        <w:t>continuă</w:t>
      </w:r>
      <w:proofErr w:type="spellEnd"/>
      <w:r w:rsidR="002A3F39" w:rsidRPr="002A3F39">
        <w:rPr>
          <w:sz w:val="28"/>
          <w:szCs w:val="28"/>
        </w:rPr>
        <w:t>.</w:t>
      </w:r>
    </w:p>
    <w:p w:rsidR="00831DA8" w:rsidRPr="002A3F39" w:rsidRDefault="00831DA8" w:rsidP="002A3F39">
      <w:pPr>
        <w:spacing w:line="276" w:lineRule="auto"/>
        <w:ind w:firstLine="567"/>
        <w:jc w:val="both"/>
        <w:rPr>
          <w:sz w:val="28"/>
          <w:szCs w:val="28"/>
        </w:rPr>
      </w:pPr>
    </w:p>
    <w:p w:rsidR="00F2453D" w:rsidRPr="002A3F39" w:rsidRDefault="002D40A7" w:rsidP="002A3F39">
      <w:pPr>
        <w:spacing w:line="276" w:lineRule="auto"/>
        <w:ind w:firstLine="567"/>
        <w:jc w:val="both"/>
        <w:rPr>
          <w:sz w:val="28"/>
          <w:szCs w:val="28"/>
          <w:lang w:val="ro-RO"/>
        </w:rPr>
      </w:pPr>
      <w:r w:rsidRPr="002A3F39">
        <w:rPr>
          <w:sz w:val="28"/>
          <w:szCs w:val="28"/>
          <w:lang w:val="ro-RO"/>
        </w:rPr>
        <w:t xml:space="preserve">Astfel, în vederea executării și completării cadrului legal menționat se propune completarea Hotărîrii de Guvern cu un nou punct (4), </w:t>
      </w:r>
      <w:r w:rsidR="0074052B" w:rsidRPr="002A3F39">
        <w:rPr>
          <w:sz w:val="28"/>
          <w:szCs w:val="28"/>
          <w:lang w:val="ro-RO"/>
        </w:rPr>
        <w:t xml:space="preserve">care vine să reglementeze modalitatea de finanțare a ANACIP și </w:t>
      </w:r>
      <w:r w:rsidRPr="002A3F39">
        <w:rPr>
          <w:sz w:val="28"/>
          <w:szCs w:val="28"/>
          <w:lang w:val="ro-RO"/>
        </w:rPr>
        <w:t>este redactat în conformitate cu prevederile legale prevăzute de Legea finanţelor publice şi responsabilităţii bugetar-fiscale, nr.181 din  25.07.2014 (Monitorul Oficial al Republicii Moldova, 2014, Nr. 223-230, art. 519).</w:t>
      </w:r>
    </w:p>
    <w:p w:rsidR="00A6204B" w:rsidRPr="002A3F39" w:rsidRDefault="001566D2" w:rsidP="002A3F39">
      <w:pPr>
        <w:spacing w:line="276" w:lineRule="auto"/>
        <w:ind w:firstLine="567"/>
        <w:jc w:val="both"/>
        <w:rPr>
          <w:sz w:val="28"/>
          <w:szCs w:val="28"/>
          <w:lang w:val="ro-RO"/>
        </w:rPr>
      </w:pPr>
      <w:r w:rsidRPr="002A3F39">
        <w:rPr>
          <w:b/>
          <w:sz w:val="28"/>
          <w:szCs w:val="28"/>
          <w:lang w:val="ro-RO"/>
        </w:rPr>
        <w:t>Costul implementării</w:t>
      </w:r>
      <w:r w:rsidRPr="002A3F39">
        <w:rPr>
          <w:sz w:val="28"/>
          <w:szCs w:val="28"/>
          <w:lang w:val="ro-RO"/>
        </w:rPr>
        <w:t>. Implementarea proiectului propus necesită cheltuieli suplimentare din contul componentei de bază</w:t>
      </w:r>
      <w:r w:rsidR="00A6204B" w:rsidRPr="002A3F39">
        <w:rPr>
          <w:sz w:val="28"/>
          <w:szCs w:val="28"/>
          <w:lang w:val="ro-RO"/>
        </w:rPr>
        <w:t xml:space="preserve"> pentru activitatera ANACIP încă pentru 1 an de zile</w:t>
      </w:r>
      <w:r w:rsidR="004F063A">
        <w:rPr>
          <w:sz w:val="28"/>
          <w:szCs w:val="28"/>
          <w:lang w:val="ro-RO"/>
        </w:rPr>
        <w:t xml:space="preserve"> cu cel pu’in 2 mln.lei</w:t>
      </w:r>
      <w:r w:rsidRPr="002A3F39">
        <w:rPr>
          <w:sz w:val="28"/>
          <w:szCs w:val="28"/>
          <w:lang w:val="ro-RO"/>
        </w:rPr>
        <w:t xml:space="preserve">. </w:t>
      </w:r>
    </w:p>
    <w:p w:rsidR="001566D2" w:rsidRPr="002A3F39" w:rsidRDefault="001566D2" w:rsidP="002A3F39">
      <w:pPr>
        <w:spacing w:line="276" w:lineRule="auto"/>
        <w:ind w:firstLine="567"/>
        <w:jc w:val="both"/>
        <w:rPr>
          <w:sz w:val="28"/>
          <w:szCs w:val="28"/>
          <w:lang w:val="ro-RO"/>
        </w:rPr>
      </w:pPr>
      <w:r w:rsidRPr="002A3F39">
        <w:rPr>
          <w:b/>
          <w:sz w:val="28"/>
          <w:szCs w:val="28"/>
          <w:lang w:val="ro-RO"/>
        </w:rPr>
        <w:t>Impactul implementării</w:t>
      </w:r>
      <w:r w:rsidRPr="002A3F39">
        <w:rPr>
          <w:sz w:val="28"/>
          <w:szCs w:val="28"/>
          <w:lang w:val="ro-RO"/>
        </w:rPr>
        <w:t>. Hotăr</w:t>
      </w:r>
      <w:r w:rsidR="00B63127" w:rsidRPr="002A3F39">
        <w:rPr>
          <w:sz w:val="28"/>
          <w:szCs w:val="28"/>
          <w:lang w:val="ro-RO"/>
        </w:rPr>
        <w:t>â</w:t>
      </w:r>
      <w:r w:rsidRPr="002A3F39">
        <w:rPr>
          <w:sz w:val="28"/>
          <w:szCs w:val="28"/>
          <w:lang w:val="ro-RO"/>
        </w:rPr>
        <w:t xml:space="preserve">rea va </w:t>
      </w:r>
      <w:r w:rsidR="002D40A7" w:rsidRPr="002A3F39">
        <w:rPr>
          <w:sz w:val="28"/>
          <w:szCs w:val="28"/>
          <w:lang w:val="ro-RO"/>
        </w:rPr>
        <w:t xml:space="preserve">completa </w:t>
      </w:r>
      <w:r w:rsidRPr="002A3F39">
        <w:rPr>
          <w:sz w:val="28"/>
          <w:szCs w:val="28"/>
          <w:lang w:val="ro-RO"/>
        </w:rPr>
        <w:t xml:space="preserve">cadru juridic </w:t>
      </w:r>
      <w:r w:rsidR="002D40A7" w:rsidRPr="002A3F39">
        <w:rPr>
          <w:sz w:val="28"/>
          <w:szCs w:val="28"/>
          <w:lang w:val="ro-RO"/>
        </w:rPr>
        <w:t>privind</w:t>
      </w:r>
      <w:r w:rsidRPr="002A3F39">
        <w:rPr>
          <w:sz w:val="28"/>
          <w:szCs w:val="28"/>
          <w:lang w:val="ro-RO"/>
        </w:rPr>
        <w:t xml:space="preserve"> </w:t>
      </w:r>
      <w:r w:rsidR="00D978EB" w:rsidRPr="002A3F39">
        <w:rPr>
          <w:sz w:val="28"/>
          <w:szCs w:val="28"/>
          <w:lang w:val="ro-RO"/>
        </w:rPr>
        <w:t xml:space="preserve">Agenția </w:t>
      </w:r>
      <w:r w:rsidR="005D66E7" w:rsidRPr="002A3F39">
        <w:rPr>
          <w:sz w:val="28"/>
          <w:szCs w:val="28"/>
          <w:lang w:val="ro-RO"/>
        </w:rPr>
        <w:t xml:space="preserve">Națională </w:t>
      </w:r>
      <w:r w:rsidR="00D978EB" w:rsidRPr="002A3F39">
        <w:rPr>
          <w:sz w:val="28"/>
          <w:szCs w:val="28"/>
          <w:lang w:val="ro-RO"/>
        </w:rPr>
        <w:t>de Asigurare a Calității în Învățăm</w:t>
      </w:r>
      <w:r w:rsidR="00B63127" w:rsidRPr="002A3F39">
        <w:rPr>
          <w:sz w:val="28"/>
          <w:szCs w:val="28"/>
          <w:lang w:val="ro-RO"/>
        </w:rPr>
        <w:t>â</w:t>
      </w:r>
      <w:r w:rsidR="00D978EB" w:rsidRPr="002A3F39">
        <w:rPr>
          <w:sz w:val="28"/>
          <w:szCs w:val="28"/>
          <w:lang w:val="ro-RO"/>
        </w:rPr>
        <w:t>ntul Profesional. H</w:t>
      </w:r>
      <w:r w:rsidRPr="002A3F39">
        <w:rPr>
          <w:sz w:val="28"/>
          <w:szCs w:val="28"/>
          <w:lang w:val="ro-RO"/>
        </w:rPr>
        <w:t>otăr</w:t>
      </w:r>
      <w:r w:rsidR="00B63127" w:rsidRPr="002A3F39">
        <w:rPr>
          <w:sz w:val="28"/>
          <w:szCs w:val="28"/>
          <w:lang w:val="ro-RO"/>
        </w:rPr>
        <w:t>â</w:t>
      </w:r>
      <w:r w:rsidRPr="002A3F39">
        <w:rPr>
          <w:sz w:val="28"/>
          <w:szCs w:val="28"/>
          <w:lang w:val="ro-RO"/>
        </w:rPr>
        <w:t>rea va avea drept rezultat:</w:t>
      </w:r>
    </w:p>
    <w:p w:rsidR="001566D2" w:rsidRPr="002A3F39" w:rsidRDefault="001566D2" w:rsidP="002A3F39">
      <w:pPr>
        <w:pStyle w:val="ListParagraph"/>
        <w:numPr>
          <w:ilvl w:val="0"/>
          <w:numId w:val="7"/>
        </w:numPr>
        <w:spacing w:line="276" w:lineRule="auto"/>
        <w:ind w:left="1134" w:hanging="283"/>
        <w:jc w:val="both"/>
        <w:rPr>
          <w:sz w:val="28"/>
          <w:szCs w:val="28"/>
          <w:lang w:val="ro-RO"/>
        </w:rPr>
      </w:pPr>
      <w:r w:rsidRPr="002A3F39">
        <w:rPr>
          <w:sz w:val="28"/>
          <w:szCs w:val="28"/>
          <w:lang w:val="ro-RO"/>
        </w:rPr>
        <w:t>consolidarea integrată a politicilor financiare în contextul actual al politicilor edu</w:t>
      </w:r>
      <w:r w:rsidR="009D2396" w:rsidRPr="002A3F39">
        <w:rPr>
          <w:sz w:val="28"/>
          <w:szCs w:val="28"/>
          <w:lang w:val="ro-RO"/>
        </w:rPr>
        <w:t>caționale naționale și europene;</w:t>
      </w:r>
    </w:p>
    <w:p w:rsidR="0074052B" w:rsidRPr="002A3F39" w:rsidRDefault="0074052B" w:rsidP="002A3F39">
      <w:pPr>
        <w:pStyle w:val="ListParagraph"/>
        <w:numPr>
          <w:ilvl w:val="0"/>
          <w:numId w:val="7"/>
        </w:numPr>
        <w:spacing w:line="276" w:lineRule="auto"/>
        <w:ind w:left="1134" w:hanging="283"/>
        <w:jc w:val="both"/>
        <w:rPr>
          <w:sz w:val="28"/>
          <w:szCs w:val="28"/>
          <w:lang w:val="ro-RO"/>
        </w:rPr>
      </w:pPr>
      <w:r w:rsidRPr="002A3F39">
        <w:rPr>
          <w:sz w:val="28"/>
          <w:szCs w:val="28"/>
          <w:lang w:val="ro-RO"/>
        </w:rPr>
        <w:t>realizarea politicilor statului în domeniul asigurării calității învățământului;</w:t>
      </w:r>
    </w:p>
    <w:p w:rsidR="0074052B" w:rsidRPr="002A3F39" w:rsidRDefault="0074052B" w:rsidP="002A3F39">
      <w:pPr>
        <w:pStyle w:val="ListParagraph"/>
        <w:numPr>
          <w:ilvl w:val="0"/>
          <w:numId w:val="7"/>
        </w:numPr>
        <w:spacing w:line="276" w:lineRule="auto"/>
        <w:ind w:left="1134" w:hanging="283"/>
        <w:jc w:val="both"/>
        <w:rPr>
          <w:sz w:val="28"/>
          <w:szCs w:val="28"/>
          <w:lang w:val="ro-RO"/>
        </w:rPr>
      </w:pPr>
      <w:r w:rsidRPr="002A3F39">
        <w:rPr>
          <w:sz w:val="28"/>
          <w:szCs w:val="28"/>
          <w:lang w:val="ro-RO"/>
        </w:rPr>
        <w:t>sporirea credibilității şi atractivității învățământului profesional național în plan internaţional.</w:t>
      </w:r>
    </w:p>
    <w:p w:rsidR="000F6396" w:rsidRPr="002A3F39" w:rsidRDefault="000F6396" w:rsidP="002A3F39">
      <w:pPr>
        <w:spacing w:line="276" w:lineRule="auto"/>
        <w:ind w:firstLine="567"/>
        <w:jc w:val="both"/>
        <w:rPr>
          <w:sz w:val="28"/>
          <w:szCs w:val="28"/>
          <w:lang w:val="ro-RO"/>
        </w:rPr>
      </w:pPr>
    </w:p>
    <w:p w:rsidR="002B6C5A" w:rsidRPr="00F2453D" w:rsidRDefault="000F6396" w:rsidP="002A3F39">
      <w:pPr>
        <w:spacing w:line="276" w:lineRule="auto"/>
        <w:jc w:val="center"/>
        <w:rPr>
          <w:rFonts w:eastAsia="Times New Roman"/>
          <w:lang w:val="ro-RO" w:eastAsia="ru-RU"/>
        </w:rPr>
      </w:pPr>
      <w:r w:rsidRPr="002A3F39">
        <w:rPr>
          <w:b/>
          <w:sz w:val="28"/>
          <w:szCs w:val="28"/>
          <w:lang w:val="ro-RO"/>
        </w:rPr>
        <w:t>Ministru</w:t>
      </w:r>
      <w:r w:rsidRPr="00F2453D">
        <w:rPr>
          <w:b/>
          <w:lang w:val="ro-RO"/>
        </w:rPr>
        <w:t xml:space="preserve">                                    </w:t>
      </w:r>
      <w:r w:rsidR="00754393" w:rsidRPr="00F2453D">
        <w:rPr>
          <w:b/>
          <w:lang w:val="ro-RO"/>
        </w:rPr>
        <w:t xml:space="preserve">         </w:t>
      </w:r>
      <w:r w:rsidRPr="00F2453D">
        <w:rPr>
          <w:b/>
          <w:lang w:val="ro-RO"/>
        </w:rPr>
        <w:t xml:space="preserve">            </w:t>
      </w:r>
      <w:r w:rsidR="001566D2" w:rsidRPr="00F2453D">
        <w:rPr>
          <w:b/>
          <w:lang w:val="ro-RO"/>
        </w:rPr>
        <w:t>Corina FUSU</w:t>
      </w:r>
    </w:p>
    <w:sectPr w:rsidR="002B6C5A" w:rsidRPr="00F2453D" w:rsidSect="000F6396">
      <w:pgSz w:w="11907" w:h="16839" w:code="9"/>
      <w:pgMar w:top="1134" w:right="850"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668F"/>
    <w:multiLevelType w:val="hybridMultilevel"/>
    <w:tmpl w:val="ABB60DC8"/>
    <w:lvl w:ilvl="0" w:tplc="0409000F">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
    <w:nsid w:val="25ED3662"/>
    <w:multiLevelType w:val="hybridMultilevel"/>
    <w:tmpl w:val="3EB63C80"/>
    <w:lvl w:ilvl="0" w:tplc="E10630B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D4409"/>
    <w:multiLevelType w:val="hybridMultilevel"/>
    <w:tmpl w:val="41967604"/>
    <w:lvl w:ilvl="0" w:tplc="86A6F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361247"/>
    <w:multiLevelType w:val="multilevel"/>
    <w:tmpl w:val="78A27DF4"/>
    <w:lvl w:ilvl="0">
      <w:start w:val="1"/>
      <w:numFmt w:val="upperRoman"/>
      <w:lvlText w:val="%1."/>
      <w:lvlJc w:val="left"/>
      <w:rPr>
        <w:rFonts w:ascii="Times New Roman" w:eastAsia="Arial Unicode MS" w:hAnsi="Times New Roman" w:cs="Times New Roman" w:hint="default"/>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4D357F"/>
    <w:multiLevelType w:val="hybridMultilevel"/>
    <w:tmpl w:val="733C2D92"/>
    <w:lvl w:ilvl="0" w:tplc="3F02897A">
      <w:start w:val="1"/>
      <w:numFmt w:val="decimal"/>
      <w:lvlText w:val="%1."/>
      <w:lvlJc w:val="left"/>
      <w:pPr>
        <w:ind w:left="1080" w:hanging="360"/>
      </w:pPr>
      <w:rPr>
        <w:rFonts w:eastAsia="Calibr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BD1917"/>
    <w:multiLevelType w:val="hybridMultilevel"/>
    <w:tmpl w:val="3EAE24B4"/>
    <w:lvl w:ilvl="0" w:tplc="858CBE7C">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5D985E99"/>
    <w:multiLevelType w:val="hybridMultilevel"/>
    <w:tmpl w:val="00F28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B7720B"/>
    <w:multiLevelType w:val="hybridMultilevel"/>
    <w:tmpl w:val="DD6AD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rsids>
    <w:rsidRoot w:val="004644EA"/>
    <w:rsid w:val="00014B53"/>
    <w:rsid w:val="00015C48"/>
    <w:rsid w:val="0001764A"/>
    <w:rsid w:val="00035D06"/>
    <w:rsid w:val="00042D62"/>
    <w:rsid w:val="000F6396"/>
    <w:rsid w:val="00111AE1"/>
    <w:rsid w:val="00112836"/>
    <w:rsid w:val="001362AB"/>
    <w:rsid w:val="00140547"/>
    <w:rsid w:val="00152959"/>
    <w:rsid w:val="00152B81"/>
    <w:rsid w:val="001566D2"/>
    <w:rsid w:val="00165285"/>
    <w:rsid w:val="0017212D"/>
    <w:rsid w:val="00191FB7"/>
    <w:rsid w:val="001A57D1"/>
    <w:rsid w:val="001D3666"/>
    <w:rsid w:val="001E219E"/>
    <w:rsid w:val="001E7163"/>
    <w:rsid w:val="001F22F6"/>
    <w:rsid w:val="002051D4"/>
    <w:rsid w:val="002169D4"/>
    <w:rsid w:val="00292609"/>
    <w:rsid w:val="002968F0"/>
    <w:rsid w:val="002A3F39"/>
    <w:rsid w:val="002A75C9"/>
    <w:rsid w:val="002B6C5A"/>
    <w:rsid w:val="002C4B35"/>
    <w:rsid w:val="002D40A7"/>
    <w:rsid w:val="002D6094"/>
    <w:rsid w:val="00311669"/>
    <w:rsid w:val="003425B4"/>
    <w:rsid w:val="00376A01"/>
    <w:rsid w:val="00390088"/>
    <w:rsid w:val="00400EF2"/>
    <w:rsid w:val="00403A37"/>
    <w:rsid w:val="004644EA"/>
    <w:rsid w:val="00464638"/>
    <w:rsid w:val="004D4DE5"/>
    <w:rsid w:val="004D79C7"/>
    <w:rsid w:val="004F063A"/>
    <w:rsid w:val="004F1ECE"/>
    <w:rsid w:val="0050581D"/>
    <w:rsid w:val="00556881"/>
    <w:rsid w:val="00580B69"/>
    <w:rsid w:val="005D2BBC"/>
    <w:rsid w:val="005D66E7"/>
    <w:rsid w:val="006013D2"/>
    <w:rsid w:val="00605EDE"/>
    <w:rsid w:val="00606543"/>
    <w:rsid w:val="00682738"/>
    <w:rsid w:val="006B7CC6"/>
    <w:rsid w:val="006F27CE"/>
    <w:rsid w:val="007332AD"/>
    <w:rsid w:val="0074052B"/>
    <w:rsid w:val="00754393"/>
    <w:rsid w:val="00774F73"/>
    <w:rsid w:val="007A66B2"/>
    <w:rsid w:val="007C614D"/>
    <w:rsid w:val="007D378F"/>
    <w:rsid w:val="007E34ED"/>
    <w:rsid w:val="008150E6"/>
    <w:rsid w:val="0083078A"/>
    <w:rsid w:val="00831DA8"/>
    <w:rsid w:val="008656E8"/>
    <w:rsid w:val="008A4273"/>
    <w:rsid w:val="008B73D8"/>
    <w:rsid w:val="00905FB6"/>
    <w:rsid w:val="00912B4B"/>
    <w:rsid w:val="009647EA"/>
    <w:rsid w:val="009801E9"/>
    <w:rsid w:val="009857D7"/>
    <w:rsid w:val="00991343"/>
    <w:rsid w:val="009D2396"/>
    <w:rsid w:val="00A0443F"/>
    <w:rsid w:val="00A519A2"/>
    <w:rsid w:val="00A6204B"/>
    <w:rsid w:val="00A75BD9"/>
    <w:rsid w:val="00AB312B"/>
    <w:rsid w:val="00AC5068"/>
    <w:rsid w:val="00B003B6"/>
    <w:rsid w:val="00B15B0A"/>
    <w:rsid w:val="00B2769D"/>
    <w:rsid w:val="00B63127"/>
    <w:rsid w:val="00B6739F"/>
    <w:rsid w:val="00B7585B"/>
    <w:rsid w:val="00BA1A4E"/>
    <w:rsid w:val="00BB3B1E"/>
    <w:rsid w:val="00BD50C0"/>
    <w:rsid w:val="00BD6692"/>
    <w:rsid w:val="00CB7158"/>
    <w:rsid w:val="00CD684D"/>
    <w:rsid w:val="00CE4794"/>
    <w:rsid w:val="00D35EA2"/>
    <w:rsid w:val="00D672E2"/>
    <w:rsid w:val="00D720C7"/>
    <w:rsid w:val="00D84394"/>
    <w:rsid w:val="00D978EB"/>
    <w:rsid w:val="00DB6203"/>
    <w:rsid w:val="00DD3DAE"/>
    <w:rsid w:val="00DF065A"/>
    <w:rsid w:val="00E05042"/>
    <w:rsid w:val="00E15E34"/>
    <w:rsid w:val="00E30B88"/>
    <w:rsid w:val="00E31DBC"/>
    <w:rsid w:val="00E45081"/>
    <w:rsid w:val="00E6260B"/>
    <w:rsid w:val="00EE6896"/>
    <w:rsid w:val="00F05A17"/>
    <w:rsid w:val="00F05F99"/>
    <w:rsid w:val="00F2453D"/>
    <w:rsid w:val="00F346E0"/>
    <w:rsid w:val="00F56CBF"/>
    <w:rsid w:val="00F65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itlu">
    <w:name w:val="1.2.titlu"/>
    <w:basedOn w:val="Normal"/>
    <w:rsid w:val="00F65F11"/>
    <w:pPr>
      <w:spacing w:line="360" w:lineRule="auto"/>
      <w:ind w:firstLine="720"/>
      <w:jc w:val="both"/>
    </w:pPr>
    <w:rPr>
      <w:b/>
      <w:i/>
      <w:sz w:val="28"/>
      <w:lang w:val="ro-RO" w:eastAsia="ru-RU"/>
    </w:rPr>
  </w:style>
  <w:style w:type="character" w:customStyle="1" w:styleId="Heading1">
    <w:name w:val="Heading #1_"/>
    <w:basedOn w:val="DefaultParagraphFont"/>
    <w:link w:val="Heading10"/>
    <w:rsid w:val="00F65F11"/>
    <w:rPr>
      <w:rFonts w:ascii="Arial" w:eastAsia="Arial" w:hAnsi="Arial" w:cs="Arial"/>
      <w:b/>
      <w:bCs/>
      <w:sz w:val="40"/>
      <w:szCs w:val="40"/>
      <w:shd w:val="clear" w:color="auto" w:fill="FFFFFF"/>
    </w:rPr>
  </w:style>
  <w:style w:type="character" w:customStyle="1" w:styleId="Bodytext4">
    <w:name w:val="Body text (4)_"/>
    <w:basedOn w:val="DefaultParagraphFont"/>
    <w:link w:val="Bodytext40"/>
    <w:rsid w:val="00F65F11"/>
    <w:rPr>
      <w:sz w:val="28"/>
      <w:szCs w:val="28"/>
      <w:shd w:val="clear" w:color="auto" w:fill="FFFFFF"/>
    </w:rPr>
  </w:style>
  <w:style w:type="paragraph" w:customStyle="1" w:styleId="Heading10">
    <w:name w:val="Heading #1"/>
    <w:basedOn w:val="Normal"/>
    <w:link w:val="Heading1"/>
    <w:rsid w:val="00F65F11"/>
    <w:pPr>
      <w:widowControl w:val="0"/>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rsid w:val="00F65F11"/>
    <w:pPr>
      <w:widowControl w:val="0"/>
      <w:shd w:val="clear" w:color="auto" w:fill="FFFFFF"/>
      <w:spacing w:before="300" w:line="0" w:lineRule="atLeast"/>
    </w:pPr>
    <w:rPr>
      <w:rFonts w:asciiTheme="minorHAnsi" w:eastAsiaTheme="minorHAnsi" w:hAnsiTheme="minorHAnsi" w:cstheme="minorBidi"/>
      <w:sz w:val="28"/>
      <w:szCs w:val="28"/>
    </w:rPr>
  </w:style>
  <w:style w:type="character" w:customStyle="1" w:styleId="apple-converted-space">
    <w:name w:val="apple-converted-space"/>
    <w:basedOn w:val="DefaultParagraphFont"/>
    <w:rsid w:val="00D84394"/>
  </w:style>
  <w:style w:type="character" w:customStyle="1" w:styleId="Heading2">
    <w:name w:val="Heading #2_"/>
    <w:basedOn w:val="DefaultParagraphFont"/>
    <w:link w:val="Heading20"/>
    <w:rsid w:val="00F56CBF"/>
    <w:rPr>
      <w:sz w:val="24"/>
      <w:szCs w:val="24"/>
      <w:shd w:val="clear" w:color="auto" w:fill="FFFFFF"/>
    </w:rPr>
  </w:style>
  <w:style w:type="paragraph" w:customStyle="1" w:styleId="Heading20">
    <w:name w:val="Heading #2"/>
    <w:basedOn w:val="Normal"/>
    <w:link w:val="Heading2"/>
    <w:rsid w:val="00F56CBF"/>
    <w:pPr>
      <w:widowControl w:val="0"/>
      <w:shd w:val="clear" w:color="auto" w:fill="FFFFFF"/>
      <w:spacing w:after="660" w:line="0" w:lineRule="atLeast"/>
      <w:jc w:val="center"/>
      <w:outlineLvl w:val="1"/>
    </w:pPr>
    <w:rPr>
      <w:rFonts w:asciiTheme="minorHAnsi" w:eastAsiaTheme="minorHAnsi" w:hAnsiTheme="minorHAnsi" w:cstheme="minorBidi"/>
    </w:rPr>
  </w:style>
  <w:style w:type="paragraph" w:styleId="ListParagraph">
    <w:name w:val="List Paragraph"/>
    <w:basedOn w:val="Normal"/>
    <w:uiPriority w:val="34"/>
    <w:qFormat/>
    <w:rsid w:val="00F56CBF"/>
    <w:pPr>
      <w:ind w:left="720"/>
      <w:contextualSpacing/>
    </w:pPr>
  </w:style>
  <w:style w:type="paragraph" w:styleId="BalloonText">
    <w:name w:val="Balloon Text"/>
    <w:basedOn w:val="Normal"/>
    <w:link w:val="BalloonTextChar"/>
    <w:uiPriority w:val="99"/>
    <w:semiHidden/>
    <w:unhideWhenUsed/>
    <w:rsid w:val="00A0443F"/>
    <w:rPr>
      <w:rFonts w:ascii="Tahoma" w:hAnsi="Tahoma" w:cs="Tahoma"/>
      <w:sz w:val="16"/>
      <w:szCs w:val="16"/>
    </w:rPr>
  </w:style>
  <w:style w:type="character" w:customStyle="1" w:styleId="BalloonTextChar">
    <w:name w:val="Balloon Text Char"/>
    <w:basedOn w:val="DefaultParagraphFont"/>
    <w:link w:val="BalloonText"/>
    <w:uiPriority w:val="99"/>
    <w:semiHidden/>
    <w:rsid w:val="00A0443F"/>
    <w:rPr>
      <w:rFonts w:ascii="Tahoma" w:eastAsia="Calibri" w:hAnsi="Tahoma" w:cs="Tahoma"/>
      <w:sz w:val="16"/>
      <w:szCs w:val="16"/>
    </w:rPr>
  </w:style>
  <w:style w:type="character" w:customStyle="1" w:styleId="Bodytext2">
    <w:name w:val="Body text (2)_"/>
    <w:basedOn w:val="DefaultParagraphFont"/>
    <w:link w:val="Bodytext20"/>
    <w:rsid w:val="007A66B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A66B2"/>
    <w:pPr>
      <w:widowControl w:val="0"/>
      <w:shd w:val="clear" w:color="auto" w:fill="FFFFFF"/>
      <w:spacing w:before="420" w:after="60" w:line="274" w:lineRule="exact"/>
      <w:ind w:hanging="420"/>
      <w:jc w:val="both"/>
    </w:pPr>
    <w:rPr>
      <w:rFonts w:eastAsia="Times New Roman"/>
      <w:sz w:val="22"/>
      <w:szCs w:val="22"/>
    </w:rPr>
  </w:style>
  <w:style w:type="character" w:styleId="Hyperlink">
    <w:name w:val="Hyperlink"/>
    <w:basedOn w:val="DefaultParagraphFont"/>
    <w:uiPriority w:val="99"/>
    <w:unhideWhenUsed/>
    <w:rsid w:val="00605EDE"/>
    <w:rPr>
      <w:color w:val="0000FF" w:themeColor="hyperlink"/>
      <w:u w:val="single"/>
    </w:rPr>
  </w:style>
  <w:style w:type="character" w:styleId="FollowedHyperlink">
    <w:name w:val="FollowedHyperlink"/>
    <w:basedOn w:val="DefaultParagraphFont"/>
    <w:uiPriority w:val="99"/>
    <w:semiHidden/>
    <w:unhideWhenUsed/>
    <w:rsid w:val="00BB3B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F11"/>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titlu">
    <w:name w:val="1.2.titlu"/>
    <w:basedOn w:val="Normal"/>
    <w:rsid w:val="00F65F11"/>
    <w:pPr>
      <w:spacing w:line="360" w:lineRule="auto"/>
      <w:ind w:firstLine="720"/>
      <w:jc w:val="both"/>
    </w:pPr>
    <w:rPr>
      <w:b/>
      <w:i/>
      <w:sz w:val="28"/>
      <w:lang w:val="ro-RO" w:eastAsia="ru-RU"/>
    </w:rPr>
  </w:style>
  <w:style w:type="character" w:customStyle="1" w:styleId="Heading1">
    <w:name w:val="Heading #1_"/>
    <w:basedOn w:val="DefaultParagraphFont"/>
    <w:link w:val="Heading10"/>
    <w:rsid w:val="00F65F11"/>
    <w:rPr>
      <w:rFonts w:ascii="Arial" w:eastAsia="Arial" w:hAnsi="Arial" w:cs="Arial"/>
      <w:b/>
      <w:bCs/>
      <w:sz w:val="40"/>
      <w:szCs w:val="40"/>
      <w:shd w:val="clear" w:color="auto" w:fill="FFFFFF"/>
    </w:rPr>
  </w:style>
  <w:style w:type="character" w:customStyle="1" w:styleId="Bodytext4">
    <w:name w:val="Body text (4)_"/>
    <w:basedOn w:val="DefaultParagraphFont"/>
    <w:link w:val="Bodytext40"/>
    <w:rsid w:val="00F65F11"/>
    <w:rPr>
      <w:sz w:val="28"/>
      <w:szCs w:val="28"/>
      <w:shd w:val="clear" w:color="auto" w:fill="FFFFFF"/>
    </w:rPr>
  </w:style>
  <w:style w:type="paragraph" w:customStyle="1" w:styleId="Heading10">
    <w:name w:val="Heading #1"/>
    <w:basedOn w:val="Normal"/>
    <w:link w:val="Heading1"/>
    <w:rsid w:val="00F65F11"/>
    <w:pPr>
      <w:widowControl w:val="0"/>
      <w:shd w:val="clear" w:color="auto" w:fill="FFFFFF"/>
      <w:spacing w:before="3600" w:after="300" w:line="0" w:lineRule="atLeast"/>
      <w:jc w:val="center"/>
      <w:outlineLvl w:val="0"/>
    </w:pPr>
    <w:rPr>
      <w:rFonts w:ascii="Arial" w:eastAsia="Arial" w:hAnsi="Arial" w:cs="Arial"/>
      <w:b/>
      <w:bCs/>
      <w:sz w:val="40"/>
      <w:szCs w:val="40"/>
    </w:rPr>
  </w:style>
  <w:style w:type="paragraph" w:customStyle="1" w:styleId="Bodytext40">
    <w:name w:val="Body text (4)"/>
    <w:basedOn w:val="Normal"/>
    <w:link w:val="Bodytext4"/>
    <w:rsid w:val="00F65F11"/>
    <w:pPr>
      <w:widowControl w:val="0"/>
      <w:shd w:val="clear" w:color="auto" w:fill="FFFFFF"/>
      <w:spacing w:before="300" w:line="0" w:lineRule="atLeast"/>
    </w:pPr>
    <w:rPr>
      <w:rFonts w:asciiTheme="minorHAnsi" w:eastAsiaTheme="minorHAnsi" w:hAnsiTheme="minorHAnsi" w:cstheme="minorBidi"/>
      <w:sz w:val="28"/>
      <w:szCs w:val="28"/>
    </w:rPr>
  </w:style>
  <w:style w:type="character" w:customStyle="1" w:styleId="apple-converted-space">
    <w:name w:val="apple-converted-space"/>
    <w:basedOn w:val="DefaultParagraphFont"/>
    <w:rsid w:val="00D84394"/>
  </w:style>
  <w:style w:type="character" w:customStyle="1" w:styleId="Heading2">
    <w:name w:val="Heading #2_"/>
    <w:basedOn w:val="DefaultParagraphFont"/>
    <w:link w:val="Heading20"/>
    <w:rsid w:val="00F56CBF"/>
    <w:rPr>
      <w:sz w:val="24"/>
      <w:szCs w:val="24"/>
      <w:shd w:val="clear" w:color="auto" w:fill="FFFFFF"/>
    </w:rPr>
  </w:style>
  <w:style w:type="paragraph" w:customStyle="1" w:styleId="Heading20">
    <w:name w:val="Heading #2"/>
    <w:basedOn w:val="Normal"/>
    <w:link w:val="Heading2"/>
    <w:rsid w:val="00F56CBF"/>
    <w:pPr>
      <w:widowControl w:val="0"/>
      <w:shd w:val="clear" w:color="auto" w:fill="FFFFFF"/>
      <w:spacing w:after="660" w:line="0" w:lineRule="atLeast"/>
      <w:jc w:val="center"/>
      <w:outlineLvl w:val="1"/>
    </w:pPr>
    <w:rPr>
      <w:rFonts w:asciiTheme="minorHAnsi" w:eastAsiaTheme="minorHAnsi" w:hAnsiTheme="minorHAnsi" w:cstheme="minorBidi"/>
    </w:rPr>
  </w:style>
  <w:style w:type="paragraph" w:styleId="ListParagraph">
    <w:name w:val="List Paragraph"/>
    <w:basedOn w:val="Normal"/>
    <w:uiPriority w:val="34"/>
    <w:qFormat/>
    <w:rsid w:val="00F56CBF"/>
    <w:pPr>
      <w:ind w:left="720"/>
      <w:contextualSpacing/>
    </w:pPr>
  </w:style>
  <w:style w:type="paragraph" w:styleId="BalloonText">
    <w:name w:val="Balloon Text"/>
    <w:basedOn w:val="Normal"/>
    <w:link w:val="BalloonTextChar"/>
    <w:uiPriority w:val="99"/>
    <w:semiHidden/>
    <w:unhideWhenUsed/>
    <w:rsid w:val="00A0443F"/>
    <w:rPr>
      <w:rFonts w:ascii="Tahoma" w:hAnsi="Tahoma" w:cs="Tahoma"/>
      <w:sz w:val="16"/>
      <w:szCs w:val="16"/>
    </w:rPr>
  </w:style>
  <w:style w:type="character" w:customStyle="1" w:styleId="BalloonTextChar">
    <w:name w:val="Balloon Text Char"/>
    <w:basedOn w:val="DefaultParagraphFont"/>
    <w:link w:val="BalloonText"/>
    <w:uiPriority w:val="99"/>
    <w:semiHidden/>
    <w:rsid w:val="00A0443F"/>
    <w:rPr>
      <w:rFonts w:ascii="Tahoma" w:eastAsia="Calibri" w:hAnsi="Tahoma" w:cs="Tahoma"/>
      <w:sz w:val="16"/>
      <w:szCs w:val="16"/>
    </w:rPr>
  </w:style>
  <w:style w:type="character" w:customStyle="1" w:styleId="Bodytext2">
    <w:name w:val="Body text (2)_"/>
    <w:basedOn w:val="DefaultParagraphFont"/>
    <w:link w:val="Bodytext20"/>
    <w:rsid w:val="007A66B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7A66B2"/>
    <w:pPr>
      <w:widowControl w:val="0"/>
      <w:shd w:val="clear" w:color="auto" w:fill="FFFFFF"/>
      <w:spacing w:before="420" w:after="60" w:line="274" w:lineRule="exact"/>
      <w:ind w:hanging="420"/>
      <w:jc w:val="both"/>
    </w:pPr>
    <w:rPr>
      <w:rFonts w:eastAsia="Times New Roman"/>
      <w:sz w:val="22"/>
      <w:szCs w:val="22"/>
    </w:rPr>
  </w:style>
  <w:style w:type="character" w:styleId="Hyperlink">
    <w:name w:val="Hyperlink"/>
    <w:basedOn w:val="DefaultParagraphFont"/>
    <w:uiPriority w:val="99"/>
    <w:unhideWhenUsed/>
    <w:rsid w:val="00605EDE"/>
    <w:rPr>
      <w:color w:val="0000FF" w:themeColor="hyperlink"/>
      <w:u w:val="single"/>
    </w:rPr>
  </w:style>
  <w:style w:type="character" w:styleId="FollowedHyperlink">
    <w:name w:val="FollowedHyperlink"/>
    <w:basedOn w:val="DefaultParagraphFont"/>
    <w:uiPriority w:val="99"/>
    <w:semiHidden/>
    <w:unhideWhenUsed/>
    <w:rsid w:val="00BB3B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50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846</Words>
  <Characters>4827</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Nadejda Velisco</cp:lastModifiedBy>
  <cp:revision>12</cp:revision>
  <cp:lastPrinted>2016-11-10T13:29:00Z</cp:lastPrinted>
  <dcterms:created xsi:type="dcterms:W3CDTF">2016-11-10T12:17:00Z</dcterms:created>
  <dcterms:modified xsi:type="dcterms:W3CDTF">2016-11-10T13:37:00Z</dcterms:modified>
</cp:coreProperties>
</file>