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CE" w:rsidRPr="00A74B55" w:rsidRDefault="00A34ACE" w:rsidP="00A34ACE">
      <w:pPr>
        <w:spacing w:after="0"/>
        <w:ind w:firstLine="567"/>
        <w:jc w:val="center"/>
        <w:rPr>
          <w:rFonts w:ascii="Times New Roman" w:hAnsi="Times New Roman"/>
          <w:b/>
          <w:sz w:val="28"/>
          <w:szCs w:val="28"/>
        </w:rPr>
      </w:pPr>
      <w:r w:rsidRPr="00A74B55">
        <w:rPr>
          <w:rFonts w:ascii="Times New Roman" w:hAnsi="Times New Roman"/>
          <w:b/>
          <w:sz w:val="28"/>
          <w:szCs w:val="28"/>
        </w:rPr>
        <w:t>Nota informativă</w:t>
      </w:r>
    </w:p>
    <w:p w:rsidR="00A34ACE" w:rsidRPr="00A74B55" w:rsidRDefault="00A34ACE" w:rsidP="00A34ACE">
      <w:pPr>
        <w:jc w:val="center"/>
        <w:rPr>
          <w:rFonts w:ascii="Times New Roman" w:hAnsi="Times New Roman"/>
          <w:b/>
          <w:bCs/>
          <w:sz w:val="28"/>
          <w:szCs w:val="28"/>
        </w:rPr>
      </w:pPr>
      <w:r w:rsidRPr="00A74B55">
        <w:rPr>
          <w:rFonts w:ascii="Times New Roman" w:hAnsi="Times New Roman"/>
          <w:b/>
          <w:sz w:val="28"/>
          <w:szCs w:val="28"/>
        </w:rPr>
        <w:t xml:space="preserve"> la proiectul de lege pentru </w:t>
      </w:r>
      <w:r w:rsidR="005B27CF">
        <w:rPr>
          <w:rFonts w:ascii="Times New Roman" w:hAnsi="Times New Roman"/>
          <w:b/>
          <w:sz w:val="28"/>
          <w:szCs w:val="28"/>
        </w:rPr>
        <w:t xml:space="preserve">modificarea şi </w:t>
      </w:r>
      <w:r w:rsidRPr="00A74B55">
        <w:rPr>
          <w:rFonts w:ascii="Times New Roman" w:hAnsi="Times New Roman"/>
          <w:b/>
          <w:sz w:val="28"/>
          <w:szCs w:val="28"/>
        </w:rPr>
        <w:t>completarea unor acte legislative</w:t>
      </w:r>
      <w:r w:rsidRPr="00A74B55">
        <w:rPr>
          <w:rFonts w:ascii="Times New Roman" w:hAnsi="Times New Roman"/>
          <w:b/>
          <w:bCs/>
          <w:sz w:val="28"/>
          <w:szCs w:val="28"/>
        </w:rPr>
        <w:t xml:space="preserve"> </w:t>
      </w:r>
    </w:p>
    <w:p w:rsidR="003A7FE7" w:rsidRDefault="003A7FE7" w:rsidP="00C04D02">
      <w:pPr>
        <w:spacing w:after="0" w:line="240" w:lineRule="auto"/>
        <w:ind w:firstLine="708"/>
        <w:jc w:val="both"/>
        <w:rPr>
          <w:rFonts w:ascii="Times New Roman" w:hAnsi="Times New Roman"/>
          <w:sz w:val="28"/>
          <w:szCs w:val="28"/>
        </w:rPr>
      </w:pPr>
    </w:p>
    <w:p w:rsidR="007C39D0" w:rsidRPr="00007E2F" w:rsidRDefault="00695346" w:rsidP="00E20C1D">
      <w:pPr>
        <w:spacing w:after="0" w:line="240" w:lineRule="auto"/>
        <w:ind w:left="-360" w:firstLine="720"/>
        <w:jc w:val="both"/>
        <w:rPr>
          <w:rFonts w:ascii="Times New Roman" w:hAnsi="Times New Roman"/>
          <w:color w:val="000000"/>
          <w:sz w:val="28"/>
          <w:szCs w:val="28"/>
        </w:rPr>
      </w:pPr>
      <w:r w:rsidRPr="00007E2F">
        <w:rPr>
          <w:rFonts w:ascii="Times New Roman" w:hAnsi="Times New Roman"/>
          <w:sz w:val="28"/>
          <w:szCs w:val="28"/>
        </w:rPr>
        <w:t xml:space="preserve">Prezentul proiect de lege </w:t>
      </w:r>
      <w:r w:rsidR="00963A9A">
        <w:rPr>
          <w:rFonts w:ascii="Times New Roman" w:hAnsi="Times New Roman"/>
          <w:sz w:val="28"/>
          <w:szCs w:val="28"/>
        </w:rPr>
        <w:t>prevede</w:t>
      </w:r>
      <w:r w:rsidR="00A34ACE" w:rsidRPr="00007E2F">
        <w:rPr>
          <w:rFonts w:ascii="Times New Roman" w:hAnsi="Times New Roman"/>
          <w:sz w:val="28"/>
          <w:szCs w:val="28"/>
        </w:rPr>
        <w:t xml:space="preserve"> acordarea posibilităţii </w:t>
      </w:r>
      <w:r w:rsidR="007C39D0" w:rsidRPr="00007E2F">
        <w:rPr>
          <w:rFonts w:ascii="Times New Roman" w:hAnsi="Times New Roman"/>
          <w:sz w:val="28"/>
          <w:szCs w:val="28"/>
        </w:rPr>
        <w:t>organului fiscal</w:t>
      </w:r>
      <w:r w:rsidR="007C39D0" w:rsidRPr="00007E2F">
        <w:rPr>
          <w:rFonts w:ascii="Times New Roman" w:eastAsia="Gulim" w:hAnsi="Times New Roman"/>
          <w:sz w:val="28"/>
          <w:szCs w:val="28"/>
          <w:lang w:eastAsia="ko-KR"/>
        </w:rPr>
        <w:t xml:space="preserve"> de a întocmi actul de control fiscal, cu respectarea prevederilor art.216 alin.(6) şi alin.(8) şi/sau a </w:t>
      </w:r>
      <w:r w:rsidR="007C39D0" w:rsidRPr="00007E2F">
        <w:rPr>
          <w:rFonts w:ascii="Times New Roman" w:hAnsi="Times New Roman"/>
          <w:sz w:val="28"/>
          <w:szCs w:val="28"/>
        </w:rPr>
        <w:t xml:space="preserve">procesului-verbal cu privire la contravenţie, în partea ce ţine de </w:t>
      </w:r>
      <w:r w:rsidR="007C39D0" w:rsidRPr="00007E2F">
        <w:rPr>
          <w:rFonts w:ascii="Times New Roman" w:hAnsi="Times New Roman"/>
          <w:color w:val="000000"/>
          <w:sz w:val="28"/>
          <w:szCs w:val="28"/>
        </w:rPr>
        <w:t>aplicarea sancțiunilor față de unitățile de schimb valutar care admit încălcări aferente aplicării mașinilor de casă și control constatate în actele de control</w:t>
      </w:r>
      <w:r w:rsidR="00963A9A">
        <w:rPr>
          <w:rFonts w:ascii="Times New Roman" w:hAnsi="Times New Roman"/>
          <w:color w:val="000000"/>
          <w:sz w:val="28"/>
          <w:szCs w:val="28"/>
        </w:rPr>
        <w:t xml:space="preserve"> (în continuare MCC)</w:t>
      </w:r>
      <w:r w:rsidR="007C39D0" w:rsidRPr="00007E2F">
        <w:rPr>
          <w:rFonts w:ascii="Times New Roman" w:hAnsi="Times New Roman"/>
          <w:color w:val="000000"/>
          <w:sz w:val="28"/>
          <w:szCs w:val="28"/>
        </w:rPr>
        <w:t xml:space="preserve"> ale Băncii Naționale a Moldovei</w:t>
      </w:r>
      <w:r w:rsidR="00963A9A">
        <w:rPr>
          <w:rFonts w:ascii="Times New Roman" w:hAnsi="Times New Roman"/>
          <w:color w:val="000000"/>
          <w:sz w:val="28"/>
          <w:szCs w:val="28"/>
        </w:rPr>
        <w:t>.</w:t>
      </w:r>
    </w:p>
    <w:p w:rsidR="00CC539B" w:rsidRPr="00007E2F" w:rsidRDefault="007C39D0" w:rsidP="00E20C1D">
      <w:pPr>
        <w:spacing w:after="0" w:line="240" w:lineRule="auto"/>
        <w:ind w:left="-360" w:firstLine="720"/>
        <w:jc w:val="both"/>
        <w:rPr>
          <w:rFonts w:ascii="Times New Roman" w:hAnsi="Times New Roman"/>
          <w:sz w:val="28"/>
          <w:szCs w:val="28"/>
        </w:rPr>
      </w:pPr>
      <w:r w:rsidRPr="00007E2F">
        <w:rPr>
          <w:rFonts w:ascii="Times New Roman" w:hAnsi="Times New Roman"/>
          <w:sz w:val="28"/>
          <w:szCs w:val="28"/>
        </w:rPr>
        <w:t>Complet</w:t>
      </w:r>
      <w:r w:rsidR="00CC539B" w:rsidRPr="00007E2F">
        <w:rPr>
          <w:rFonts w:ascii="Times New Roman" w:hAnsi="Times New Roman"/>
          <w:sz w:val="28"/>
          <w:szCs w:val="28"/>
        </w:rPr>
        <w:t>ă</w:t>
      </w:r>
      <w:r w:rsidRPr="00007E2F">
        <w:rPr>
          <w:rFonts w:ascii="Times New Roman" w:hAnsi="Times New Roman"/>
          <w:sz w:val="28"/>
          <w:szCs w:val="28"/>
        </w:rPr>
        <w:t>r</w:t>
      </w:r>
      <w:r w:rsidR="00CC539B" w:rsidRPr="00007E2F">
        <w:rPr>
          <w:rFonts w:ascii="Times New Roman" w:hAnsi="Times New Roman"/>
          <w:sz w:val="28"/>
          <w:szCs w:val="28"/>
        </w:rPr>
        <w:t xml:space="preserve">ile respective sunt </w:t>
      </w:r>
      <w:r w:rsidRPr="00007E2F">
        <w:rPr>
          <w:rFonts w:ascii="Times New Roman" w:hAnsi="Times New Roman"/>
          <w:sz w:val="28"/>
          <w:szCs w:val="28"/>
        </w:rPr>
        <w:t>cauzat</w:t>
      </w:r>
      <w:r w:rsidR="00CC539B" w:rsidRPr="00007E2F">
        <w:rPr>
          <w:rFonts w:ascii="Times New Roman" w:hAnsi="Times New Roman"/>
          <w:sz w:val="28"/>
          <w:szCs w:val="28"/>
        </w:rPr>
        <w:t>e</w:t>
      </w:r>
      <w:r w:rsidRPr="00007E2F">
        <w:rPr>
          <w:rFonts w:ascii="Times New Roman" w:hAnsi="Times New Roman"/>
          <w:sz w:val="28"/>
          <w:szCs w:val="28"/>
        </w:rPr>
        <w:t xml:space="preserve"> de faptul că, </w:t>
      </w:r>
      <w:r w:rsidR="00CC539B" w:rsidRPr="00007E2F">
        <w:rPr>
          <w:rFonts w:ascii="Times New Roman" w:hAnsi="Times New Roman"/>
          <w:sz w:val="28"/>
          <w:szCs w:val="28"/>
        </w:rPr>
        <w:t xml:space="preserve">încălcările din domeniul </w:t>
      </w:r>
      <w:r w:rsidR="00CC539B" w:rsidRPr="00007E2F">
        <w:rPr>
          <w:rFonts w:ascii="Times New Roman" w:hAnsi="Times New Roman"/>
          <w:color w:val="000000"/>
          <w:sz w:val="28"/>
          <w:szCs w:val="28"/>
        </w:rPr>
        <w:t>mașinilor de casă și control cu memorie fiscală sunt sancţionate de organul fiscal în conformitate cu art.293</w:t>
      </w:r>
      <w:r w:rsidR="00CC539B" w:rsidRPr="00007E2F">
        <w:rPr>
          <w:rFonts w:ascii="Times New Roman" w:hAnsi="Times New Roman"/>
          <w:color w:val="000000"/>
          <w:sz w:val="28"/>
          <w:szCs w:val="28"/>
          <w:vertAlign w:val="superscript"/>
        </w:rPr>
        <w:t>1</w:t>
      </w:r>
      <w:r w:rsidR="00CC539B" w:rsidRPr="00007E2F">
        <w:rPr>
          <w:rFonts w:ascii="Times New Roman" w:hAnsi="Times New Roman"/>
          <w:sz w:val="28"/>
          <w:szCs w:val="28"/>
        </w:rPr>
        <w:t xml:space="preserve"> din Codul Contravenţional nr.218-XVI din 24.1</w:t>
      </w:r>
      <w:r w:rsidR="00695346" w:rsidRPr="00007E2F">
        <w:rPr>
          <w:rFonts w:ascii="Times New Roman" w:hAnsi="Times New Roman"/>
          <w:sz w:val="28"/>
          <w:szCs w:val="28"/>
        </w:rPr>
        <w:t>0</w:t>
      </w:r>
      <w:r w:rsidR="00CC539B" w:rsidRPr="00007E2F">
        <w:rPr>
          <w:rFonts w:ascii="Times New Roman" w:hAnsi="Times New Roman"/>
          <w:sz w:val="28"/>
          <w:szCs w:val="28"/>
        </w:rPr>
        <w:t xml:space="preserve">.2008 </w:t>
      </w:r>
      <w:r w:rsidR="000C174F" w:rsidRPr="00007E2F">
        <w:rPr>
          <w:rFonts w:ascii="Times New Roman" w:hAnsi="Times New Roman"/>
          <w:sz w:val="28"/>
          <w:szCs w:val="28"/>
        </w:rPr>
        <w:t>şi art.254 din Codul fiscal</w:t>
      </w:r>
      <w:r w:rsidR="00963A9A" w:rsidRPr="00963A9A">
        <w:rPr>
          <w:rFonts w:ascii="Times New Roman" w:hAnsi="Times New Roman"/>
          <w:sz w:val="28"/>
          <w:szCs w:val="28"/>
        </w:rPr>
        <w:t xml:space="preserve"> </w:t>
      </w:r>
      <w:r w:rsidR="00963A9A" w:rsidRPr="00007E2F">
        <w:rPr>
          <w:rFonts w:ascii="Times New Roman" w:hAnsi="Times New Roman"/>
          <w:sz w:val="28"/>
          <w:szCs w:val="28"/>
        </w:rPr>
        <w:t>nr.1163-XIII din 24.04.1997</w:t>
      </w:r>
      <w:r w:rsidR="00695346" w:rsidRPr="00007E2F">
        <w:rPr>
          <w:rFonts w:ascii="Times New Roman" w:hAnsi="Times New Roman"/>
          <w:sz w:val="28"/>
          <w:szCs w:val="28"/>
        </w:rPr>
        <w:t>.</w:t>
      </w:r>
    </w:p>
    <w:p w:rsidR="00695346" w:rsidRPr="00007E2F" w:rsidRDefault="00695346" w:rsidP="00E20C1D">
      <w:pPr>
        <w:spacing w:after="0" w:line="240" w:lineRule="auto"/>
        <w:ind w:left="-360" w:firstLine="720"/>
        <w:jc w:val="both"/>
        <w:rPr>
          <w:rFonts w:ascii="Times New Roman" w:eastAsia="Gulim" w:hAnsi="Times New Roman"/>
          <w:sz w:val="28"/>
          <w:szCs w:val="28"/>
          <w:lang w:eastAsia="ko-KR"/>
        </w:rPr>
      </w:pPr>
      <w:r w:rsidRPr="00007E2F">
        <w:rPr>
          <w:rFonts w:ascii="Times New Roman" w:eastAsia="Gulim" w:hAnsi="Times New Roman"/>
          <w:sz w:val="28"/>
          <w:szCs w:val="28"/>
          <w:lang w:eastAsia="ko-KR"/>
        </w:rPr>
        <w:t xml:space="preserve">Banca Naţională a Moldovei, în scopul exercitării atribuţiilor sale ce ţin de domeniul reglementării valutare, verifică şi </w:t>
      </w:r>
      <w:r w:rsidRPr="00007E2F">
        <w:rPr>
          <w:rFonts w:ascii="Times New Roman" w:hAnsi="Times New Roman"/>
          <w:bCs/>
          <w:iCs/>
          <w:sz w:val="28"/>
          <w:szCs w:val="28"/>
          <w:lang w:eastAsia="ar-SA"/>
        </w:rPr>
        <w:t>unităţile de schimb valutar în care deseori  depistează fapte ce constituie contravenţii, mai ales încălcarea</w:t>
      </w:r>
      <w:r w:rsidRPr="00007E2F">
        <w:rPr>
          <w:rFonts w:ascii="Times New Roman" w:eastAsia="Gulim" w:hAnsi="Times New Roman"/>
          <w:sz w:val="28"/>
          <w:szCs w:val="28"/>
        </w:rPr>
        <w:t xml:space="preserve"> regulilor de exploatare a MCC</w:t>
      </w:r>
      <w:r w:rsidRPr="00007E2F">
        <w:rPr>
          <w:rFonts w:ascii="Times New Roman" w:hAnsi="Times New Roman"/>
          <w:bCs/>
          <w:iCs/>
          <w:sz w:val="28"/>
          <w:szCs w:val="28"/>
          <w:lang w:eastAsia="ar-SA"/>
        </w:rPr>
        <w:t>. Nefiind organ de specialitate specificat,</w:t>
      </w:r>
      <w:r w:rsidRPr="00007E2F">
        <w:rPr>
          <w:rFonts w:ascii="Times New Roman" w:eastAsia="Gulim" w:hAnsi="Times New Roman"/>
          <w:sz w:val="28"/>
          <w:szCs w:val="28"/>
          <w:lang w:val="en-US" w:eastAsia="ko-KR"/>
        </w:rPr>
        <w:t xml:space="preserve"> </w:t>
      </w:r>
      <w:r w:rsidRPr="00007E2F">
        <w:rPr>
          <w:rFonts w:ascii="Times New Roman" w:eastAsia="Gulim" w:hAnsi="Times New Roman"/>
          <w:sz w:val="28"/>
          <w:szCs w:val="28"/>
          <w:lang w:eastAsia="ko-KR"/>
        </w:rPr>
        <w:t>împuternicit cu atribuţii de constatare a contravenţiei şi/sau de sancţionare, Banca Naţională a Moldovei remite Actul privind rezultatul controlului pentru soluţionare şi sancţionare organului fiscal, conform punctului 144 din Regulamentul cu privire la unităţile de schimb valutar.</w:t>
      </w:r>
    </w:p>
    <w:p w:rsidR="00007E2F" w:rsidRDefault="00633534" w:rsidP="00E20C1D">
      <w:pPr>
        <w:spacing w:after="0" w:line="240" w:lineRule="auto"/>
        <w:ind w:left="-360" w:firstLineChars="257" w:firstLine="720"/>
        <w:jc w:val="both"/>
        <w:rPr>
          <w:rFonts w:ascii="Times New Roman" w:hAnsi="Times New Roman"/>
          <w:sz w:val="28"/>
          <w:szCs w:val="28"/>
        </w:rPr>
      </w:pPr>
      <w:r>
        <w:rPr>
          <w:rFonts w:ascii="Times New Roman" w:hAnsi="Times New Roman"/>
          <w:sz w:val="28"/>
          <w:szCs w:val="28"/>
        </w:rPr>
        <w:t>În acest sens</w:t>
      </w:r>
      <w:r w:rsidR="00007E2F" w:rsidRPr="00007E2F">
        <w:rPr>
          <w:rFonts w:ascii="Times New Roman" w:eastAsia="Gulim" w:hAnsi="Times New Roman"/>
          <w:sz w:val="28"/>
          <w:szCs w:val="28"/>
          <w:lang w:eastAsia="ko-KR"/>
        </w:rPr>
        <w:t>, p</w:t>
      </w:r>
      <w:r w:rsidR="00695346" w:rsidRPr="00007E2F">
        <w:rPr>
          <w:rFonts w:ascii="Times New Roman" w:eastAsia="Gulim" w:hAnsi="Times New Roman"/>
          <w:sz w:val="28"/>
          <w:szCs w:val="28"/>
          <w:lang w:eastAsia="ko-KR"/>
        </w:rPr>
        <w:t xml:space="preserve">entru a legifera aceste prevederi, propunem completarea </w:t>
      </w:r>
      <w:r w:rsidR="00695346" w:rsidRPr="00007E2F">
        <w:rPr>
          <w:rFonts w:ascii="Times New Roman" w:hAnsi="Times New Roman"/>
          <w:bCs/>
          <w:iCs/>
          <w:sz w:val="28"/>
          <w:szCs w:val="28"/>
        </w:rPr>
        <w:t xml:space="preserve">Codului fiscal şi </w:t>
      </w:r>
      <w:r w:rsidR="00963A9A">
        <w:rPr>
          <w:rFonts w:ascii="Times New Roman" w:hAnsi="Times New Roman"/>
          <w:bCs/>
          <w:iCs/>
          <w:sz w:val="28"/>
          <w:szCs w:val="28"/>
        </w:rPr>
        <w:t xml:space="preserve">a </w:t>
      </w:r>
      <w:r w:rsidR="00695346" w:rsidRPr="00007E2F">
        <w:rPr>
          <w:rFonts w:ascii="Times New Roman" w:hAnsi="Times New Roman"/>
          <w:sz w:val="28"/>
          <w:szCs w:val="28"/>
        </w:rPr>
        <w:t>Legii nr.548-XIII din 21.07.1995 cu privire la Banca Naţională a Moldovei</w:t>
      </w:r>
      <w:r w:rsidR="00695346" w:rsidRPr="00007E2F">
        <w:rPr>
          <w:rFonts w:ascii="Times New Roman" w:hAnsi="Times New Roman"/>
          <w:bCs/>
          <w:iCs/>
          <w:sz w:val="28"/>
          <w:szCs w:val="28"/>
        </w:rPr>
        <w:t xml:space="preserve"> </w:t>
      </w:r>
      <w:r w:rsidR="00007E2F" w:rsidRPr="00007E2F">
        <w:rPr>
          <w:rFonts w:ascii="Times New Roman" w:hAnsi="Times New Roman"/>
          <w:sz w:val="28"/>
          <w:szCs w:val="28"/>
        </w:rPr>
        <w:t xml:space="preserve">în partea ce ţine de </w:t>
      </w:r>
      <w:r w:rsidR="00007E2F" w:rsidRPr="00007E2F">
        <w:rPr>
          <w:rFonts w:ascii="Times New Roman" w:hAnsi="Times New Roman"/>
          <w:color w:val="000000"/>
          <w:sz w:val="28"/>
          <w:szCs w:val="28"/>
        </w:rPr>
        <w:t xml:space="preserve">aplicarea sancțiunilor față de unitățile de schimb valutar care admit încălcări aferente aplicării </w:t>
      </w:r>
      <w:r w:rsidR="00963A9A">
        <w:rPr>
          <w:rFonts w:ascii="Times New Roman" w:hAnsi="Times New Roman"/>
          <w:color w:val="000000"/>
          <w:sz w:val="28"/>
          <w:szCs w:val="28"/>
        </w:rPr>
        <w:t>MCC</w:t>
      </w:r>
      <w:r w:rsidR="00007E2F" w:rsidRPr="00007E2F">
        <w:rPr>
          <w:rFonts w:ascii="Times New Roman" w:hAnsi="Times New Roman"/>
          <w:color w:val="000000"/>
          <w:sz w:val="28"/>
          <w:szCs w:val="28"/>
        </w:rPr>
        <w:t xml:space="preserve"> constatate în actele de control ale Băncii Naționale a Moldovei.</w:t>
      </w:r>
      <w:r w:rsidR="00695346" w:rsidRPr="00007E2F">
        <w:rPr>
          <w:rFonts w:ascii="Times New Roman" w:hAnsi="Times New Roman"/>
          <w:sz w:val="28"/>
          <w:szCs w:val="28"/>
        </w:rPr>
        <w:t xml:space="preserve"> </w:t>
      </w:r>
    </w:p>
    <w:p w:rsidR="00531576" w:rsidRDefault="00633534" w:rsidP="00E20C1D">
      <w:pPr>
        <w:spacing w:after="0" w:line="240" w:lineRule="auto"/>
        <w:ind w:left="-360" w:firstLine="720"/>
        <w:jc w:val="both"/>
        <w:rPr>
          <w:rFonts w:ascii="Times New Roman" w:eastAsia="Gulim" w:hAnsi="Times New Roman"/>
          <w:sz w:val="28"/>
          <w:szCs w:val="28"/>
          <w:lang w:eastAsia="ko-KR"/>
        </w:rPr>
      </w:pPr>
      <w:r>
        <w:rPr>
          <w:rFonts w:ascii="Times New Roman" w:hAnsi="Times New Roman"/>
          <w:sz w:val="28"/>
          <w:szCs w:val="28"/>
        </w:rPr>
        <w:t>Totodată</w:t>
      </w:r>
      <w:r w:rsidR="00C04D02">
        <w:rPr>
          <w:rFonts w:ascii="Times New Roman" w:hAnsi="Times New Roman"/>
          <w:sz w:val="28"/>
          <w:szCs w:val="28"/>
        </w:rPr>
        <w:t xml:space="preserve">, </w:t>
      </w:r>
      <w:r w:rsidR="00531576" w:rsidRPr="003A7FE7">
        <w:rPr>
          <w:rFonts w:ascii="Times New Roman" w:hAnsi="Times New Roman"/>
          <w:sz w:val="28"/>
          <w:szCs w:val="28"/>
        </w:rPr>
        <w:t>proiectul de lege prevede</w:t>
      </w:r>
      <w:r w:rsidR="003A7FE7" w:rsidRPr="003A7FE7">
        <w:rPr>
          <w:rFonts w:ascii="Times New Roman" w:hAnsi="Times New Roman"/>
          <w:sz w:val="28"/>
          <w:szCs w:val="28"/>
        </w:rPr>
        <w:t xml:space="preserve"> întocmirea </w:t>
      </w:r>
      <w:r w:rsidR="003A7FE7">
        <w:rPr>
          <w:rFonts w:ascii="Times New Roman" w:hAnsi="Times New Roman"/>
          <w:sz w:val="28"/>
          <w:szCs w:val="28"/>
        </w:rPr>
        <w:t xml:space="preserve">de către Banca Naţională a Moldovei </w:t>
      </w:r>
      <w:r w:rsidR="003A7FE7" w:rsidRPr="003A7FE7">
        <w:rPr>
          <w:rFonts w:ascii="Times New Roman" w:hAnsi="Times New Roman"/>
          <w:sz w:val="28"/>
          <w:szCs w:val="28"/>
        </w:rPr>
        <w:t xml:space="preserve">a actului (raportului) privind rezultatele controlului </w:t>
      </w:r>
      <w:r w:rsidR="003A7FE7">
        <w:rPr>
          <w:rFonts w:ascii="Times New Roman" w:hAnsi="Times New Roman"/>
          <w:sz w:val="28"/>
          <w:szCs w:val="28"/>
        </w:rPr>
        <w:t>în</w:t>
      </w:r>
      <w:r w:rsidR="003A7FE7" w:rsidRPr="003A7FE7">
        <w:rPr>
          <w:rFonts w:ascii="Times New Roman" w:hAnsi="Times New Roman"/>
          <w:sz w:val="28"/>
          <w:szCs w:val="28"/>
        </w:rPr>
        <w:t xml:space="preserve"> 3 exemplare</w:t>
      </w:r>
      <w:r w:rsidR="00531576" w:rsidRPr="003A7FE7">
        <w:rPr>
          <w:rFonts w:ascii="Times New Roman" w:hAnsi="Times New Roman"/>
          <w:sz w:val="28"/>
          <w:szCs w:val="28"/>
        </w:rPr>
        <w:t>, în cazul în care au fost constatate încălcări</w:t>
      </w:r>
      <w:r w:rsidR="00531576" w:rsidRPr="003A7FE7">
        <w:rPr>
          <w:rFonts w:ascii="Times New Roman" w:eastAsia="Gulim" w:hAnsi="Times New Roman"/>
          <w:sz w:val="28"/>
          <w:szCs w:val="28"/>
          <w:lang w:eastAsia="ko-KR"/>
        </w:rPr>
        <w:t xml:space="preserve"> aferente </w:t>
      </w:r>
      <w:r w:rsidR="00531576" w:rsidRPr="003A7FE7">
        <w:rPr>
          <w:rFonts w:ascii="Times New Roman" w:hAnsi="Times New Roman"/>
          <w:sz w:val="28"/>
          <w:szCs w:val="28"/>
        </w:rPr>
        <w:t>aplicării maşinilor de casă şi control</w:t>
      </w:r>
      <w:r w:rsidR="00531576" w:rsidRPr="003A7FE7">
        <w:rPr>
          <w:rFonts w:ascii="Times New Roman" w:hAnsi="Times New Roman"/>
          <w:bCs/>
          <w:iCs/>
          <w:sz w:val="28"/>
          <w:szCs w:val="28"/>
          <w:lang w:eastAsia="ar-SA"/>
        </w:rPr>
        <w:t xml:space="preserve"> cu memorie fiscală</w:t>
      </w:r>
      <w:r w:rsidR="00531576" w:rsidRPr="003A7FE7">
        <w:rPr>
          <w:rFonts w:ascii="Times New Roman" w:hAnsi="Times New Roman"/>
          <w:sz w:val="28"/>
          <w:szCs w:val="28"/>
        </w:rPr>
        <w:t xml:space="preserve"> de către unităţile de schimb valutar</w:t>
      </w:r>
      <w:r w:rsidR="003A7FE7" w:rsidRPr="003A7FE7">
        <w:rPr>
          <w:rFonts w:ascii="Times New Roman" w:hAnsi="Times New Roman"/>
          <w:sz w:val="28"/>
          <w:szCs w:val="28"/>
        </w:rPr>
        <w:t xml:space="preserve"> şi remiterea ulterioară </w:t>
      </w:r>
      <w:r w:rsidR="003A7FE7" w:rsidRPr="003A7FE7">
        <w:rPr>
          <w:rFonts w:ascii="Times New Roman" w:eastAsia="Gulim" w:hAnsi="Times New Roman"/>
          <w:sz w:val="28"/>
          <w:szCs w:val="28"/>
          <w:lang w:eastAsia="ko-KR"/>
        </w:rPr>
        <w:t xml:space="preserve">a unui exemplar în original a acestuia organului fiscal. </w:t>
      </w:r>
    </w:p>
    <w:p w:rsidR="00C04D02" w:rsidRPr="00C04D02" w:rsidRDefault="00C04D02" w:rsidP="00E20C1D">
      <w:pPr>
        <w:suppressAutoHyphens/>
        <w:spacing w:after="0" w:line="240" w:lineRule="auto"/>
        <w:ind w:left="-360" w:firstLine="720"/>
        <w:jc w:val="both"/>
        <w:rPr>
          <w:rFonts w:ascii="Times New Roman" w:hAnsi="Times New Roman"/>
          <w:iCs/>
          <w:sz w:val="28"/>
          <w:szCs w:val="28"/>
          <w:lang w:eastAsia="ar-SA"/>
        </w:rPr>
      </w:pPr>
      <w:r w:rsidRPr="00C04D02">
        <w:rPr>
          <w:rFonts w:ascii="Times New Roman" w:hAnsi="Times New Roman"/>
          <w:sz w:val="28"/>
          <w:szCs w:val="28"/>
        </w:rPr>
        <w:t>De asemenea, prezentul proiect</w:t>
      </w:r>
      <w:r w:rsidRPr="00C04D02">
        <w:rPr>
          <w:rFonts w:ascii="Times New Roman" w:hAnsi="Times New Roman"/>
          <w:iCs/>
          <w:sz w:val="28"/>
          <w:szCs w:val="28"/>
          <w:lang w:eastAsia="ar-SA"/>
        </w:rPr>
        <w:t xml:space="preserve"> de lege prevede asigurarea executării prevederilor </w:t>
      </w:r>
      <w:proofErr w:type="spellStart"/>
      <w:r w:rsidRPr="00C04D02">
        <w:rPr>
          <w:rFonts w:ascii="Times New Roman" w:hAnsi="Times New Roman"/>
          <w:iCs/>
          <w:sz w:val="28"/>
          <w:szCs w:val="28"/>
          <w:lang w:eastAsia="ar-SA"/>
        </w:rPr>
        <w:t>Art.III</w:t>
      </w:r>
      <w:proofErr w:type="spellEnd"/>
      <w:r w:rsidRPr="00C04D02">
        <w:rPr>
          <w:rFonts w:ascii="Times New Roman" w:hAnsi="Times New Roman"/>
          <w:iCs/>
          <w:sz w:val="28"/>
          <w:szCs w:val="28"/>
          <w:lang w:eastAsia="ar-SA"/>
        </w:rPr>
        <w:t xml:space="preserve"> alin.(2) </w:t>
      </w:r>
      <w:proofErr w:type="spellStart"/>
      <w:r w:rsidRPr="00C04D02">
        <w:rPr>
          <w:rFonts w:ascii="Times New Roman" w:hAnsi="Times New Roman"/>
          <w:iCs/>
          <w:sz w:val="28"/>
          <w:szCs w:val="28"/>
          <w:lang w:eastAsia="ar-SA"/>
        </w:rPr>
        <w:t>lit.b</w:t>
      </w:r>
      <w:proofErr w:type="spellEnd"/>
      <w:r w:rsidRPr="00C04D02">
        <w:rPr>
          <w:rFonts w:ascii="Times New Roman" w:hAnsi="Times New Roman"/>
          <w:iCs/>
          <w:sz w:val="28"/>
          <w:szCs w:val="28"/>
          <w:lang w:eastAsia="ar-SA"/>
        </w:rPr>
        <w:t>) din Legea nr.94 din 13.05.2016 pentru modificarea şi completarea Legii nr.62-XVI din 21.03.2008 privind reglementarea valutară.</w:t>
      </w:r>
    </w:p>
    <w:p w:rsidR="00C04D02" w:rsidRDefault="00633534" w:rsidP="00E20C1D">
      <w:pPr>
        <w:suppressAutoHyphens/>
        <w:spacing w:after="0" w:line="240" w:lineRule="auto"/>
        <w:ind w:left="-360" w:firstLine="720"/>
        <w:jc w:val="both"/>
        <w:rPr>
          <w:rFonts w:ascii="Times New Roman" w:hAnsi="Times New Roman"/>
          <w:iCs/>
          <w:sz w:val="28"/>
          <w:szCs w:val="28"/>
          <w:lang w:eastAsia="ar-SA"/>
        </w:rPr>
      </w:pPr>
      <w:r w:rsidRPr="00007E2F">
        <w:rPr>
          <w:rFonts w:ascii="Times New Roman" w:eastAsia="Gulim" w:hAnsi="Times New Roman"/>
          <w:sz w:val="28"/>
          <w:szCs w:val="28"/>
          <w:lang w:eastAsia="ko-KR"/>
        </w:rPr>
        <w:t>Astfel</w:t>
      </w:r>
      <w:r w:rsidR="00C04D02" w:rsidRPr="00C04D02">
        <w:rPr>
          <w:rFonts w:ascii="Times New Roman" w:hAnsi="Times New Roman"/>
          <w:iCs/>
          <w:sz w:val="28"/>
          <w:szCs w:val="28"/>
          <w:lang w:eastAsia="ar-SA"/>
        </w:rPr>
        <w:t xml:space="preserve">, Legea nr.94 din 13.05.2016 stabileşte dreptul unităţilor de schimb valutar de a efectua operaţiuni de schimb valutar în numerar cu persoanele fizice prin intermediul aparatelor de schimb valutar, acestea fiind dotate cu dispozitive sau sisteme pentru înregistrarea operaţiunilor cu numerar în conformitate cu prevederile legislaţiei fiscale, </w:t>
      </w:r>
      <w:proofErr w:type="spellStart"/>
      <w:r w:rsidR="00C04D02" w:rsidRPr="00C04D02">
        <w:rPr>
          <w:rFonts w:ascii="Times New Roman" w:hAnsi="Times New Roman"/>
          <w:iCs/>
          <w:sz w:val="28"/>
          <w:szCs w:val="28"/>
          <w:lang w:eastAsia="ar-SA"/>
        </w:rPr>
        <w:t>urmînd</w:t>
      </w:r>
      <w:proofErr w:type="spellEnd"/>
      <w:r w:rsidR="00C04D02" w:rsidRPr="00C04D02">
        <w:rPr>
          <w:rFonts w:ascii="Times New Roman" w:hAnsi="Times New Roman"/>
          <w:iCs/>
          <w:sz w:val="28"/>
          <w:szCs w:val="28"/>
          <w:lang w:eastAsia="ar-SA"/>
        </w:rPr>
        <w:t xml:space="preserve"> să asigure în regim automat eliberarea bonului de casă sau a unui alt document fiscal prevăzut de legislaţia fiscală. </w:t>
      </w:r>
    </w:p>
    <w:p w:rsidR="00AA1156" w:rsidRPr="00C04D02" w:rsidRDefault="00AA1156" w:rsidP="00E20C1D">
      <w:pPr>
        <w:suppressAutoHyphens/>
        <w:spacing w:after="0" w:line="240" w:lineRule="auto"/>
        <w:ind w:left="-360" w:firstLine="720"/>
        <w:jc w:val="both"/>
        <w:rPr>
          <w:rFonts w:ascii="Times New Roman" w:hAnsi="Times New Roman"/>
          <w:iCs/>
          <w:sz w:val="28"/>
          <w:szCs w:val="28"/>
          <w:lang w:eastAsia="ar-SA"/>
        </w:rPr>
      </w:pPr>
      <w:r>
        <w:rPr>
          <w:rFonts w:ascii="Times New Roman" w:hAnsi="Times New Roman"/>
          <w:iCs/>
          <w:sz w:val="28"/>
          <w:szCs w:val="28"/>
          <w:lang w:eastAsia="ar-SA"/>
        </w:rPr>
        <w:t xml:space="preserve">În acest sens, se introduce în Codul fiscal o noţiune nouă de sistem informatic valutar. </w:t>
      </w:r>
    </w:p>
    <w:p w:rsidR="00A34ACE" w:rsidRPr="00007E2F" w:rsidRDefault="00A34ACE" w:rsidP="00E20C1D">
      <w:pPr>
        <w:spacing w:after="0" w:line="240" w:lineRule="auto"/>
        <w:ind w:left="-360" w:firstLineChars="257" w:firstLine="720"/>
        <w:jc w:val="both"/>
        <w:rPr>
          <w:rFonts w:ascii="Times New Roman" w:hAnsi="Times New Roman"/>
          <w:sz w:val="28"/>
          <w:szCs w:val="28"/>
        </w:rPr>
      </w:pPr>
      <w:proofErr w:type="spellStart"/>
      <w:r w:rsidRPr="00007E2F">
        <w:rPr>
          <w:rFonts w:ascii="Times New Roman" w:hAnsi="Times New Roman"/>
          <w:sz w:val="28"/>
          <w:szCs w:val="28"/>
        </w:rPr>
        <w:t>Ţinînd</w:t>
      </w:r>
      <w:proofErr w:type="spellEnd"/>
      <w:r w:rsidRPr="00007E2F">
        <w:rPr>
          <w:rFonts w:ascii="Times New Roman" w:hAnsi="Times New Roman"/>
          <w:sz w:val="28"/>
          <w:szCs w:val="28"/>
        </w:rPr>
        <w:t xml:space="preserve"> cont de cele expuse mai sus, se consideră oportun aprobarea proiectului de lege respectiv.</w:t>
      </w:r>
    </w:p>
    <w:p w:rsidR="00A34ACE" w:rsidRDefault="00A34ACE" w:rsidP="00C04D02">
      <w:pPr>
        <w:spacing w:after="0"/>
        <w:ind w:firstLine="567"/>
        <w:jc w:val="both"/>
        <w:rPr>
          <w:rFonts w:ascii="Times New Roman" w:hAnsi="Times New Roman"/>
          <w:sz w:val="28"/>
          <w:szCs w:val="28"/>
        </w:rPr>
      </w:pPr>
    </w:p>
    <w:p w:rsidR="00AA1156" w:rsidRDefault="00AA1156" w:rsidP="00C04D02">
      <w:pPr>
        <w:ind w:left="360"/>
        <w:rPr>
          <w:rFonts w:ascii="Times New Roman" w:hAnsi="Times New Roman"/>
          <w:b/>
          <w:sz w:val="28"/>
          <w:szCs w:val="28"/>
        </w:rPr>
      </w:pPr>
    </w:p>
    <w:p w:rsidR="00E46C1B" w:rsidRPr="00425261" w:rsidRDefault="00633534" w:rsidP="00E20C1D">
      <w:pPr>
        <w:tabs>
          <w:tab w:val="left" w:pos="-540"/>
        </w:tabs>
        <w:rPr>
          <w:rFonts w:ascii="Times New Roman" w:hAnsi="Times New Roman"/>
          <w:b/>
          <w:sz w:val="28"/>
          <w:szCs w:val="28"/>
        </w:rPr>
      </w:pPr>
      <w:r>
        <w:rPr>
          <w:rFonts w:ascii="Times New Roman" w:hAnsi="Times New Roman"/>
          <w:b/>
          <w:sz w:val="28"/>
          <w:szCs w:val="28"/>
        </w:rPr>
        <w:t xml:space="preserve">   </w:t>
      </w:r>
      <w:r w:rsidR="00425261">
        <w:rPr>
          <w:rFonts w:ascii="Times New Roman" w:hAnsi="Times New Roman"/>
          <w:b/>
          <w:sz w:val="28"/>
          <w:szCs w:val="28"/>
        </w:rPr>
        <w:t>VICE</w:t>
      </w:r>
      <w:r w:rsidR="00A34ACE" w:rsidRPr="00434EBB">
        <w:rPr>
          <w:rFonts w:ascii="Times New Roman" w:hAnsi="Times New Roman"/>
          <w:b/>
          <w:sz w:val="28"/>
          <w:szCs w:val="28"/>
        </w:rPr>
        <w:t>MINISTRU</w:t>
      </w:r>
      <w:r w:rsidR="00C04D02">
        <w:rPr>
          <w:rFonts w:ascii="Times New Roman" w:hAnsi="Times New Roman"/>
          <w:b/>
          <w:sz w:val="28"/>
          <w:szCs w:val="28"/>
        </w:rPr>
        <w:t xml:space="preserve">                                            </w:t>
      </w:r>
      <w:r w:rsidR="00425261" w:rsidRPr="00425261">
        <w:rPr>
          <w:rFonts w:ascii="Times New Roman" w:hAnsi="Times New Roman"/>
          <w:b/>
          <w:sz w:val="28"/>
          <w:szCs w:val="28"/>
        </w:rPr>
        <w:t>Veronica VRAGALEVA</w:t>
      </w:r>
    </w:p>
    <w:sectPr w:rsidR="00E46C1B" w:rsidRPr="00425261" w:rsidSect="00AA1156">
      <w:pgSz w:w="11906" w:h="16838"/>
      <w:pgMar w:top="360" w:right="850" w:bottom="180"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4ACE"/>
    <w:rsid w:val="00007E2F"/>
    <w:rsid w:val="000C174F"/>
    <w:rsid w:val="00216FA5"/>
    <w:rsid w:val="003A7FE7"/>
    <w:rsid w:val="00425261"/>
    <w:rsid w:val="00531576"/>
    <w:rsid w:val="005A162D"/>
    <w:rsid w:val="005B27CF"/>
    <w:rsid w:val="00633534"/>
    <w:rsid w:val="00695346"/>
    <w:rsid w:val="006A0B20"/>
    <w:rsid w:val="007C39D0"/>
    <w:rsid w:val="00823473"/>
    <w:rsid w:val="0095689F"/>
    <w:rsid w:val="00963A9A"/>
    <w:rsid w:val="009C25B0"/>
    <w:rsid w:val="00A34ACE"/>
    <w:rsid w:val="00AA1156"/>
    <w:rsid w:val="00AE4F76"/>
    <w:rsid w:val="00BB7AF8"/>
    <w:rsid w:val="00C04D02"/>
    <w:rsid w:val="00CC539B"/>
    <w:rsid w:val="00DE29D6"/>
    <w:rsid w:val="00E20C1D"/>
    <w:rsid w:val="00E409D9"/>
    <w:rsid w:val="00E46C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ACE"/>
    <w:rPr>
      <w:rFonts w:ascii="Calibri" w:eastAsia="Times New Roman"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E5C17-2DBB-43E5-8EF8-ABBA6102A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471</Words>
  <Characters>2691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cp:revision>
  <cp:lastPrinted>2016-10-03T07:19:00Z</cp:lastPrinted>
  <dcterms:created xsi:type="dcterms:W3CDTF">2016-06-25T08:36:00Z</dcterms:created>
  <dcterms:modified xsi:type="dcterms:W3CDTF">2016-10-03T07:22:00Z</dcterms:modified>
</cp:coreProperties>
</file>