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D2C" w:rsidRDefault="00791D2C" w:rsidP="00791D2C">
      <w:pPr>
        <w:jc w:val="center"/>
        <w:rPr>
          <w:rFonts w:ascii="Times New Roman" w:hAnsi="Times New Roman"/>
          <w:b/>
          <w:sz w:val="28"/>
          <w:szCs w:val="28"/>
          <w:lang w:val="en-US"/>
        </w:rPr>
      </w:pPr>
    </w:p>
    <w:p w:rsidR="00791D2C" w:rsidRDefault="00791D2C" w:rsidP="00791D2C">
      <w:pPr>
        <w:jc w:val="center"/>
        <w:rPr>
          <w:rFonts w:ascii="Times New Roman" w:hAnsi="Times New Roman"/>
          <w:b/>
          <w:sz w:val="28"/>
          <w:szCs w:val="28"/>
          <w:lang w:val="en-US"/>
        </w:rPr>
      </w:pPr>
      <w:r>
        <w:rPr>
          <w:rFonts w:ascii="Times New Roman" w:hAnsi="Times New Roman"/>
          <w:b/>
          <w:sz w:val="28"/>
          <w:szCs w:val="28"/>
          <w:lang w:val="en-US"/>
        </w:rPr>
        <w:t>NOTA INFORMATIVĂ</w:t>
      </w:r>
    </w:p>
    <w:p w:rsidR="00791D2C" w:rsidRDefault="00791D2C" w:rsidP="00791D2C">
      <w:pPr>
        <w:jc w:val="both"/>
        <w:rPr>
          <w:rFonts w:ascii="Times New Roman" w:hAnsi="Times New Roman"/>
          <w:b/>
          <w:sz w:val="28"/>
          <w:szCs w:val="28"/>
          <w:lang w:val="ro-RO"/>
        </w:rPr>
      </w:pPr>
      <w:r w:rsidRPr="0060076A">
        <w:rPr>
          <w:rFonts w:ascii="Times New Roman" w:hAnsi="Times New Roman"/>
          <w:b/>
          <w:sz w:val="28"/>
          <w:szCs w:val="28"/>
          <w:lang w:val="ro-RO"/>
        </w:rPr>
        <w:t xml:space="preserve">la proiectul </w:t>
      </w:r>
      <w:r>
        <w:rPr>
          <w:rFonts w:ascii="Times New Roman" w:hAnsi="Times New Roman"/>
          <w:b/>
          <w:sz w:val="28"/>
          <w:szCs w:val="28"/>
          <w:lang w:val="ro-RO"/>
        </w:rPr>
        <w:t>h</w:t>
      </w:r>
      <w:r w:rsidRPr="0060076A">
        <w:rPr>
          <w:rFonts w:ascii="Times New Roman" w:hAnsi="Times New Roman"/>
          <w:b/>
          <w:sz w:val="28"/>
          <w:szCs w:val="28"/>
          <w:lang w:val="ro-RO"/>
        </w:rPr>
        <w:t xml:space="preserve">otărîrii Guvernului cu privire la </w:t>
      </w:r>
      <w:r>
        <w:rPr>
          <w:rFonts w:ascii="Times New Roman" w:hAnsi="Times New Roman"/>
          <w:b/>
          <w:sz w:val="28"/>
          <w:szCs w:val="28"/>
          <w:lang w:val="ro-RO"/>
        </w:rPr>
        <w:t>completarea anexei 18  la Hotărîrea Guvernului nr. 351 din 23 martie 2005.</w:t>
      </w:r>
    </w:p>
    <w:p w:rsidR="00791D2C" w:rsidRPr="008E594C" w:rsidRDefault="00791D2C" w:rsidP="00791D2C">
      <w:pPr>
        <w:pStyle w:val="a3"/>
        <w:jc w:val="both"/>
        <w:rPr>
          <w:rFonts w:ascii="Times New Roman" w:hAnsi="Times New Roman"/>
          <w:sz w:val="28"/>
          <w:szCs w:val="28"/>
          <w:lang w:val="en-US"/>
        </w:rPr>
      </w:pPr>
      <w:r>
        <w:rPr>
          <w:b/>
          <w:lang w:val="ro-RO"/>
        </w:rPr>
        <w:tab/>
      </w:r>
      <w:r w:rsidRPr="008E594C">
        <w:rPr>
          <w:rFonts w:ascii="Times New Roman" w:hAnsi="Times New Roman"/>
          <w:sz w:val="28"/>
          <w:szCs w:val="28"/>
          <w:lang w:val="ro-RO"/>
        </w:rPr>
        <w:t>Conform</w:t>
      </w:r>
      <w:r w:rsidRPr="008E594C">
        <w:rPr>
          <w:rFonts w:ascii="Times New Roman" w:hAnsi="Times New Roman"/>
          <w:sz w:val="28"/>
          <w:szCs w:val="28"/>
          <w:lang w:val="en-US"/>
        </w:rPr>
        <w:t xml:space="preserve"> Hotărîrii Comitetului Central a Partidului Comunist al Uniunii Sovietice şi Consiliul de Miniştri a URSS din 1968 nr.902-316 şi Hotărîrii Comitetului Central a Partidului Comunist a RSSM şi Consiliului de Miniştri a RSSM  nr. 434-16 din 20 decembrie 1968 „Întru lichidarea unor  lacune în activitatea organelor de miliţie”, în baza ordinelor MAI a URSS nr. 970 din 23 decembrie 1968 şi MAI RSSM nr. 9 ianuarie 1969 „Cu privire la reorganizarea autorităţilor organelor afacerilor interne în oraşele şi raioanele RSSM” a fost creată „Direcţia afacerilor interne a Comitetului Executiv al Sovietului de deputaţi al oamenilor muncii din or. Chişinău”.</w:t>
      </w:r>
    </w:p>
    <w:p w:rsidR="00791D2C" w:rsidRPr="008E594C" w:rsidRDefault="00791D2C" w:rsidP="00791D2C">
      <w:pPr>
        <w:pStyle w:val="a3"/>
        <w:jc w:val="both"/>
        <w:rPr>
          <w:rFonts w:ascii="Times New Roman" w:hAnsi="Times New Roman"/>
          <w:sz w:val="28"/>
          <w:szCs w:val="28"/>
          <w:lang w:val="en-US"/>
        </w:rPr>
      </w:pPr>
      <w:r>
        <w:rPr>
          <w:rFonts w:ascii="Times New Roman" w:hAnsi="Times New Roman"/>
          <w:sz w:val="28"/>
          <w:szCs w:val="28"/>
          <w:lang w:val="en-US"/>
        </w:rPr>
        <w:tab/>
      </w:r>
      <w:r w:rsidRPr="008E594C">
        <w:rPr>
          <w:rFonts w:ascii="Times New Roman" w:hAnsi="Times New Roman"/>
          <w:sz w:val="28"/>
          <w:szCs w:val="28"/>
          <w:lang w:val="en-US"/>
        </w:rPr>
        <w:t>Concomitent, s-a constatat că conform pct. 8 al Hotărîrii CC a PC a RSSM nr. 434-16 din 20 decembrie 1968, s-a indicat Comitetului Executiv al Sovietului de deputaţi al oamenilor muncii din oraşul Chişinău  pe parcursul anilor 1969-1970 să reamplaseze direcţia nou formată  într-un alt sediu care să asigure cu birouri de serviciu întreg efectivul direcţiei afacerilor interne a or. Chişinău. Astfel, în perioada respectivă efectivul DAI (</w:t>
      </w:r>
      <w:r w:rsidRPr="008E594C">
        <w:rPr>
          <w:rFonts w:ascii="Times New Roman" w:hAnsi="Times New Roman"/>
          <w:sz w:val="28"/>
          <w:szCs w:val="28"/>
        </w:rPr>
        <w:t>УВД</w:t>
      </w:r>
      <w:r w:rsidRPr="008E594C">
        <w:rPr>
          <w:rFonts w:ascii="Times New Roman" w:hAnsi="Times New Roman"/>
          <w:sz w:val="28"/>
          <w:szCs w:val="28"/>
          <w:lang w:val="en-US"/>
        </w:rPr>
        <w:t>) or. Chişinău a MAI, a fost plasat în edificiul din str. M. Frunze, 130, din or. Chişinău, iar ulterior Direcţia Generală Urmărire Penală a MAI  s-a aflat  la evidenţa contabilă a MAI fiind întreţinut 47 ani şi gestionat economic.</w:t>
      </w:r>
    </w:p>
    <w:p w:rsidR="00791D2C" w:rsidRDefault="00791D2C" w:rsidP="00791D2C">
      <w:pPr>
        <w:pStyle w:val="a3"/>
        <w:jc w:val="both"/>
        <w:rPr>
          <w:rFonts w:ascii="Times New Roman" w:hAnsi="Times New Roman"/>
          <w:sz w:val="28"/>
          <w:szCs w:val="28"/>
          <w:lang w:val="en-US"/>
        </w:rPr>
      </w:pPr>
      <w:r>
        <w:rPr>
          <w:rFonts w:ascii="Times New Roman" w:hAnsi="Times New Roman"/>
          <w:sz w:val="28"/>
          <w:szCs w:val="28"/>
          <w:lang w:val="en-US"/>
        </w:rPr>
        <w:tab/>
      </w:r>
      <w:r w:rsidRPr="008E594C">
        <w:rPr>
          <w:rFonts w:ascii="Times New Roman" w:hAnsi="Times New Roman"/>
          <w:sz w:val="28"/>
          <w:szCs w:val="28"/>
          <w:lang w:val="en-US"/>
        </w:rPr>
        <w:t>Urmare discuţiilor cu foştii conducători ai subdiviziunilor MAI, amplasaţi iniţial în edificiile respective s-a constatat că  au fost transmise spre folosinţă către MAI în anul 1969, fiind plasat efectivul Direcţiei a organelor de miliţie a oraşului Chişinău. Blocul „E” a fost construit alăturat de blocurile A.B,V,G,D, în anul 1974 din mijloacele şi forţile de muncă (penitenciare) ale MAI.</w:t>
      </w:r>
    </w:p>
    <w:p w:rsidR="00791D2C" w:rsidRDefault="00791D2C" w:rsidP="00791D2C">
      <w:pPr>
        <w:pStyle w:val="a3"/>
        <w:jc w:val="both"/>
        <w:rPr>
          <w:rFonts w:ascii="Times New Roman" w:hAnsi="Times New Roman"/>
          <w:sz w:val="28"/>
          <w:szCs w:val="28"/>
          <w:lang w:val="en-US"/>
        </w:rPr>
      </w:pPr>
      <w:r>
        <w:rPr>
          <w:rFonts w:ascii="Times New Roman" w:hAnsi="Times New Roman"/>
          <w:sz w:val="28"/>
          <w:szCs w:val="28"/>
          <w:lang w:val="en-US"/>
        </w:rPr>
        <w:tab/>
      </w:r>
      <w:r w:rsidRPr="008E594C">
        <w:rPr>
          <w:rFonts w:ascii="Times New Roman" w:hAnsi="Times New Roman"/>
          <w:sz w:val="28"/>
          <w:szCs w:val="28"/>
          <w:lang w:val="en-US"/>
        </w:rPr>
        <w:t>În perioada gestionării din anii precedenţi de către MAI au fost efectuate investiţii capitale la construcţia anexei la clădirea respectivă blocul E cu suprafaţa de 114,6 m.p.  (destinată pentru centrul de minori), ulterior amplasat Magazinul  de arme, reorganizat în Î.S. „Pulbere”. De menţionat că, Consiliul Municipiului Chişinău la adoptarea deciziilor şi încheierea contractului de comodat cu MAI nr. 5/06/003 din 12 decembrie 2006 pe un termen de 50 ani, urma să verifice drepturile anterioare şi să transmită imobilul menţionat cu respectarea procedurii de transmitere a proprietăţii municipale în proprietatea statului, prevăzut de art. 8 alin. ( 3) din Legea nr.523 din 16 iulie 1999 „ Cu privire la proprietatea publică a unităţilor administrativ-teritoriale”, deoarece proprietatea publică anterior  a fost transmisă în gestiunea MAI, în baza hotărîrilor invocate mai sus (la propunerea Guvernului).</w:t>
      </w:r>
    </w:p>
    <w:p w:rsidR="00791D2C" w:rsidRDefault="00791D2C" w:rsidP="00791D2C">
      <w:pPr>
        <w:pStyle w:val="a3"/>
        <w:jc w:val="both"/>
        <w:rPr>
          <w:rFonts w:ascii="Times New Roman" w:hAnsi="Times New Roman"/>
          <w:sz w:val="28"/>
          <w:szCs w:val="28"/>
          <w:lang w:val="en-US"/>
        </w:rPr>
      </w:pPr>
      <w:r>
        <w:rPr>
          <w:rFonts w:ascii="Times New Roman" w:hAnsi="Times New Roman"/>
          <w:sz w:val="28"/>
          <w:szCs w:val="28"/>
          <w:lang w:val="en-US"/>
        </w:rPr>
        <w:tab/>
      </w:r>
      <w:r w:rsidRPr="008E594C">
        <w:rPr>
          <w:rFonts w:ascii="Times New Roman" w:hAnsi="Times New Roman"/>
          <w:sz w:val="28"/>
          <w:szCs w:val="28"/>
          <w:lang w:val="en-US"/>
        </w:rPr>
        <w:t>Re</w:t>
      </w:r>
      <w:r>
        <w:rPr>
          <w:rFonts w:ascii="Times New Roman" w:hAnsi="Times New Roman"/>
          <w:sz w:val="28"/>
          <w:szCs w:val="28"/>
          <w:lang w:val="en-US"/>
        </w:rPr>
        <w:t>ieşi</w:t>
      </w:r>
      <w:r w:rsidRPr="008E594C">
        <w:rPr>
          <w:rFonts w:ascii="Times New Roman" w:hAnsi="Times New Roman"/>
          <w:sz w:val="28"/>
          <w:szCs w:val="28"/>
          <w:lang w:val="en-US"/>
        </w:rPr>
        <w:t xml:space="preserve">nd din cele expuse se impune completarea anexei nr. 18 la Hotărîrea Guvernului nr. 351 din 23 martie 2005 „Cu privire la aprobarea listelor bunurilor imobile proprietate publică a statului”,  cu includerea bunului imobil din str. </w:t>
      </w:r>
      <w:r w:rsidRPr="008E594C">
        <w:rPr>
          <w:rFonts w:ascii="Times New Roman" w:hAnsi="Times New Roman"/>
          <w:sz w:val="28"/>
          <w:szCs w:val="28"/>
          <w:lang w:val="en-US"/>
        </w:rPr>
        <w:lastRenderedPageBreak/>
        <w:t>Columna, 130  cu toate constucţiile exitente  blocurile A, B,V,G,D,E şi terenul aferent.</w:t>
      </w:r>
    </w:p>
    <w:p w:rsidR="00791D2C" w:rsidRDefault="00791D2C" w:rsidP="00791D2C">
      <w:pPr>
        <w:pStyle w:val="a3"/>
        <w:jc w:val="both"/>
        <w:rPr>
          <w:rFonts w:ascii="Times New Roman" w:hAnsi="Times New Roman"/>
          <w:sz w:val="28"/>
          <w:szCs w:val="28"/>
          <w:lang w:val="en-US"/>
        </w:rPr>
      </w:pPr>
      <w:r>
        <w:rPr>
          <w:rFonts w:ascii="Times New Roman" w:hAnsi="Times New Roman"/>
          <w:sz w:val="28"/>
          <w:szCs w:val="28"/>
          <w:lang w:val="en-US"/>
        </w:rPr>
        <w:tab/>
      </w:r>
      <w:r w:rsidRPr="008E594C">
        <w:rPr>
          <w:rFonts w:ascii="Times New Roman" w:hAnsi="Times New Roman"/>
          <w:sz w:val="28"/>
          <w:szCs w:val="28"/>
          <w:lang w:val="en-US"/>
        </w:rPr>
        <w:t>În clădirea administrativă amplasată în mun. Chişinău, str. V. Alecsandri, 83, din anul 1975 a fost dislocată subdiviziunea Ministerului Afacerilor Interne, Direcţia pază de Stat, sectorul Centru pînă în anul 2010, cînd a fost creată Întreprinderea de Stat „Servicii Pază” conform Hotărîrii Guvernului nr. 2 din 16 ianuarie 2010 „ Cu privire la crearea unei înreprinderi de stat”.  După formarea ÎS “Servicii Pază”  în clădirea nominalizată a fost amplasată ÎS „Tehnosec”, avînd contract de locaţiune încheiat cu Primăria mun.Chişinău.</w:t>
      </w:r>
    </w:p>
    <w:p w:rsidR="00791D2C" w:rsidRDefault="00791D2C" w:rsidP="00791D2C">
      <w:pPr>
        <w:pStyle w:val="a3"/>
        <w:jc w:val="both"/>
        <w:rPr>
          <w:rFonts w:ascii="Times New Roman" w:hAnsi="Times New Roman"/>
          <w:sz w:val="28"/>
          <w:szCs w:val="28"/>
          <w:lang w:val="en-US"/>
        </w:rPr>
      </w:pPr>
      <w:r>
        <w:rPr>
          <w:rFonts w:ascii="Times New Roman" w:hAnsi="Times New Roman"/>
          <w:sz w:val="28"/>
          <w:szCs w:val="28"/>
          <w:lang w:val="en-US"/>
        </w:rPr>
        <w:tab/>
      </w:r>
      <w:r w:rsidRPr="008E594C">
        <w:rPr>
          <w:rFonts w:ascii="Times New Roman" w:hAnsi="Times New Roman"/>
          <w:sz w:val="28"/>
          <w:szCs w:val="28"/>
          <w:lang w:val="en-US"/>
        </w:rPr>
        <w:t>Prin Hotărîrea Guvernului nr. 12 din 10 ianuarie 2013 Cu privire la reorganizarea unor  Întreprinderi de Stat,  a fost reorganizată ÎS “Servicii Pază” prin fuziunea (absorbţie) Întreprinderii de Stat  „Tehnosec”, s-a stabilit că, Întreprinderea de Stat „Servicii Pază” este succesorul de drepturi şi obligaţii ale întreprinderii reorganizate.</w:t>
      </w:r>
    </w:p>
    <w:p w:rsidR="00791D2C" w:rsidRDefault="00791D2C" w:rsidP="00791D2C">
      <w:pPr>
        <w:pStyle w:val="a3"/>
        <w:jc w:val="both"/>
        <w:rPr>
          <w:rFonts w:ascii="Times New Roman" w:hAnsi="Times New Roman"/>
          <w:sz w:val="28"/>
          <w:szCs w:val="28"/>
          <w:lang w:val="en-US"/>
        </w:rPr>
      </w:pPr>
      <w:r>
        <w:rPr>
          <w:rFonts w:ascii="Times New Roman" w:hAnsi="Times New Roman"/>
          <w:sz w:val="28"/>
          <w:szCs w:val="28"/>
          <w:lang w:val="en-US"/>
        </w:rPr>
        <w:tab/>
      </w:r>
      <w:r w:rsidRPr="008E594C">
        <w:rPr>
          <w:rFonts w:ascii="Times New Roman" w:hAnsi="Times New Roman"/>
          <w:sz w:val="28"/>
          <w:szCs w:val="28"/>
          <w:lang w:val="en-US"/>
        </w:rPr>
        <w:t>Astfel, din anul 2013 după lichidarea ÎS „Tehnosec” clădirea a fost transmisă de către primăria mun.Chişinău în locaţiune ÎS „Servicii Pază”.</w:t>
      </w:r>
    </w:p>
    <w:p w:rsidR="00791D2C" w:rsidRDefault="00791D2C" w:rsidP="00791D2C">
      <w:pPr>
        <w:pStyle w:val="a3"/>
        <w:jc w:val="both"/>
        <w:rPr>
          <w:rFonts w:ascii="Times New Roman" w:hAnsi="Times New Roman"/>
          <w:sz w:val="28"/>
          <w:szCs w:val="28"/>
          <w:lang w:val="en-US"/>
        </w:rPr>
      </w:pPr>
      <w:r>
        <w:rPr>
          <w:rFonts w:ascii="Times New Roman" w:hAnsi="Times New Roman"/>
          <w:sz w:val="28"/>
          <w:szCs w:val="28"/>
          <w:lang w:val="en-US"/>
        </w:rPr>
        <w:tab/>
      </w:r>
      <w:r w:rsidRPr="008E594C">
        <w:rPr>
          <w:rFonts w:ascii="Times New Roman" w:hAnsi="Times New Roman"/>
          <w:sz w:val="28"/>
          <w:szCs w:val="28"/>
          <w:lang w:val="en-US"/>
        </w:rPr>
        <w:t>Clădirea administrativă (bloc Lit A, A</w:t>
      </w:r>
      <w:r w:rsidRPr="008E594C">
        <w:rPr>
          <w:rFonts w:ascii="Times New Roman" w:hAnsi="Times New Roman"/>
          <w:sz w:val="28"/>
          <w:szCs w:val="28"/>
          <w:vertAlign w:val="superscript"/>
          <w:lang w:val="en-US"/>
        </w:rPr>
        <w:t>1</w:t>
      </w:r>
      <w:r w:rsidRPr="008E594C">
        <w:rPr>
          <w:rFonts w:ascii="Times New Roman" w:hAnsi="Times New Roman"/>
          <w:sz w:val="28"/>
          <w:szCs w:val="28"/>
          <w:lang w:val="en-US"/>
        </w:rPr>
        <w:t>) are o suprafaţă totală de 472,5 m.p. garajuri Lit B, B</w:t>
      </w:r>
      <w:r w:rsidRPr="008E594C">
        <w:rPr>
          <w:rFonts w:ascii="Times New Roman" w:hAnsi="Times New Roman"/>
          <w:sz w:val="28"/>
          <w:szCs w:val="28"/>
          <w:vertAlign w:val="superscript"/>
          <w:lang w:val="en-US"/>
        </w:rPr>
        <w:t xml:space="preserve">1 </w:t>
      </w:r>
      <w:r w:rsidRPr="008E594C">
        <w:rPr>
          <w:rFonts w:ascii="Times New Roman" w:hAnsi="Times New Roman"/>
          <w:sz w:val="28"/>
          <w:szCs w:val="28"/>
          <w:lang w:val="en-US"/>
        </w:rPr>
        <w:t>), cu suprafaţa  la sol 84,0 m.p. garajuri Lit C cu suprafaţa de 74,9 m.p, cu terenul aferent şi un garaj cu ieşirea la str. M.Eminescu, 24, mun. Chişinău, suprafaţa 28,0 m.p., Lit D.</w:t>
      </w:r>
    </w:p>
    <w:p w:rsidR="00791D2C" w:rsidRDefault="00791D2C" w:rsidP="00791D2C">
      <w:pPr>
        <w:pStyle w:val="a3"/>
        <w:jc w:val="both"/>
        <w:rPr>
          <w:rFonts w:ascii="Times New Roman" w:hAnsi="Times New Roman"/>
          <w:sz w:val="28"/>
          <w:szCs w:val="28"/>
          <w:lang w:val="en-US"/>
        </w:rPr>
      </w:pPr>
      <w:r>
        <w:rPr>
          <w:rFonts w:ascii="Times New Roman" w:hAnsi="Times New Roman"/>
          <w:sz w:val="28"/>
          <w:szCs w:val="28"/>
          <w:lang w:val="en-US"/>
        </w:rPr>
        <w:tab/>
      </w:r>
      <w:r w:rsidRPr="008E594C">
        <w:rPr>
          <w:rFonts w:ascii="Times New Roman" w:hAnsi="Times New Roman"/>
          <w:sz w:val="28"/>
          <w:szCs w:val="28"/>
          <w:lang w:val="en-US"/>
        </w:rPr>
        <w:t>Pentru locaţiunea imobilului nominalizat conform tarifelor se achită 530,9 mii lei anual, iar  pentru serviciile comunale anual se achită estimativ 112,7 mii lei, astfel suma totălă a cheltuielilor pentru întreţinerea acestui sediu constituie 643,6 mii lei, de aceste mijloace financiare MAI nu dispune.</w:t>
      </w:r>
    </w:p>
    <w:p w:rsidR="00791D2C" w:rsidRDefault="00791D2C" w:rsidP="00791D2C">
      <w:pPr>
        <w:pStyle w:val="a3"/>
        <w:jc w:val="both"/>
        <w:rPr>
          <w:rFonts w:ascii="Times New Roman" w:hAnsi="Times New Roman"/>
          <w:sz w:val="28"/>
          <w:szCs w:val="28"/>
          <w:lang w:val="en-US"/>
        </w:rPr>
      </w:pPr>
      <w:r>
        <w:rPr>
          <w:rFonts w:ascii="Times New Roman" w:hAnsi="Times New Roman"/>
          <w:sz w:val="28"/>
          <w:szCs w:val="28"/>
          <w:lang w:val="en-US"/>
        </w:rPr>
        <w:tab/>
      </w:r>
      <w:r w:rsidRPr="008E594C">
        <w:rPr>
          <w:rFonts w:ascii="Times New Roman" w:hAnsi="Times New Roman"/>
          <w:sz w:val="28"/>
          <w:szCs w:val="28"/>
          <w:lang w:val="en-US"/>
        </w:rPr>
        <w:t>Actualmente, în clădirea din str. V.Alecsandri este  destinată pentru birourile de serviciu ale angajaţilor Serviciului protecţie internă şi anticorupţie a Ministerului Afacerilor Interne.</w:t>
      </w:r>
    </w:p>
    <w:p w:rsidR="00791D2C" w:rsidRDefault="00791D2C" w:rsidP="00791D2C">
      <w:pPr>
        <w:pStyle w:val="a3"/>
        <w:jc w:val="both"/>
        <w:rPr>
          <w:rFonts w:ascii="Times New Roman" w:hAnsi="Times New Roman"/>
          <w:sz w:val="28"/>
          <w:szCs w:val="28"/>
          <w:lang w:val="en-US"/>
        </w:rPr>
      </w:pPr>
      <w:r>
        <w:rPr>
          <w:rFonts w:ascii="Times New Roman" w:hAnsi="Times New Roman"/>
          <w:sz w:val="28"/>
          <w:szCs w:val="28"/>
          <w:lang w:val="en-US"/>
        </w:rPr>
        <w:tab/>
      </w:r>
      <w:r w:rsidRPr="008E594C">
        <w:rPr>
          <w:rFonts w:ascii="Times New Roman" w:hAnsi="Times New Roman"/>
          <w:sz w:val="28"/>
          <w:szCs w:val="28"/>
          <w:lang w:val="en-US"/>
        </w:rPr>
        <w:t>În present, imobilul din str. V. Alecsandri, 83 nu este înregistrat în registrul bunurilor imobile, nu este cunoscut propretarul, cum ar fi: „Administraţia publică locală” sau Republica Moldova, din ce rezultă că Consiliul Municipal Chişinău nu a avut temei juridic de a transmite în folosinţă şi a încheia contractul de locaţiune respectiv.</w:t>
      </w:r>
    </w:p>
    <w:p w:rsidR="00791D2C" w:rsidRPr="008E594C" w:rsidRDefault="00791D2C" w:rsidP="00791D2C">
      <w:pPr>
        <w:pStyle w:val="a3"/>
        <w:jc w:val="both"/>
        <w:rPr>
          <w:rFonts w:ascii="Times New Roman" w:hAnsi="Times New Roman"/>
          <w:sz w:val="28"/>
          <w:szCs w:val="28"/>
          <w:lang w:val="en-US"/>
        </w:rPr>
      </w:pPr>
      <w:r>
        <w:rPr>
          <w:rFonts w:ascii="Times New Roman" w:hAnsi="Times New Roman"/>
          <w:sz w:val="28"/>
          <w:szCs w:val="28"/>
          <w:lang w:val="en-US"/>
        </w:rPr>
        <w:tab/>
      </w:r>
      <w:r w:rsidRPr="008E594C">
        <w:rPr>
          <w:rFonts w:ascii="Times New Roman" w:hAnsi="Times New Roman"/>
          <w:sz w:val="28"/>
          <w:szCs w:val="28"/>
          <w:lang w:val="en-US"/>
        </w:rPr>
        <w:t>Re</w:t>
      </w:r>
      <w:r>
        <w:rPr>
          <w:rFonts w:ascii="Times New Roman" w:hAnsi="Times New Roman"/>
          <w:sz w:val="28"/>
          <w:szCs w:val="28"/>
          <w:lang w:val="en-US"/>
        </w:rPr>
        <w:t>i</w:t>
      </w:r>
      <w:r w:rsidRPr="008E594C">
        <w:rPr>
          <w:rFonts w:ascii="Times New Roman" w:hAnsi="Times New Roman"/>
          <w:sz w:val="28"/>
          <w:szCs w:val="28"/>
          <w:lang w:val="en-US"/>
        </w:rPr>
        <w:t>eşind din cele expuse, solicităm completarea anexei 18 la Hotărîrea Guvernului nr. 351 din 23 martie 2005 „Cu privire la aprobarea listelor bunurilor imobile proprietate publică a statului şi la transmiterea unor bunuri imobile”, cu includerea bunurile imobile din str. V.</w:t>
      </w:r>
      <w:r>
        <w:rPr>
          <w:rFonts w:ascii="Times New Roman" w:hAnsi="Times New Roman"/>
          <w:sz w:val="28"/>
          <w:szCs w:val="28"/>
          <w:lang w:val="en-US"/>
        </w:rPr>
        <w:t xml:space="preserve"> </w:t>
      </w:r>
      <w:r w:rsidRPr="008E594C">
        <w:rPr>
          <w:rFonts w:ascii="Times New Roman" w:hAnsi="Times New Roman"/>
          <w:sz w:val="28"/>
          <w:szCs w:val="28"/>
          <w:lang w:val="en-US"/>
        </w:rPr>
        <w:t>Alecsandri, 83 cu toate construcţiile cu terenul aferent lit A, A</w:t>
      </w:r>
      <w:r w:rsidRPr="008E594C">
        <w:rPr>
          <w:rFonts w:ascii="Times New Roman" w:hAnsi="Times New Roman"/>
          <w:sz w:val="28"/>
          <w:szCs w:val="28"/>
          <w:vertAlign w:val="superscript"/>
          <w:lang w:val="en-US"/>
        </w:rPr>
        <w:t>1</w:t>
      </w:r>
      <w:r w:rsidRPr="008E594C">
        <w:rPr>
          <w:rFonts w:ascii="Times New Roman" w:hAnsi="Times New Roman"/>
          <w:sz w:val="28"/>
          <w:szCs w:val="28"/>
          <w:lang w:val="en-US"/>
        </w:rPr>
        <w:t>,lit B, B</w:t>
      </w:r>
      <w:r w:rsidRPr="008E594C">
        <w:rPr>
          <w:rFonts w:ascii="Times New Roman" w:hAnsi="Times New Roman"/>
          <w:sz w:val="28"/>
          <w:szCs w:val="28"/>
          <w:vertAlign w:val="superscript"/>
          <w:lang w:val="en-US"/>
        </w:rPr>
        <w:t>1</w:t>
      </w:r>
      <w:r w:rsidRPr="008E594C">
        <w:rPr>
          <w:rFonts w:ascii="Times New Roman" w:hAnsi="Times New Roman"/>
          <w:sz w:val="28"/>
          <w:szCs w:val="28"/>
          <w:lang w:val="en-US"/>
        </w:rPr>
        <w:t>, lit G şi garajul cu ieşirea la str. M.Eminescu, 24, mun.Chişinău.</w:t>
      </w:r>
    </w:p>
    <w:p w:rsidR="00791D2C" w:rsidRPr="0057418F" w:rsidRDefault="00791D2C" w:rsidP="00791D2C">
      <w:pPr>
        <w:jc w:val="both"/>
        <w:rPr>
          <w:rFonts w:ascii="Times New Roman" w:hAnsi="Times New Roman"/>
          <w:sz w:val="28"/>
          <w:szCs w:val="28"/>
          <w:lang w:val="en-US"/>
        </w:rPr>
      </w:pPr>
    </w:p>
    <w:p w:rsidR="00791D2C" w:rsidRPr="0057418F" w:rsidRDefault="00791D2C" w:rsidP="00791D2C">
      <w:pPr>
        <w:pStyle w:val="a3"/>
        <w:rPr>
          <w:rFonts w:ascii="Times New Roman" w:hAnsi="Times New Roman"/>
          <w:b/>
          <w:sz w:val="28"/>
          <w:szCs w:val="28"/>
          <w:lang w:val="en-US"/>
        </w:rPr>
      </w:pPr>
    </w:p>
    <w:p w:rsidR="00791D2C" w:rsidRPr="00C35792" w:rsidRDefault="00791D2C" w:rsidP="00791D2C">
      <w:pPr>
        <w:jc w:val="center"/>
        <w:rPr>
          <w:rFonts w:ascii="Times New Roman" w:hAnsi="Times New Roman"/>
          <w:b/>
          <w:sz w:val="28"/>
          <w:szCs w:val="28"/>
          <w:lang w:val="en-US"/>
        </w:rPr>
      </w:pPr>
      <w:r w:rsidRPr="0060076A">
        <w:rPr>
          <w:rFonts w:ascii="Times New Roman" w:hAnsi="Times New Roman"/>
          <w:b/>
          <w:sz w:val="28"/>
          <w:szCs w:val="28"/>
          <w:lang w:val="en-US"/>
        </w:rPr>
        <w:t>M</w:t>
      </w:r>
      <w:r>
        <w:rPr>
          <w:rFonts w:ascii="Times New Roman" w:hAnsi="Times New Roman"/>
          <w:b/>
          <w:sz w:val="28"/>
          <w:szCs w:val="28"/>
          <w:lang w:val="en-US"/>
        </w:rPr>
        <w:t xml:space="preserve">inistru </w:t>
      </w:r>
      <w:r>
        <w:rPr>
          <w:rFonts w:ascii="Times New Roman" w:hAnsi="Times New Roman"/>
          <w:b/>
          <w:sz w:val="28"/>
          <w:szCs w:val="28"/>
          <w:lang w:val="en-US"/>
        </w:rPr>
        <w:tab/>
      </w:r>
      <w:r>
        <w:rPr>
          <w:rFonts w:ascii="Times New Roman" w:hAnsi="Times New Roman"/>
          <w:b/>
          <w:sz w:val="28"/>
          <w:szCs w:val="28"/>
          <w:lang w:val="en-US"/>
        </w:rPr>
        <w:tab/>
      </w:r>
      <w:r>
        <w:rPr>
          <w:rFonts w:ascii="Times New Roman" w:hAnsi="Times New Roman"/>
          <w:b/>
          <w:sz w:val="28"/>
          <w:szCs w:val="28"/>
          <w:lang w:val="en-US"/>
        </w:rPr>
        <w:tab/>
      </w:r>
      <w:r>
        <w:rPr>
          <w:rFonts w:ascii="Times New Roman" w:hAnsi="Times New Roman"/>
          <w:b/>
          <w:sz w:val="28"/>
          <w:szCs w:val="28"/>
          <w:lang w:val="en-US"/>
        </w:rPr>
        <w:tab/>
        <w:t xml:space="preserve">                                          </w:t>
      </w:r>
      <w:r w:rsidRPr="0060076A">
        <w:rPr>
          <w:rFonts w:ascii="Times New Roman" w:hAnsi="Times New Roman"/>
          <w:b/>
          <w:sz w:val="28"/>
          <w:szCs w:val="28"/>
          <w:lang w:val="en-US"/>
        </w:rPr>
        <w:t>Alexandru JIZDAN</w:t>
      </w:r>
    </w:p>
    <w:p w:rsidR="00791D2C" w:rsidRDefault="00791D2C" w:rsidP="00791D2C">
      <w:pPr>
        <w:rPr>
          <w:lang w:val="en-US"/>
        </w:rPr>
      </w:pPr>
    </w:p>
    <w:p w:rsidR="00336F38" w:rsidRDefault="00336F38"/>
    <w:sectPr w:rsidR="00336F38" w:rsidSect="00336F3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compat/>
  <w:rsids>
    <w:rsidRoot w:val="00791D2C"/>
    <w:rsid w:val="00336F38"/>
    <w:rsid w:val="00791D2C"/>
    <w:rsid w:val="00D60993"/>
    <w:rsid w:val="00E76C28"/>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1D2C"/>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1D2C"/>
    <w:pPr>
      <w:spacing w:after="0" w:line="240" w:lineRule="auto"/>
    </w:pPr>
    <w:rPr>
      <w:rFonts w:ascii="Calibri" w:eastAsia="Calibri" w:hAnsi="Calibri" w:cs="Times New Roman"/>
      <w:lang w:val="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845</Words>
  <Characters>4901</Characters>
  <Application>Microsoft Office Word</Application>
  <DocSecurity>0</DocSecurity>
  <Lines>40</Lines>
  <Paragraphs>11</Paragraphs>
  <ScaleCrop>false</ScaleCrop>
  <Company/>
  <LinksUpToDate>false</LinksUpToDate>
  <CharactersWithSpaces>5735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dc:creator>
  <cp:keywords/>
  <dc:description/>
  <cp:lastModifiedBy>STI</cp:lastModifiedBy>
  <cp:revision>2</cp:revision>
  <dcterms:created xsi:type="dcterms:W3CDTF">2016-11-25T14:51:00Z</dcterms:created>
  <dcterms:modified xsi:type="dcterms:W3CDTF">2016-11-25T14:51:00Z</dcterms:modified>
</cp:coreProperties>
</file>