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AF" w:rsidRPr="00024F60" w:rsidRDefault="00E44EAF" w:rsidP="00333C9D">
      <w:pPr>
        <w:contextualSpacing/>
        <w:jc w:val="right"/>
        <w:rPr>
          <w:i/>
          <w:color w:val="000000" w:themeColor="text1"/>
          <w:sz w:val="28"/>
          <w:szCs w:val="28"/>
          <w:lang w:val="ro-RO"/>
        </w:rPr>
      </w:pPr>
      <w:r w:rsidRPr="00024F60">
        <w:rPr>
          <w:i/>
          <w:color w:val="000000" w:themeColor="text1"/>
          <w:sz w:val="28"/>
          <w:szCs w:val="28"/>
          <w:lang w:val="ro-RO"/>
        </w:rPr>
        <w:t>Proiect</w:t>
      </w:r>
    </w:p>
    <w:p w:rsidR="00E44EAF" w:rsidRPr="00024F60" w:rsidRDefault="00E44EAF" w:rsidP="00333C9D">
      <w:pPr>
        <w:contextualSpacing/>
        <w:jc w:val="both"/>
        <w:rPr>
          <w:noProof/>
          <w:color w:val="000000" w:themeColor="text1"/>
          <w:sz w:val="28"/>
          <w:szCs w:val="28"/>
          <w:lang w:val="ro-RO"/>
        </w:rPr>
      </w:pPr>
    </w:p>
    <w:p w:rsidR="00E44EAF" w:rsidRPr="00024F60" w:rsidRDefault="00E44EAF" w:rsidP="00333C9D">
      <w:pPr>
        <w:contextualSpacing/>
        <w:rPr>
          <w:color w:val="000000" w:themeColor="text1"/>
          <w:sz w:val="28"/>
          <w:szCs w:val="28"/>
          <w:lang w:val="ro-RO"/>
        </w:rPr>
      </w:pPr>
    </w:p>
    <w:p w:rsidR="00E44EAF" w:rsidRPr="00024F60" w:rsidRDefault="00E44EAF" w:rsidP="00333C9D">
      <w:pPr>
        <w:contextualSpacing/>
        <w:jc w:val="center"/>
        <w:rPr>
          <w:b/>
          <w:color w:val="000000" w:themeColor="text1"/>
          <w:sz w:val="28"/>
          <w:szCs w:val="28"/>
          <w:lang w:val="ro-RO"/>
        </w:rPr>
      </w:pPr>
      <w:r w:rsidRPr="00024F60">
        <w:rPr>
          <w:b/>
          <w:color w:val="000000" w:themeColor="text1"/>
          <w:sz w:val="28"/>
          <w:szCs w:val="28"/>
          <w:lang w:val="ro-RO"/>
        </w:rPr>
        <w:t>GUVERNUL REPUBLICII MOLDOVA</w:t>
      </w:r>
    </w:p>
    <w:p w:rsidR="00E44EAF" w:rsidRPr="00024F60" w:rsidRDefault="00E44EAF" w:rsidP="00333C9D">
      <w:pPr>
        <w:contextualSpacing/>
        <w:rPr>
          <w:b/>
          <w:color w:val="000000" w:themeColor="text1"/>
          <w:sz w:val="28"/>
          <w:szCs w:val="28"/>
          <w:lang w:val="ro-RO"/>
        </w:rPr>
      </w:pPr>
    </w:p>
    <w:p w:rsidR="00E44EAF" w:rsidRPr="00024F60" w:rsidRDefault="00E44EAF" w:rsidP="00333C9D">
      <w:pPr>
        <w:contextualSpacing/>
        <w:jc w:val="center"/>
        <w:rPr>
          <w:b/>
          <w:color w:val="000000" w:themeColor="text1"/>
          <w:sz w:val="28"/>
          <w:szCs w:val="28"/>
          <w:lang w:val="ro-RO"/>
        </w:rPr>
      </w:pPr>
      <w:r w:rsidRPr="00024F60">
        <w:rPr>
          <w:b/>
          <w:color w:val="000000" w:themeColor="text1"/>
          <w:sz w:val="28"/>
          <w:szCs w:val="28"/>
          <w:lang w:val="ro-RO"/>
        </w:rPr>
        <w:t>HOTĂRÎRE</w:t>
      </w:r>
    </w:p>
    <w:p w:rsidR="00E44EAF" w:rsidRPr="00024F60" w:rsidRDefault="00E44EAF" w:rsidP="00333C9D">
      <w:pPr>
        <w:contextualSpacing/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E44EAF" w:rsidRPr="00024F60" w:rsidRDefault="00333C9D" w:rsidP="00333C9D">
      <w:pPr>
        <w:contextualSpacing/>
        <w:jc w:val="center"/>
        <w:rPr>
          <w:color w:val="000000" w:themeColor="text1"/>
          <w:lang w:val="ro-RO"/>
        </w:rPr>
      </w:pPr>
      <w:r w:rsidRPr="00024F60">
        <w:rPr>
          <w:color w:val="000000" w:themeColor="text1"/>
          <w:lang w:val="ro-RO"/>
        </w:rPr>
        <w:t>nr. ____   din ___________</w:t>
      </w:r>
      <w:r w:rsidR="00E44EAF" w:rsidRPr="00024F60">
        <w:rPr>
          <w:color w:val="000000" w:themeColor="text1"/>
          <w:lang w:val="ro-RO"/>
        </w:rPr>
        <w:t>2016</w:t>
      </w:r>
    </w:p>
    <w:p w:rsidR="00E44EAF" w:rsidRPr="00024F60" w:rsidRDefault="00E44EAF" w:rsidP="00333C9D">
      <w:pPr>
        <w:contextualSpacing/>
        <w:jc w:val="center"/>
        <w:rPr>
          <w:color w:val="000000" w:themeColor="text1"/>
          <w:sz w:val="28"/>
          <w:szCs w:val="28"/>
          <w:lang w:val="ro-RO"/>
        </w:rPr>
      </w:pPr>
    </w:p>
    <w:p w:rsidR="00E44EAF" w:rsidRPr="00024F60" w:rsidRDefault="00E44EAF" w:rsidP="00333C9D">
      <w:pPr>
        <w:contextualSpacing/>
        <w:jc w:val="center"/>
        <w:rPr>
          <w:color w:val="000000" w:themeColor="text1"/>
          <w:sz w:val="28"/>
          <w:szCs w:val="28"/>
          <w:lang w:val="ro-RO"/>
        </w:rPr>
      </w:pPr>
    </w:p>
    <w:p w:rsidR="00EC1ED3" w:rsidRPr="00024F60" w:rsidRDefault="00EC1ED3" w:rsidP="00EC1ED3">
      <w:pPr>
        <w:pStyle w:val="rg"/>
        <w:jc w:val="center"/>
        <w:rPr>
          <w:b/>
          <w:color w:val="000000" w:themeColor="text1"/>
          <w:sz w:val="27"/>
          <w:szCs w:val="27"/>
        </w:rPr>
      </w:pPr>
      <w:r w:rsidRPr="00024F60">
        <w:rPr>
          <w:b/>
          <w:color w:val="000000" w:themeColor="text1"/>
          <w:sz w:val="27"/>
          <w:szCs w:val="27"/>
          <w:lang w:val="ro-RO"/>
        </w:rPr>
        <w:t xml:space="preserve">cu privire la </w:t>
      </w:r>
      <w:r w:rsidR="00C80D25" w:rsidRPr="00024F60">
        <w:rPr>
          <w:b/>
          <w:color w:val="000000" w:themeColor="text1"/>
          <w:sz w:val="27"/>
          <w:szCs w:val="27"/>
          <w:lang w:val="ro-RO"/>
        </w:rPr>
        <w:t xml:space="preserve">modificarea </w:t>
      </w:r>
      <w:r w:rsidRPr="00024F60">
        <w:rPr>
          <w:b/>
          <w:color w:val="000000" w:themeColor="text1"/>
          <w:sz w:val="27"/>
          <w:szCs w:val="27"/>
        </w:rPr>
        <w:t>Hotărîr</w:t>
      </w:r>
      <w:r w:rsidR="00AD370B" w:rsidRPr="00024F60">
        <w:rPr>
          <w:b/>
          <w:color w:val="000000" w:themeColor="text1"/>
          <w:sz w:val="27"/>
          <w:szCs w:val="27"/>
        </w:rPr>
        <w:t>ii</w:t>
      </w:r>
      <w:r w:rsidRPr="00024F60">
        <w:rPr>
          <w:b/>
          <w:color w:val="000000" w:themeColor="text1"/>
          <w:sz w:val="27"/>
          <w:szCs w:val="27"/>
        </w:rPr>
        <w:t xml:space="preserve"> Guvernului nr.560 din 24 iulie 2013</w:t>
      </w:r>
    </w:p>
    <w:p w:rsidR="00A35A22" w:rsidRPr="00024F60" w:rsidRDefault="00A35A22" w:rsidP="00333C9D">
      <w:pPr>
        <w:contextualSpacing/>
        <w:jc w:val="center"/>
        <w:rPr>
          <w:b/>
          <w:bCs/>
          <w:color w:val="000000" w:themeColor="text1"/>
          <w:lang w:val="en-GB" w:eastAsia="en-GB"/>
        </w:rPr>
      </w:pPr>
    </w:p>
    <w:p w:rsidR="00E44EAF" w:rsidRPr="00024F60" w:rsidRDefault="00E44EAF" w:rsidP="00333C9D">
      <w:pPr>
        <w:contextualSpacing/>
        <w:jc w:val="center"/>
        <w:rPr>
          <w:b/>
          <w:color w:val="000000" w:themeColor="text1"/>
          <w:lang w:val="ro-RO"/>
        </w:rPr>
      </w:pPr>
      <w:r w:rsidRPr="00024F60">
        <w:rPr>
          <w:b/>
          <w:color w:val="000000" w:themeColor="text1"/>
          <w:lang w:val="ro-RO"/>
        </w:rPr>
        <w:t>__________________________________________________________________</w:t>
      </w:r>
    </w:p>
    <w:p w:rsidR="00E44EAF" w:rsidRPr="00024F60" w:rsidRDefault="00E44EAF" w:rsidP="00333C9D">
      <w:pPr>
        <w:pStyle w:val="NormalWeb"/>
        <w:contextualSpacing/>
        <w:rPr>
          <w:color w:val="000000" w:themeColor="text1"/>
          <w:lang w:val="ro-RO"/>
        </w:rPr>
      </w:pPr>
    </w:p>
    <w:p w:rsidR="00A826CF" w:rsidRPr="00024F60" w:rsidRDefault="00E44EAF" w:rsidP="008A2917">
      <w:pPr>
        <w:pStyle w:val="tt"/>
        <w:ind w:firstLine="567"/>
        <w:jc w:val="both"/>
        <w:rPr>
          <w:color w:val="000000" w:themeColor="text1"/>
          <w:sz w:val="27"/>
          <w:szCs w:val="27"/>
          <w:lang w:val="ro-RO"/>
        </w:rPr>
      </w:pPr>
      <w:r w:rsidRPr="00024F60">
        <w:rPr>
          <w:color w:val="000000" w:themeColor="text1"/>
          <w:sz w:val="27"/>
          <w:szCs w:val="27"/>
          <w:lang w:val="ro-RO"/>
        </w:rPr>
        <w:t xml:space="preserve">Guvernul </w:t>
      </w:r>
    </w:p>
    <w:p w:rsidR="00A826CF" w:rsidRPr="00024F60" w:rsidRDefault="00A826CF" w:rsidP="005D40FC">
      <w:pPr>
        <w:pStyle w:val="tt"/>
        <w:spacing w:line="312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E44EAF" w:rsidRPr="00024F60" w:rsidRDefault="00E44EAF" w:rsidP="005D40FC">
      <w:pPr>
        <w:pStyle w:val="tt"/>
        <w:spacing w:line="312" w:lineRule="auto"/>
        <w:rPr>
          <w:b w:val="0"/>
          <w:color w:val="000000" w:themeColor="text1"/>
          <w:sz w:val="28"/>
          <w:szCs w:val="28"/>
          <w:lang w:val="ro-RO"/>
        </w:rPr>
      </w:pPr>
      <w:r w:rsidRPr="00024F60">
        <w:rPr>
          <w:color w:val="000000" w:themeColor="text1"/>
          <w:sz w:val="28"/>
          <w:szCs w:val="28"/>
          <w:lang w:val="ro-RO"/>
        </w:rPr>
        <w:t>HOTĂRĂŞTE:</w:t>
      </w:r>
    </w:p>
    <w:p w:rsidR="00E44EAF" w:rsidRPr="00024F60" w:rsidRDefault="00E44EAF" w:rsidP="005D40FC">
      <w:pPr>
        <w:spacing w:line="312" w:lineRule="auto"/>
        <w:rPr>
          <w:color w:val="000000" w:themeColor="text1"/>
          <w:lang w:val="ro-RO"/>
        </w:rPr>
      </w:pPr>
    </w:p>
    <w:p w:rsidR="00AD370B" w:rsidRPr="00024F60" w:rsidRDefault="00AD370B" w:rsidP="00AD370B">
      <w:pPr>
        <w:jc w:val="both"/>
        <w:rPr>
          <w:color w:val="000000" w:themeColor="text1"/>
          <w:sz w:val="26"/>
          <w:szCs w:val="26"/>
          <w:lang w:val="ro-RO"/>
        </w:rPr>
      </w:pPr>
      <w:r w:rsidRPr="00024F60">
        <w:rPr>
          <w:color w:val="000000" w:themeColor="text1"/>
          <w:sz w:val="26"/>
          <w:szCs w:val="26"/>
          <w:lang w:val="ro-RO"/>
        </w:rPr>
        <w:t xml:space="preserve">Se aprobă modificările la Hotărîrea Guvernului nr.560 din 24 iulie 2013 </w:t>
      </w:r>
      <w:r w:rsidRPr="00024F60">
        <w:rPr>
          <w:bCs/>
          <w:color w:val="000000" w:themeColor="text1"/>
          <w:sz w:val="26"/>
          <w:szCs w:val="26"/>
          <w:lang w:val="en-US"/>
        </w:rPr>
        <w:t>cu privire la aprobarea Strategiei în domeniul protecţiei consumatorilor pentru anii 2013-2020</w:t>
      </w:r>
      <w:r w:rsidR="003623E1" w:rsidRPr="00024F60">
        <w:rPr>
          <w:color w:val="000000" w:themeColor="text1"/>
          <w:sz w:val="26"/>
          <w:szCs w:val="26"/>
          <w:lang w:val="ro-RO"/>
        </w:rPr>
        <w:t>, (Monitorul Oficial, 2013, nr.161-166, art.654</w:t>
      </w:r>
      <w:r w:rsidR="00C80D25" w:rsidRPr="00024F60">
        <w:rPr>
          <w:color w:val="000000" w:themeColor="text1"/>
          <w:sz w:val="26"/>
          <w:szCs w:val="26"/>
          <w:lang w:val="ro-RO"/>
        </w:rPr>
        <w:t>)</w:t>
      </w:r>
      <w:r w:rsidR="002D300B" w:rsidRPr="00024F60">
        <w:rPr>
          <w:color w:val="000000" w:themeColor="text1"/>
          <w:sz w:val="26"/>
          <w:szCs w:val="26"/>
          <w:lang w:val="ro-RO"/>
        </w:rPr>
        <w:t>.</w:t>
      </w:r>
    </w:p>
    <w:p w:rsidR="00AD370B" w:rsidRPr="00024F60" w:rsidRDefault="00AD370B" w:rsidP="00AD370B">
      <w:pPr>
        <w:jc w:val="both"/>
        <w:rPr>
          <w:color w:val="000000" w:themeColor="text1"/>
          <w:sz w:val="28"/>
          <w:szCs w:val="28"/>
          <w:lang w:val="en-US"/>
        </w:rPr>
      </w:pPr>
    </w:p>
    <w:p w:rsidR="00AD370B" w:rsidRPr="00024F60" w:rsidRDefault="00AD370B" w:rsidP="00AD370B">
      <w:pPr>
        <w:jc w:val="both"/>
        <w:rPr>
          <w:color w:val="000000" w:themeColor="text1"/>
          <w:sz w:val="28"/>
          <w:szCs w:val="28"/>
          <w:lang w:val="en-US"/>
        </w:rPr>
      </w:pPr>
    </w:p>
    <w:p w:rsidR="00AD370B" w:rsidRPr="00024F60" w:rsidRDefault="002D300B" w:rsidP="002D300B">
      <w:pPr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024F60">
        <w:rPr>
          <w:color w:val="000000" w:themeColor="text1"/>
          <w:sz w:val="26"/>
          <w:szCs w:val="26"/>
          <w:lang w:val="en-US"/>
        </w:rPr>
        <w:t xml:space="preserve">I. </w:t>
      </w:r>
      <w:r w:rsidR="00C80D25" w:rsidRPr="00024F60">
        <w:rPr>
          <w:color w:val="000000" w:themeColor="text1"/>
          <w:sz w:val="26"/>
          <w:szCs w:val="26"/>
          <w:lang w:val="ro-RO"/>
        </w:rPr>
        <w:t xml:space="preserve">Hotărîrea Guvernului nr.560 din 24 iulie 2013 </w:t>
      </w:r>
      <w:r w:rsidR="00C80D25" w:rsidRPr="00024F60">
        <w:rPr>
          <w:bCs/>
          <w:color w:val="000000" w:themeColor="text1"/>
          <w:sz w:val="26"/>
          <w:szCs w:val="26"/>
          <w:lang w:val="en-US"/>
        </w:rPr>
        <w:t>cu privire la aprobarea Strategiei în domeniul protecţiei consumatorilor pentru anii 2013-2020</w:t>
      </w:r>
      <w:r w:rsidR="00C80D25" w:rsidRPr="00024F60">
        <w:rPr>
          <w:color w:val="000000" w:themeColor="text1"/>
          <w:sz w:val="26"/>
          <w:szCs w:val="26"/>
          <w:lang w:val="ro-RO"/>
        </w:rPr>
        <w:t>, (Monitorul Oficial, 2013, nr.161-166, art.654), se modifică după cum urmează:</w:t>
      </w:r>
    </w:p>
    <w:p w:rsidR="00AD370B" w:rsidRPr="00024F60" w:rsidRDefault="00AD370B" w:rsidP="005D40FC">
      <w:pPr>
        <w:ind w:firstLine="567"/>
        <w:jc w:val="both"/>
        <w:rPr>
          <w:color w:val="000000" w:themeColor="text1"/>
          <w:sz w:val="28"/>
          <w:szCs w:val="28"/>
          <w:lang w:val="ro-RO"/>
        </w:rPr>
      </w:pPr>
    </w:p>
    <w:p w:rsidR="00C80D25" w:rsidRPr="00024F60" w:rsidRDefault="00C80D25" w:rsidP="005D40FC">
      <w:pPr>
        <w:ind w:firstLine="567"/>
        <w:jc w:val="both"/>
        <w:rPr>
          <w:color w:val="000000" w:themeColor="text1"/>
          <w:sz w:val="27"/>
          <w:szCs w:val="27"/>
          <w:lang w:val="ro-RO"/>
        </w:rPr>
      </w:pPr>
      <w:r w:rsidRPr="00024F60">
        <w:rPr>
          <w:color w:val="000000" w:themeColor="text1"/>
          <w:sz w:val="27"/>
          <w:szCs w:val="27"/>
          <w:lang w:val="ro-RO"/>
        </w:rPr>
        <w:t>1. În partea dispozitivă</w:t>
      </w:r>
    </w:p>
    <w:p w:rsidR="00C80D25" w:rsidRPr="00024F60" w:rsidRDefault="00C80D25" w:rsidP="005D40FC">
      <w:pPr>
        <w:ind w:firstLine="567"/>
        <w:jc w:val="both"/>
        <w:rPr>
          <w:color w:val="000000" w:themeColor="text1"/>
          <w:sz w:val="26"/>
          <w:szCs w:val="26"/>
          <w:lang w:val="en-US"/>
        </w:rPr>
      </w:pPr>
      <w:r w:rsidRPr="00024F60">
        <w:rPr>
          <w:color w:val="000000" w:themeColor="text1"/>
          <w:sz w:val="27"/>
          <w:szCs w:val="27"/>
          <w:lang w:val="ro-RO"/>
        </w:rPr>
        <w:t xml:space="preserve">La punctul 1 cuvintele </w:t>
      </w:r>
      <w:r w:rsidRPr="00024F60">
        <w:rPr>
          <w:color w:val="000000" w:themeColor="text1"/>
          <w:sz w:val="26"/>
          <w:szCs w:val="26"/>
          <w:lang w:val="ro-RO"/>
        </w:rPr>
        <w:t>„</w:t>
      </w:r>
      <w:r w:rsidRPr="00024F60">
        <w:rPr>
          <w:color w:val="000000" w:themeColor="text1"/>
          <w:sz w:val="26"/>
          <w:szCs w:val="26"/>
          <w:lang w:val="en-US"/>
        </w:rPr>
        <w:t>prima perioadă (2013-2016)”  se substituie cu cuvintele „</w:t>
      </w:r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 xml:space="preserve"> </w:t>
      </w:r>
      <w:r w:rsidRPr="00024F60">
        <w:rPr>
          <w:rFonts w:eastAsiaTheme="minorEastAsia"/>
          <w:bCs/>
          <w:color w:val="000000" w:themeColor="text1"/>
          <w:sz w:val="26"/>
          <w:szCs w:val="26"/>
          <w:lang w:val="en-GB" w:eastAsia="en-GB"/>
        </w:rPr>
        <w:t>perioada a doua (2017-2020)”.</w:t>
      </w:r>
    </w:p>
    <w:p w:rsidR="00C80D25" w:rsidRPr="00024F60" w:rsidRDefault="00C80D25" w:rsidP="005D40FC">
      <w:pPr>
        <w:ind w:firstLine="567"/>
        <w:jc w:val="both"/>
        <w:rPr>
          <w:color w:val="000000" w:themeColor="text1"/>
          <w:sz w:val="27"/>
          <w:szCs w:val="27"/>
          <w:lang w:val="ro-RO"/>
        </w:rPr>
      </w:pPr>
    </w:p>
    <w:p w:rsidR="00EC1ED3" w:rsidRPr="00024F60" w:rsidRDefault="00C80D25" w:rsidP="005D40FC">
      <w:pPr>
        <w:ind w:firstLine="567"/>
        <w:jc w:val="both"/>
        <w:rPr>
          <w:color w:val="000000" w:themeColor="text1"/>
          <w:sz w:val="27"/>
          <w:szCs w:val="27"/>
          <w:lang w:val="ro-RO"/>
        </w:rPr>
      </w:pPr>
      <w:r w:rsidRPr="00024F60">
        <w:rPr>
          <w:color w:val="000000" w:themeColor="text1"/>
          <w:sz w:val="27"/>
          <w:szCs w:val="27"/>
          <w:lang w:val="ro-RO"/>
        </w:rPr>
        <w:t xml:space="preserve">2. </w:t>
      </w:r>
      <w:r w:rsidR="00A35A22" w:rsidRPr="00024F60">
        <w:rPr>
          <w:color w:val="000000" w:themeColor="text1"/>
          <w:sz w:val="27"/>
          <w:szCs w:val="27"/>
          <w:lang w:val="ro-RO"/>
        </w:rPr>
        <w:t>Anex</w:t>
      </w:r>
      <w:r w:rsidR="00EC1ED3" w:rsidRPr="00024F60">
        <w:rPr>
          <w:color w:val="000000" w:themeColor="text1"/>
          <w:sz w:val="27"/>
          <w:szCs w:val="27"/>
          <w:lang w:val="ro-RO"/>
        </w:rPr>
        <w:t xml:space="preserve">a </w:t>
      </w:r>
      <w:r w:rsidR="008C0A25" w:rsidRPr="00024F60">
        <w:rPr>
          <w:color w:val="000000" w:themeColor="text1"/>
          <w:sz w:val="27"/>
          <w:szCs w:val="27"/>
          <w:lang w:val="ro-RO"/>
        </w:rPr>
        <w:t>nr.2 la Hotărîrea Guvernului nr.560 din 24 iulie 2013 va avea următorul conținut.</w:t>
      </w:r>
    </w:p>
    <w:p w:rsidR="008C0A25" w:rsidRPr="00024F60" w:rsidRDefault="008C0A25" w:rsidP="005D40FC">
      <w:pPr>
        <w:ind w:firstLine="567"/>
        <w:jc w:val="both"/>
        <w:rPr>
          <w:color w:val="000000" w:themeColor="text1"/>
          <w:sz w:val="27"/>
          <w:szCs w:val="27"/>
          <w:lang w:val="ro-RO"/>
        </w:rPr>
      </w:pPr>
    </w:p>
    <w:p w:rsidR="00C80D25" w:rsidRPr="00024F60" w:rsidRDefault="00C80D25" w:rsidP="00C80D25">
      <w:pPr>
        <w:pStyle w:val="rg"/>
        <w:ind w:left="4956" w:firstLine="709"/>
        <w:rPr>
          <w:i/>
          <w:color w:val="000000" w:themeColor="text1"/>
          <w:lang w:val="ro-RO"/>
        </w:rPr>
      </w:pPr>
      <w:r w:rsidRPr="00024F60">
        <w:rPr>
          <w:i/>
          <w:color w:val="000000" w:themeColor="text1"/>
          <w:lang w:val="ro-RO"/>
        </w:rPr>
        <w:t>Anexa nr.2</w:t>
      </w:r>
    </w:p>
    <w:p w:rsidR="00C80D25" w:rsidRPr="00024F60" w:rsidRDefault="00C80D25" w:rsidP="00C80D25">
      <w:pPr>
        <w:pStyle w:val="rg"/>
        <w:ind w:left="4956" w:firstLine="709"/>
        <w:rPr>
          <w:i/>
          <w:color w:val="000000" w:themeColor="text1"/>
          <w:lang w:val="en-US"/>
        </w:rPr>
      </w:pPr>
      <w:r w:rsidRPr="00024F60">
        <w:rPr>
          <w:i/>
          <w:color w:val="000000" w:themeColor="text1"/>
          <w:lang w:val="ro-RO"/>
        </w:rPr>
        <w:t>la Hotărîrea Guvernuluinr.</w:t>
      </w:r>
      <w:r w:rsidRPr="00024F60">
        <w:rPr>
          <w:i/>
          <w:color w:val="000000" w:themeColor="text1"/>
          <w:lang w:val="en-US"/>
        </w:rPr>
        <w:t>560</w:t>
      </w:r>
    </w:p>
    <w:p w:rsidR="00C80D25" w:rsidRPr="00024F60" w:rsidRDefault="00C80D25" w:rsidP="00C80D25">
      <w:pPr>
        <w:pStyle w:val="rg"/>
        <w:ind w:left="4956" w:firstLine="709"/>
        <w:rPr>
          <w:i/>
          <w:color w:val="000000" w:themeColor="text1"/>
          <w:lang w:val="ro-RO"/>
        </w:rPr>
      </w:pPr>
      <w:r w:rsidRPr="00024F60">
        <w:rPr>
          <w:i/>
          <w:color w:val="000000" w:themeColor="text1"/>
          <w:lang w:val="ro-RO"/>
        </w:rPr>
        <w:t xml:space="preserve">din </w:t>
      </w:r>
      <w:r w:rsidRPr="00024F60">
        <w:rPr>
          <w:i/>
          <w:color w:val="000000" w:themeColor="text1"/>
        </w:rPr>
        <w:t>24</w:t>
      </w:r>
      <w:r w:rsidRPr="00024F60">
        <w:rPr>
          <w:i/>
          <w:color w:val="000000" w:themeColor="text1"/>
          <w:lang w:val="en-US"/>
        </w:rPr>
        <w:t xml:space="preserve"> iulie </w:t>
      </w:r>
      <w:r w:rsidRPr="00024F60">
        <w:rPr>
          <w:i/>
          <w:color w:val="000000" w:themeColor="text1"/>
          <w:lang w:val="ro-RO"/>
        </w:rPr>
        <w:t>201</w:t>
      </w:r>
      <w:r w:rsidRPr="00024F60">
        <w:rPr>
          <w:i/>
          <w:color w:val="000000" w:themeColor="text1"/>
          <w:lang w:val="en-US"/>
        </w:rPr>
        <w:t>3</w:t>
      </w:r>
    </w:p>
    <w:p w:rsidR="00C80D25" w:rsidRPr="00024F60" w:rsidRDefault="00C80D25" w:rsidP="00C80D25">
      <w:pPr>
        <w:ind w:firstLine="709"/>
        <w:jc w:val="right"/>
        <w:rPr>
          <w:bCs/>
          <w:iCs/>
          <w:color w:val="000000" w:themeColor="text1"/>
          <w:sz w:val="28"/>
          <w:szCs w:val="28"/>
          <w:lang w:val="ro-RO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F80C60" w:rsidRPr="00024F60" w:rsidRDefault="00F80C60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F80C60" w:rsidRPr="00024F60" w:rsidRDefault="00F80C60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7A720E" w:rsidRPr="00024F60" w:rsidRDefault="007A720E" w:rsidP="008C0A25">
      <w:pPr>
        <w:jc w:val="center"/>
        <w:rPr>
          <w:rFonts w:eastAsiaTheme="minorEastAsia"/>
          <w:b/>
          <w:bCs/>
          <w:color w:val="000000" w:themeColor="text1"/>
          <w:lang w:val="ro-RO" w:eastAsia="en-GB"/>
        </w:rPr>
      </w:pPr>
    </w:p>
    <w:p w:rsidR="008C0A25" w:rsidRPr="00024F60" w:rsidRDefault="008C0A25" w:rsidP="008C0A25">
      <w:pPr>
        <w:jc w:val="center"/>
        <w:rPr>
          <w:rFonts w:eastAsiaTheme="minorEastAsia"/>
          <w:b/>
          <w:bCs/>
          <w:color w:val="000000" w:themeColor="text1"/>
          <w:lang w:val="en-GB" w:eastAsia="en-GB"/>
        </w:rPr>
      </w:pPr>
      <w:r w:rsidRPr="00024F60">
        <w:rPr>
          <w:rFonts w:eastAsiaTheme="minorEastAsia"/>
          <w:b/>
          <w:bCs/>
          <w:color w:val="000000" w:themeColor="text1"/>
          <w:lang w:val="en-GB" w:eastAsia="en-GB"/>
        </w:rPr>
        <w:lastRenderedPageBreak/>
        <w:t>PLANUL DE ACŢIUNI</w:t>
      </w:r>
    </w:p>
    <w:p w:rsidR="008C0A25" w:rsidRPr="00024F60" w:rsidRDefault="008C0A25" w:rsidP="008C0A25">
      <w:pPr>
        <w:jc w:val="center"/>
        <w:rPr>
          <w:rFonts w:eastAsiaTheme="minorEastAsia"/>
          <w:b/>
          <w:bCs/>
          <w:color w:val="000000" w:themeColor="text1"/>
          <w:lang w:val="en-GB" w:eastAsia="en-GB"/>
        </w:rPr>
      </w:pPr>
      <w:proofErr w:type="gramStart"/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>pentru</w:t>
      </w:r>
      <w:proofErr w:type="gramEnd"/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 xml:space="preserve"> perioada a doua </w:t>
      </w:r>
      <w:r w:rsidR="00C80D25" w:rsidRPr="00024F60">
        <w:rPr>
          <w:rFonts w:eastAsiaTheme="minorEastAsia"/>
          <w:b/>
          <w:bCs/>
          <w:color w:val="000000" w:themeColor="text1"/>
          <w:lang w:val="en-GB" w:eastAsia="en-GB"/>
        </w:rPr>
        <w:t>(</w:t>
      </w:r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>2017-2020</w:t>
      </w:r>
      <w:r w:rsidR="00C80D25" w:rsidRPr="00024F60">
        <w:rPr>
          <w:rFonts w:eastAsiaTheme="minorEastAsia"/>
          <w:b/>
          <w:bCs/>
          <w:color w:val="000000" w:themeColor="text1"/>
          <w:lang w:val="en-GB" w:eastAsia="en-GB"/>
        </w:rPr>
        <w:t>)</w:t>
      </w:r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 xml:space="preserve">  privind implementarea Strategiei </w:t>
      </w:r>
    </w:p>
    <w:p w:rsidR="008C0A25" w:rsidRPr="00024F60" w:rsidRDefault="008C0A25" w:rsidP="008C0A25">
      <w:pPr>
        <w:jc w:val="center"/>
        <w:rPr>
          <w:rFonts w:eastAsiaTheme="minorEastAsia"/>
          <w:b/>
          <w:bCs/>
          <w:color w:val="000000" w:themeColor="text1"/>
          <w:lang w:val="en-GB" w:eastAsia="en-GB"/>
        </w:rPr>
      </w:pPr>
      <w:proofErr w:type="gramStart"/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>în</w:t>
      </w:r>
      <w:proofErr w:type="gramEnd"/>
      <w:r w:rsidRPr="00024F60">
        <w:rPr>
          <w:rFonts w:eastAsiaTheme="minorEastAsia"/>
          <w:b/>
          <w:bCs/>
          <w:color w:val="000000" w:themeColor="text1"/>
          <w:lang w:val="en-GB" w:eastAsia="en-GB"/>
        </w:rPr>
        <w:t xml:space="preserve"> domeniul protecţiei consumatorilor pentru anii 2013-2020</w:t>
      </w:r>
    </w:p>
    <w:p w:rsidR="008C0A25" w:rsidRPr="00024F60" w:rsidRDefault="008C0A25" w:rsidP="008C0A25">
      <w:pPr>
        <w:ind w:firstLine="567"/>
        <w:jc w:val="both"/>
        <w:rPr>
          <w:rFonts w:eastAsiaTheme="minorEastAsia"/>
          <w:color w:val="000000" w:themeColor="text1"/>
          <w:lang w:val="en-GB" w:eastAsia="en-GB"/>
        </w:rPr>
      </w:pPr>
      <w:r w:rsidRPr="00024F60">
        <w:rPr>
          <w:rFonts w:eastAsiaTheme="minorEastAsia"/>
          <w:color w:val="000000" w:themeColor="text1"/>
          <w:lang w:val="en-GB" w:eastAsia="en-GB"/>
        </w:rPr>
        <w:t> </w:t>
      </w:r>
    </w:p>
    <w:tbl>
      <w:tblPr>
        <w:tblW w:w="9947" w:type="dxa"/>
        <w:jc w:val="center"/>
        <w:tblLook w:val="04A0" w:firstRow="1" w:lastRow="0" w:firstColumn="1" w:lastColumn="0" w:noHBand="0" w:noVBand="1"/>
      </w:tblPr>
      <w:tblGrid>
        <w:gridCol w:w="547"/>
        <w:gridCol w:w="3063"/>
        <w:gridCol w:w="757"/>
        <w:gridCol w:w="1366"/>
        <w:gridCol w:w="1425"/>
        <w:gridCol w:w="1268"/>
        <w:gridCol w:w="1521"/>
      </w:tblGrid>
      <w:tr w:rsidR="00024F60" w:rsidRPr="00024F60" w:rsidTr="00560282">
        <w:trPr>
          <w:jc w:val="center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Nr. </w:t>
            </w: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  <w:t>d/o</w:t>
            </w: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Acţiuni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Termen </w:t>
            </w: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  <w:t xml:space="preserve">de </w:t>
            </w: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  <w:t>realizare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Instituţia responsabilă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Sursele de finanţare şi costul acţiunii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Rezultatul scontat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Bugetul </w:t>
            </w: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  <w:t>de stat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Surse </w:t>
            </w: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  <w:t>externe</w:t>
            </w:r>
          </w:p>
        </w:tc>
        <w:tc>
          <w:tcPr>
            <w:tcW w:w="1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OBIECTIVUL 1. SCĂDEREA RISCULUI DE APARIŢIE A PRODUSELOR ŞI SERVICIILOR PERICULOASE PE PIAŢĂ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Asigurarea inofensivităţii produselor şi serviciilor prin stabilirea cerinţelor minime de inofensivitate şi calitate pentru produse şi servicii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C32219" w:rsidP="008C0A25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1.1.1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7A720E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Elaborarea </w:t>
            </w:r>
            <w:r w:rsidR="007A720E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proiectului hotărîrii de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G</w:t>
            </w:r>
            <w:r w:rsidR="007A720E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uvern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cu privire la echipamente sub presiune transportabile, </w:t>
            </w:r>
            <w:r w:rsidR="00C32219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care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transpun</w:t>
            </w:r>
            <w:r w:rsidR="00C32219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Directiva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1999/36CE a Consiliului din 29.04.1999 privind echipamente sub presiune transportabile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Trim. IV,</w:t>
            </w:r>
          </w:p>
          <w:p w:rsidR="008C0A25" w:rsidRPr="00024F60" w:rsidRDefault="008C0A25" w:rsidP="008C0A2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Transporturilor şi Infrastructurii Drumurilor 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C32219" w:rsidP="00C3221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024F60" w:rsidRDefault="008C0A25" w:rsidP="008C0A2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Proiect elaborat </w:t>
            </w:r>
          </w:p>
          <w:p w:rsidR="008C0A25" w:rsidRPr="00024F60" w:rsidRDefault="008C0A25" w:rsidP="008C0A25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HG aprobat 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487817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1.1.</w:t>
            </w:r>
            <w:r w:rsidR="00487817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7C32D2">
            <w:pPr>
              <w:pStyle w:val="ListParagraph"/>
              <w:ind w:left="0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Stabilirea mecanismului de supraveghere și control al nimicirii produselor alimentare, ca rezultat al interzicerii returnării către furnizori a produselor alimentare neconforme</w:t>
            </w:r>
            <w:r w:rsidRPr="00024F60">
              <w:rPr>
                <w:rFonts w:ascii="Arial Narrow" w:hAnsi="Arial Narrow" w:cs="Times New Roman CE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reglementărilor în domeniul alimentar, inclusiv a căror </w:t>
            </w:r>
            <w:r w:rsidR="007C32D2" w:rsidRPr="00024F60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  <w:lang w:val="en-GB"/>
              </w:rPr>
              <w:t xml:space="preserve">termen de valabilitate </w:t>
            </w:r>
            <w:proofErr w:type="gramStart"/>
            <w:r w:rsidR="007C32D2" w:rsidRPr="00024F60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  <w:lang w:val="en-GB"/>
              </w:rPr>
              <w:t>a</w:t>
            </w:r>
            <w:proofErr w:type="gramEnd"/>
            <w:r w:rsidR="007C32D2" w:rsidRPr="00024F60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  <w:lang w:val="en-GB"/>
              </w:rPr>
              <w:t xml:space="preserve"> expirat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Proiect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elaborat.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Mecanism funcțional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487817" w:rsidP="000B48B1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1.1.3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Asigurarea implementării cadrului legal şi instituţional pentru oferirea accesului echitabil la apă pentru grupurile vulnerabile şi marginalizate.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Style w:val="711pt"/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pStyle w:val="120"/>
              <w:shd w:val="clear" w:color="auto" w:fill="auto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Ministerul Mediului</w:t>
            </w:r>
          </w:p>
          <w:p w:rsidR="000B48B1" w:rsidRPr="00024F60" w:rsidRDefault="000B48B1" w:rsidP="000B48B1">
            <w:pPr>
              <w:pStyle w:val="120"/>
              <w:shd w:val="clear" w:color="auto" w:fill="auto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Ministerul Muncii, Protecţie Sociale şi Familiei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Sănătăţii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Asistenţă tehnică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A14C86" w:rsidP="00A14C8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Cadru legal pus în aplicare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7C32D2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1.1.</w:t>
            </w:r>
            <w:r w:rsidR="00487817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Asigurarea epurării apelor uzate urbane în concordanţă cu prevederile Directivei 91/271/EEC.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Style w:val="3SimHei"/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Mediului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pStyle w:val="120"/>
              <w:shd w:val="clear" w:color="auto" w:fill="auto"/>
              <w:spacing w:line="274" w:lineRule="exact"/>
              <w:ind w:left="120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In limita bugetului alocat,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Asistenţă externă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Cerinţele Directivei transpuse şi reglementate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Numărul proiectelor investiționale implementate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1.2.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Consolidarea capacităţilor de supraveghere a pieţei şi sporirea eficienţei supravegherii pieţei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Elaborarea și implementarea programelor sectoriale de supraveghere a pieței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Autoritățile de supraveghere a pieței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B48B1" w:rsidRPr="00024F60" w:rsidRDefault="000B48B1" w:rsidP="000B48B1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Programe elaborate/aprobate</w:t>
            </w:r>
          </w:p>
          <w:p w:rsidR="000B48B1" w:rsidRPr="00024F60" w:rsidRDefault="000B48B1" w:rsidP="000B48B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și plaste pe paginile web ale autorităților de supraveghere a pieței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Elaborarea și publicare</w:t>
            </w:r>
            <w:r w:rsidR="00F80C60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programului general anual de supraveghere a pieţei pe pagina web oficială a</w:t>
            </w: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 Ministerului  Economiei și a raportului anual de implementare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  <w:p w:rsidR="000B48B1" w:rsidRPr="00024F60" w:rsidRDefault="000B48B1" w:rsidP="000B48B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Autoritățile de supraveghere a pieței</w:t>
            </w:r>
          </w:p>
          <w:p w:rsidR="000B48B1" w:rsidRPr="00024F60" w:rsidRDefault="000B48B1" w:rsidP="000B48B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024F60" w:rsidRDefault="000B48B1" w:rsidP="000B48B1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Programul general și raportul anual plaste pe paginile web</w:t>
            </w:r>
            <w:r w:rsidR="00F80C60"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 ME</w:t>
            </w:r>
          </w:p>
          <w:p w:rsidR="000B48B1" w:rsidRPr="00024F60" w:rsidRDefault="000B48B1" w:rsidP="000B48B1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Revizuirea cadrului normativ în domeniul materialelor de construcție în conformitate cu prevederile Legii nr.7/2016 </w:t>
            </w: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privind supravegherea pieței în ceea ce privește comercializarea produselor nealimentare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Trim. III,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Dezvoltării Regionale şi Construcţiilor</w:t>
            </w:r>
          </w:p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Inspecţia de stat în construcții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F80C6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F80C6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A14C86" w:rsidRPr="00024F60" w:rsidRDefault="00A14C86" w:rsidP="00F80C6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A14C86" w:rsidRPr="00024F60" w:rsidRDefault="00F80C60" w:rsidP="00F80C6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</w:t>
            </w:r>
            <w:r w:rsidR="00A14C86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48781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Nr. de acte </w:t>
            </w:r>
            <w:r w:rsidR="00F80C60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normative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aprobate și publicate.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lastRenderedPageBreak/>
              <w:t>1.2.4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eastAsia="Calibri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eastAsia="Calibri" w:hAnsi="Arial Narrow"/>
                <w:color w:val="000000" w:themeColor="text1"/>
                <w:sz w:val="20"/>
                <w:szCs w:val="20"/>
                <w:lang w:val="en-GB"/>
              </w:rPr>
              <w:t xml:space="preserve">Asigurarea funcționării Sistemului de schimb rapid de informații cu privire la produsele nealimentare periculoase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între autoritățile de supraveghere a pieței </w:t>
            </w:r>
            <w:r w:rsidRPr="00024F60">
              <w:rPr>
                <w:rFonts w:ascii="Arial Narrow" w:eastAsia="Calibri" w:hAnsi="Arial Narrow"/>
                <w:color w:val="000000" w:themeColor="text1"/>
                <w:sz w:val="20"/>
                <w:szCs w:val="20"/>
                <w:lang w:val="en-GB"/>
              </w:rPr>
              <w:t xml:space="preserve">la nivel național </w:t>
            </w:r>
          </w:p>
          <w:p w:rsidR="00A14C86" w:rsidRPr="00024F60" w:rsidRDefault="00A14C86" w:rsidP="00A14C8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genția pentru Protecția Consumatorilor</w:t>
            </w:r>
          </w:p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Autoritățile de supraveghere a pieței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Sistem funcțional</w:t>
            </w:r>
          </w:p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Nr. de notificări plasate în sistem</w:t>
            </w:r>
          </w:p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Nr. de loturi de produse periculoase / cu risc grav constatate.</w:t>
            </w:r>
          </w:p>
          <w:p w:rsidR="00A14C86" w:rsidRPr="00024F60" w:rsidRDefault="00A14C86" w:rsidP="0048781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Nr. comunicatelor de informare a consumatorilor 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1.2.5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F80C60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Obținerea graduală a accesului Republicii Moldova la bazele de date ale Uniunii Europene (RAPEX, ICSMS)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Autoritățile de supraveghere a pieței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Asistență externă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Elaborarea unei foi de parcurs.</w:t>
            </w:r>
          </w:p>
          <w:p w:rsidR="00A14C86" w:rsidRPr="00024F60" w:rsidRDefault="00A14C86" w:rsidP="00A14C8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Implementare foii de parcurs</w:t>
            </w:r>
          </w:p>
          <w:p w:rsidR="00560282" w:rsidRPr="00024F60" w:rsidRDefault="00560282" w:rsidP="00A14C8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  <w:t>Raport de implementare</w:t>
            </w:r>
          </w:p>
          <w:p w:rsidR="00560282" w:rsidRPr="00024F60" w:rsidRDefault="00560282" w:rsidP="00A14C8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  <w:t>Access la sisteme</w:t>
            </w:r>
          </w:p>
          <w:p w:rsidR="00A14C86" w:rsidRPr="00024F60" w:rsidRDefault="00A14C86" w:rsidP="00A14C8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1.2.6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Asigurarea respectării legislației cu privire la cerințele în materie de proiectare ecologică aplicabile produselor cu impact energetic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Agenţia pentru Protecţia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60282" w:rsidRPr="00024F60" w:rsidRDefault="00560282" w:rsidP="00560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Nr. de verificări</w:t>
            </w:r>
          </w:p>
          <w:p w:rsidR="00A14C86" w:rsidRPr="00024F60" w:rsidRDefault="00560282" w:rsidP="00560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Nr. cazurilor de încălcari sau ponderea neconformităților stabilite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Asigurarea controlului </w:t>
            </w:r>
            <w:r w:rsidR="007619FB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asupra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produselor de biocombustibil solid în conformitate cu prevederile Regulamentului cu privire la biocombustibilul solid aprobat prin HG nr.1070 din 27.12.13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Agenţia pentru Protecţia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C86" w:rsidRPr="00024F60" w:rsidRDefault="00A14C86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60282" w:rsidRPr="00024F60" w:rsidRDefault="00F80C60" w:rsidP="00A14C8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Nr. 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d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 v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rificări</w:t>
            </w:r>
          </w:p>
          <w:p w:rsidR="00A14C86" w:rsidRPr="00024F60" w:rsidRDefault="00A14C86" w:rsidP="00560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Nr. cazurilor de încălcari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sau ponderea neconformităților stabilite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1.2.8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Asigurarea controlului privind existența și aplicarea corectă a etichetei și prezentarea fișei pentru produsele cu impact energetic plasate pe piața spre vînzare, închiriere sau distribuire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Agenția pentru Protecția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Nr. cazurilor de încălcari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937250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</w:t>
            </w:r>
            <w:r w:rsidR="00937250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Promovarea siguranței produselor alimentare prin aplicarea drepturilor consumatorilor la informare cu privire la produsele alimentare.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937250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</w:t>
            </w:r>
            <w:r w:rsidR="00937250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Consolidarea capacității de verificare a publicităţii produselor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937250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1.2.1</w:t>
            </w:r>
            <w:r w:rsidR="00937250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Organizarea activităţilor de instruire a personalului Ministerului Economiei şi Agenţiei pentru Protecţia Consumatorilor privind supravegherea pieţei bazate pe </w:t>
            </w:r>
            <w:proofErr w:type="gramStart"/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principiile  UE</w:t>
            </w:r>
            <w:proofErr w:type="gramEnd"/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ind w:right="-108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Agenţia pentru Protecţia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Potenţiali donatori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ind w:right="28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Nr. de instruiri efectuate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100% personal angajat 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937250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1.2.1</w:t>
            </w:r>
            <w:r w:rsidR="00937250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Instruirea personalului autorităților de supraveghere a pieței privind noul cadrul legal aprobat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Economiei, Ministerul Sănătăţii, Ministerul Dezvoltării Regionale şi Construcţiilor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Tehnologiei Informației și Comunicațiilor,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lastRenderedPageBreak/>
              <w:t>Ministerul Mediului</w:t>
            </w:r>
          </w:p>
          <w:p w:rsidR="00937250" w:rsidRPr="00024F60" w:rsidRDefault="00937250" w:rsidP="00937250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Agriculturii şi Industriei Alimentare,</w:t>
            </w:r>
          </w:p>
          <w:p w:rsidR="00B37D5B" w:rsidRPr="00024F60" w:rsidRDefault="00937250" w:rsidP="00937250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Numărul inspectorilor instruiţi (50% din numărul total al inspectorilor din autorităţile abilitate cu protecţia consumatorului să participe la cursurile organizate)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1.3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 w:eastAsia="en-GB"/>
              </w:rPr>
              <w:t>Cooperarea dintre autorităţile naţionale însărcinate să asigure aplicarea legislaţiei în materie de protecţie a consumatorului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1.3.1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Elaborarea proiectului hotărîrii de Guvern pentru modificarea şi completarea </w:t>
            </w:r>
            <w:r w:rsidR="00024F60" w:rsidRPr="00024F60">
              <w:rPr>
                <w:color w:val="000000" w:themeColor="text1"/>
              </w:rPr>
              <w:fldChar w:fldCharType="begin"/>
            </w:r>
            <w:r w:rsidR="00024F60" w:rsidRPr="00024F60">
              <w:rPr>
                <w:color w:val="000000" w:themeColor="text1"/>
                <w:lang w:val="en-GB"/>
              </w:rPr>
              <w:instrText xml:space="preserve"> HYPERLINK "lex:LPLP20030313105" </w:instrText>
            </w:r>
            <w:r w:rsidR="00024F60" w:rsidRPr="00024F60">
              <w:rPr>
                <w:color w:val="000000" w:themeColor="text1"/>
              </w:rPr>
              <w:fldChar w:fldCharType="separate"/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  <w:lang w:val="en-GB" w:eastAsia="en-GB"/>
              </w:rPr>
              <w:t>Legii nr.105-XV din 13 martie 2003</w:t>
            </w:r>
            <w:r w:rsidR="00024F60" w:rsidRPr="00024F6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  <w:lang w:val="en-GB" w:eastAsia="en-GB"/>
              </w:rPr>
              <w:fldChar w:fldCharType="end"/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privind protecţia consumatorilor (Regulamentul (CE) 2006/2004 al Parlamentului European şi a Consiliului din 27 octombrie 2004 privind cooperarea dintre autorităţile naţionale însărcinate să asigure aplicarea legislaţiei în materie de protecţie a consumatorului)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Trim. III,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Proiect aprobat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Îmbunătăţirea echilibrului dintre protecţia publică şi sarcinile administrative impuse mediului de afaceri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1.4.1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Implementarea resurselor Informaționale în domeniul comerțului, în conformitate cu art.1 din Legea nr.231 din 23 septembrie 2013 cu privire la comerțul interior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Trim.I</w:t>
            </w:r>
          </w:p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Guvernul RM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Proiectul de Ameliorare a Competitivității PAC-II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SOFT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Implementat și funcționabil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1.4.2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Monitorizarea implementării planurilor anuale de supraveghere a pieţei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Economiei, Consiliul coordonator în domeniul protecţiei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Rapoartele elaborate şi aprobate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1.5.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Implementarea bunelor practici de supraveghere a pieţei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1.5.1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Elaborarea procedurilor specifice privind supravegherea  tipurilor concrete de produse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Autoritățile de supravegherea a pieței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Procedurile aprobate pe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 domeniu de control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1.5.2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Instruirea personalului autorităților de supraveghere a pieței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Programul de instruire elaborat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1.5.3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Instruirea specialiștilor din cadrul Ministerului Dezvoltării Regionale și Construcțiilor prin intermediul schimbului de experiență cu colegi din alte țări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Ministerul Dezvoltării Regionale şi Construcţiilor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Bugetul de stat</w:t>
            </w:r>
          </w:p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37D5B" w:rsidRPr="00024F60" w:rsidRDefault="00B37D5B" w:rsidP="00B37D5B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Numărul specialiștilor instruiţi (50% din numărul total al specialiști din cadrul MDRC să participe la cursurile organizate)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1.6.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1.6.1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Determinarea numărului anual de cazuri de prejudiciu vieţii şi sănătăţii cauzat de produse alimentare defectuoase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Ministerul Sănătăţii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Agenția pentru Protecția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Raportul anual ce reflectă numărul şi dinamica cazurilor de prejudiciu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1.6.2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Înregistrarea anuală a numărului de notificării între autorităţi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Numărul de avertizări determinate şi emiterea anuală a raportului privind dinamica avertizărilor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OBIECTIVUL 2. SCĂDEREA NIVELULUI TRANZACŢIILOR PREJUDICIABILE PENTRU CONSUMATORI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2.1.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Reglementarea practicilor de comerţ şi raporturilor contractuale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C21699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2.1.2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5E2C9C" w:rsidP="00560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Revizuirea cadrului normativ referitor </w:t>
            </w:r>
            <w:r w:rsidR="00E04609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la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reglementarea perioadelor de reducer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i a prețului la produse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în cadrul comerțului interior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C21699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C21699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C21699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C21699" w:rsidP="00C2169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E04609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/>
              </w:rPr>
              <w:t>Promovarea, controlul şi supravegherea respectării legislaţiei precontractuale, contractuale şi postcontractuale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37D5B" w:rsidRPr="00024F60" w:rsidRDefault="00B37D5B" w:rsidP="00B37D5B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2.2.1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Organizarea activităţilor de informare a părţilor interesate referitor la legislaţia nou-adoptată în domeniile de competenţă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Economiei prin intermediul Agenţiei pentru Protecţia Consumatorilor, Banca Naţională a Moldovei, Comisia Naţională a Pieţei Financiare, Agenţia Naţională pentru Reglementare în Energetică, Agenţia Naţională pentru Reglementare în Comunicaţii Electronice şi Tehnologia Informaţiei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37D5B" w:rsidRPr="00024F60" w:rsidRDefault="00B37D5B" w:rsidP="00B37D5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Numărul de agenţi economici informaţi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2.2.2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Acordarea consultaţiilor referitoare la contracte încheiate cu consumatorii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Agenţia pentru Protecţia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Numărul contractelor examinate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2.2.3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Realizarea inspecțiilor și controalelor la prestatorii de servicii financiare nebancare în vederea identificării încălcărilor aferente protecției consumatorului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Comisia Națională a Pieței Financiare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Nr. controalelor effectuate;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Nr. neconformităților depistate;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Nr. consumatorilor despăgubiți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/ suma totală a despăgubirilor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2.2.4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Efectuarea acțiunilor de verificare a respectării prevederilor legale în cadrul vînzărilor cu preț redus a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produselor alimentare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, indiferent de tipul acestora.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Nr. controalelor effectuate;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Nr. neconformităților depistate;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Nr. consumatorilor despăgubiți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2.2.5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Constatarea și examinarea de către Agenția pentru Protecția Consumatorilor a contravențiilor privind încălcarea legislației cu privire la prestarea serviciilor de plată și emiterea de monedă electronică (art. 408 din Codul Contravențional al Republicii Moldova)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Agenția pentru Protecția Consumatorilor,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Banca Națională a Moldovei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a) Numărul de cazuri constatate și examinate;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b) Numărul de sancțiuni aplicate.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2.3.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Facilitarea procesului de examinare a petiţiilor de către autorităţile abilitate în domeniu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2.3.1.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Perfecționarea procesului de examinare și soluționare a petițiilor consumatorilor în cadrul autorităților de supraveghere a pieței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906152" w:rsidP="0090615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Procedura elaborată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2.4.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Eficientizarea raporturilor în baza tehnologiilor informaţionale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2.4.1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Elaborarea proiectului privind transpunerea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Regulamentul (UE) nr. 524/2013 al Parlamentului European și al Consiliului din 21 mai 2013</w:t>
            </w:r>
          </w:p>
          <w:p w:rsidR="00290844" w:rsidRPr="00024F60" w:rsidRDefault="00290844" w:rsidP="00290844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proofErr w:type="gramStart"/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privind</w:t>
            </w:r>
            <w:proofErr w:type="gramEnd"/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 xml:space="preserve"> soluționarea online a litigiilor în materie de consum și de modificare a Regulamentului (CE) nr. 2006/2004 și a Directivei 2009/22/CE (Regulamentul privind SOL în materie de consum)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906152" w:rsidP="0090615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48781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Proiect </w:t>
            </w:r>
            <w:r w:rsidR="00487817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elaborat și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aprobat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2.5.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2.5.1.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Stabilirea nivelului de apariţie a tranzacţiilor prejudiciabile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Elaborarea raportului tipizat Raportul anual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OBIECTIVUL 3. CREŞTEREA CAPACITĂŢII DECIZIONALE A CONSUMATORULUI PRIN EDUCAREA ŞI INFORMAREA ACESTUIA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3.1.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Informare cu privire la produse şi servicii, cu privire la drepturi şi obligaţii şi cu privire la măsuri reparatorii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3.1.1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Organizarea şi desfăşurarea activităţilor consacrate Zilei mondiale a protecţiei drepturilor consumatorilor – 15 martie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Ministerul, Economiei, Agenţia pentru Protecţia Consumatorilor, asociaţiile obşteşti ale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Potenţiali donatori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Conferinţe, mese rotunde organizate anual, numărul participanţilor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3.1.2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Aducerea la cunoștința publicului larg prin intermediul paginii-web oficiale a Băncii Naționale a Moldovei, a informației cu privire la deciziile importante adoptate cu impact asupra consumatorilor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Banca Națională a Moldovei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Numărul informațiilor publicate cu privire la deciziile importante adoptate care au impact asupra consumato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softHyphen/>
              <w:t>rilor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3.1.3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Organizarea campaniilor informaţionale, inclusiv prin intermediul mass-mediei, editarea materialelor informaţionale (ghiduri, broşuri, pliante) şi utilizarea paginilor electronice.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 xml:space="preserve">Agenţia pentru Protecţia Consumatorilor, Ministerul Sănătăţii, Banca Naţională a Moldovei, Comisia Naţională a Pieţei Financiare, Agenţia Naţională pentru Reglementare în Energetică, Agenţia Naţională pentru Reglementare în Comunicaţii Electronice şi Tehnologia Informaţiei, </w:t>
            </w:r>
          </w:p>
          <w:p w:rsidR="00290844" w:rsidRPr="00024F60" w:rsidRDefault="00290844" w:rsidP="00560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Agenția Națională pentru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Siguranța Alimentelor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 xml:space="preserve"> 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A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 xml:space="preserve">sociaţiile obşteşti 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d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e consumator</w:t>
            </w:r>
            <w:r w:rsidR="00560282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lastRenderedPageBreak/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Potenţiali donatori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Numărul campaniilor informaţionale; numărul de ghiduri, broşuri, pliante editate şi distribuite consumatorilor; numărul de emisiuni TV şi radio cu subiectul protecţiei consumatorilor; numărul de comunicate plasate pe pagina electronică (abordarea unui număr 25000 de consumatori cu unităţi de material informaţional pe an)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3.1.4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Organizarea şi susţinerea programelor de educare şi conştientizare privind obligaţia de asumare a responsabilităţii producătorului şi a principiului „poluatorul plăteşte"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Mediului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Fondul Ecologic Naţional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Asistenţă externă.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48781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Numărul programelor susţinute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3.1.5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Organizarea campaniilor de conştientizare asupra consecinţelor practicilor necorespunzătoare în domeniul gestionarii deşeurilor, inclusiv a celor periculoase din punct de vedere al protecţiei mediului.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Mediului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Fondul Ecologic Naţional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Asistenţă externă.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48781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Numărul campaniilor organizate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3.1.6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Educarea consumatorilor și definirea rolului și responsabilităților părților relevante (autorități, agenți economici, consumatori) sub formă de comunicate publice scurte, simple și clare referitoare la produsele defectuoase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Autoritățile cu competențe în domeniul protecției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560282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Nr comunicatelor difuzate/ plasate pe paginile web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.</w:t>
            </w: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Dezvoltarea unui mecanism eficient de comunicare cu publicul și alte părți interesate</w:t>
            </w:r>
            <w:r w:rsidRPr="00024F6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  în vederea protecției consumatorilor de servicii financiare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3.2.1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Elaborarea ghidului privind protecția consumatorului de servicii financiare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Comisia Națională a Pieței Financiare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Ghid </w:t>
            </w:r>
            <w:r w:rsidR="00D56799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elaborat</w:t>
            </w:r>
          </w:p>
          <w:p w:rsidR="00D56799" w:rsidRPr="00024F60" w:rsidRDefault="00D56799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și plasat pe pagina web CNPF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3.4.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Promovarea programelor educaţionale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3.4.1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Implementarea modulelor cu privire la Protecţia drepturilor consumatorilor în curricula specialităţilor economice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Numărul de curricula coordonate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3.4.2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Implementarea programelor educaţionale în materia drepturilor consumatorului de către instituţiile de învățământ gimnazial, liceal, secundar profesional, mediu de specialitate şi universitar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Style w:val="8115pt"/>
                <w:rFonts w:ascii="Arial Narrow" w:eastAsia="SimHei" w:hAnsi="Arial Narrow"/>
                <w:bCs/>
                <w:color w:val="000000" w:themeColor="text1"/>
                <w:sz w:val="20"/>
                <w:szCs w:val="20"/>
                <w:lang w:val="ro-RO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Numărul de cursuri organizate în cadrul instituţiilor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3.4.3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Implementarea proiectului Schoolbank în sistemul educațional din Republica Moldova (în instituţiile de învățământ, în care se predă disciplina opţională: Educaţia Socială şi Financiară).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Style w:val="8115pt"/>
                <w:rFonts w:ascii="Arial Narrow" w:eastAsia="SimHei" w:hAnsi="Arial Narrow"/>
                <w:bCs/>
                <w:color w:val="000000" w:themeColor="text1"/>
                <w:sz w:val="20"/>
                <w:szCs w:val="20"/>
                <w:lang w:val="ro-RO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pStyle w:val="170"/>
              <w:shd w:val="clear" w:color="auto" w:fill="auto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 xml:space="preserve">Child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fr-FR"/>
              </w:rPr>
              <w:t xml:space="preserve">&amp;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Youth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ind w:left="14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Finance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ind w:left="14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International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ind w:left="14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European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Fund for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South-East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Numărul de elevi care şi-au deschis cont bancar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3.4.4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ro-RO"/>
              </w:rPr>
              <w:t>Organizarea şedinţelor cu copiii şi părinţii privind activităţile de Educaţie Financiară (Parteneri: Child &amp; Youth Finance International, sprijinit de European Fund for South-East)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Style w:val="8115pt"/>
                <w:rFonts w:ascii="Arial Narrow" w:eastAsia="SimHei" w:hAnsi="Arial Narrow"/>
                <w:bCs/>
                <w:color w:val="000000" w:themeColor="text1"/>
                <w:sz w:val="20"/>
                <w:szCs w:val="20"/>
                <w:lang w:val="ro-RO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pStyle w:val="170"/>
              <w:shd w:val="clear" w:color="auto" w:fill="auto"/>
              <w:spacing w:line="226" w:lineRule="exac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 xml:space="preserve">Child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fr-FR"/>
              </w:rPr>
              <w:t xml:space="preserve">&amp;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Youth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spacing w:line="226" w:lineRule="exact"/>
              <w:ind w:left="14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Finance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spacing w:line="226" w:lineRule="exact"/>
              <w:ind w:left="14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International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spacing w:line="226" w:lineRule="exact"/>
              <w:ind w:left="14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European</w:t>
            </w:r>
          </w:p>
          <w:p w:rsidR="00290844" w:rsidRPr="00024F60" w:rsidRDefault="00290844" w:rsidP="00290844">
            <w:pPr>
              <w:pStyle w:val="170"/>
              <w:shd w:val="clear" w:color="auto" w:fill="auto"/>
              <w:spacing w:line="226" w:lineRule="exact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ro-RO"/>
              </w:rPr>
              <w:t>Fund for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South-East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ro-RO"/>
              </w:rPr>
              <w:t>Numărul de şedinţe organizate</w:t>
            </w:r>
          </w:p>
        </w:tc>
      </w:tr>
      <w:tr w:rsidR="00024F60" w:rsidRPr="00024F60" w:rsidTr="00560282">
        <w:trPr>
          <w:trHeight w:val="483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3.5.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Informarea mediului de afaceri privind cerinţele aplicabile, regulile de comerţ şi de plasare pe piaţă a produselor şi serviciilor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3.5.1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52179C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Acordarea consultanţei şi asistenţei</w:t>
            </w: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 xml:space="preserve"> mediului de afaceri, inclusiv furnizorilor de servicii, privind cerinţele aplicabile produselor şi serviciilor.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Autoritățile de supravegherea a pieței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52179C" w:rsidP="0052179C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tabs>
                <w:tab w:val="left" w:pos="1564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Numărul consultaţiilor acordate, </w:t>
            </w:r>
          </w:p>
          <w:p w:rsidR="00290844" w:rsidRPr="00024F60" w:rsidRDefault="00D56799" w:rsidP="00290844">
            <w:pPr>
              <w:tabs>
                <w:tab w:val="left" w:pos="1564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umărul de participanţi,</w:t>
            </w:r>
          </w:p>
          <w:p w:rsidR="00290844" w:rsidRPr="00024F60" w:rsidRDefault="00D56799" w:rsidP="00D5679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umărul de agenţi economici informaţi,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br/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umărul de 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lastRenderedPageBreak/>
              <w:t>seminare organizate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3.5.2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Acordarea consultanţei </w:t>
            </w: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mediului de afaceri, inclusiv furnizorilor de servicii, privind  cerinţele aplicabile produselor, precum şi regulile de introducere pe piaţă a produselor pentru construcţii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Dezvoltării Regionale şi Construcţiilor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</w:t>
            </w:r>
            <w:r w:rsidR="0052179C"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  <w:t>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</w:t>
            </w:r>
            <w:r w:rsidR="0052179C"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  <w:t>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tabs>
                <w:tab w:val="left" w:pos="1564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Numărul consultaţiilor acordate, </w:t>
            </w:r>
          </w:p>
          <w:p w:rsidR="00290844" w:rsidRPr="00024F60" w:rsidRDefault="00290844" w:rsidP="00290844">
            <w:pPr>
              <w:tabs>
                <w:tab w:val="left" w:pos="1564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numărul de agenţi economici informaţi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GB"/>
              </w:rPr>
              <w:t>3.5.3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Organizarea seminarelor pentru producătorii de materiale de construcție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Dezvoltării Regionale şi Construcţiilor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</w:t>
            </w:r>
            <w:r w:rsidR="0052179C"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o-RO"/>
              </w:rPr>
              <w:t>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Numărul seminarelor organizate şi desfăşurate</w:t>
            </w:r>
          </w:p>
          <w:p w:rsidR="00290844" w:rsidRPr="00024F60" w:rsidRDefault="00290844" w:rsidP="00290844">
            <w:pPr>
              <w:tabs>
                <w:tab w:val="left" w:pos="1564"/>
              </w:tabs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Numărul de producători instruiți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3.5.4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Elaborarea Ghidului cu privire la produsele de construcții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Ministerul Dezvoltării Regionale şi Construcţiilor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52179C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Ghid editat și distribuit/plasat pe site-ul MDRC/ Ministerului Economiei 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487817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3.5.5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2179C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color w:val="000000" w:themeColor="text1"/>
                <w:sz w:val="20"/>
                <w:szCs w:val="20"/>
                <w:lang w:val="en-US"/>
              </w:rPr>
              <w:t>Elaborarea și publicarea Ghidului privind relația dintre securitatea generală a produselor și reguli orizontale privind supravegherea pieței pe site-ul Ministerului Economiei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>
            <w:pPr>
              <w:rPr>
                <w:color w:val="000000" w:themeColor="text1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>
            <w:pPr>
              <w:rPr>
                <w:color w:val="000000" w:themeColor="text1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D56799" w:rsidRPr="00024F60" w:rsidRDefault="00D56799" w:rsidP="005047C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Ghid editat și distribuit/plasat pe site-ul Ministerului Economiei 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487817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3.5.6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2179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24F60">
              <w:rPr>
                <w:color w:val="000000" w:themeColor="text1"/>
                <w:sz w:val="20"/>
                <w:szCs w:val="20"/>
                <w:lang w:val="fr-FR"/>
              </w:rPr>
              <w:t xml:space="preserve">Elaborarea și publicarea Ghidului cu privire </w:t>
            </w:r>
            <w:proofErr w:type="gramStart"/>
            <w:r w:rsidRPr="00024F60">
              <w:rPr>
                <w:color w:val="000000" w:themeColor="text1"/>
                <w:sz w:val="20"/>
                <w:szCs w:val="20"/>
                <w:lang w:val="fr-FR"/>
              </w:rPr>
              <w:t>la echipamentele</w:t>
            </w:r>
            <w:proofErr w:type="gramEnd"/>
            <w:r w:rsidRPr="00024F60">
              <w:rPr>
                <w:color w:val="000000" w:themeColor="text1"/>
                <w:sz w:val="20"/>
                <w:szCs w:val="20"/>
                <w:lang w:val="fr-FR"/>
              </w:rPr>
              <w:t xml:space="preserve"> electrice de joasă tensiune pe site-ul Ministerului Economiei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>
            <w:pPr>
              <w:rPr>
                <w:color w:val="000000" w:themeColor="text1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>
            <w:pPr>
              <w:rPr>
                <w:color w:val="000000" w:themeColor="text1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D56799" w:rsidRPr="00024F60" w:rsidRDefault="00D56799" w:rsidP="005047C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Ghid editat și distribuit/plasat pe site-ul Ministerului Economiei 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487817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3.5.7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2179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24F60">
              <w:rPr>
                <w:color w:val="000000" w:themeColor="text1"/>
                <w:sz w:val="20"/>
                <w:szCs w:val="20"/>
                <w:lang w:val="fr-FR"/>
              </w:rPr>
              <w:t>Elaborare și publicarea Ghidului cu privire la jucării, cerințe de sucuritate pe site-ul Ministerului Economiei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>
            <w:pPr>
              <w:rPr>
                <w:color w:val="000000" w:themeColor="text1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>
            <w:pPr>
              <w:rPr>
                <w:color w:val="000000" w:themeColor="text1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Asistență externă</w:t>
            </w:r>
          </w:p>
          <w:p w:rsidR="00D56799" w:rsidRPr="00024F60" w:rsidRDefault="00D56799" w:rsidP="005047C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sau,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Ghid editat și distribuit/plasat pe site-ul Ministerului Economiei </w:t>
            </w:r>
          </w:p>
          <w:p w:rsidR="00D56799" w:rsidRPr="00024F60" w:rsidRDefault="00D56799" w:rsidP="005047C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3.6.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3.6.1.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Efectuarea sondajului în scopul stabilirii indicelui de informare şi încredere a consumatorului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Agenția pentru Protecția Consumatorilor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Raportul privind rezultatele sondajului (sondaj reprezentativ pentru întreaga ţară, circa 1000 respondenţi cu circa 10 întrebări), indicele stabilit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OBIECTIVUL 4. EFICIENTIZAREA PROCESULUI DE REVENDICARE A DREPTURILOR ŞI DE RECUPERARE A PREJUDICIILOR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4.1.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Perfecţionarea cadrului legislativ referitor la revendicarea drepturilor şi recuperarea prejudiciilor în sistemul judiciar şi extrajudiciar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4.1.1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Elaborarea proiectului hotărîrii de Guver</w:t>
            </w:r>
            <w:r w:rsidR="00BE28D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 pentru aprobarea proiectului de l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eg</w:t>
            </w:r>
            <w:r w:rsidR="00BE28D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e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de modificare şi completare</w:t>
            </w:r>
            <w:r w:rsidR="00BE28D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 unor acte legislative (Directiva 98/27/CE a Parlamentului European şi a Consiliului din 19 mai 1998 privind acţiunile în încetare în ceea priveşte protecţia intereselor consumatorilor)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Justiţiei, 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BE28D4" w:rsidP="00BE28D4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lang w:val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Proiect aprobat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4.2.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Consolidarea capacităţilor instituţionale privind revendicarea drepturilor şi recuperarea prejudiciilor în sistemul judiciar şi extrajudiciar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4.2.1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Promovarea sistemului de petiţionare, inclusiv a sistemului electronic de petiţionare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Agenţia pentru Protecţia Consumatorilor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BE28D4" w:rsidP="00BE28D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Distribuirea a 2000 de unităţi de material informaţional pe an cu abordarea a unui număr similar de consumatori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4.2.2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Elaborarea și aprobarea procedurilor de control a produselor, inclusiv din domeniul armonizat, în baza analizei 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x-none"/>
              </w:rPr>
              <w:t>de gestionare a riscurilor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2017-2018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Autoritățile de supraveghere a pieței</w:t>
            </w:r>
          </w:p>
          <w:p w:rsidR="00290844" w:rsidRPr="00024F60" w:rsidRDefault="00290844" w:rsidP="00290844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Proceduri aprobate și implementate</w:t>
            </w:r>
          </w:p>
          <w:p w:rsidR="00290844" w:rsidRPr="00024F60" w:rsidRDefault="00290844" w:rsidP="00290844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4.3.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Ridicarea nivelului de încredere în sistemul instituţional existent prin promovarea soluţiilor pe care le oferă acesta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4.3.1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662DCD" w:rsidP="00662DCD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Organizarea c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ampanii</w:t>
            </w: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lor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de promovare a sistemului instituţional 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în cadrul autorităţilor de protecţie a consumatorilor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şi 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а</w:t>
            </w:r>
            <w:r w:rsidR="00290844"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 xml:space="preserve"> posibilităţilor ce le oferă aceasta, precum şi promovarea cazurilor de succes în promovarea drepturilor consumatorului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en-GB"/>
              </w:rPr>
              <w:t>Autoritățile cu competențe în domeniul protecției consumatorilor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Potenţiali donatori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Numărul evenimentelor informaţionale (distribuirea anuală a 4000 unităţi de material informaţional şi informarea unui număr similar de consumatori)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4.4.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4.4.1.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Stabilirea numărului de cazuri în instanţă ce ţin de apărarea drepturilor consumatorului şi recuperarea prejudiciului cauzat de produse şi servicii defectuoase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Ministerul Justiţiei prin intermediul Departamentului administrării judecătoreşti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Potenţiali donatori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Raportul anual care va reflecta numărul total de cazuri acceptate pentru examinare în cadrul sistemului judiciar şi valoarea monetară a prejudiciilor recuperate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OBIECTIVUL 5. COOPERAREA INTERNAŢIONALĂ ÎN DOMENIUL PROTECŢIEI CONSUMATORILOR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GB"/>
              </w:rPr>
              <w:t>5.1.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Participarea în cadrul Consiliului consultativ în domeniul protecţiei consumatorilor statelor-membre ale Comunităţii Statelor Independente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Numărul şedinţelor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Cooperarea transfrontalieră în domeniul protecției consumatorilor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Ministerul Economiei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  <w:t>Agenţia pentru Protecţia Consumatorilor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GB"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Schimb de experiență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>Seminare</w:t>
            </w: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024F60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24F60" w:rsidRPr="00024F60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90844" w:rsidRPr="00024F60" w:rsidRDefault="00290844" w:rsidP="00290844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:rsidR="008C0A25" w:rsidRPr="00024F60" w:rsidRDefault="008C0A25" w:rsidP="008C0A25">
      <w:pPr>
        <w:ind w:firstLine="567"/>
        <w:jc w:val="both"/>
        <w:rPr>
          <w:rFonts w:eastAsiaTheme="minorEastAsia"/>
          <w:color w:val="000000" w:themeColor="text1"/>
          <w:lang w:eastAsia="en-GB"/>
        </w:rPr>
      </w:pPr>
      <w:r w:rsidRPr="00024F60">
        <w:rPr>
          <w:rFonts w:eastAsiaTheme="minorEastAsia"/>
          <w:color w:val="000000" w:themeColor="text1"/>
          <w:lang w:eastAsia="en-GB"/>
        </w:rPr>
        <w:t> </w:t>
      </w:r>
    </w:p>
    <w:p w:rsidR="008C0A25" w:rsidRPr="00024F60" w:rsidRDefault="008C0A25" w:rsidP="008C0A25">
      <w:pPr>
        <w:rPr>
          <w:color w:val="000000" w:themeColor="text1"/>
        </w:rPr>
      </w:pPr>
    </w:p>
    <w:p w:rsidR="008C0A25" w:rsidRPr="00024F60" w:rsidRDefault="008C0A25" w:rsidP="008C0A25">
      <w:pPr>
        <w:rPr>
          <w:color w:val="000000" w:themeColor="text1"/>
        </w:rPr>
      </w:pPr>
    </w:p>
    <w:p w:rsidR="008C0A25" w:rsidRPr="00024F60" w:rsidRDefault="008C0A25" w:rsidP="008C0A25">
      <w:pPr>
        <w:rPr>
          <w:color w:val="000000" w:themeColor="text1"/>
        </w:rPr>
      </w:pPr>
    </w:p>
    <w:p w:rsidR="00FC7119" w:rsidRPr="00024F60" w:rsidRDefault="00FC7119" w:rsidP="003D7366">
      <w:pPr>
        <w:spacing w:line="312" w:lineRule="auto"/>
        <w:jc w:val="center"/>
        <w:rPr>
          <w:b/>
          <w:color w:val="000000" w:themeColor="text1"/>
          <w:sz w:val="27"/>
          <w:szCs w:val="27"/>
          <w:lang w:val="en-GB" w:eastAsia="en-GB"/>
        </w:rPr>
      </w:pPr>
    </w:p>
    <w:p w:rsidR="001E60E0" w:rsidRPr="00024F60" w:rsidRDefault="001E60E0" w:rsidP="00FC7119">
      <w:pPr>
        <w:spacing w:line="312" w:lineRule="auto"/>
        <w:jc w:val="center"/>
        <w:rPr>
          <w:b/>
          <w:color w:val="000000" w:themeColor="text1"/>
          <w:sz w:val="27"/>
          <w:szCs w:val="27"/>
          <w:lang w:val="en-GB" w:eastAsia="en-GB"/>
        </w:rPr>
      </w:pPr>
    </w:p>
    <w:p w:rsidR="001E60E0" w:rsidRPr="00024F60" w:rsidRDefault="001E60E0" w:rsidP="00FC7119">
      <w:pPr>
        <w:spacing w:line="312" w:lineRule="auto"/>
        <w:jc w:val="center"/>
        <w:rPr>
          <w:b/>
          <w:color w:val="000000" w:themeColor="text1"/>
          <w:sz w:val="27"/>
          <w:szCs w:val="27"/>
          <w:lang w:val="en-GB" w:eastAsia="en-GB"/>
        </w:rPr>
      </w:pPr>
    </w:p>
    <w:p w:rsidR="001E60E0" w:rsidRPr="00024F60" w:rsidRDefault="001E60E0" w:rsidP="00FC7119">
      <w:pPr>
        <w:spacing w:line="312" w:lineRule="auto"/>
        <w:jc w:val="center"/>
        <w:rPr>
          <w:b/>
          <w:color w:val="000000" w:themeColor="text1"/>
          <w:sz w:val="27"/>
          <w:szCs w:val="27"/>
          <w:lang w:val="en-GB" w:eastAsia="en-GB"/>
        </w:rPr>
      </w:pPr>
    </w:p>
    <w:p w:rsidR="001E60E0" w:rsidRPr="00024F60" w:rsidRDefault="001E60E0" w:rsidP="00FC7119">
      <w:pPr>
        <w:spacing w:line="312" w:lineRule="auto"/>
        <w:jc w:val="center"/>
        <w:rPr>
          <w:b/>
          <w:color w:val="000000" w:themeColor="text1"/>
          <w:sz w:val="27"/>
          <w:szCs w:val="27"/>
          <w:lang w:val="en-GB" w:eastAsia="en-GB"/>
        </w:rPr>
      </w:pPr>
    </w:p>
    <w:p w:rsidR="00FC1C0A" w:rsidRPr="00024F60" w:rsidRDefault="00487817" w:rsidP="00FB7886">
      <w:pPr>
        <w:spacing w:line="312" w:lineRule="auto"/>
        <w:ind w:firstLine="706"/>
        <w:rPr>
          <w:b/>
          <w:color w:val="000000" w:themeColor="text1"/>
          <w:sz w:val="25"/>
          <w:szCs w:val="25"/>
          <w:lang w:val="ro-RO" w:eastAsia="en-GB"/>
        </w:rPr>
      </w:pPr>
      <w:bookmarkStart w:id="0" w:name="_GoBack"/>
      <w:bookmarkEnd w:id="0"/>
      <w:r w:rsidRPr="00024F60">
        <w:rPr>
          <w:b/>
          <w:color w:val="000000" w:themeColor="text1"/>
          <w:sz w:val="25"/>
          <w:szCs w:val="25"/>
          <w:lang w:val="ro-RO" w:eastAsia="en-GB"/>
        </w:rPr>
        <w:t xml:space="preserve">   </w:t>
      </w:r>
    </w:p>
    <w:sectPr w:rsidR="00FC1C0A" w:rsidRPr="00024F60" w:rsidSect="003D7366">
      <w:pgSz w:w="11906" w:h="16838"/>
      <w:pgMar w:top="1008" w:right="850" w:bottom="100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0E67453"/>
    <w:multiLevelType w:val="hybridMultilevel"/>
    <w:tmpl w:val="D7B84EE4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20B0340D"/>
    <w:multiLevelType w:val="hybridMultilevel"/>
    <w:tmpl w:val="295042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78E8"/>
    <w:multiLevelType w:val="hybridMultilevel"/>
    <w:tmpl w:val="4516B82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F53BD"/>
    <w:multiLevelType w:val="hybridMultilevel"/>
    <w:tmpl w:val="48B24C90"/>
    <w:lvl w:ilvl="0" w:tplc="5880B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3055"/>
    <w:multiLevelType w:val="hybridMultilevel"/>
    <w:tmpl w:val="D6D2D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C72CB"/>
    <w:multiLevelType w:val="hybridMultilevel"/>
    <w:tmpl w:val="162AB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03"/>
    <w:multiLevelType w:val="hybridMultilevel"/>
    <w:tmpl w:val="539AA3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2525B"/>
    <w:multiLevelType w:val="hybridMultilevel"/>
    <w:tmpl w:val="86FE45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A4FD8"/>
    <w:multiLevelType w:val="hybridMultilevel"/>
    <w:tmpl w:val="8DA68ACC"/>
    <w:lvl w:ilvl="0" w:tplc="316AF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CB2A94"/>
    <w:multiLevelType w:val="hybridMultilevel"/>
    <w:tmpl w:val="A1BAFB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FE0"/>
    <w:multiLevelType w:val="hybridMultilevel"/>
    <w:tmpl w:val="5E5E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566FA"/>
    <w:multiLevelType w:val="hybridMultilevel"/>
    <w:tmpl w:val="8DAC9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77"/>
    <w:rsid w:val="00006ABB"/>
    <w:rsid w:val="00014BCC"/>
    <w:rsid w:val="00024F60"/>
    <w:rsid w:val="0003570C"/>
    <w:rsid w:val="0005195A"/>
    <w:rsid w:val="0005294B"/>
    <w:rsid w:val="00061623"/>
    <w:rsid w:val="000626CD"/>
    <w:rsid w:val="0007065B"/>
    <w:rsid w:val="00077674"/>
    <w:rsid w:val="000A3E60"/>
    <w:rsid w:val="000B48B1"/>
    <w:rsid w:val="000E081F"/>
    <w:rsid w:val="000E1B36"/>
    <w:rsid w:val="000E6A33"/>
    <w:rsid w:val="000F39D2"/>
    <w:rsid w:val="00102B17"/>
    <w:rsid w:val="00104D20"/>
    <w:rsid w:val="00126B0A"/>
    <w:rsid w:val="00127509"/>
    <w:rsid w:val="0014075C"/>
    <w:rsid w:val="00153A2B"/>
    <w:rsid w:val="00184546"/>
    <w:rsid w:val="001A66E8"/>
    <w:rsid w:val="001B26CF"/>
    <w:rsid w:val="001B4D77"/>
    <w:rsid w:val="001E117B"/>
    <w:rsid w:val="001E60E0"/>
    <w:rsid w:val="001E6A4B"/>
    <w:rsid w:val="001F34E0"/>
    <w:rsid w:val="00201096"/>
    <w:rsid w:val="002061B6"/>
    <w:rsid w:val="00216E17"/>
    <w:rsid w:val="002406A6"/>
    <w:rsid w:val="00244FBA"/>
    <w:rsid w:val="00260918"/>
    <w:rsid w:val="00263427"/>
    <w:rsid w:val="0028604E"/>
    <w:rsid w:val="00290844"/>
    <w:rsid w:val="002A6951"/>
    <w:rsid w:val="002A6CA0"/>
    <w:rsid w:val="002B1D5D"/>
    <w:rsid w:val="002C0AA5"/>
    <w:rsid w:val="002D300B"/>
    <w:rsid w:val="00301142"/>
    <w:rsid w:val="00311FAC"/>
    <w:rsid w:val="0031771A"/>
    <w:rsid w:val="003316E8"/>
    <w:rsid w:val="00333C9D"/>
    <w:rsid w:val="00346F68"/>
    <w:rsid w:val="003534B7"/>
    <w:rsid w:val="003623E1"/>
    <w:rsid w:val="00367092"/>
    <w:rsid w:val="0037406D"/>
    <w:rsid w:val="003808B5"/>
    <w:rsid w:val="003875F0"/>
    <w:rsid w:val="003A49D7"/>
    <w:rsid w:val="003B226D"/>
    <w:rsid w:val="003C7FBB"/>
    <w:rsid w:val="003D0871"/>
    <w:rsid w:val="003D7366"/>
    <w:rsid w:val="003F3FFC"/>
    <w:rsid w:val="00424C2C"/>
    <w:rsid w:val="00430721"/>
    <w:rsid w:val="00436994"/>
    <w:rsid w:val="00440007"/>
    <w:rsid w:val="00456A5D"/>
    <w:rsid w:val="00456A69"/>
    <w:rsid w:val="0047063E"/>
    <w:rsid w:val="00487817"/>
    <w:rsid w:val="00490DBA"/>
    <w:rsid w:val="004934B2"/>
    <w:rsid w:val="004B36A2"/>
    <w:rsid w:val="004B42D4"/>
    <w:rsid w:val="004C48DB"/>
    <w:rsid w:val="004E4205"/>
    <w:rsid w:val="004F0B64"/>
    <w:rsid w:val="00500F12"/>
    <w:rsid w:val="00506D39"/>
    <w:rsid w:val="0052179C"/>
    <w:rsid w:val="005420FD"/>
    <w:rsid w:val="00544F97"/>
    <w:rsid w:val="00550C57"/>
    <w:rsid w:val="00560282"/>
    <w:rsid w:val="005C7F6F"/>
    <w:rsid w:val="005D0E04"/>
    <w:rsid w:val="005D40FC"/>
    <w:rsid w:val="005D6AFE"/>
    <w:rsid w:val="005E2C9C"/>
    <w:rsid w:val="005E7C0F"/>
    <w:rsid w:val="00616844"/>
    <w:rsid w:val="00633A49"/>
    <w:rsid w:val="006514DE"/>
    <w:rsid w:val="006514FB"/>
    <w:rsid w:val="00662DCD"/>
    <w:rsid w:val="00664644"/>
    <w:rsid w:val="00670665"/>
    <w:rsid w:val="00677F2B"/>
    <w:rsid w:val="006A0868"/>
    <w:rsid w:val="006A16F0"/>
    <w:rsid w:val="006A1A9B"/>
    <w:rsid w:val="006A5B80"/>
    <w:rsid w:val="006B0F21"/>
    <w:rsid w:val="007014B3"/>
    <w:rsid w:val="00701F72"/>
    <w:rsid w:val="00727791"/>
    <w:rsid w:val="0074451E"/>
    <w:rsid w:val="0074554A"/>
    <w:rsid w:val="007619FB"/>
    <w:rsid w:val="0076386D"/>
    <w:rsid w:val="00765A1E"/>
    <w:rsid w:val="007A720E"/>
    <w:rsid w:val="007B4BDB"/>
    <w:rsid w:val="007C32D2"/>
    <w:rsid w:val="007E4651"/>
    <w:rsid w:val="007E7D32"/>
    <w:rsid w:val="0080044E"/>
    <w:rsid w:val="00826DAF"/>
    <w:rsid w:val="00835547"/>
    <w:rsid w:val="00846220"/>
    <w:rsid w:val="00851FEF"/>
    <w:rsid w:val="00860208"/>
    <w:rsid w:val="008805E8"/>
    <w:rsid w:val="00882764"/>
    <w:rsid w:val="00893FD8"/>
    <w:rsid w:val="008973D4"/>
    <w:rsid w:val="008A0CB3"/>
    <w:rsid w:val="008A2917"/>
    <w:rsid w:val="008B0159"/>
    <w:rsid w:val="008C0A25"/>
    <w:rsid w:val="008C5BCF"/>
    <w:rsid w:val="008E3228"/>
    <w:rsid w:val="008E60FE"/>
    <w:rsid w:val="00906152"/>
    <w:rsid w:val="00912EC0"/>
    <w:rsid w:val="00915C1B"/>
    <w:rsid w:val="00916494"/>
    <w:rsid w:val="0091650D"/>
    <w:rsid w:val="00932964"/>
    <w:rsid w:val="00937250"/>
    <w:rsid w:val="009400AB"/>
    <w:rsid w:val="00980370"/>
    <w:rsid w:val="00982E78"/>
    <w:rsid w:val="0098420E"/>
    <w:rsid w:val="009B27E8"/>
    <w:rsid w:val="009C6802"/>
    <w:rsid w:val="009D5ECC"/>
    <w:rsid w:val="009E1D7D"/>
    <w:rsid w:val="009E64E9"/>
    <w:rsid w:val="009F1895"/>
    <w:rsid w:val="009F1BD0"/>
    <w:rsid w:val="00A14C86"/>
    <w:rsid w:val="00A208BD"/>
    <w:rsid w:val="00A21B02"/>
    <w:rsid w:val="00A35A22"/>
    <w:rsid w:val="00A36DB0"/>
    <w:rsid w:val="00A3790A"/>
    <w:rsid w:val="00A37C77"/>
    <w:rsid w:val="00A55F12"/>
    <w:rsid w:val="00A63668"/>
    <w:rsid w:val="00A63670"/>
    <w:rsid w:val="00A65AD8"/>
    <w:rsid w:val="00A816FE"/>
    <w:rsid w:val="00A826CF"/>
    <w:rsid w:val="00A878BF"/>
    <w:rsid w:val="00A93610"/>
    <w:rsid w:val="00AA409E"/>
    <w:rsid w:val="00AB3666"/>
    <w:rsid w:val="00AC7197"/>
    <w:rsid w:val="00AD370B"/>
    <w:rsid w:val="00AF222E"/>
    <w:rsid w:val="00AF40DF"/>
    <w:rsid w:val="00B00E6C"/>
    <w:rsid w:val="00B050EC"/>
    <w:rsid w:val="00B1123E"/>
    <w:rsid w:val="00B1237F"/>
    <w:rsid w:val="00B215AA"/>
    <w:rsid w:val="00B235D4"/>
    <w:rsid w:val="00B37D5B"/>
    <w:rsid w:val="00B54352"/>
    <w:rsid w:val="00BB3CB6"/>
    <w:rsid w:val="00BB4FDB"/>
    <w:rsid w:val="00BB70CF"/>
    <w:rsid w:val="00BC7D76"/>
    <w:rsid w:val="00BD5556"/>
    <w:rsid w:val="00BE28D4"/>
    <w:rsid w:val="00BE7B3C"/>
    <w:rsid w:val="00BF554A"/>
    <w:rsid w:val="00BF7FB7"/>
    <w:rsid w:val="00C06E6A"/>
    <w:rsid w:val="00C0729F"/>
    <w:rsid w:val="00C16134"/>
    <w:rsid w:val="00C17746"/>
    <w:rsid w:val="00C21699"/>
    <w:rsid w:val="00C26DEB"/>
    <w:rsid w:val="00C32219"/>
    <w:rsid w:val="00C43B05"/>
    <w:rsid w:val="00C47953"/>
    <w:rsid w:val="00C50641"/>
    <w:rsid w:val="00C76215"/>
    <w:rsid w:val="00C80D25"/>
    <w:rsid w:val="00C85849"/>
    <w:rsid w:val="00C87FEA"/>
    <w:rsid w:val="00C979AE"/>
    <w:rsid w:val="00CC5E40"/>
    <w:rsid w:val="00CE4F16"/>
    <w:rsid w:val="00CF6836"/>
    <w:rsid w:val="00D05DB6"/>
    <w:rsid w:val="00D56799"/>
    <w:rsid w:val="00D616A3"/>
    <w:rsid w:val="00D646E9"/>
    <w:rsid w:val="00D64EB8"/>
    <w:rsid w:val="00D71BDC"/>
    <w:rsid w:val="00D74EC0"/>
    <w:rsid w:val="00D770AF"/>
    <w:rsid w:val="00D952AB"/>
    <w:rsid w:val="00DC3048"/>
    <w:rsid w:val="00DE50EA"/>
    <w:rsid w:val="00DF53B1"/>
    <w:rsid w:val="00E0402E"/>
    <w:rsid w:val="00E04609"/>
    <w:rsid w:val="00E05D9A"/>
    <w:rsid w:val="00E15BBF"/>
    <w:rsid w:val="00E2183D"/>
    <w:rsid w:val="00E26052"/>
    <w:rsid w:val="00E27A03"/>
    <w:rsid w:val="00E41D05"/>
    <w:rsid w:val="00E44EAF"/>
    <w:rsid w:val="00E506F7"/>
    <w:rsid w:val="00E5655E"/>
    <w:rsid w:val="00E60430"/>
    <w:rsid w:val="00E81E92"/>
    <w:rsid w:val="00E85CA2"/>
    <w:rsid w:val="00EA13B3"/>
    <w:rsid w:val="00EA51FB"/>
    <w:rsid w:val="00EC1ED3"/>
    <w:rsid w:val="00EC2A4D"/>
    <w:rsid w:val="00EC3D69"/>
    <w:rsid w:val="00EF44BF"/>
    <w:rsid w:val="00EF6E7F"/>
    <w:rsid w:val="00F0254C"/>
    <w:rsid w:val="00F13285"/>
    <w:rsid w:val="00F2702D"/>
    <w:rsid w:val="00F36643"/>
    <w:rsid w:val="00F37F75"/>
    <w:rsid w:val="00F436A9"/>
    <w:rsid w:val="00F436B8"/>
    <w:rsid w:val="00F47020"/>
    <w:rsid w:val="00F478B9"/>
    <w:rsid w:val="00F505D1"/>
    <w:rsid w:val="00F7322E"/>
    <w:rsid w:val="00F77961"/>
    <w:rsid w:val="00F80C60"/>
    <w:rsid w:val="00F954C5"/>
    <w:rsid w:val="00FB604F"/>
    <w:rsid w:val="00FB7886"/>
    <w:rsid w:val="00FC1C0A"/>
    <w:rsid w:val="00FC7119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3ECE0-1404-4660-9A2B-F67CF880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"/>
    <w:basedOn w:val="Normal"/>
    <w:link w:val="NormalWebChar"/>
    <w:unhideWhenUsed/>
    <w:rsid w:val="00A63670"/>
    <w:pPr>
      <w:ind w:firstLine="567"/>
      <w:jc w:val="both"/>
    </w:pPr>
    <w:rPr>
      <w:rFonts w:eastAsiaTheme="minorEastAsia"/>
    </w:rPr>
  </w:style>
  <w:style w:type="character" w:customStyle="1" w:styleId="NormalWebChar">
    <w:name w:val="Normal (Web) Char"/>
    <w:aliases w:val="Знак Char, Знак Char"/>
    <w:link w:val="NormalWeb"/>
    <w:locked/>
    <w:rsid w:val="00A63670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76386D"/>
    <w:pPr>
      <w:jc w:val="center"/>
    </w:pPr>
    <w:rPr>
      <w:b/>
      <w:bCs/>
      <w:lang w:val="en-GB" w:eastAsia="en-GB"/>
    </w:rPr>
  </w:style>
  <w:style w:type="paragraph" w:customStyle="1" w:styleId="cn">
    <w:name w:val="cn"/>
    <w:basedOn w:val="Normal"/>
    <w:rsid w:val="0076386D"/>
    <w:pPr>
      <w:jc w:val="center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01096"/>
    <w:rPr>
      <w:color w:val="0000FF"/>
      <w:u w:val="single"/>
    </w:rPr>
  </w:style>
  <w:style w:type="paragraph" w:customStyle="1" w:styleId="cp">
    <w:name w:val="cp"/>
    <w:basedOn w:val="Normal"/>
    <w:rsid w:val="001B26CF"/>
    <w:pPr>
      <w:jc w:val="center"/>
    </w:pPr>
    <w:rPr>
      <w:b/>
      <w:bCs/>
      <w:lang w:val="en-GB" w:eastAsia="en-GB"/>
    </w:rPr>
  </w:style>
  <w:style w:type="paragraph" w:customStyle="1" w:styleId="cb">
    <w:name w:val="cb"/>
    <w:basedOn w:val="Normal"/>
    <w:rsid w:val="001B26CF"/>
    <w:pPr>
      <w:jc w:val="center"/>
    </w:pPr>
    <w:rPr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1E6A4B"/>
    <w:pPr>
      <w:ind w:left="720"/>
      <w:contextualSpacing/>
    </w:pPr>
  </w:style>
  <w:style w:type="paragraph" w:customStyle="1" w:styleId="rg">
    <w:name w:val="rg"/>
    <w:basedOn w:val="Normal"/>
    <w:rsid w:val="001E6A4B"/>
    <w:pPr>
      <w:jc w:val="right"/>
    </w:pPr>
    <w:rPr>
      <w:lang w:val="en-GB" w:eastAsia="en-GB"/>
    </w:rPr>
  </w:style>
  <w:style w:type="paragraph" w:customStyle="1" w:styleId="CaracterCaracter">
    <w:name w:val="Caracter Caracter Знак"/>
    <w:basedOn w:val="Normal"/>
    <w:rsid w:val="0018454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md">
    <w:name w:val="md"/>
    <w:basedOn w:val="Normal"/>
    <w:rsid w:val="00014BCC"/>
    <w:pPr>
      <w:ind w:firstLine="567"/>
      <w:jc w:val="both"/>
    </w:pPr>
    <w:rPr>
      <w:i/>
      <w:iCs/>
      <w:color w:val="66330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A0868"/>
  </w:style>
  <w:style w:type="character" w:customStyle="1" w:styleId="docheader">
    <w:name w:val="doc_header"/>
    <w:basedOn w:val="DefaultParagraphFont"/>
    <w:rsid w:val="006A0868"/>
  </w:style>
  <w:style w:type="paragraph" w:styleId="BalloonText">
    <w:name w:val="Balloon Text"/>
    <w:basedOn w:val="Normal"/>
    <w:link w:val="BalloonTextChar"/>
    <w:uiPriority w:val="99"/>
    <w:semiHidden/>
    <w:unhideWhenUsed/>
    <w:rsid w:val="00EF4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B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x1">
    <w:name w:val="ax1"/>
    <w:rsid w:val="002B1D5D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544F97"/>
    <w:rPr>
      <w:b/>
      <w:bCs/>
    </w:rPr>
  </w:style>
  <w:style w:type="character" w:styleId="Emphasis">
    <w:name w:val="Emphasis"/>
    <w:basedOn w:val="DefaultParagraphFont"/>
    <w:uiPriority w:val="20"/>
    <w:qFormat/>
    <w:rsid w:val="00077674"/>
    <w:rPr>
      <w:i/>
      <w:iCs/>
    </w:rPr>
  </w:style>
  <w:style w:type="character" w:customStyle="1" w:styleId="a">
    <w:name w:val="Основной текст_"/>
    <w:basedOn w:val="DefaultParagraphFont"/>
    <w:link w:val="1"/>
    <w:uiPriority w:val="99"/>
    <w:rsid w:val="005C7F6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C7F6F"/>
    <w:pPr>
      <w:shd w:val="clear" w:color="auto" w:fill="FFFFFF"/>
      <w:spacing w:line="276" w:lineRule="exact"/>
      <w:jc w:val="both"/>
    </w:pPr>
    <w:rPr>
      <w:rFonts w:eastAsiaTheme="minorHAnsi"/>
      <w:sz w:val="23"/>
      <w:szCs w:val="23"/>
      <w:lang w:val="en-GB" w:eastAsia="en-US"/>
    </w:rPr>
  </w:style>
  <w:style w:type="character" w:customStyle="1" w:styleId="3SimHei">
    <w:name w:val="Основной текст (3) + SimHei"/>
    <w:basedOn w:val="DefaultParagraphFont"/>
    <w:uiPriority w:val="99"/>
    <w:rsid w:val="008C0A25"/>
    <w:rPr>
      <w:rFonts w:ascii="SimHei" w:eastAsia="SimHei" w:cs="SimHei"/>
      <w:spacing w:val="0"/>
      <w:sz w:val="22"/>
      <w:szCs w:val="22"/>
      <w:lang w:val="fr-FR" w:eastAsia="fr-FR"/>
    </w:rPr>
  </w:style>
  <w:style w:type="character" w:customStyle="1" w:styleId="12">
    <w:name w:val="Основной текст (12)_"/>
    <w:basedOn w:val="DefaultParagraphFont"/>
    <w:link w:val="120"/>
    <w:uiPriority w:val="99"/>
    <w:rsid w:val="008C0A25"/>
    <w:rPr>
      <w:rFonts w:ascii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Normal"/>
    <w:link w:val="12"/>
    <w:uiPriority w:val="99"/>
    <w:rsid w:val="008C0A25"/>
    <w:pPr>
      <w:shd w:val="clear" w:color="auto" w:fill="FFFFFF"/>
      <w:spacing w:line="317" w:lineRule="exact"/>
    </w:pPr>
    <w:rPr>
      <w:rFonts w:eastAsiaTheme="minorHAnsi"/>
      <w:sz w:val="22"/>
      <w:szCs w:val="22"/>
      <w:lang w:val="en-GB" w:eastAsia="en-US"/>
    </w:rPr>
  </w:style>
  <w:style w:type="character" w:customStyle="1" w:styleId="711pt">
    <w:name w:val="Основной текст (7) + 11 pt"/>
    <w:basedOn w:val="DefaultParagraphFont"/>
    <w:uiPriority w:val="99"/>
    <w:rsid w:val="008C0A25"/>
    <w:rPr>
      <w:rFonts w:ascii="Times New Roman" w:hAnsi="Times New Roman" w:cs="Times New Roman"/>
      <w:spacing w:val="0"/>
      <w:sz w:val="22"/>
      <w:szCs w:val="22"/>
      <w:lang w:val="fr-FR" w:eastAsia="fr-FR"/>
    </w:rPr>
  </w:style>
  <w:style w:type="character" w:customStyle="1" w:styleId="8115pt">
    <w:name w:val="Основной текст (8) + 11.5 pt"/>
    <w:aliases w:val="Не полужирный1"/>
    <w:basedOn w:val="DefaultParagraphFont"/>
    <w:uiPriority w:val="99"/>
    <w:rsid w:val="008C0A25"/>
    <w:rPr>
      <w:rFonts w:ascii="Times New Roman" w:hAnsi="Times New Roman" w:cs="Times New Roman"/>
      <w:spacing w:val="0"/>
      <w:sz w:val="23"/>
      <w:szCs w:val="23"/>
      <w:lang w:val="fr-FR" w:eastAsia="fr-FR"/>
    </w:rPr>
  </w:style>
  <w:style w:type="character" w:customStyle="1" w:styleId="17">
    <w:name w:val="Основной текст (17)_"/>
    <w:basedOn w:val="DefaultParagraphFont"/>
    <w:link w:val="170"/>
    <w:uiPriority w:val="99"/>
    <w:rsid w:val="008C0A2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Normal"/>
    <w:link w:val="17"/>
    <w:uiPriority w:val="99"/>
    <w:rsid w:val="008C0A25"/>
    <w:pPr>
      <w:shd w:val="clear" w:color="auto" w:fill="FFFFFF"/>
      <w:spacing w:line="230" w:lineRule="exact"/>
      <w:jc w:val="center"/>
    </w:pPr>
    <w:rPr>
      <w:rFonts w:eastAsiaTheme="minorHAnsi"/>
      <w:sz w:val="18"/>
      <w:szCs w:val="18"/>
      <w:lang w:val="en-GB" w:eastAsia="en-US"/>
    </w:rPr>
  </w:style>
  <w:style w:type="paragraph" w:customStyle="1" w:styleId="Default">
    <w:name w:val="Default"/>
    <w:rsid w:val="008C0A2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ru-RU"/>
    </w:rPr>
  </w:style>
  <w:style w:type="paragraph" w:customStyle="1" w:styleId="doc-ti">
    <w:name w:val="doc-ti"/>
    <w:basedOn w:val="Normal"/>
    <w:rsid w:val="00633A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C0E6-FF3C-4CB9-9975-1C444F69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3543</Words>
  <Characters>20200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cp:lastPrinted>2016-11-28T12:12:00Z</cp:lastPrinted>
  <dcterms:created xsi:type="dcterms:W3CDTF">2016-11-30T10:09:00Z</dcterms:created>
  <dcterms:modified xsi:type="dcterms:W3CDTF">2016-11-30T14:52:00Z</dcterms:modified>
</cp:coreProperties>
</file>