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867" w:rsidRPr="004E5F15" w:rsidRDefault="00FB0867" w:rsidP="00A97CF9">
      <w:pPr>
        <w:spacing w:after="0" w:line="240" w:lineRule="auto"/>
        <w:jc w:val="center"/>
        <w:rPr>
          <w:rFonts w:ascii="Times New Roman" w:hAnsi="Times New Roman"/>
          <w:b/>
        </w:rPr>
      </w:pPr>
      <w:r w:rsidRPr="004E5F15">
        <w:rPr>
          <w:rFonts w:ascii="Times New Roman" w:hAnsi="Times New Roman"/>
          <w:b/>
        </w:rPr>
        <w:t>NOTA INFORMATIVĂ</w:t>
      </w:r>
    </w:p>
    <w:p w:rsidR="00FB0867" w:rsidRPr="004E5F15" w:rsidRDefault="00FB0867" w:rsidP="00A97CF9">
      <w:pPr>
        <w:spacing w:after="0" w:line="240" w:lineRule="auto"/>
        <w:jc w:val="center"/>
        <w:rPr>
          <w:rFonts w:ascii="Times New Roman" w:hAnsi="Times New Roman"/>
          <w:sz w:val="23"/>
          <w:szCs w:val="23"/>
        </w:rPr>
      </w:pPr>
      <w:r w:rsidRPr="004E5F15">
        <w:rPr>
          <w:rFonts w:ascii="Times New Roman" w:hAnsi="Times New Roman"/>
          <w:sz w:val="23"/>
          <w:szCs w:val="23"/>
        </w:rPr>
        <w:t>la proiectul Hotărîrii Guvernului pentru aprobarea tarifelor la serviciile</w:t>
      </w:r>
    </w:p>
    <w:p w:rsidR="00FB0867" w:rsidRPr="004E5F15" w:rsidRDefault="00FB0867" w:rsidP="00A97CF9">
      <w:pPr>
        <w:spacing w:after="0" w:line="240" w:lineRule="auto"/>
        <w:jc w:val="center"/>
        <w:rPr>
          <w:rFonts w:ascii="Times New Roman" w:hAnsi="Times New Roman"/>
          <w:sz w:val="23"/>
          <w:szCs w:val="23"/>
        </w:rPr>
      </w:pPr>
      <w:r w:rsidRPr="004E5F15">
        <w:rPr>
          <w:rFonts w:ascii="Times New Roman" w:hAnsi="Times New Roman"/>
          <w:sz w:val="23"/>
          <w:szCs w:val="23"/>
        </w:rPr>
        <w:t>prestate de Institutul Naţional de Metrologie</w:t>
      </w:r>
    </w:p>
    <w:p w:rsidR="00FB0867" w:rsidRPr="004E5F15" w:rsidRDefault="00FB0867" w:rsidP="00A97CF9">
      <w:pPr>
        <w:jc w:val="both"/>
        <w:rPr>
          <w:rFonts w:ascii="Times New Roman" w:hAnsi="Times New Roman"/>
          <w:sz w:val="23"/>
          <w:szCs w:val="23"/>
        </w:rPr>
      </w:pPr>
    </w:p>
    <w:p w:rsidR="00FB0867" w:rsidRPr="004E5F15" w:rsidRDefault="00FB0867" w:rsidP="004E5F15">
      <w:pPr>
        <w:spacing w:after="0" w:line="240" w:lineRule="auto"/>
        <w:ind w:firstLine="708"/>
        <w:jc w:val="both"/>
        <w:rPr>
          <w:rFonts w:ascii="Times New Roman" w:hAnsi="Times New Roman"/>
          <w:sz w:val="23"/>
          <w:szCs w:val="23"/>
        </w:rPr>
      </w:pPr>
      <w:r w:rsidRPr="004E5F15">
        <w:rPr>
          <w:rFonts w:ascii="Times New Roman" w:hAnsi="Times New Roman"/>
          <w:sz w:val="23"/>
          <w:szCs w:val="23"/>
        </w:rPr>
        <w:t>Proiectul Hotărîrii Guvernului pentru aprobarea tarifelor la serviciile prestate de Institutul Naţional de Metrologie este elaborat în scopul executării prevederilor pct. 23 din Regulamentul de organizare şi funcţionare a Institutului Naţional de Metrologie (INM), aprobat prin Hotărîrea Guvernului nr. 996 din 27 decembrie 2012.</w:t>
      </w:r>
    </w:p>
    <w:p w:rsidR="00FB0867" w:rsidRPr="004E5F15" w:rsidRDefault="00FB0867" w:rsidP="004E5F15">
      <w:pPr>
        <w:spacing w:after="0" w:line="240" w:lineRule="auto"/>
        <w:ind w:firstLine="708"/>
        <w:jc w:val="both"/>
        <w:rPr>
          <w:rFonts w:ascii="Times New Roman" w:hAnsi="Times New Roman"/>
          <w:sz w:val="23"/>
          <w:szCs w:val="23"/>
        </w:rPr>
      </w:pPr>
      <w:r w:rsidRPr="004E5F15">
        <w:rPr>
          <w:rFonts w:ascii="Times New Roman" w:hAnsi="Times New Roman"/>
          <w:sz w:val="23"/>
          <w:szCs w:val="23"/>
        </w:rPr>
        <w:t>Bugetul Institutului Naţional de Metrologie (INM), conform art. 32 din Legea metrologiei nr. 647-XIII din 17.11.95, cu modificările şi completările ulterioare, se formează din:</w:t>
      </w:r>
    </w:p>
    <w:p w:rsidR="00FB0867" w:rsidRPr="004E5F15" w:rsidRDefault="00FB0867" w:rsidP="0052594D">
      <w:pPr>
        <w:spacing w:after="0" w:line="240" w:lineRule="auto"/>
        <w:jc w:val="both"/>
        <w:rPr>
          <w:rFonts w:ascii="Times New Roman" w:hAnsi="Times New Roman"/>
          <w:sz w:val="23"/>
          <w:szCs w:val="23"/>
        </w:rPr>
      </w:pPr>
      <w:r w:rsidRPr="004E5F15">
        <w:rPr>
          <w:rFonts w:ascii="Times New Roman" w:hAnsi="Times New Roman"/>
          <w:sz w:val="23"/>
          <w:szCs w:val="23"/>
        </w:rPr>
        <w:t xml:space="preserve">a) mijloacele cu destinaţie specială de la bugetul de stat, </w:t>
      </w:r>
    </w:p>
    <w:p w:rsidR="00FB0867" w:rsidRPr="004E5F15" w:rsidRDefault="00FB0867" w:rsidP="0052594D">
      <w:pPr>
        <w:spacing w:after="0" w:line="240" w:lineRule="auto"/>
        <w:jc w:val="both"/>
        <w:rPr>
          <w:rFonts w:ascii="Times New Roman" w:hAnsi="Times New Roman"/>
          <w:sz w:val="23"/>
          <w:szCs w:val="23"/>
        </w:rPr>
      </w:pPr>
      <w:r w:rsidRPr="004E5F15">
        <w:rPr>
          <w:rFonts w:ascii="Times New Roman" w:hAnsi="Times New Roman"/>
          <w:sz w:val="23"/>
          <w:szCs w:val="23"/>
        </w:rPr>
        <w:t>b) mijloacele defalcate de agenţii economici interesaţi, inclusiv de organizaţii obşteşti.</w:t>
      </w:r>
    </w:p>
    <w:p w:rsidR="00FB0867" w:rsidRPr="004E5F15" w:rsidRDefault="00FB0867" w:rsidP="004E5F15">
      <w:pPr>
        <w:spacing w:after="0" w:line="240" w:lineRule="auto"/>
        <w:ind w:firstLine="708"/>
        <w:jc w:val="both"/>
        <w:rPr>
          <w:rFonts w:ascii="Times New Roman" w:hAnsi="Times New Roman"/>
          <w:i/>
          <w:sz w:val="23"/>
          <w:szCs w:val="23"/>
        </w:rPr>
      </w:pPr>
      <w:r w:rsidRPr="004E5F15">
        <w:rPr>
          <w:rFonts w:ascii="Times New Roman" w:hAnsi="Times New Roman"/>
          <w:sz w:val="23"/>
          <w:szCs w:val="23"/>
        </w:rPr>
        <w:t>Conform alin. 9) pct. 9 din Hotărîrea Guvern ului nr. 996 din 27.12.2012 privind unele măsuri de reformare a sistemului infrastructurii calităţii, este prevăzut că „</w:t>
      </w:r>
      <w:r w:rsidRPr="004E5F15">
        <w:rPr>
          <w:rFonts w:ascii="Times New Roman" w:hAnsi="Times New Roman"/>
          <w:i/>
          <w:sz w:val="23"/>
          <w:szCs w:val="23"/>
        </w:rPr>
        <w:t>Institutul are dreptul: să perceapă tarife pentru activităţile desfăşurate”.</w:t>
      </w:r>
    </w:p>
    <w:p w:rsidR="00FB0867" w:rsidRPr="004E5F15" w:rsidRDefault="00FB0867" w:rsidP="004E5F15">
      <w:pPr>
        <w:spacing w:after="0" w:line="240" w:lineRule="auto"/>
        <w:ind w:firstLine="708"/>
        <w:jc w:val="both"/>
        <w:rPr>
          <w:rFonts w:ascii="Times New Roman" w:hAnsi="Times New Roman"/>
          <w:sz w:val="23"/>
          <w:szCs w:val="23"/>
        </w:rPr>
      </w:pPr>
      <w:r w:rsidRPr="004E5F15">
        <w:rPr>
          <w:rFonts w:ascii="Times New Roman" w:hAnsi="Times New Roman"/>
          <w:sz w:val="23"/>
          <w:szCs w:val="23"/>
        </w:rPr>
        <w:t xml:space="preserve">Mijloacele cu destinaţie specială de la bugetul de stat sunt alocate INM pentru menţinerea şi dezvoltarea Bazei Naţionale de Etaloane  prin cercetarea etaloanelor naţionale, etalonarea acestora, participarea cu etaloanele în cauză  la intercomparări regionale, asigurarea condiţiilor de menţinere a etaloanelor naţionale,  pregătirea şi perfecţionarea specialiştilor care asigură buna funcţionare  şi menţinere a etaloanelor naţionale. Mijloacele proprii ale INM sunt obţinute din prestarea serviciilor cu plată pentru activităţile de metrologie desfăşurate. Serviciile cu plată prestate de către INM sunt  servicii de interes public general  . </w:t>
      </w:r>
    </w:p>
    <w:p w:rsidR="00FB0867" w:rsidRPr="004E5F15" w:rsidRDefault="00FB0867" w:rsidP="004E5F15">
      <w:pPr>
        <w:spacing w:after="0" w:line="240" w:lineRule="auto"/>
        <w:ind w:firstLine="708"/>
        <w:jc w:val="both"/>
        <w:rPr>
          <w:rFonts w:ascii="Times New Roman" w:hAnsi="Times New Roman"/>
          <w:sz w:val="23"/>
          <w:szCs w:val="23"/>
        </w:rPr>
      </w:pPr>
      <w:r w:rsidRPr="004E5F15">
        <w:rPr>
          <w:rFonts w:ascii="Times New Roman" w:hAnsi="Times New Roman"/>
          <w:sz w:val="23"/>
          <w:szCs w:val="23"/>
        </w:rPr>
        <w:t>Reieşind din funcţiile şi sarcinile  prevăzute în Legea metrologiei şi  conform  pct. 23</w:t>
      </w:r>
      <w:r>
        <w:rPr>
          <w:rFonts w:ascii="Times New Roman" w:hAnsi="Times New Roman"/>
          <w:sz w:val="23"/>
          <w:szCs w:val="23"/>
        </w:rPr>
        <w:t xml:space="preserve"> </w:t>
      </w:r>
      <w:r w:rsidRPr="004E5F15">
        <w:rPr>
          <w:rFonts w:ascii="Times New Roman" w:hAnsi="Times New Roman"/>
          <w:sz w:val="23"/>
          <w:szCs w:val="23"/>
        </w:rPr>
        <w:t>al Hotărîrii Guvernului nr. 996din 27 decembrie 2012, “tarifelepentru serviciile prestate de INM trebuie  aprobate prin HotărîreaGuvernului”.Este de menționat că alin. (3) art. 2, din Legea nr. 647-XIII din 17.11.95 prevede drepturi care aparțin în exclusivitate INM, şi anume: dreptul de eliberare a certificatelor de aprobare de model a mijloacelor de măsurare, de eliberare a certificatelor de recunoaştere a aprobării de model a mijloacelor de măsurare, de difuzare şi actualizare a documentelor normative în domeniul metrologiei.</w:t>
      </w:r>
    </w:p>
    <w:p w:rsidR="00FB0867" w:rsidRPr="004E5F15" w:rsidRDefault="00FB0867" w:rsidP="004E5F15">
      <w:pPr>
        <w:spacing w:after="0" w:line="240" w:lineRule="auto"/>
        <w:ind w:firstLine="708"/>
        <w:jc w:val="both"/>
        <w:rPr>
          <w:rFonts w:ascii="Times New Roman" w:hAnsi="Times New Roman"/>
          <w:sz w:val="23"/>
          <w:szCs w:val="23"/>
        </w:rPr>
      </w:pPr>
      <w:r w:rsidRPr="004E5F15">
        <w:rPr>
          <w:rFonts w:ascii="Times New Roman" w:hAnsi="Times New Roman"/>
          <w:sz w:val="23"/>
          <w:szCs w:val="23"/>
        </w:rPr>
        <w:t xml:space="preserve">Reieşind din cele expuse şi din  faptul, că INM deţine statut de instituţie publică, se considerănecesar pentru activităţile desfăşurate în domeniilede interes public să fie stabilite  tarife concrete  la serviciile cu plată, prestate de către acesta. </w:t>
      </w:r>
    </w:p>
    <w:p w:rsidR="00FB0867" w:rsidRPr="004E5F15" w:rsidRDefault="00FB0867" w:rsidP="004E5F15">
      <w:pPr>
        <w:spacing w:after="0" w:line="240" w:lineRule="auto"/>
        <w:ind w:firstLine="708"/>
        <w:jc w:val="both"/>
        <w:rPr>
          <w:rFonts w:ascii="Times New Roman" w:hAnsi="Times New Roman"/>
          <w:sz w:val="23"/>
          <w:szCs w:val="23"/>
        </w:rPr>
      </w:pPr>
      <w:r w:rsidRPr="004E5F15">
        <w:rPr>
          <w:rFonts w:ascii="Times New Roman" w:hAnsi="Times New Roman"/>
          <w:sz w:val="23"/>
          <w:szCs w:val="23"/>
        </w:rPr>
        <w:t xml:space="preserve">Avînd în vedere importanţa metrologiei pentru dezvoltarea economiei naționale, în special pentru dezvoltarea competitivității producătorilor autohtoni şi sporirea competitivității produselor plasate pe piață şi serviciilor prestate, nivelul tarifelor propus spre aprobare este stabilit reieşind din faptul că bugetul de stat va acoperi cca 60 % din cheltuielile suportate de INM pentru desfăşurarea activităţilor de metrologie. </w:t>
      </w:r>
    </w:p>
    <w:p w:rsidR="00FB0867" w:rsidRPr="004E5F15" w:rsidRDefault="00FB0867" w:rsidP="004E5F15">
      <w:pPr>
        <w:spacing w:after="0" w:line="240" w:lineRule="auto"/>
        <w:ind w:firstLine="708"/>
        <w:jc w:val="both"/>
        <w:rPr>
          <w:rFonts w:ascii="Times New Roman" w:hAnsi="Times New Roman"/>
          <w:sz w:val="23"/>
          <w:szCs w:val="23"/>
        </w:rPr>
      </w:pPr>
      <w:r w:rsidRPr="004E5F15">
        <w:rPr>
          <w:rFonts w:ascii="Times New Roman" w:hAnsi="Times New Roman"/>
          <w:sz w:val="23"/>
          <w:szCs w:val="23"/>
        </w:rPr>
        <w:t>Este de menţionat că tarifele, calculate conform metodologiei propuse, includ doar cheltuielile suportate de INM şi nu includ amortizarea activelor pe termen lung (uzura mijloacelor de măsurare).Tarifele pentru aceste servicii poartă  un caracter necomercial, sunt nonprofit  şi cu rata rentabilităţii zero.</w:t>
      </w:r>
    </w:p>
    <w:p w:rsidR="00FB0867" w:rsidRPr="004E5F15" w:rsidRDefault="00FB0867" w:rsidP="004E5F15">
      <w:pPr>
        <w:spacing w:after="0" w:line="240" w:lineRule="auto"/>
        <w:ind w:firstLine="708"/>
        <w:jc w:val="both"/>
        <w:rPr>
          <w:rFonts w:ascii="Times New Roman" w:hAnsi="Times New Roman"/>
          <w:sz w:val="23"/>
          <w:szCs w:val="23"/>
        </w:rPr>
      </w:pPr>
      <w:r w:rsidRPr="004E5F15">
        <w:rPr>
          <w:rFonts w:ascii="Times New Roman" w:hAnsi="Times New Roman"/>
          <w:sz w:val="23"/>
          <w:szCs w:val="23"/>
        </w:rPr>
        <w:t>Proiectul HotărîriiGuvernului elaborat va asigura:</w:t>
      </w:r>
    </w:p>
    <w:p w:rsidR="00FB0867" w:rsidRPr="004E5F15" w:rsidRDefault="00FB0867" w:rsidP="004E5F15">
      <w:pPr>
        <w:spacing w:after="0" w:line="240" w:lineRule="auto"/>
        <w:jc w:val="both"/>
        <w:rPr>
          <w:rFonts w:ascii="Times New Roman" w:hAnsi="Times New Roman"/>
          <w:sz w:val="23"/>
          <w:szCs w:val="23"/>
        </w:rPr>
      </w:pPr>
      <w:r w:rsidRPr="004E5F15">
        <w:rPr>
          <w:rFonts w:ascii="Times New Roman" w:hAnsi="Times New Roman"/>
          <w:sz w:val="23"/>
          <w:szCs w:val="23"/>
        </w:rPr>
        <w:t>– accesul la servicii în condiţii echitabile, rezonabile şi nediscriminatorii;</w:t>
      </w:r>
    </w:p>
    <w:p w:rsidR="00FB0867" w:rsidRPr="004E5F15" w:rsidRDefault="00FB0867" w:rsidP="004E5F15">
      <w:pPr>
        <w:spacing w:after="0" w:line="240" w:lineRule="auto"/>
        <w:jc w:val="both"/>
        <w:rPr>
          <w:rFonts w:ascii="Times New Roman" w:hAnsi="Times New Roman"/>
          <w:sz w:val="23"/>
          <w:szCs w:val="23"/>
        </w:rPr>
      </w:pPr>
      <w:r w:rsidRPr="004E5F15">
        <w:rPr>
          <w:rFonts w:ascii="Times New Roman" w:hAnsi="Times New Roman"/>
          <w:sz w:val="23"/>
          <w:szCs w:val="23"/>
        </w:rPr>
        <w:t>– stabilitatea financiară, eficienţa funcţionării şi dezvoltarea continuă a INM;</w:t>
      </w:r>
    </w:p>
    <w:p w:rsidR="00FB0867" w:rsidRPr="004E5F15" w:rsidRDefault="00FB0867" w:rsidP="004E5F15">
      <w:pPr>
        <w:spacing w:after="0" w:line="240" w:lineRule="auto"/>
        <w:jc w:val="both"/>
        <w:rPr>
          <w:rFonts w:ascii="Times New Roman" w:hAnsi="Times New Roman"/>
          <w:sz w:val="23"/>
          <w:szCs w:val="23"/>
        </w:rPr>
      </w:pPr>
      <w:r w:rsidRPr="004E5F15">
        <w:rPr>
          <w:rFonts w:ascii="Times New Roman" w:hAnsi="Times New Roman"/>
          <w:sz w:val="23"/>
          <w:szCs w:val="23"/>
        </w:rPr>
        <w:t>– recuperarea costurilor suportate pentru prestarea serviciilor;</w:t>
      </w:r>
    </w:p>
    <w:p w:rsidR="00FB0867" w:rsidRPr="004E5F15" w:rsidRDefault="00FB0867" w:rsidP="004E5F15">
      <w:pPr>
        <w:spacing w:after="0" w:line="240" w:lineRule="auto"/>
        <w:jc w:val="both"/>
        <w:rPr>
          <w:rFonts w:ascii="Times New Roman" w:hAnsi="Times New Roman"/>
          <w:sz w:val="23"/>
          <w:szCs w:val="23"/>
        </w:rPr>
      </w:pPr>
      <w:r w:rsidRPr="004E5F15">
        <w:rPr>
          <w:rFonts w:ascii="Times New Roman" w:hAnsi="Times New Roman"/>
          <w:sz w:val="23"/>
          <w:szCs w:val="23"/>
        </w:rPr>
        <w:t>Suplimentar, ţinem să menţionăm că tarifele la serviciile prestate,  prezentate în proiectulHotărîriiGuvernului sînt determinate reieşind din tarifele aplicate în anul 2010 de INSM (predecesorul INM), luînd în considerare  inflaţia ce a avut loc în perioada2010 –2013 (cca 16 %, conform datelor Biroului Naţional de Statistică). De asemenea, se menţionează că tarifele propuse nu includ TVA. Aşadar, tarifele stabilite în proiectul Hotărîrii Guvernului sunt cu circa (15-25) % mai mici, în comparaţie cu  tarifele existente actualizate reieşind din rata inflaţiei pentru anii 2010-2013 şi din faptul că INM nu este plătitor de TVA.</w:t>
      </w:r>
    </w:p>
    <w:p w:rsidR="00FB0867" w:rsidRPr="004E5F15" w:rsidRDefault="00FB0867" w:rsidP="00A97CF9">
      <w:pPr>
        <w:jc w:val="both"/>
        <w:rPr>
          <w:rFonts w:ascii="Times New Roman" w:hAnsi="Times New Roman"/>
          <w:sz w:val="23"/>
          <w:szCs w:val="23"/>
        </w:rPr>
      </w:pPr>
      <w:r w:rsidRPr="004E5F15">
        <w:rPr>
          <w:rFonts w:ascii="Times New Roman" w:hAnsi="Times New Roman"/>
          <w:sz w:val="23"/>
          <w:szCs w:val="23"/>
        </w:rPr>
        <w:tab/>
      </w:r>
    </w:p>
    <w:p w:rsidR="00FB0867" w:rsidRPr="004E5F15" w:rsidRDefault="00FB0867" w:rsidP="00A97CF9">
      <w:pPr>
        <w:jc w:val="both"/>
        <w:rPr>
          <w:rFonts w:ascii="Times New Roman" w:hAnsi="Times New Roman"/>
          <w:b/>
          <w:sz w:val="23"/>
          <w:szCs w:val="23"/>
        </w:rPr>
      </w:pPr>
      <w:r w:rsidRPr="004E5F15">
        <w:rPr>
          <w:rFonts w:ascii="Times New Roman" w:hAnsi="Times New Roman"/>
          <w:b/>
          <w:sz w:val="23"/>
          <w:szCs w:val="23"/>
        </w:rPr>
        <w:t>Viceprim-ministru,</w:t>
      </w:r>
    </w:p>
    <w:p w:rsidR="00FB0867" w:rsidRDefault="00FB0867" w:rsidP="004E5F15">
      <w:r w:rsidRPr="004E5F15">
        <w:rPr>
          <w:rFonts w:ascii="Times New Roman" w:hAnsi="Times New Roman"/>
          <w:b/>
          <w:sz w:val="23"/>
          <w:szCs w:val="23"/>
        </w:rPr>
        <w:t>Ministru</w:t>
      </w:r>
      <w:r w:rsidRPr="004E5F15">
        <w:rPr>
          <w:rFonts w:ascii="Times New Roman" w:hAnsi="Times New Roman"/>
          <w:b/>
          <w:sz w:val="23"/>
          <w:szCs w:val="23"/>
        </w:rPr>
        <w:tab/>
      </w:r>
      <w:r w:rsidRPr="004E5F15">
        <w:rPr>
          <w:rFonts w:ascii="Times New Roman" w:hAnsi="Times New Roman"/>
          <w:b/>
          <w:sz w:val="23"/>
          <w:szCs w:val="23"/>
        </w:rPr>
        <w:tab/>
      </w:r>
      <w:r w:rsidRPr="004E5F15">
        <w:rPr>
          <w:rFonts w:ascii="Times New Roman" w:hAnsi="Times New Roman"/>
          <w:b/>
          <w:sz w:val="23"/>
          <w:szCs w:val="23"/>
        </w:rPr>
        <w:tab/>
      </w:r>
      <w:r w:rsidRPr="004E5F15">
        <w:rPr>
          <w:rFonts w:ascii="Times New Roman" w:hAnsi="Times New Roman"/>
          <w:b/>
          <w:sz w:val="23"/>
          <w:szCs w:val="23"/>
        </w:rPr>
        <w:tab/>
      </w:r>
      <w:r w:rsidRPr="004E5F15">
        <w:rPr>
          <w:rFonts w:ascii="Times New Roman" w:hAnsi="Times New Roman"/>
          <w:b/>
          <w:sz w:val="23"/>
          <w:szCs w:val="23"/>
        </w:rPr>
        <w:tab/>
      </w:r>
      <w:r w:rsidRPr="004E5F15">
        <w:rPr>
          <w:rFonts w:ascii="Times New Roman" w:hAnsi="Times New Roman"/>
          <w:b/>
          <w:sz w:val="23"/>
          <w:szCs w:val="23"/>
        </w:rPr>
        <w:tab/>
      </w:r>
      <w:r w:rsidRPr="004E5F15">
        <w:rPr>
          <w:rFonts w:ascii="Times New Roman" w:hAnsi="Times New Roman"/>
          <w:b/>
          <w:sz w:val="23"/>
          <w:szCs w:val="23"/>
        </w:rPr>
        <w:tab/>
      </w:r>
      <w:r w:rsidRPr="004E5F15">
        <w:rPr>
          <w:rFonts w:ascii="Times New Roman" w:hAnsi="Times New Roman"/>
          <w:b/>
          <w:sz w:val="23"/>
          <w:szCs w:val="23"/>
        </w:rPr>
        <w:tab/>
        <w:t>Valeriu LAZĂR</w:t>
      </w:r>
      <w:bookmarkStart w:id="0" w:name="_GoBack"/>
      <w:bookmarkEnd w:id="0"/>
    </w:p>
    <w:sectPr w:rsidR="00FB0867" w:rsidSect="004E5F15">
      <w:pgSz w:w="11906" w:h="16838"/>
      <w:pgMar w:top="990" w:right="656" w:bottom="63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45D2"/>
    <w:rsid w:val="001C27B4"/>
    <w:rsid w:val="00204DEB"/>
    <w:rsid w:val="00237FFC"/>
    <w:rsid w:val="00294486"/>
    <w:rsid w:val="002C6DEA"/>
    <w:rsid w:val="002D477C"/>
    <w:rsid w:val="003215F9"/>
    <w:rsid w:val="0033183A"/>
    <w:rsid w:val="00423D3F"/>
    <w:rsid w:val="004717AE"/>
    <w:rsid w:val="004E5F15"/>
    <w:rsid w:val="0052594D"/>
    <w:rsid w:val="006144D4"/>
    <w:rsid w:val="00633674"/>
    <w:rsid w:val="00665F6B"/>
    <w:rsid w:val="00692E60"/>
    <w:rsid w:val="00696B6E"/>
    <w:rsid w:val="0073038F"/>
    <w:rsid w:val="007A669A"/>
    <w:rsid w:val="00894E61"/>
    <w:rsid w:val="008D5433"/>
    <w:rsid w:val="00A1091C"/>
    <w:rsid w:val="00A97BFD"/>
    <w:rsid w:val="00A97CF9"/>
    <w:rsid w:val="00B34C50"/>
    <w:rsid w:val="00B94300"/>
    <w:rsid w:val="00BB75EA"/>
    <w:rsid w:val="00C616F9"/>
    <w:rsid w:val="00CE3442"/>
    <w:rsid w:val="00DC7869"/>
    <w:rsid w:val="00E345D2"/>
    <w:rsid w:val="00FB0867"/>
    <w:rsid w:val="00FE31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300"/>
    <w:pPr>
      <w:spacing w:after="200" w:line="276" w:lineRule="auto"/>
    </w:pPr>
    <w:rPr>
      <w:lang w:val="ro-RO"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635</Words>
  <Characters>3624</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Adelaida</dc:creator>
  <cp:keywords/>
  <dc:description/>
  <cp:lastModifiedBy>ME-305-Angela</cp:lastModifiedBy>
  <cp:revision>4</cp:revision>
  <cp:lastPrinted>2014-01-24T14:25:00Z</cp:lastPrinted>
  <dcterms:created xsi:type="dcterms:W3CDTF">2014-01-24T14:27:00Z</dcterms:created>
  <dcterms:modified xsi:type="dcterms:W3CDTF">2014-02-11T07:46:00Z</dcterms:modified>
</cp:coreProperties>
</file>