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B7" w:rsidRPr="00E50132" w:rsidRDefault="00644AB7" w:rsidP="00644AB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ro-MO"/>
        </w:rPr>
      </w:pPr>
      <w:r w:rsidRPr="00E50132">
        <w:rPr>
          <w:b/>
          <w:sz w:val="28"/>
          <w:szCs w:val="28"/>
          <w:lang w:val="ro-MO"/>
        </w:rPr>
        <w:t>Nota informativă</w:t>
      </w:r>
    </w:p>
    <w:p w:rsidR="00644AB7" w:rsidRPr="00644AB7" w:rsidRDefault="00644AB7" w:rsidP="00644AB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/>
        </w:rPr>
      </w:pPr>
      <w:r w:rsidRPr="00644AB7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la proiectul hotărârii Guvernului privind modificarea Instrucţiunii privind modul de</w:t>
      </w:r>
      <w:r w:rsidRPr="00E50132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</w:t>
      </w:r>
      <w:r w:rsidRPr="00644AB7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eliberare a certificatului de concediu medical, aprobate prin </w:t>
      </w:r>
      <w:r w:rsidR="001236B8" w:rsidRPr="00644AB7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>Hotărârea</w:t>
      </w:r>
      <w:r w:rsidRPr="00644AB7">
        <w:rPr>
          <w:rFonts w:ascii="Times New Roman" w:eastAsia="Times New Roman" w:hAnsi="Times New Roman" w:cs="Times New Roman"/>
          <w:b/>
          <w:sz w:val="28"/>
          <w:szCs w:val="28"/>
          <w:lang w:val="ro-MO"/>
        </w:rPr>
        <w:t xml:space="preserve"> Guvernului nr. 469 din 24 mai 2005</w:t>
      </w:r>
    </w:p>
    <w:p w:rsidR="00644AB7" w:rsidRDefault="00644AB7" w:rsidP="00644AB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54545"/>
          <w:sz w:val="28"/>
          <w:szCs w:val="28"/>
          <w:lang w:val="ro-MO"/>
        </w:rPr>
      </w:pPr>
    </w:p>
    <w:p w:rsidR="005C4CEF" w:rsidRDefault="005C4CEF" w:rsidP="001236B8">
      <w:pPr>
        <w:pStyle w:val="1"/>
        <w:numPr>
          <w:ilvl w:val="0"/>
          <w:numId w:val="1"/>
        </w:numPr>
        <w:tabs>
          <w:tab w:val="left" w:pos="851"/>
        </w:tabs>
        <w:ind w:left="567" w:firstLine="0"/>
        <w:jc w:val="both"/>
        <w:rPr>
          <w:color w:val="000000"/>
          <w:lang w:val="ro-MO"/>
        </w:rPr>
      </w:pPr>
      <w:r w:rsidRPr="00695204">
        <w:rPr>
          <w:b/>
          <w:color w:val="000000"/>
          <w:sz w:val="28"/>
          <w:szCs w:val="28"/>
          <w:lang w:val="ro-MO"/>
        </w:rPr>
        <w:t>Condiţiile ce au impus elaborarea proiectului</w:t>
      </w:r>
      <w:r w:rsidRPr="00695204">
        <w:rPr>
          <w:color w:val="000000"/>
          <w:sz w:val="28"/>
          <w:szCs w:val="28"/>
          <w:lang w:val="ro-MO"/>
        </w:rPr>
        <w:t>.</w:t>
      </w:r>
      <w:r w:rsidRPr="00695204">
        <w:rPr>
          <w:color w:val="000000"/>
          <w:lang w:val="ro-MO"/>
        </w:rPr>
        <w:t> </w:t>
      </w:r>
    </w:p>
    <w:p w:rsidR="005C4CEF" w:rsidRDefault="00644AB7" w:rsidP="008C56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MO"/>
        </w:rPr>
      </w:pPr>
      <w:r w:rsidRPr="00644AB7">
        <w:rPr>
          <w:sz w:val="28"/>
          <w:szCs w:val="28"/>
          <w:lang w:val="ro-MO"/>
        </w:rPr>
        <w:t xml:space="preserve">Prezentul proiect a fost elaborat în </w:t>
      </w:r>
      <w:r w:rsidR="005C4CEF">
        <w:rPr>
          <w:sz w:val="28"/>
          <w:szCs w:val="28"/>
          <w:lang w:val="ro-MO"/>
        </w:rPr>
        <w:t xml:space="preserve">conformitate cu prevederile </w:t>
      </w:r>
      <w:r w:rsidR="005C4CEF" w:rsidRPr="00644AB7">
        <w:rPr>
          <w:sz w:val="28"/>
          <w:szCs w:val="28"/>
          <w:lang w:val="ro-MO"/>
        </w:rPr>
        <w:t>Legii nr. 289</w:t>
      </w:r>
      <w:r w:rsidR="005C4CEF">
        <w:rPr>
          <w:sz w:val="28"/>
          <w:szCs w:val="28"/>
          <w:lang w:val="ro-MO"/>
        </w:rPr>
        <w:t>-XVI</w:t>
      </w:r>
      <w:r w:rsidR="005C4CEF" w:rsidRPr="00644AB7">
        <w:rPr>
          <w:sz w:val="28"/>
          <w:szCs w:val="28"/>
          <w:lang w:val="ro-MO"/>
        </w:rPr>
        <w:t xml:space="preserve"> din 22 iulie 2004 privind </w:t>
      </w:r>
      <w:r w:rsidR="001236B8">
        <w:rPr>
          <w:sz w:val="28"/>
          <w:szCs w:val="28"/>
          <w:lang w:val="ro-MO"/>
        </w:rPr>
        <w:t>i</w:t>
      </w:r>
      <w:r w:rsidR="005C4CEF" w:rsidRPr="00644AB7">
        <w:rPr>
          <w:sz w:val="28"/>
          <w:szCs w:val="28"/>
          <w:lang w:val="ro-MO"/>
        </w:rPr>
        <w:t>ndemnizaţiile pentru incapacitatea temporară de muncă şi alte prestaţii de asigurări sociale</w:t>
      </w:r>
      <w:r w:rsidR="005C4CEF">
        <w:rPr>
          <w:sz w:val="28"/>
          <w:szCs w:val="28"/>
          <w:lang w:val="ro-MO"/>
        </w:rPr>
        <w:t xml:space="preserve">, modificate prin </w:t>
      </w:r>
      <w:r w:rsidR="005C4CEF" w:rsidRPr="00644AB7">
        <w:rPr>
          <w:sz w:val="28"/>
          <w:szCs w:val="28"/>
          <w:lang w:val="ro-MO"/>
        </w:rPr>
        <w:t xml:space="preserve">Legea nr. 50 din </w:t>
      </w:r>
      <w:r w:rsidR="005C4CEF">
        <w:rPr>
          <w:sz w:val="28"/>
          <w:szCs w:val="28"/>
          <w:lang w:val="ro-MO"/>
        </w:rPr>
        <w:t>31</w:t>
      </w:r>
      <w:r w:rsidR="005C4CEF" w:rsidRPr="00644AB7">
        <w:rPr>
          <w:sz w:val="28"/>
          <w:szCs w:val="28"/>
          <w:lang w:val="ro-MO"/>
        </w:rPr>
        <w:t xml:space="preserve"> martie 201</w:t>
      </w:r>
      <w:r w:rsidR="005C4CEF">
        <w:rPr>
          <w:sz w:val="28"/>
          <w:szCs w:val="28"/>
          <w:lang w:val="ro-MO"/>
        </w:rPr>
        <w:t>6.</w:t>
      </w:r>
    </w:p>
    <w:p w:rsidR="000668B4" w:rsidRPr="00644AB7" w:rsidRDefault="005C4CEF" w:rsidP="000668B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S</w:t>
      </w:r>
      <w:r w:rsidR="00644AB7" w:rsidRPr="00644AB7">
        <w:rPr>
          <w:sz w:val="28"/>
          <w:szCs w:val="28"/>
          <w:lang w:val="ro-MO"/>
        </w:rPr>
        <w:t>copul</w:t>
      </w:r>
      <w:r>
        <w:rPr>
          <w:sz w:val="28"/>
          <w:szCs w:val="28"/>
          <w:lang w:val="ro-MO"/>
        </w:rPr>
        <w:t xml:space="preserve"> proiectului a aduce în concordanță </w:t>
      </w:r>
      <w:r w:rsidR="00644AB7" w:rsidRPr="00644AB7">
        <w:rPr>
          <w:sz w:val="28"/>
          <w:szCs w:val="28"/>
          <w:lang w:val="ro-MO"/>
        </w:rPr>
        <w:t xml:space="preserve"> modul de eliberare a certificatului de concediu medical </w:t>
      </w:r>
      <w:r w:rsidRPr="008C561B">
        <w:rPr>
          <w:sz w:val="28"/>
          <w:szCs w:val="28"/>
          <w:lang w:val="ro-MO"/>
        </w:rPr>
        <w:t>pentru îngrijirea copilului bolnav</w:t>
      </w:r>
      <w:r>
        <w:rPr>
          <w:sz w:val="28"/>
          <w:szCs w:val="28"/>
          <w:lang w:val="ro-MO"/>
        </w:rPr>
        <w:t>,</w:t>
      </w:r>
      <w:r w:rsidRPr="008C561B">
        <w:rPr>
          <w:sz w:val="28"/>
          <w:szCs w:val="28"/>
          <w:lang w:val="ro-MO"/>
        </w:rPr>
        <w:t xml:space="preserve"> în cazul copilului care suferă de maladie oncologică şi al copilului cu </w:t>
      </w:r>
      <w:proofErr w:type="spellStart"/>
      <w:r w:rsidRPr="008C561B">
        <w:rPr>
          <w:sz w:val="28"/>
          <w:szCs w:val="28"/>
          <w:lang w:val="ro-MO"/>
        </w:rPr>
        <w:t>dizabilitate</w:t>
      </w:r>
      <w:proofErr w:type="spellEnd"/>
      <w:r w:rsidRPr="008C561B">
        <w:rPr>
          <w:sz w:val="28"/>
          <w:szCs w:val="28"/>
          <w:lang w:val="ro-MO"/>
        </w:rPr>
        <w:t xml:space="preserve"> pentru afecţiuni intercurente – </w:t>
      </w:r>
      <w:r w:rsidR="001236B8" w:rsidRPr="008C561B">
        <w:rPr>
          <w:sz w:val="28"/>
          <w:szCs w:val="28"/>
          <w:lang w:val="ro-MO"/>
        </w:rPr>
        <w:t>până</w:t>
      </w:r>
      <w:r w:rsidRPr="008C561B">
        <w:rPr>
          <w:sz w:val="28"/>
          <w:szCs w:val="28"/>
          <w:lang w:val="ro-MO"/>
        </w:rPr>
        <w:t xml:space="preserve"> la împlinirea </w:t>
      </w:r>
      <w:r w:rsidR="001236B8" w:rsidRPr="008C561B">
        <w:rPr>
          <w:sz w:val="28"/>
          <w:szCs w:val="28"/>
          <w:lang w:val="ro-MO"/>
        </w:rPr>
        <w:t>vârstei</w:t>
      </w:r>
      <w:r w:rsidRPr="008C561B">
        <w:rPr>
          <w:sz w:val="28"/>
          <w:szCs w:val="28"/>
          <w:lang w:val="ro-MO"/>
        </w:rPr>
        <w:t xml:space="preserve"> de 18 ani</w:t>
      </w:r>
      <w:r w:rsidR="00644AB7" w:rsidRPr="00644AB7">
        <w:rPr>
          <w:sz w:val="28"/>
          <w:szCs w:val="28"/>
          <w:lang w:val="ro-MO"/>
        </w:rPr>
        <w:t>.</w:t>
      </w:r>
    </w:p>
    <w:p w:rsidR="005C4CEF" w:rsidRPr="005C4CEF" w:rsidRDefault="005C4CEF" w:rsidP="00873C4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5C4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O" w:eastAsia="ru-RU"/>
        </w:rPr>
        <w:t xml:space="preserve">Principalele prevederi ale actului normativ prezentat. </w:t>
      </w:r>
    </w:p>
    <w:p w:rsidR="00187FDB" w:rsidRDefault="00644AB7" w:rsidP="00873C47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644AB7">
        <w:rPr>
          <w:sz w:val="28"/>
          <w:szCs w:val="28"/>
          <w:lang w:val="ro-MO"/>
        </w:rPr>
        <w:t xml:space="preserve">Modificările propuse </w:t>
      </w:r>
      <w:r w:rsidR="008C561B">
        <w:rPr>
          <w:sz w:val="28"/>
          <w:szCs w:val="28"/>
          <w:lang w:val="ro-MO"/>
        </w:rPr>
        <w:t>acordă d</w:t>
      </w:r>
      <w:r w:rsidR="005C4CEF">
        <w:rPr>
          <w:sz w:val="28"/>
          <w:szCs w:val="28"/>
          <w:lang w:val="ro-MO"/>
        </w:rPr>
        <w:t xml:space="preserve">reptul de eliberare a certificatului de </w:t>
      </w:r>
      <w:r w:rsidR="005C4CEF" w:rsidRPr="005C4CEF">
        <w:rPr>
          <w:sz w:val="28"/>
          <w:szCs w:val="28"/>
          <w:lang w:val="ro-MO"/>
        </w:rPr>
        <w:t xml:space="preserve">concediu medical </w:t>
      </w:r>
      <w:r w:rsidR="008C561B" w:rsidRPr="008C561B">
        <w:rPr>
          <w:sz w:val="28"/>
          <w:szCs w:val="28"/>
          <w:lang w:val="ro-MO"/>
        </w:rPr>
        <w:t>pentru îngrijirea copilului bolnav</w:t>
      </w:r>
      <w:r w:rsidR="008C561B">
        <w:rPr>
          <w:sz w:val="28"/>
          <w:szCs w:val="28"/>
          <w:lang w:val="ro-MO"/>
        </w:rPr>
        <w:t>,</w:t>
      </w:r>
      <w:r w:rsidR="008C561B" w:rsidRPr="008C561B">
        <w:rPr>
          <w:sz w:val="28"/>
          <w:szCs w:val="28"/>
          <w:lang w:val="ro-MO"/>
        </w:rPr>
        <w:t xml:space="preserve"> în cazul copilului care suferă de maladie oncologică şi al copilului cu </w:t>
      </w:r>
      <w:proofErr w:type="spellStart"/>
      <w:r w:rsidR="008C561B" w:rsidRPr="008C561B">
        <w:rPr>
          <w:sz w:val="28"/>
          <w:szCs w:val="28"/>
          <w:lang w:val="ro-MO"/>
        </w:rPr>
        <w:t>dizabilitate</w:t>
      </w:r>
      <w:proofErr w:type="spellEnd"/>
      <w:r w:rsidR="008C561B" w:rsidRPr="008C561B">
        <w:rPr>
          <w:sz w:val="28"/>
          <w:szCs w:val="28"/>
          <w:lang w:val="ro-MO"/>
        </w:rPr>
        <w:t xml:space="preserve"> pentru afecţiuni intercurente – </w:t>
      </w:r>
      <w:r w:rsidR="001236B8" w:rsidRPr="008C561B">
        <w:rPr>
          <w:sz w:val="28"/>
          <w:szCs w:val="28"/>
          <w:lang w:val="ro-MO"/>
        </w:rPr>
        <w:t>până</w:t>
      </w:r>
      <w:r w:rsidR="008C561B" w:rsidRPr="008C561B">
        <w:rPr>
          <w:sz w:val="28"/>
          <w:szCs w:val="28"/>
          <w:lang w:val="ro-MO"/>
        </w:rPr>
        <w:t xml:space="preserve"> la împlinirea </w:t>
      </w:r>
      <w:r w:rsidR="001236B8" w:rsidRPr="008C561B">
        <w:rPr>
          <w:sz w:val="28"/>
          <w:szCs w:val="28"/>
          <w:lang w:val="ro-MO"/>
        </w:rPr>
        <w:t>vârstei</w:t>
      </w:r>
      <w:r w:rsidR="008C561B" w:rsidRPr="008C561B">
        <w:rPr>
          <w:sz w:val="28"/>
          <w:szCs w:val="28"/>
          <w:lang w:val="ro-MO"/>
        </w:rPr>
        <w:t xml:space="preserve"> de 18 ani</w:t>
      </w:r>
      <w:r w:rsidR="008C561B">
        <w:rPr>
          <w:sz w:val="28"/>
          <w:szCs w:val="28"/>
          <w:lang w:val="ro-MO"/>
        </w:rPr>
        <w:t>.</w:t>
      </w:r>
    </w:p>
    <w:p w:rsidR="005C4CEF" w:rsidRPr="000B5A0B" w:rsidRDefault="000B5A0B" w:rsidP="00873C47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0B5A0B">
        <w:rPr>
          <w:sz w:val="28"/>
          <w:szCs w:val="28"/>
          <w:lang w:val="ro-MO"/>
        </w:rPr>
        <w:t>Concomitent, în scopul excluderii problemelor</w:t>
      </w:r>
      <w:r w:rsidR="000668B4" w:rsidRPr="000B5A0B">
        <w:rPr>
          <w:sz w:val="28"/>
          <w:szCs w:val="28"/>
          <w:lang w:val="ro-MO"/>
        </w:rPr>
        <w:t xml:space="preserve"> identificate </w:t>
      </w:r>
      <w:r w:rsidRPr="000B5A0B">
        <w:rPr>
          <w:sz w:val="28"/>
          <w:szCs w:val="28"/>
          <w:lang w:val="ro-MO"/>
        </w:rPr>
        <w:t xml:space="preserve">de către Casa Națională de Asistență Socială </w:t>
      </w:r>
      <w:r w:rsidR="000668B4" w:rsidRPr="000B5A0B">
        <w:rPr>
          <w:sz w:val="28"/>
          <w:szCs w:val="28"/>
          <w:lang w:val="ro-MO"/>
        </w:rPr>
        <w:t>în procesul de calculare a indemnizației pentru concediu de maternitate, urmare încălcărilor ale modului de eliberare a certificatelor pentru concediu de maternitate în cazul sarcinii cu doi și mai mulți feți</w:t>
      </w:r>
      <w:r w:rsidRPr="000B5A0B">
        <w:rPr>
          <w:sz w:val="28"/>
          <w:szCs w:val="28"/>
          <w:lang w:val="ro-MO"/>
        </w:rPr>
        <w:t>, în cazul nașterilor premature, precum și în cazul prelungirii certificatului de concediu medical</w:t>
      </w:r>
      <w:r w:rsidR="00BD37E9">
        <w:rPr>
          <w:sz w:val="28"/>
          <w:szCs w:val="28"/>
          <w:lang w:val="ro-MO"/>
        </w:rPr>
        <w:t xml:space="preserve"> </w:t>
      </w:r>
      <w:r w:rsidR="00BD37E9" w:rsidRPr="00BD37E9">
        <w:rPr>
          <w:sz w:val="28"/>
          <w:szCs w:val="28"/>
          <w:lang w:val="ro-MO"/>
        </w:rPr>
        <w:t xml:space="preserve">în caz de îmbolnăvire de tuberculoză, SIDA şi maladie oncologică </w:t>
      </w:r>
      <w:r w:rsidR="00BD37E9">
        <w:rPr>
          <w:sz w:val="28"/>
          <w:szCs w:val="28"/>
          <w:lang w:val="ro-MO"/>
        </w:rPr>
        <w:t>în baza a</w:t>
      </w:r>
      <w:r w:rsidR="00BD37E9" w:rsidRPr="00BD37E9">
        <w:rPr>
          <w:sz w:val="28"/>
          <w:szCs w:val="28"/>
          <w:lang w:val="ro-MO"/>
        </w:rPr>
        <w:t>viz</w:t>
      </w:r>
      <w:r w:rsidR="00BD37E9">
        <w:rPr>
          <w:sz w:val="28"/>
          <w:szCs w:val="28"/>
          <w:lang w:val="ro-MO"/>
        </w:rPr>
        <w:t>ului</w:t>
      </w:r>
      <w:r w:rsidR="00BD37E9" w:rsidRPr="00BD37E9">
        <w:rPr>
          <w:sz w:val="28"/>
          <w:szCs w:val="28"/>
          <w:lang w:val="ro-MO"/>
        </w:rPr>
        <w:t xml:space="preserve"> Consiliului pentru Determinarea </w:t>
      </w:r>
      <w:proofErr w:type="spellStart"/>
      <w:r w:rsidR="00BD37E9" w:rsidRPr="00BD37E9">
        <w:rPr>
          <w:sz w:val="28"/>
          <w:szCs w:val="28"/>
          <w:lang w:val="ro-MO"/>
        </w:rPr>
        <w:t>Dizabilităţii</w:t>
      </w:r>
      <w:proofErr w:type="spellEnd"/>
      <w:r w:rsidR="00BD37E9" w:rsidRPr="00BD37E9">
        <w:rPr>
          <w:sz w:val="28"/>
          <w:szCs w:val="28"/>
          <w:lang w:val="ro-MO"/>
        </w:rPr>
        <w:t xml:space="preserve"> şi Capacităţii de Muncă</w:t>
      </w:r>
      <w:r w:rsidR="00BD37E9">
        <w:rPr>
          <w:sz w:val="28"/>
          <w:szCs w:val="28"/>
          <w:lang w:val="ro-MO"/>
        </w:rPr>
        <w:t>.</w:t>
      </w:r>
    </w:p>
    <w:p w:rsidR="008C561B" w:rsidRDefault="005C4CEF" w:rsidP="00873C47">
      <w:pPr>
        <w:pStyle w:val="a3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sz w:val="28"/>
          <w:szCs w:val="28"/>
          <w:lang w:val="ro-MO"/>
        </w:rPr>
      </w:pPr>
      <w:r w:rsidRPr="005C4CEF">
        <w:rPr>
          <w:b/>
          <w:sz w:val="28"/>
          <w:szCs w:val="28"/>
          <w:lang w:val="ro-MO"/>
        </w:rPr>
        <w:t>Locul actului în sistemul de acte normative, compatibilitatea cu reglementările legislaţiei în vigoare.</w:t>
      </w:r>
    </w:p>
    <w:p w:rsidR="005C4CEF" w:rsidRPr="005C4CEF" w:rsidRDefault="005C4CEF" w:rsidP="00873C47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5C4CEF">
        <w:rPr>
          <w:sz w:val="28"/>
          <w:szCs w:val="28"/>
          <w:lang w:val="ro-MO"/>
        </w:rPr>
        <w:t>Proiectul hotărârii Guvernului a fost elaborat în baza Legii ocrotirii sănătăţii nr.411-XII din 28 martie 1995,</w:t>
      </w:r>
      <w:r w:rsidR="002C52EE" w:rsidRPr="002C52EE">
        <w:rPr>
          <w:lang w:val="ro-MO"/>
        </w:rPr>
        <w:t xml:space="preserve"> </w:t>
      </w:r>
      <w:r w:rsidR="002C52EE" w:rsidRPr="002C52EE">
        <w:rPr>
          <w:sz w:val="28"/>
          <w:szCs w:val="28"/>
          <w:lang w:val="ro-MO"/>
        </w:rPr>
        <w:t xml:space="preserve">Legii nr. 289-XVI din 22 iulie 2004 privind </w:t>
      </w:r>
      <w:r w:rsidR="001236B8">
        <w:rPr>
          <w:sz w:val="28"/>
          <w:szCs w:val="28"/>
          <w:lang w:val="ro-MO"/>
        </w:rPr>
        <w:t>i</w:t>
      </w:r>
      <w:r w:rsidR="002C52EE" w:rsidRPr="002C52EE">
        <w:rPr>
          <w:sz w:val="28"/>
          <w:szCs w:val="28"/>
          <w:lang w:val="ro-MO"/>
        </w:rPr>
        <w:t>ndemnizaţiile pentru incapacitatea temporară de muncă şi alte prestaţii de asigurări sociale</w:t>
      </w:r>
    </w:p>
    <w:p w:rsidR="005C4CEF" w:rsidRPr="00873C47" w:rsidRDefault="005C4CEF" w:rsidP="00873C47">
      <w:pPr>
        <w:numPr>
          <w:ilvl w:val="0"/>
          <w:numId w:val="2"/>
        </w:numPr>
        <w:tabs>
          <w:tab w:val="num" w:pos="0"/>
          <w:tab w:val="left" w:pos="851"/>
          <w:tab w:val="left" w:pos="90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  <w:r w:rsidRPr="005C4C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O" w:eastAsia="ru-RU"/>
        </w:rPr>
        <w:t>Fundamentarea economico-financiară în cazul în care realizarea noilor reglementări necesită cheltuieli financiare şi de altă natură.</w:t>
      </w:r>
    </w:p>
    <w:p w:rsidR="00873C47" w:rsidRPr="005C4CEF" w:rsidRDefault="00873C47" w:rsidP="00873C47">
      <w:pPr>
        <w:tabs>
          <w:tab w:val="left" w:pos="851"/>
          <w:tab w:val="left" w:pos="90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</w:pPr>
      <w:r w:rsidRPr="00873C4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Implementarea proiectului propus necesită surse financiare suplimentare din 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Bugetul</w:t>
      </w:r>
      <w:r w:rsidRPr="00873C4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 xml:space="preserve"> asigurării </w:t>
      </w:r>
      <w:r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sociale de stat</w:t>
      </w:r>
      <w:r w:rsidRPr="00873C47">
        <w:rPr>
          <w:rFonts w:ascii="Times New Roman" w:eastAsia="Times New Roman" w:hAnsi="Times New Roman" w:cs="Times New Roman"/>
          <w:sz w:val="28"/>
          <w:szCs w:val="28"/>
          <w:lang w:val="ro-MO" w:eastAsia="ru-RU"/>
        </w:rPr>
        <w:t>.</w:t>
      </w:r>
    </w:p>
    <w:p w:rsidR="005C4CEF" w:rsidRPr="00873C47" w:rsidRDefault="005C4CEF" w:rsidP="00873C47">
      <w:pPr>
        <w:pStyle w:val="1"/>
        <w:numPr>
          <w:ilvl w:val="0"/>
          <w:numId w:val="2"/>
        </w:numPr>
        <w:tabs>
          <w:tab w:val="left" w:pos="851"/>
          <w:tab w:val="left" w:pos="900"/>
        </w:tabs>
        <w:ind w:left="0" w:firstLine="567"/>
        <w:jc w:val="both"/>
        <w:rPr>
          <w:b/>
          <w:sz w:val="28"/>
          <w:szCs w:val="28"/>
          <w:lang w:val="ro-MO"/>
        </w:rPr>
      </w:pPr>
      <w:r w:rsidRPr="005C4CEF">
        <w:rPr>
          <w:b/>
          <w:color w:val="000000"/>
          <w:sz w:val="28"/>
          <w:szCs w:val="28"/>
          <w:lang w:val="ro-MO"/>
        </w:rPr>
        <w:t>Numele, denumirea participanţilor la elaborarea proiectului</w:t>
      </w:r>
    </w:p>
    <w:p w:rsidR="00873C47" w:rsidRDefault="00873C47" w:rsidP="00873C47">
      <w:pPr>
        <w:pStyle w:val="1"/>
        <w:tabs>
          <w:tab w:val="left" w:pos="851"/>
          <w:tab w:val="left" w:pos="900"/>
        </w:tabs>
        <w:ind w:left="567"/>
        <w:jc w:val="both"/>
        <w:rPr>
          <w:sz w:val="28"/>
          <w:szCs w:val="28"/>
          <w:lang w:val="ro-MO"/>
        </w:rPr>
      </w:pPr>
      <w:r w:rsidRPr="00873C47">
        <w:rPr>
          <w:sz w:val="28"/>
          <w:szCs w:val="28"/>
          <w:lang w:val="ro-MO"/>
        </w:rPr>
        <w:t>Proiectul a fost elaborat de către specialiştii Ministerului Sănătăţii</w:t>
      </w:r>
      <w:r>
        <w:rPr>
          <w:sz w:val="28"/>
          <w:szCs w:val="28"/>
          <w:lang w:val="ro-MO"/>
        </w:rPr>
        <w:t>.</w:t>
      </w:r>
    </w:p>
    <w:p w:rsidR="002C52EE" w:rsidRDefault="002C52EE" w:rsidP="00873C4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 w:rsidRPr="00644AB7">
        <w:rPr>
          <w:sz w:val="28"/>
          <w:szCs w:val="28"/>
          <w:lang w:val="ro-MO"/>
        </w:rPr>
        <w:t xml:space="preserve">Pentru definitivarea proiectului hotărârii de Guvern privind modificarea Instrucţiunii privind modul de eliberare a certificatului de concediu medical, aprobate prin </w:t>
      </w:r>
      <w:r w:rsidR="001236B8" w:rsidRPr="00644AB7">
        <w:rPr>
          <w:sz w:val="28"/>
          <w:szCs w:val="28"/>
          <w:lang w:val="ro-MO"/>
        </w:rPr>
        <w:t>Hotărârea</w:t>
      </w:r>
      <w:r w:rsidRPr="00644AB7">
        <w:rPr>
          <w:sz w:val="28"/>
          <w:szCs w:val="28"/>
          <w:lang w:val="ro-MO"/>
        </w:rPr>
        <w:t xml:space="preserve"> Guvernului nr. 469 din 24 mai 2005, Ministerul Sănătăţii solicită expunerea de sugestii pe marginea acestuia.</w:t>
      </w:r>
    </w:p>
    <w:p w:rsidR="00BD37E9" w:rsidRPr="00644AB7" w:rsidRDefault="00BD37E9" w:rsidP="00873C4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Proiectul </w:t>
      </w:r>
      <w:r w:rsidRPr="00BD37E9">
        <w:rPr>
          <w:sz w:val="28"/>
          <w:szCs w:val="28"/>
          <w:lang w:val="ro-MO"/>
        </w:rPr>
        <w:t>hotărâri</w:t>
      </w:r>
      <w:r>
        <w:rPr>
          <w:sz w:val="28"/>
          <w:szCs w:val="28"/>
          <w:lang w:val="ro-MO"/>
        </w:rPr>
        <w:t>i Guvernului privind modificare</w:t>
      </w:r>
      <w:r w:rsidRPr="00BD37E9">
        <w:rPr>
          <w:sz w:val="28"/>
          <w:szCs w:val="28"/>
          <w:lang w:val="ro-MO"/>
        </w:rPr>
        <w:t xml:space="preserve">a Instrucţiunii privind modul de eliberare a certificatului de concediu medical, aprobate prin </w:t>
      </w:r>
      <w:r w:rsidR="001236B8" w:rsidRPr="00BD37E9">
        <w:rPr>
          <w:sz w:val="28"/>
          <w:szCs w:val="28"/>
          <w:lang w:val="ro-MO"/>
        </w:rPr>
        <w:t>Hotărârea</w:t>
      </w:r>
      <w:r w:rsidRPr="00BD37E9">
        <w:rPr>
          <w:sz w:val="28"/>
          <w:szCs w:val="28"/>
          <w:lang w:val="ro-MO"/>
        </w:rPr>
        <w:t xml:space="preserve"> </w:t>
      </w:r>
      <w:r w:rsidRPr="00BD37E9">
        <w:rPr>
          <w:sz w:val="28"/>
          <w:szCs w:val="28"/>
          <w:lang w:val="ro-MO"/>
        </w:rPr>
        <w:lastRenderedPageBreak/>
        <w:t>Guver</w:t>
      </w:r>
      <w:r>
        <w:rPr>
          <w:sz w:val="28"/>
          <w:szCs w:val="28"/>
          <w:lang w:val="ro-MO"/>
        </w:rPr>
        <w:t>nului nr. 469 din 24 mai 200</w:t>
      </w:r>
      <w:r w:rsidR="001236B8">
        <w:rPr>
          <w:sz w:val="28"/>
          <w:szCs w:val="28"/>
          <w:lang w:val="ro-MO"/>
        </w:rPr>
        <w:t>5</w:t>
      </w:r>
      <w:r>
        <w:rPr>
          <w:sz w:val="28"/>
          <w:szCs w:val="28"/>
          <w:lang w:val="ro-MO"/>
        </w:rPr>
        <w:t xml:space="preserve"> a fost definitivat în </w:t>
      </w:r>
      <w:r w:rsidRPr="00BD37E9">
        <w:rPr>
          <w:sz w:val="28"/>
          <w:szCs w:val="28"/>
          <w:lang w:val="ro-MO"/>
        </w:rPr>
        <w:t>conformitate cu avizele Ministerului Economiei, Ministerul</w:t>
      </w:r>
      <w:r>
        <w:rPr>
          <w:sz w:val="28"/>
          <w:szCs w:val="28"/>
          <w:lang w:val="ro-MO"/>
        </w:rPr>
        <w:t>ui</w:t>
      </w:r>
      <w:r w:rsidRPr="00BD37E9">
        <w:rPr>
          <w:sz w:val="28"/>
          <w:szCs w:val="28"/>
          <w:lang w:val="ro-MO"/>
        </w:rPr>
        <w:t xml:space="preserve"> Muncii, Protecției Sociale și Familiei</w:t>
      </w:r>
      <w:r>
        <w:rPr>
          <w:sz w:val="28"/>
          <w:szCs w:val="28"/>
          <w:lang w:val="ro-MO"/>
        </w:rPr>
        <w:t>,</w:t>
      </w:r>
      <w:r w:rsidRPr="00BD37E9">
        <w:rPr>
          <w:sz w:val="28"/>
          <w:szCs w:val="28"/>
          <w:lang w:val="ro-MO"/>
        </w:rPr>
        <w:t xml:space="preserve"> Companiei Naționale de Asigurări în Medicină, </w:t>
      </w:r>
      <w:r w:rsidRPr="00BD37E9">
        <w:rPr>
          <w:rFonts w:eastAsia="Calibri"/>
          <w:color w:val="000000"/>
          <w:sz w:val="28"/>
          <w:szCs w:val="28"/>
          <w:lang w:val="ro-RO" w:eastAsia="ro-RO"/>
        </w:rPr>
        <w:t>Cas</w:t>
      </w:r>
      <w:r>
        <w:rPr>
          <w:rFonts w:eastAsia="Calibri"/>
          <w:color w:val="000000"/>
          <w:sz w:val="28"/>
          <w:szCs w:val="28"/>
          <w:lang w:val="ro-RO" w:eastAsia="ro-RO"/>
        </w:rPr>
        <w:t>ei</w:t>
      </w:r>
      <w:r w:rsidRPr="00BD37E9">
        <w:rPr>
          <w:rFonts w:eastAsia="Calibri"/>
          <w:color w:val="000000"/>
          <w:sz w:val="28"/>
          <w:szCs w:val="28"/>
          <w:lang w:val="ro-RO" w:eastAsia="ro-RO"/>
        </w:rPr>
        <w:t xml:space="preserve"> Naţional</w:t>
      </w:r>
      <w:r>
        <w:rPr>
          <w:rFonts w:eastAsia="Calibri"/>
          <w:color w:val="000000"/>
          <w:sz w:val="28"/>
          <w:szCs w:val="28"/>
          <w:lang w:val="ro-RO" w:eastAsia="ro-RO"/>
        </w:rPr>
        <w:t>e</w:t>
      </w:r>
      <w:r w:rsidRPr="00BD37E9">
        <w:rPr>
          <w:rFonts w:eastAsia="Calibri"/>
          <w:color w:val="000000"/>
          <w:sz w:val="28"/>
          <w:szCs w:val="28"/>
          <w:lang w:val="ro-RO" w:eastAsia="ro-RO"/>
        </w:rPr>
        <w:t xml:space="preserve"> de Asigurări Sociale a Republicii Moldova</w:t>
      </w:r>
      <w:r>
        <w:rPr>
          <w:sz w:val="28"/>
          <w:szCs w:val="28"/>
          <w:lang w:val="ro-MO"/>
        </w:rPr>
        <w:t xml:space="preserve">, </w:t>
      </w:r>
      <w:r w:rsidRPr="00BD37E9">
        <w:rPr>
          <w:sz w:val="28"/>
          <w:szCs w:val="28"/>
          <w:lang w:val="ro-MO"/>
        </w:rPr>
        <w:t>Confederației Naționale a Sindicatelor din Moldova, Federației Sindicale „Sănătatea” din Moldova,</w:t>
      </w:r>
      <w:r w:rsidRPr="00BD37E9">
        <w:rPr>
          <w:lang w:val="en-US"/>
        </w:rPr>
        <w:t xml:space="preserve"> </w:t>
      </w:r>
      <w:r>
        <w:rPr>
          <w:sz w:val="28"/>
          <w:szCs w:val="28"/>
          <w:lang w:val="ro-MO"/>
        </w:rPr>
        <w:t>Confederaţiei</w:t>
      </w:r>
      <w:r w:rsidRPr="00BD37E9">
        <w:rPr>
          <w:sz w:val="28"/>
          <w:szCs w:val="28"/>
          <w:lang w:val="ro-MO"/>
        </w:rPr>
        <w:t xml:space="preserve"> Naţional</w:t>
      </w:r>
      <w:r>
        <w:rPr>
          <w:sz w:val="28"/>
          <w:szCs w:val="28"/>
          <w:lang w:val="ro-MO"/>
        </w:rPr>
        <w:t>e</w:t>
      </w:r>
      <w:r w:rsidRPr="00BD37E9">
        <w:rPr>
          <w:sz w:val="28"/>
          <w:szCs w:val="28"/>
          <w:lang w:val="ro-MO"/>
        </w:rPr>
        <w:t xml:space="preserve"> a Patronatului din Republica Moldova</w:t>
      </w:r>
      <w:r>
        <w:rPr>
          <w:sz w:val="28"/>
          <w:szCs w:val="28"/>
          <w:lang w:val="ro-MO"/>
        </w:rPr>
        <w:t>.</w:t>
      </w:r>
    </w:p>
    <w:p w:rsidR="00DF77B2" w:rsidRDefault="00DF77B2" w:rsidP="008C561B">
      <w:pPr>
        <w:rPr>
          <w:lang w:val="ro-MO"/>
        </w:rPr>
      </w:pPr>
    </w:p>
    <w:p w:rsidR="00873C47" w:rsidRDefault="00873C47" w:rsidP="008C561B">
      <w:pPr>
        <w:rPr>
          <w:lang w:val="ro-MO"/>
        </w:rPr>
      </w:pPr>
    </w:p>
    <w:p w:rsidR="009A515D" w:rsidRDefault="009A515D" w:rsidP="008C561B">
      <w:pPr>
        <w:rPr>
          <w:lang w:val="ro-MO"/>
        </w:rPr>
      </w:pPr>
    </w:p>
    <w:p w:rsidR="009A515D" w:rsidRDefault="009A515D" w:rsidP="008C561B">
      <w:pPr>
        <w:rPr>
          <w:lang w:val="ro-MO"/>
        </w:rPr>
      </w:pPr>
    </w:p>
    <w:p w:rsidR="009A515D" w:rsidRDefault="009A515D" w:rsidP="008C561B">
      <w:pPr>
        <w:rPr>
          <w:lang w:val="ro-MO"/>
        </w:rPr>
      </w:pPr>
    </w:p>
    <w:p w:rsidR="009A515D" w:rsidRDefault="009A515D" w:rsidP="008C561B">
      <w:pPr>
        <w:rPr>
          <w:lang w:val="ro-MO"/>
        </w:rPr>
      </w:pPr>
    </w:p>
    <w:p w:rsidR="009A515D" w:rsidRDefault="009A515D" w:rsidP="008C561B">
      <w:pPr>
        <w:rPr>
          <w:lang w:val="ro-MO"/>
        </w:rPr>
      </w:pPr>
    </w:p>
    <w:p w:rsidR="009A515D" w:rsidRDefault="009A515D" w:rsidP="008C561B">
      <w:pPr>
        <w:rPr>
          <w:lang w:val="ro-MO"/>
        </w:rPr>
      </w:pPr>
    </w:p>
    <w:p w:rsidR="00873C47" w:rsidRPr="00873C47" w:rsidRDefault="00873C47" w:rsidP="008C561B">
      <w:pPr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lang w:val="ro-MO"/>
        </w:rPr>
        <w:tab/>
      </w:r>
      <w:proofErr w:type="spellStart"/>
      <w:r w:rsidRPr="00873C47">
        <w:rPr>
          <w:rFonts w:ascii="Times New Roman" w:hAnsi="Times New Roman" w:cs="Times New Roman"/>
          <w:b/>
          <w:sz w:val="28"/>
          <w:szCs w:val="28"/>
          <w:lang w:val="ro-MO"/>
        </w:rPr>
        <w:t>Viceministru</w:t>
      </w:r>
      <w:proofErr w:type="spellEnd"/>
      <w:r w:rsidRPr="00873C47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873C47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873C47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873C47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873C47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873C47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proofErr w:type="spellStart"/>
      <w:r w:rsidR="00532E53">
        <w:rPr>
          <w:rFonts w:ascii="Times New Roman" w:hAnsi="Times New Roman" w:cs="Times New Roman"/>
          <w:b/>
          <w:sz w:val="28"/>
          <w:szCs w:val="28"/>
          <w:lang w:val="ro-MO"/>
        </w:rPr>
        <w:t>Aliona</w:t>
      </w:r>
      <w:proofErr w:type="spellEnd"/>
      <w:r w:rsidR="00532E5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SERBULENCO</w:t>
      </w:r>
      <w:bookmarkStart w:id="0" w:name="_GoBack"/>
      <w:bookmarkEnd w:id="0"/>
    </w:p>
    <w:sectPr w:rsidR="00873C47" w:rsidRPr="0087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85173"/>
    <w:multiLevelType w:val="hybridMultilevel"/>
    <w:tmpl w:val="C1346896"/>
    <w:lvl w:ilvl="0" w:tplc="BFACC97A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53301DB9"/>
    <w:multiLevelType w:val="hybridMultilevel"/>
    <w:tmpl w:val="D6DE959E"/>
    <w:lvl w:ilvl="0" w:tplc="72B04880">
      <w:start w:val="4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FC"/>
    <w:rsid w:val="00050FC5"/>
    <w:rsid w:val="000668B4"/>
    <w:rsid w:val="000B5A0B"/>
    <w:rsid w:val="001236B8"/>
    <w:rsid w:val="00187FDB"/>
    <w:rsid w:val="0026498F"/>
    <w:rsid w:val="002C52EE"/>
    <w:rsid w:val="003C54B7"/>
    <w:rsid w:val="00532E53"/>
    <w:rsid w:val="005C4CEF"/>
    <w:rsid w:val="00644AB7"/>
    <w:rsid w:val="00873C47"/>
    <w:rsid w:val="008C561B"/>
    <w:rsid w:val="009A515D"/>
    <w:rsid w:val="00B119FC"/>
    <w:rsid w:val="00BD37E9"/>
    <w:rsid w:val="00D11E68"/>
    <w:rsid w:val="00DF77B2"/>
    <w:rsid w:val="00E5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5C4C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5C4C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2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 Pinzaru</dc:creator>
  <cp:lastModifiedBy>Stela Pinzaru</cp:lastModifiedBy>
  <cp:revision>8</cp:revision>
  <cp:lastPrinted>2016-12-09T07:42:00Z</cp:lastPrinted>
  <dcterms:created xsi:type="dcterms:W3CDTF">2016-10-31T14:50:00Z</dcterms:created>
  <dcterms:modified xsi:type="dcterms:W3CDTF">2016-12-09T11:44:00Z</dcterms:modified>
</cp:coreProperties>
</file>