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28" w:rsidRPr="00617D28" w:rsidRDefault="00617D28" w:rsidP="00617D28">
      <w:pPr>
        <w:spacing w:after="0" w:line="240" w:lineRule="auto"/>
        <w:jc w:val="center"/>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Tabelul de divergenţe</w:t>
      </w:r>
    </w:p>
    <w:p w:rsidR="00617D28" w:rsidRPr="00617D28" w:rsidRDefault="00617D28" w:rsidP="00617D28">
      <w:pPr>
        <w:spacing w:after="0" w:line="240" w:lineRule="auto"/>
        <w:jc w:val="both"/>
        <w:rPr>
          <w:rStyle w:val="FontStyle21"/>
          <w:i w:val="0"/>
          <w:color w:val="auto"/>
          <w:sz w:val="28"/>
          <w:szCs w:val="28"/>
          <w:lang w:val="ro-RO" w:eastAsia="ro-RO"/>
        </w:rPr>
      </w:pPr>
      <w:r w:rsidRPr="00617D28">
        <w:rPr>
          <w:rStyle w:val="FontStyle20"/>
          <w:color w:val="auto"/>
          <w:sz w:val="28"/>
          <w:szCs w:val="28"/>
          <w:lang w:val="ro-RO" w:eastAsia="ro-RO"/>
        </w:rPr>
        <w:t>privind revizuirea proiectului hotărârii Guvernului</w:t>
      </w:r>
      <w:r w:rsidRPr="00617D28">
        <w:rPr>
          <w:rStyle w:val="FontStyle20"/>
          <w:i/>
          <w:color w:val="auto"/>
          <w:sz w:val="28"/>
          <w:szCs w:val="28"/>
          <w:lang w:val="ro-RO" w:eastAsia="ro-RO"/>
        </w:rPr>
        <w:t xml:space="preserve"> </w:t>
      </w:r>
      <w:r w:rsidRPr="00617D28">
        <w:rPr>
          <w:rStyle w:val="FontStyle20"/>
          <w:color w:val="auto"/>
          <w:sz w:val="28"/>
          <w:szCs w:val="28"/>
          <w:lang w:val="ro-RO" w:eastAsia="ro-RO"/>
        </w:rPr>
        <w:t>„</w:t>
      </w:r>
      <w:r w:rsidRPr="00617D28">
        <w:rPr>
          <w:rStyle w:val="FontStyle21"/>
          <w:i w:val="0"/>
          <w:color w:val="auto"/>
          <w:sz w:val="28"/>
          <w:szCs w:val="28"/>
          <w:lang w:val="ro-RO" w:eastAsia="ro-RO"/>
        </w:rPr>
        <w:t xml:space="preserve">Cu privire la aprobarea Programului </w:t>
      </w:r>
      <w:r w:rsidR="003F3408">
        <w:rPr>
          <w:rStyle w:val="FontStyle21"/>
          <w:i w:val="0"/>
          <w:color w:val="auto"/>
          <w:sz w:val="28"/>
          <w:szCs w:val="28"/>
          <w:lang w:val="ro-RO" w:eastAsia="ro-RO"/>
        </w:rPr>
        <w:t>n</w:t>
      </w:r>
      <w:r w:rsidRPr="00617D28">
        <w:rPr>
          <w:rStyle w:val="FontStyle21"/>
          <w:i w:val="0"/>
          <w:color w:val="auto"/>
          <w:sz w:val="28"/>
          <w:szCs w:val="28"/>
          <w:lang w:val="ro-RO" w:eastAsia="ro-RO"/>
        </w:rPr>
        <w:t>aţional de prevenire şi control a boli</w:t>
      </w:r>
      <w:r w:rsidR="00903F7A">
        <w:rPr>
          <w:rStyle w:val="FontStyle21"/>
          <w:i w:val="0"/>
          <w:color w:val="auto"/>
          <w:sz w:val="28"/>
          <w:szCs w:val="28"/>
          <w:lang w:val="ro-RO" w:eastAsia="ro-RO"/>
        </w:rPr>
        <w:t>lor cardiovasculare pe anii 2014</w:t>
      </w:r>
      <w:r w:rsidRPr="00617D28">
        <w:rPr>
          <w:rStyle w:val="FontStyle21"/>
          <w:i w:val="0"/>
          <w:color w:val="auto"/>
          <w:sz w:val="28"/>
          <w:szCs w:val="28"/>
          <w:lang w:val="ro-RO" w:eastAsia="ro-RO"/>
        </w:rPr>
        <w:t xml:space="preserve">-2020” în conformitate cu avizul Cancelariei de Stat a Republicii Moldova nr. 2603-68 din 1 aprilie 2013 şi a obiecţiilor din partea Ministerului Finanţelor </w:t>
      </w:r>
      <w:r w:rsidRPr="00617D28">
        <w:rPr>
          <w:rFonts w:ascii="Times New Roman" w:hAnsi="Times New Roman" w:cs="Times New Roman"/>
          <w:sz w:val="28"/>
          <w:szCs w:val="28"/>
          <w:lang w:val="ro-RO"/>
        </w:rPr>
        <w:t>prezentat spre contrasemnare din 18.10.2013</w:t>
      </w:r>
    </w:p>
    <w:tbl>
      <w:tblPr>
        <w:tblpPr w:leftFromText="180" w:rightFromText="180" w:vertAnchor="text" w:horzAnchor="margin" w:tblpY="10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gridCol w:w="35"/>
        <w:gridCol w:w="4677"/>
      </w:tblGrid>
      <w:tr w:rsidR="00617D28" w:rsidRPr="00617D28" w:rsidTr="00617D28">
        <w:trPr>
          <w:trHeight w:val="438"/>
        </w:trPr>
        <w:tc>
          <w:tcPr>
            <w:tcW w:w="534" w:type="dxa"/>
          </w:tcPr>
          <w:p w:rsidR="00617D28" w:rsidRPr="00617D28" w:rsidRDefault="00617D28" w:rsidP="00617D28">
            <w:pPr>
              <w:widowControl w:val="0"/>
              <w:autoSpaceDE w:val="0"/>
              <w:autoSpaceDN w:val="0"/>
              <w:adjustRightInd w:val="0"/>
              <w:spacing w:after="0" w:line="240" w:lineRule="auto"/>
              <w:jc w:val="center"/>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Nr</w:t>
            </w:r>
          </w:p>
        </w:tc>
        <w:tc>
          <w:tcPr>
            <w:tcW w:w="4712" w:type="dxa"/>
            <w:gridSpan w:val="2"/>
          </w:tcPr>
          <w:p w:rsidR="00617D28" w:rsidRPr="00617D28" w:rsidRDefault="00617D28" w:rsidP="00617D28">
            <w:pPr>
              <w:widowControl w:val="0"/>
              <w:autoSpaceDE w:val="0"/>
              <w:autoSpaceDN w:val="0"/>
              <w:adjustRightInd w:val="0"/>
              <w:spacing w:after="0" w:line="240" w:lineRule="auto"/>
              <w:jc w:val="center"/>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Conţinutul obiecţiei</w:t>
            </w:r>
          </w:p>
        </w:tc>
        <w:tc>
          <w:tcPr>
            <w:tcW w:w="4677" w:type="dxa"/>
          </w:tcPr>
          <w:p w:rsidR="00617D28" w:rsidRPr="00617D28" w:rsidRDefault="00617D28" w:rsidP="00617D28">
            <w:pPr>
              <w:widowControl w:val="0"/>
              <w:autoSpaceDE w:val="0"/>
              <w:autoSpaceDN w:val="0"/>
              <w:adjustRightInd w:val="0"/>
              <w:spacing w:after="0" w:line="240" w:lineRule="auto"/>
              <w:jc w:val="center"/>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 xml:space="preserve">Răspuns </w:t>
            </w:r>
          </w:p>
        </w:tc>
      </w:tr>
      <w:tr w:rsidR="00617D28" w:rsidRPr="00617D28" w:rsidTr="00617D28">
        <w:tc>
          <w:tcPr>
            <w:tcW w:w="534" w:type="dxa"/>
          </w:tcPr>
          <w:p w:rsidR="00617D28" w:rsidRPr="00617D28" w:rsidRDefault="00617D28" w:rsidP="00617D28">
            <w:pPr>
              <w:pStyle w:val="Style8"/>
              <w:widowControl/>
              <w:tabs>
                <w:tab w:val="left" w:pos="854"/>
              </w:tabs>
              <w:spacing w:line="240" w:lineRule="auto"/>
              <w:ind w:firstLine="0"/>
              <w:rPr>
                <w:rStyle w:val="FontStyle20"/>
                <w:color w:val="auto"/>
                <w:sz w:val="28"/>
                <w:szCs w:val="28"/>
                <w:lang w:val="ro-RO" w:eastAsia="ro-RO"/>
              </w:rPr>
            </w:pPr>
            <w:r w:rsidRPr="00617D28">
              <w:rPr>
                <w:rStyle w:val="FontStyle20"/>
                <w:color w:val="auto"/>
                <w:sz w:val="28"/>
                <w:szCs w:val="28"/>
                <w:lang w:val="ro-RO" w:eastAsia="ro-RO"/>
              </w:rPr>
              <w:t>1</w:t>
            </w:r>
          </w:p>
        </w:tc>
        <w:tc>
          <w:tcPr>
            <w:tcW w:w="4712" w:type="dxa"/>
            <w:gridSpan w:val="2"/>
          </w:tcPr>
          <w:p w:rsidR="00617D28" w:rsidRPr="00617D28" w:rsidRDefault="00617D28" w:rsidP="00617D28">
            <w:pPr>
              <w:pStyle w:val="Style8"/>
              <w:widowControl/>
              <w:tabs>
                <w:tab w:val="left" w:pos="854"/>
              </w:tabs>
              <w:spacing w:line="240" w:lineRule="auto"/>
              <w:ind w:firstLine="0"/>
              <w:rPr>
                <w:rFonts w:eastAsia="Calibri"/>
                <w:b/>
                <w:sz w:val="28"/>
                <w:szCs w:val="28"/>
                <w:lang w:val="ro-RO"/>
              </w:rPr>
            </w:pPr>
            <w:r w:rsidRPr="00617D28">
              <w:rPr>
                <w:rStyle w:val="FontStyle20"/>
                <w:color w:val="auto"/>
                <w:sz w:val="28"/>
                <w:szCs w:val="28"/>
                <w:lang w:val="ro-RO" w:eastAsia="ro-RO"/>
              </w:rPr>
              <w:t xml:space="preserve">Capitolul </w:t>
            </w:r>
            <w:r w:rsidRPr="00617D28">
              <w:rPr>
                <w:rStyle w:val="FontStyle19"/>
                <w:color w:val="auto"/>
                <w:sz w:val="28"/>
                <w:szCs w:val="28"/>
                <w:lang w:val="ro-RO" w:eastAsia="ro-RO"/>
              </w:rPr>
              <w:t xml:space="preserve">„Analiza situaţiei" </w:t>
            </w:r>
            <w:r w:rsidRPr="00617D28">
              <w:rPr>
                <w:rStyle w:val="FontStyle20"/>
                <w:color w:val="auto"/>
                <w:sz w:val="28"/>
                <w:szCs w:val="28"/>
                <w:lang w:val="ro-RO" w:eastAsia="ro-RO"/>
              </w:rPr>
              <w:t xml:space="preserve">nu conţine date statistice recente, pentru perioada anilor 2011-2012, ceea ce reduce semnificativ din actualitatea problemei abordate de document. Totodată, în afară de prezentarea sumară a datelor statistice, în acest capitol urmează a fi analizate politicile implementate </w:t>
            </w:r>
            <w:proofErr w:type="spellStart"/>
            <w:r w:rsidRPr="00617D28">
              <w:rPr>
                <w:rStyle w:val="FontStyle20"/>
                <w:color w:val="auto"/>
                <w:sz w:val="28"/>
                <w:szCs w:val="28"/>
                <w:lang w:val="ro-RO" w:eastAsia="ro-RO"/>
              </w:rPr>
              <w:t>pînă</w:t>
            </w:r>
            <w:proofErr w:type="spellEnd"/>
            <w:r w:rsidRPr="00617D28">
              <w:rPr>
                <w:rStyle w:val="FontStyle20"/>
                <w:color w:val="auto"/>
                <w:sz w:val="28"/>
                <w:szCs w:val="28"/>
                <w:lang w:val="ro-RO" w:eastAsia="ro-RO"/>
              </w:rPr>
              <w:t xml:space="preserve"> în prezent în domeniu, costul şi impactul acestora.</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before="5" w:after="0" w:line="240" w:lineRule="auto"/>
              <w:jc w:val="both"/>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Au fost incluse date statistice noi din anii 2011 – 2012. Sunt prezentate informaţi despre evoluţia implementării metodelor moderne de diagnostic şi tratament. De asemenea, au fost analizate principalele rezultate ale realizării Hotărârii Guvernului Republicii Moldova din 2005 privind modul de compensare a medicamentelor în condiţiile asigurării obligatorii de asistenţă medicală pentru tratament în condiţii de ambulatoriu, inclusiv sumele achitate de Compania Naţională de Asigurări în Medicină în anul 2011</w:t>
            </w:r>
          </w:p>
          <w:p w:rsidR="00617D28" w:rsidRPr="00617D28" w:rsidRDefault="00617D28" w:rsidP="00617D28">
            <w:pPr>
              <w:widowControl w:val="0"/>
              <w:shd w:val="clear" w:color="auto" w:fill="FFFFFF"/>
              <w:tabs>
                <w:tab w:val="left" w:pos="1070"/>
              </w:tabs>
              <w:autoSpaceDE w:val="0"/>
              <w:autoSpaceDN w:val="0"/>
              <w:adjustRightInd w:val="0"/>
              <w:spacing w:before="5" w:after="0" w:line="240" w:lineRule="auto"/>
              <w:jc w:val="both"/>
              <w:rPr>
                <w:rFonts w:ascii="Times New Roman" w:eastAsia="Calibri" w:hAnsi="Times New Roman" w:cs="Times New Roman"/>
                <w:sz w:val="28"/>
                <w:szCs w:val="28"/>
                <w:lang w:val="ro-RO"/>
              </w:rPr>
            </w:pPr>
          </w:p>
        </w:tc>
      </w:tr>
      <w:tr w:rsidR="00617D28" w:rsidRPr="00617D28" w:rsidTr="00617D28">
        <w:tc>
          <w:tcPr>
            <w:tcW w:w="534" w:type="dxa"/>
          </w:tcPr>
          <w:p w:rsidR="00617D28" w:rsidRPr="00617D28" w:rsidRDefault="00617D28" w:rsidP="00617D28">
            <w:pPr>
              <w:pStyle w:val="Style8"/>
              <w:widowControl/>
              <w:tabs>
                <w:tab w:val="left" w:pos="854"/>
              </w:tabs>
              <w:spacing w:line="240" w:lineRule="auto"/>
              <w:ind w:firstLine="0"/>
              <w:rPr>
                <w:rStyle w:val="FontStyle20"/>
                <w:color w:val="auto"/>
                <w:sz w:val="28"/>
                <w:szCs w:val="28"/>
                <w:lang w:val="ro-RO" w:eastAsia="ro-RO"/>
              </w:rPr>
            </w:pPr>
            <w:r w:rsidRPr="00617D28">
              <w:rPr>
                <w:rStyle w:val="FontStyle20"/>
                <w:color w:val="auto"/>
                <w:sz w:val="28"/>
                <w:szCs w:val="28"/>
                <w:lang w:val="ro-RO" w:eastAsia="ro-RO"/>
              </w:rPr>
              <w:t>2</w:t>
            </w:r>
          </w:p>
        </w:tc>
        <w:tc>
          <w:tcPr>
            <w:tcW w:w="4712" w:type="dxa"/>
            <w:gridSpan w:val="2"/>
          </w:tcPr>
          <w:p w:rsidR="00617D28" w:rsidRPr="00617D28" w:rsidRDefault="00617D28" w:rsidP="00617D28">
            <w:pPr>
              <w:pStyle w:val="Style8"/>
              <w:widowControl/>
              <w:tabs>
                <w:tab w:val="left" w:pos="854"/>
              </w:tabs>
              <w:spacing w:line="240" w:lineRule="auto"/>
              <w:ind w:firstLine="0"/>
              <w:rPr>
                <w:rFonts w:eastAsia="Calibri"/>
                <w:b/>
                <w:sz w:val="28"/>
                <w:szCs w:val="28"/>
                <w:lang w:val="ro-RO"/>
              </w:rPr>
            </w:pPr>
            <w:r w:rsidRPr="00617D28">
              <w:rPr>
                <w:rStyle w:val="FontStyle20"/>
                <w:color w:val="auto"/>
                <w:sz w:val="28"/>
                <w:szCs w:val="28"/>
                <w:lang w:val="ro-RO" w:eastAsia="ro-RO"/>
              </w:rPr>
              <w:t>Capitolul „</w:t>
            </w:r>
            <w:r w:rsidRPr="00617D28">
              <w:rPr>
                <w:rStyle w:val="FontStyle19"/>
                <w:color w:val="auto"/>
                <w:sz w:val="28"/>
                <w:szCs w:val="28"/>
                <w:lang w:val="ro-RO" w:eastAsia="ro-RO"/>
              </w:rPr>
              <w:t xml:space="preserve">Identificarea problemei" </w:t>
            </w:r>
            <w:r w:rsidRPr="00617D28">
              <w:rPr>
                <w:rStyle w:val="FontStyle20"/>
                <w:color w:val="auto"/>
                <w:sz w:val="28"/>
                <w:szCs w:val="28"/>
                <w:lang w:val="ro-RO" w:eastAsia="ro-RO"/>
              </w:rPr>
              <w:t xml:space="preserve">nu prezintă suficiente argumente pentru validarea problemelor şi înţelegerea amplitudinii acestora. Mai mult, nu este clar care este problema principală ce necesită intervenţia Guvernului, deoarece se confundă problemele cu cauzele acestora. în opinia noastră, problema principală pentru care este elaborat Programul este </w:t>
            </w:r>
            <w:r w:rsidRPr="00617D28">
              <w:rPr>
                <w:rStyle w:val="FontStyle21"/>
                <w:color w:val="auto"/>
                <w:sz w:val="28"/>
                <w:szCs w:val="28"/>
                <w:lang w:val="ro-RO" w:eastAsia="ro-RO"/>
              </w:rPr>
              <w:t xml:space="preserve">mortalitatea/incapacitatea de muncă cauzată de bolile cardiovasculare, </w:t>
            </w:r>
            <w:r w:rsidRPr="00617D28">
              <w:rPr>
                <w:rStyle w:val="FontStyle20"/>
                <w:color w:val="auto"/>
                <w:sz w:val="28"/>
                <w:szCs w:val="28"/>
                <w:lang w:val="ro-RO" w:eastAsia="ro-RO"/>
              </w:rPr>
              <w:t xml:space="preserve">iar "gradul de cunoştinţe al populaţiei... scăzut", "absenţa metodelor moderne de diagnostic" sau "lipsa serviciului de reabilitare şi profilaxie secundară" sunt cauze ale acestei probleme. Prin urinare, recomandăm identificarea şi </w:t>
            </w:r>
            <w:r w:rsidRPr="00617D28">
              <w:rPr>
                <w:rStyle w:val="FontStyle20"/>
                <w:color w:val="auto"/>
                <w:sz w:val="28"/>
                <w:szCs w:val="28"/>
                <w:lang w:val="ro-RO" w:eastAsia="ro-RO"/>
              </w:rPr>
              <w:lastRenderedPageBreak/>
              <w:t>argumentarea, în baza analizei situaţiei actuale şi cu prezentarea cauzelor şi efectelor, a principalelor probleme. Doar în baza acestora pot fi stabilite exhaustiv obiectivele şi acţiunile prioritare ale Programului.</w:t>
            </w:r>
          </w:p>
        </w:tc>
        <w:tc>
          <w:tcPr>
            <w:tcW w:w="4677" w:type="dxa"/>
          </w:tcPr>
          <w:p w:rsidR="00617D28" w:rsidRPr="00617D28" w:rsidRDefault="00617D28" w:rsidP="00617D28">
            <w:pPr>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lastRenderedPageBreak/>
              <w:t xml:space="preserve">Acest capitol a fost revizuit în conformitate cu recomandările adresate în Aviz. </w:t>
            </w:r>
          </w:p>
        </w:tc>
      </w:tr>
      <w:tr w:rsidR="00617D28" w:rsidRPr="00617D28" w:rsidTr="00617D28">
        <w:tc>
          <w:tcPr>
            <w:tcW w:w="534" w:type="dxa"/>
          </w:tcPr>
          <w:p w:rsidR="00617D28" w:rsidRPr="00617D28" w:rsidRDefault="00617D28" w:rsidP="00617D28">
            <w:pPr>
              <w:pStyle w:val="Style8"/>
              <w:widowControl/>
              <w:tabs>
                <w:tab w:val="left" w:pos="845"/>
              </w:tabs>
              <w:spacing w:line="240" w:lineRule="auto"/>
              <w:ind w:right="77" w:firstLine="0"/>
              <w:rPr>
                <w:rStyle w:val="FontStyle20"/>
                <w:color w:val="auto"/>
                <w:sz w:val="28"/>
                <w:szCs w:val="28"/>
                <w:lang w:val="ro-RO" w:eastAsia="ro-RO"/>
              </w:rPr>
            </w:pPr>
            <w:r w:rsidRPr="00617D28">
              <w:rPr>
                <w:rStyle w:val="FontStyle20"/>
                <w:color w:val="auto"/>
                <w:sz w:val="28"/>
                <w:szCs w:val="28"/>
                <w:lang w:val="ro-RO" w:eastAsia="ro-RO"/>
              </w:rPr>
              <w:lastRenderedPageBreak/>
              <w:t>3</w:t>
            </w:r>
          </w:p>
        </w:tc>
        <w:tc>
          <w:tcPr>
            <w:tcW w:w="4712" w:type="dxa"/>
            <w:gridSpan w:val="2"/>
          </w:tcPr>
          <w:p w:rsidR="00617D28" w:rsidRPr="00617D28" w:rsidRDefault="00617D28" w:rsidP="00617D28">
            <w:pPr>
              <w:pStyle w:val="Style8"/>
              <w:widowControl/>
              <w:tabs>
                <w:tab w:val="left" w:pos="845"/>
              </w:tabs>
              <w:spacing w:line="240" w:lineRule="auto"/>
              <w:ind w:right="77" w:firstLine="0"/>
              <w:rPr>
                <w:rFonts w:eastAsia="Calibri"/>
                <w:b/>
                <w:sz w:val="28"/>
                <w:szCs w:val="28"/>
                <w:lang w:val="ro-RO"/>
              </w:rPr>
            </w:pPr>
            <w:r w:rsidRPr="00617D28">
              <w:rPr>
                <w:rStyle w:val="FontStyle20"/>
                <w:color w:val="auto"/>
                <w:sz w:val="28"/>
                <w:szCs w:val="28"/>
                <w:lang w:val="ro-RO" w:eastAsia="ro-RO"/>
              </w:rPr>
              <w:t xml:space="preserve">La pct.20, </w:t>
            </w:r>
            <w:r w:rsidRPr="00617D28">
              <w:rPr>
                <w:rStyle w:val="FontStyle19"/>
                <w:color w:val="auto"/>
                <w:sz w:val="28"/>
                <w:szCs w:val="28"/>
                <w:lang w:val="ro-RO" w:eastAsia="ro-RO"/>
              </w:rPr>
              <w:t xml:space="preserve">scopul Programului </w:t>
            </w:r>
            <w:r w:rsidRPr="00617D28">
              <w:rPr>
                <w:rStyle w:val="FontStyle20"/>
                <w:color w:val="auto"/>
                <w:sz w:val="28"/>
                <w:szCs w:val="28"/>
                <w:lang w:val="ro-RO" w:eastAsia="ro-RO"/>
              </w:rPr>
              <w:t xml:space="preserve">urmează a fi redenumit în </w:t>
            </w:r>
            <w:r w:rsidRPr="00617D28">
              <w:rPr>
                <w:rStyle w:val="FontStyle19"/>
                <w:color w:val="auto"/>
                <w:sz w:val="28"/>
                <w:szCs w:val="28"/>
                <w:lang w:val="ro-RO" w:eastAsia="ro-RO"/>
              </w:rPr>
              <w:t xml:space="preserve">obiectivul general al Programului, </w:t>
            </w:r>
            <w:r w:rsidRPr="00617D28">
              <w:rPr>
                <w:rStyle w:val="FontStyle20"/>
                <w:color w:val="auto"/>
                <w:sz w:val="28"/>
                <w:szCs w:val="28"/>
                <w:lang w:val="ro-RO" w:eastAsia="ro-RO"/>
              </w:rPr>
              <w:t xml:space="preserve">deoarece </w:t>
            </w:r>
            <w:r w:rsidRPr="00617D28">
              <w:rPr>
                <w:rStyle w:val="FontStyle21"/>
                <w:color w:val="auto"/>
                <w:sz w:val="28"/>
                <w:szCs w:val="28"/>
                <w:lang w:val="ro-RO" w:eastAsia="ro-RO"/>
              </w:rPr>
              <w:t xml:space="preserve">scopul </w:t>
            </w:r>
            <w:r w:rsidRPr="00617D28">
              <w:rPr>
                <w:rStyle w:val="FontStyle20"/>
                <w:color w:val="auto"/>
                <w:sz w:val="28"/>
                <w:szCs w:val="28"/>
                <w:lang w:val="ro-RO" w:eastAsia="ro-RO"/>
              </w:rPr>
              <w:t>este o afirmaţie generică ce furnizează contextul general al ceea ce încearcă autoritatea publică să realizeze şi depăşeşte cadrul unui document de politici. Documentele de politici includ doar obiective generale şi obiective specifice.</w:t>
            </w:r>
          </w:p>
        </w:tc>
        <w:tc>
          <w:tcPr>
            <w:tcW w:w="4677" w:type="dxa"/>
          </w:tcPr>
          <w:p w:rsidR="00617D28" w:rsidRPr="00617D28" w:rsidRDefault="00617D28" w:rsidP="00617D28">
            <w:pPr>
              <w:shd w:val="clear" w:color="auto" w:fill="FFFFFF"/>
              <w:spacing w:after="0" w:line="240" w:lineRule="auto"/>
              <w:ind w:right="10"/>
              <w:jc w:val="both"/>
              <w:rPr>
                <w:rFonts w:ascii="Times New Roman" w:eastAsia="Calibri" w:hAnsi="Times New Roman" w:cs="Times New Roman"/>
                <w:sz w:val="28"/>
                <w:szCs w:val="28"/>
                <w:lang w:val="ro-RO"/>
              </w:rPr>
            </w:pPr>
            <w:r w:rsidRPr="00617D28">
              <w:rPr>
                <w:rStyle w:val="FontStyle19"/>
                <w:color w:val="auto"/>
                <w:sz w:val="28"/>
                <w:szCs w:val="28"/>
                <w:lang w:val="ro-RO" w:eastAsia="ro-RO"/>
              </w:rPr>
              <w:t xml:space="preserve">Scopul Programului </w:t>
            </w:r>
            <w:r w:rsidRPr="00617D28">
              <w:rPr>
                <w:rStyle w:val="FontStyle19"/>
                <w:b w:val="0"/>
                <w:i w:val="0"/>
                <w:color w:val="auto"/>
                <w:sz w:val="28"/>
                <w:szCs w:val="28"/>
                <w:lang w:val="ro-RO" w:eastAsia="ro-RO"/>
              </w:rPr>
              <w:t>a fost redenumit în</w:t>
            </w:r>
            <w:r w:rsidRPr="00617D28">
              <w:rPr>
                <w:rStyle w:val="FontStyle19"/>
                <w:color w:val="auto"/>
                <w:sz w:val="28"/>
                <w:szCs w:val="28"/>
                <w:lang w:val="ro-RO" w:eastAsia="ro-RO"/>
              </w:rPr>
              <w:t xml:space="preserve"> Obiectivul general al Programului</w:t>
            </w:r>
            <w:r w:rsidRPr="00617D28">
              <w:rPr>
                <w:rStyle w:val="FontStyle19"/>
                <w:i w:val="0"/>
                <w:color w:val="auto"/>
                <w:sz w:val="28"/>
                <w:szCs w:val="28"/>
                <w:lang w:val="ro-RO" w:eastAsia="ro-RO"/>
              </w:rPr>
              <w:t xml:space="preserve"> </w:t>
            </w:r>
            <w:r w:rsidRPr="003F3408">
              <w:rPr>
                <w:rStyle w:val="FontStyle19"/>
                <w:b w:val="0"/>
                <w:i w:val="0"/>
                <w:color w:val="auto"/>
                <w:sz w:val="28"/>
                <w:szCs w:val="28"/>
                <w:lang w:val="ro-RO" w:eastAsia="ro-RO"/>
              </w:rPr>
              <w:t>cu majorarea procentului de mortalitate către anii 2020.</w:t>
            </w:r>
            <w:r w:rsidRPr="00617D28">
              <w:rPr>
                <w:rStyle w:val="FontStyle19"/>
                <w:i w:val="0"/>
                <w:color w:val="auto"/>
                <w:sz w:val="28"/>
                <w:szCs w:val="28"/>
                <w:lang w:val="ro-RO" w:eastAsia="ro-RO"/>
              </w:rPr>
              <w:t xml:space="preserve"> </w:t>
            </w:r>
          </w:p>
        </w:tc>
      </w:tr>
      <w:tr w:rsidR="00617D28" w:rsidRPr="00617D28" w:rsidTr="00617D28">
        <w:tc>
          <w:tcPr>
            <w:tcW w:w="534" w:type="dxa"/>
          </w:tcPr>
          <w:p w:rsidR="00617D28" w:rsidRPr="00617D28" w:rsidRDefault="00617D28" w:rsidP="00617D28">
            <w:pPr>
              <w:pStyle w:val="Style8"/>
              <w:widowControl/>
              <w:tabs>
                <w:tab w:val="left" w:pos="845"/>
              </w:tabs>
              <w:spacing w:line="240" w:lineRule="auto"/>
              <w:ind w:right="77" w:firstLine="0"/>
              <w:rPr>
                <w:rStyle w:val="FontStyle20"/>
                <w:color w:val="auto"/>
                <w:sz w:val="28"/>
                <w:szCs w:val="28"/>
                <w:lang w:val="ro-RO" w:eastAsia="ro-RO"/>
              </w:rPr>
            </w:pPr>
            <w:r w:rsidRPr="00617D28">
              <w:rPr>
                <w:rStyle w:val="FontStyle20"/>
                <w:color w:val="auto"/>
                <w:sz w:val="28"/>
                <w:szCs w:val="28"/>
                <w:lang w:val="ro-RO" w:eastAsia="ro-RO"/>
              </w:rPr>
              <w:t>4</w:t>
            </w:r>
          </w:p>
        </w:tc>
        <w:tc>
          <w:tcPr>
            <w:tcW w:w="4712" w:type="dxa"/>
            <w:gridSpan w:val="2"/>
          </w:tcPr>
          <w:p w:rsidR="00617D28" w:rsidRPr="00617D28" w:rsidRDefault="00617D28" w:rsidP="00617D28">
            <w:pPr>
              <w:pStyle w:val="Style8"/>
              <w:widowControl/>
              <w:tabs>
                <w:tab w:val="left" w:pos="845"/>
              </w:tabs>
              <w:spacing w:line="240" w:lineRule="auto"/>
              <w:ind w:right="48" w:firstLine="0"/>
              <w:rPr>
                <w:rStyle w:val="FontStyle20"/>
                <w:color w:val="auto"/>
                <w:sz w:val="28"/>
                <w:szCs w:val="28"/>
                <w:lang w:val="ro-RO" w:eastAsia="ro-RO"/>
              </w:rPr>
            </w:pPr>
            <w:r w:rsidRPr="00617D28">
              <w:rPr>
                <w:rStyle w:val="FontStyle20"/>
                <w:color w:val="auto"/>
                <w:sz w:val="28"/>
                <w:szCs w:val="28"/>
                <w:lang w:val="ro-RO" w:eastAsia="ro-RO"/>
              </w:rPr>
              <w:t xml:space="preserve">Pct.21 urmează a fi revizuit, </w:t>
            </w:r>
            <w:proofErr w:type="spellStart"/>
            <w:r w:rsidRPr="00617D28">
              <w:rPr>
                <w:rStyle w:val="FontStyle20"/>
                <w:color w:val="auto"/>
                <w:sz w:val="28"/>
                <w:szCs w:val="28"/>
                <w:lang w:val="ro-RO" w:eastAsia="ro-RO"/>
              </w:rPr>
              <w:t>ţinînd</w:t>
            </w:r>
            <w:proofErr w:type="spellEnd"/>
            <w:r w:rsidRPr="00617D28">
              <w:rPr>
                <w:rStyle w:val="FontStyle20"/>
                <w:color w:val="auto"/>
                <w:sz w:val="28"/>
                <w:szCs w:val="28"/>
                <w:lang w:val="ro-RO" w:eastAsia="ro-RO"/>
              </w:rPr>
              <w:t xml:space="preserve"> cont </w:t>
            </w:r>
            <w:proofErr w:type="spellStart"/>
            <w:r w:rsidRPr="00617D28">
              <w:rPr>
                <w:rStyle w:val="FontStyle20"/>
                <w:color w:val="auto"/>
                <w:sz w:val="28"/>
                <w:szCs w:val="28"/>
                <w:lang w:val="ro-RO" w:eastAsia="ro-RO"/>
              </w:rPr>
              <w:t>atît</w:t>
            </w:r>
            <w:proofErr w:type="spellEnd"/>
            <w:r w:rsidRPr="00617D28">
              <w:rPr>
                <w:rStyle w:val="FontStyle20"/>
                <w:color w:val="auto"/>
                <w:sz w:val="28"/>
                <w:szCs w:val="28"/>
                <w:lang w:val="ro-RO" w:eastAsia="ro-RO"/>
              </w:rPr>
              <w:t xml:space="preserve"> de comentariul precedent, </w:t>
            </w:r>
            <w:proofErr w:type="spellStart"/>
            <w:r w:rsidRPr="00617D28">
              <w:rPr>
                <w:rStyle w:val="FontStyle20"/>
                <w:color w:val="auto"/>
                <w:sz w:val="28"/>
                <w:szCs w:val="28"/>
                <w:lang w:val="ro-RO" w:eastAsia="ro-RO"/>
              </w:rPr>
              <w:t>cît</w:t>
            </w:r>
            <w:proofErr w:type="spellEnd"/>
            <w:r w:rsidRPr="00617D28">
              <w:rPr>
                <w:rStyle w:val="FontStyle20"/>
                <w:color w:val="auto"/>
                <w:sz w:val="28"/>
                <w:szCs w:val="28"/>
                <w:lang w:val="ro-RO" w:eastAsia="ro-RO"/>
              </w:rPr>
              <w:t xml:space="preserve"> şi de faptul că </w:t>
            </w:r>
            <w:r w:rsidRPr="00617D28">
              <w:rPr>
                <w:rStyle w:val="FontStyle21"/>
                <w:color w:val="auto"/>
                <w:sz w:val="28"/>
                <w:szCs w:val="28"/>
                <w:lang w:val="ro-RO" w:eastAsia="ro-RO"/>
              </w:rPr>
              <w:t xml:space="preserve">obiectivele generale </w:t>
            </w:r>
            <w:r w:rsidRPr="00617D28">
              <w:rPr>
                <w:rStyle w:val="FontStyle20"/>
                <w:color w:val="auto"/>
                <w:sz w:val="28"/>
                <w:szCs w:val="28"/>
                <w:lang w:val="ro-RO" w:eastAsia="ro-RO"/>
              </w:rPr>
              <w:t xml:space="preserve">trebuie să arate efectul unei politici publice asupra unei părţi a societăţii, în timp ce </w:t>
            </w:r>
            <w:r w:rsidRPr="00617D28">
              <w:rPr>
                <w:rStyle w:val="FontStyle21"/>
                <w:color w:val="auto"/>
                <w:sz w:val="28"/>
                <w:szCs w:val="28"/>
                <w:lang w:val="ro-RO" w:eastAsia="ro-RO"/>
              </w:rPr>
              <w:t xml:space="preserve">obiectivele specifice </w:t>
            </w:r>
            <w:r w:rsidRPr="00617D28">
              <w:rPr>
                <w:rStyle w:val="FontStyle20"/>
                <w:color w:val="auto"/>
                <w:sz w:val="28"/>
                <w:szCs w:val="28"/>
                <w:lang w:val="ro-RO" w:eastAsia="ro-RO"/>
              </w:rPr>
              <w:t xml:space="preserve">urmează să reflecte modificările de comportament, competenţe, abilităţi sau performanţă în rezultatul direct şi imediat al acţiunilor. </w:t>
            </w:r>
            <w:proofErr w:type="spellStart"/>
            <w:r w:rsidRPr="00617D28">
              <w:rPr>
                <w:rStyle w:val="FontStyle20"/>
                <w:color w:val="auto"/>
                <w:sz w:val="28"/>
                <w:szCs w:val="28"/>
                <w:lang w:val="ro-RO" w:eastAsia="ro-RO"/>
              </w:rPr>
              <w:t>Ţinînd</w:t>
            </w:r>
            <w:proofErr w:type="spellEnd"/>
            <w:r w:rsidRPr="00617D28">
              <w:rPr>
                <w:rStyle w:val="FontStyle20"/>
                <w:color w:val="auto"/>
                <w:sz w:val="28"/>
                <w:szCs w:val="28"/>
                <w:lang w:val="ro-RO" w:eastAsia="ro-RO"/>
              </w:rPr>
              <w:t xml:space="preserve"> cont de acestea, </w:t>
            </w:r>
            <w:r w:rsidRPr="00617D28">
              <w:rPr>
                <w:rStyle w:val="FontStyle21"/>
                <w:color w:val="auto"/>
                <w:sz w:val="28"/>
                <w:szCs w:val="28"/>
                <w:lang w:val="ro-RO" w:eastAsia="ro-RO"/>
              </w:rPr>
              <w:t xml:space="preserve">obiectivele generale </w:t>
            </w:r>
            <w:r w:rsidRPr="00617D28">
              <w:rPr>
                <w:rStyle w:val="FontStyle20"/>
                <w:color w:val="auto"/>
                <w:sz w:val="28"/>
                <w:szCs w:val="28"/>
                <w:lang w:val="ro-RO" w:eastAsia="ro-RO"/>
              </w:rPr>
              <w:t xml:space="preserve">din proiect sunt prea numeroase şi incorect formulate, de exemplu "Screening şi diagnostic precoce" sau "Diagnostic specializat şi tratament", astfel </w:t>
            </w:r>
            <w:proofErr w:type="spellStart"/>
            <w:r w:rsidRPr="00617D28">
              <w:rPr>
                <w:rStyle w:val="FontStyle20"/>
                <w:color w:val="auto"/>
                <w:sz w:val="28"/>
                <w:szCs w:val="28"/>
                <w:lang w:val="ro-RO" w:eastAsia="ro-RO"/>
              </w:rPr>
              <w:t>încît</w:t>
            </w:r>
            <w:proofErr w:type="spellEnd"/>
            <w:r w:rsidRPr="00617D28">
              <w:rPr>
                <w:rStyle w:val="FontStyle20"/>
                <w:color w:val="auto"/>
                <w:sz w:val="28"/>
                <w:szCs w:val="28"/>
                <w:lang w:val="ro-RO" w:eastAsia="ro-RO"/>
              </w:rPr>
              <w:t xml:space="preserve"> nu arată nicidecum impactul scontat al politicii. La fel, </w:t>
            </w:r>
            <w:r w:rsidRPr="00617D28">
              <w:rPr>
                <w:rStyle w:val="FontStyle21"/>
                <w:color w:val="auto"/>
                <w:sz w:val="28"/>
                <w:szCs w:val="28"/>
                <w:lang w:val="ro-RO" w:eastAsia="ro-RO"/>
              </w:rPr>
              <w:t xml:space="preserve">obiectivele specifice </w:t>
            </w:r>
            <w:r w:rsidRPr="00617D28">
              <w:rPr>
                <w:rStyle w:val="FontStyle20"/>
                <w:color w:val="auto"/>
                <w:sz w:val="28"/>
                <w:szCs w:val="28"/>
                <w:lang w:val="ro-RO" w:eastAsia="ro-RO"/>
              </w:rPr>
              <w:t xml:space="preserve">sunt prea dezagregate, în mare măsură nu reflectă modificările directe anticipate în rezultatul implementării politicii publice, ci mai degrabă sunt acţiuni, de exemplu "crearea centrului de control al </w:t>
            </w:r>
            <w:proofErr w:type="spellStart"/>
            <w:r w:rsidRPr="00617D28">
              <w:rPr>
                <w:rStyle w:val="FontStyle20"/>
                <w:color w:val="auto"/>
                <w:sz w:val="28"/>
                <w:szCs w:val="28"/>
                <w:lang w:val="ro-RO" w:eastAsia="ro-RO"/>
              </w:rPr>
              <w:t>anticoagulării</w:t>
            </w:r>
            <w:proofErr w:type="spellEnd"/>
            <w:r w:rsidRPr="00617D28">
              <w:rPr>
                <w:rStyle w:val="FontStyle20"/>
                <w:color w:val="auto"/>
                <w:sz w:val="28"/>
                <w:szCs w:val="28"/>
                <w:lang w:val="ro-RO" w:eastAsia="ro-RO"/>
              </w:rPr>
              <w:t xml:space="preserve">", "dotarea secţiilor consultative teritoriale" sau "elaborarea criteriilor de performanţă şi control". Această afirmaţie este susţinută şi de </w:t>
            </w:r>
            <w:r w:rsidRPr="00617D28">
              <w:rPr>
                <w:rStyle w:val="FontStyle20"/>
                <w:color w:val="auto"/>
                <w:sz w:val="28"/>
                <w:szCs w:val="28"/>
                <w:lang w:val="ro-RO" w:eastAsia="ro-RO"/>
              </w:rPr>
              <w:lastRenderedPageBreak/>
              <w:t xml:space="preserve">faptul că unele </w:t>
            </w:r>
            <w:r w:rsidRPr="00617D28">
              <w:rPr>
                <w:rStyle w:val="FontStyle21"/>
                <w:color w:val="auto"/>
                <w:sz w:val="28"/>
                <w:szCs w:val="28"/>
                <w:lang w:val="ro-RO" w:eastAsia="ro-RO"/>
              </w:rPr>
              <w:t xml:space="preserve">obiective specifice </w:t>
            </w:r>
            <w:r w:rsidRPr="00617D28">
              <w:rPr>
                <w:rStyle w:val="FontStyle20"/>
                <w:color w:val="auto"/>
                <w:sz w:val="28"/>
                <w:szCs w:val="28"/>
                <w:lang w:val="ro-RO" w:eastAsia="ro-RO"/>
              </w:rPr>
              <w:t xml:space="preserve">ale Programului se regăsesc la compartimentul </w:t>
            </w:r>
            <w:r w:rsidRPr="00617D28">
              <w:rPr>
                <w:rStyle w:val="FontStyle21"/>
                <w:color w:val="auto"/>
                <w:sz w:val="28"/>
                <w:szCs w:val="28"/>
                <w:lang w:val="ro-RO" w:eastAsia="ro-RO"/>
              </w:rPr>
              <w:t xml:space="preserve">acţiuni </w:t>
            </w:r>
            <w:r w:rsidRPr="00617D28">
              <w:rPr>
                <w:rStyle w:val="FontStyle20"/>
                <w:color w:val="auto"/>
                <w:sz w:val="28"/>
                <w:szCs w:val="28"/>
                <w:lang w:val="ro-RO" w:eastAsia="ro-RO"/>
              </w:rPr>
              <w:t xml:space="preserve">din Planul de acţiuni pentru implementarea Programului. Trebuie de menţionat că </w:t>
            </w:r>
            <w:r w:rsidRPr="00617D28">
              <w:rPr>
                <w:rStyle w:val="FontStyle21"/>
                <w:color w:val="auto"/>
                <w:sz w:val="28"/>
                <w:szCs w:val="28"/>
                <w:lang w:val="ro-RO" w:eastAsia="ro-RO"/>
              </w:rPr>
              <w:t xml:space="preserve">obiectivele specifice </w:t>
            </w:r>
            <w:r w:rsidRPr="00617D28">
              <w:rPr>
                <w:rStyle w:val="FontStyle20"/>
                <w:color w:val="auto"/>
                <w:sz w:val="28"/>
                <w:szCs w:val="28"/>
                <w:lang w:val="ro-RO" w:eastAsia="ro-RO"/>
              </w:rPr>
              <w:t>trebuie să fie formulate într-o manieră SMART (Simple, Măsurabile, Acceptabile, Realizabile şi fixate în Timp).</w:t>
            </w:r>
          </w:p>
        </w:tc>
        <w:tc>
          <w:tcPr>
            <w:tcW w:w="4677" w:type="dxa"/>
          </w:tcPr>
          <w:p w:rsidR="00617D28" w:rsidRPr="00617D28" w:rsidRDefault="00617D28" w:rsidP="00617D28">
            <w:pPr>
              <w:shd w:val="clear" w:color="auto" w:fill="FFFFFF"/>
              <w:spacing w:after="0" w:line="240" w:lineRule="auto"/>
              <w:ind w:right="10"/>
              <w:jc w:val="both"/>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lastRenderedPageBreak/>
              <w:t>Respectând recomandările adresate, a fost schimbată denumirea în ”</w:t>
            </w:r>
            <w:r w:rsidRPr="00617D28">
              <w:rPr>
                <w:rFonts w:ascii="Times New Roman" w:eastAsia="Calibri" w:hAnsi="Times New Roman" w:cs="Times New Roman"/>
                <w:i/>
                <w:sz w:val="28"/>
                <w:szCs w:val="28"/>
                <w:lang w:val="ro-RO"/>
              </w:rPr>
              <w:t>obiective specifice”</w:t>
            </w:r>
            <w:r w:rsidRPr="00617D28">
              <w:rPr>
                <w:rFonts w:ascii="Times New Roman" w:eastAsia="Calibri" w:hAnsi="Times New Roman" w:cs="Times New Roman"/>
                <w:sz w:val="28"/>
                <w:szCs w:val="28"/>
                <w:lang w:val="ro-RO"/>
              </w:rPr>
              <w:t xml:space="preserve"> pentru a înlocui termenul”obiective generale”, utilizat anterior, revizuind consecutiv esenţa obiectivelor în vederea reflectării impactului scontat  a evitării regăsirii lor în alte capitole.</w:t>
            </w:r>
            <w:r w:rsidRPr="00617D28">
              <w:rPr>
                <w:rStyle w:val="FontStyle19"/>
                <w:i w:val="0"/>
                <w:color w:val="auto"/>
                <w:sz w:val="28"/>
                <w:szCs w:val="28"/>
                <w:lang w:val="ro-RO" w:eastAsia="ro-RO"/>
              </w:rPr>
              <w:t xml:space="preserve"> </w:t>
            </w:r>
            <w:r w:rsidRPr="003F3408">
              <w:rPr>
                <w:rStyle w:val="FontStyle19"/>
                <w:b w:val="0"/>
                <w:i w:val="0"/>
                <w:color w:val="auto"/>
                <w:sz w:val="28"/>
                <w:szCs w:val="28"/>
                <w:lang w:val="ro-RO" w:eastAsia="ro-RO"/>
              </w:rPr>
              <w:t xml:space="preserve">Obiectivele specifice sunt aduse în </w:t>
            </w:r>
            <w:proofErr w:type="spellStart"/>
            <w:r w:rsidRPr="003F3408">
              <w:rPr>
                <w:rStyle w:val="FontStyle19"/>
                <w:b w:val="0"/>
                <w:i w:val="0"/>
                <w:color w:val="auto"/>
                <w:sz w:val="28"/>
                <w:szCs w:val="28"/>
                <w:lang w:val="ro-RO" w:eastAsia="ro-RO"/>
              </w:rPr>
              <w:t>coordonanţă</w:t>
            </w:r>
            <w:proofErr w:type="spellEnd"/>
            <w:r w:rsidRPr="003F3408">
              <w:rPr>
                <w:rStyle w:val="FontStyle19"/>
                <w:b w:val="0"/>
                <w:i w:val="0"/>
                <w:color w:val="auto"/>
                <w:sz w:val="28"/>
                <w:szCs w:val="28"/>
                <w:lang w:val="ro-RO" w:eastAsia="ro-RO"/>
              </w:rPr>
              <w:t xml:space="preserve"> cu planul de acţiuni</w:t>
            </w:r>
          </w:p>
        </w:tc>
      </w:tr>
      <w:tr w:rsidR="00617D28" w:rsidRPr="00617D28" w:rsidTr="00617D28">
        <w:tc>
          <w:tcPr>
            <w:tcW w:w="534" w:type="dxa"/>
          </w:tcPr>
          <w:p w:rsidR="00617D28" w:rsidRPr="00617D28" w:rsidRDefault="00617D28" w:rsidP="00617D28">
            <w:pPr>
              <w:pStyle w:val="Style8"/>
              <w:widowControl/>
              <w:tabs>
                <w:tab w:val="left" w:pos="845"/>
              </w:tabs>
              <w:spacing w:line="240" w:lineRule="auto"/>
              <w:ind w:right="38" w:firstLine="0"/>
              <w:rPr>
                <w:rStyle w:val="FontStyle20"/>
                <w:color w:val="auto"/>
                <w:sz w:val="28"/>
                <w:szCs w:val="28"/>
                <w:lang w:val="ro-RO" w:eastAsia="ro-RO"/>
              </w:rPr>
            </w:pPr>
          </w:p>
        </w:tc>
        <w:tc>
          <w:tcPr>
            <w:tcW w:w="4712" w:type="dxa"/>
            <w:gridSpan w:val="2"/>
          </w:tcPr>
          <w:p w:rsidR="00617D28" w:rsidRPr="00617D28" w:rsidRDefault="00617D28" w:rsidP="00617D28">
            <w:pPr>
              <w:pStyle w:val="Style8"/>
              <w:widowControl/>
              <w:tabs>
                <w:tab w:val="left" w:pos="845"/>
              </w:tabs>
              <w:spacing w:line="240" w:lineRule="auto"/>
              <w:ind w:right="38" w:firstLine="0"/>
              <w:rPr>
                <w:rFonts w:eastAsia="Calibri"/>
                <w:b/>
                <w:sz w:val="28"/>
                <w:szCs w:val="28"/>
                <w:lang w:val="ro-RO"/>
              </w:rPr>
            </w:pPr>
            <w:r w:rsidRPr="00617D28">
              <w:rPr>
                <w:rStyle w:val="FontStyle20"/>
                <w:color w:val="auto"/>
                <w:sz w:val="28"/>
                <w:szCs w:val="28"/>
                <w:lang w:val="ro-RO" w:eastAsia="ro-RO"/>
              </w:rPr>
              <w:t xml:space="preserve">La capitolul </w:t>
            </w:r>
            <w:r w:rsidRPr="00617D28">
              <w:rPr>
                <w:rStyle w:val="FontStyle19"/>
                <w:color w:val="auto"/>
                <w:sz w:val="28"/>
                <w:szCs w:val="28"/>
                <w:lang w:val="ro-RO" w:eastAsia="ro-RO"/>
              </w:rPr>
              <w:t xml:space="preserve">Acţiuni ce urmează a fi întreprinse", </w:t>
            </w:r>
            <w:r w:rsidRPr="00617D28">
              <w:rPr>
                <w:rStyle w:val="FontStyle20"/>
                <w:color w:val="auto"/>
                <w:sz w:val="28"/>
                <w:szCs w:val="28"/>
                <w:lang w:val="ro-RO" w:eastAsia="ro-RO"/>
              </w:rPr>
              <w:t>nu este clară modalitatea de prezentare a acţiunilor. Capitolul, de fapt, conţine aşteptările generale în urma implementării Programului, dar nu acţiunile propriu-zis.</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Acest capitol, de asemenea a fost revizuit în mare parte , integrând informaţia din capitolul precedent, încât să reflecte acţiunile ce necesită a fi întreprinse pentru a realiza obiectivele specifice propuse.</w:t>
            </w:r>
          </w:p>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proofErr w:type="spellStart"/>
            <w:r w:rsidRPr="00617D28">
              <w:rPr>
                <w:rFonts w:ascii="Times New Roman" w:hAnsi="Times New Roman" w:cs="Times New Roman"/>
                <w:sz w:val="28"/>
                <w:szCs w:val="28"/>
              </w:rPr>
              <w:t>Acţiunile</w:t>
            </w:r>
            <w:proofErr w:type="spellEnd"/>
            <w:r w:rsidRPr="00617D28">
              <w:rPr>
                <w:rFonts w:ascii="Times New Roman" w:hAnsi="Times New Roman" w:cs="Times New Roman"/>
                <w:sz w:val="28"/>
                <w:szCs w:val="28"/>
              </w:rPr>
              <w:t xml:space="preserve"> au </w:t>
            </w:r>
            <w:proofErr w:type="spellStart"/>
            <w:r w:rsidRPr="00617D28">
              <w:rPr>
                <w:rFonts w:ascii="Times New Roman" w:hAnsi="Times New Roman" w:cs="Times New Roman"/>
                <w:sz w:val="28"/>
                <w:szCs w:val="28"/>
              </w:rPr>
              <w:t>fost</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revizuite</w:t>
            </w:r>
            <w:proofErr w:type="spellEnd"/>
            <w:r w:rsidRPr="00617D28">
              <w:rPr>
                <w:rFonts w:ascii="Times New Roman" w:hAnsi="Times New Roman" w:cs="Times New Roman"/>
                <w:sz w:val="28"/>
                <w:szCs w:val="28"/>
              </w:rPr>
              <w:t xml:space="preserve"> </w:t>
            </w:r>
            <w:proofErr w:type="spellStart"/>
            <w:proofErr w:type="gramStart"/>
            <w:r w:rsidRPr="00617D28">
              <w:rPr>
                <w:rFonts w:ascii="Times New Roman" w:hAnsi="Times New Roman" w:cs="Times New Roman"/>
                <w:sz w:val="28"/>
                <w:szCs w:val="28"/>
              </w:rPr>
              <w:t>şi</w:t>
            </w:r>
            <w:proofErr w:type="spellEnd"/>
            <w:r w:rsidRPr="00617D28">
              <w:rPr>
                <w:rFonts w:ascii="Times New Roman" w:hAnsi="Times New Roman" w:cs="Times New Roman"/>
                <w:sz w:val="28"/>
                <w:szCs w:val="28"/>
              </w:rPr>
              <w:t xml:space="preserve"> reformulate</w:t>
            </w:r>
            <w:proofErr w:type="gramEnd"/>
            <w:r w:rsidRPr="00617D28">
              <w:rPr>
                <w:rFonts w:ascii="Times New Roman" w:hAnsi="Times New Roman" w:cs="Times New Roman"/>
                <w:sz w:val="28"/>
                <w:szCs w:val="28"/>
              </w:rPr>
              <w:t xml:space="preserve"> SMART cu </w:t>
            </w:r>
            <w:proofErr w:type="spellStart"/>
            <w:r w:rsidRPr="00617D28">
              <w:rPr>
                <w:rFonts w:ascii="Times New Roman" w:hAnsi="Times New Roman" w:cs="Times New Roman"/>
                <w:sz w:val="28"/>
                <w:szCs w:val="28"/>
              </w:rPr>
              <w:t>perioade</w:t>
            </w:r>
            <w:proofErr w:type="spellEnd"/>
            <w:r w:rsidRPr="00617D28">
              <w:rPr>
                <w:rFonts w:ascii="Times New Roman" w:hAnsi="Times New Roman" w:cs="Times New Roman"/>
                <w:sz w:val="28"/>
                <w:szCs w:val="28"/>
              </w:rPr>
              <w:t xml:space="preserve"> de </w:t>
            </w:r>
            <w:proofErr w:type="spellStart"/>
            <w:r w:rsidRPr="00617D28">
              <w:rPr>
                <w:rFonts w:ascii="Times New Roman" w:hAnsi="Times New Roman" w:cs="Times New Roman"/>
                <w:sz w:val="28"/>
                <w:szCs w:val="28"/>
              </w:rPr>
              <w:t>timp</w:t>
            </w:r>
            <w:proofErr w:type="spellEnd"/>
            <w:r w:rsidRPr="00617D28">
              <w:rPr>
                <w:rFonts w:ascii="Times New Roman" w:hAnsi="Times New Roman" w:cs="Times New Roman"/>
                <w:sz w:val="28"/>
                <w:szCs w:val="28"/>
              </w:rPr>
              <w:t xml:space="preserve"> concrete.</w:t>
            </w:r>
          </w:p>
        </w:tc>
      </w:tr>
      <w:tr w:rsidR="00617D28" w:rsidRPr="00617D28" w:rsidTr="00617D28">
        <w:tc>
          <w:tcPr>
            <w:tcW w:w="534" w:type="dxa"/>
          </w:tcPr>
          <w:p w:rsidR="00617D28" w:rsidRPr="00617D28" w:rsidRDefault="00617D28" w:rsidP="00617D28">
            <w:pPr>
              <w:pStyle w:val="Style8"/>
              <w:widowControl/>
              <w:tabs>
                <w:tab w:val="left" w:pos="845"/>
              </w:tabs>
              <w:spacing w:line="240" w:lineRule="auto"/>
              <w:ind w:right="38" w:firstLine="0"/>
              <w:rPr>
                <w:rStyle w:val="FontStyle20"/>
                <w:color w:val="auto"/>
                <w:sz w:val="28"/>
                <w:szCs w:val="28"/>
                <w:lang w:val="ro-RO" w:eastAsia="ro-RO"/>
              </w:rPr>
            </w:pPr>
            <w:r w:rsidRPr="00617D28">
              <w:rPr>
                <w:rStyle w:val="FontStyle20"/>
                <w:color w:val="auto"/>
                <w:sz w:val="28"/>
                <w:szCs w:val="28"/>
                <w:lang w:val="ro-RO" w:eastAsia="ro-RO"/>
              </w:rPr>
              <w:t>5</w:t>
            </w:r>
          </w:p>
        </w:tc>
        <w:tc>
          <w:tcPr>
            <w:tcW w:w="4712" w:type="dxa"/>
            <w:gridSpan w:val="2"/>
          </w:tcPr>
          <w:p w:rsidR="00617D28" w:rsidRPr="00617D28" w:rsidRDefault="00617D28" w:rsidP="00617D28">
            <w:pPr>
              <w:pStyle w:val="Style8"/>
              <w:widowControl/>
              <w:tabs>
                <w:tab w:val="left" w:pos="845"/>
              </w:tabs>
              <w:spacing w:line="240" w:lineRule="auto"/>
              <w:ind w:right="38" w:firstLine="0"/>
              <w:rPr>
                <w:rStyle w:val="FontStyle20"/>
                <w:color w:val="auto"/>
                <w:sz w:val="28"/>
                <w:szCs w:val="28"/>
                <w:lang w:val="ro-RO" w:eastAsia="ro-RO"/>
              </w:rPr>
            </w:pPr>
            <w:r w:rsidRPr="00617D28">
              <w:rPr>
                <w:rStyle w:val="FontStyle20"/>
                <w:color w:val="auto"/>
                <w:sz w:val="28"/>
                <w:szCs w:val="28"/>
                <w:lang w:val="ro-RO" w:eastAsia="ro-RO"/>
              </w:rPr>
              <w:t xml:space="preserve">Capitolul </w:t>
            </w:r>
            <w:r w:rsidRPr="00617D28">
              <w:rPr>
                <w:rStyle w:val="FontStyle20"/>
                <w:b/>
                <w:i/>
                <w:color w:val="auto"/>
                <w:sz w:val="28"/>
                <w:szCs w:val="28"/>
                <w:lang w:val="ro-RO" w:eastAsia="ro-RO"/>
              </w:rPr>
              <w:t>Etapele şi termenii de implementare</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Au fost corectate, lipsea anul 2017, s-a inclus.</w:t>
            </w:r>
          </w:p>
        </w:tc>
      </w:tr>
      <w:tr w:rsidR="00617D28" w:rsidRPr="00617D28" w:rsidTr="00617D28">
        <w:trPr>
          <w:trHeight w:val="3607"/>
        </w:trPr>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6</w:t>
            </w:r>
          </w:p>
        </w:tc>
        <w:tc>
          <w:tcPr>
            <w:tcW w:w="4712" w:type="dxa"/>
            <w:gridSpan w:val="2"/>
          </w:tcPr>
          <w:p w:rsidR="00617D28" w:rsidRPr="00617D28" w:rsidRDefault="00617D28" w:rsidP="00617D28">
            <w:pPr>
              <w:pStyle w:val="Style8"/>
              <w:widowControl/>
              <w:tabs>
                <w:tab w:val="left" w:pos="845"/>
              </w:tabs>
              <w:spacing w:line="240" w:lineRule="auto"/>
              <w:ind w:right="29" w:firstLine="0"/>
              <w:rPr>
                <w:rFonts w:eastAsia="Calibri"/>
                <w:b/>
                <w:sz w:val="28"/>
                <w:szCs w:val="28"/>
                <w:lang w:val="ro-RO"/>
              </w:rPr>
            </w:pPr>
            <w:r w:rsidRPr="00617D28">
              <w:rPr>
                <w:rStyle w:val="FontStyle20"/>
                <w:color w:val="auto"/>
                <w:sz w:val="28"/>
                <w:szCs w:val="28"/>
                <w:lang w:val="ro-RO" w:eastAsia="ro-RO"/>
              </w:rPr>
              <w:t xml:space="preserve">Capitolul </w:t>
            </w:r>
            <w:r w:rsidRPr="00617D28">
              <w:rPr>
                <w:rStyle w:val="FontStyle19"/>
                <w:color w:val="auto"/>
                <w:sz w:val="28"/>
                <w:szCs w:val="28"/>
                <w:lang w:val="ro-RO" w:eastAsia="ro-RO"/>
              </w:rPr>
              <w:t xml:space="preserve">"Estimarea generală a costurilor" </w:t>
            </w:r>
            <w:r w:rsidRPr="00617D28">
              <w:rPr>
                <w:rStyle w:val="FontStyle20"/>
                <w:color w:val="auto"/>
                <w:sz w:val="28"/>
                <w:szCs w:val="28"/>
                <w:lang w:val="ro-RO" w:eastAsia="ro-RO"/>
              </w:rPr>
              <w:t xml:space="preserve">trebuie să reflecte costul total al Programului şi, </w:t>
            </w:r>
            <w:proofErr w:type="spellStart"/>
            <w:r w:rsidRPr="00617D28">
              <w:rPr>
                <w:rStyle w:val="FontStyle20"/>
                <w:color w:val="auto"/>
                <w:sz w:val="28"/>
                <w:szCs w:val="28"/>
                <w:lang w:val="ro-RO" w:eastAsia="ro-RO"/>
              </w:rPr>
              <w:t>ţinînd</w:t>
            </w:r>
            <w:proofErr w:type="spellEnd"/>
            <w:r w:rsidRPr="00617D28">
              <w:rPr>
                <w:rStyle w:val="FontStyle20"/>
                <w:color w:val="auto"/>
                <w:sz w:val="28"/>
                <w:szCs w:val="28"/>
                <w:lang w:val="ro-RO" w:eastAsia="ro-RO"/>
              </w:rPr>
              <w:t xml:space="preserve"> cont că o mare parte a costurilor sunt neacoperite, modalitatea de finanţare şi sursele de finanţare a acestuia. Totodată, trebuie menţionat dacă costurile pentru anul 2013 sunt prevăzute deja în bugetul public naţional şi dacă costurile pentru următoarea perioadă, 2014-2016, sunt/vor fi incluse în Cadrul Bugetar pe Termen Mediu respectiv. Altfel, Programul în cauză va </w:t>
            </w:r>
            <w:proofErr w:type="spellStart"/>
            <w:r w:rsidRPr="00617D28">
              <w:rPr>
                <w:rStyle w:val="FontStyle20"/>
                <w:color w:val="auto"/>
                <w:sz w:val="28"/>
                <w:szCs w:val="28"/>
                <w:lang w:val="ro-RO" w:eastAsia="ro-RO"/>
              </w:rPr>
              <w:t>rămîine</w:t>
            </w:r>
            <w:proofErr w:type="spellEnd"/>
            <w:r w:rsidRPr="00617D28">
              <w:rPr>
                <w:rStyle w:val="FontStyle20"/>
                <w:color w:val="auto"/>
                <w:sz w:val="28"/>
                <w:szCs w:val="28"/>
                <w:lang w:val="ro-RO" w:eastAsia="ro-RO"/>
              </w:rPr>
              <w:t xml:space="preserve"> un document declarativ, pentru care se va raporta nerealizarea acţiunilor din lipsa mijloacelor financiare.</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Pentru anul 2013 nu sunt prevăzute surse din buget. Pe anii 2014-2016 vor fi incluse costurile numai în cazul aprobării Programului dat. În cazul neaprobării Programului, vor fi finanţate din sursele Companiei Naţionale de Asigurări în Medicină, mijloacele preconizate deja, în limita bugetului aprobat.</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7</w:t>
            </w:r>
          </w:p>
        </w:tc>
        <w:tc>
          <w:tcPr>
            <w:tcW w:w="4712" w:type="dxa"/>
            <w:gridSpan w:val="2"/>
          </w:tcPr>
          <w:p w:rsidR="00617D28" w:rsidRPr="00617D28" w:rsidRDefault="00617D28" w:rsidP="00617D28">
            <w:pPr>
              <w:pStyle w:val="Style8"/>
              <w:widowControl/>
              <w:tabs>
                <w:tab w:val="left" w:pos="845"/>
              </w:tabs>
              <w:spacing w:line="240" w:lineRule="auto"/>
              <w:ind w:firstLine="0"/>
              <w:rPr>
                <w:rFonts w:eastAsia="Calibri"/>
                <w:b/>
                <w:sz w:val="28"/>
                <w:szCs w:val="28"/>
                <w:lang w:val="ro-RO"/>
              </w:rPr>
            </w:pPr>
            <w:r w:rsidRPr="00617D28">
              <w:rPr>
                <w:rStyle w:val="FontStyle20"/>
                <w:color w:val="auto"/>
                <w:sz w:val="28"/>
                <w:szCs w:val="28"/>
                <w:lang w:val="ro-RO" w:eastAsia="ro-RO"/>
              </w:rPr>
              <w:t xml:space="preserve">In capitolul </w:t>
            </w:r>
            <w:r w:rsidRPr="00617D28">
              <w:rPr>
                <w:rStyle w:val="FontStyle19"/>
                <w:color w:val="auto"/>
                <w:sz w:val="28"/>
                <w:szCs w:val="28"/>
                <w:lang w:val="ro-RO" w:eastAsia="ro-RO"/>
              </w:rPr>
              <w:t xml:space="preserve">"Rezultatele scontate" </w:t>
            </w:r>
            <w:r w:rsidRPr="00617D28">
              <w:rPr>
                <w:rStyle w:val="FontStyle20"/>
                <w:color w:val="auto"/>
                <w:sz w:val="28"/>
                <w:szCs w:val="28"/>
                <w:lang w:val="ro-RO" w:eastAsia="ro-RO"/>
              </w:rPr>
              <w:t xml:space="preserve">urmează a fi incluse rezultatele directe şi imediate ale acţiunilor, care reflectă modificări de comportament, </w:t>
            </w:r>
            <w:r w:rsidRPr="00617D28">
              <w:rPr>
                <w:rStyle w:val="FontStyle20"/>
                <w:color w:val="auto"/>
                <w:sz w:val="28"/>
                <w:szCs w:val="28"/>
                <w:lang w:val="ro-RO" w:eastAsia="ro-RO"/>
              </w:rPr>
              <w:lastRenderedPageBreak/>
              <w:t xml:space="preserve">competenţe, abilităţi sau performanţă, de exemplu "care este creşterea anticipată a numărului de persoane diagnosticate (modificare de comportament sau performanţă)" sau "cu </w:t>
            </w:r>
            <w:proofErr w:type="spellStart"/>
            <w:r w:rsidRPr="00617D28">
              <w:rPr>
                <w:rStyle w:val="FontStyle20"/>
                <w:color w:val="auto"/>
                <w:sz w:val="28"/>
                <w:szCs w:val="28"/>
                <w:lang w:val="ro-RO" w:eastAsia="ro-RO"/>
              </w:rPr>
              <w:t>cît</w:t>
            </w:r>
            <w:proofErr w:type="spellEnd"/>
            <w:r w:rsidRPr="00617D28">
              <w:rPr>
                <w:rStyle w:val="FontStyle20"/>
                <w:color w:val="auto"/>
                <w:sz w:val="28"/>
                <w:szCs w:val="28"/>
                <w:lang w:val="ro-RO" w:eastAsia="ro-RO"/>
              </w:rPr>
              <w:t xml:space="preserve"> se va majora rata de depistare precoce a bolilor cardiovasculare (modificare de competenţe şi abilităţi)". La moment, capitolul reflectă doar impactul politicii, precedat de un sumar al activităţilor care ar contribui la atingerea acestuia.</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Style w:val="FontStyle19"/>
                <w:b w:val="0"/>
                <w:i w:val="0"/>
                <w:color w:val="auto"/>
                <w:sz w:val="28"/>
                <w:szCs w:val="28"/>
                <w:lang w:val="ro-RO" w:eastAsia="ro-RO"/>
              </w:rPr>
            </w:pPr>
            <w:r w:rsidRPr="00617D28">
              <w:rPr>
                <w:rFonts w:ascii="Times New Roman" w:eastAsia="Calibri" w:hAnsi="Times New Roman" w:cs="Times New Roman"/>
                <w:sz w:val="28"/>
                <w:szCs w:val="28"/>
                <w:lang w:val="ro-RO"/>
              </w:rPr>
              <w:lastRenderedPageBreak/>
              <w:t xml:space="preserve">Capitolul </w:t>
            </w:r>
            <w:r w:rsidRPr="00617D28">
              <w:rPr>
                <w:rStyle w:val="FontStyle19"/>
                <w:color w:val="auto"/>
                <w:sz w:val="28"/>
                <w:szCs w:val="28"/>
                <w:lang w:val="ro-RO" w:eastAsia="ro-RO"/>
              </w:rPr>
              <w:t xml:space="preserve">"Rezultatele scontate" </w:t>
            </w:r>
            <w:r w:rsidRPr="00617D28">
              <w:rPr>
                <w:rStyle w:val="FontStyle19"/>
                <w:b w:val="0"/>
                <w:i w:val="0"/>
                <w:color w:val="auto"/>
                <w:sz w:val="28"/>
                <w:szCs w:val="28"/>
                <w:lang w:val="ro-RO" w:eastAsia="ro-RO"/>
              </w:rPr>
              <w:t xml:space="preserve">a fost redactat  şi completat cu informaţi, cu privire la rezultatele posibile ale realizării acţiunilor preconizate, fapt </w:t>
            </w:r>
            <w:r w:rsidRPr="00617D28">
              <w:rPr>
                <w:rStyle w:val="FontStyle19"/>
                <w:b w:val="0"/>
                <w:i w:val="0"/>
                <w:color w:val="auto"/>
                <w:sz w:val="28"/>
                <w:szCs w:val="28"/>
                <w:lang w:val="ro-RO" w:eastAsia="ro-RO"/>
              </w:rPr>
              <w:lastRenderedPageBreak/>
              <w:t xml:space="preserve">care reiese din dovezile recente ale Organizaţia Mondială </w:t>
            </w:r>
            <w:proofErr w:type="spellStart"/>
            <w:r w:rsidRPr="00617D28">
              <w:rPr>
                <w:rStyle w:val="FontStyle19"/>
                <w:b w:val="0"/>
                <w:i w:val="0"/>
                <w:color w:val="auto"/>
                <w:sz w:val="28"/>
                <w:szCs w:val="28"/>
                <w:lang w:val="ro-RO" w:eastAsia="ro-RO"/>
              </w:rPr>
              <w:t>aSănătăţii</w:t>
            </w:r>
            <w:proofErr w:type="spellEnd"/>
            <w:r w:rsidRPr="00617D28">
              <w:rPr>
                <w:rStyle w:val="FontStyle19"/>
                <w:b w:val="0"/>
                <w:i w:val="0"/>
                <w:color w:val="auto"/>
                <w:sz w:val="28"/>
                <w:szCs w:val="28"/>
                <w:lang w:val="ro-RO" w:eastAsia="ro-RO"/>
              </w:rPr>
              <w:t>, Societăţi Europene de Cardiologie şi a Alianţei globale de prevenţie a bolilor cardiovasculare.</w:t>
            </w:r>
          </w:p>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Style w:val="FontStyle19"/>
                <w:b w:val="0"/>
                <w:i w:val="0"/>
                <w:color w:val="auto"/>
                <w:sz w:val="28"/>
                <w:szCs w:val="28"/>
                <w:lang w:val="ro-RO" w:eastAsia="ro-RO"/>
              </w:rPr>
              <w:t xml:space="preserve">A fost </w:t>
            </w:r>
            <w:proofErr w:type="spellStart"/>
            <w:r w:rsidRPr="00617D28">
              <w:rPr>
                <w:rFonts w:ascii="Times New Roman" w:hAnsi="Times New Roman" w:cs="Times New Roman"/>
                <w:sz w:val="28"/>
                <w:szCs w:val="28"/>
              </w:rPr>
              <w:t>modificat</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în</w:t>
            </w:r>
            <w:proofErr w:type="spellEnd"/>
            <w:r w:rsidRPr="00617D28">
              <w:rPr>
                <w:rFonts w:ascii="Times New Roman" w:hAnsi="Times New Roman" w:cs="Times New Roman"/>
                <w:sz w:val="28"/>
                <w:szCs w:val="28"/>
              </w:rPr>
              <w:t xml:space="preserve"> „ </w:t>
            </w:r>
            <w:proofErr w:type="spellStart"/>
            <w:r w:rsidRPr="00617D28">
              <w:rPr>
                <w:rFonts w:ascii="Times New Roman" w:hAnsi="Times New Roman" w:cs="Times New Roman"/>
                <w:sz w:val="28"/>
                <w:szCs w:val="28"/>
              </w:rPr>
              <w:t>Impactul</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scontat</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mai</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adecvat</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conţinutului</w:t>
            </w:r>
            <w:proofErr w:type="spellEnd"/>
            <w:r w:rsidRPr="00617D28">
              <w:rPr>
                <w:rFonts w:ascii="Times New Roman" w:hAnsi="Times New Roman" w:cs="Times New Roman"/>
                <w:sz w:val="28"/>
                <w:szCs w:val="28"/>
              </w:rPr>
              <w:t>.</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lastRenderedPageBreak/>
              <w:t>8</w:t>
            </w:r>
          </w:p>
        </w:tc>
        <w:tc>
          <w:tcPr>
            <w:tcW w:w="4712" w:type="dxa"/>
            <w:gridSpan w:val="2"/>
          </w:tcPr>
          <w:p w:rsidR="00617D28" w:rsidRPr="00617D28" w:rsidRDefault="00617D28" w:rsidP="00617D28">
            <w:pPr>
              <w:pStyle w:val="Style8"/>
              <w:widowControl/>
              <w:spacing w:line="240" w:lineRule="auto"/>
              <w:ind w:right="96" w:firstLine="0"/>
              <w:rPr>
                <w:sz w:val="28"/>
                <w:szCs w:val="28"/>
                <w:lang w:val="ro-RO" w:eastAsia="ro-RO"/>
              </w:rPr>
            </w:pPr>
            <w:r w:rsidRPr="00617D28">
              <w:rPr>
                <w:rStyle w:val="FontStyle20"/>
                <w:color w:val="auto"/>
                <w:sz w:val="28"/>
                <w:szCs w:val="28"/>
                <w:lang w:val="ro-RO" w:eastAsia="ro-RO"/>
              </w:rPr>
              <w:t xml:space="preserve">La capitolul </w:t>
            </w:r>
            <w:r w:rsidRPr="00617D28">
              <w:rPr>
                <w:rStyle w:val="FontStyle19"/>
                <w:color w:val="auto"/>
                <w:sz w:val="28"/>
                <w:szCs w:val="28"/>
                <w:lang w:val="ro-RO" w:eastAsia="ro-RO"/>
              </w:rPr>
              <w:t xml:space="preserve">"Indicatori de progres şi performanţă" </w:t>
            </w:r>
            <w:r w:rsidRPr="00617D28">
              <w:rPr>
                <w:rStyle w:val="FontStyle20"/>
                <w:color w:val="auto"/>
                <w:sz w:val="28"/>
                <w:szCs w:val="28"/>
                <w:lang w:val="ro-RO" w:eastAsia="ro-RO"/>
              </w:rPr>
              <w:t>urmează a fi incluse ţintele şi valorile de referinţă pentru fiecare indicator, în caz contrar nu va fi posibilă monitorizarea corespunzătoare a progresului şi evaluarea impactului politicilor incluse în Program.</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De acord.</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9</w:t>
            </w:r>
          </w:p>
        </w:tc>
        <w:tc>
          <w:tcPr>
            <w:tcW w:w="4712" w:type="dxa"/>
            <w:gridSpan w:val="2"/>
          </w:tcPr>
          <w:p w:rsidR="00617D28" w:rsidRPr="00617D28" w:rsidRDefault="00617D28" w:rsidP="00617D28">
            <w:pPr>
              <w:pStyle w:val="Style8"/>
              <w:widowControl/>
              <w:spacing w:line="240" w:lineRule="auto"/>
              <w:ind w:right="96" w:firstLine="0"/>
              <w:rPr>
                <w:rStyle w:val="FontStyle20"/>
                <w:color w:val="auto"/>
                <w:sz w:val="28"/>
                <w:szCs w:val="28"/>
                <w:lang w:val="ro-RO" w:eastAsia="ro-RO"/>
              </w:rPr>
            </w:pPr>
            <w:r w:rsidRPr="00617D28">
              <w:rPr>
                <w:rStyle w:val="FontStyle20"/>
                <w:color w:val="auto"/>
                <w:sz w:val="28"/>
                <w:szCs w:val="28"/>
                <w:lang w:val="ro-RO" w:eastAsia="ro-RO"/>
              </w:rPr>
              <w:t xml:space="preserve">Capitolul </w:t>
            </w:r>
            <w:r w:rsidRPr="00617D28">
              <w:rPr>
                <w:rStyle w:val="FontStyle20"/>
                <w:b/>
                <w:i/>
                <w:color w:val="auto"/>
                <w:sz w:val="28"/>
                <w:szCs w:val="28"/>
                <w:lang w:val="ro-RO" w:eastAsia="ro-RO"/>
              </w:rPr>
              <w:t>Responsabili de implementare</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A fost exclus deoarece</w:t>
            </w:r>
          </w:p>
          <w:p w:rsidR="00617D28" w:rsidRPr="00617D28" w:rsidRDefault="00617D28" w:rsidP="00617D28">
            <w:pPr>
              <w:pStyle w:val="CommentText"/>
              <w:rPr>
                <w:sz w:val="28"/>
                <w:szCs w:val="28"/>
              </w:rPr>
            </w:pPr>
            <w:r w:rsidRPr="00617D28">
              <w:rPr>
                <w:sz w:val="28"/>
                <w:szCs w:val="28"/>
              </w:rPr>
              <w:t>Contravine Legii nr.317/2003 .</w:t>
            </w:r>
          </w:p>
          <w:p w:rsidR="00617D28" w:rsidRPr="00617D28" w:rsidRDefault="00617D28" w:rsidP="00617D28">
            <w:pPr>
              <w:pStyle w:val="CommentText"/>
              <w:rPr>
                <w:sz w:val="28"/>
                <w:szCs w:val="28"/>
              </w:rPr>
            </w:pPr>
            <w:r>
              <w:rPr>
                <w:sz w:val="28"/>
                <w:szCs w:val="28"/>
              </w:rPr>
              <w:t>1. C</w:t>
            </w:r>
            <w:r w:rsidRPr="00617D28">
              <w:rPr>
                <w:sz w:val="28"/>
                <w:szCs w:val="28"/>
              </w:rPr>
              <w:t xml:space="preserve">apitolul nu poate conţine un singur punct. </w:t>
            </w:r>
          </w:p>
          <w:p w:rsidR="00617D28" w:rsidRPr="00617D28" w:rsidRDefault="00617D28" w:rsidP="00617D28">
            <w:pPr>
              <w:pStyle w:val="CommentText"/>
              <w:rPr>
                <w:sz w:val="28"/>
                <w:szCs w:val="28"/>
              </w:rPr>
            </w:pPr>
            <w:r>
              <w:rPr>
                <w:sz w:val="28"/>
                <w:szCs w:val="28"/>
              </w:rPr>
              <w:t>2.P</w:t>
            </w:r>
            <w:r w:rsidRPr="00617D28">
              <w:rPr>
                <w:sz w:val="28"/>
                <w:szCs w:val="28"/>
              </w:rPr>
              <w:t xml:space="preserve">revederile respective se dublează cu textul HG. </w:t>
            </w:r>
          </w:p>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Pr>
                <w:rFonts w:ascii="Times New Roman" w:hAnsi="Times New Roman" w:cs="Times New Roman"/>
                <w:sz w:val="28"/>
                <w:szCs w:val="28"/>
              </w:rPr>
              <w:t>3. N</w:t>
            </w:r>
            <w:r w:rsidRPr="00617D28">
              <w:rPr>
                <w:rFonts w:ascii="Times New Roman" w:hAnsi="Times New Roman" w:cs="Times New Roman"/>
                <w:sz w:val="28"/>
                <w:szCs w:val="28"/>
              </w:rPr>
              <w:t xml:space="preserve">u </w:t>
            </w:r>
            <w:proofErr w:type="spellStart"/>
            <w:r w:rsidRPr="00617D28">
              <w:rPr>
                <w:rFonts w:ascii="Times New Roman" w:hAnsi="Times New Roman" w:cs="Times New Roman"/>
                <w:sz w:val="28"/>
                <w:szCs w:val="28"/>
              </w:rPr>
              <w:t>aduce</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nici</w:t>
            </w:r>
            <w:proofErr w:type="spellEnd"/>
            <w:r w:rsidRPr="00617D28">
              <w:rPr>
                <w:rFonts w:ascii="Times New Roman" w:hAnsi="Times New Roman" w:cs="Times New Roman"/>
                <w:sz w:val="28"/>
                <w:szCs w:val="28"/>
              </w:rPr>
              <w:t xml:space="preserve"> o </w:t>
            </w:r>
            <w:proofErr w:type="spellStart"/>
            <w:r w:rsidRPr="00617D28">
              <w:rPr>
                <w:rFonts w:ascii="Times New Roman" w:hAnsi="Times New Roman" w:cs="Times New Roman"/>
                <w:sz w:val="28"/>
                <w:szCs w:val="28"/>
              </w:rPr>
              <w:t>valoare</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adaugată</w:t>
            </w:r>
            <w:proofErr w:type="spellEnd"/>
            <w:r w:rsidRPr="00617D28">
              <w:rPr>
                <w:rFonts w:ascii="Times New Roman" w:hAnsi="Times New Roman" w:cs="Times New Roman"/>
                <w:sz w:val="28"/>
                <w:szCs w:val="28"/>
              </w:rPr>
              <w:t xml:space="preserve"> la </w:t>
            </w:r>
            <w:proofErr w:type="spellStart"/>
            <w:r w:rsidRPr="00617D28">
              <w:rPr>
                <w:rFonts w:ascii="Times New Roman" w:hAnsi="Times New Roman" w:cs="Times New Roman"/>
                <w:sz w:val="28"/>
                <w:szCs w:val="28"/>
              </w:rPr>
              <w:t>proiect</w:t>
            </w:r>
            <w:proofErr w:type="spellEnd"/>
            <w:r w:rsidRPr="00617D28">
              <w:rPr>
                <w:rFonts w:ascii="Times New Roman" w:hAnsi="Times New Roman" w:cs="Times New Roman"/>
                <w:sz w:val="28"/>
                <w:szCs w:val="28"/>
              </w:rPr>
              <w:t>.</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9</w:t>
            </w:r>
          </w:p>
        </w:tc>
        <w:tc>
          <w:tcPr>
            <w:tcW w:w="4712" w:type="dxa"/>
            <w:gridSpan w:val="2"/>
          </w:tcPr>
          <w:p w:rsidR="00617D28" w:rsidRPr="00617D28" w:rsidRDefault="00617D28" w:rsidP="00617D28">
            <w:pPr>
              <w:pStyle w:val="Style8"/>
              <w:widowControl/>
              <w:tabs>
                <w:tab w:val="left" w:pos="854"/>
              </w:tabs>
              <w:spacing w:line="240" w:lineRule="auto"/>
              <w:ind w:right="48" w:firstLine="0"/>
              <w:jc w:val="left"/>
              <w:rPr>
                <w:rFonts w:eastAsia="Calibri"/>
                <w:b/>
                <w:sz w:val="28"/>
                <w:szCs w:val="28"/>
                <w:lang w:val="ro-RO"/>
              </w:rPr>
            </w:pPr>
            <w:r w:rsidRPr="00617D28">
              <w:rPr>
                <w:rStyle w:val="FontStyle20"/>
                <w:color w:val="auto"/>
                <w:sz w:val="28"/>
                <w:szCs w:val="28"/>
                <w:lang w:val="ro-RO" w:eastAsia="ro-RO"/>
              </w:rPr>
              <w:t xml:space="preserve">Capitolul </w:t>
            </w:r>
            <w:r w:rsidRPr="00617D28">
              <w:rPr>
                <w:rStyle w:val="FontStyle19"/>
                <w:color w:val="auto"/>
                <w:sz w:val="28"/>
                <w:szCs w:val="28"/>
                <w:lang w:val="ro-RO" w:eastAsia="ro-RO"/>
              </w:rPr>
              <w:t xml:space="preserve">"Procedurile de raportare şi evaluare" </w:t>
            </w:r>
            <w:r w:rsidRPr="00617D28">
              <w:rPr>
                <w:rStyle w:val="FontStyle20"/>
                <w:color w:val="auto"/>
                <w:sz w:val="28"/>
                <w:szCs w:val="28"/>
                <w:lang w:val="ro-RO" w:eastAsia="ro-RO"/>
              </w:rPr>
              <w:t xml:space="preserve">trebuie revizuit </w:t>
            </w:r>
            <w:proofErr w:type="spellStart"/>
            <w:r w:rsidRPr="00617D28">
              <w:rPr>
                <w:rStyle w:val="FontStyle20"/>
                <w:color w:val="auto"/>
                <w:sz w:val="28"/>
                <w:szCs w:val="28"/>
                <w:lang w:val="ro-RO" w:eastAsia="ro-RO"/>
              </w:rPr>
              <w:t>întrucît</w:t>
            </w:r>
            <w:proofErr w:type="spellEnd"/>
            <w:r w:rsidRPr="00617D28">
              <w:rPr>
                <w:rStyle w:val="FontStyle20"/>
                <w:color w:val="auto"/>
                <w:sz w:val="28"/>
                <w:szCs w:val="28"/>
                <w:lang w:val="ro-RO" w:eastAsia="ro-RO"/>
              </w:rPr>
              <w:t xml:space="preserve"> nu este suficient de exhaustiv. Astfel, nu este menţionată procedura de monitorizare şi este tratată superficial cea de evaluare, ambele fiind inerente acestui proces, în special ţinând cont că documentul de politici în cauză va fi în vigoare </w:t>
            </w:r>
            <w:proofErr w:type="spellStart"/>
            <w:r w:rsidRPr="00617D28">
              <w:rPr>
                <w:rStyle w:val="FontStyle20"/>
                <w:color w:val="auto"/>
                <w:sz w:val="28"/>
                <w:szCs w:val="28"/>
                <w:lang w:val="ro-RO" w:eastAsia="ro-RO"/>
              </w:rPr>
              <w:t>pînă</w:t>
            </w:r>
            <w:proofErr w:type="spellEnd"/>
            <w:r w:rsidRPr="00617D28">
              <w:rPr>
                <w:rStyle w:val="FontStyle20"/>
                <w:color w:val="auto"/>
                <w:sz w:val="28"/>
                <w:szCs w:val="28"/>
                <w:lang w:val="ro-RO" w:eastAsia="ro-RO"/>
              </w:rPr>
              <w:t xml:space="preserve"> în anul 2020. </w:t>
            </w:r>
          </w:p>
        </w:tc>
        <w:tc>
          <w:tcPr>
            <w:tcW w:w="4677" w:type="dxa"/>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Suntem de acord cu propunerile efectuate.</w:t>
            </w:r>
          </w:p>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hAnsi="Times New Roman" w:cs="Times New Roman"/>
                <w:sz w:val="28"/>
                <w:szCs w:val="28"/>
              </w:rPr>
              <w:t xml:space="preserve">S-a </w:t>
            </w:r>
            <w:r w:rsidR="003F3408">
              <w:rPr>
                <w:rFonts w:ascii="Times New Roman" w:hAnsi="Times New Roman" w:cs="Times New Roman"/>
                <w:sz w:val="28"/>
                <w:szCs w:val="28"/>
              </w:rPr>
              <w:t xml:space="preserve">reformulate </w:t>
            </w:r>
            <w:proofErr w:type="spellStart"/>
            <w:r w:rsidR="003F3408">
              <w:rPr>
                <w:rFonts w:ascii="Times New Roman" w:hAnsi="Times New Roman" w:cs="Times New Roman"/>
                <w:sz w:val="28"/>
                <w:szCs w:val="28"/>
              </w:rPr>
              <w:t>capitolul</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în</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Monitorizare</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şi</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evaluare</w:t>
            </w:r>
            <w:proofErr w:type="spellEnd"/>
            <w:r w:rsidRPr="00617D28">
              <w:rPr>
                <w:rFonts w:ascii="Times New Roman" w:hAnsi="Times New Roman" w:cs="Times New Roman"/>
                <w:sz w:val="28"/>
                <w:szCs w:val="28"/>
              </w:rPr>
              <w:t>”.</w:t>
            </w:r>
          </w:p>
        </w:tc>
      </w:tr>
      <w:tr w:rsidR="00617D28" w:rsidRPr="00617D28" w:rsidTr="00617D28">
        <w:tc>
          <w:tcPr>
            <w:tcW w:w="9923" w:type="dxa"/>
            <w:gridSpan w:val="4"/>
          </w:tcPr>
          <w:p w:rsidR="00617D28" w:rsidRPr="00617D28" w:rsidRDefault="00617D28" w:rsidP="00617D28">
            <w:pPr>
              <w:widowControl w:val="0"/>
              <w:shd w:val="clear" w:color="auto" w:fill="FFFFFF"/>
              <w:tabs>
                <w:tab w:val="left" w:pos="1070"/>
              </w:tabs>
              <w:autoSpaceDE w:val="0"/>
              <w:autoSpaceDN w:val="0"/>
              <w:adjustRightInd w:val="0"/>
              <w:spacing w:after="0" w:line="240" w:lineRule="auto"/>
              <w:jc w:val="center"/>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La Planul de Acţiuni</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10</w:t>
            </w:r>
          </w:p>
        </w:tc>
        <w:tc>
          <w:tcPr>
            <w:tcW w:w="4677" w:type="dxa"/>
          </w:tcPr>
          <w:p w:rsidR="00617D28" w:rsidRPr="00617D28" w:rsidRDefault="00617D28" w:rsidP="00617D28">
            <w:pPr>
              <w:pStyle w:val="Style8"/>
              <w:widowControl/>
              <w:tabs>
                <w:tab w:val="left" w:pos="989"/>
              </w:tabs>
              <w:spacing w:line="240" w:lineRule="auto"/>
              <w:ind w:firstLine="586"/>
              <w:jc w:val="left"/>
              <w:rPr>
                <w:rFonts w:eastAsia="Calibri"/>
                <w:b/>
                <w:sz w:val="28"/>
                <w:szCs w:val="28"/>
                <w:lang w:val="ro-RO"/>
              </w:rPr>
            </w:pPr>
            <w:r w:rsidRPr="00617D28">
              <w:rPr>
                <w:rStyle w:val="FontStyle19"/>
                <w:color w:val="auto"/>
                <w:sz w:val="28"/>
                <w:szCs w:val="28"/>
                <w:lang w:val="ro-RO" w:eastAsia="ro-RO"/>
              </w:rPr>
              <w:t xml:space="preserve">Obiectivele generale şi specifice </w:t>
            </w:r>
            <w:r w:rsidRPr="00617D28">
              <w:rPr>
                <w:rStyle w:val="FontStyle20"/>
                <w:color w:val="auto"/>
                <w:sz w:val="28"/>
                <w:szCs w:val="28"/>
                <w:lang w:val="ro-RO" w:eastAsia="ro-RO"/>
              </w:rPr>
              <w:t xml:space="preserve">din Planul de acţiuni urmează a fi corelate cu obiectivele din Program, </w:t>
            </w:r>
            <w:r w:rsidRPr="00617D28">
              <w:rPr>
                <w:rStyle w:val="FontStyle20"/>
                <w:color w:val="auto"/>
                <w:sz w:val="28"/>
                <w:szCs w:val="28"/>
                <w:lang w:val="ro-RO" w:eastAsia="ro-RO"/>
              </w:rPr>
              <w:lastRenderedPageBreak/>
              <w:t>care vor fi ajustate conform prezentului aviz.</w:t>
            </w:r>
          </w:p>
        </w:tc>
        <w:tc>
          <w:tcPr>
            <w:tcW w:w="4712" w:type="dxa"/>
            <w:gridSpan w:val="2"/>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lastRenderedPageBreak/>
              <w:t>Au fost corelate .</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lastRenderedPageBreak/>
              <w:t>11</w:t>
            </w:r>
          </w:p>
        </w:tc>
        <w:tc>
          <w:tcPr>
            <w:tcW w:w="4677" w:type="dxa"/>
          </w:tcPr>
          <w:p w:rsidR="00617D28" w:rsidRPr="00617D28" w:rsidRDefault="00617D28" w:rsidP="00617D28">
            <w:pPr>
              <w:pStyle w:val="Style4"/>
              <w:widowControl/>
              <w:spacing w:line="240" w:lineRule="auto"/>
              <w:ind w:firstLine="0"/>
              <w:rPr>
                <w:rFonts w:eastAsia="Calibri"/>
                <w:b/>
                <w:sz w:val="28"/>
                <w:szCs w:val="28"/>
                <w:lang w:val="ro-RO"/>
              </w:rPr>
            </w:pPr>
            <w:r w:rsidRPr="00617D28">
              <w:rPr>
                <w:rStyle w:val="FontStyle20"/>
                <w:color w:val="auto"/>
                <w:sz w:val="28"/>
                <w:szCs w:val="28"/>
                <w:lang w:val="ro-RO" w:eastAsia="ro-RO"/>
              </w:rPr>
              <w:t xml:space="preserve">Unele </w:t>
            </w:r>
            <w:r w:rsidRPr="00617D28">
              <w:rPr>
                <w:rStyle w:val="FontStyle19"/>
                <w:color w:val="auto"/>
                <w:sz w:val="28"/>
                <w:szCs w:val="28"/>
                <w:lang w:val="ro-RO" w:eastAsia="ro-RO"/>
              </w:rPr>
              <w:t xml:space="preserve">acţiuni </w:t>
            </w:r>
            <w:r w:rsidRPr="00617D28">
              <w:rPr>
                <w:rStyle w:val="FontStyle20"/>
                <w:color w:val="auto"/>
                <w:sz w:val="28"/>
                <w:szCs w:val="28"/>
                <w:lang w:val="ro-RO" w:eastAsia="ro-RO"/>
              </w:rPr>
              <w:t xml:space="preserve">sunt formulate prea general, astfel </w:t>
            </w:r>
            <w:proofErr w:type="spellStart"/>
            <w:r w:rsidRPr="00617D28">
              <w:rPr>
                <w:rStyle w:val="FontStyle20"/>
                <w:color w:val="auto"/>
                <w:sz w:val="28"/>
                <w:szCs w:val="28"/>
                <w:lang w:val="ro-RO" w:eastAsia="ro-RO"/>
              </w:rPr>
              <w:t>încît</w:t>
            </w:r>
            <w:proofErr w:type="spellEnd"/>
            <w:r w:rsidRPr="00617D28">
              <w:rPr>
                <w:rStyle w:val="FontStyle20"/>
                <w:color w:val="auto"/>
                <w:sz w:val="28"/>
                <w:szCs w:val="28"/>
                <w:lang w:val="ro-RO" w:eastAsia="ro-RO"/>
              </w:rPr>
              <w:t xml:space="preserve"> nu este clar cum acestea vor contribui la soluţionarea problemelor şi ce exact urmează a fi întreprins de către instituţii. Prin urmare, va fi dificilă monitorizarea progresului acestora. De exemplu, ce anume se subînţelege prin „Asigurarea resurselor necesare şi posibilităţilor </w:t>
            </w:r>
            <w:proofErr w:type="spellStart"/>
            <w:r w:rsidRPr="00617D28">
              <w:rPr>
                <w:rStyle w:val="FontStyle20"/>
                <w:color w:val="auto"/>
                <w:sz w:val="28"/>
                <w:szCs w:val="28"/>
                <w:lang w:val="ro-RO" w:eastAsia="ro-RO"/>
              </w:rPr>
              <w:t>EcoCG</w:t>
            </w:r>
            <w:proofErr w:type="spellEnd"/>
            <w:r w:rsidRPr="00617D28">
              <w:rPr>
                <w:rStyle w:val="FontStyle20"/>
                <w:color w:val="auto"/>
                <w:sz w:val="28"/>
                <w:szCs w:val="28"/>
                <w:lang w:val="ro-RO" w:eastAsia="ro-RO"/>
              </w:rPr>
              <w:t xml:space="preserve"> de depistare precoce a malformaţiilor cardiace congenitale...", „Lărgirea utilizării tehnicilor informative </w:t>
            </w:r>
            <w:proofErr w:type="spellStart"/>
            <w:r w:rsidRPr="00617D28">
              <w:rPr>
                <w:rStyle w:val="FontStyle20"/>
                <w:color w:val="auto"/>
                <w:sz w:val="28"/>
                <w:szCs w:val="28"/>
                <w:lang w:val="ro-RO" w:eastAsia="ro-RO"/>
              </w:rPr>
              <w:t>neinvazive</w:t>
            </w:r>
            <w:proofErr w:type="spellEnd"/>
            <w:r w:rsidRPr="00617D28">
              <w:rPr>
                <w:rStyle w:val="FontStyle20"/>
                <w:color w:val="auto"/>
                <w:sz w:val="28"/>
                <w:szCs w:val="28"/>
                <w:lang w:val="ro-RO" w:eastAsia="ro-RO"/>
              </w:rPr>
              <w:t xml:space="preserve"> de vizualizare a cordului..." sau „Respectarea planului instituţional privind </w:t>
            </w:r>
            <w:proofErr w:type="spellStart"/>
            <w:r w:rsidRPr="00617D28">
              <w:rPr>
                <w:rStyle w:val="FontStyle20"/>
                <w:color w:val="auto"/>
                <w:sz w:val="28"/>
                <w:szCs w:val="28"/>
                <w:lang w:val="ro-RO" w:eastAsia="ro-RO"/>
              </w:rPr>
              <w:t>screeningul</w:t>
            </w:r>
            <w:proofErr w:type="spellEnd"/>
            <w:r w:rsidRPr="00617D28">
              <w:rPr>
                <w:rStyle w:val="FontStyle20"/>
                <w:color w:val="auto"/>
                <w:sz w:val="28"/>
                <w:szCs w:val="28"/>
                <w:lang w:val="ro-RO" w:eastAsia="ro-RO"/>
              </w:rPr>
              <w:t xml:space="preserve"> populaţiei...", în special </w:t>
            </w:r>
            <w:proofErr w:type="spellStart"/>
            <w:r w:rsidRPr="00617D28">
              <w:rPr>
                <w:rStyle w:val="FontStyle20"/>
                <w:color w:val="auto"/>
                <w:sz w:val="28"/>
                <w:szCs w:val="28"/>
                <w:lang w:val="ro-RO" w:eastAsia="ro-RO"/>
              </w:rPr>
              <w:t>ţînînd</w:t>
            </w:r>
            <w:proofErr w:type="spellEnd"/>
            <w:r w:rsidRPr="00617D28">
              <w:rPr>
                <w:rStyle w:val="FontStyle20"/>
                <w:color w:val="auto"/>
                <w:sz w:val="28"/>
                <w:szCs w:val="28"/>
                <w:lang w:val="ro-RO" w:eastAsia="ro-RO"/>
              </w:rPr>
              <w:t xml:space="preserve"> cont că nu există o legătură directă cu indicatorii de monitorizare a acestor acţiuni?</w:t>
            </w:r>
          </w:p>
        </w:tc>
        <w:tc>
          <w:tcPr>
            <w:tcW w:w="4712" w:type="dxa"/>
            <w:gridSpan w:val="2"/>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Acţiuni au fost reformulate SMART şi sunt în deplină corespundere cu protocoalele de diagnostic şi tratament a maladiilor cardiovasculare, aprobate de Ministerul Sănătăţi.</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12</w:t>
            </w:r>
          </w:p>
        </w:tc>
        <w:tc>
          <w:tcPr>
            <w:tcW w:w="4677" w:type="dxa"/>
          </w:tcPr>
          <w:p w:rsidR="00617D28" w:rsidRPr="00617D28" w:rsidRDefault="00617D28" w:rsidP="00617D28">
            <w:pPr>
              <w:pStyle w:val="Style8"/>
              <w:widowControl/>
              <w:tabs>
                <w:tab w:val="left" w:pos="989"/>
              </w:tabs>
              <w:spacing w:line="240" w:lineRule="auto"/>
              <w:ind w:firstLine="0"/>
              <w:rPr>
                <w:rFonts w:eastAsia="Calibri"/>
                <w:b/>
                <w:sz w:val="28"/>
                <w:szCs w:val="28"/>
                <w:lang w:val="ro-RO"/>
              </w:rPr>
            </w:pPr>
            <w:r w:rsidRPr="00617D28">
              <w:rPr>
                <w:rStyle w:val="FontStyle20"/>
                <w:color w:val="auto"/>
                <w:sz w:val="28"/>
                <w:szCs w:val="28"/>
                <w:lang w:val="ro-RO" w:eastAsia="ro-RO"/>
              </w:rPr>
              <w:t>Faptul că acţiunile au un caracter prea general, fără a întrevedea vreun rezultat bine determinat, este confirmat şi prin ceea că termenul de realizare a acestora este perioada 2013-2020. În acest caz, nu este clar cum a fost estimat costul acţiunilor şi cum acestea vor fi monitorizate anual. De exemplu, apare întrebarea, acţiunile "crearea şcolii pacientului cu hipertensiune arterială", "elaborarea manualului "Cartea inimii sănătoase" sau "crearea unui sistem informaţional" se va realiza încontinuu pe parcursul a şapte ani? Termenul de realizare trebuie să conţină doar anul în care va fi finalizată realizarea acţiunii, însă pentru aceasta este nevoie de acţiuni clar definite şi specifice cu indicatorii de monitorizare cuantificaţi.</w:t>
            </w:r>
          </w:p>
        </w:tc>
        <w:tc>
          <w:tcPr>
            <w:tcW w:w="4712" w:type="dxa"/>
            <w:gridSpan w:val="2"/>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Se prezintă anexa</w:t>
            </w:r>
            <w:r w:rsidR="006B2F99">
              <w:rPr>
                <w:rFonts w:ascii="Times New Roman" w:eastAsia="Calibri" w:hAnsi="Times New Roman" w:cs="Times New Roman"/>
                <w:sz w:val="28"/>
                <w:szCs w:val="28"/>
                <w:lang w:val="ro-RO"/>
              </w:rPr>
              <w:t>-act de analiză</w:t>
            </w:r>
            <w:r w:rsidRPr="00617D28">
              <w:rPr>
                <w:rFonts w:ascii="Times New Roman" w:eastAsia="Calibri" w:hAnsi="Times New Roman" w:cs="Times New Roman"/>
                <w:sz w:val="28"/>
                <w:szCs w:val="28"/>
                <w:lang w:val="ro-RO"/>
              </w:rPr>
              <w:t xml:space="preserve"> cu informaţiile privind modalitatea de calculare a costurilor estimative. </w:t>
            </w:r>
          </w:p>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În toate cazurile termenul final de elaborare şi implementare a măsurilor enumerate va fi anul 2020.</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13</w:t>
            </w:r>
          </w:p>
        </w:tc>
        <w:tc>
          <w:tcPr>
            <w:tcW w:w="4677" w:type="dxa"/>
          </w:tcPr>
          <w:p w:rsidR="00617D28" w:rsidRPr="00617D28" w:rsidRDefault="00617D28" w:rsidP="00617D28">
            <w:pPr>
              <w:pStyle w:val="Style8"/>
              <w:widowControl/>
              <w:tabs>
                <w:tab w:val="left" w:pos="989"/>
              </w:tabs>
              <w:spacing w:before="10" w:line="240" w:lineRule="auto"/>
              <w:ind w:firstLine="0"/>
              <w:rPr>
                <w:rFonts w:eastAsia="Calibri"/>
                <w:b/>
                <w:sz w:val="28"/>
                <w:szCs w:val="28"/>
                <w:lang w:val="ro-RO"/>
              </w:rPr>
            </w:pPr>
            <w:r w:rsidRPr="00617D28">
              <w:rPr>
                <w:rStyle w:val="FontStyle20"/>
                <w:color w:val="auto"/>
                <w:sz w:val="28"/>
                <w:szCs w:val="28"/>
                <w:lang w:val="ro-RO" w:eastAsia="ro-RO"/>
              </w:rPr>
              <w:t xml:space="preserve">Acţiunile care prevăd "Asigurarea </w:t>
            </w:r>
            <w:r w:rsidRPr="00617D28">
              <w:rPr>
                <w:rStyle w:val="FontStyle20"/>
                <w:color w:val="auto"/>
                <w:sz w:val="28"/>
                <w:szCs w:val="28"/>
                <w:lang w:val="ro-RO" w:eastAsia="ro-RO"/>
              </w:rPr>
              <w:lastRenderedPageBreak/>
              <w:t>resurselor necesare..." urmează a fi reformulate, deoarece asigurarea/planificarea/identificarea resurselor necesare este relevantă pentru întregul document şi trebuie să fie realizată la momentul elaborării documentului de politici.</w:t>
            </w:r>
          </w:p>
        </w:tc>
        <w:tc>
          <w:tcPr>
            <w:tcW w:w="4712" w:type="dxa"/>
            <w:gridSpan w:val="2"/>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lastRenderedPageBreak/>
              <w:t>La momentul elaborării</w:t>
            </w:r>
            <w:r w:rsidR="001E4AEB">
              <w:rPr>
                <w:rFonts w:ascii="Times New Roman" w:eastAsia="Calibri" w:hAnsi="Times New Roman" w:cs="Times New Roman"/>
                <w:sz w:val="28"/>
                <w:szCs w:val="28"/>
                <w:lang w:val="ro-RO"/>
              </w:rPr>
              <w:t xml:space="preserve"> sunt cunoscute </w:t>
            </w:r>
            <w:r w:rsidR="001E4AEB">
              <w:rPr>
                <w:rFonts w:ascii="Times New Roman" w:eastAsia="Calibri" w:hAnsi="Times New Roman" w:cs="Times New Roman"/>
                <w:sz w:val="28"/>
                <w:szCs w:val="28"/>
                <w:lang w:val="ro-RO"/>
              </w:rPr>
              <w:lastRenderedPageBreak/>
              <w:t xml:space="preserve">cu certitudine </w:t>
            </w:r>
            <w:r w:rsidRPr="00617D28">
              <w:rPr>
                <w:rFonts w:ascii="Times New Roman" w:eastAsia="Calibri" w:hAnsi="Times New Roman" w:cs="Times New Roman"/>
                <w:sz w:val="28"/>
                <w:szCs w:val="28"/>
                <w:lang w:val="ro-RO"/>
              </w:rPr>
              <w:t>doar resursele din sursele CNAM.</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lastRenderedPageBreak/>
              <w:t>14</w:t>
            </w:r>
          </w:p>
        </w:tc>
        <w:tc>
          <w:tcPr>
            <w:tcW w:w="4677" w:type="dxa"/>
          </w:tcPr>
          <w:p w:rsidR="00617D28" w:rsidRPr="00617D28" w:rsidRDefault="00617D28" w:rsidP="00617D28">
            <w:pPr>
              <w:pStyle w:val="Style8"/>
              <w:widowControl/>
              <w:tabs>
                <w:tab w:val="left" w:pos="989"/>
              </w:tabs>
              <w:spacing w:line="240" w:lineRule="auto"/>
              <w:ind w:right="38" w:firstLine="0"/>
              <w:rPr>
                <w:rStyle w:val="FontStyle20"/>
                <w:color w:val="auto"/>
                <w:sz w:val="28"/>
                <w:szCs w:val="28"/>
                <w:lang w:val="ro-RO" w:eastAsia="ro-RO"/>
              </w:rPr>
            </w:pPr>
            <w:r w:rsidRPr="00617D28">
              <w:rPr>
                <w:rStyle w:val="FontStyle20"/>
                <w:color w:val="auto"/>
                <w:sz w:val="28"/>
                <w:szCs w:val="28"/>
                <w:lang w:val="ro-RO" w:eastAsia="ro-RO"/>
              </w:rPr>
              <w:t xml:space="preserve">La coloana </w:t>
            </w:r>
            <w:r w:rsidRPr="00617D28">
              <w:rPr>
                <w:rStyle w:val="FontStyle19"/>
                <w:color w:val="auto"/>
                <w:sz w:val="28"/>
                <w:szCs w:val="28"/>
                <w:lang w:val="ro-RO" w:eastAsia="ro-RO"/>
              </w:rPr>
              <w:t xml:space="preserve">„Autorităţi responsabile", </w:t>
            </w:r>
            <w:r w:rsidRPr="00617D28">
              <w:rPr>
                <w:rStyle w:val="FontStyle20"/>
                <w:color w:val="auto"/>
                <w:sz w:val="28"/>
                <w:szCs w:val="28"/>
                <w:lang w:val="ro-RO" w:eastAsia="ro-RO"/>
              </w:rPr>
              <w:t xml:space="preserve">reieşind din faptul că Planul urmează a fi aprobat prin hotărâre de Guvern, în acest mod Guvernul </w:t>
            </w:r>
            <w:proofErr w:type="spellStart"/>
            <w:r w:rsidRPr="00617D28">
              <w:rPr>
                <w:rStyle w:val="FontStyle20"/>
                <w:color w:val="auto"/>
                <w:sz w:val="28"/>
                <w:szCs w:val="28"/>
                <w:lang w:val="ro-RO" w:eastAsia="ro-RO"/>
              </w:rPr>
              <w:t>asumîndu-şi</w:t>
            </w:r>
            <w:proofErr w:type="spellEnd"/>
            <w:r w:rsidRPr="00617D28">
              <w:rPr>
                <w:rStyle w:val="FontStyle20"/>
                <w:color w:val="auto"/>
                <w:sz w:val="28"/>
                <w:szCs w:val="28"/>
                <w:lang w:val="ro-RO" w:eastAsia="ro-RO"/>
              </w:rPr>
              <w:t xml:space="preserve"> angajamentul de realizare integrală a acestuia, în calitate de responsabili ai implementării acţiunilor pot fi incluse doar autorităţile administrative centrale. </w:t>
            </w:r>
          </w:p>
          <w:p w:rsidR="00617D28" w:rsidRPr="00617D28" w:rsidRDefault="00617D28" w:rsidP="00617D28">
            <w:pPr>
              <w:pStyle w:val="Style8"/>
              <w:widowControl/>
              <w:tabs>
                <w:tab w:val="left" w:pos="989"/>
              </w:tabs>
              <w:spacing w:line="240" w:lineRule="auto"/>
              <w:ind w:right="38" w:firstLine="0"/>
              <w:rPr>
                <w:rFonts w:eastAsia="Calibri"/>
                <w:b/>
                <w:sz w:val="28"/>
                <w:szCs w:val="28"/>
                <w:lang w:val="ro-RO"/>
              </w:rPr>
            </w:pPr>
            <w:r w:rsidRPr="00617D28">
              <w:rPr>
                <w:rStyle w:val="FontStyle20"/>
                <w:color w:val="auto"/>
                <w:sz w:val="28"/>
                <w:szCs w:val="28"/>
                <w:lang w:val="ro-RO" w:eastAsia="ro-RO"/>
              </w:rPr>
              <w:t xml:space="preserve">In acest fel, instituţiile subordonate autorităţilor administraţiei publice centrale vor fi excluse, fiind inserată doar autoritatea publică centrală responsabilă de gestionarea politicii sectoriale. Totodată, urmează a fi excluse autorităţile publice locale, deoarece, în conformitate cu art.3 al </w:t>
            </w:r>
            <w:r w:rsidRPr="00617D28">
              <w:rPr>
                <w:rStyle w:val="FontStyle21"/>
                <w:color w:val="auto"/>
                <w:sz w:val="28"/>
                <w:szCs w:val="28"/>
                <w:lang w:val="ro-RO" w:eastAsia="ro-RO"/>
              </w:rPr>
              <w:t xml:space="preserve">Legii nr.436-XVf din 28.12.2006 privind administraţia publică locală, </w:t>
            </w:r>
            <w:r w:rsidRPr="00617D28">
              <w:rPr>
                <w:rStyle w:val="FontStyle20"/>
                <w:color w:val="auto"/>
                <w:sz w:val="28"/>
                <w:szCs w:val="28"/>
                <w:lang w:val="ro-RO" w:eastAsia="ro-RO"/>
              </w:rPr>
              <w:t>Guvernul nu poate pune în sarcina autorităţilor publice locale realizarea unei hotărâri.</w:t>
            </w:r>
          </w:p>
        </w:tc>
        <w:tc>
          <w:tcPr>
            <w:tcW w:w="4712" w:type="dxa"/>
            <w:gridSpan w:val="2"/>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t>De acord, s-a modificat.</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r w:rsidRPr="00617D28">
              <w:rPr>
                <w:rFonts w:ascii="Times New Roman" w:eastAsia="Calibri" w:hAnsi="Times New Roman" w:cs="Times New Roman"/>
                <w:b/>
                <w:sz w:val="28"/>
                <w:szCs w:val="28"/>
                <w:lang w:val="ro-RO"/>
              </w:rPr>
              <w:t>15</w:t>
            </w:r>
          </w:p>
        </w:tc>
        <w:tc>
          <w:tcPr>
            <w:tcW w:w="4677" w:type="dxa"/>
            <w:tcBorders>
              <w:bottom w:val="single" w:sz="4" w:space="0" w:color="auto"/>
            </w:tcBorders>
          </w:tcPr>
          <w:p w:rsidR="00617D28" w:rsidRPr="00617D28" w:rsidRDefault="00617D28" w:rsidP="00617D28">
            <w:pPr>
              <w:pStyle w:val="Style8"/>
              <w:widowControl/>
              <w:tabs>
                <w:tab w:val="left" w:pos="989"/>
              </w:tabs>
              <w:spacing w:line="240" w:lineRule="auto"/>
              <w:ind w:right="29" w:firstLine="0"/>
              <w:rPr>
                <w:rFonts w:eastAsia="Calibri"/>
                <w:b/>
                <w:sz w:val="28"/>
                <w:szCs w:val="28"/>
                <w:lang w:val="ro-RO"/>
              </w:rPr>
            </w:pPr>
            <w:r w:rsidRPr="00617D28">
              <w:rPr>
                <w:rStyle w:val="FontStyle20"/>
                <w:color w:val="auto"/>
                <w:sz w:val="28"/>
                <w:szCs w:val="28"/>
                <w:lang w:val="ro-RO" w:eastAsia="ro-RO"/>
              </w:rPr>
              <w:t xml:space="preserve">La compartimentul </w:t>
            </w:r>
            <w:r w:rsidRPr="00617D28">
              <w:rPr>
                <w:rStyle w:val="FontStyle19"/>
                <w:color w:val="auto"/>
                <w:sz w:val="28"/>
                <w:szCs w:val="28"/>
                <w:lang w:val="ro-RO" w:eastAsia="ro-RO"/>
              </w:rPr>
              <w:t xml:space="preserve">"Indicatori de progres şi performanţă", </w:t>
            </w:r>
            <w:r w:rsidRPr="00617D28">
              <w:rPr>
                <w:rStyle w:val="FontStyle20"/>
                <w:color w:val="auto"/>
                <w:sz w:val="28"/>
                <w:szCs w:val="28"/>
                <w:lang w:val="ro-RO" w:eastAsia="ro-RO"/>
              </w:rPr>
              <w:t xml:space="preserve">unii indicatori necesită a fi revizuiţi, deoarece sunt formulaţi ca obiective sau acţiuni (de exemplu, includerea în lista medicamentelor compensate a unui reprezentant din grupul antagoniştilor receptorilor </w:t>
            </w:r>
            <w:proofErr w:type="spellStart"/>
            <w:r w:rsidRPr="00617D28">
              <w:rPr>
                <w:rStyle w:val="FontStyle20"/>
                <w:color w:val="auto"/>
                <w:sz w:val="28"/>
                <w:szCs w:val="28"/>
                <w:lang w:val="ro-RO" w:eastAsia="ro-RO"/>
              </w:rPr>
              <w:t>angiotensinei</w:t>
            </w:r>
            <w:proofErr w:type="spellEnd"/>
            <w:r w:rsidRPr="00617D28">
              <w:rPr>
                <w:rStyle w:val="FontStyle20"/>
                <w:color w:val="auto"/>
                <w:sz w:val="28"/>
                <w:szCs w:val="28"/>
                <w:lang w:val="ro-RO" w:eastAsia="ro-RO"/>
              </w:rPr>
              <w:t xml:space="preserve">; elaborarea şi perfecţionarea protocoalelor clinice medicale; susţinerea cercetărilor ştiinţifice, </w:t>
            </w:r>
            <w:proofErr w:type="spellStart"/>
            <w:r w:rsidRPr="00617D28">
              <w:rPr>
                <w:rStyle w:val="FontStyle20"/>
                <w:color w:val="auto"/>
                <w:sz w:val="28"/>
                <w:szCs w:val="28"/>
                <w:lang w:val="ro-RO" w:eastAsia="ro-RO"/>
              </w:rPr>
              <w:t>etc</w:t>
            </w:r>
            <w:proofErr w:type="spellEnd"/>
            <w:r w:rsidRPr="00617D28">
              <w:rPr>
                <w:rStyle w:val="FontStyle20"/>
                <w:color w:val="auto"/>
                <w:sz w:val="28"/>
                <w:szCs w:val="28"/>
                <w:lang w:val="ro-RO" w:eastAsia="ro-RO"/>
              </w:rPr>
              <w:t xml:space="preserve">) şi nu reflectă rezultatele directe ale acţiunilor. </w:t>
            </w:r>
            <w:proofErr w:type="spellStart"/>
            <w:r w:rsidRPr="00617D28">
              <w:rPr>
                <w:rStyle w:val="FontStyle20"/>
                <w:color w:val="auto"/>
                <w:sz w:val="28"/>
                <w:szCs w:val="28"/>
                <w:lang w:val="ro-RO" w:eastAsia="ro-RO"/>
              </w:rPr>
              <w:t>Ţinînd</w:t>
            </w:r>
            <w:proofErr w:type="spellEnd"/>
            <w:r w:rsidRPr="00617D28">
              <w:rPr>
                <w:rStyle w:val="FontStyle20"/>
                <w:color w:val="auto"/>
                <w:sz w:val="28"/>
                <w:szCs w:val="28"/>
                <w:lang w:val="ro-RO" w:eastAsia="ro-RO"/>
              </w:rPr>
              <w:t xml:space="preserve"> cont de </w:t>
            </w:r>
            <w:r w:rsidRPr="00617D28">
              <w:rPr>
                <w:rStyle w:val="FontStyle20"/>
                <w:color w:val="auto"/>
                <w:sz w:val="28"/>
                <w:szCs w:val="28"/>
                <w:lang w:val="ro-RO" w:eastAsia="ro-RO"/>
              </w:rPr>
              <w:lastRenderedPageBreak/>
              <w:t>faptul că acţiunile sunt foarte generale, indicatorii de monitorizare trebuie să fie măsurabili, adică să includă ţinte, unde este necesar la nivel anual, care vor face posibilă evaluarea progresului. Totodată, aceştia trebuie să fie raportaţi la sursele financiare planificate.</w:t>
            </w:r>
          </w:p>
        </w:tc>
        <w:tc>
          <w:tcPr>
            <w:tcW w:w="4712" w:type="dxa"/>
            <w:gridSpan w:val="2"/>
            <w:tcBorders>
              <w:bottom w:val="single" w:sz="4" w:space="0" w:color="auto"/>
            </w:tcBorders>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r w:rsidRPr="00617D28">
              <w:rPr>
                <w:rFonts w:ascii="Times New Roman" w:eastAsia="Calibri" w:hAnsi="Times New Roman" w:cs="Times New Roman"/>
                <w:sz w:val="28"/>
                <w:szCs w:val="28"/>
                <w:lang w:val="ro-RO"/>
              </w:rPr>
              <w:lastRenderedPageBreak/>
              <w:t>Indicatorii s-au revizuit, ca indicatori de rezultat</w:t>
            </w:r>
            <w:r w:rsidRPr="00617D28">
              <w:t xml:space="preserve"> </w:t>
            </w:r>
            <w:proofErr w:type="spellStart"/>
            <w:r w:rsidRPr="00617D28">
              <w:rPr>
                <w:rFonts w:ascii="Times New Roman" w:hAnsi="Times New Roman" w:cs="Times New Roman"/>
                <w:sz w:val="28"/>
                <w:szCs w:val="28"/>
              </w:rPr>
              <w:t>reformulaţi</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întru</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corespundere</w:t>
            </w:r>
            <w:proofErr w:type="spellEnd"/>
            <w:r w:rsidRPr="00617D28">
              <w:rPr>
                <w:rFonts w:ascii="Times New Roman" w:hAnsi="Times New Roman" w:cs="Times New Roman"/>
                <w:sz w:val="28"/>
                <w:szCs w:val="28"/>
              </w:rPr>
              <w:t xml:space="preserve"> cu </w:t>
            </w:r>
            <w:proofErr w:type="spellStart"/>
            <w:r w:rsidRPr="00617D28">
              <w:rPr>
                <w:rFonts w:ascii="Times New Roman" w:hAnsi="Times New Roman" w:cs="Times New Roman"/>
                <w:sz w:val="28"/>
                <w:szCs w:val="28"/>
              </w:rPr>
              <w:t>limita</w:t>
            </w:r>
            <w:proofErr w:type="spellEnd"/>
            <w:r w:rsidRPr="00617D28">
              <w:rPr>
                <w:rFonts w:ascii="Times New Roman" w:hAnsi="Times New Roman" w:cs="Times New Roman"/>
                <w:sz w:val="28"/>
                <w:szCs w:val="28"/>
              </w:rPr>
              <w:t xml:space="preserve"> de </w:t>
            </w:r>
            <w:proofErr w:type="spellStart"/>
            <w:r w:rsidRPr="00617D28">
              <w:rPr>
                <w:rFonts w:ascii="Times New Roman" w:hAnsi="Times New Roman" w:cs="Times New Roman"/>
                <w:sz w:val="28"/>
                <w:szCs w:val="28"/>
              </w:rPr>
              <w:t>timp</w:t>
            </w:r>
            <w:proofErr w:type="spellEnd"/>
            <w:r w:rsidRPr="00617D28">
              <w:rPr>
                <w:rFonts w:ascii="Times New Roman" w:hAnsi="Times New Roman" w:cs="Times New Roman"/>
                <w:sz w:val="28"/>
                <w:szCs w:val="28"/>
              </w:rPr>
              <w:t>, SMART.</w:t>
            </w: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p>
        </w:tc>
        <w:tc>
          <w:tcPr>
            <w:tcW w:w="4677" w:type="dxa"/>
            <w:tcBorders>
              <w:bottom w:val="single" w:sz="4" w:space="0" w:color="auto"/>
            </w:tcBorders>
          </w:tcPr>
          <w:p w:rsidR="00617D28" w:rsidRPr="00617D28" w:rsidRDefault="00617D28" w:rsidP="00617D28">
            <w:pPr>
              <w:pStyle w:val="Style8"/>
              <w:widowControl/>
              <w:tabs>
                <w:tab w:val="left" w:pos="989"/>
              </w:tabs>
              <w:spacing w:line="240" w:lineRule="auto"/>
              <w:ind w:right="29" w:firstLine="0"/>
              <w:rPr>
                <w:rStyle w:val="FontStyle20"/>
                <w:b/>
                <w:color w:val="auto"/>
                <w:sz w:val="28"/>
                <w:szCs w:val="28"/>
                <w:lang w:val="ro-RO" w:eastAsia="ro-RO"/>
              </w:rPr>
            </w:pPr>
            <w:r w:rsidRPr="00617D28">
              <w:rPr>
                <w:rStyle w:val="FontStyle20"/>
                <w:b/>
                <w:color w:val="auto"/>
                <w:sz w:val="28"/>
                <w:szCs w:val="28"/>
                <w:lang w:val="ro-RO" w:eastAsia="ro-RO"/>
              </w:rPr>
              <w:t>La Bugetul Programului</w:t>
            </w:r>
          </w:p>
        </w:tc>
        <w:tc>
          <w:tcPr>
            <w:tcW w:w="4712" w:type="dxa"/>
            <w:gridSpan w:val="2"/>
            <w:tcBorders>
              <w:bottom w:val="single" w:sz="4" w:space="0" w:color="auto"/>
            </w:tcBorders>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p>
        </w:tc>
      </w:tr>
      <w:tr w:rsidR="00617D28" w:rsidRPr="00617D28" w:rsidTr="00617D28">
        <w:tc>
          <w:tcPr>
            <w:tcW w:w="534" w:type="dxa"/>
          </w:tcPr>
          <w:p w:rsidR="00617D28" w:rsidRPr="00617D28" w:rsidRDefault="00617D28" w:rsidP="00617D28">
            <w:pPr>
              <w:widowControl w:val="0"/>
              <w:autoSpaceDE w:val="0"/>
              <w:autoSpaceDN w:val="0"/>
              <w:adjustRightInd w:val="0"/>
              <w:spacing w:after="0" w:line="240" w:lineRule="auto"/>
              <w:rPr>
                <w:rFonts w:ascii="Times New Roman" w:eastAsia="Calibri" w:hAnsi="Times New Roman" w:cs="Times New Roman"/>
                <w:b/>
                <w:sz w:val="28"/>
                <w:szCs w:val="28"/>
                <w:lang w:val="ro-RO"/>
              </w:rPr>
            </w:pPr>
          </w:p>
        </w:tc>
        <w:tc>
          <w:tcPr>
            <w:tcW w:w="4677" w:type="dxa"/>
            <w:tcBorders>
              <w:bottom w:val="single" w:sz="4" w:space="0" w:color="auto"/>
            </w:tcBorders>
          </w:tcPr>
          <w:p w:rsidR="00617D28" w:rsidRPr="00617D28" w:rsidRDefault="00617D28" w:rsidP="00617D28">
            <w:pPr>
              <w:pStyle w:val="Style8"/>
              <w:widowControl/>
              <w:tabs>
                <w:tab w:val="left" w:pos="989"/>
              </w:tabs>
              <w:spacing w:line="240" w:lineRule="auto"/>
              <w:ind w:right="29" w:firstLine="0"/>
              <w:rPr>
                <w:rStyle w:val="FontStyle20"/>
                <w:color w:val="auto"/>
                <w:sz w:val="28"/>
                <w:szCs w:val="28"/>
                <w:lang w:val="ro-RO" w:eastAsia="ro-RO"/>
              </w:rPr>
            </w:pPr>
            <w:r w:rsidRPr="00617D28">
              <w:rPr>
                <w:rStyle w:val="FontStyle20"/>
                <w:color w:val="auto"/>
                <w:sz w:val="28"/>
                <w:szCs w:val="28"/>
                <w:lang w:val="ro-RO" w:eastAsia="ro-RO"/>
              </w:rPr>
              <w:t>Compartimentele</w:t>
            </w:r>
            <w:r w:rsidRPr="00617D28">
              <w:rPr>
                <w:rStyle w:val="FontStyle20"/>
                <w:color w:val="auto"/>
                <w:sz w:val="28"/>
                <w:szCs w:val="28"/>
                <w:lang w:eastAsia="ro-RO"/>
              </w:rPr>
              <w:t xml:space="preserve">: </w:t>
            </w:r>
            <w:r w:rsidRPr="00617D28">
              <w:rPr>
                <w:rStyle w:val="FontStyle20"/>
                <w:color w:val="auto"/>
                <w:sz w:val="28"/>
                <w:szCs w:val="28"/>
                <w:lang w:val="ro-RO" w:eastAsia="ro-RO"/>
              </w:rPr>
              <w:t>Strategii, Acţiuni</w:t>
            </w:r>
          </w:p>
        </w:tc>
        <w:tc>
          <w:tcPr>
            <w:tcW w:w="4712" w:type="dxa"/>
            <w:gridSpan w:val="2"/>
            <w:tcBorders>
              <w:bottom w:val="single" w:sz="4" w:space="0" w:color="auto"/>
            </w:tcBorders>
          </w:tcPr>
          <w:p w:rsidR="00617D28" w:rsidRPr="00617D28" w:rsidRDefault="00617D28" w:rsidP="00617D28">
            <w:pPr>
              <w:widowControl w:val="0"/>
              <w:shd w:val="clear" w:color="auto" w:fill="FFFFFF"/>
              <w:tabs>
                <w:tab w:val="left" w:pos="1070"/>
              </w:tabs>
              <w:autoSpaceDE w:val="0"/>
              <w:autoSpaceDN w:val="0"/>
              <w:adjustRightInd w:val="0"/>
              <w:spacing w:after="0" w:line="240" w:lineRule="auto"/>
              <w:rPr>
                <w:rFonts w:ascii="Times New Roman" w:eastAsia="Calibri" w:hAnsi="Times New Roman" w:cs="Times New Roman"/>
                <w:sz w:val="28"/>
                <w:szCs w:val="28"/>
                <w:lang w:val="ro-RO"/>
              </w:rPr>
            </w:pPr>
            <w:proofErr w:type="spellStart"/>
            <w:r w:rsidRPr="00617D28">
              <w:rPr>
                <w:rFonts w:ascii="Times New Roman" w:hAnsi="Times New Roman" w:cs="Times New Roman"/>
                <w:sz w:val="28"/>
                <w:szCs w:val="28"/>
              </w:rPr>
              <w:t>Compartimentul</w:t>
            </w:r>
            <w:proofErr w:type="spellEnd"/>
            <w:r w:rsidRPr="00617D28">
              <w:rPr>
                <w:rFonts w:ascii="Times New Roman" w:hAnsi="Times New Roman" w:cs="Times New Roman"/>
                <w:sz w:val="28"/>
                <w:szCs w:val="28"/>
              </w:rPr>
              <w:t xml:space="preserve"> a </w:t>
            </w:r>
            <w:proofErr w:type="spellStart"/>
            <w:r w:rsidRPr="00617D28">
              <w:rPr>
                <w:rFonts w:ascii="Times New Roman" w:hAnsi="Times New Roman" w:cs="Times New Roman"/>
                <w:sz w:val="28"/>
                <w:szCs w:val="28"/>
              </w:rPr>
              <w:t>fost</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ajustat</w:t>
            </w:r>
            <w:proofErr w:type="spellEnd"/>
            <w:r w:rsidRPr="00617D28">
              <w:rPr>
                <w:rFonts w:ascii="Times New Roman" w:hAnsi="Times New Roman" w:cs="Times New Roman"/>
                <w:sz w:val="28"/>
                <w:szCs w:val="28"/>
              </w:rPr>
              <w:t xml:space="preserve"> la </w:t>
            </w:r>
            <w:proofErr w:type="spellStart"/>
            <w:r w:rsidRPr="00617D28">
              <w:rPr>
                <w:rFonts w:ascii="Times New Roman" w:hAnsi="Times New Roman" w:cs="Times New Roman"/>
                <w:sz w:val="28"/>
                <w:szCs w:val="28"/>
              </w:rPr>
              <w:t>acţiunile</w:t>
            </w:r>
            <w:proofErr w:type="spellEnd"/>
            <w:r w:rsidRPr="00617D28">
              <w:rPr>
                <w:rFonts w:ascii="Times New Roman" w:hAnsi="Times New Roman" w:cs="Times New Roman"/>
                <w:sz w:val="28"/>
                <w:szCs w:val="28"/>
              </w:rPr>
              <w:t xml:space="preserve"> din </w:t>
            </w:r>
            <w:proofErr w:type="spellStart"/>
            <w:r w:rsidRPr="00617D28">
              <w:rPr>
                <w:rFonts w:ascii="Times New Roman" w:hAnsi="Times New Roman" w:cs="Times New Roman"/>
                <w:sz w:val="28"/>
                <w:szCs w:val="28"/>
              </w:rPr>
              <w:t>cadrul</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Planului</w:t>
            </w:r>
            <w:proofErr w:type="spellEnd"/>
            <w:r w:rsidRPr="00617D28">
              <w:rPr>
                <w:rFonts w:ascii="Times New Roman" w:hAnsi="Times New Roman" w:cs="Times New Roman"/>
                <w:sz w:val="28"/>
                <w:szCs w:val="28"/>
              </w:rPr>
              <w:t xml:space="preserve"> de </w:t>
            </w:r>
            <w:proofErr w:type="spellStart"/>
            <w:r w:rsidRPr="00617D28">
              <w:rPr>
                <w:rFonts w:ascii="Times New Roman" w:hAnsi="Times New Roman" w:cs="Times New Roman"/>
                <w:sz w:val="28"/>
                <w:szCs w:val="28"/>
              </w:rPr>
              <w:t>Acţiuni</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şi</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textul</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Programului</w:t>
            </w:r>
            <w:proofErr w:type="spellEnd"/>
            <w:r w:rsidRPr="00617D28">
              <w:rPr>
                <w:rFonts w:ascii="Times New Roman" w:hAnsi="Times New Roman" w:cs="Times New Roman"/>
                <w:sz w:val="28"/>
                <w:szCs w:val="28"/>
              </w:rPr>
              <w:t xml:space="preserve"> </w:t>
            </w:r>
            <w:proofErr w:type="spellStart"/>
            <w:r w:rsidRPr="00617D28">
              <w:rPr>
                <w:rFonts w:ascii="Times New Roman" w:hAnsi="Times New Roman" w:cs="Times New Roman"/>
                <w:sz w:val="28"/>
                <w:szCs w:val="28"/>
              </w:rPr>
              <w:t>naţional</w:t>
            </w:r>
            <w:proofErr w:type="spellEnd"/>
          </w:p>
        </w:tc>
      </w:tr>
      <w:tr w:rsidR="00617D28" w:rsidRPr="00617D28" w:rsidTr="00617D28">
        <w:tblPrEx>
          <w:tblLook w:val="0000" w:firstRow="0" w:lastRow="0" w:firstColumn="0" w:lastColumn="0" w:noHBand="0" w:noVBand="0"/>
        </w:tblPrEx>
        <w:trPr>
          <w:trHeight w:val="447"/>
        </w:trPr>
        <w:tc>
          <w:tcPr>
            <w:tcW w:w="534" w:type="dxa"/>
          </w:tcPr>
          <w:p w:rsidR="00617D28" w:rsidRPr="00617D28" w:rsidRDefault="00617D28" w:rsidP="00617D28">
            <w:pPr>
              <w:spacing w:after="0"/>
              <w:rPr>
                <w:rFonts w:ascii="Times New Roman" w:hAnsi="Times New Roman" w:cs="Times New Roman"/>
                <w:sz w:val="28"/>
                <w:szCs w:val="28"/>
              </w:rPr>
            </w:pPr>
          </w:p>
        </w:tc>
        <w:tc>
          <w:tcPr>
            <w:tcW w:w="4677" w:type="dxa"/>
          </w:tcPr>
          <w:p w:rsidR="00617D28" w:rsidRPr="00617D28" w:rsidRDefault="00617D28" w:rsidP="00617D28">
            <w:pPr>
              <w:spacing w:after="0" w:line="240" w:lineRule="auto"/>
              <w:rPr>
                <w:rFonts w:ascii="Times New Roman" w:eastAsia="Times New Roman" w:hAnsi="Times New Roman" w:cs="Times New Roman"/>
                <w:b/>
                <w:sz w:val="28"/>
                <w:szCs w:val="28"/>
                <w:lang w:val="ro-RO"/>
              </w:rPr>
            </w:pPr>
            <w:r w:rsidRPr="00617D28">
              <w:rPr>
                <w:rFonts w:ascii="Times New Roman" w:eastAsia="Times New Roman" w:hAnsi="Times New Roman" w:cs="Times New Roman"/>
                <w:b/>
                <w:sz w:val="28"/>
                <w:szCs w:val="28"/>
                <w:lang w:val="ro-RO"/>
              </w:rPr>
              <w:t>Ministerul Finanţelor</w:t>
            </w:r>
          </w:p>
        </w:tc>
        <w:tc>
          <w:tcPr>
            <w:tcW w:w="4712" w:type="dxa"/>
            <w:gridSpan w:val="2"/>
          </w:tcPr>
          <w:p w:rsidR="00617D28" w:rsidRPr="00617D28" w:rsidRDefault="00617D28" w:rsidP="00617D28">
            <w:pPr>
              <w:spacing w:after="0" w:line="240" w:lineRule="auto"/>
              <w:rPr>
                <w:rFonts w:ascii="Times New Roman" w:hAnsi="Times New Roman" w:cs="Times New Roman"/>
                <w:sz w:val="28"/>
                <w:szCs w:val="28"/>
                <w:lang w:val="ro-RO"/>
              </w:rPr>
            </w:pPr>
          </w:p>
        </w:tc>
      </w:tr>
    </w:tbl>
    <w:p w:rsidR="00617D28" w:rsidRPr="00617D28" w:rsidRDefault="00617D28" w:rsidP="00617D28">
      <w:pPr>
        <w:spacing w:after="0" w:line="240" w:lineRule="auto"/>
        <w:ind w:left="-284" w:firstLine="284"/>
        <w:rPr>
          <w:rFonts w:ascii="Times New Roman" w:hAnsi="Times New Roman" w:cs="Times New Roman"/>
          <w:iCs/>
          <w:sz w:val="28"/>
          <w:szCs w:val="28"/>
          <w:lang w:val="ro-RO" w:eastAsia="ro-RO"/>
        </w:rPr>
      </w:pPr>
    </w:p>
    <w:tbl>
      <w:tblPr>
        <w:tblStyle w:val="TableGrid"/>
        <w:tblW w:w="9945" w:type="dxa"/>
        <w:tblInd w:w="-56" w:type="dxa"/>
        <w:tblLook w:val="04A0" w:firstRow="1" w:lastRow="0" w:firstColumn="1" w:lastColumn="0" w:noHBand="0" w:noVBand="1"/>
      </w:tblPr>
      <w:tblGrid>
        <w:gridCol w:w="356"/>
        <w:gridCol w:w="101"/>
        <w:gridCol w:w="4810"/>
        <w:gridCol w:w="4678"/>
      </w:tblGrid>
      <w:tr w:rsidR="00617D28" w:rsidRPr="00617D28" w:rsidTr="00617D28">
        <w:tc>
          <w:tcPr>
            <w:tcW w:w="9945" w:type="dxa"/>
            <w:gridSpan w:val="4"/>
          </w:tcPr>
          <w:p w:rsidR="00617D28" w:rsidRPr="00617D28" w:rsidRDefault="00617D28" w:rsidP="0086338C">
            <w:pPr>
              <w:rPr>
                <w:rFonts w:ascii="Times New Roman" w:hAnsi="Times New Roman" w:cs="Times New Roman"/>
                <w:b/>
                <w:sz w:val="28"/>
                <w:szCs w:val="28"/>
                <w:lang w:val="ro-RO"/>
              </w:rPr>
            </w:pPr>
            <w:r w:rsidRPr="00617D28">
              <w:rPr>
                <w:rFonts w:ascii="Times New Roman" w:hAnsi="Times New Roman" w:cs="Times New Roman"/>
                <w:b/>
                <w:sz w:val="28"/>
                <w:szCs w:val="28"/>
                <w:lang w:val="ro-RO"/>
              </w:rPr>
              <w:t>La anexa privind bugetul Programului Naţional</w:t>
            </w:r>
          </w:p>
        </w:tc>
      </w:tr>
      <w:tr w:rsidR="00617D28" w:rsidRPr="00617D28" w:rsidTr="00617D28">
        <w:tc>
          <w:tcPr>
            <w:tcW w:w="356"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1</w:t>
            </w:r>
          </w:p>
        </w:tc>
        <w:tc>
          <w:tcPr>
            <w:tcW w:w="4911"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Fundamentarea economico-financiară, care conţine calculele economic-argumentate privind costul acţiunilor, ce urmează a fi efectuate</w:t>
            </w:r>
          </w:p>
        </w:tc>
        <w:tc>
          <w:tcPr>
            <w:tcW w:w="4678" w:type="dxa"/>
          </w:tcPr>
          <w:p w:rsidR="00617D28" w:rsidRPr="00617D28" w:rsidRDefault="00617D28" w:rsidP="00EA0040">
            <w:pPr>
              <w:rPr>
                <w:rFonts w:ascii="Times New Roman" w:hAnsi="Times New Roman" w:cs="Times New Roman"/>
                <w:sz w:val="28"/>
                <w:szCs w:val="28"/>
                <w:lang w:val="ro-RO"/>
              </w:rPr>
            </w:pPr>
            <w:r w:rsidRPr="00617D28">
              <w:rPr>
                <w:rFonts w:ascii="Times New Roman" w:hAnsi="Times New Roman" w:cs="Times New Roman"/>
                <w:sz w:val="28"/>
                <w:szCs w:val="28"/>
                <w:lang w:val="ro-RO"/>
              </w:rPr>
              <w:t>Calculele economic-argumentate privind costul acţiunilor, ce urmează a fi efectuate sunt prezentate în anexă:</w:t>
            </w:r>
            <w:r w:rsidRPr="00617D28">
              <w:rPr>
                <w:rFonts w:ascii="Times New Roman" w:hAnsi="Times New Roman" w:cs="Times New Roman"/>
                <w:sz w:val="28"/>
                <w:szCs w:val="28"/>
              </w:rPr>
              <w:t xml:space="preserve"> </w:t>
            </w:r>
            <w:r w:rsidR="00EA0040">
              <w:rPr>
                <w:rFonts w:ascii="Times New Roman" w:eastAsia="Calibri" w:hAnsi="Times New Roman" w:cs="Times New Roman"/>
                <w:sz w:val="28"/>
                <w:szCs w:val="28"/>
              </w:rPr>
              <w:t xml:space="preserve">Act de </w:t>
            </w:r>
            <w:proofErr w:type="spellStart"/>
            <w:r w:rsidR="00EA0040">
              <w:rPr>
                <w:rFonts w:ascii="Times New Roman" w:eastAsia="Calibri" w:hAnsi="Times New Roman" w:cs="Times New Roman"/>
                <w:sz w:val="28"/>
                <w:szCs w:val="28"/>
              </w:rPr>
              <w:t>Analiză</w:t>
            </w:r>
            <w:proofErr w:type="spellEnd"/>
            <w:r w:rsidR="00EA0040">
              <w:rPr>
                <w:rFonts w:ascii="Times New Roman" w:eastAsia="Calibri" w:hAnsi="Times New Roman" w:cs="Times New Roman"/>
                <w:sz w:val="28"/>
                <w:szCs w:val="28"/>
              </w:rPr>
              <w:t>,</w:t>
            </w:r>
            <w:r w:rsidRPr="00617D28">
              <w:rPr>
                <w:rFonts w:ascii="Times New Roman" w:eastAsia="Calibri" w:hAnsi="Times New Roman" w:cs="Times New Roman"/>
                <w:sz w:val="28"/>
                <w:szCs w:val="28"/>
                <w:lang w:val="ro-RO"/>
              </w:rPr>
              <w:t xml:space="preserve">privind elaborarea bugetului pentru </w:t>
            </w:r>
            <w:proofErr w:type="spellStart"/>
            <w:r w:rsidRPr="00617D28">
              <w:rPr>
                <w:rFonts w:ascii="Times New Roman" w:eastAsia="Calibri" w:hAnsi="Times New Roman" w:cs="Times New Roman"/>
                <w:sz w:val="28"/>
                <w:szCs w:val="28"/>
                <w:lang w:val="pt-BR"/>
              </w:rPr>
              <w:t>Programul</w:t>
            </w:r>
            <w:proofErr w:type="spellEnd"/>
            <w:r w:rsidRPr="00617D28">
              <w:rPr>
                <w:rFonts w:ascii="Times New Roman" w:eastAsia="Calibri" w:hAnsi="Times New Roman" w:cs="Times New Roman"/>
                <w:sz w:val="28"/>
                <w:szCs w:val="28"/>
                <w:lang w:val="pt-BR"/>
              </w:rPr>
              <w:t xml:space="preserve"> </w:t>
            </w:r>
            <w:proofErr w:type="spellStart"/>
            <w:r w:rsidRPr="00617D28">
              <w:rPr>
                <w:rFonts w:ascii="Times New Roman" w:eastAsia="Calibri" w:hAnsi="Times New Roman" w:cs="Times New Roman"/>
                <w:sz w:val="28"/>
                <w:szCs w:val="28"/>
                <w:lang w:val="pt-BR"/>
              </w:rPr>
              <w:t>naţional</w:t>
            </w:r>
            <w:proofErr w:type="spellEnd"/>
            <w:r w:rsidRPr="00617D28">
              <w:rPr>
                <w:rFonts w:ascii="Times New Roman" w:hAnsi="Times New Roman" w:cs="Times New Roman"/>
                <w:sz w:val="28"/>
                <w:szCs w:val="28"/>
                <w:lang w:val="pt-BR"/>
              </w:rPr>
              <w:t xml:space="preserve"> </w:t>
            </w:r>
            <w:r w:rsidRPr="00617D28">
              <w:rPr>
                <w:rFonts w:ascii="Times New Roman" w:eastAsia="Calibri" w:hAnsi="Times New Roman" w:cs="Times New Roman"/>
                <w:sz w:val="28"/>
                <w:szCs w:val="28"/>
                <w:lang w:val="pt-BR"/>
              </w:rPr>
              <w:t xml:space="preserve">de </w:t>
            </w:r>
            <w:proofErr w:type="spellStart"/>
            <w:r w:rsidRPr="00617D28">
              <w:rPr>
                <w:rFonts w:ascii="Times New Roman" w:eastAsia="Calibri" w:hAnsi="Times New Roman" w:cs="Times New Roman"/>
                <w:sz w:val="28"/>
                <w:szCs w:val="28"/>
                <w:lang w:val="pt-BR"/>
              </w:rPr>
              <w:t>preven</w:t>
            </w:r>
            <w:r w:rsidRPr="00617D28">
              <w:rPr>
                <w:rFonts w:ascii="Times New Roman" w:eastAsia="Calibri" w:hAnsi="Times New Roman" w:cs="Times New Roman"/>
                <w:sz w:val="28"/>
                <w:szCs w:val="28"/>
                <w:lang w:val="ro-RO"/>
              </w:rPr>
              <w:t>i</w:t>
            </w:r>
            <w:r w:rsidRPr="00617D28">
              <w:rPr>
                <w:rFonts w:ascii="Times New Roman" w:hAnsi="Times New Roman" w:cs="Times New Roman"/>
                <w:sz w:val="28"/>
                <w:szCs w:val="28"/>
                <w:lang w:val="ro-RO"/>
              </w:rPr>
              <w:t>r</w:t>
            </w:r>
            <w:r w:rsidRPr="00617D28">
              <w:rPr>
                <w:rFonts w:ascii="Times New Roman" w:eastAsia="Calibri" w:hAnsi="Times New Roman" w:cs="Times New Roman"/>
                <w:sz w:val="28"/>
                <w:szCs w:val="28"/>
                <w:lang w:val="ro-RO"/>
              </w:rPr>
              <w:t>e</w:t>
            </w:r>
            <w:proofErr w:type="spellEnd"/>
            <w:r w:rsidRPr="00617D28">
              <w:rPr>
                <w:rFonts w:ascii="Times New Roman" w:eastAsia="Calibri" w:hAnsi="Times New Roman" w:cs="Times New Roman"/>
                <w:sz w:val="28"/>
                <w:szCs w:val="28"/>
                <w:lang w:val="pt-BR"/>
              </w:rPr>
              <w:t xml:space="preserve"> </w:t>
            </w:r>
            <w:r w:rsidRPr="00617D28">
              <w:rPr>
                <w:rFonts w:ascii="Times New Roman" w:eastAsia="Calibri" w:hAnsi="Times New Roman" w:cs="Times New Roman"/>
                <w:sz w:val="28"/>
                <w:szCs w:val="28"/>
                <w:lang w:val="ro-RO"/>
              </w:rPr>
              <w:t>şi c</w:t>
            </w:r>
            <w:proofErr w:type="spellStart"/>
            <w:r w:rsidRPr="00617D28">
              <w:rPr>
                <w:rFonts w:ascii="Times New Roman" w:eastAsia="Calibri" w:hAnsi="Times New Roman" w:cs="Times New Roman"/>
                <w:sz w:val="28"/>
                <w:szCs w:val="28"/>
                <w:lang w:val="pt-BR"/>
              </w:rPr>
              <w:t>ontrol</w:t>
            </w:r>
            <w:proofErr w:type="spellEnd"/>
            <w:r w:rsidRPr="00617D28">
              <w:rPr>
                <w:rFonts w:ascii="Times New Roman" w:eastAsia="Calibri" w:hAnsi="Times New Roman" w:cs="Times New Roman"/>
                <w:sz w:val="28"/>
                <w:szCs w:val="28"/>
                <w:lang w:val="pt-BR"/>
              </w:rPr>
              <w:t xml:space="preserve"> a </w:t>
            </w:r>
            <w:proofErr w:type="spellStart"/>
            <w:r w:rsidRPr="00617D28">
              <w:rPr>
                <w:rFonts w:ascii="Times New Roman" w:eastAsia="Calibri" w:hAnsi="Times New Roman" w:cs="Times New Roman"/>
                <w:sz w:val="28"/>
                <w:szCs w:val="28"/>
                <w:lang w:val="pt-BR"/>
              </w:rPr>
              <w:t>bolilor</w:t>
            </w:r>
            <w:proofErr w:type="spellEnd"/>
            <w:r w:rsidRPr="00617D28">
              <w:rPr>
                <w:rFonts w:ascii="Times New Roman" w:eastAsia="Calibri" w:hAnsi="Times New Roman" w:cs="Times New Roman"/>
                <w:sz w:val="28"/>
                <w:szCs w:val="28"/>
                <w:lang w:val="pt-BR"/>
              </w:rPr>
              <w:t xml:space="preserve"> </w:t>
            </w:r>
            <w:proofErr w:type="spellStart"/>
            <w:r w:rsidRPr="00617D28">
              <w:rPr>
                <w:rFonts w:ascii="Times New Roman" w:eastAsia="Calibri" w:hAnsi="Times New Roman" w:cs="Times New Roman"/>
                <w:sz w:val="28"/>
                <w:szCs w:val="28"/>
                <w:lang w:val="pt-BR"/>
              </w:rPr>
              <w:t>cardiovasculare</w:t>
            </w:r>
            <w:proofErr w:type="spellEnd"/>
            <w:r w:rsidRPr="00617D28">
              <w:rPr>
                <w:rFonts w:ascii="Times New Roman" w:hAnsi="Times New Roman" w:cs="Times New Roman"/>
                <w:sz w:val="28"/>
                <w:szCs w:val="28"/>
                <w:lang w:val="pt-BR"/>
              </w:rPr>
              <w:t xml:space="preserve"> </w:t>
            </w:r>
            <w:r w:rsidRPr="00617D28">
              <w:rPr>
                <w:rFonts w:ascii="Times New Roman" w:eastAsia="Calibri" w:hAnsi="Times New Roman" w:cs="Times New Roman"/>
                <w:sz w:val="28"/>
                <w:szCs w:val="28"/>
                <w:lang w:val="ro-RO"/>
              </w:rPr>
              <w:t>pentru anii 2014-2020</w:t>
            </w:r>
            <w:r w:rsidRPr="00617D28">
              <w:rPr>
                <w:rFonts w:ascii="Times New Roman" w:hAnsi="Times New Roman" w:cs="Times New Roman"/>
                <w:sz w:val="28"/>
                <w:szCs w:val="28"/>
                <w:lang w:val="ro-RO"/>
              </w:rPr>
              <w:t xml:space="preserve">. </w:t>
            </w:r>
            <w:r w:rsidRPr="00617D28">
              <w:rPr>
                <w:rFonts w:ascii="Times New Roman" w:eastAsia="Calibri" w:hAnsi="Times New Roman" w:cs="Times New Roman"/>
                <w:sz w:val="28"/>
                <w:szCs w:val="28"/>
                <w:lang w:val="ro-RO"/>
              </w:rPr>
              <w:t>A fost utilizat „</w:t>
            </w:r>
            <w:proofErr w:type="spellStart"/>
            <w:r w:rsidRPr="00617D28">
              <w:rPr>
                <w:rFonts w:ascii="Times New Roman" w:eastAsia="Calibri" w:hAnsi="Times New Roman" w:cs="Times New Roman"/>
                <w:bCs/>
                <w:sz w:val="28"/>
                <w:szCs w:val="28"/>
              </w:rPr>
              <w:t>Catalogul</w:t>
            </w:r>
            <w:proofErr w:type="spellEnd"/>
            <w:r w:rsidRPr="00617D28">
              <w:rPr>
                <w:rFonts w:ascii="Times New Roman" w:eastAsia="Calibri" w:hAnsi="Times New Roman" w:cs="Times New Roman"/>
                <w:bCs/>
                <w:sz w:val="28"/>
                <w:szCs w:val="28"/>
              </w:rPr>
              <w:t xml:space="preserve"> </w:t>
            </w:r>
            <w:proofErr w:type="spellStart"/>
            <w:r w:rsidRPr="00617D28">
              <w:rPr>
                <w:rFonts w:ascii="Times New Roman" w:eastAsia="Calibri" w:hAnsi="Times New Roman" w:cs="Times New Roman"/>
                <w:bCs/>
                <w:sz w:val="28"/>
                <w:szCs w:val="28"/>
              </w:rPr>
              <w:t>tarifelor</w:t>
            </w:r>
            <w:proofErr w:type="spellEnd"/>
            <w:r w:rsidRPr="00617D28">
              <w:rPr>
                <w:rFonts w:ascii="Times New Roman" w:eastAsia="Calibri" w:hAnsi="Times New Roman" w:cs="Times New Roman"/>
                <w:bCs/>
                <w:sz w:val="28"/>
                <w:szCs w:val="28"/>
              </w:rPr>
              <w:t xml:space="preserve"> </w:t>
            </w:r>
            <w:proofErr w:type="spellStart"/>
            <w:r w:rsidRPr="00617D28">
              <w:rPr>
                <w:rFonts w:ascii="Times New Roman" w:eastAsia="Calibri" w:hAnsi="Times New Roman" w:cs="Times New Roman"/>
                <w:bCs/>
                <w:sz w:val="28"/>
                <w:szCs w:val="28"/>
              </w:rPr>
              <w:t>unice</w:t>
            </w:r>
            <w:proofErr w:type="spellEnd"/>
            <w:r w:rsidRPr="00617D28">
              <w:rPr>
                <w:rFonts w:ascii="Times New Roman" w:eastAsia="Calibri" w:hAnsi="Times New Roman" w:cs="Times New Roman"/>
                <w:sz w:val="28"/>
                <w:szCs w:val="28"/>
                <w:lang w:val="ro-RO"/>
              </w:rPr>
              <w:t xml:space="preserve">” Anexa nr.3 la Hotărârea de Guvern nr. 1020 din 29 decembrie 2011 „Cu privire la tarifele şi serviciile medico-sanitare”, publicată în Monitorul Oficial nr. 7-12, </w:t>
            </w:r>
            <w:proofErr w:type="spellStart"/>
            <w:r w:rsidRPr="00617D28">
              <w:rPr>
                <w:rFonts w:ascii="Times New Roman" w:eastAsia="Calibri" w:hAnsi="Times New Roman" w:cs="Times New Roman"/>
                <w:sz w:val="28"/>
                <w:szCs w:val="28"/>
                <w:lang w:val="ro-RO"/>
              </w:rPr>
              <w:t>art.Nr</w:t>
            </w:r>
            <w:proofErr w:type="spellEnd"/>
            <w:r w:rsidRPr="00617D28">
              <w:rPr>
                <w:rFonts w:ascii="Times New Roman" w:eastAsia="Calibri" w:hAnsi="Times New Roman" w:cs="Times New Roman"/>
                <w:sz w:val="28"/>
                <w:szCs w:val="28"/>
                <w:lang w:val="ro-RO"/>
              </w:rPr>
              <w:t>: 25.</w:t>
            </w:r>
          </w:p>
        </w:tc>
      </w:tr>
      <w:tr w:rsidR="00617D28" w:rsidRPr="00617D28" w:rsidTr="00617D28">
        <w:tc>
          <w:tcPr>
            <w:tcW w:w="356"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2</w:t>
            </w:r>
          </w:p>
        </w:tc>
        <w:tc>
          <w:tcPr>
            <w:tcW w:w="4911"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Unitatea de măsură pentru bugetul Programului Naţional</w:t>
            </w:r>
          </w:p>
        </w:tc>
        <w:tc>
          <w:tcPr>
            <w:tcW w:w="4678"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”mii lei”</w:t>
            </w:r>
          </w:p>
        </w:tc>
      </w:tr>
      <w:tr w:rsidR="00617D28" w:rsidRPr="00617D28" w:rsidTr="00617D28">
        <w:tc>
          <w:tcPr>
            <w:tcW w:w="356"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3</w:t>
            </w:r>
          </w:p>
        </w:tc>
        <w:tc>
          <w:tcPr>
            <w:tcW w:w="4911"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 xml:space="preserve">Costurile acţiunilor Programului Naţional urmează a fi revizuite reieşind din estimările Cadrului Bugetar pe Termen Mediu pentru anii 2014-2016 </w:t>
            </w:r>
          </w:p>
        </w:tc>
        <w:tc>
          <w:tcPr>
            <w:tcW w:w="4678" w:type="dxa"/>
          </w:tcPr>
          <w:p w:rsidR="00617D28" w:rsidRPr="00617D28" w:rsidRDefault="006B2F99" w:rsidP="00EA0040">
            <w:pPr>
              <w:rPr>
                <w:rFonts w:ascii="Times New Roman" w:hAnsi="Times New Roman" w:cs="Times New Roman"/>
                <w:sz w:val="28"/>
                <w:szCs w:val="28"/>
                <w:lang w:val="ro-RO"/>
              </w:rPr>
            </w:pPr>
            <w:r>
              <w:rPr>
                <w:rFonts w:ascii="Times New Roman" w:hAnsi="Times New Roman" w:cs="Times New Roman"/>
                <w:sz w:val="28"/>
                <w:szCs w:val="28"/>
                <w:lang w:val="ro-RO"/>
              </w:rPr>
              <w:t xml:space="preserve">Sursa principală de finanţare a </w:t>
            </w:r>
            <w:r w:rsidR="00EA0040">
              <w:rPr>
                <w:rFonts w:ascii="Times New Roman" w:hAnsi="Times New Roman" w:cs="Times New Roman"/>
                <w:sz w:val="28"/>
                <w:szCs w:val="28"/>
                <w:lang w:val="ro-RO"/>
              </w:rPr>
              <w:t>Programului naţional sunt Fondurile de Asigurări Obligatorii în Medicină, în cadrul Cadrului Bugetar pe Term</w:t>
            </w:r>
            <w:r>
              <w:rPr>
                <w:rFonts w:ascii="Times New Roman" w:hAnsi="Times New Roman" w:cs="Times New Roman"/>
                <w:sz w:val="28"/>
                <w:szCs w:val="28"/>
                <w:lang w:val="ro-RO"/>
              </w:rPr>
              <w:t xml:space="preserve">en Mediu pentru anii 2014-2017 </w:t>
            </w:r>
            <w:r w:rsidR="00EA0040">
              <w:rPr>
                <w:rFonts w:ascii="Times New Roman" w:hAnsi="Times New Roman" w:cs="Times New Roman"/>
                <w:sz w:val="28"/>
                <w:szCs w:val="28"/>
                <w:lang w:val="ro-RO"/>
              </w:rPr>
              <w:t>, cheltuielile sunt incluse în subprogramele conform tipurilor de asistenţă medicală.</w:t>
            </w:r>
          </w:p>
        </w:tc>
      </w:tr>
      <w:tr w:rsidR="00617D28" w:rsidRPr="00617D28" w:rsidTr="00617D28">
        <w:tc>
          <w:tcPr>
            <w:tcW w:w="356" w:type="dxa"/>
          </w:tcPr>
          <w:p w:rsidR="00617D28" w:rsidRPr="00617D28" w:rsidRDefault="00617D28" w:rsidP="0086338C">
            <w:pPr>
              <w:rPr>
                <w:rFonts w:ascii="Times New Roman" w:hAnsi="Times New Roman" w:cs="Times New Roman"/>
                <w:sz w:val="28"/>
                <w:szCs w:val="28"/>
              </w:rPr>
            </w:pPr>
            <w:r w:rsidRPr="00617D28">
              <w:rPr>
                <w:rFonts w:ascii="Times New Roman" w:hAnsi="Times New Roman" w:cs="Times New Roman"/>
                <w:sz w:val="28"/>
                <w:szCs w:val="28"/>
              </w:rPr>
              <w:t>4</w:t>
            </w:r>
          </w:p>
        </w:tc>
        <w:tc>
          <w:tcPr>
            <w:tcW w:w="4911"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De adus în concordanţă anexa privind Bugetul Programului Naţional cu Planul de Acţiuni în partea ce ţine de obiective şi acţiuni</w:t>
            </w:r>
          </w:p>
        </w:tc>
        <w:tc>
          <w:tcPr>
            <w:tcW w:w="4678"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S-au efectuat redactările necesare</w:t>
            </w:r>
          </w:p>
        </w:tc>
      </w:tr>
      <w:tr w:rsidR="00617D28" w:rsidRPr="00617D28" w:rsidTr="00617D28">
        <w:tc>
          <w:tcPr>
            <w:tcW w:w="9945" w:type="dxa"/>
            <w:gridSpan w:val="4"/>
          </w:tcPr>
          <w:p w:rsidR="00617D28" w:rsidRPr="00617D28" w:rsidRDefault="00617D28" w:rsidP="0086338C">
            <w:pPr>
              <w:rPr>
                <w:rFonts w:ascii="Times New Roman" w:hAnsi="Times New Roman" w:cs="Times New Roman"/>
                <w:b/>
                <w:sz w:val="28"/>
                <w:szCs w:val="28"/>
                <w:lang w:val="ro-RO"/>
              </w:rPr>
            </w:pPr>
            <w:r w:rsidRPr="00617D28">
              <w:rPr>
                <w:rFonts w:ascii="Times New Roman" w:hAnsi="Times New Roman" w:cs="Times New Roman"/>
                <w:b/>
                <w:sz w:val="28"/>
                <w:szCs w:val="28"/>
                <w:lang w:val="ro-RO"/>
              </w:rPr>
              <w:lastRenderedPageBreak/>
              <w:t xml:space="preserve">La proiectul </w:t>
            </w:r>
            <w:proofErr w:type="spellStart"/>
            <w:r w:rsidRPr="00617D28">
              <w:rPr>
                <w:rFonts w:ascii="Times New Roman" w:hAnsi="Times New Roman" w:cs="Times New Roman"/>
                <w:b/>
                <w:sz w:val="28"/>
                <w:szCs w:val="28"/>
                <w:lang w:val="ro-RO"/>
              </w:rPr>
              <w:t>Hotărîrii</w:t>
            </w:r>
            <w:proofErr w:type="spellEnd"/>
            <w:r w:rsidRPr="00617D28">
              <w:rPr>
                <w:rFonts w:ascii="Times New Roman" w:hAnsi="Times New Roman" w:cs="Times New Roman"/>
                <w:b/>
                <w:sz w:val="28"/>
                <w:szCs w:val="28"/>
                <w:lang w:val="ro-RO"/>
              </w:rPr>
              <w:t xml:space="preserve"> de Guvern</w:t>
            </w:r>
          </w:p>
        </w:tc>
      </w:tr>
      <w:tr w:rsidR="00617D28" w:rsidRPr="00617D28" w:rsidTr="003F3408">
        <w:tc>
          <w:tcPr>
            <w:tcW w:w="457"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1</w:t>
            </w:r>
          </w:p>
        </w:tc>
        <w:tc>
          <w:tcPr>
            <w:tcW w:w="4810" w:type="dxa"/>
          </w:tcPr>
          <w:p w:rsidR="00617D28" w:rsidRPr="003C730A" w:rsidRDefault="00617D28" w:rsidP="0086338C">
            <w:pPr>
              <w:rPr>
                <w:rFonts w:ascii="Times New Roman" w:hAnsi="Times New Roman" w:cs="Times New Roman"/>
                <w:sz w:val="28"/>
                <w:szCs w:val="28"/>
                <w:lang w:val="ro-RO"/>
              </w:rPr>
            </w:pPr>
            <w:proofErr w:type="spellStart"/>
            <w:r w:rsidRPr="00617D28">
              <w:rPr>
                <w:rFonts w:ascii="Times New Roman" w:hAnsi="Times New Roman" w:cs="Times New Roman"/>
                <w:sz w:val="28"/>
                <w:szCs w:val="28"/>
                <w:lang w:val="ro-RO"/>
              </w:rPr>
              <w:t>Ţinînd</w:t>
            </w:r>
            <w:proofErr w:type="spellEnd"/>
            <w:r w:rsidRPr="00617D28">
              <w:rPr>
                <w:rFonts w:ascii="Times New Roman" w:hAnsi="Times New Roman" w:cs="Times New Roman"/>
                <w:sz w:val="28"/>
                <w:szCs w:val="28"/>
                <w:lang w:val="ro-RO"/>
              </w:rPr>
              <w:t xml:space="preserve"> cont de prevederile articolului 30 din Legea nr.64-XII  din 31 mai 1990 cu privire la Guvern, considerăm necesar din lista contrasemnatarilor de exclus ministrul finanţelor </w:t>
            </w:r>
          </w:p>
        </w:tc>
        <w:tc>
          <w:tcPr>
            <w:tcW w:w="4678" w:type="dxa"/>
          </w:tcPr>
          <w:p w:rsidR="003C730A" w:rsidRPr="003C730A" w:rsidRDefault="00EA0040" w:rsidP="003C730A">
            <w:pPr>
              <w:jc w:val="both"/>
              <w:rPr>
                <w:rFonts w:ascii="Times New Roman" w:eastAsia="Times New Roman" w:hAnsi="Times New Roman" w:cs="Times New Roman"/>
                <w:sz w:val="28"/>
                <w:szCs w:val="28"/>
              </w:rPr>
            </w:pPr>
            <w:r>
              <w:rPr>
                <w:rFonts w:ascii="Times New Roman" w:hAnsi="Times New Roman" w:cs="Times New Roman"/>
                <w:sz w:val="28"/>
                <w:szCs w:val="28"/>
                <w:lang w:val="ro-RO"/>
              </w:rPr>
              <w:t>Nu acceptăm</w:t>
            </w:r>
            <w:r w:rsidR="003C730A">
              <w:rPr>
                <w:rFonts w:ascii="Times New Roman" w:hAnsi="Times New Roman" w:cs="Times New Roman"/>
                <w:sz w:val="28"/>
                <w:szCs w:val="28"/>
              </w:rPr>
              <w:t xml:space="preserve"> din </w:t>
            </w:r>
            <w:proofErr w:type="spellStart"/>
            <w:r w:rsidR="003C730A">
              <w:rPr>
                <w:rFonts w:ascii="Times New Roman" w:hAnsi="Times New Roman" w:cs="Times New Roman"/>
                <w:sz w:val="28"/>
                <w:szCs w:val="28"/>
              </w:rPr>
              <w:t>motiv</w:t>
            </w:r>
            <w:proofErr w:type="spellEnd"/>
            <w:r w:rsidR="003C730A">
              <w:rPr>
                <w:rFonts w:ascii="Times New Roman" w:hAnsi="Times New Roman" w:cs="Times New Roman"/>
                <w:sz w:val="28"/>
                <w:szCs w:val="28"/>
              </w:rPr>
              <w:t xml:space="preserve"> </w:t>
            </w:r>
            <w:proofErr w:type="spellStart"/>
            <w:r w:rsidR="003C730A">
              <w:rPr>
                <w:rFonts w:ascii="Times New Roman" w:hAnsi="Times New Roman" w:cs="Times New Roman"/>
                <w:sz w:val="28"/>
                <w:szCs w:val="28"/>
              </w:rPr>
              <w:t>că</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Pr>
                <w:rFonts w:ascii="Times New Roman CE" w:eastAsia="Times New Roman" w:hAnsi="Times New Roman CE" w:cs="Times New Roman"/>
                <w:color w:val="000000"/>
                <w:sz w:val="28"/>
                <w:szCs w:val="28"/>
              </w:rPr>
              <w:t>u</w:t>
            </w:r>
            <w:r w:rsidR="003C730A" w:rsidRPr="003C730A">
              <w:rPr>
                <w:rFonts w:ascii="Times New Roman CE" w:eastAsia="Times New Roman" w:hAnsi="Times New Roman CE" w:cs="Times New Roman"/>
                <w:color w:val="000000"/>
                <w:sz w:val="28"/>
                <w:szCs w:val="28"/>
              </w:rPr>
              <w:t>nele</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hotărîri</w:t>
            </w:r>
            <w:proofErr w:type="spellEnd"/>
            <w:r w:rsidR="003C730A" w:rsidRPr="003C730A">
              <w:rPr>
                <w:rFonts w:ascii="Times New Roman CE" w:eastAsia="Times New Roman" w:hAnsi="Times New Roman CE" w:cs="Times New Roman"/>
                <w:color w:val="000000"/>
                <w:sz w:val="28"/>
                <w:szCs w:val="28"/>
              </w:rPr>
              <w:t xml:space="preserve"> s</w:t>
            </w:r>
            <w:r w:rsidR="003C730A">
              <w:rPr>
                <w:rFonts w:ascii="Times New Roman CE" w:eastAsia="Times New Roman" w:hAnsi="Times New Roman CE" w:cs="Times New Roman"/>
                <w:color w:val="000000"/>
                <w:sz w:val="28"/>
                <w:szCs w:val="28"/>
              </w:rPr>
              <w:t xml:space="preserve">e </w:t>
            </w:r>
            <w:proofErr w:type="spellStart"/>
            <w:r w:rsidR="003C730A">
              <w:rPr>
                <w:rFonts w:ascii="Times New Roman CE" w:eastAsia="Times New Roman" w:hAnsi="Times New Roman CE" w:cs="Times New Roman"/>
                <w:color w:val="000000"/>
                <w:sz w:val="28"/>
                <w:szCs w:val="28"/>
              </w:rPr>
              <w:t>contrasemnează</w:t>
            </w:r>
            <w:proofErr w:type="spellEnd"/>
            <w:r w:rsidR="003C730A">
              <w:rPr>
                <w:rFonts w:ascii="Times New Roman CE" w:eastAsia="Times New Roman" w:hAnsi="Times New Roman CE" w:cs="Times New Roman"/>
                <w:color w:val="000000"/>
                <w:sz w:val="28"/>
                <w:szCs w:val="28"/>
              </w:rPr>
              <w:t xml:space="preserve"> de </w:t>
            </w:r>
            <w:proofErr w:type="spellStart"/>
            <w:r w:rsidR="003C730A">
              <w:rPr>
                <w:rFonts w:ascii="Times New Roman CE" w:eastAsia="Times New Roman" w:hAnsi="Times New Roman CE" w:cs="Times New Roman"/>
                <w:color w:val="000000"/>
                <w:sz w:val="28"/>
                <w:szCs w:val="28"/>
              </w:rPr>
              <w:t>miniştrii</w:t>
            </w:r>
            <w:proofErr w:type="spellEnd"/>
            <w:r w:rsid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hotărîrile</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privind</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executarea</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bugetului</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utilizarea</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împrumuturilor</w:t>
            </w:r>
            <w:proofErr w:type="spellEnd"/>
            <w:r w:rsidR="003C730A" w:rsidRPr="003C730A">
              <w:rPr>
                <w:rFonts w:ascii="Times New Roman CE" w:eastAsia="Times New Roman" w:hAnsi="Times New Roman CE" w:cs="Times New Roman"/>
                <w:color w:val="000000"/>
                <w:sz w:val="28"/>
                <w:szCs w:val="28"/>
              </w:rPr>
              <w:t xml:space="preserve"> </w:t>
            </w:r>
            <w:proofErr w:type="spellStart"/>
            <w:r w:rsidR="003C730A" w:rsidRPr="003C730A">
              <w:rPr>
                <w:rFonts w:ascii="Times New Roman CE" w:eastAsia="Times New Roman" w:hAnsi="Times New Roman CE" w:cs="Times New Roman"/>
                <w:color w:val="000000"/>
                <w:sz w:val="28"/>
                <w:szCs w:val="28"/>
              </w:rPr>
              <w:t>şi</w:t>
            </w:r>
            <w:proofErr w:type="spellEnd"/>
            <w:r w:rsidR="003C730A">
              <w:rPr>
                <w:rFonts w:ascii="Times New Roman CE" w:eastAsia="Times New Roman" w:hAnsi="Times New Roman CE" w:cs="Times New Roman"/>
                <w:color w:val="000000"/>
                <w:sz w:val="28"/>
                <w:szCs w:val="28"/>
              </w:rPr>
              <w:t xml:space="preserve"> </w:t>
            </w:r>
            <w:proofErr w:type="spellStart"/>
            <w:r w:rsidR="003C730A">
              <w:rPr>
                <w:rFonts w:ascii="Times New Roman CE" w:eastAsia="Times New Roman" w:hAnsi="Times New Roman CE" w:cs="Times New Roman"/>
                <w:color w:val="000000"/>
                <w:sz w:val="28"/>
                <w:szCs w:val="28"/>
              </w:rPr>
              <w:t>creditelor</w:t>
            </w:r>
            <w:proofErr w:type="spellEnd"/>
            <w:r w:rsidR="003C730A">
              <w:rPr>
                <w:rFonts w:ascii="Times New Roman CE" w:eastAsia="Times New Roman" w:hAnsi="Times New Roman CE" w:cs="Times New Roman"/>
                <w:color w:val="000000"/>
                <w:sz w:val="28"/>
                <w:szCs w:val="28"/>
              </w:rPr>
              <w:t xml:space="preserve"> interne </w:t>
            </w:r>
            <w:proofErr w:type="spellStart"/>
            <w:r w:rsidR="003C730A">
              <w:rPr>
                <w:rFonts w:ascii="Times New Roman CE" w:eastAsia="Times New Roman" w:hAnsi="Times New Roman CE" w:cs="Times New Roman"/>
                <w:color w:val="000000"/>
                <w:sz w:val="28"/>
                <w:szCs w:val="28"/>
              </w:rPr>
              <w:t>şi</w:t>
            </w:r>
            <w:proofErr w:type="spellEnd"/>
            <w:r w:rsidR="003C730A">
              <w:rPr>
                <w:rFonts w:ascii="Times New Roman CE" w:eastAsia="Times New Roman" w:hAnsi="Times New Roman CE" w:cs="Times New Roman"/>
                <w:color w:val="000000"/>
                <w:sz w:val="28"/>
                <w:szCs w:val="28"/>
              </w:rPr>
              <w:t xml:space="preserve"> </w:t>
            </w:r>
            <w:proofErr w:type="spellStart"/>
            <w:r w:rsidR="003C730A">
              <w:rPr>
                <w:rFonts w:ascii="Times New Roman CE" w:eastAsia="Times New Roman" w:hAnsi="Times New Roman CE" w:cs="Times New Roman"/>
                <w:color w:val="000000"/>
                <w:sz w:val="28"/>
                <w:szCs w:val="28"/>
              </w:rPr>
              <w:t>externe</w:t>
            </w:r>
            <w:proofErr w:type="spellEnd"/>
            <w:r w:rsidR="003C730A">
              <w:rPr>
                <w:rFonts w:ascii="Times New Roman CE" w:eastAsia="Times New Roman" w:hAnsi="Times New Roman CE" w:cs="Times New Roman"/>
                <w:color w:val="000000"/>
                <w:sz w:val="28"/>
                <w:szCs w:val="28"/>
              </w:rPr>
              <w:t>.</w:t>
            </w:r>
          </w:p>
          <w:p w:rsidR="00617D28" w:rsidRPr="003C730A" w:rsidRDefault="00617D28" w:rsidP="0086338C">
            <w:pPr>
              <w:rPr>
                <w:rFonts w:ascii="Times New Roman" w:hAnsi="Times New Roman" w:cs="Times New Roman"/>
                <w:sz w:val="28"/>
                <w:szCs w:val="28"/>
              </w:rPr>
            </w:pPr>
          </w:p>
        </w:tc>
      </w:tr>
      <w:tr w:rsidR="00617D28" w:rsidRPr="00617D28" w:rsidTr="00617D28">
        <w:tc>
          <w:tcPr>
            <w:tcW w:w="9945" w:type="dxa"/>
            <w:gridSpan w:val="4"/>
          </w:tcPr>
          <w:p w:rsidR="00617D28" w:rsidRPr="00617D28" w:rsidRDefault="00617D28" w:rsidP="0086338C">
            <w:pPr>
              <w:rPr>
                <w:rFonts w:ascii="Times New Roman" w:hAnsi="Times New Roman" w:cs="Times New Roman"/>
                <w:b/>
                <w:sz w:val="28"/>
                <w:szCs w:val="28"/>
                <w:lang w:val="ro-RO"/>
              </w:rPr>
            </w:pPr>
            <w:r w:rsidRPr="00617D28">
              <w:rPr>
                <w:rFonts w:ascii="Times New Roman" w:hAnsi="Times New Roman" w:cs="Times New Roman"/>
                <w:b/>
                <w:iCs/>
                <w:sz w:val="28"/>
                <w:szCs w:val="28"/>
                <w:lang w:val="ro-RO" w:eastAsia="ro-RO"/>
              </w:rPr>
              <w:t>La Programul naţional de prevenire şi control al bolilor cardiovasculare pentru anii 2013-2020 (anexa nr.1)</w:t>
            </w:r>
          </w:p>
        </w:tc>
      </w:tr>
      <w:tr w:rsidR="00617D28" w:rsidRPr="00617D28" w:rsidTr="003F3408">
        <w:tc>
          <w:tcPr>
            <w:tcW w:w="457"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1</w:t>
            </w:r>
          </w:p>
        </w:tc>
        <w:tc>
          <w:tcPr>
            <w:tcW w:w="4810" w:type="dxa"/>
          </w:tcPr>
          <w:p w:rsidR="00617D28" w:rsidRPr="00617D28" w:rsidRDefault="00617D28" w:rsidP="0086338C">
            <w:pPr>
              <w:autoSpaceDE w:val="0"/>
              <w:autoSpaceDN w:val="0"/>
              <w:adjustRightInd w:val="0"/>
              <w:rPr>
                <w:rFonts w:ascii="Times New Roman" w:hAnsi="Times New Roman" w:cs="Times New Roman"/>
                <w:iCs/>
                <w:sz w:val="28"/>
                <w:szCs w:val="28"/>
                <w:lang w:val="ro-RO" w:eastAsia="ro-RO"/>
              </w:rPr>
            </w:pPr>
            <w:r w:rsidRPr="00617D28">
              <w:rPr>
                <w:rFonts w:ascii="Times New Roman" w:hAnsi="Times New Roman" w:cs="Times New Roman"/>
                <w:sz w:val="28"/>
                <w:szCs w:val="28"/>
                <w:lang w:val="ro-RO" w:eastAsia="ro-RO"/>
              </w:rPr>
              <w:t>Reieşind din atribuţiile funcţionale ale Ministerului Finanţelor, considerăm oportun din capitolul IV „Responsabilii de implementare" de exclus sintagma „Ministerul Finanţelor".</w:t>
            </w:r>
          </w:p>
        </w:tc>
        <w:tc>
          <w:tcPr>
            <w:tcW w:w="4678"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Acceptăm</w:t>
            </w:r>
          </w:p>
        </w:tc>
      </w:tr>
      <w:tr w:rsidR="00617D28" w:rsidRPr="00617D28" w:rsidTr="00617D28">
        <w:tc>
          <w:tcPr>
            <w:tcW w:w="9945" w:type="dxa"/>
            <w:gridSpan w:val="4"/>
          </w:tcPr>
          <w:p w:rsidR="00617D28" w:rsidRPr="00617D28" w:rsidRDefault="00617D28" w:rsidP="0086338C">
            <w:pPr>
              <w:autoSpaceDE w:val="0"/>
              <w:autoSpaceDN w:val="0"/>
              <w:adjustRightInd w:val="0"/>
              <w:rPr>
                <w:rFonts w:ascii="Times New Roman" w:hAnsi="Times New Roman" w:cs="Times New Roman"/>
                <w:b/>
                <w:sz w:val="28"/>
                <w:szCs w:val="28"/>
                <w:lang w:val="ro-RO" w:eastAsia="ru-RU"/>
              </w:rPr>
            </w:pPr>
            <w:r w:rsidRPr="00617D28">
              <w:rPr>
                <w:rFonts w:ascii="Times New Roman" w:hAnsi="Times New Roman" w:cs="Times New Roman"/>
                <w:b/>
                <w:iCs/>
                <w:sz w:val="28"/>
                <w:szCs w:val="28"/>
                <w:lang w:val="ro-RO" w:eastAsia="ro-RO"/>
              </w:rPr>
              <w:t>La anexa privind Bugetul Programului naţional</w:t>
            </w:r>
          </w:p>
        </w:tc>
      </w:tr>
      <w:tr w:rsidR="00617D28" w:rsidRPr="00617D28" w:rsidTr="003F3408">
        <w:tc>
          <w:tcPr>
            <w:tcW w:w="457"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1</w:t>
            </w:r>
          </w:p>
        </w:tc>
        <w:tc>
          <w:tcPr>
            <w:tcW w:w="4810" w:type="dxa"/>
          </w:tcPr>
          <w:p w:rsidR="00617D28" w:rsidRPr="00617D28" w:rsidRDefault="00617D28" w:rsidP="0086338C">
            <w:pPr>
              <w:autoSpaceDE w:val="0"/>
              <w:autoSpaceDN w:val="0"/>
              <w:adjustRightInd w:val="0"/>
              <w:spacing w:before="10"/>
              <w:rPr>
                <w:rFonts w:ascii="Times New Roman" w:hAnsi="Times New Roman" w:cs="Times New Roman"/>
                <w:iCs/>
                <w:sz w:val="28"/>
                <w:szCs w:val="28"/>
                <w:lang w:val="ro-RO" w:eastAsia="ro-RO"/>
              </w:rPr>
            </w:pPr>
            <w:r w:rsidRPr="00617D28">
              <w:rPr>
                <w:rFonts w:ascii="Times New Roman" w:hAnsi="Times New Roman" w:cs="Times New Roman"/>
                <w:sz w:val="28"/>
                <w:szCs w:val="28"/>
                <w:lang w:val="ro-RO" w:eastAsia="ro-RO"/>
              </w:rPr>
              <w:t>Sintagma „Casa Naţională de Asigurări în Medicină" de substituit cu sintagma „Compania Naţională de Asigurări în Medicină".</w:t>
            </w:r>
          </w:p>
        </w:tc>
        <w:tc>
          <w:tcPr>
            <w:tcW w:w="4678"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S-a substituit</w:t>
            </w:r>
          </w:p>
        </w:tc>
      </w:tr>
      <w:tr w:rsidR="00617D28" w:rsidRPr="00617D28" w:rsidTr="00617D28">
        <w:tc>
          <w:tcPr>
            <w:tcW w:w="9945" w:type="dxa"/>
            <w:gridSpan w:val="4"/>
          </w:tcPr>
          <w:p w:rsidR="00617D28" w:rsidRPr="00617D28" w:rsidRDefault="00617D28" w:rsidP="0086338C">
            <w:pPr>
              <w:rPr>
                <w:rFonts w:ascii="Times New Roman" w:hAnsi="Times New Roman" w:cs="Times New Roman"/>
                <w:b/>
                <w:sz w:val="28"/>
                <w:szCs w:val="28"/>
                <w:lang w:val="ro-RO"/>
              </w:rPr>
            </w:pPr>
            <w:r w:rsidRPr="00617D28">
              <w:rPr>
                <w:rFonts w:ascii="Times New Roman" w:hAnsi="Times New Roman" w:cs="Times New Roman"/>
                <w:b/>
                <w:iCs/>
                <w:sz w:val="28"/>
                <w:szCs w:val="28"/>
                <w:lang w:val="ro-RO" w:eastAsia="ro-RO"/>
              </w:rPr>
              <w:t>La Planul de acţiuni privind implementarea Programului naţional de prevenire şi control al bolilor cardiovasculare pentru anii 2013-2020 (anexa nr.2)</w:t>
            </w:r>
          </w:p>
        </w:tc>
      </w:tr>
      <w:tr w:rsidR="00617D28" w:rsidRPr="00617D28" w:rsidTr="003F3408">
        <w:tc>
          <w:tcPr>
            <w:tcW w:w="457"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1</w:t>
            </w:r>
          </w:p>
        </w:tc>
        <w:tc>
          <w:tcPr>
            <w:tcW w:w="4810" w:type="dxa"/>
          </w:tcPr>
          <w:p w:rsidR="00617D28" w:rsidRPr="00617D28" w:rsidRDefault="00617D28" w:rsidP="0086338C">
            <w:pPr>
              <w:autoSpaceDE w:val="0"/>
              <w:autoSpaceDN w:val="0"/>
              <w:adjustRightInd w:val="0"/>
              <w:spacing w:before="10"/>
              <w:rPr>
                <w:rFonts w:ascii="Times New Roman" w:hAnsi="Times New Roman" w:cs="Times New Roman"/>
                <w:sz w:val="28"/>
                <w:szCs w:val="28"/>
                <w:lang w:val="ro-RO" w:eastAsia="ro-RO"/>
              </w:rPr>
            </w:pPr>
            <w:r w:rsidRPr="00617D28">
              <w:rPr>
                <w:rFonts w:ascii="Times New Roman" w:hAnsi="Times New Roman" w:cs="Times New Roman"/>
                <w:sz w:val="28"/>
                <w:szCs w:val="28"/>
                <w:lang w:val="ro-RO" w:eastAsia="ro-RO"/>
              </w:rPr>
              <w:t xml:space="preserve">Sintagma „în colaborare cu autorităţile publice centrale" din </w:t>
            </w:r>
            <w:proofErr w:type="spellStart"/>
            <w:r w:rsidRPr="00617D28">
              <w:rPr>
                <w:rFonts w:ascii="Times New Roman" w:hAnsi="Times New Roman" w:cs="Times New Roman"/>
                <w:sz w:val="28"/>
                <w:szCs w:val="28"/>
                <w:lang w:val="ro-RO" w:eastAsia="ro-RO"/>
              </w:rPr>
              <w:t>coloniţa</w:t>
            </w:r>
            <w:proofErr w:type="spellEnd"/>
            <w:r w:rsidRPr="00617D28">
              <w:rPr>
                <w:rFonts w:ascii="Times New Roman" w:hAnsi="Times New Roman" w:cs="Times New Roman"/>
                <w:sz w:val="28"/>
                <w:szCs w:val="28"/>
                <w:lang w:val="ro-RO" w:eastAsia="ro-RO"/>
              </w:rPr>
              <w:t xml:space="preserve"> „Responsabilii pentru implementare" consideram necesar a fi revizuită, prin identificarea autorităţilor publice centrale.</w:t>
            </w:r>
          </w:p>
        </w:tc>
        <w:tc>
          <w:tcPr>
            <w:tcW w:w="4678"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 xml:space="preserve">S-a modificat </w:t>
            </w:r>
          </w:p>
        </w:tc>
      </w:tr>
      <w:tr w:rsidR="00617D28" w:rsidRPr="00617D28" w:rsidTr="003F3408">
        <w:tc>
          <w:tcPr>
            <w:tcW w:w="457" w:type="dxa"/>
            <w:gridSpan w:val="2"/>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2</w:t>
            </w:r>
          </w:p>
        </w:tc>
        <w:tc>
          <w:tcPr>
            <w:tcW w:w="4810" w:type="dxa"/>
          </w:tcPr>
          <w:p w:rsidR="00617D28" w:rsidRPr="00617D28" w:rsidRDefault="00617D28" w:rsidP="0086338C">
            <w:pPr>
              <w:autoSpaceDE w:val="0"/>
              <w:autoSpaceDN w:val="0"/>
              <w:adjustRightInd w:val="0"/>
              <w:rPr>
                <w:rFonts w:ascii="Times New Roman" w:hAnsi="Times New Roman" w:cs="Times New Roman"/>
                <w:sz w:val="28"/>
                <w:szCs w:val="28"/>
                <w:lang w:val="ro-RO" w:eastAsia="ro-RO"/>
              </w:rPr>
            </w:pPr>
            <w:r w:rsidRPr="00617D28">
              <w:rPr>
                <w:rFonts w:ascii="Times New Roman" w:hAnsi="Times New Roman" w:cs="Times New Roman"/>
                <w:sz w:val="28"/>
                <w:szCs w:val="28"/>
                <w:lang w:val="ro-RO" w:eastAsia="ro-RO"/>
              </w:rPr>
              <w:t>Pentru o monitorizare mai eficientă a implementării Programului, considerăm oportun stabilirea unor ţinte anuale tuturor indicatorilor de progres şi performanţă identificaţi.</w:t>
            </w:r>
          </w:p>
        </w:tc>
        <w:tc>
          <w:tcPr>
            <w:tcW w:w="4678" w:type="dxa"/>
          </w:tcPr>
          <w:p w:rsidR="00617D28" w:rsidRPr="00617D28" w:rsidRDefault="00617D28" w:rsidP="0086338C">
            <w:pPr>
              <w:rPr>
                <w:rFonts w:ascii="Times New Roman" w:hAnsi="Times New Roman" w:cs="Times New Roman"/>
                <w:sz w:val="28"/>
                <w:szCs w:val="28"/>
                <w:lang w:val="ro-RO"/>
              </w:rPr>
            </w:pPr>
            <w:r w:rsidRPr="00617D28">
              <w:rPr>
                <w:rFonts w:ascii="Times New Roman" w:hAnsi="Times New Roman" w:cs="Times New Roman"/>
                <w:sz w:val="28"/>
                <w:szCs w:val="28"/>
                <w:lang w:val="ro-RO"/>
              </w:rPr>
              <w:t>Monitorizarea implementării Programului în conformitate cu termenii prevăzuţi în Planul de acţiuni s</w:t>
            </w:r>
            <w:r w:rsidR="00666BC9">
              <w:rPr>
                <w:rFonts w:ascii="Times New Roman" w:hAnsi="Times New Roman" w:cs="Times New Roman"/>
                <w:sz w:val="28"/>
                <w:szCs w:val="28"/>
                <w:lang w:val="ro-RO"/>
              </w:rPr>
              <w:t xml:space="preserve">e bazează neapărat pe dinamica </w:t>
            </w:r>
            <w:r w:rsidRPr="00617D28">
              <w:rPr>
                <w:rFonts w:ascii="Times New Roman" w:hAnsi="Times New Roman" w:cs="Times New Roman"/>
                <w:sz w:val="28"/>
                <w:szCs w:val="28"/>
                <w:lang w:val="ro-RO"/>
              </w:rPr>
              <w:t xml:space="preserve">anuală a indicatorilor.   </w:t>
            </w:r>
          </w:p>
        </w:tc>
      </w:tr>
      <w:tr w:rsidR="002D0ACC" w:rsidRPr="00617D28" w:rsidTr="003F3408">
        <w:tc>
          <w:tcPr>
            <w:tcW w:w="457" w:type="dxa"/>
            <w:gridSpan w:val="2"/>
          </w:tcPr>
          <w:p w:rsidR="002D0ACC" w:rsidRPr="00617D28" w:rsidRDefault="002D0ACC" w:rsidP="0086338C">
            <w:pPr>
              <w:rPr>
                <w:rFonts w:ascii="Times New Roman" w:hAnsi="Times New Roman" w:cs="Times New Roman"/>
                <w:sz w:val="28"/>
                <w:szCs w:val="28"/>
                <w:lang w:val="ro-RO"/>
              </w:rPr>
            </w:pPr>
          </w:p>
        </w:tc>
        <w:tc>
          <w:tcPr>
            <w:tcW w:w="4810" w:type="dxa"/>
          </w:tcPr>
          <w:p w:rsidR="002D0ACC" w:rsidRPr="00F939B6" w:rsidRDefault="002D0ACC" w:rsidP="00F939B6">
            <w:pPr>
              <w:autoSpaceDE w:val="0"/>
              <w:autoSpaceDN w:val="0"/>
              <w:adjustRightInd w:val="0"/>
              <w:rPr>
                <w:rFonts w:ascii="Times New Roman" w:hAnsi="Times New Roman" w:cs="Times New Roman"/>
                <w:b/>
                <w:sz w:val="28"/>
                <w:szCs w:val="28"/>
                <w:lang w:val="ro-RO" w:eastAsia="ro-RO"/>
              </w:rPr>
            </w:pPr>
            <w:r w:rsidRPr="00F939B6">
              <w:rPr>
                <w:rFonts w:ascii="Times New Roman" w:hAnsi="Times New Roman" w:cs="Times New Roman"/>
                <w:b/>
                <w:sz w:val="28"/>
                <w:szCs w:val="28"/>
                <w:lang w:val="ro-RO"/>
              </w:rPr>
              <w:t xml:space="preserve">Obiecţiile Companiei Naţionale de </w:t>
            </w:r>
            <w:proofErr w:type="spellStart"/>
            <w:r w:rsidRPr="00F939B6">
              <w:rPr>
                <w:rFonts w:ascii="Times New Roman" w:hAnsi="Times New Roman" w:cs="Times New Roman"/>
                <w:b/>
                <w:sz w:val="28"/>
                <w:szCs w:val="28"/>
                <w:lang w:val="ro-RO"/>
              </w:rPr>
              <w:t>Asigrări</w:t>
            </w:r>
            <w:proofErr w:type="spellEnd"/>
            <w:r w:rsidRPr="00F939B6">
              <w:rPr>
                <w:rFonts w:ascii="Times New Roman" w:hAnsi="Times New Roman" w:cs="Times New Roman"/>
                <w:b/>
                <w:sz w:val="28"/>
                <w:szCs w:val="28"/>
                <w:lang w:val="ro-RO"/>
              </w:rPr>
              <w:t xml:space="preserve"> în Medicină prezentat spre contrasemnare din 29.01.2014</w:t>
            </w:r>
          </w:p>
        </w:tc>
        <w:tc>
          <w:tcPr>
            <w:tcW w:w="4678" w:type="dxa"/>
          </w:tcPr>
          <w:p w:rsidR="002D0ACC" w:rsidRPr="00617D28" w:rsidRDefault="002D0ACC" w:rsidP="0086338C">
            <w:pPr>
              <w:rPr>
                <w:rFonts w:ascii="Times New Roman" w:hAnsi="Times New Roman" w:cs="Times New Roman"/>
                <w:sz w:val="28"/>
                <w:szCs w:val="28"/>
                <w:lang w:val="ro-RO"/>
              </w:rPr>
            </w:pPr>
          </w:p>
        </w:tc>
      </w:tr>
      <w:tr w:rsidR="002D0ACC" w:rsidRPr="00617D28" w:rsidTr="003F3408">
        <w:tc>
          <w:tcPr>
            <w:tcW w:w="457" w:type="dxa"/>
            <w:gridSpan w:val="2"/>
          </w:tcPr>
          <w:p w:rsidR="002D0ACC" w:rsidRPr="00617D28" w:rsidRDefault="00F939B6" w:rsidP="0086338C">
            <w:pP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4810" w:type="dxa"/>
          </w:tcPr>
          <w:p w:rsidR="002D0ACC" w:rsidRPr="00617D28" w:rsidRDefault="00F939B6" w:rsidP="0086338C">
            <w:pPr>
              <w:autoSpaceDE w:val="0"/>
              <w:autoSpaceDN w:val="0"/>
              <w:adjustRightInd w:val="0"/>
              <w:rPr>
                <w:rFonts w:ascii="Times New Roman" w:hAnsi="Times New Roman" w:cs="Times New Roman"/>
                <w:sz w:val="28"/>
                <w:szCs w:val="28"/>
                <w:lang w:val="ro-RO" w:eastAsia="ro-RO"/>
              </w:rPr>
            </w:pPr>
            <w:r>
              <w:rPr>
                <w:rStyle w:val="FontStyle18"/>
                <w:sz w:val="28"/>
                <w:szCs w:val="28"/>
              </w:rPr>
              <w:t xml:space="preserve">La pct. 1.3.4 se </w:t>
            </w:r>
            <w:proofErr w:type="spellStart"/>
            <w:r>
              <w:rPr>
                <w:rStyle w:val="FontStyle18"/>
                <w:sz w:val="28"/>
                <w:szCs w:val="28"/>
              </w:rPr>
              <w:t>propune</w:t>
            </w:r>
            <w:proofErr w:type="spellEnd"/>
            <w:r>
              <w:rPr>
                <w:rStyle w:val="FontStyle18"/>
                <w:sz w:val="28"/>
                <w:szCs w:val="28"/>
              </w:rPr>
              <w:t xml:space="preserve"> de </w:t>
            </w:r>
            <w:proofErr w:type="spellStart"/>
            <w:r>
              <w:rPr>
                <w:rStyle w:val="FontStyle18"/>
                <w:sz w:val="28"/>
                <w:szCs w:val="28"/>
              </w:rPr>
              <w:t>înlocuit</w:t>
            </w:r>
            <w:proofErr w:type="spellEnd"/>
            <w:r>
              <w:rPr>
                <w:rStyle w:val="FontStyle18"/>
                <w:sz w:val="28"/>
                <w:szCs w:val="28"/>
              </w:rPr>
              <w:t xml:space="preserve"> </w:t>
            </w:r>
            <w:proofErr w:type="spellStart"/>
            <w:r w:rsidRPr="000D2E33">
              <w:rPr>
                <w:rStyle w:val="FontStyle18"/>
                <w:sz w:val="28"/>
                <w:szCs w:val="28"/>
              </w:rPr>
              <w:t>indicatorul</w:t>
            </w:r>
            <w:proofErr w:type="spellEnd"/>
            <w:r w:rsidRPr="000D2E33">
              <w:rPr>
                <w:rStyle w:val="FontStyle18"/>
                <w:sz w:val="28"/>
                <w:szCs w:val="28"/>
              </w:rPr>
              <w:t xml:space="preserve"> de </w:t>
            </w:r>
            <w:proofErr w:type="spellStart"/>
            <w:r w:rsidRPr="000D2E33">
              <w:rPr>
                <w:rStyle w:val="FontStyle18"/>
                <w:sz w:val="28"/>
                <w:szCs w:val="28"/>
              </w:rPr>
              <w:t>progres</w:t>
            </w:r>
            <w:proofErr w:type="spellEnd"/>
            <w:r w:rsidRPr="000D2E33">
              <w:rPr>
                <w:rStyle w:val="FontStyle18"/>
                <w:sz w:val="28"/>
                <w:szCs w:val="28"/>
              </w:rPr>
              <w:t xml:space="preserve"> cu </w:t>
            </w:r>
            <w:proofErr w:type="spellStart"/>
            <w:r w:rsidRPr="000D2E33">
              <w:rPr>
                <w:rStyle w:val="FontStyle18"/>
                <w:sz w:val="28"/>
                <w:szCs w:val="28"/>
              </w:rPr>
              <w:t>urmă</w:t>
            </w:r>
            <w:r>
              <w:rPr>
                <w:rStyle w:val="FontStyle18"/>
                <w:sz w:val="28"/>
                <w:szCs w:val="28"/>
              </w:rPr>
              <w:t>toarea</w:t>
            </w:r>
            <w:proofErr w:type="spellEnd"/>
            <w:r>
              <w:rPr>
                <w:rStyle w:val="FontStyle18"/>
                <w:sz w:val="28"/>
                <w:szCs w:val="28"/>
              </w:rPr>
              <w:t xml:space="preserve"> </w:t>
            </w:r>
            <w:proofErr w:type="spellStart"/>
            <w:r>
              <w:rPr>
                <w:rStyle w:val="FontStyle18"/>
                <w:sz w:val="28"/>
                <w:szCs w:val="28"/>
              </w:rPr>
              <w:t>redacţ</w:t>
            </w:r>
            <w:r w:rsidRPr="000D2E33">
              <w:rPr>
                <w:rStyle w:val="FontStyle18"/>
                <w:sz w:val="28"/>
                <w:szCs w:val="28"/>
              </w:rPr>
              <w:t>ie”Numărul</w:t>
            </w:r>
            <w:proofErr w:type="spellEnd"/>
            <w:r w:rsidRPr="000D2E33">
              <w:rPr>
                <w:rStyle w:val="FontStyle18"/>
                <w:sz w:val="28"/>
                <w:szCs w:val="28"/>
              </w:rPr>
              <w:t xml:space="preserve"> de </w:t>
            </w:r>
            <w:proofErr w:type="spellStart"/>
            <w:r w:rsidRPr="000D2E33">
              <w:rPr>
                <w:rStyle w:val="FontStyle18"/>
                <w:sz w:val="28"/>
                <w:szCs w:val="28"/>
              </w:rPr>
              <w:t>medicamente</w:t>
            </w:r>
            <w:proofErr w:type="spellEnd"/>
            <w:r w:rsidRPr="000D2E33">
              <w:rPr>
                <w:rStyle w:val="FontStyle18"/>
                <w:sz w:val="28"/>
                <w:szCs w:val="28"/>
              </w:rPr>
              <w:t xml:space="preserve"> compensate cu grad de </w:t>
            </w:r>
            <w:proofErr w:type="spellStart"/>
            <w:r w:rsidRPr="000D2E33">
              <w:rPr>
                <w:rStyle w:val="FontStyle18"/>
                <w:sz w:val="28"/>
                <w:szCs w:val="28"/>
              </w:rPr>
              <w:t>compensare</w:t>
            </w:r>
            <w:proofErr w:type="spellEnd"/>
            <w:r w:rsidRPr="000D2E33">
              <w:rPr>
                <w:rStyle w:val="FontStyle18"/>
                <w:sz w:val="28"/>
                <w:szCs w:val="28"/>
              </w:rPr>
              <w:t xml:space="preserve"> </w:t>
            </w:r>
            <w:proofErr w:type="spellStart"/>
            <w:r w:rsidRPr="000D2E33">
              <w:rPr>
                <w:rStyle w:val="FontStyle18"/>
                <w:sz w:val="28"/>
                <w:szCs w:val="28"/>
              </w:rPr>
              <w:t>extins</w:t>
            </w:r>
            <w:proofErr w:type="spellEnd"/>
            <w:r w:rsidRPr="000D2E33">
              <w:rPr>
                <w:rStyle w:val="FontStyle18"/>
                <w:sz w:val="28"/>
                <w:szCs w:val="28"/>
              </w:rPr>
              <w:t>”</w:t>
            </w:r>
          </w:p>
        </w:tc>
        <w:tc>
          <w:tcPr>
            <w:tcW w:w="4678" w:type="dxa"/>
          </w:tcPr>
          <w:p w:rsidR="002D0ACC" w:rsidRPr="00617D28" w:rsidRDefault="00F939B6" w:rsidP="0086338C">
            <w:pPr>
              <w:rPr>
                <w:rFonts w:ascii="Times New Roman" w:hAnsi="Times New Roman" w:cs="Times New Roman"/>
                <w:sz w:val="28"/>
                <w:szCs w:val="28"/>
                <w:lang w:val="ro-RO"/>
              </w:rPr>
            </w:pPr>
            <w:r w:rsidRPr="000D2E33">
              <w:rPr>
                <w:rFonts w:ascii="Times New Roman" w:hAnsi="Times New Roman" w:cs="Times New Roman"/>
                <w:sz w:val="28"/>
                <w:szCs w:val="28"/>
                <w:lang w:val="ro-RO"/>
              </w:rPr>
              <w:t>Acceptăm</w:t>
            </w:r>
          </w:p>
        </w:tc>
      </w:tr>
      <w:tr w:rsidR="002D0ACC" w:rsidRPr="00617D28" w:rsidTr="003F3408">
        <w:tc>
          <w:tcPr>
            <w:tcW w:w="457" w:type="dxa"/>
            <w:gridSpan w:val="2"/>
          </w:tcPr>
          <w:p w:rsidR="002D0ACC" w:rsidRDefault="002D0ACC" w:rsidP="0086338C">
            <w:pPr>
              <w:rPr>
                <w:rFonts w:ascii="Times New Roman" w:hAnsi="Times New Roman" w:cs="Times New Roman"/>
                <w:sz w:val="28"/>
                <w:szCs w:val="28"/>
                <w:lang w:val="ro-RO"/>
              </w:rPr>
            </w:pPr>
          </w:p>
          <w:p w:rsidR="002D0ACC" w:rsidRPr="00617D28" w:rsidRDefault="00F939B6" w:rsidP="0086338C">
            <w:pPr>
              <w:rPr>
                <w:rFonts w:ascii="Times New Roman" w:hAnsi="Times New Roman" w:cs="Times New Roman"/>
                <w:sz w:val="28"/>
                <w:szCs w:val="28"/>
                <w:lang w:val="ro-RO"/>
              </w:rPr>
            </w:pPr>
            <w:r>
              <w:rPr>
                <w:rFonts w:ascii="Times New Roman" w:hAnsi="Times New Roman" w:cs="Times New Roman"/>
                <w:sz w:val="28"/>
                <w:szCs w:val="28"/>
                <w:lang w:val="ro-RO"/>
              </w:rPr>
              <w:lastRenderedPageBreak/>
              <w:t>2</w:t>
            </w:r>
          </w:p>
        </w:tc>
        <w:tc>
          <w:tcPr>
            <w:tcW w:w="4810" w:type="dxa"/>
          </w:tcPr>
          <w:p w:rsidR="002D0ACC" w:rsidRPr="00617D28" w:rsidRDefault="00F939B6" w:rsidP="0086338C">
            <w:pPr>
              <w:autoSpaceDE w:val="0"/>
              <w:autoSpaceDN w:val="0"/>
              <w:adjustRightInd w:val="0"/>
              <w:rPr>
                <w:rFonts w:ascii="Times New Roman" w:hAnsi="Times New Roman" w:cs="Times New Roman"/>
                <w:sz w:val="28"/>
                <w:szCs w:val="28"/>
                <w:lang w:val="ro-RO" w:eastAsia="ro-RO"/>
              </w:rPr>
            </w:pPr>
            <w:proofErr w:type="spellStart"/>
            <w:r w:rsidRPr="000D2E33">
              <w:rPr>
                <w:rStyle w:val="FontStyle18"/>
                <w:sz w:val="28"/>
                <w:szCs w:val="28"/>
              </w:rPr>
              <w:lastRenderedPageBreak/>
              <w:t>Pct</w:t>
            </w:r>
            <w:proofErr w:type="spellEnd"/>
            <w:r w:rsidRPr="000D2E33">
              <w:rPr>
                <w:rStyle w:val="FontStyle18"/>
                <w:sz w:val="28"/>
                <w:szCs w:val="28"/>
              </w:rPr>
              <w:t xml:space="preserve"> 2.6 de </w:t>
            </w:r>
            <w:proofErr w:type="spellStart"/>
            <w:r w:rsidRPr="000D2E33">
              <w:rPr>
                <w:rStyle w:val="FontStyle18"/>
                <w:sz w:val="28"/>
                <w:szCs w:val="28"/>
              </w:rPr>
              <w:t>exclus</w:t>
            </w:r>
            <w:proofErr w:type="spellEnd"/>
            <w:r w:rsidRPr="000D2E33">
              <w:rPr>
                <w:rStyle w:val="FontStyle18"/>
                <w:sz w:val="28"/>
                <w:szCs w:val="28"/>
              </w:rPr>
              <w:t xml:space="preserve"> </w:t>
            </w:r>
            <w:proofErr w:type="spellStart"/>
            <w:r w:rsidRPr="000D2E33">
              <w:rPr>
                <w:rStyle w:val="FontStyle18"/>
                <w:sz w:val="28"/>
                <w:szCs w:val="28"/>
              </w:rPr>
              <w:t>deoarece</w:t>
            </w:r>
            <w:proofErr w:type="spellEnd"/>
            <w:r w:rsidRPr="000D2E33">
              <w:rPr>
                <w:rStyle w:val="FontStyle18"/>
                <w:sz w:val="28"/>
                <w:szCs w:val="28"/>
              </w:rPr>
              <w:t xml:space="preserve"> </w:t>
            </w:r>
            <w:proofErr w:type="spellStart"/>
            <w:r w:rsidRPr="000D2E33">
              <w:rPr>
                <w:rStyle w:val="FontStyle18"/>
                <w:sz w:val="28"/>
                <w:szCs w:val="28"/>
              </w:rPr>
              <w:t>alocarea</w:t>
            </w:r>
            <w:proofErr w:type="spellEnd"/>
            <w:r w:rsidRPr="000D2E33">
              <w:rPr>
                <w:rStyle w:val="FontStyle18"/>
                <w:sz w:val="28"/>
                <w:szCs w:val="28"/>
              </w:rPr>
              <w:t xml:space="preserve"> se </w:t>
            </w:r>
            <w:r w:rsidRPr="000D2E33">
              <w:rPr>
                <w:rStyle w:val="FontStyle18"/>
                <w:sz w:val="28"/>
                <w:szCs w:val="28"/>
              </w:rPr>
              <w:lastRenderedPageBreak/>
              <w:t xml:space="preserve">face </w:t>
            </w:r>
            <w:proofErr w:type="spellStart"/>
            <w:r w:rsidRPr="000D2E33">
              <w:rPr>
                <w:rStyle w:val="FontStyle18"/>
                <w:sz w:val="28"/>
                <w:szCs w:val="28"/>
              </w:rPr>
              <w:t>exclusiv</w:t>
            </w:r>
            <w:proofErr w:type="spellEnd"/>
            <w:r w:rsidRPr="000D2E33">
              <w:rPr>
                <w:rStyle w:val="FontStyle18"/>
                <w:sz w:val="28"/>
                <w:szCs w:val="28"/>
              </w:rPr>
              <w:t xml:space="preserve"> </w:t>
            </w:r>
            <w:proofErr w:type="spellStart"/>
            <w:r w:rsidRPr="000D2E33">
              <w:rPr>
                <w:rStyle w:val="FontStyle18"/>
                <w:sz w:val="28"/>
                <w:szCs w:val="28"/>
              </w:rPr>
              <w:t>pentru</w:t>
            </w:r>
            <w:proofErr w:type="spellEnd"/>
            <w:r w:rsidRPr="000D2E33">
              <w:rPr>
                <w:rStyle w:val="FontStyle18"/>
                <w:sz w:val="28"/>
                <w:szCs w:val="28"/>
              </w:rPr>
              <w:t xml:space="preserve"> </w:t>
            </w:r>
            <w:proofErr w:type="spellStart"/>
            <w:r w:rsidRPr="000D2E33">
              <w:rPr>
                <w:rStyle w:val="FontStyle18"/>
                <w:sz w:val="28"/>
                <w:szCs w:val="28"/>
              </w:rPr>
              <w:t>proiectele</w:t>
            </w:r>
            <w:proofErr w:type="spellEnd"/>
            <w:r w:rsidRPr="000D2E33">
              <w:rPr>
                <w:rStyle w:val="FontStyle18"/>
                <w:sz w:val="28"/>
                <w:szCs w:val="28"/>
              </w:rPr>
              <w:t xml:space="preserve"> </w:t>
            </w:r>
            <w:proofErr w:type="spellStart"/>
            <w:r w:rsidRPr="000D2E33">
              <w:rPr>
                <w:rStyle w:val="FontStyle18"/>
                <w:sz w:val="28"/>
                <w:szCs w:val="28"/>
              </w:rPr>
              <w:t>investi</w:t>
            </w:r>
            <w:r>
              <w:rPr>
                <w:rStyle w:val="FontStyle18"/>
                <w:sz w:val="28"/>
                <w:szCs w:val="28"/>
              </w:rPr>
              <w:t>ţ</w:t>
            </w:r>
            <w:r w:rsidRPr="000D2E33">
              <w:rPr>
                <w:rStyle w:val="FontStyle18"/>
                <w:sz w:val="28"/>
                <w:szCs w:val="28"/>
              </w:rPr>
              <w:t>ionale</w:t>
            </w:r>
            <w:proofErr w:type="spellEnd"/>
            <w:r w:rsidRPr="000D2E33">
              <w:rPr>
                <w:rStyle w:val="FontStyle18"/>
                <w:sz w:val="28"/>
                <w:szCs w:val="28"/>
              </w:rPr>
              <w:t xml:space="preserve"> ale IMS </w:t>
            </w:r>
            <w:proofErr w:type="spellStart"/>
            <w:r w:rsidRPr="000D2E33">
              <w:rPr>
                <w:rStyle w:val="FontStyle18"/>
                <w:sz w:val="28"/>
                <w:szCs w:val="28"/>
              </w:rPr>
              <w:t>publice</w:t>
            </w:r>
            <w:proofErr w:type="spellEnd"/>
            <w:r w:rsidRPr="000D2E33">
              <w:rPr>
                <w:rStyle w:val="FontStyle18"/>
                <w:sz w:val="28"/>
                <w:szCs w:val="28"/>
              </w:rPr>
              <w:t xml:space="preserve"> </w:t>
            </w:r>
            <w:proofErr w:type="spellStart"/>
            <w:r w:rsidRPr="000D2E33">
              <w:rPr>
                <w:rStyle w:val="FontStyle18"/>
                <w:sz w:val="28"/>
                <w:szCs w:val="28"/>
              </w:rPr>
              <w:t>cîstigătoare</w:t>
            </w:r>
            <w:proofErr w:type="spellEnd"/>
            <w:r w:rsidRPr="000D2E33">
              <w:rPr>
                <w:rStyle w:val="FontStyle18"/>
                <w:sz w:val="28"/>
                <w:szCs w:val="28"/>
              </w:rPr>
              <w:t xml:space="preserve">, </w:t>
            </w:r>
            <w:proofErr w:type="spellStart"/>
            <w:r w:rsidRPr="000D2E33">
              <w:rPr>
                <w:rStyle w:val="FontStyle18"/>
                <w:sz w:val="28"/>
                <w:szCs w:val="28"/>
              </w:rPr>
              <w:t>în</w:t>
            </w:r>
            <w:proofErr w:type="spellEnd"/>
            <w:r w:rsidRPr="000D2E33">
              <w:rPr>
                <w:rStyle w:val="FontStyle18"/>
                <w:sz w:val="28"/>
                <w:szCs w:val="28"/>
              </w:rPr>
              <w:t xml:space="preserve"> </w:t>
            </w:r>
            <w:proofErr w:type="spellStart"/>
            <w:r w:rsidRPr="000D2E33">
              <w:rPr>
                <w:rStyle w:val="FontStyle18"/>
                <w:sz w:val="28"/>
                <w:szCs w:val="28"/>
              </w:rPr>
              <w:t>urma</w:t>
            </w:r>
            <w:proofErr w:type="spellEnd"/>
            <w:r w:rsidRPr="000D2E33">
              <w:rPr>
                <w:rStyle w:val="FontStyle18"/>
                <w:sz w:val="28"/>
                <w:szCs w:val="28"/>
              </w:rPr>
              <w:t xml:space="preserve"> </w:t>
            </w:r>
            <w:proofErr w:type="spellStart"/>
            <w:r w:rsidRPr="000D2E33">
              <w:rPr>
                <w:rStyle w:val="FontStyle18"/>
                <w:sz w:val="28"/>
                <w:szCs w:val="28"/>
              </w:rPr>
              <w:t>organizării</w:t>
            </w:r>
            <w:proofErr w:type="spellEnd"/>
            <w:r w:rsidRPr="000D2E33">
              <w:rPr>
                <w:rStyle w:val="FontStyle18"/>
                <w:sz w:val="28"/>
                <w:szCs w:val="28"/>
              </w:rPr>
              <w:t xml:space="preserve"> </w:t>
            </w:r>
            <w:proofErr w:type="spellStart"/>
            <w:r w:rsidRPr="000D2E33">
              <w:rPr>
                <w:rStyle w:val="FontStyle18"/>
                <w:sz w:val="28"/>
                <w:szCs w:val="28"/>
              </w:rPr>
              <w:t>concursului</w:t>
            </w:r>
            <w:proofErr w:type="spellEnd"/>
          </w:p>
        </w:tc>
        <w:tc>
          <w:tcPr>
            <w:tcW w:w="4678" w:type="dxa"/>
          </w:tcPr>
          <w:p w:rsidR="002D0ACC" w:rsidRPr="00617D28" w:rsidRDefault="00F939B6" w:rsidP="0086338C">
            <w:pPr>
              <w:rPr>
                <w:rFonts w:ascii="Times New Roman" w:hAnsi="Times New Roman" w:cs="Times New Roman"/>
                <w:sz w:val="28"/>
                <w:szCs w:val="28"/>
                <w:lang w:val="ro-RO"/>
              </w:rPr>
            </w:pPr>
            <w:r w:rsidRPr="000D2E33">
              <w:rPr>
                <w:rFonts w:ascii="Times New Roman" w:hAnsi="Times New Roman" w:cs="Times New Roman"/>
                <w:sz w:val="28"/>
                <w:szCs w:val="28"/>
                <w:lang w:val="ro-RO"/>
              </w:rPr>
              <w:lastRenderedPageBreak/>
              <w:t xml:space="preserve">Considerăm a </w:t>
            </w:r>
            <w:proofErr w:type="spellStart"/>
            <w:r w:rsidRPr="000D2E33">
              <w:rPr>
                <w:rFonts w:ascii="Times New Roman" w:hAnsi="Times New Roman" w:cs="Times New Roman"/>
                <w:sz w:val="28"/>
                <w:szCs w:val="28"/>
                <w:lang w:val="ro-RO"/>
              </w:rPr>
              <w:t>lasa</w:t>
            </w:r>
            <w:proofErr w:type="spellEnd"/>
            <w:r w:rsidRPr="000D2E33">
              <w:rPr>
                <w:rFonts w:ascii="Times New Roman" w:hAnsi="Times New Roman" w:cs="Times New Roman"/>
                <w:sz w:val="28"/>
                <w:szCs w:val="28"/>
                <w:lang w:val="ro-RO"/>
              </w:rPr>
              <w:t xml:space="preserve"> în varianta ini</w:t>
            </w:r>
            <w:r>
              <w:rPr>
                <w:rFonts w:ascii="Times New Roman" w:hAnsi="Times New Roman" w:cs="Times New Roman"/>
                <w:sz w:val="28"/>
                <w:szCs w:val="28"/>
                <w:lang w:val="ro-RO"/>
              </w:rPr>
              <w:t>ţ</w:t>
            </w:r>
            <w:r w:rsidRPr="000D2E33">
              <w:rPr>
                <w:rFonts w:ascii="Times New Roman" w:hAnsi="Times New Roman" w:cs="Times New Roman"/>
                <w:sz w:val="28"/>
                <w:szCs w:val="28"/>
                <w:lang w:val="ro-RO"/>
              </w:rPr>
              <w:t xml:space="preserve">iala, </w:t>
            </w:r>
            <w:r w:rsidRPr="000D2E33">
              <w:rPr>
                <w:rFonts w:ascii="Times New Roman" w:hAnsi="Times New Roman" w:cs="Times New Roman"/>
                <w:sz w:val="28"/>
                <w:szCs w:val="28"/>
                <w:lang w:val="ro-RO"/>
              </w:rPr>
              <w:lastRenderedPageBreak/>
              <w:t xml:space="preserve">dar din responsabili, scoatem </w:t>
            </w:r>
            <w:bookmarkStart w:id="0" w:name="_GoBack"/>
            <w:bookmarkEnd w:id="0"/>
            <w:r w:rsidRPr="000D2E33">
              <w:rPr>
                <w:rFonts w:ascii="Times New Roman" w:hAnsi="Times New Roman" w:cs="Times New Roman"/>
                <w:sz w:val="28"/>
                <w:szCs w:val="28"/>
                <w:lang w:val="ro-RO"/>
              </w:rPr>
              <w:t>Compania Na</w:t>
            </w:r>
            <w:r>
              <w:rPr>
                <w:rFonts w:ascii="Times New Roman" w:hAnsi="Times New Roman" w:cs="Times New Roman"/>
                <w:sz w:val="28"/>
                <w:szCs w:val="28"/>
                <w:lang w:val="ro-RO"/>
              </w:rPr>
              <w:t>ţ</w:t>
            </w:r>
            <w:r w:rsidRPr="000D2E33">
              <w:rPr>
                <w:rFonts w:ascii="Times New Roman" w:hAnsi="Times New Roman" w:cs="Times New Roman"/>
                <w:sz w:val="28"/>
                <w:szCs w:val="28"/>
                <w:lang w:val="ro-RO"/>
              </w:rPr>
              <w:t>ională de Asigurări în Medicină</w:t>
            </w:r>
          </w:p>
        </w:tc>
      </w:tr>
      <w:tr w:rsidR="002D0ACC" w:rsidRPr="00617D28" w:rsidTr="003F3408">
        <w:tc>
          <w:tcPr>
            <w:tcW w:w="457" w:type="dxa"/>
            <w:gridSpan w:val="2"/>
          </w:tcPr>
          <w:p w:rsidR="002D0ACC" w:rsidRDefault="00F939B6" w:rsidP="0086338C">
            <w:pPr>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p>
        </w:tc>
        <w:tc>
          <w:tcPr>
            <w:tcW w:w="4810" w:type="dxa"/>
          </w:tcPr>
          <w:p w:rsidR="002D0ACC" w:rsidRPr="00617D28" w:rsidRDefault="00F939B6" w:rsidP="0086338C">
            <w:pPr>
              <w:autoSpaceDE w:val="0"/>
              <w:autoSpaceDN w:val="0"/>
              <w:adjustRightInd w:val="0"/>
              <w:rPr>
                <w:rFonts w:ascii="Times New Roman" w:hAnsi="Times New Roman" w:cs="Times New Roman"/>
                <w:sz w:val="28"/>
                <w:szCs w:val="28"/>
                <w:lang w:val="ro-RO" w:eastAsia="ro-RO"/>
              </w:rPr>
            </w:pPr>
            <w:r w:rsidRPr="000D2E33">
              <w:rPr>
                <w:rStyle w:val="FontStyle18"/>
                <w:sz w:val="28"/>
                <w:szCs w:val="28"/>
              </w:rPr>
              <w:t xml:space="preserve">Pct.6.3.1 de </w:t>
            </w:r>
            <w:proofErr w:type="spellStart"/>
            <w:r w:rsidRPr="000D2E33">
              <w:rPr>
                <w:rStyle w:val="FontStyle18"/>
                <w:sz w:val="28"/>
                <w:szCs w:val="28"/>
              </w:rPr>
              <w:t>expus</w:t>
            </w:r>
            <w:proofErr w:type="spellEnd"/>
            <w:r w:rsidRPr="000D2E33">
              <w:rPr>
                <w:rStyle w:val="FontStyle18"/>
                <w:sz w:val="28"/>
                <w:szCs w:val="28"/>
              </w:rPr>
              <w:t xml:space="preserve"> </w:t>
            </w:r>
            <w:proofErr w:type="spellStart"/>
            <w:r w:rsidRPr="000D2E33">
              <w:rPr>
                <w:rStyle w:val="FontStyle18"/>
                <w:sz w:val="28"/>
                <w:szCs w:val="28"/>
              </w:rPr>
              <w:t>în</w:t>
            </w:r>
            <w:proofErr w:type="spellEnd"/>
            <w:r w:rsidRPr="000D2E33">
              <w:rPr>
                <w:rStyle w:val="FontStyle18"/>
                <w:sz w:val="28"/>
                <w:szCs w:val="28"/>
              </w:rPr>
              <w:t xml:space="preserve"> </w:t>
            </w:r>
            <w:proofErr w:type="spellStart"/>
            <w:r w:rsidRPr="000D2E33">
              <w:rPr>
                <w:rStyle w:val="FontStyle18"/>
                <w:sz w:val="28"/>
                <w:szCs w:val="28"/>
              </w:rPr>
              <w:t>următoarea</w:t>
            </w:r>
            <w:proofErr w:type="spellEnd"/>
            <w:r w:rsidRPr="000D2E33">
              <w:rPr>
                <w:rStyle w:val="FontStyle18"/>
                <w:sz w:val="28"/>
                <w:szCs w:val="28"/>
              </w:rPr>
              <w:t xml:space="preserve"> </w:t>
            </w:r>
            <w:proofErr w:type="spellStart"/>
            <w:r w:rsidRPr="000D2E33">
              <w:rPr>
                <w:rStyle w:val="FontStyle18"/>
                <w:sz w:val="28"/>
                <w:szCs w:val="28"/>
              </w:rPr>
              <w:t>redac</w:t>
            </w:r>
            <w:r>
              <w:rPr>
                <w:rStyle w:val="FontStyle18"/>
                <w:sz w:val="28"/>
                <w:szCs w:val="28"/>
              </w:rPr>
              <w:t>ţ</w:t>
            </w:r>
            <w:r w:rsidRPr="000D2E33">
              <w:rPr>
                <w:rStyle w:val="FontStyle18"/>
                <w:sz w:val="28"/>
                <w:szCs w:val="28"/>
              </w:rPr>
              <w:t>ie</w:t>
            </w:r>
            <w:proofErr w:type="spellEnd"/>
            <w:r w:rsidRPr="000D2E33">
              <w:rPr>
                <w:rStyle w:val="FontStyle18"/>
                <w:sz w:val="28"/>
                <w:szCs w:val="28"/>
              </w:rPr>
              <w:t xml:space="preserve"> “</w:t>
            </w:r>
            <w:proofErr w:type="spellStart"/>
            <w:r w:rsidRPr="000D2E33">
              <w:rPr>
                <w:rStyle w:val="FontStyle18"/>
                <w:sz w:val="28"/>
                <w:szCs w:val="28"/>
              </w:rPr>
              <w:t>Elaborarea</w:t>
            </w:r>
            <w:proofErr w:type="spellEnd"/>
            <w:r w:rsidRPr="000D2E33">
              <w:rPr>
                <w:rStyle w:val="FontStyle18"/>
                <w:sz w:val="28"/>
                <w:szCs w:val="28"/>
              </w:rPr>
              <w:t xml:space="preserve"> </w:t>
            </w:r>
            <w:proofErr w:type="spellStart"/>
            <w:r w:rsidRPr="000D2E33">
              <w:rPr>
                <w:rStyle w:val="FontStyle18"/>
                <w:sz w:val="28"/>
                <w:szCs w:val="28"/>
              </w:rPr>
              <w:t>mecanismului</w:t>
            </w:r>
            <w:proofErr w:type="spellEnd"/>
            <w:r w:rsidRPr="000D2E33">
              <w:rPr>
                <w:rStyle w:val="FontStyle18"/>
                <w:sz w:val="28"/>
                <w:szCs w:val="28"/>
              </w:rPr>
              <w:t xml:space="preserve"> de </w:t>
            </w:r>
            <w:proofErr w:type="spellStart"/>
            <w:r w:rsidRPr="000D2E33">
              <w:rPr>
                <w:rStyle w:val="FontStyle18"/>
                <w:sz w:val="28"/>
                <w:szCs w:val="28"/>
              </w:rPr>
              <w:t>ameliorare</w:t>
            </w:r>
            <w:proofErr w:type="spellEnd"/>
            <w:r w:rsidRPr="000D2E33">
              <w:rPr>
                <w:rStyle w:val="FontStyle18"/>
                <w:sz w:val="28"/>
                <w:szCs w:val="28"/>
              </w:rPr>
              <w:t xml:space="preserve"> a </w:t>
            </w:r>
            <w:proofErr w:type="spellStart"/>
            <w:r w:rsidRPr="000D2E33">
              <w:rPr>
                <w:rStyle w:val="FontStyle18"/>
                <w:sz w:val="28"/>
                <w:szCs w:val="28"/>
              </w:rPr>
              <w:t>aderen</w:t>
            </w:r>
            <w:r>
              <w:rPr>
                <w:rStyle w:val="FontStyle18"/>
                <w:sz w:val="28"/>
                <w:szCs w:val="28"/>
              </w:rPr>
              <w:t>ţ</w:t>
            </w:r>
            <w:r w:rsidRPr="000D2E33">
              <w:rPr>
                <w:rStyle w:val="FontStyle18"/>
                <w:sz w:val="28"/>
                <w:szCs w:val="28"/>
              </w:rPr>
              <w:t>ei</w:t>
            </w:r>
            <w:proofErr w:type="spellEnd"/>
            <w:r w:rsidRPr="000D2E33">
              <w:rPr>
                <w:rStyle w:val="FontStyle18"/>
                <w:sz w:val="28"/>
                <w:szCs w:val="28"/>
              </w:rPr>
              <w:t xml:space="preserve"> </w:t>
            </w:r>
            <w:proofErr w:type="spellStart"/>
            <w:r w:rsidRPr="000D2E33">
              <w:rPr>
                <w:rStyle w:val="FontStyle18"/>
                <w:sz w:val="28"/>
                <w:szCs w:val="28"/>
              </w:rPr>
              <w:t>pacien</w:t>
            </w:r>
            <w:r>
              <w:rPr>
                <w:rStyle w:val="FontStyle18"/>
                <w:sz w:val="28"/>
                <w:szCs w:val="28"/>
              </w:rPr>
              <w:t>ţ</w:t>
            </w:r>
            <w:r w:rsidRPr="000D2E33">
              <w:rPr>
                <w:rStyle w:val="FontStyle18"/>
                <w:sz w:val="28"/>
                <w:szCs w:val="28"/>
              </w:rPr>
              <w:t>ilor</w:t>
            </w:r>
            <w:proofErr w:type="spellEnd"/>
            <w:r w:rsidRPr="000D2E33">
              <w:rPr>
                <w:rStyle w:val="FontStyle18"/>
                <w:sz w:val="28"/>
                <w:szCs w:val="28"/>
              </w:rPr>
              <w:t xml:space="preserve"> la </w:t>
            </w:r>
            <w:proofErr w:type="spellStart"/>
            <w:r w:rsidRPr="000D2E33">
              <w:rPr>
                <w:rStyle w:val="FontStyle18"/>
                <w:sz w:val="28"/>
                <w:szCs w:val="28"/>
              </w:rPr>
              <w:t>tratamentul</w:t>
            </w:r>
            <w:proofErr w:type="spellEnd"/>
            <w:r w:rsidRPr="000D2E33">
              <w:rPr>
                <w:rStyle w:val="FontStyle18"/>
                <w:sz w:val="28"/>
                <w:szCs w:val="28"/>
              </w:rPr>
              <w:t xml:space="preserve"> </w:t>
            </w:r>
            <w:proofErr w:type="spellStart"/>
            <w:r w:rsidRPr="000D2E33">
              <w:rPr>
                <w:rStyle w:val="FontStyle18"/>
                <w:sz w:val="28"/>
                <w:szCs w:val="28"/>
              </w:rPr>
              <w:t>medicamentos</w:t>
            </w:r>
            <w:proofErr w:type="spellEnd"/>
            <w:r w:rsidRPr="000D2E33">
              <w:rPr>
                <w:rStyle w:val="FontStyle18"/>
                <w:sz w:val="28"/>
                <w:szCs w:val="28"/>
              </w:rPr>
              <w:t>”</w:t>
            </w:r>
          </w:p>
        </w:tc>
        <w:tc>
          <w:tcPr>
            <w:tcW w:w="4678" w:type="dxa"/>
          </w:tcPr>
          <w:p w:rsidR="002D0ACC" w:rsidRPr="00617D28" w:rsidRDefault="00F939B6" w:rsidP="0086338C">
            <w:pPr>
              <w:rPr>
                <w:rFonts w:ascii="Times New Roman" w:hAnsi="Times New Roman" w:cs="Times New Roman"/>
                <w:sz w:val="28"/>
                <w:szCs w:val="28"/>
                <w:lang w:val="ro-RO"/>
              </w:rPr>
            </w:pPr>
            <w:proofErr w:type="spellStart"/>
            <w:r w:rsidRPr="000D2E33">
              <w:rPr>
                <w:rFonts w:ascii="Times New Roman" w:hAnsi="Times New Roman" w:cs="Times New Roman"/>
                <w:sz w:val="28"/>
                <w:szCs w:val="28"/>
              </w:rPr>
              <w:t>Acceptăm</w:t>
            </w:r>
            <w:proofErr w:type="spellEnd"/>
          </w:p>
        </w:tc>
      </w:tr>
      <w:tr w:rsidR="00F939B6" w:rsidRPr="00617D28" w:rsidTr="003F3408">
        <w:tc>
          <w:tcPr>
            <w:tcW w:w="457" w:type="dxa"/>
            <w:gridSpan w:val="2"/>
          </w:tcPr>
          <w:p w:rsidR="00F939B6" w:rsidRDefault="00F939B6" w:rsidP="0086338C">
            <w:pPr>
              <w:rPr>
                <w:rFonts w:ascii="Times New Roman" w:hAnsi="Times New Roman" w:cs="Times New Roman"/>
                <w:sz w:val="28"/>
                <w:szCs w:val="28"/>
                <w:lang w:val="ro-RO"/>
              </w:rPr>
            </w:pPr>
          </w:p>
        </w:tc>
        <w:tc>
          <w:tcPr>
            <w:tcW w:w="4810" w:type="dxa"/>
          </w:tcPr>
          <w:p w:rsidR="00F939B6" w:rsidRPr="00617D28" w:rsidRDefault="00F939B6" w:rsidP="0086338C">
            <w:pPr>
              <w:autoSpaceDE w:val="0"/>
              <w:autoSpaceDN w:val="0"/>
              <w:adjustRightInd w:val="0"/>
              <w:rPr>
                <w:rFonts w:ascii="Times New Roman" w:hAnsi="Times New Roman" w:cs="Times New Roman"/>
                <w:sz w:val="28"/>
                <w:szCs w:val="28"/>
                <w:lang w:val="ro-RO" w:eastAsia="ro-RO"/>
              </w:rPr>
            </w:pPr>
            <w:r w:rsidRPr="00F939B6">
              <w:rPr>
                <w:rFonts w:ascii="Times New Roman" w:eastAsiaTheme="minorHAnsi" w:hAnsi="Times New Roman" w:cs="Times New Roman"/>
                <w:b/>
                <w:color w:val="000000"/>
                <w:sz w:val="28"/>
                <w:szCs w:val="28"/>
              </w:rPr>
              <w:t xml:space="preserve">La </w:t>
            </w:r>
            <w:proofErr w:type="spellStart"/>
            <w:r w:rsidRPr="00F939B6">
              <w:rPr>
                <w:rFonts w:ascii="Times New Roman" w:eastAsiaTheme="minorHAnsi" w:hAnsi="Times New Roman" w:cs="Times New Roman"/>
                <w:b/>
                <w:color w:val="000000"/>
                <w:sz w:val="28"/>
                <w:szCs w:val="28"/>
              </w:rPr>
              <w:t>Bugetul</w:t>
            </w:r>
            <w:proofErr w:type="spellEnd"/>
            <w:r w:rsidRPr="00F939B6">
              <w:rPr>
                <w:rFonts w:ascii="Times New Roman" w:eastAsiaTheme="minorHAnsi" w:hAnsi="Times New Roman" w:cs="Times New Roman"/>
                <w:b/>
                <w:color w:val="000000"/>
                <w:sz w:val="28"/>
                <w:szCs w:val="28"/>
              </w:rPr>
              <w:t xml:space="preserve"> </w:t>
            </w:r>
            <w:proofErr w:type="spellStart"/>
            <w:r w:rsidRPr="00F939B6">
              <w:rPr>
                <w:rFonts w:ascii="Times New Roman" w:eastAsiaTheme="minorHAnsi" w:hAnsi="Times New Roman" w:cs="Times New Roman"/>
                <w:b/>
                <w:color w:val="000000"/>
                <w:sz w:val="28"/>
                <w:szCs w:val="28"/>
              </w:rPr>
              <w:t>Programului</w:t>
            </w:r>
            <w:proofErr w:type="spellEnd"/>
            <w:r w:rsidRPr="00F939B6">
              <w:rPr>
                <w:rFonts w:ascii="Times New Roman" w:eastAsiaTheme="minorHAnsi" w:hAnsi="Times New Roman" w:cs="Times New Roman"/>
                <w:b/>
                <w:color w:val="000000"/>
                <w:sz w:val="28"/>
                <w:szCs w:val="28"/>
              </w:rPr>
              <w:t xml:space="preserve"> </w:t>
            </w:r>
            <w:proofErr w:type="spellStart"/>
            <w:r w:rsidRPr="00F939B6">
              <w:rPr>
                <w:rFonts w:ascii="Times New Roman" w:eastAsiaTheme="minorHAnsi" w:hAnsi="Times New Roman" w:cs="Times New Roman"/>
                <w:b/>
                <w:color w:val="000000"/>
                <w:sz w:val="28"/>
                <w:szCs w:val="28"/>
              </w:rPr>
              <w:t>naţional</w:t>
            </w:r>
            <w:proofErr w:type="spellEnd"/>
            <w:r w:rsidRPr="00F939B6">
              <w:rPr>
                <w:rFonts w:ascii="Times New Roman" w:eastAsiaTheme="minorHAnsi" w:hAnsi="Times New Roman" w:cs="Times New Roman"/>
                <w:b/>
                <w:iCs/>
                <w:color w:val="000000"/>
                <w:sz w:val="28"/>
                <w:szCs w:val="28"/>
                <w:lang w:val="ro-RO" w:eastAsia="ro-RO"/>
              </w:rPr>
              <w:t xml:space="preserve"> </w:t>
            </w:r>
            <w:r w:rsidRPr="00F939B6">
              <w:rPr>
                <w:rFonts w:ascii="Times New Roman" w:eastAsiaTheme="minorHAnsi" w:hAnsi="Times New Roman" w:cs="Times New Roman"/>
                <w:b/>
                <w:i/>
                <w:iCs/>
                <w:color w:val="000000"/>
                <w:sz w:val="28"/>
                <w:szCs w:val="28"/>
                <w:lang w:val="ro-RO" w:eastAsia="ro-RO"/>
              </w:rPr>
              <w:t>de prevenire şi control al bolilor c</w:t>
            </w:r>
            <w:r w:rsidRPr="00F939B6">
              <w:rPr>
                <w:rFonts w:ascii="Times New Roman" w:eastAsiaTheme="minorHAnsi" w:hAnsi="Times New Roman" w:cs="Times New Roman"/>
                <w:b/>
                <w:iCs/>
                <w:color w:val="000000"/>
                <w:sz w:val="28"/>
                <w:szCs w:val="28"/>
                <w:lang w:val="ro-RO" w:eastAsia="ro-RO"/>
              </w:rPr>
              <w:t>ardiovasculare pentru anii 2014-</w:t>
            </w:r>
            <w:r w:rsidRPr="00F939B6">
              <w:rPr>
                <w:rFonts w:ascii="Times New Roman" w:eastAsiaTheme="minorHAnsi" w:hAnsi="Times New Roman" w:cs="Times New Roman"/>
                <w:b/>
                <w:i/>
                <w:iCs/>
                <w:color w:val="000000"/>
                <w:sz w:val="28"/>
                <w:szCs w:val="28"/>
                <w:lang w:val="ro-RO" w:eastAsia="ro-RO"/>
              </w:rPr>
              <w:t>2020</w:t>
            </w:r>
          </w:p>
        </w:tc>
        <w:tc>
          <w:tcPr>
            <w:tcW w:w="4678" w:type="dxa"/>
          </w:tcPr>
          <w:p w:rsidR="00F939B6" w:rsidRPr="00617D28" w:rsidRDefault="00F939B6" w:rsidP="0086338C">
            <w:pPr>
              <w:rPr>
                <w:rFonts w:ascii="Times New Roman" w:hAnsi="Times New Roman" w:cs="Times New Roman"/>
                <w:sz w:val="28"/>
                <w:szCs w:val="28"/>
                <w:lang w:val="ro-RO"/>
              </w:rPr>
            </w:pPr>
          </w:p>
        </w:tc>
      </w:tr>
      <w:tr w:rsidR="00F939B6" w:rsidRPr="00617D28" w:rsidTr="003F3408">
        <w:tc>
          <w:tcPr>
            <w:tcW w:w="457" w:type="dxa"/>
            <w:gridSpan w:val="2"/>
          </w:tcPr>
          <w:p w:rsidR="00F939B6" w:rsidRDefault="00F939B6" w:rsidP="0086338C">
            <w:pP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4810" w:type="dxa"/>
          </w:tcPr>
          <w:p w:rsidR="00F939B6" w:rsidRPr="00617D28" w:rsidRDefault="00F939B6" w:rsidP="0086338C">
            <w:pPr>
              <w:autoSpaceDE w:val="0"/>
              <w:autoSpaceDN w:val="0"/>
              <w:adjustRightInd w:val="0"/>
              <w:rPr>
                <w:rFonts w:ascii="Times New Roman" w:hAnsi="Times New Roman" w:cs="Times New Roman"/>
                <w:sz w:val="28"/>
                <w:szCs w:val="28"/>
                <w:lang w:val="ro-RO" w:eastAsia="ro-RO"/>
              </w:rPr>
            </w:pPr>
            <w:r w:rsidRPr="000D2E33">
              <w:rPr>
                <w:rStyle w:val="FontStyle18"/>
                <w:sz w:val="28"/>
                <w:szCs w:val="28"/>
              </w:rPr>
              <w:t xml:space="preserve">De </w:t>
            </w:r>
            <w:proofErr w:type="spellStart"/>
            <w:r w:rsidRPr="000D2E33">
              <w:rPr>
                <w:rStyle w:val="FontStyle18"/>
                <w:sz w:val="28"/>
                <w:szCs w:val="28"/>
              </w:rPr>
              <w:t>adăugat</w:t>
            </w:r>
            <w:proofErr w:type="spellEnd"/>
            <w:r w:rsidRPr="000D2E33">
              <w:rPr>
                <w:rStyle w:val="FontStyle18"/>
                <w:sz w:val="28"/>
                <w:szCs w:val="28"/>
              </w:rPr>
              <w:t xml:space="preserve"> </w:t>
            </w:r>
            <w:proofErr w:type="spellStart"/>
            <w:r w:rsidRPr="000D2E33">
              <w:rPr>
                <w:rStyle w:val="FontStyle18"/>
                <w:sz w:val="28"/>
                <w:szCs w:val="28"/>
              </w:rPr>
              <w:t>ac</w:t>
            </w:r>
            <w:r>
              <w:rPr>
                <w:rStyle w:val="FontStyle18"/>
                <w:sz w:val="28"/>
                <w:szCs w:val="28"/>
              </w:rPr>
              <w:t>ţ</w:t>
            </w:r>
            <w:r w:rsidRPr="000D2E33">
              <w:rPr>
                <w:rStyle w:val="FontStyle18"/>
                <w:sz w:val="28"/>
                <w:szCs w:val="28"/>
              </w:rPr>
              <w:t>iunea</w:t>
            </w:r>
            <w:proofErr w:type="spellEnd"/>
            <w:r w:rsidRPr="000D2E33">
              <w:rPr>
                <w:rStyle w:val="FontStyle18"/>
                <w:sz w:val="28"/>
                <w:szCs w:val="28"/>
              </w:rPr>
              <w:t xml:space="preserve"> </w:t>
            </w:r>
            <w:proofErr w:type="spellStart"/>
            <w:r w:rsidRPr="000D2E33">
              <w:rPr>
                <w:rStyle w:val="FontStyle18"/>
                <w:sz w:val="28"/>
                <w:szCs w:val="28"/>
              </w:rPr>
              <w:t>omisă</w:t>
            </w:r>
            <w:proofErr w:type="spellEnd"/>
            <w:r w:rsidRPr="000D2E33">
              <w:rPr>
                <w:rStyle w:val="FontStyle18"/>
                <w:sz w:val="28"/>
                <w:szCs w:val="28"/>
              </w:rPr>
              <w:t xml:space="preserve"> de la </w:t>
            </w:r>
            <w:proofErr w:type="spellStart"/>
            <w:r w:rsidRPr="000D2E33">
              <w:rPr>
                <w:rStyle w:val="FontStyle18"/>
                <w:sz w:val="28"/>
                <w:szCs w:val="28"/>
              </w:rPr>
              <w:t>pct</w:t>
            </w:r>
            <w:proofErr w:type="spellEnd"/>
            <w:r w:rsidRPr="000D2E33">
              <w:rPr>
                <w:rStyle w:val="FontStyle18"/>
                <w:sz w:val="28"/>
                <w:szCs w:val="28"/>
              </w:rPr>
              <w:t xml:space="preserve"> 1.3.1 a </w:t>
            </w:r>
            <w:proofErr w:type="spellStart"/>
            <w:r w:rsidRPr="000D2E33">
              <w:rPr>
                <w:rStyle w:val="FontStyle18"/>
                <w:sz w:val="28"/>
                <w:szCs w:val="28"/>
              </w:rPr>
              <w:t>Planului</w:t>
            </w:r>
            <w:proofErr w:type="spellEnd"/>
            <w:r w:rsidRPr="000D2E33">
              <w:rPr>
                <w:rStyle w:val="FontStyle18"/>
                <w:sz w:val="28"/>
                <w:szCs w:val="28"/>
              </w:rPr>
              <w:t xml:space="preserve"> de </w:t>
            </w:r>
            <w:proofErr w:type="spellStart"/>
            <w:r w:rsidRPr="000D2E33">
              <w:rPr>
                <w:rStyle w:val="FontStyle18"/>
                <w:sz w:val="28"/>
                <w:szCs w:val="28"/>
              </w:rPr>
              <w:t>ac</w:t>
            </w:r>
            <w:r>
              <w:rPr>
                <w:rStyle w:val="FontStyle18"/>
                <w:sz w:val="28"/>
                <w:szCs w:val="28"/>
              </w:rPr>
              <w:t>ţ</w:t>
            </w:r>
            <w:r w:rsidRPr="000D2E33">
              <w:rPr>
                <w:rStyle w:val="FontStyle18"/>
                <w:sz w:val="28"/>
                <w:szCs w:val="28"/>
              </w:rPr>
              <w:t>iuni</w:t>
            </w:r>
            <w:proofErr w:type="spellEnd"/>
            <w:r w:rsidRPr="000D2E33">
              <w:rPr>
                <w:rStyle w:val="FontStyle18"/>
                <w:sz w:val="28"/>
                <w:szCs w:val="28"/>
              </w:rPr>
              <w:t xml:space="preserve"> </w:t>
            </w:r>
            <w:proofErr w:type="spellStart"/>
            <w:r w:rsidRPr="000D2E33">
              <w:rPr>
                <w:rStyle w:val="FontStyle18"/>
                <w:sz w:val="28"/>
                <w:szCs w:val="28"/>
              </w:rPr>
              <w:t>respectarea</w:t>
            </w:r>
            <w:proofErr w:type="spellEnd"/>
            <w:r w:rsidRPr="000D2E33">
              <w:rPr>
                <w:rStyle w:val="FontStyle18"/>
                <w:sz w:val="28"/>
                <w:szCs w:val="28"/>
              </w:rPr>
              <w:t xml:space="preserve"> </w:t>
            </w:r>
            <w:proofErr w:type="spellStart"/>
            <w:r w:rsidRPr="000D2E33">
              <w:rPr>
                <w:rStyle w:val="FontStyle18"/>
                <w:sz w:val="28"/>
                <w:szCs w:val="28"/>
              </w:rPr>
              <w:t>planului</w:t>
            </w:r>
            <w:proofErr w:type="spellEnd"/>
            <w:r w:rsidRPr="000D2E33">
              <w:rPr>
                <w:rStyle w:val="FontStyle18"/>
                <w:sz w:val="28"/>
                <w:szCs w:val="28"/>
              </w:rPr>
              <w:t xml:space="preserve"> </w:t>
            </w:r>
            <w:proofErr w:type="spellStart"/>
            <w:r w:rsidRPr="000D2E33">
              <w:rPr>
                <w:rStyle w:val="FontStyle18"/>
                <w:sz w:val="28"/>
                <w:szCs w:val="28"/>
              </w:rPr>
              <w:t>institu</w:t>
            </w:r>
            <w:r>
              <w:rPr>
                <w:rStyle w:val="FontStyle18"/>
                <w:sz w:val="28"/>
                <w:szCs w:val="28"/>
              </w:rPr>
              <w:t>ţ</w:t>
            </w:r>
            <w:r w:rsidRPr="000D2E33">
              <w:rPr>
                <w:rStyle w:val="FontStyle18"/>
                <w:sz w:val="28"/>
                <w:szCs w:val="28"/>
              </w:rPr>
              <w:t>ional</w:t>
            </w:r>
            <w:proofErr w:type="spellEnd"/>
            <w:r w:rsidRPr="000D2E33">
              <w:rPr>
                <w:rStyle w:val="FontStyle18"/>
                <w:sz w:val="28"/>
                <w:szCs w:val="28"/>
              </w:rPr>
              <w:t xml:space="preserve"> </w:t>
            </w:r>
            <w:proofErr w:type="spellStart"/>
            <w:r w:rsidRPr="000D2E33">
              <w:rPr>
                <w:rStyle w:val="FontStyle18"/>
                <w:sz w:val="28"/>
                <w:szCs w:val="28"/>
              </w:rPr>
              <w:t>privind</w:t>
            </w:r>
            <w:proofErr w:type="spellEnd"/>
            <w:r w:rsidRPr="000D2E33">
              <w:rPr>
                <w:rStyle w:val="FontStyle18"/>
                <w:sz w:val="28"/>
                <w:szCs w:val="28"/>
              </w:rPr>
              <w:t xml:space="preserve"> </w:t>
            </w:r>
            <w:proofErr w:type="spellStart"/>
            <w:r w:rsidRPr="000D2E33">
              <w:rPr>
                <w:rStyle w:val="FontStyle18"/>
                <w:sz w:val="28"/>
                <w:szCs w:val="28"/>
              </w:rPr>
              <w:t>screeningul</w:t>
            </w:r>
            <w:proofErr w:type="spellEnd"/>
            <w:r w:rsidRPr="000D2E33">
              <w:rPr>
                <w:rStyle w:val="FontStyle18"/>
                <w:sz w:val="28"/>
                <w:szCs w:val="28"/>
              </w:rPr>
              <w:t xml:space="preserve"> </w:t>
            </w:r>
            <w:proofErr w:type="spellStart"/>
            <w:r w:rsidRPr="000D2E33">
              <w:rPr>
                <w:rStyle w:val="FontStyle18"/>
                <w:sz w:val="28"/>
                <w:szCs w:val="28"/>
              </w:rPr>
              <w:t>popula</w:t>
            </w:r>
            <w:r>
              <w:rPr>
                <w:rStyle w:val="FontStyle18"/>
                <w:sz w:val="28"/>
                <w:szCs w:val="28"/>
              </w:rPr>
              <w:t>ţ</w:t>
            </w:r>
            <w:r w:rsidRPr="000D2E33">
              <w:rPr>
                <w:rStyle w:val="FontStyle18"/>
                <w:sz w:val="28"/>
                <w:szCs w:val="28"/>
              </w:rPr>
              <w:t>iei</w:t>
            </w:r>
            <w:proofErr w:type="spellEnd"/>
            <w:r w:rsidRPr="000D2E33">
              <w:rPr>
                <w:rStyle w:val="FontStyle18"/>
                <w:sz w:val="28"/>
                <w:szCs w:val="28"/>
              </w:rPr>
              <w:t xml:space="preserve"> </w:t>
            </w:r>
            <w:proofErr w:type="spellStart"/>
            <w:r w:rsidRPr="000D2E33">
              <w:rPr>
                <w:rStyle w:val="FontStyle18"/>
                <w:sz w:val="28"/>
                <w:szCs w:val="28"/>
              </w:rPr>
              <w:t>eligibile</w:t>
            </w:r>
            <w:proofErr w:type="spellEnd"/>
          </w:p>
        </w:tc>
        <w:tc>
          <w:tcPr>
            <w:tcW w:w="4678" w:type="dxa"/>
          </w:tcPr>
          <w:p w:rsidR="00F939B6" w:rsidRPr="00617D28" w:rsidRDefault="00F939B6" w:rsidP="0086338C">
            <w:pPr>
              <w:rPr>
                <w:rFonts w:ascii="Times New Roman" w:hAnsi="Times New Roman" w:cs="Times New Roman"/>
                <w:sz w:val="28"/>
                <w:szCs w:val="28"/>
                <w:lang w:val="ro-RO"/>
              </w:rPr>
            </w:pPr>
            <w:r w:rsidRPr="000D2E33">
              <w:rPr>
                <w:rFonts w:ascii="Times New Roman" w:hAnsi="Times New Roman" w:cs="Times New Roman"/>
                <w:sz w:val="28"/>
                <w:szCs w:val="28"/>
              </w:rPr>
              <w:t xml:space="preserve">S-a </w:t>
            </w:r>
            <w:proofErr w:type="spellStart"/>
            <w:r w:rsidRPr="000D2E33">
              <w:rPr>
                <w:rFonts w:ascii="Times New Roman" w:hAnsi="Times New Roman" w:cs="Times New Roman"/>
                <w:sz w:val="28"/>
                <w:szCs w:val="28"/>
              </w:rPr>
              <w:t>introdus</w:t>
            </w:r>
            <w:proofErr w:type="spellEnd"/>
          </w:p>
        </w:tc>
      </w:tr>
      <w:tr w:rsidR="00F939B6" w:rsidRPr="00617D28" w:rsidTr="009F37C4">
        <w:tc>
          <w:tcPr>
            <w:tcW w:w="457" w:type="dxa"/>
            <w:gridSpan w:val="2"/>
          </w:tcPr>
          <w:p w:rsidR="00F939B6" w:rsidRDefault="00F939B6" w:rsidP="0086338C">
            <w:pPr>
              <w:rPr>
                <w:rFonts w:ascii="Times New Roman" w:hAnsi="Times New Roman" w:cs="Times New Roman"/>
                <w:sz w:val="28"/>
                <w:szCs w:val="28"/>
                <w:lang w:val="ro-RO"/>
              </w:rPr>
            </w:pPr>
            <w:r>
              <w:rPr>
                <w:rFonts w:ascii="Times New Roman" w:hAnsi="Times New Roman" w:cs="Times New Roman"/>
                <w:sz w:val="28"/>
                <w:szCs w:val="28"/>
                <w:lang w:val="ro-RO"/>
              </w:rPr>
              <w:t>2</w:t>
            </w:r>
          </w:p>
          <w:p w:rsidR="00F939B6" w:rsidRDefault="00F939B6" w:rsidP="0086338C">
            <w:pPr>
              <w:rPr>
                <w:rFonts w:ascii="Times New Roman" w:hAnsi="Times New Roman" w:cs="Times New Roman"/>
                <w:sz w:val="28"/>
                <w:szCs w:val="28"/>
                <w:lang w:val="ro-RO"/>
              </w:rPr>
            </w:pPr>
          </w:p>
        </w:tc>
        <w:tc>
          <w:tcPr>
            <w:tcW w:w="4810" w:type="dxa"/>
            <w:tcBorders>
              <w:bottom w:val="single" w:sz="4" w:space="0" w:color="auto"/>
            </w:tcBorders>
          </w:tcPr>
          <w:p w:rsidR="00F939B6" w:rsidRPr="00617D28" w:rsidRDefault="00F939B6" w:rsidP="0086338C">
            <w:pPr>
              <w:autoSpaceDE w:val="0"/>
              <w:autoSpaceDN w:val="0"/>
              <w:adjustRightInd w:val="0"/>
              <w:rPr>
                <w:rFonts w:ascii="Times New Roman" w:hAnsi="Times New Roman" w:cs="Times New Roman"/>
                <w:sz w:val="28"/>
                <w:szCs w:val="28"/>
                <w:lang w:val="ro-RO" w:eastAsia="ro-RO"/>
              </w:rPr>
            </w:pPr>
            <w:proofErr w:type="spellStart"/>
            <w:r w:rsidRPr="000D2E33">
              <w:rPr>
                <w:rStyle w:val="FontStyle18"/>
                <w:sz w:val="28"/>
                <w:szCs w:val="28"/>
              </w:rPr>
              <w:t>Pct</w:t>
            </w:r>
            <w:proofErr w:type="spellEnd"/>
            <w:r w:rsidRPr="000D2E33">
              <w:rPr>
                <w:rStyle w:val="FontStyle18"/>
                <w:sz w:val="28"/>
                <w:szCs w:val="28"/>
              </w:rPr>
              <w:t xml:space="preserve"> 1.3.1</w:t>
            </w:r>
            <w:r>
              <w:rPr>
                <w:rStyle w:val="FontStyle18"/>
                <w:sz w:val="28"/>
                <w:szCs w:val="28"/>
              </w:rPr>
              <w:t>ş</w:t>
            </w:r>
            <w:r w:rsidRPr="000D2E33">
              <w:rPr>
                <w:rStyle w:val="FontStyle18"/>
                <w:sz w:val="28"/>
                <w:szCs w:val="28"/>
              </w:rPr>
              <w:t xml:space="preserve">i 1.3.4 de </w:t>
            </w:r>
            <w:proofErr w:type="spellStart"/>
            <w:r w:rsidRPr="000D2E33">
              <w:rPr>
                <w:rStyle w:val="FontStyle18"/>
                <w:sz w:val="28"/>
                <w:szCs w:val="28"/>
              </w:rPr>
              <w:t>repartizat</w:t>
            </w:r>
            <w:proofErr w:type="spellEnd"/>
            <w:r w:rsidRPr="000D2E33">
              <w:rPr>
                <w:rStyle w:val="FontStyle18"/>
                <w:sz w:val="28"/>
                <w:szCs w:val="28"/>
              </w:rPr>
              <w:t xml:space="preserve"> </w:t>
            </w:r>
            <w:proofErr w:type="spellStart"/>
            <w:r w:rsidRPr="000D2E33">
              <w:rPr>
                <w:rStyle w:val="FontStyle18"/>
                <w:sz w:val="28"/>
                <w:szCs w:val="28"/>
              </w:rPr>
              <w:t>pe</w:t>
            </w:r>
            <w:proofErr w:type="spellEnd"/>
            <w:r w:rsidRPr="000D2E33">
              <w:rPr>
                <w:rStyle w:val="FontStyle18"/>
                <w:sz w:val="28"/>
                <w:szCs w:val="28"/>
              </w:rPr>
              <w:t xml:space="preserve"> </w:t>
            </w:r>
            <w:proofErr w:type="spellStart"/>
            <w:r w:rsidRPr="000D2E33">
              <w:rPr>
                <w:rStyle w:val="FontStyle18"/>
                <w:sz w:val="28"/>
                <w:szCs w:val="28"/>
              </w:rPr>
              <w:t>fiecare</w:t>
            </w:r>
            <w:proofErr w:type="spellEnd"/>
            <w:r w:rsidRPr="000D2E33">
              <w:rPr>
                <w:rStyle w:val="FontStyle18"/>
                <w:sz w:val="28"/>
                <w:szCs w:val="28"/>
              </w:rPr>
              <w:t xml:space="preserve"> an </w:t>
            </w:r>
            <w:proofErr w:type="spellStart"/>
            <w:r w:rsidRPr="000D2E33">
              <w:rPr>
                <w:rStyle w:val="FontStyle18"/>
                <w:sz w:val="28"/>
                <w:szCs w:val="28"/>
              </w:rPr>
              <w:t>suma</w:t>
            </w:r>
            <w:proofErr w:type="spellEnd"/>
            <w:r w:rsidRPr="000D2E33">
              <w:rPr>
                <w:rStyle w:val="FontStyle18"/>
                <w:sz w:val="28"/>
                <w:szCs w:val="28"/>
              </w:rPr>
              <w:t xml:space="preserve"> </w:t>
            </w:r>
            <w:proofErr w:type="spellStart"/>
            <w:r w:rsidRPr="000D2E33">
              <w:rPr>
                <w:rStyle w:val="FontStyle18"/>
                <w:sz w:val="28"/>
                <w:szCs w:val="28"/>
              </w:rPr>
              <w:t>ce</w:t>
            </w:r>
            <w:proofErr w:type="spellEnd"/>
            <w:r w:rsidRPr="000D2E33">
              <w:rPr>
                <w:rStyle w:val="FontStyle18"/>
                <w:sz w:val="28"/>
                <w:szCs w:val="28"/>
              </w:rPr>
              <w:t xml:space="preserve"> </w:t>
            </w:r>
            <w:proofErr w:type="spellStart"/>
            <w:r w:rsidRPr="000D2E33">
              <w:rPr>
                <w:rStyle w:val="FontStyle18"/>
                <w:sz w:val="28"/>
                <w:szCs w:val="28"/>
              </w:rPr>
              <w:t>urmeaza</w:t>
            </w:r>
            <w:proofErr w:type="spellEnd"/>
            <w:r w:rsidRPr="000D2E33">
              <w:rPr>
                <w:rStyle w:val="FontStyle18"/>
                <w:sz w:val="28"/>
                <w:szCs w:val="28"/>
              </w:rPr>
              <w:t xml:space="preserve"> </w:t>
            </w:r>
            <w:proofErr w:type="spellStart"/>
            <w:r w:rsidRPr="000D2E33">
              <w:rPr>
                <w:rStyle w:val="FontStyle18"/>
                <w:sz w:val="28"/>
                <w:szCs w:val="28"/>
              </w:rPr>
              <w:t>sa</w:t>
            </w:r>
            <w:proofErr w:type="spellEnd"/>
            <w:r w:rsidRPr="000D2E33">
              <w:rPr>
                <w:rStyle w:val="FontStyle18"/>
                <w:sz w:val="28"/>
                <w:szCs w:val="28"/>
              </w:rPr>
              <w:t xml:space="preserve"> fie </w:t>
            </w:r>
            <w:proofErr w:type="spellStart"/>
            <w:r w:rsidRPr="000D2E33">
              <w:rPr>
                <w:rStyle w:val="FontStyle18"/>
                <w:sz w:val="28"/>
                <w:szCs w:val="28"/>
              </w:rPr>
              <w:t>finan</w:t>
            </w:r>
            <w:r>
              <w:rPr>
                <w:rStyle w:val="FontStyle18"/>
                <w:sz w:val="28"/>
                <w:szCs w:val="28"/>
              </w:rPr>
              <w:t>ţ</w:t>
            </w:r>
            <w:r w:rsidRPr="000D2E33">
              <w:rPr>
                <w:rStyle w:val="FontStyle18"/>
                <w:sz w:val="28"/>
                <w:szCs w:val="28"/>
              </w:rPr>
              <w:t>ată</w:t>
            </w:r>
            <w:proofErr w:type="spellEnd"/>
            <w:r w:rsidRPr="000D2E33">
              <w:rPr>
                <w:rStyle w:val="FontStyle18"/>
                <w:sz w:val="28"/>
                <w:szCs w:val="28"/>
              </w:rPr>
              <w:t xml:space="preserve"> din </w:t>
            </w:r>
            <w:proofErr w:type="spellStart"/>
            <w:r w:rsidRPr="000D2E33">
              <w:rPr>
                <w:rStyle w:val="FontStyle18"/>
                <w:sz w:val="28"/>
                <w:szCs w:val="28"/>
              </w:rPr>
              <w:t>fondurile</w:t>
            </w:r>
            <w:proofErr w:type="spellEnd"/>
            <w:r w:rsidRPr="000D2E33">
              <w:rPr>
                <w:rStyle w:val="FontStyle18"/>
                <w:sz w:val="28"/>
                <w:szCs w:val="28"/>
              </w:rPr>
              <w:t xml:space="preserve"> </w:t>
            </w:r>
            <w:proofErr w:type="spellStart"/>
            <w:r w:rsidRPr="000D2E33">
              <w:rPr>
                <w:rStyle w:val="FontStyle18"/>
                <w:sz w:val="28"/>
                <w:szCs w:val="28"/>
              </w:rPr>
              <w:t>asigurăriii</w:t>
            </w:r>
            <w:proofErr w:type="spellEnd"/>
            <w:r w:rsidRPr="000D2E33">
              <w:rPr>
                <w:rStyle w:val="FontStyle18"/>
                <w:sz w:val="28"/>
                <w:szCs w:val="28"/>
              </w:rPr>
              <w:t xml:space="preserve"> </w:t>
            </w:r>
            <w:proofErr w:type="spellStart"/>
            <w:r w:rsidRPr="000D2E33">
              <w:rPr>
                <w:rStyle w:val="FontStyle18"/>
                <w:sz w:val="28"/>
                <w:szCs w:val="28"/>
              </w:rPr>
              <w:t>obligatorii</w:t>
            </w:r>
            <w:proofErr w:type="spellEnd"/>
            <w:r w:rsidRPr="000D2E33">
              <w:rPr>
                <w:rStyle w:val="FontStyle18"/>
                <w:sz w:val="28"/>
                <w:szCs w:val="28"/>
              </w:rPr>
              <w:t xml:space="preserve"> de </w:t>
            </w:r>
            <w:proofErr w:type="spellStart"/>
            <w:r w:rsidRPr="000D2E33">
              <w:rPr>
                <w:rStyle w:val="FontStyle18"/>
                <w:sz w:val="28"/>
                <w:szCs w:val="28"/>
              </w:rPr>
              <w:t>asisten</w:t>
            </w:r>
            <w:r>
              <w:rPr>
                <w:rStyle w:val="FontStyle18"/>
                <w:sz w:val="28"/>
                <w:szCs w:val="28"/>
              </w:rPr>
              <w:t>ţ</w:t>
            </w:r>
            <w:r w:rsidRPr="000D2E33">
              <w:rPr>
                <w:rStyle w:val="FontStyle18"/>
                <w:sz w:val="28"/>
                <w:szCs w:val="28"/>
              </w:rPr>
              <w:t>ă</w:t>
            </w:r>
            <w:proofErr w:type="spellEnd"/>
            <w:r w:rsidRPr="000D2E33">
              <w:rPr>
                <w:rStyle w:val="FontStyle18"/>
                <w:sz w:val="28"/>
                <w:szCs w:val="28"/>
              </w:rPr>
              <w:t xml:space="preserve"> </w:t>
            </w:r>
            <w:proofErr w:type="spellStart"/>
            <w:r w:rsidRPr="000D2E33">
              <w:rPr>
                <w:rStyle w:val="FontStyle18"/>
                <w:sz w:val="28"/>
                <w:szCs w:val="28"/>
              </w:rPr>
              <w:t>medicală</w:t>
            </w:r>
            <w:proofErr w:type="spellEnd"/>
          </w:p>
        </w:tc>
        <w:tc>
          <w:tcPr>
            <w:tcW w:w="4678" w:type="dxa"/>
            <w:tcBorders>
              <w:bottom w:val="single" w:sz="4" w:space="0" w:color="auto"/>
            </w:tcBorders>
          </w:tcPr>
          <w:p w:rsidR="00F939B6" w:rsidRPr="00617D28" w:rsidRDefault="00F939B6" w:rsidP="0086338C">
            <w:pPr>
              <w:rPr>
                <w:rFonts w:ascii="Times New Roman" w:hAnsi="Times New Roman" w:cs="Times New Roman"/>
                <w:sz w:val="28"/>
                <w:szCs w:val="28"/>
                <w:lang w:val="ro-RO"/>
              </w:rPr>
            </w:pPr>
            <w:proofErr w:type="spellStart"/>
            <w:r w:rsidRPr="000D2E33">
              <w:rPr>
                <w:rFonts w:ascii="Times New Roman" w:hAnsi="Times New Roman" w:cs="Times New Roman"/>
                <w:sz w:val="28"/>
                <w:szCs w:val="28"/>
              </w:rPr>
              <w:t>Acceptăm</w:t>
            </w:r>
            <w:proofErr w:type="spellEnd"/>
            <w:r w:rsidRPr="000D2E33">
              <w:rPr>
                <w:rFonts w:ascii="Times New Roman" w:hAnsi="Times New Roman" w:cs="Times New Roman"/>
                <w:sz w:val="28"/>
                <w:szCs w:val="28"/>
              </w:rPr>
              <w:t xml:space="preserve">, s-a </w:t>
            </w:r>
            <w:proofErr w:type="spellStart"/>
            <w:r w:rsidRPr="000D2E33">
              <w:rPr>
                <w:rFonts w:ascii="Times New Roman" w:hAnsi="Times New Roman" w:cs="Times New Roman"/>
                <w:sz w:val="28"/>
                <w:szCs w:val="28"/>
              </w:rPr>
              <w:t>introdus</w:t>
            </w:r>
            <w:proofErr w:type="spellEnd"/>
          </w:p>
        </w:tc>
      </w:tr>
      <w:tr w:rsidR="00F939B6" w:rsidRPr="009F37C4" w:rsidTr="009F37C4">
        <w:tc>
          <w:tcPr>
            <w:tcW w:w="457" w:type="dxa"/>
            <w:gridSpan w:val="2"/>
            <w:tcBorders>
              <w:right w:val="nil"/>
            </w:tcBorders>
          </w:tcPr>
          <w:p w:rsidR="00F939B6" w:rsidRDefault="00F939B6" w:rsidP="0086338C">
            <w:pPr>
              <w:rPr>
                <w:rFonts w:ascii="Times New Roman" w:hAnsi="Times New Roman" w:cs="Times New Roman"/>
                <w:sz w:val="28"/>
                <w:szCs w:val="28"/>
                <w:lang w:val="ro-RO"/>
              </w:rPr>
            </w:pPr>
          </w:p>
        </w:tc>
        <w:tc>
          <w:tcPr>
            <w:tcW w:w="4810" w:type="dxa"/>
            <w:tcBorders>
              <w:top w:val="single" w:sz="4" w:space="0" w:color="auto"/>
              <w:left w:val="nil"/>
              <w:bottom w:val="single" w:sz="4" w:space="0" w:color="auto"/>
            </w:tcBorders>
          </w:tcPr>
          <w:p w:rsidR="00F939B6" w:rsidRPr="00F939B6" w:rsidRDefault="00F939B6" w:rsidP="00F939B6">
            <w:pPr>
              <w:rPr>
                <w:rFonts w:ascii="Times New Roman" w:hAnsi="Times New Roman" w:cs="Times New Roman"/>
                <w:b/>
                <w:sz w:val="28"/>
                <w:szCs w:val="28"/>
                <w:lang w:val="ro-RO"/>
              </w:rPr>
            </w:pPr>
            <w:r w:rsidRPr="00F939B6">
              <w:rPr>
                <w:rFonts w:ascii="Times New Roman" w:hAnsi="Times New Roman" w:cs="Times New Roman"/>
                <w:b/>
                <w:sz w:val="28"/>
                <w:szCs w:val="28"/>
                <w:lang w:val="ro-RO"/>
              </w:rPr>
              <w:t xml:space="preserve">Conform avizului Ministerului Finanţelor prezentat spre contrasemnare din 10.02.014 </w:t>
            </w:r>
          </w:p>
          <w:p w:rsidR="00F939B6" w:rsidRPr="00F939B6" w:rsidRDefault="00F939B6" w:rsidP="0086338C">
            <w:pPr>
              <w:autoSpaceDE w:val="0"/>
              <w:autoSpaceDN w:val="0"/>
              <w:adjustRightInd w:val="0"/>
              <w:rPr>
                <w:rStyle w:val="FontStyle18"/>
                <w:sz w:val="28"/>
                <w:szCs w:val="28"/>
                <w:lang w:val="ro-RO"/>
              </w:rPr>
            </w:pPr>
          </w:p>
        </w:tc>
        <w:tc>
          <w:tcPr>
            <w:tcW w:w="4678" w:type="dxa"/>
            <w:tcBorders>
              <w:top w:val="single" w:sz="4" w:space="0" w:color="auto"/>
              <w:bottom w:val="single" w:sz="4" w:space="0" w:color="auto"/>
              <w:right w:val="single" w:sz="4" w:space="0" w:color="auto"/>
            </w:tcBorders>
          </w:tcPr>
          <w:p w:rsidR="00F939B6" w:rsidRPr="000D2E33" w:rsidRDefault="00F939B6" w:rsidP="0086338C">
            <w:pPr>
              <w:rPr>
                <w:rFonts w:ascii="Times New Roman" w:hAnsi="Times New Roman" w:cs="Times New Roman"/>
                <w:sz w:val="28"/>
                <w:szCs w:val="28"/>
              </w:rPr>
            </w:pPr>
          </w:p>
        </w:tc>
      </w:tr>
      <w:tr w:rsidR="00F939B6" w:rsidRPr="00617D28" w:rsidTr="009F37C4">
        <w:tc>
          <w:tcPr>
            <w:tcW w:w="457" w:type="dxa"/>
            <w:gridSpan w:val="2"/>
          </w:tcPr>
          <w:p w:rsidR="00F939B6" w:rsidRDefault="00F939B6" w:rsidP="0086338C">
            <w:pP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4810" w:type="dxa"/>
            <w:tcBorders>
              <w:top w:val="single" w:sz="4" w:space="0" w:color="auto"/>
            </w:tcBorders>
          </w:tcPr>
          <w:p w:rsidR="00F939B6" w:rsidRPr="000D2E33" w:rsidRDefault="00F939B6" w:rsidP="0086338C">
            <w:pPr>
              <w:autoSpaceDE w:val="0"/>
              <w:autoSpaceDN w:val="0"/>
              <w:adjustRightInd w:val="0"/>
              <w:rPr>
                <w:rStyle w:val="FontStyle18"/>
                <w:sz w:val="28"/>
                <w:szCs w:val="28"/>
              </w:rPr>
            </w:pPr>
            <w:proofErr w:type="spellStart"/>
            <w:r>
              <w:rPr>
                <w:rStyle w:val="FontStyle18"/>
                <w:sz w:val="28"/>
                <w:szCs w:val="28"/>
              </w:rPr>
              <w:t>Revizuirea</w:t>
            </w:r>
            <w:proofErr w:type="spellEnd"/>
            <w:r>
              <w:rPr>
                <w:rStyle w:val="FontStyle18"/>
                <w:sz w:val="28"/>
                <w:szCs w:val="28"/>
              </w:rPr>
              <w:t xml:space="preserve"> </w:t>
            </w:r>
            <w:proofErr w:type="spellStart"/>
            <w:r>
              <w:rPr>
                <w:rStyle w:val="FontStyle18"/>
                <w:sz w:val="28"/>
                <w:szCs w:val="28"/>
              </w:rPr>
              <w:t>anexei</w:t>
            </w:r>
            <w:proofErr w:type="spellEnd"/>
            <w:r>
              <w:rPr>
                <w:rStyle w:val="FontStyle18"/>
                <w:sz w:val="28"/>
                <w:szCs w:val="28"/>
              </w:rPr>
              <w:t xml:space="preserve"> </w:t>
            </w:r>
            <w:proofErr w:type="spellStart"/>
            <w:r>
              <w:rPr>
                <w:rStyle w:val="FontStyle18"/>
                <w:sz w:val="28"/>
                <w:szCs w:val="28"/>
              </w:rPr>
              <w:t>Bugetului</w:t>
            </w:r>
            <w:proofErr w:type="spellEnd"/>
          </w:p>
        </w:tc>
        <w:tc>
          <w:tcPr>
            <w:tcW w:w="4678" w:type="dxa"/>
            <w:tcBorders>
              <w:top w:val="single" w:sz="4" w:space="0" w:color="auto"/>
            </w:tcBorders>
          </w:tcPr>
          <w:p w:rsidR="00F939B6" w:rsidRPr="00E476EF" w:rsidRDefault="00F939B6" w:rsidP="00F939B6">
            <w:pPr>
              <w:spacing w:line="360" w:lineRule="auto"/>
              <w:rPr>
                <w:rFonts w:ascii="Times New Roman" w:hAnsi="Times New Roman" w:cs="Times New Roman"/>
                <w:sz w:val="28"/>
                <w:szCs w:val="28"/>
                <w:lang w:val="ro-RO"/>
              </w:rPr>
            </w:pPr>
            <w:r w:rsidRPr="00E476EF">
              <w:rPr>
                <w:rFonts w:ascii="Times New Roman" w:hAnsi="Times New Roman" w:cs="Times New Roman"/>
                <w:sz w:val="28"/>
                <w:szCs w:val="28"/>
                <w:lang w:val="ro-RO"/>
              </w:rPr>
              <w:t>A fost schimbat principiul de calculare a costurilor, fiind înlocuit conceptul ini</w:t>
            </w:r>
            <w:r>
              <w:rPr>
                <w:rFonts w:ascii="Times New Roman" w:hAnsi="Times New Roman" w:cs="Times New Roman"/>
                <w:sz w:val="28"/>
                <w:szCs w:val="28"/>
                <w:lang w:val="ro-RO"/>
              </w:rPr>
              <w:t>ţ</w:t>
            </w:r>
            <w:r w:rsidRPr="00E476EF">
              <w:rPr>
                <w:rFonts w:ascii="Times New Roman" w:hAnsi="Times New Roman" w:cs="Times New Roman"/>
                <w:sz w:val="28"/>
                <w:szCs w:val="28"/>
                <w:lang w:val="ro-RO"/>
              </w:rPr>
              <w:t>ial de calculare a costurilor conform  ”prevalen</w:t>
            </w:r>
            <w:r>
              <w:rPr>
                <w:rFonts w:ascii="Times New Roman" w:hAnsi="Times New Roman" w:cs="Times New Roman"/>
                <w:sz w:val="28"/>
                <w:szCs w:val="28"/>
                <w:lang w:val="ro-RO"/>
              </w:rPr>
              <w:t>ţ</w:t>
            </w:r>
            <w:r w:rsidRPr="00E476EF">
              <w:rPr>
                <w:rFonts w:ascii="Times New Roman" w:hAnsi="Times New Roman" w:cs="Times New Roman"/>
                <w:sz w:val="28"/>
                <w:szCs w:val="28"/>
                <w:lang w:val="ro-RO"/>
              </w:rPr>
              <w:t>ei  bolilor” (numărul total de cazuri de boală) cu calcularea  pe principiul de  ”inciden</w:t>
            </w:r>
            <w:r>
              <w:rPr>
                <w:rFonts w:ascii="Times New Roman" w:hAnsi="Times New Roman" w:cs="Times New Roman"/>
                <w:sz w:val="28"/>
                <w:szCs w:val="28"/>
                <w:lang w:val="ro-RO"/>
              </w:rPr>
              <w:t>ţ</w:t>
            </w:r>
            <w:r w:rsidRPr="00E476EF">
              <w:rPr>
                <w:rFonts w:ascii="Times New Roman" w:hAnsi="Times New Roman" w:cs="Times New Roman"/>
                <w:sz w:val="28"/>
                <w:szCs w:val="28"/>
                <w:lang w:val="ro-RO"/>
              </w:rPr>
              <w:t>ă”  a bolilor  (adică cazuri noi înregistrate anual), ceea ce constituie 1/8 din numărul total de cazuri de boală.</w:t>
            </w:r>
          </w:p>
          <w:p w:rsidR="00F939B6" w:rsidRPr="00E476EF" w:rsidRDefault="00F939B6" w:rsidP="00F939B6">
            <w:pPr>
              <w:spacing w:line="360" w:lineRule="auto"/>
              <w:rPr>
                <w:rFonts w:ascii="Times New Roman" w:hAnsi="Times New Roman" w:cs="Times New Roman"/>
                <w:sz w:val="28"/>
                <w:szCs w:val="28"/>
                <w:lang w:val="ro-RO"/>
              </w:rPr>
            </w:pPr>
            <w:r w:rsidRPr="00E476EF">
              <w:rPr>
                <w:rFonts w:ascii="Times New Roman" w:hAnsi="Times New Roman" w:cs="Times New Roman"/>
                <w:sz w:val="28"/>
                <w:szCs w:val="28"/>
                <w:lang w:val="ro-RO"/>
              </w:rPr>
              <w:t xml:space="preserve">Astfel au fost recalculate costurile la subcapitolele 1.3.1.; 2.1.1.; 2.1.2. </w:t>
            </w:r>
            <w:r>
              <w:rPr>
                <w:rFonts w:ascii="Times New Roman" w:hAnsi="Times New Roman" w:cs="Times New Roman"/>
                <w:sz w:val="28"/>
                <w:szCs w:val="28"/>
                <w:lang w:val="ro-RO"/>
              </w:rPr>
              <w:t>ş</w:t>
            </w:r>
            <w:r w:rsidRPr="00E476EF">
              <w:rPr>
                <w:rFonts w:ascii="Times New Roman" w:hAnsi="Times New Roman" w:cs="Times New Roman"/>
                <w:sz w:val="28"/>
                <w:szCs w:val="28"/>
                <w:lang w:val="ro-RO"/>
              </w:rPr>
              <w:t xml:space="preserve">i  2.1.5., </w:t>
            </w:r>
            <w:r>
              <w:rPr>
                <w:rFonts w:ascii="Times New Roman" w:hAnsi="Times New Roman" w:cs="Times New Roman"/>
                <w:sz w:val="28"/>
                <w:szCs w:val="28"/>
                <w:lang w:val="ro-RO"/>
              </w:rPr>
              <w:t>ş</w:t>
            </w:r>
            <w:r w:rsidRPr="00E476EF">
              <w:rPr>
                <w:rFonts w:ascii="Times New Roman" w:hAnsi="Times New Roman" w:cs="Times New Roman"/>
                <w:sz w:val="28"/>
                <w:szCs w:val="28"/>
                <w:lang w:val="ro-RO"/>
              </w:rPr>
              <w:t xml:space="preserve">i aceasta a rezultat cu reducerea </w:t>
            </w:r>
            <w:r w:rsidRPr="00E476EF">
              <w:rPr>
                <w:rFonts w:ascii="Times New Roman" w:hAnsi="Times New Roman" w:cs="Times New Roman"/>
                <w:sz w:val="28"/>
                <w:szCs w:val="28"/>
                <w:lang w:val="ro-RO"/>
              </w:rPr>
              <w:lastRenderedPageBreak/>
              <w:t>semnificativă a costurilor, inclusiv din fondurile asigurării obligatorii de asisten</w:t>
            </w:r>
            <w:r>
              <w:rPr>
                <w:rFonts w:ascii="Times New Roman" w:hAnsi="Times New Roman" w:cs="Times New Roman"/>
                <w:sz w:val="28"/>
                <w:szCs w:val="28"/>
                <w:lang w:val="ro-RO"/>
              </w:rPr>
              <w:t>ţ</w:t>
            </w:r>
            <w:r w:rsidRPr="00E476EF">
              <w:rPr>
                <w:rFonts w:ascii="Times New Roman" w:hAnsi="Times New Roman" w:cs="Times New Roman"/>
                <w:sz w:val="28"/>
                <w:szCs w:val="28"/>
                <w:lang w:val="ro-RO"/>
              </w:rPr>
              <w:t xml:space="preserve">ă medicală. </w:t>
            </w:r>
          </w:p>
          <w:p w:rsidR="00F939B6" w:rsidRPr="00F939B6" w:rsidRDefault="00F939B6" w:rsidP="0086338C">
            <w:pPr>
              <w:rPr>
                <w:rFonts w:ascii="Times New Roman" w:hAnsi="Times New Roman" w:cs="Times New Roman"/>
                <w:sz w:val="28"/>
                <w:szCs w:val="28"/>
                <w:lang w:val="ro-RO"/>
              </w:rPr>
            </w:pPr>
          </w:p>
        </w:tc>
      </w:tr>
    </w:tbl>
    <w:p w:rsidR="00AF2211" w:rsidRDefault="00AF2211"/>
    <w:p w:rsidR="00AE1BBA" w:rsidRDefault="00AE1BBA"/>
    <w:p w:rsidR="00AE1BBA" w:rsidRDefault="00AE1BBA"/>
    <w:p w:rsidR="00AE1BBA" w:rsidRDefault="00AE1BBA"/>
    <w:p w:rsidR="00AE1BBA" w:rsidRDefault="00AE1BBA"/>
    <w:p w:rsidR="00AE1BBA" w:rsidRDefault="00AE1BBA" w:rsidP="00AE1BBA">
      <w:pPr>
        <w:jc w:val="center"/>
      </w:pPr>
    </w:p>
    <w:p w:rsidR="00AE1BBA" w:rsidRPr="00AE1BBA" w:rsidRDefault="00AE1BBA" w:rsidP="00AE1BBA">
      <w:pPr>
        <w:jc w:val="center"/>
        <w:rPr>
          <w:rFonts w:ascii="Times New Roman" w:hAnsi="Times New Roman" w:cs="Times New Roman"/>
          <w:b/>
          <w:sz w:val="28"/>
          <w:szCs w:val="28"/>
        </w:rPr>
      </w:pPr>
      <w:proofErr w:type="spellStart"/>
      <w:r w:rsidRPr="00AE1BBA">
        <w:rPr>
          <w:rFonts w:ascii="Times New Roman" w:hAnsi="Times New Roman" w:cs="Times New Roman"/>
          <w:b/>
          <w:sz w:val="28"/>
          <w:szCs w:val="28"/>
        </w:rPr>
        <w:t>Ministru</w:t>
      </w:r>
      <w:proofErr w:type="spellEnd"/>
      <w:r w:rsidRPr="00AE1BB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E1BBA">
        <w:rPr>
          <w:rFonts w:ascii="Times New Roman" w:hAnsi="Times New Roman" w:cs="Times New Roman"/>
          <w:b/>
          <w:sz w:val="28"/>
          <w:szCs w:val="28"/>
        </w:rPr>
        <w:t>Andrei USATÎI</w:t>
      </w:r>
    </w:p>
    <w:sectPr w:rsidR="00AE1BBA" w:rsidRPr="00AE1BBA" w:rsidSect="00617D28">
      <w:pgSz w:w="12240" w:h="15840"/>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E">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8B"/>
    <w:rsid w:val="001E4AEB"/>
    <w:rsid w:val="002D0ACC"/>
    <w:rsid w:val="003C730A"/>
    <w:rsid w:val="003F3408"/>
    <w:rsid w:val="00617D28"/>
    <w:rsid w:val="00666BC9"/>
    <w:rsid w:val="006B2F99"/>
    <w:rsid w:val="00903F7A"/>
    <w:rsid w:val="009F37C4"/>
    <w:rsid w:val="00AC788B"/>
    <w:rsid w:val="00AE1BBA"/>
    <w:rsid w:val="00AF2211"/>
    <w:rsid w:val="00EA0040"/>
    <w:rsid w:val="00EE0334"/>
    <w:rsid w:val="00F9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617D28"/>
    <w:rPr>
      <w:rFonts w:ascii="Times New Roman" w:hAnsi="Times New Roman" w:cs="Times New Roman"/>
      <w:color w:val="000000"/>
      <w:sz w:val="24"/>
      <w:szCs w:val="24"/>
    </w:rPr>
  </w:style>
  <w:style w:type="character" w:customStyle="1" w:styleId="FontStyle21">
    <w:name w:val="Font Style21"/>
    <w:basedOn w:val="DefaultParagraphFont"/>
    <w:uiPriority w:val="99"/>
    <w:rsid w:val="00617D28"/>
    <w:rPr>
      <w:rFonts w:ascii="Times New Roman" w:hAnsi="Times New Roman" w:cs="Times New Roman"/>
      <w:i/>
      <w:iCs/>
      <w:color w:val="000000"/>
      <w:sz w:val="24"/>
      <w:szCs w:val="24"/>
    </w:rPr>
  </w:style>
  <w:style w:type="paragraph" w:customStyle="1" w:styleId="Style8">
    <w:name w:val="Style8"/>
    <w:basedOn w:val="Normal"/>
    <w:uiPriority w:val="99"/>
    <w:rsid w:val="00617D28"/>
    <w:pPr>
      <w:widowControl w:val="0"/>
      <w:autoSpaceDE w:val="0"/>
      <w:autoSpaceDN w:val="0"/>
      <w:adjustRightInd w:val="0"/>
      <w:spacing w:after="0" w:line="322" w:lineRule="exact"/>
      <w:ind w:firstLine="576"/>
      <w:jc w:val="both"/>
    </w:pPr>
    <w:rPr>
      <w:rFonts w:ascii="Times New Roman" w:hAnsi="Times New Roman" w:cs="Times New Roman"/>
      <w:sz w:val="24"/>
      <w:szCs w:val="24"/>
      <w:lang w:eastAsia="ru-RU"/>
    </w:rPr>
  </w:style>
  <w:style w:type="character" w:customStyle="1" w:styleId="FontStyle19">
    <w:name w:val="Font Style19"/>
    <w:basedOn w:val="DefaultParagraphFont"/>
    <w:uiPriority w:val="99"/>
    <w:rsid w:val="00617D28"/>
    <w:rPr>
      <w:rFonts w:ascii="Times New Roman" w:hAnsi="Times New Roman" w:cs="Times New Roman"/>
      <w:b/>
      <w:bCs/>
      <w:i/>
      <w:iCs/>
      <w:color w:val="000000"/>
      <w:sz w:val="24"/>
      <w:szCs w:val="24"/>
    </w:rPr>
  </w:style>
  <w:style w:type="paragraph" w:customStyle="1" w:styleId="Style4">
    <w:name w:val="Style4"/>
    <w:basedOn w:val="Normal"/>
    <w:uiPriority w:val="99"/>
    <w:rsid w:val="00617D28"/>
    <w:pPr>
      <w:widowControl w:val="0"/>
      <w:autoSpaceDE w:val="0"/>
      <w:autoSpaceDN w:val="0"/>
      <w:adjustRightInd w:val="0"/>
      <w:spacing w:after="0" w:line="322" w:lineRule="exact"/>
      <w:ind w:firstLine="566"/>
      <w:jc w:val="both"/>
    </w:pPr>
    <w:rPr>
      <w:rFonts w:ascii="Times New Roman" w:hAnsi="Times New Roman" w:cs="Times New Roman"/>
      <w:sz w:val="24"/>
      <w:szCs w:val="24"/>
      <w:lang w:eastAsia="ru-RU"/>
    </w:rPr>
  </w:style>
  <w:style w:type="table" w:styleId="TableGrid">
    <w:name w:val="Table Grid"/>
    <w:basedOn w:val="TableNormal"/>
    <w:uiPriority w:val="59"/>
    <w:rsid w:val="00617D2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617D28"/>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rsid w:val="00617D28"/>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3F3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8"/>
    <w:rPr>
      <w:rFonts w:ascii="Tahoma" w:eastAsiaTheme="minorEastAsia" w:hAnsi="Tahoma" w:cs="Tahoma"/>
      <w:sz w:val="16"/>
      <w:szCs w:val="16"/>
    </w:rPr>
  </w:style>
  <w:style w:type="character" w:customStyle="1" w:styleId="FontStyle18">
    <w:name w:val="Font Style18"/>
    <w:basedOn w:val="DefaultParagraphFont"/>
    <w:uiPriority w:val="99"/>
    <w:rsid w:val="00F939B6"/>
    <w:rPr>
      <w:rFonts w:ascii="Times New Roman" w:hAnsi="Times New Roman" w:cs="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617D28"/>
    <w:rPr>
      <w:rFonts w:ascii="Times New Roman" w:hAnsi="Times New Roman" w:cs="Times New Roman"/>
      <w:color w:val="000000"/>
      <w:sz w:val="24"/>
      <w:szCs w:val="24"/>
    </w:rPr>
  </w:style>
  <w:style w:type="character" w:customStyle="1" w:styleId="FontStyle21">
    <w:name w:val="Font Style21"/>
    <w:basedOn w:val="DefaultParagraphFont"/>
    <w:uiPriority w:val="99"/>
    <w:rsid w:val="00617D28"/>
    <w:rPr>
      <w:rFonts w:ascii="Times New Roman" w:hAnsi="Times New Roman" w:cs="Times New Roman"/>
      <w:i/>
      <w:iCs/>
      <w:color w:val="000000"/>
      <w:sz w:val="24"/>
      <w:szCs w:val="24"/>
    </w:rPr>
  </w:style>
  <w:style w:type="paragraph" w:customStyle="1" w:styleId="Style8">
    <w:name w:val="Style8"/>
    <w:basedOn w:val="Normal"/>
    <w:uiPriority w:val="99"/>
    <w:rsid w:val="00617D28"/>
    <w:pPr>
      <w:widowControl w:val="0"/>
      <w:autoSpaceDE w:val="0"/>
      <w:autoSpaceDN w:val="0"/>
      <w:adjustRightInd w:val="0"/>
      <w:spacing w:after="0" w:line="322" w:lineRule="exact"/>
      <w:ind w:firstLine="576"/>
      <w:jc w:val="both"/>
    </w:pPr>
    <w:rPr>
      <w:rFonts w:ascii="Times New Roman" w:hAnsi="Times New Roman" w:cs="Times New Roman"/>
      <w:sz w:val="24"/>
      <w:szCs w:val="24"/>
      <w:lang w:eastAsia="ru-RU"/>
    </w:rPr>
  </w:style>
  <w:style w:type="character" w:customStyle="1" w:styleId="FontStyle19">
    <w:name w:val="Font Style19"/>
    <w:basedOn w:val="DefaultParagraphFont"/>
    <w:uiPriority w:val="99"/>
    <w:rsid w:val="00617D28"/>
    <w:rPr>
      <w:rFonts w:ascii="Times New Roman" w:hAnsi="Times New Roman" w:cs="Times New Roman"/>
      <w:b/>
      <w:bCs/>
      <w:i/>
      <w:iCs/>
      <w:color w:val="000000"/>
      <w:sz w:val="24"/>
      <w:szCs w:val="24"/>
    </w:rPr>
  </w:style>
  <w:style w:type="paragraph" w:customStyle="1" w:styleId="Style4">
    <w:name w:val="Style4"/>
    <w:basedOn w:val="Normal"/>
    <w:uiPriority w:val="99"/>
    <w:rsid w:val="00617D28"/>
    <w:pPr>
      <w:widowControl w:val="0"/>
      <w:autoSpaceDE w:val="0"/>
      <w:autoSpaceDN w:val="0"/>
      <w:adjustRightInd w:val="0"/>
      <w:spacing w:after="0" w:line="322" w:lineRule="exact"/>
      <w:ind w:firstLine="566"/>
      <w:jc w:val="both"/>
    </w:pPr>
    <w:rPr>
      <w:rFonts w:ascii="Times New Roman" w:hAnsi="Times New Roman" w:cs="Times New Roman"/>
      <w:sz w:val="24"/>
      <w:szCs w:val="24"/>
      <w:lang w:eastAsia="ru-RU"/>
    </w:rPr>
  </w:style>
  <w:style w:type="table" w:styleId="TableGrid">
    <w:name w:val="Table Grid"/>
    <w:basedOn w:val="TableNormal"/>
    <w:uiPriority w:val="59"/>
    <w:rsid w:val="00617D2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617D28"/>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rsid w:val="00617D28"/>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3F3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8"/>
    <w:rPr>
      <w:rFonts w:ascii="Tahoma" w:eastAsiaTheme="minorEastAsia" w:hAnsi="Tahoma" w:cs="Tahoma"/>
      <w:sz w:val="16"/>
      <w:szCs w:val="16"/>
    </w:rPr>
  </w:style>
  <w:style w:type="character" w:customStyle="1" w:styleId="FontStyle18">
    <w:name w:val="Font Style18"/>
    <w:basedOn w:val="DefaultParagraphFont"/>
    <w:uiPriority w:val="99"/>
    <w:rsid w:val="00F939B6"/>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Demiscan</dc:creator>
  <cp:keywords/>
  <dc:description/>
  <cp:lastModifiedBy>Daniela Demiscan</cp:lastModifiedBy>
  <cp:revision>10</cp:revision>
  <cp:lastPrinted>2013-12-16T06:27:00Z</cp:lastPrinted>
  <dcterms:created xsi:type="dcterms:W3CDTF">2013-11-29T06:15:00Z</dcterms:created>
  <dcterms:modified xsi:type="dcterms:W3CDTF">2014-03-05T06:29:00Z</dcterms:modified>
</cp:coreProperties>
</file>