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4A" w:rsidRPr="00926757" w:rsidRDefault="003D52BA" w:rsidP="00926757">
      <w:pPr>
        <w:pStyle w:val="a3"/>
        <w:ind w:left="-18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26757">
        <w:rPr>
          <w:rFonts w:ascii="Times New Roman" w:hAnsi="Times New Roman" w:cs="Times New Roman"/>
          <w:b/>
          <w:sz w:val="28"/>
          <w:szCs w:val="28"/>
          <w:lang w:val="ro-RO"/>
        </w:rPr>
        <w:t>NOTA INFORMATIVĂ</w:t>
      </w:r>
    </w:p>
    <w:p w:rsidR="00643B5A" w:rsidRPr="00926757" w:rsidRDefault="003D52BA" w:rsidP="00926757">
      <w:pPr>
        <w:pStyle w:val="rg"/>
        <w:ind w:left="-180"/>
        <w:jc w:val="center"/>
        <w:rPr>
          <w:b/>
          <w:sz w:val="28"/>
          <w:szCs w:val="28"/>
          <w:lang w:val="ro-RO"/>
        </w:rPr>
      </w:pPr>
      <w:r w:rsidRPr="00926757">
        <w:rPr>
          <w:b/>
          <w:sz w:val="28"/>
          <w:szCs w:val="28"/>
          <w:lang w:val="ro-RO"/>
        </w:rPr>
        <w:t xml:space="preserve">la proiectul </w:t>
      </w:r>
      <w:r w:rsidR="00643B5A" w:rsidRPr="00926757">
        <w:rPr>
          <w:b/>
          <w:sz w:val="28"/>
          <w:szCs w:val="28"/>
          <w:lang w:val="ro-RO"/>
        </w:rPr>
        <w:t xml:space="preserve">Hotărîrii Guvernului cu privire la modificarea și completarea </w:t>
      </w:r>
    </w:p>
    <w:p w:rsidR="00643B5A" w:rsidRPr="00926757" w:rsidRDefault="00643B5A" w:rsidP="00926757">
      <w:pPr>
        <w:pStyle w:val="rg"/>
        <w:ind w:left="-180"/>
        <w:jc w:val="center"/>
        <w:rPr>
          <w:b/>
          <w:sz w:val="28"/>
          <w:szCs w:val="28"/>
          <w:lang w:val="ro-RO"/>
        </w:rPr>
      </w:pPr>
      <w:r w:rsidRPr="00926757">
        <w:rPr>
          <w:b/>
          <w:sz w:val="28"/>
          <w:szCs w:val="28"/>
          <w:lang w:val="ro-RO"/>
        </w:rPr>
        <w:t>Hotărîrii Guvernul</w:t>
      </w:r>
      <w:r w:rsidR="00CA003D" w:rsidRPr="00926757">
        <w:rPr>
          <w:b/>
          <w:sz w:val="28"/>
          <w:szCs w:val="28"/>
          <w:lang w:val="ro-RO"/>
        </w:rPr>
        <w:t>ui nr. 948 din 25 noiembrie 2013</w:t>
      </w:r>
    </w:p>
    <w:p w:rsidR="00643B5A" w:rsidRPr="00C124E0" w:rsidRDefault="00643B5A" w:rsidP="00926757">
      <w:pPr>
        <w:pStyle w:val="a3"/>
        <w:ind w:left="-180"/>
        <w:jc w:val="both"/>
        <w:rPr>
          <w:rFonts w:ascii="Times New Roman" w:hAnsi="Times New Roman" w:cs="Times New Roman"/>
          <w:szCs w:val="28"/>
          <w:lang w:val="ro-RO"/>
        </w:rPr>
      </w:pPr>
    </w:p>
    <w:p w:rsidR="00CA003D" w:rsidRPr="00C124E0" w:rsidRDefault="00CA003D" w:rsidP="00926757">
      <w:pPr>
        <w:pStyle w:val="a3"/>
        <w:ind w:left="-180" w:firstLine="888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C124E0">
        <w:rPr>
          <w:rFonts w:ascii="Times New Roman" w:hAnsi="Times New Roman" w:cs="Times New Roman"/>
          <w:sz w:val="27"/>
          <w:szCs w:val="27"/>
          <w:lang w:val="ro-RO"/>
        </w:rPr>
        <w:t>În temeiul prevederilor articolului 5</w:t>
      </w:r>
      <w:r w:rsidR="00926757" w:rsidRPr="00C124E0">
        <w:rPr>
          <w:rFonts w:ascii="Times New Roman" w:hAnsi="Times New Roman" w:cs="Times New Roman"/>
          <w:sz w:val="27"/>
          <w:szCs w:val="27"/>
          <w:lang w:val="ro-RO"/>
        </w:rPr>
        <w:t>,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alin. 2 din Legea nr. 231 din 23 septembrie</w:t>
      </w:r>
      <w:r w:rsidR="005D41D6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2010 cu privire la comerțul interior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>, precum și</w:t>
      </w:r>
      <w:r w:rsidR="0085180F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în vederea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asigurării continuității</w:t>
      </w:r>
      <w:r w:rsidR="0085180F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în implementarea 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politicii statului în domeniul </w:t>
      </w:r>
      <w:r w:rsidR="0085180F" w:rsidRPr="00C124E0">
        <w:rPr>
          <w:rFonts w:ascii="Times New Roman" w:hAnsi="Times New Roman" w:cs="Times New Roman"/>
          <w:sz w:val="27"/>
          <w:szCs w:val="27"/>
          <w:lang w:val="ro-RO"/>
        </w:rPr>
        <w:t>dezvoltării comerțului interior se propune spre examinare și avizare proiectul Hotărîrii Guvernului cu privire la modificarea și completarea Hotărîrii Guvernului nr. 948 din 25 noiembrie 2013.</w:t>
      </w:r>
    </w:p>
    <w:p w:rsidR="0085180F" w:rsidRPr="00C124E0" w:rsidRDefault="0085180F" w:rsidP="00926757">
      <w:pPr>
        <w:pStyle w:val="a3"/>
        <w:ind w:left="-180"/>
        <w:jc w:val="both"/>
        <w:rPr>
          <w:rFonts w:ascii="Times New Roman" w:hAnsi="Times New Roman" w:cs="Times New Roman"/>
          <w:sz w:val="27"/>
          <w:szCs w:val="27"/>
          <w:lang w:val="ro-RO"/>
        </w:rPr>
      </w:pPr>
    </w:p>
    <w:p w:rsidR="0085180F" w:rsidRPr="00C124E0" w:rsidRDefault="0085180F" w:rsidP="00926757">
      <w:pPr>
        <w:pStyle w:val="a3"/>
        <w:ind w:left="-180" w:firstLine="888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C124E0">
        <w:rPr>
          <w:rFonts w:ascii="Times New Roman" w:hAnsi="Times New Roman" w:cs="Times New Roman"/>
          <w:sz w:val="27"/>
          <w:szCs w:val="27"/>
          <w:lang w:val="ro-RO"/>
        </w:rPr>
        <w:t>Proiectul menționat vizează, pe de o parte, completarea actului guvernamental prenotat cu anexa nr. 3 prin care va fi aprobat planul de acțiuni pentru cea dea doua etapă de implementare a Strategiei de dezvoltare a comerțului interior</w:t>
      </w:r>
      <w:r w:rsidR="00A74BA5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pentru anii 2014-2020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, aprobată prin Hotărîrea Guvernului nr. 948/2013 și respectiv, pe de </w:t>
      </w:r>
      <w:r w:rsidR="00A74BA5" w:rsidRPr="00C124E0">
        <w:rPr>
          <w:rFonts w:ascii="Times New Roman" w:hAnsi="Times New Roman" w:cs="Times New Roman"/>
          <w:sz w:val="27"/>
          <w:szCs w:val="27"/>
          <w:lang w:val="ro-RO"/>
        </w:rPr>
        <w:t>altă parte, modificarea acestuia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, prin excluderea din </w:t>
      </w:r>
      <w:r w:rsidR="00A74BA5" w:rsidRPr="00C124E0">
        <w:rPr>
          <w:rFonts w:ascii="Times New Roman" w:hAnsi="Times New Roman" w:cs="Times New Roman"/>
          <w:sz w:val="27"/>
          <w:szCs w:val="27"/>
          <w:lang w:val="ro-RO"/>
        </w:rPr>
        <w:t>titlu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a sintagmei „pentru anii 2014-2016”. </w:t>
      </w:r>
    </w:p>
    <w:p w:rsidR="00CA003D" w:rsidRPr="00C124E0" w:rsidRDefault="00CA003D" w:rsidP="00926757">
      <w:pPr>
        <w:pStyle w:val="a3"/>
        <w:ind w:left="-180"/>
        <w:jc w:val="both"/>
        <w:rPr>
          <w:rFonts w:ascii="Times New Roman" w:hAnsi="Times New Roman" w:cs="Times New Roman"/>
          <w:sz w:val="27"/>
          <w:szCs w:val="27"/>
          <w:lang w:val="ro-RO"/>
        </w:rPr>
      </w:pPr>
    </w:p>
    <w:p w:rsidR="00A74BA5" w:rsidRPr="00C124E0" w:rsidRDefault="00A74BA5" w:rsidP="00926757">
      <w:pPr>
        <w:pStyle w:val="a3"/>
        <w:ind w:left="-180" w:firstLine="888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Elaborarea proiectului respectiv a fost condiţionată totodată, și de necesitatea sistematizării acţiunilor </w:t>
      </w:r>
      <w:r w:rsidR="00327304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care deja au fost 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prevăzute în Planul de Acțiuni pentru anii 2014-2016 privind implementarea Strategiei </w:t>
      </w:r>
      <w:r w:rsidR="00327304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menționate, 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>dar şi trasarea unor noi direcţii de dezvoltare a activităţilor din comerţ, care prevăd atît comercializarea produselor, cît şi a serviciilor aferente comerţului - reparaţii, închirieri, alimentaţie publică, frizerii, turism etc. Activităţile respective sunt focusate spre satisfacerea necesităţilor sociale şi economice ale consumatorilor prin crearea unui sistem eficient de comercializare a produselor / serviciilor pe întreg teritoriul ţării. Aceasta şi constituind scopul Strategiei în cauză.</w:t>
      </w:r>
    </w:p>
    <w:p w:rsidR="00A74BA5" w:rsidRPr="00C124E0" w:rsidRDefault="00A74BA5" w:rsidP="00926757">
      <w:pPr>
        <w:pStyle w:val="a3"/>
        <w:ind w:left="-180"/>
        <w:jc w:val="both"/>
        <w:rPr>
          <w:rFonts w:ascii="Times New Roman" w:hAnsi="Times New Roman" w:cs="Times New Roman"/>
          <w:sz w:val="27"/>
          <w:szCs w:val="27"/>
          <w:lang w:val="ro-RO"/>
        </w:rPr>
      </w:pPr>
    </w:p>
    <w:p w:rsidR="006241B8" w:rsidRPr="00C124E0" w:rsidRDefault="00643B5A" w:rsidP="00926757">
      <w:pPr>
        <w:pStyle w:val="a3"/>
        <w:ind w:left="-180" w:firstLine="888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Planul de acțiuni </w:t>
      </w:r>
      <w:r w:rsidR="00CE1621" w:rsidRPr="00C124E0">
        <w:rPr>
          <w:rFonts w:ascii="Times New Roman" w:hAnsi="Times New Roman" w:cs="Times New Roman"/>
          <w:sz w:val="27"/>
          <w:szCs w:val="27"/>
          <w:lang w:val="ro-RO"/>
        </w:rPr>
        <w:t>elaborat</w:t>
      </w:r>
      <w:r w:rsidR="00B30177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pentru prima perioadă de implementare a Strategiei </w:t>
      </w:r>
      <w:r w:rsidR="00C4007D" w:rsidRPr="00C124E0">
        <w:rPr>
          <w:rFonts w:ascii="Times New Roman" w:hAnsi="Times New Roman" w:cs="Times New Roman"/>
          <w:sz w:val="27"/>
          <w:szCs w:val="27"/>
          <w:lang w:val="ro-RO"/>
        </w:rPr>
        <w:t>de dezvoltare a comerțului interior</w:t>
      </w:r>
      <w:r w:rsidR="009E3F31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, </w:t>
      </w:r>
      <w:r w:rsidR="00C4007D" w:rsidRPr="00C124E0">
        <w:rPr>
          <w:rFonts w:ascii="Times New Roman" w:hAnsi="Times New Roman" w:cs="Times New Roman"/>
          <w:sz w:val="27"/>
          <w:szCs w:val="27"/>
          <w:lang w:val="ro-RO"/>
        </w:rPr>
        <w:t>a expirat la finele anului 2016. Conform rapoartelor preliminare</w:t>
      </w:r>
      <w:r w:rsidR="007F214B" w:rsidRPr="00C124E0">
        <w:rPr>
          <w:rStyle w:val="ab"/>
          <w:rFonts w:ascii="Times New Roman" w:hAnsi="Times New Roman" w:cs="Times New Roman"/>
          <w:sz w:val="27"/>
          <w:szCs w:val="27"/>
          <w:lang w:val="ro-RO"/>
        </w:rPr>
        <w:footnoteReference w:id="1"/>
      </w:r>
      <w:r w:rsidR="00C4007D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privind nivelul de realizare a</w:t>
      </w:r>
      <w:r w:rsidR="00CE1621" w:rsidRPr="00C124E0">
        <w:rPr>
          <w:rFonts w:ascii="Times New Roman" w:hAnsi="Times New Roman" w:cs="Times New Roman"/>
          <w:sz w:val="27"/>
          <w:szCs w:val="27"/>
          <w:lang w:val="ro-RO"/>
        </w:rPr>
        <w:t>l</w:t>
      </w:r>
      <w:r w:rsidR="00C4007D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acțiunilor incluse în plan</w:t>
      </w:r>
      <w:r w:rsidR="00CE1621" w:rsidRPr="00C124E0">
        <w:rPr>
          <w:rFonts w:ascii="Times New Roman" w:hAnsi="Times New Roman" w:cs="Times New Roman"/>
          <w:sz w:val="27"/>
          <w:szCs w:val="27"/>
          <w:lang w:val="ro-RO"/>
        </w:rPr>
        <w:t>ul respectiv,</w:t>
      </w:r>
      <w:r w:rsidR="00C4007D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s</w:t>
      </w:r>
      <w:r w:rsidR="00CE1621" w:rsidRPr="00C124E0">
        <w:rPr>
          <w:rFonts w:ascii="Times New Roman" w:hAnsi="Times New Roman" w:cs="Times New Roman"/>
          <w:sz w:val="27"/>
          <w:szCs w:val="27"/>
          <w:lang w:val="ro-RO"/>
        </w:rPr>
        <w:t>e constată o realizare de cca 80</w:t>
      </w:r>
      <w:r w:rsidR="007F214B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C4007D" w:rsidRPr="00C124E0">
        <w:rPr>
          <w:rFonts w:ascii="Times New Roman" w:hAnsi="Times New Roman" w:cs="Times New Roman"/>
          <w:sz w:val="27"/>
          <w:szCs w:val="27"/>
          <w:lang w:val="ro-RO"/>
        </w:rPr>
        <w:t>%</w:t>
      </w:r>
      <w:r w:rsidR="009E3F31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din totalul de 36 acțiuni planificate</w:t>
      </w:r>
      <w:r w:rsidR="00C4007D" w:rsidRPr="00C124E0">
        <w:rPr>
          <w:rFonts w:ascii="Times New Roman" w:hAnsi="Times New Roman" w:cs="Times New Roman"/>
          <w:sz w:val="27"/>
          <w:szCs w:val="27"/>
          <w:lang w:val="ro-RO"/>
        </w:rPr>
        <w:t>.</w:t>
      </w:r>
      <w:r w:rsidR="009E3F31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Astfel, 6 acțiuni au fost realizate, 2 parțial realizate iar 24 fiind în proces de realizare.</w:t>
      </w:r>
      <w:r w:rsidR="00C4007D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 </w:t>
      </w:r>
      <w:r w:rsidR="00CE1621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De notat că, din </w:t>
      </w:r>
      <w:r w:rsidR="009E3F31" w:rsidRPr="00C124E0">
        <w:rPr>
          <w:rFonts w:ascii="Times New Roman" w:hAnsi="Times New Roman" w:cs="Times New Roman"/>
          <w:sz w:val="27"/>
          <w:szCs w:val="27"/>
          <w:lang w:val="ro-RO"/>
        </w:rPr>
        <w:t>totalul acțiunilor</w:t>
      </w:r>
      <w:r w:rsidR="00CE1621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planificate </w:t>
      </w:r>
      <w:r w:rsidR="006A7EC2" w:rsidRPr="00C124E0">
        <w:rPr>
          <w:rFonts w:ascii="Times New Roman" w:hAnsi="Times New Roman" w:cs="Times New Roman"/>
          <w:sz w:val="27"/>
          <w:szCs w:val="27"/>
          <w:lang w:val="ro-RO"/>
        </w:rPr>
        <w:t>pentru realizarea obiectivelor S</w:t>
      </w:r>
      <w:r w:rsidR="00CE1621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trategiei,  </w:t>
      </w:r>
      <w:r w:rsidR="009E3F31" w:rsidRPr="00C124E0">
        <w:rPr>
          <w:rFonts w:ascii="Times New Roman" w:hAnsi="Times New Roman" w:cs="Times New Roman"/>
          <w:sz w:val="27"/>
          <w:szCs w:val="27"/>
          <w:lang w:val="ro-RO"/>
        </w:rPr>
        <w:t>17 poartă un ca</w:t>
      </w:r>
      <w:r w:rsidR="006241B8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racter permanent. </w:t>
      </w:r>
    </w:p>
    <w:p w:rsidR="006241B8" w:rsidRPr="00C124E0" w:rsidRDefault="006241B8" w:rsidP="00926757">
      <w:pPr>
        <w:pStyle w:val="a3"/>
        <w:ind w:left="-180"/>
        <w:jc w:val="both"/>
        <w:rPr>
          <w:rFonts w:ascii="Times New Roman" w:hAnsi="Times New Roman" w:cs="Times New Roman"/>
          <w:sz w:val="27"/>
          <w:szCs w:val="27"/>
          <w:lang w:val="ro-RO"/>
        </w:rPr>
      </w:pPr>
    </w:p>
    <w:p w:rsidR="00643B5A" w:rsidRPr="00C124E0" w:rsidRDefault="006241B8" w:rsidP="00926757">
      <w:pPr>
        <w:pStyle w:val="a3"/>
        <w:ind w:left="-180" w:firstLine="888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C124E0">
        <w:rPr>
          <w:rFonts w:ascii="Times New Roman" w:hAnsi="Times New Roman" w:cs="Times New Roman"/>
          <w:sz w:val="27"/>
          <w:szCs w:val="27"/>
          <w:lang w:val="ro-RO"/>
        </w:rPr>
        <w:t>Concomitent, în procesul de implementare al Planului menționat, astfel de acțiuni ca: elaborarea proiectului Hotărîrii Guvernului cu privire la organizarea comerțului în zonele publice, inclusiv în piețe, elaborarea Hotărîrii Guvernului cu privire la prestarea serviciilor comerciale, precum și completarea Hotărîrii Guvernului</w:t>
      </w:r>
      <w:r w:rsidR="0099541B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nr. 65/2001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cu </w:t>
      </w:r>
      <w:r w:rsidR="0099541B" w:rsidRPr="00C124E0">
        <w:rPr>
          <w:rFonts w:ascii="Times New Roman" w:hAnsi="Times New Roman" w:cs="Times New Roman"/>
          <w:sz w:val="27"/>
          <w:szCs w:val="27"/>
          <w:lang w:val="ro-RO"/>
        </w:rPr>
        <w:t>reguli privind comercializarea materialelor de construcție, mobilei, articolelor cosmetice, jucariilor și mărfurilor de mîna a doua, s-a dovedit a fi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inoportună. Inoportunitate</w:t>
      </w:r>
      <w:r w:rsidR="00926757" w:rsidRPr="00C124E0">
        <w:rPr>
          <w:rFonts w:ascii="Times New Roman" w:hAnsi="Times New Roman" w:cs="Times New Roman"/>
          <w:sz w:val="27"/>
          <w:szCs w:val="27"/>
          <w:lang w:val="ro-RO"/>
        </w:rPr>
        <w:t>a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promovării/implementării acțiunilor respective a derivat din studiile sau analizele ex-ante </w:t>
      </w:r>
      <w:r w:rsidR="0099541B" w:rsidRPr="00C124E0">
        <w:rPr>
          <w:rFonts w:ascii="Times New Roman" w:hAnsi="Times New Roman" w:cs="Times New Roman"/>
          <w:sz w:val="27"/>
          <w:szCs w:val="27"/>
          <w:lang w:val="ro-RO"/>
        </w:rPr>
        <w:t>realizate la etapa de planificare a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acestora. </w:t>
      </w:r>
    </w:p>
    <w:p w:rsidR="0099541B" w:rsidRPr="00C124E0" w:rsidRDefault="0099541B" w:rsidP="00926757">
      <w:pPr>
        <w:pStyle w:val="a3"/>
        <w:ind w:left="-180"/>
        <w:jc w:val="both"/>
        <w:rPr>
          <w:rFonts w:ascii="Times New Roman" w:hAnsi="Times New Roman" w:cs="Times New Roman"/>
          <w:sz w:val="27"/>
          <w:szCs w:val="27"/>
          <w:lang w:val="ro-RO"/>
        </w:rPr>
      </w:pPr>
    </w:p>
    <w:p w:rsidR="00CA003D" w:rsidRPr="00C124E0" w:rsidRDefault="006A7EC2" w:rsidP="00926757">
      <w:pPr>
        <w:pStyle w:val="a3"/>
        <w:ind w:left="-180" w:firstLine="888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C124E0">
        <w:rPr>
          <w:rFonts w:ascii="Times New Roman" w:hAnsi="Times New Roman" w:cs="Times New Roman"/>
          <w:sz w:val="27"/>
          <w:szCs w:val="27"/>
          <w:lang w:val="ro-RO"/>
        </w:rPr>
        <w:lastRenderedPageBreak/>
        <w:t>Totodată, dat fiind imposibilitatea</w:t>
      </w:r>
      <w:r w:rsidR="000438A4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327304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identificării </w:t>
      </w:r>
      <w:r w:rsidR="000438A4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surselor de finanțare, 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>dar și asistenței metodologice</w:t>
      </w:r>
      <w:r w:rsidR="00327304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, </w:t>
      </w:r>
      <w:r w:rsidR="000438A4" w:rsidRPr="00C124E0">
        <w:rPr>
          <w:rFonts w:ascii="Times New Roman" w:hAnsi="Times New Roman" w:cs="Times New Roman"/>
          <w:sz w:val="27"/>
          <w:szCs w:val="27"/>
          <w:lang w:val="ro-RO"/>
        </w:rPr>
        <w:t>au rămas la etapa de inițiere</w:t>
      </w:r>
      <w:r w:rsidR="00327304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asemenea acțiuni ca</w:t>
      </w:r>
      <w:r w:rsidR="000438A4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elaborarea ghidului comerciantului, precum și acordarea ajutorului privind înființarea unui centru agroalimentar la nivel național dar și regional</w:t>
      </w:r>
      <w:r w:rsidR="00CA003D" w:rsidRPr="00C124E0">
        <w:rPr>
          <w:rFonts w:ascii="Times New Roman" w:hAnsi="Times New Roman" w:cs="Times New Roman"/>
          <w:sz w:val="27"/>
          <w:szCs w:val="27"/>
          <w:lang w:val="ro-RO"/>
        </w:rPr>
        <w:t>.</w:t>
      </w:r>
    </w:p>
    <w:p w:rsidR="00327304" w:rsidRPr="00C124E0" w:rsidRDefault="00327304" w:rsidP="00926757">
      <w:pPr>
        <w:pStyle w:val="a3"/>
        <w:ind w:left="-180"/>
        <w:jc w:val="both"/>
        <w:rPr>
          <w:rFonts w:ascii="Times New Roman" w:hAnsi="Times New Roman" w:cs="Times New Roman"/>
          <w:sz w:val="27"/>
          <w:szCs w:val="27"/>
          <w:lang w:val="ro-RO"/>
        </w:rPr>
      </w:pPr>
    </w:p>
    <w:p w:rsidR="00327304" w:rsidRPr="00C124E0" w:rsidRDefault="00327304" w:rsidP="00926757">
      <w:pPr>
        <w:pStyle w:val="a3"/>
        <w:ind w:left="-180" w:firstLine="888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C124E0">
        <w:rPr>
          <w:rFonts w:ascii="Times New Roman" w:hAnsi="Times New Roman" w:cs="Times New Roman"/>
          <w:sz w:val="27"/>
          <w:szCs w:val="27"/>
          <w:lang w:val="ro-RO"/>
        </w:rPr>
        <w:t>Astfel, prin proiectul Planului de acțiuni pentru anii 2017-2018  se înaintează acţiuni ce ar contribui la promovarea în continuare a competitivității produselor pe piața internă de consum, reducerea dezechilibrului între infrastructura unităţilor comerciale / prestări servicii amplasate în municipii şi alte localităţi, creșterea calităților profesionale a personalului încadrat în activităţile din comerţ.</w:t>
      </w:r>
    </w:p>
    <w:p w:rsidR="00327304" w:rsidRPr="00C124E0" w:rsidRDefault="00327304" w:rsidP="00926757">
      <w:pPr>
        <w:pStyle w:val="a3"/>
        <w:ind w:left="-180"/>
        <w:jc w:val="both"/>
        <w:rPr>
          <w:rFonts w:ascii="Times New Roman" w:hAnsi="Times New Roman" w:cs="Times New Roman"/>
          <w:sz w:val="27"/>
          <w:szCs w:val="27"/>
          <w:lang w:val="ro-RO"/>
        </w:rPr>
      </w:pPr>
    </w:p>
    <w:p w:rsidR="00B3385B" w:rsidRPr="00C124E0" w:rsidRDefault="00327304" w:rsidP="00926757">
      <w:pPr>
        <w:pStyle w:val="a3"/>
        <w:ind w:left="-180" w:firstLine="888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C124E0">
        <w:rPr>
          <w:rFonts w:ascii="Times New Roman" w:hAnsi="Times New Roman" w:cs="Times New Roman"/>
          <w:sz w:val="27"/>
          <w:szCs w:val="27"/>
          <w:lang w:val="ro-RO"/>
        </w:rPr>
        <w:t>Totodată, î</w:t>
      </w:r>
      <w:r w:rsidR="008C7907" w:rsidRPr="00C124E0">
        <w:rPr>
          <w:rFonts w:ascii="Times New Roman" w:hAnsi="Times New Roman" w:cs="Times New Roman"/>
          <w:sz w:val="27"/>
          <w:szCs w:val="27"/>
          <w:lang w:val="ro-RO"/>
        </w:rPr>
        <w:t>n vederea unei p</w:t>
      </w:r>
      <w:r w:rsidR="00CB1D87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lanificări 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mai </w:t>
      </w:r>
      <w:r w:rsidR="00CB1D87" w:rsidRPr="00C124E0">
        <w:rPr>
          <w:rFonts w:ascii="Times New Roman" w:hAnsi="Times New Roman" w:cs="Times New Roman"/>
          <w:sz w:val="27"/>
          <w:szCs w:val="27"/>
          <w:lang w:val="ro-RO"/>
        </w:rPr>
        <w:t>eficiente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a activităților</w:t>
      </w:r>
      <w:r w:rsidR="000B4ABA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orientate spre realizarea Strategiei privind dezvoltare comerțului interior, </w:t>
      </w:r>
      <w:r w:rsidR="00CB1D87" w:rsidRPr="00C124E0">
        <w:rPr>
          <w:rFonts w:ascii="Times New Roman" w:hAnsi="Times New Roman" w:cs="Times New Roman"/>
          <w:sz w:val="27"/>
          <w:szCs w:val="27"/>
          <w:lang w:val="ro-RO"/>
        </w:rPr>
        <w:t>Ministerul Economiei își propune</w:t>
      </w:r>
      <w:r w:rsidR="008C7907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ca </w:t>
      </w:r>
      <w:r w:rsidR="00CB1D87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etapa a doua de implementare a </w:t>
      </w:r>
      <w:r w:rsidR="000B4ABA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acesteia, </w:t>
      </w:r>
      <w:r w:rsidR="008C7907" w:rsidRPr="00C124E0">
        <w:rPr>
          <w:rFonts w:ascii="Times New Roman" w:hAnsi="Times New Roman" w:cs="Times New Roman"/>
          <w:sz w:val="27"/>
          <w:szCs w:val="27"/>
          <w:lang w:val="ro-RO"/>
        </w:rPr>
        <w:t>să fie divizate în alte două sub-</w:t>
      </w:r>
      <w:r w:rsidR="000B4ABA" w:rsidRPr="00C124E0">
        <w:rPr>
          <w:rFonts w:ascii="Times New Roman" w:hAnsi="Times New Roman" w:cs="Times New Roman"/>
          <w:sz w:val="27"/>
          <w:szCs w:val="27"/>
          <w:lang w:val="ro-RO"/>
        </w:rPr>
        <w:t>etape, a cîte doi ani fiecare. Prima etapă, 2017-2018 va constitui</w:t>
      </w:r>
      <w:r w:rsidR="008C7907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o perioadă intermediară, timp în care</w:t>
      </w:r>
      <w:r w:rsidR="000B4ABA" w:rsidRPr="00C124E0">
        <w:rPr>
          <w:rFonts w:ascii="Times New Roman" w:hAnsi="Times New Roman" w:cs="Times New Roman"/>
          <w:sz w:val="27"/>
          <w:szCs w:val="27"/>
          <w:lang w:val="ro-RO"/>
        </w:rPr>
        <w:t>,</w:t>
      </w:r>
      <w:r w:rsidR="008C7907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unele acțiuni nerealizate sau în curs de realizare din</w:t>
      </w:r>
      <w:r w:rsidR="002519E0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Planul de Acțiuni 2014-2016 să fie implementa</w:t>
      </w:r>
      <w:r w:rsidR="000B4ABA" w:rsidRPr="00C124E0">
        <w:rPr>
          <w:rFonts w:ascii="Times New Roman" w:hAnsi="Times New Roman" w:cs="Times New Roman"/>
          <w:sz w:val="27"/>
          <w:szCs w:val="27"/>
          <w:lang w:val="ro-RO"/>
        </w:rPr>
        <w:t>t</w:t>
      </w:r>
      <w:r w:rsidR="002519E0" w:rsidRPr="00C124E0">
        <w:rPr>
          <w:rFonts w:ascii="Times New Roman" w:hAnsi="Times New Roman" w:cs="Times New Roman"/>
          <w:sz w:val="27"/>
          <w:szCs w:val="27"/>
          <w:lang w:val="ro-RO"/>
        </w:rPr>
        <w:t>e pînă la final</w:t>
      </w:r>
      <w:r w:rsidR="000B4ABA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. Concomitent, Planul de acțiuni </w:t>
      </w:r>
      <w:r w:rsidR="000D56AB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pentru anii 2017-2018 </w:t>
      </w:r>
      <w:r w:rsidR="000B4ABA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înglobează acțiuni </w:t>
      </w:r>
      <w:r w:rsidR="00CB1D87" w:rsidRPr="00C124E0">
        <w:rPr>
          <w:rFonts w:ascii="Times New Roman" w:hAnsi="Times New Roman" w:cs="Times New Roman"/>
          <w:sz w:val="27"/>
          <w:szCs w:val="27"/>
          <w:lang w:val="ro-RO"/>
        </w:rPr>
        <w:t>noi, orientate s</w:t>
      </w:r>
      <w:r w:rsidR="000B4ABA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pre realizarea obiectivelor Strategiei ce vizează îmbunătățirea infrastructurii comerciale, modernizarea modelelor de distribuție a </w:t>
      </w:r>
      <w:r w:rsidR="000D56AB" w:rsidRPr="00C124E0">
        <w:rPr>
          <w:rFonts w:ascii="Times New Roman" w:hAnsi="Times New Roman" w:cs="Times New Roman"/>
          <w:sz w:val="27"/>
          <w:szCs w:val="27"/>
          <w:lang w:val="ro-RO"/>
        </w:rPr>
        <w:t>mărfurilor și serviciilor obicetive, care conform prevederilor Strategiei au fost planificate</w:t>
      </w:r>
      <w:r w:rsidR="006A7EC2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spre</w:t>
      </w:r>
      <w:r w:rsidR="000D56AB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a fi realizate în perioada 2017-2020.</w:t>
      </w:r>
      <w:r w:rsidR="002519E0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</w:p>
    <w:p w:rsidR="00913412" w:rsidRPr="00C124E0" w:rsidRDefault="00913412" w:rsidP="00926757">
      <w:pPr>
        <w:pStyle w:val="a3"/>
        <w:ind w:left="-180"/>
        <w:jc w:val="both"/>
        <w:rPr>
          <w:rFonts w:ascii="Times New Roman" w:hAnsi="Times New Roman" w:cs="Times New Roman"/>
          <w:sz w:val="27"/>
          <w:szCs w:val="27"/>
          <w:lang w:val="ro-RO"/>
        </w:rPr>
      </w:pPr>
    </w:p>
    <w:p w:rsidR="00CE5C23" w:rsidRPr="00C124E0" w:rsidRDefault="00913412" w:rsidP="00926757">
      <w:pPr>
        <w:pStyle w:val="a3"/>
        <w:ind w:left="-180" w:firstLine="888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Proiectul </w:t>
      </w:r>
      <w:proofErr w:type="spellStart"/>
      <w:r w:rsidRPr="00C124E0">
        <w:rPr>
          <w:rFonts w:ascii="Times New Roman" w:hAnsi="Times New Roman" w:cs="Times New Roman"/>
          <w:sz w:val="27"/>
          <w:szCs w:val="27"/>
          <w:lang w:val="ro-RO"/>
        </w:rPr>
        <w:t>Hotărîrii</w:t>
      </w:r>
      <w:proofErr w:type="spellEnd"/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Guvernului cu privire la modificarea și completarea Hotărîrii Guvernului nr. 948/2013 are ca scop asigurarea continuității în realizarea obiectivelor Strategiei privind dezvoltarea comerțului interior</w:t>
      </w:r>
      <w:r w:rsidR="006A7EC2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prin stabilirea unui set de acțiuni a căror realizare în mare parte se va efectua în limitele bugetului aprobat. Pentru o serie de măsuri </w:t>
      </w:r>
      <w:r w:rsidR="006A7EC2" w:rsidRPr="00C124E0">
        <w:rPr>
          <w:rFonts w:ascii="Times New Roman" w:hAnsi="Times New Roman" w:cs="Times New Roman"/>
          <w:sz w:val="27"/>
          <w:szCs w:val="27"/>
          <w:lang w:val="ro-RO"/>
        </w:rPr>
        <w:t>însă costurile vor fi acoperite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de către partenerii de dezvoltare,</w:t>
      </w:r>
      <w:r w:rsidR="006A7EC2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în conformitate cu acordurile de finanțare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pentru care au fost stabilite.</w:t>
      </w:r>
      <w:r w:rsidR="006A7EC2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Totodată, au fost planificate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acțiuni a căror surse </w:t>
      </w:r>
      <w:r w:rsidR="006A7EC2" w:rsidRPr="00C124E0">
        <w:rPr>
          <w:rFonts w:ascii="Times New Roman" w:hAnsi="Times New Roman" w:cs="Times New Roman"/>
          <w:sz w:val="27"/>
          <w:szCs w:val="27"/>
          <w:lang w:val="ro-RO"/>
        </w:rPr>
        <w:t>(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>externe</w:t>
      </w:r>
      <w:r w:rsidR="006A7EC2" w:rsidRPr="00C124E0">
        <w:rPr>
          <w:rFonts w:ascii="Times New Roman" w:hAnsi="Times New Roman" w:cs="Times New Roman"/>
          <w:sz w:val="27"/>
          <w:szCs w:val="27"/>
          <w:lang w:val="ro-RO"/>
        </w:rPr>
        <w:t>)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de finanțare urmează a fi identificate.</w:t>
      </w:r>
    </w:p>
    <w:p w:rsidR="00CE5C23" w:rsidRPr="00C124E0" w:rsidRDefault="00CE5C23" w:rsidP="00926757">
      <w:pPr>
        <w:pStyle w:val="a3"/>
        <w:ind w:left="-180"/>
        <w:jc w:val="both"/>
        <w:rPr>
          <w:rFonts w:ascii="Times New Roman" w:hAnsi="Times New Roman" w:cs="Times New Roman"/>
          <w:sz w:val="27"/>
          <w:szCs w:val="27"/>
          <w:lang w:val="ro-RO"/>
        </w:rPr>
      </w:pPr>
    </w:p>
    <w:p w:rsidR="00926757" w:rsidRPr="00C124E0" w:rsidRDefault="00CE5C23" w:rsidP="00926757">
      <w:pPr>
        <w:pStyle w:val="a3"/>
        <w:ind w:left="-180" w:firstLine="888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C124E0">
        <w:rPr>
          <w:rFonts w:ascii="Times New Roman" w:hAnsi="Times New Roman" w:cs="Times New Roman"/>
          <w:sz w:val="27"/>
          <w:szCs w:val="27"/>
          <w:lang w:val="ro-RO"/>
        </w:rPr>
        <w:t>În</w:t>
      </w:r>
      <w:r w:rsidR="00D87E5D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926757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vederea </w:t>
      </w:r>
      <w:r w:rsidR="00D87E5D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respectării prevederilor Legii nr.239 din 13 noiembrie 2008 privind transparenţa în 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procesul decizional, proiectul </w:t>
      </w:r>
      <w:r w:rsidR="00D87E5D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a 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fost plasat și poate </w:t>
      </w:r>
      <w:r w:rsidR="00D87E5D"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fi accesat pe pagina web oficială a Ministerului Economiei (compartimentul „Transparenţa”, directoriul „Consultări publice/Anunţuri de proiecte şi consultări publice”) 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dar </w:t>
      </w:r>
      <w:r w:rsidR="00D87E5D" w:rsidRPr="00C124E0">
        <w:rPr>
          <w:rFonts w:ascii="Times New Roman" w:hAnsi="Times New Roman" w:cs="Times New Roman"/>
          <w:sz w:val="27"/>
          <w:szCs w:val="27"/>
          <w:lang w:val="ro-RO"/>
        </w:rPr>
        <w:t>şi pe portalul guvernamental particip.gov.md.</w:t>
      </w:r>
      <w:r w:rsidRPr="00C124E0">
        <w:rPr>
          <w:rFonts w:ascii="Times New Roman" w:hAnsi="Times New Roman" w:cs="Times New Roman"/>
          <w:sz w:val="27"/>
          <w:szCs w:val="27"/>
          <w:lang w:val="ro-RO"/>
        </w:rPr>
        <w:t xml:space="preserve"> Totodată, la etapa de inițiere a elaborării proiectului actului normativ respectiv, Ministerul Economiei a solicitat autorităților administrației publice centrale și locale, cu competență de reglementare sau implementare a politicii statului în domeniul co</w:t>
      </w:r>
      <w:bookmarkStart w:id="0" w:name="_GoBack"/>
      <w:bookmarkEnd w:id="0"/>
      <w:r w:rsidRPr="00C124E0">
        <w:rPr>
          <w:rFonts w:ascii="Times New Roman" w:hAnsi="Times New Roman" w:cs="Times New Roman"/>
          <w:sz w:val="27"/>
          <w:szCs w:val="27"/>
          <w:lang w:val="ro-RO"/>
        </w:rPr>
        <w:t>merțului interior, propuneri de măsuri pentru realizarea Strategiei menționate, pentru a fi incluse în Planul de acțiuni pentru anii 2017-2018.</w:t>
      </w:r>
    </w:p>
    <w:p w:rsidR="00926757" w:rsidRPr="00FE5C63" w:rsidRDefault="00926757" w:rsidP="00926757">
      <w:pPr>
        <w:pStyle w:val="a3"/>
        <w:ind w:left="-180" w:firstLine="88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13A65" w:rsidRPr="00C124E0" w:rsidRDefault="00926757" w:rsidP="00C124E0">
      <w:pPr>
        <w:pStyle w:val="a3"/>
        <w:ind w:left="-1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926757">
        <w:rPr>
          <w:rFonts w:ascii="Times New Roman" w:hAnsi="Times New Roman" w:cs="Times New Roman"/>
          <w:b/>
          <w:sz w:val="28"/>
          <w:szCs w:val="28"/>
          <w:lang w:val="ro-RO"/>
        </w:rPr>
        <w:t>Viceministru</w:t>
      </w:r>
      <w:proofErr w:type="spellEnd"/>
      <w:r w:rsidRPr="0092675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124E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C124E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C124E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C124E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C124E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C124E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C124E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C124E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C124E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Vitalie IURCU</w:t>
      </w:r>
    </w:p>
    <w:sectPr w:rsidR="00A13A65" w:rsidRPr="00C124E0" w:rsidSect="0031584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710" w:rsidRDefault="00627710" w:rsidP="00731EDD">
      <w:r>
        <w:separator/>
      </w:r>
    </w:p>
  </w:endnote>
  <w:endnote w:type="continuationSeparator" w:id="0">
    <w:p w:rsidR="00627710" w:rsidRDefault="00627710" w:rsidP="0073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710" w:rsidRDefault="00627710" w:rsidP="00731EDD">
      <w:r>
        <w:separator/>
      </w:r>
    </w:p>
  </w:footnote>
  <w:footnote w:type="continuationSeparator" w:id="0">
    <w:p w:rsidR="00627710" w:rsidRDefault="00627710" w:rsidP="00731EDD">
      <w:r>
        <w:continuationSeparator/>
      </w:r>
    </w:p>
  </w:footnote>
  <w:footnote w:id="1">
    <w:p w:rsidR="007F214B" w:rsidRPr="007F214B" w:rsidRDefault="007F214B" w:rsidP="007F214B">
      <w:pPr>
        <w:pStyle w:val="a9"/>
        <w:jc w:val="both"/>
        <w:rPr>
          <w:lang w:val="ro-RO"/>
        </w:rPr>
      </w:pPr>
      <w:r>
        <w:rPr>
          <w:rStyle w:val="ab"/>
        </w:rPr>
        <w:footnoteRef/>
      </w:r>
      <w:r w:rsidRPr="007F214B">
        <w:rPr>
          <w:lang w:val="en-US"/>
        </w:rPr>
        <w:t xml:space="preserve"> </w:t>
      </w:r>
      <w:r>
        <w:rPr>
          <w:lang w:val="ro-RO"/>
        </w:rPr>
        <w:t xml:space="preserve">Raportul generalizat privind realizarea Planului va fi elaborat în baza </w:t>
      </w:r>
      <w:r w:rsidR="00EA3C72">
        <w:rPr>
          <w:lang w:val="ro-RO"/>
        </w:rPr>
        <w:t xml:space="preserve">datelor </w:t>
      </w:r>
      <w:r>
        <w:rPr>
          <w:lang w:val="ro-RO"/>
        </w:rPr>
        <w:t xml:space="preserve">primite de la autorități, care conform prevederilor HG 948/2013,  </w:t>
      </w:r>
      <w:r w:rsidR="00EA3C72">
        <w:rPr>
          <w:lang w:val="ro-RO"/>
        </w:rPr>
        <w:t xml:space="preserve">prezintă informația privind implementarea Strategiei în anul precedent, </w:t>
      </w:r>
      <w:proofErr w:type="spellStart"/>
      <w:r w:rsidR="00EA3C72">
        <w:rPr>
          <w:lang w:val="ro-RO"/>
        </w:rPr>
        <w:t>pînă</w:t>
      </w:r>
      <w:proofErr w:type="spellEnd"/>
      <w:r w:rsidR="00EA3C72">
        <w:rPr>
          <w:lang w:val="ro-RO"/>
        </w:rPr>
        <w:t xml:space="preserve"> la data de 15 martie a anului de gestiune.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412F"/>
    <w:multiLevelType w:val="hybridMultilevel"/>
    <w:tmpl w:val="7B34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90C2C"/>
    <w:multiLevelType w:val="hybridMultilevel"/>
    <w:tmpl w:val="8E5A8B46"/>
    <w:lvl w:ilvl="0" w:tplc="EAB4BC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73A20"/>
    <w:multiLevelType w:val="hybridMultilevel"/>
    <w:tmpl w:val="C774298E"/>
    <w:lvl w:ilvl="0" w:tplc="DFCE7862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1BB7225"/>
    <w:multiLevelType w:val="hybridMultilevel"/>
    <w:tmpl w:val="60A033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2BA"/>
    <w:rsid w:val="0003529C"/>
    <w:rsid w:val="000438A4"/>
    <w:rsid w:val="000678DB"/>
    <w:rsid w:val="00087476"/>
    <w:rsid w:val="000A6565"/>
    <w:rsid w:val="000B4ABA"/>
    <w:rsid w:val="000B7D33"/>
    <w:rsid w:val="000D56AB"/>
    <w:rsid w:val="00100BD1"/>
    <w:rsid w:val="00120993"/>
    <w:rsid w:val="001308EE"/>
    <w:rsid w:val="001B355A"/>
    <w:rsid w:val="001C23B0"/>
    <w:rsid w:val="001C6596"/>
    <w:rsid w:val="001F0384"/>
    <w:rsid w:val="0024336B"/>
    <w:rsid w:val="002519E0"/>
    <w:rsid w:val="002B6DC6"/>
    <w:rsid w:val="00303CEF"/>
    <w:rsid w:val="00304474"/>
    <w:rsid w:val="00304F3B"/>
    <w:rsid w:val="0031584A"/>
    <w:rsid w:val="0031661D"/>
    <w:rsid w:val="00321D33"/>
    <w:rsid w:val="00327304"/>
    <w:rsid w:val="00330FC5"/>
    <w:rsid w:val="0035074F"/>
    <w:rsid w:val="00367772"/>
    <w:rsid w:val="003747AD"/>
    <w:rsid w:val="00380E14"/>
    <w:rsid w:val="003C04A7"/>
    <w:rsid w:val="003D52BA"/>
    <w:rsid w:val="00444EA0"/>
    <w:rsid w:val="004610C0"/>
    <w:rsid w:val="004C066E"/>
    <w:rsid w:val="005106CA"/>
    <w:rsid w:val="005365C8"/>
    <w:rsid w:val="005D41D6"/>
    <w:rsid w:val="005D7894"/>
    <w:rsid w:val="00604DD6"/>
    <w:rsid w:val="00615562"/>
    <w:rsid w:val="006241B8"/>
    <w:rsid w:val="00627710"/>
    <w:rsid w:val="00627BEF"/>
    <w:rsid w:val="0064397F"/>
    <w:rsid w:val="00643B5A"/>
    <w:rsid w:val="00650487"/>
    <w:rsid w:val="00670B6E"/>
    <w:rsid w:val="006A7EC2"/>
    <w:rsid w:val="006C19CF"/>
    <w:rsid w:val="006E2C46"/>
    <w:rsid w:val="00701CB6"/>
    <w:rsid w:val="007073F8"/>
    <w:rsid w:val="00731EDD"/>
    <w:rsid w:val="007425B1"/>
    <w:rsid w:val="00764A61"/>
    <w:rsid w:val="00773539"/>
    <w:rsid w:val="00791301"/>
    <w:rsid w:val="007A2D34"/>
    <w:rsid w:val="007F214B"/>
    <w:rsid w:val="00825F1D"/>
    <w:rsid w:val="0083451D"/>
    <w:rsid w:val="00834565"/>
    <w:rsid w:val="0085180F"/>
    <w:rsid w:val="00877776"/>
    <w:rsid w:val="008B0505"/>
    <w:rsid w:val="008C03C7"/>
    <w:rsid w:val="008C2394"/>
    <w:rsid w:val="008C2FAA"/>
    <w:rsid w:val="008C41C6"/>
    <w:rsid w:val="008C7907"/>
    <w:rsid w:val="00905DF5"/>
    <w:rsid w:val="0091328C"/>
    <w:rsid w:val="00913412"/>
    <w:rsid w:val="00926757"/>
    <w:rsid w:val="00955217"/>
    <w:rsid w:val="00970543"/>
    <w:rsid w:val="00991BBB"/>
    <w:rsid w:val="0099541B"/>
    <w:rsid w:val="009C225F"/>
    <w:rsid w:val="009C5C4B"/>
    <w:rsid w:val="009E2C5E"/>
    <w:rsid w:val="009E3F31"/>
    <w:rsid w:val="00A13A65"/>
    <w:rsid w:val="00A74BA5"/>
    <w:rsid w:val="00A96467"/>
    <w:rsid w:val="00AB147D"/>
    <w:rsid w:val="00AB677E"/>
    <w:rsid w:val="00AC3FE9"/>
    <w:rsid w:val="00AD25D4"/>
    <w:rsid w:val="00AD2668"/>
    <w:rsid w:val="00AD6F89"/>
    <w:rsid w:val="00B30177"/>
    <w:rsid w:val="00B32F12"/>
    <w:rsid w:val="00B3385B"/>
    <w:rsid w:val="00B54CB5"/>
    <w:rsid w:val="00B8350E"/>
    <w:rsid w:val="00BC5F7A"/>
    <w:rsid w:val="00BF7615"/>
    <w:rsid w:val="00C124E0"/>
    <w:rsid w:val="00C12D58"/>
    <w:rsid w:val="00C4007D"/>
    <w:rsid w:val="00C60C01"/>
    <w:rsid w:val="00CA003D"/>
    <w:rsid w:val="00CB1D87"/>
    <w:rsid w:val="00CB646B"/>
    <w:rsid w:val="00CD7EBA"/>
    <w:rsid w:val="00CE0332"/>
    <w:rsid w:val="00CE1621"/>
    <w:rsid w:val="00CE5C23"/>
    <w:rsid w:val="00D1645F"/>
    <w:rsid w:val="00D23ADB"/>
    <w:rsid w:val="00D40690"/>
    <w:rsid w:val="00D473D4"/>
    <w:rsid w:val="00D60DDE"/>
    <w:rsid w:val="00D83F75"/>
    <w:rsid w:val="00D84C25"/>
    <w:rsid w:val="00D87E5D"/>
    <w:rsid w:val="00E042D6"/>
    <w:rsid w:val="00E21524"/>
    <w:rsid w:val="00E23CCA"/>
    <w:rsid w:val="00E242FF"/>
    <w:rsid w:val="00E46773"/>
    <w:rsid w:val="00E53395"/>
    <w:rsid w:val="00EA3C72"/>
    <w:rsid w:val="00EC730D"/>
    <w:rsid w:val="00F002C8"/>
    <w:rsid w:val="00F11127"/>
    <w:rsid w:val="00F151BF"/>
    <w:rsid w:val="00FB5BBA"/>
    <w:rsid w:val="00FD1CA8"/>
    <w:rsid w:val="00F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2B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033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31E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31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31E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1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">
    <w:name w:val="rg"/>
    <w:basedOn w:val="a"/>
    <w:rsid w:val="00643B5A"/>
    <w:pPr>
      <w:jc w:val="right"/>
    </w:pPr>
    <w:rPr>
      <w:lang w:val="en-GB" w:eastAsia="en-GB"/>
    </w:rPr>
  </w:style>
  <w:style w:type="paragraph" w:styleId="a9">
    <w:name w:val="footnote text"/>
    <w:basedOn w:val="a"/>
    <w:link w:val="aa"/>
    <w:uiPriority w:val="99"/>
    <w:semiHidden/>
    <w:unhideWhenUsed/>
    <w:rsid w:val="007F214B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F21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7F214B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83456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3456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2B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033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31E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31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31E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1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">
    <w:name w:val="rg"/>
    <w:basedOn w:val="a"/>
    <w:rsid w:val="00643B5A"/>
    <w:pPr>
      <w:jc w:val="right"/>
    </w:pPr>
    <w:rPr>
      <w:lang w:val="en-GB" w:eastAsia="en-GB"/>
    </w:rPr>
  </w:style>
  <w:style w:type="paragraph" w:styleId="a9">
    <w:name w:val="footnote text"/>
    <w:basedOn w:val="a"/>
    <w:link w:val="aa"/>
    <w:uiPriority w:val="99"/>
    <w:semiHidden/>
    <w:unhideWhenUsed/>
    <w:rsid w:val="007F214B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F21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7F214B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83456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345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4DF13-B828-46D9-8F7B-231149AF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Me-209-Svetlana</dc:creator>
  <cp:lastModifiedBy>Dan</cp:lastModifiedBy>
  <cp:revision>4</cp:revision>
  <cp:lastPrinted>2017-01-23T13:11:00Z</cp:lastPrinted>
  <dcterms:created xsi:type="dcterms:W3CDTF">2017-01-23T11:57:00Z</dcterms:created>
  <dcterms:modified xsi:type="dcterms:W3CDTF">2017-01-25T08:51:00Z</dcterms:modified>
</cp:coreProperties>
</file>