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4C" w:rsidRPr="00E723C0" w:rsidRDefault="001B5A4C" w:rsidP="001B5A4C">
      <w:pPr>
        <w:pStyle w:val="Default"/>
        <w:ind w:firstLine="708"/>
        <w:jc w:val="center"/>
        <w:rPr>
          <w:rFonts w:ascii="Times New Roman" w:hAnsi="Times New Roman" w:cs="Times New Roman"/>
          <w:b/>
          <w:bCs/>
          <w:color w:val="auto"/>
          <w:sz w:val="28"/>
          <w:szCs w:val="28"/>
        </w:rPr>
      </w:pPr>
      <w:r w:rsidRPr="00E723C0">
        <w:rPr>
          <w:rFonts w:ascii="Times New Roman" w:hAnsi="Times New Roman" w:cs="Times New Roman"/>
          <w:b/>
          <w:bCs/>
          <w:color w:val="auto"/>
          <w:sz w:val="28"/>
          <w:szCs w:val="28"/>
        </w:rPr>
        <w:t>Proiect STANDARDE DE DOTARE MINIMĂ A INSTITUȚIILOR DE EDUCAȚIE TIMPURIE</w:t>
      </w:r>
    </w:p>
    <w:p w:rsidR="001B5A4C" w:rsidRPr="00E723C0" w:rsidRDefault="001B5A4C" w:rsidP="001B5A4C">
      <w:pPr>
        <w:pStyle w:val="Default"/>
        <w:ind w:firstLine="708"/>
        <w:jc w:val="center"/>
        <w:rPr>
          <w:rFonts w:ascii="Times New Roman" w:hAnsi="Times New Roman" w:cs="Times New Roman"/>
          <w:b/>
          <w:bCs/>
          <w:color w:val="auto"/>
          <w:sz w:val="28"/>
          <w:szCs w:val="28"/>
        </w:rPr>
      </w:pPr>
    </w:p>
    <w:p w:rsidR="00D94A46" w:rsidRPr="00E723C0" w:rsidRDefault="001B5A4C" w:rsidP="001B5A4C">
      <w:pPr>
        <w:pStyle w:val="Default"/>
        <w:ind w:firstLine="708"/>
        <w:jc w:val="center"/>
        <w:rPr>
          <w:rFonts w:ascii="Times New Roman" w:hAnsi="Times New Roman" w:cs="Times New Roman"/>
          <w:b/>
          <w:bCs/>
          <w:color w:val="auto"/>
          <w:sz w:val="28"/>
          <w:szCs w:val="28"/>
        </w:rPr>
      </w:pPr>
      <w:r w:rsidRPr="00E723C0">
        <w:rPr>
          <w:rFonts w:ascii="Times New Roman" w:hAnsi="Times New Roman" w:cs="Times New Roman"/>
          <w:b/>
          <w:bCs/>
          <w:color w:val="auto"/>
          <w:sz w:val="28"/>
          <w:szCs w:val="28"/>
        </w:rPr>
        <w:t>Notă informativă</w:t>
      </w:r>
    </w:p>
    <w:p w:rsidR="001B5A4C" w:rsidRPr="00E723C0" w:rsidRDefault="001B5A4C" w:rsidP="001B5A4C">
      <w:pPr>
        <w:pStyle w:val="Default"/>
        <w:ind w:firstLine="708"/>
        <w:jc w:val="center"/>
        <w:rPr>
          <w:rFonts w:ascii="Times New Roman" w:hAnsi="Times New Roman" w:cs="Times New Roman"/>
          <w:b/>
          <w:bCs/>
          <w:color w:val="auto"/>
          <w:sz w:val="28"/>
          <w:szCs w:val="28"/>
        </w:rPr>
      </w:pPr>
    </w:p>
    <w:p w:rsidR="00D94A46" w:rsidRPr="00E723C0" w:rsidRDefault="00D94A46" w:rsidP="00D94A46">
      <w:pPr>
        <w:pStyle w:val="Default"/>
        <w:ind w:firstLine="708"/>
        <w:jc w:val="both"/>
        <w:rPr>
          <w:rFonts w:ascii="Times New Roman" w:hAnsi="Times New Roman" w:cs="Times New Roman"/>
          <w:i/>
          <w:iCs/>
          <w:color w:val="auto"/>
          <w:sz w:val="28"/>
          <w:szCs w:val="28"/>
        </w:rPr>
      </w:pPr>
    </w:p>
    <w:p w:rsidR="00D94A46" w:rsidRPr="00E723C0" w:rsidRDefault="00D94A46" w:rsidP="00D94A46">
      <w:pPr>
        <w:pStyle w:val="Default"/>
        <w:ind w:firstLine="708"/>
        <w:jc w:val="both"/>
        <w:rPr>
          <w:rFonts w:ascii="Times New Roman" w:hAnsi="Times New Roman" w:cs="Times New Roman"/>
          <w:color w:val="auto"/>
          <w:sz w:val="28"/>
          <w:szCs w:val="28"/>
        </w:rPr>
      </w:pPr>
      <w:r w:rsidRPr="00E723C0">
        <w:rPr>
          <w:rFonts w:ascii="Times New Roman" w:hAnsi="Times New Roman" w:cs="Times New Roman"/>
          <w:b/>
          <w:i/>
          <w:iCs/>
          <w:color w:val="auto"/>
          <w:sz w:val="28"/>
          <w:szCs w:val="28"/>
        </w:rPr>
        <w:t>STANDARDELE MINIME DE DOTARE A INSTITUȚIEI DE EDUCAȚIE TIMPURIE</w:t>
      </w:r>
      <w:r w:rsidRPr="00E723C0">
        <w:rPr>
          <w:rFonts w:ascii="Times New Roman" w:hAnsi="Times New Roman" w:cs="Times New Roman"/>
          <w:i/>
          <w:iCs/>
          <w:color w:val="auto"/>
          <w:sz w:val="28"/>
          <w:szCs w:val="28"/>
        </w:rPr>
        <w:t xml:space="preserve"> (SMDIET) </w:t>
      </w:r>
      <w:r w:rsidRPr="00E723C0">
        <w:rPr>
          <w:rFonts w:ascii="Times New Roman" w:hAnsi="Times New Roman" w:cs="Times New Roman"/>
          <w:color w:val="auto"/>
          <w:sz w:val="28"/>
          <w:szCs w:val="28"/>
        </w:rPr>
        <w:t xml:space="preserve">reprezintă un sistem de norme referitoare la nivelul de dotare minimă, căruia trebuie să corespundă instituția de educație timpurie (IET) și constituie o parte componentă a ansamblului de documente normative. </w:t>
      </w:r>
      <w:r w:rsidRPr="00E723C0">
        <w:rPr>
          <w:rFonts w:ascii="Times New Roman" w:hAnsi="Times New Roman" w:cs="Times New Roman"/>
          <w:iCs/>
          <w:color w:val="auto"/>
          <w:sz w:val="28"/>
          <w:szCs w:val="28"/>
        </w:rPr>
        <w:t>Ele</w:t>
      </w:r>
      <w:r w:rsidRPr="00E723C0">
        <w:rPr>
          <w:rFonts w:ascii="Times New Roman" w:hAnsi="Times New Roman" w:cs="Times New Roman"/>
          <w:i/>
          <w:iCs/>
          <w:color w:val="auto"/>
          <w:sz w:val="28"/>
          <w:szCs w:val="28"/>
        </w:rPr>
        <w:t xml:space="preserve"> </w:t>
      </w:r>
      <w:r w:rsidRPr="00E723C0">
        <w:rPr>
          <w:rFonts w:ascii="Times New Roman" w:hAnsi="Times New Roman" w:cs="Times New Roman"/>
          <w:color w:val="auto"/>
          <w:sz w:val="28"/>
          <w:szCs w:val="28"/>
        </w:rPr>
        <w:t xml:space="preserve">sunt baza pentru asigurarea autoevaluării și evaluării obiective a instituției și a calității activității managerului, cadrului didactic și non-didactic, fondatorului/prestatorului de servicii educaționale și de îngrijire și stabilirea priorităților de dezvoltare strategică instituțională. </w:t>
      </w:r>
    </w:p>
    <w:p w:rsidR="00D94A46" w:rsidRPr="00E723C0" w:rsidRDefault="00D94A46" w:rsidP="00D94A46">
      <w:pPr>
        <w:pStyle w:val="Default"/>
        <w:ind w:firstLine="708"/>
        <w:jc w:val="both"/>
        <w:rPr>
          <w:rFonts w:ascii="Times New Roman" w:hAnsi="Times New Roman" w:cs="Times New Roman"/>
          <w:color w:val="auto"/>
          <w:sz w:val="28"/>
          <w:szCs w:val="28"/>
        </w:rPr>
      </w:pPr>
      <w:r w:rsidRPr="00E723C0">
        <w:rPr>
          <w:rFonts w:ascii="Times New Roman" w:hAnsi="Times New Roman" w:cs="Times New Roman"/>
          <w:color w:val="auto"/>
          <w:sz w:val="28"/>
          <w:szCs w:val="28"/>
        </w:rPr>
        <w:t xml:space="preserve">La elaborarea </w:t>
      </w:r>
      <w:r w:rsidRPr="00E723C0">
        <w:rPr>
          <w:rFonts w:ascii="Times New Roman" w:hAnsi="Times New Roman" w:cs="Times New Roman"/>
          <w:i/>
          <w:iCs/>
          <w:color w:val="auto"/>
          <w:sz w:val="28"/>
          <w:szCs w:val="28"/>
        </w:rPr>
        <w:t xml:space="preserve">SMDIET </w:t>
      </w:r>
      <w:r w:rsidRPr="00E723C0">
        <w:rPr>
          <w:rFonts w:ascii="Times New Roman" w:hAnsi="Times New Roman" w:cs="Times New Roman"/>
          <w:color w:val="auto"/>
          <w:sz w:val="28"/>
          <w:szCs w:val="28"/>
        </w:rPr>
        <w:t xml:space="preserve">s-a ţinut cont de cadrul normativ şi de politici existent, de realizările (dar şi deficienţele) politicilor naţionale şi sectoriale implementate anterior, de exigenţele integrării europene, de experienţa naţională şi internaţională din domeniu, de necesităţile sociale şi educaţionale. </w:t>
      </w:r>
      <w:r w:rsidRPr="00E723C0">
        <w:rPr>
          <w:rFonts w:ascii="Times New Roman" w:hAnsi="Times New Roman" w:cs="Times New Roman"/>
          <w:i/>
          <w:color w:val="auto"/>
          <w:sz w:val="28"/>
          <w:szCs w:val="28"/>
        </w:rPr>
        <w:t>SM</w:t>
      </w:r>
      <w:r w:rsidR="0071239D" w:rsidRPr="00E723C0">
        <w:rPr>
          <w:rFonts w:ascii="Times New Roman" w:hAnsi="Times New Roman" w:cs="Times New Roman"/>
          <w:i/>
          <w:color w:val="auto"/>
          <w:sz w:val="28"/>
          <w:szCs w:val="28"/>
        </w:rPr>
        <w:t>D</w:t>
      </w:r>
      <w:r w:rsidRPr="00E723C0">
        <w:rPr>
          <w:rFonts w:ascii="Times New Roman" w:hAnsi="Times New Roman" w:cs="Times New Roman"/>
          <w:i/>
          <w:color w:val="auto"/>
          <w:sz w:val="28"/>
          <w:szCs w:val="28"/>
        </w:rPr>
        <w:t>IE</w:t>
      </w:r>
      <w:r w:rsidR="0071239D" w:rsidRPr="00E723C0">
        <w:rPr>
          <w:rFonts w:ascii="Times New Roman" w:hAnsi="Times New Roman" w:cs="Times New Roman"/>
          <w:i/>
          <w:color w:val="auto"/>
          <w:sz w:val="28"/>
          <w:szCs w:val="28"/>
        </w:rPr>
        <w:t>T</w:t>
      </w:r>
      <w:r w:rsidRPr="00E723C0">
        <w:rPr>
          <w:rFonts w:ascii="Times New Roman" w:hAnsi="Times New Roman" w:cs="Times New Roman"/>
          <w:i/>
          <w:color w:val="auto"/>
          <w:sz w:val="28"/>
          <w:szCs w:val="28"/>
        </w:rPr>
        <w:t xml:space="preserve"> </w:t>
      </w:r>
      <w:r w:rsidRPr="00E723C0">
        <w:rPr>
          <w:rFonts w:ascii="Times New Roman" w:hAnsi="Times New Roman" w:cs="Times New Roman"/>
          <w:color w:val="auto"/>
          <w:sz w:val="28"/>
          <w:szCs w:val="28"/>
        </w:rPr>
        <w:t>corelează cu documentele de politici educaționali, cu reformele demarate în sistemul educațional preșcolar, cu reforme în alte domenii ce reprezintă o continuitate operaţională a acţiunilor proiectate în Strategia Naţională de Dezvoltare „Moldova - 2020", Strategia sectorială „Educație-2020” și în Codul Educației al Republicii Moldova nr.152 din 17.07.2014.</w:t>
      </w:r>
    </w:p>
    <w:p w:rsidR="00D94A46" w:rsidRPr="00E723C0" w:rsidRDefault="00D94A46" w:rsidP="00E723C0">
      <w:pPr>
        <w:pStyle w:val="Default"/>
        <w:ind w:firstLine="708"/>
        <w:jc w:val="both"/>
        <w:rPr>
          <w:rFonts w:ascii="Times New Roman" w:hAnsi="Times New Roman" w:cs="Times New Roman"/>
          <w:color w:val="auto"/>
          <w:sz w:val="28"/>
          <w:szCs w:val="28"/>
        </w:rPr>
      </w:pPr>
      <w:r w:rsidRPr="00E723C0">
        <w:rPr>
          <w:rFonts w:ascii="Times New Roman" w:hAnsi="Times New Roman" w:cs="Times New Roman"/>
          <w:color w:val="auto"/>
          <w:sz w:val="28"/>
          <w:szCs w:val="28"/>
        </w:rPr>
        <w:t xml:space="preserve"> </w:t>
      </w:r>
      <w:r w:rsidRPr="00E723C0">
        <w:rPr>
          <w:rFonts w:ascii="Times New Roman" w:hAnsi="Times New Roman" w:cs="Times New Roman"/>
          <w:i/>
          <w:iCs/>
          <w:color w:val="auto"/>
          <w:sz w:val="28"/>
          <w:szCs w:val="28"/>
        </w:rPr>
        <w:t>SMDIET</w:t>
      </w:r>
      <w:r w:rsidR="00E723C0" w:rsidRPr="00E723C0">
        <w:rPr>
          <w:rFonts w:ascii="Times New Roman" w:hAnsi="Times New Roman" w:cs="Times New Roman"/>
          <w:i/>
          <w:iCs/>
          <w:color w:val="auto"/>
          <w:sz w:val="28"/>
          <w:szCs w:val="28"/>
        </w:rPr>
        <w:t xml:space="preserve"> </w:t>
      </w:r>
      <w:r w:rsidR="00E723C0" w:rsidRPr="00E723C0">
        <w:rPr>
          <w:rFonts w:ascii="Times New Roman" w:hAnsi="Times New Roman" w:cs="Times New Roman"/>
          <w:iCs/>
          <w:color w:val="auto"/>
          <w:sz w:val="28"/>
          <w:szCs w:val="28"/>
        </w:rPr>
        <w:t xml:space="preserve">stipulează norme de dotare tehnico-materială și didactico-metodică pentru </w:t>
      </w:r>
      <w:r w:rsidR="00E723C0" w:rsidRPr="00E723C0">
        <w:rPr>
          <w:rFonts w:ascii="Times New Roman" w:hAnsi="Times New Roman" w:cs="Times New Roman"/>
          <w:color w:val="auto"/>
          <w:sz w:val="28"/>
          <w:szCs w:val="28"/>
        </w:rPr>
        <w:t xml:space="preserve">toate cele </w:t>
      </w:r>
      <w:r w:rsidRPr="00E723C0">
        <w:rPr>
          <w:rFonts w:ascii="Times New Roman" w:hAnsi="Times New Roman" w:cs="Times New Roman"/>
          <w:color w:val="auto"/>
          <w:sz w:val="28"/>
          <w:szCs w:val="28"/>
        </w:rPr>
        <w:t>11 compartimente structurale ale IET</w:t>
      </w:r>
      <w:r w:rsidR="00E723C0" w:rsidRPr="00E723C0">
        <w:rPr>
          <w:rFonts w:ascii="Times New Roman" w:hAnsi="Times New Roman" w:cs="Times New Roman"/>
          <w:color w:val="auto"/>
          <w:sz w:val="28"/>
          <w:szCs w:val="28"/>
        </w:rPr>
        <w:t>.</w:t>
      </w:r>
      <w:r w:rsidRPr="00E723C0">
        <w:rPr>
          <w:rFonts w:ascii="Times New Roman" w:hAnsi="Times New Roman" w:cs="Times New Roman"/>
          <w:color w:val="auto"/>
          <w:sz w:val="28"/>
          <w:szCs w:val="28"/>
        </w:rPr>
        <w:t xml:space="preserve"> </w:t>
      </w:r>
    </w:p>
    <w:p w:rsidR="00D94A46" w:rsidRPr="00E723C0" w:rsidRDefault="00D94A46" w:rsidP="00D94A46">
      <w:pPr>
        <w:autoSpaceDE w:val="0"/>
        <w:autoSpaceDN w:val="0"/>
        <w:adjustRightInd w:val="0"/>
        <w:spacing w:after="0" w:line="240" w:lineRule="auto"/>
        <w:ind w:firstLine="708"/>
        <w:jc w:val="both"/>
        <w:rPr>
          <w:rFonts w:ascii="Times New Roman" w:hAnsi="Times New Roman" w:cs="Times New Roman"/>
          <w:sz w:val="28"/>
          <w:szCs w:val="28"/>
        </w:rPr>
      </w:pPr>
      <w:r w:rsidRPr="00E723C0">
        <w:rPr>
          <w:rFonts w:ascii="Times New Roman" w:hAnsi="Times New Roman" w:cs="Times New Roman"/>
          <w:sz w:val="28"/>
          <w:szCs w:val="28"/>
        </w:rPr>
        <w:t>Beneficiarii acestui document sunt:</w:t>
      </w:r>
    </w:p>
    <w:p w:rsidR="00D94A46" w:rsidRPr="00E723C0" w:rsidRDefault="00D94A46" w:rsidP="00D94A46">
      <w:pPr>
        <w:pStyle w:val="ListParagraph1"/>
        <w:numPr>
          <w:ilvl w:val="0"/>
          <w:numId w:val="3"/>
        </w:numPr>
        <w:autoSpaceDE w:val="0"/>
        <w:autoSpaceDN w:val="0"/>
        <w:adjustRightInd w:val="0"/>
        <w:spacing w:after="0" w:line="240" w:lineRule="auto"/>
        <w:ind w:left="993" w:hanging="284"/>
        <w:jc w:val="both"/>
        <w:rPr>
          <w:rFonts w:ascii="Times New Roman" w:hAnsi="Times New Roman" w:cs="Times New Roman"/>
          <w:sz w:val="28"/>
          <w:szCs w:val="28"/>
        </w:rPr>
      </w:pPr>
      <w:r w:rsidRPr="00E723C0">
        <w:rPr>
          <w:rFonts w:ascii="Times New Roman" w:hAnsi="Times New Roman" w:cs="Times New Roman"/>
          <w:b/>
          <w:bCs/>
          <w:i/>
          <w:iCs/>
          <w:sz w:val="28"/>
          <w:szCs w:val="28"/>
        </w:rPr>
        <w:t>Fondatorii IET/furnizorii</w:t>
      </w:r>
      <w:r w:rsidRPr="00E723C0">
        <w:rPr>
          <w:rFonts w:ascii="Times New Roman" w:hAnsi="Times New Roman" w:cs="Times New Roman"/>
          <w:sz w:val="28"/>
          <w:szCs w:val="28"/>
        </w:rPr>
        <w:t xml:space="preserve"> de servicii de îngrijire și educație pentru copiii cu vârsta 1-3  și 3-6 (7) ani și managerii IET – în procesul de elaborare a bugetului instituției, de organizare/prestare a serviciului de îngrijire și educație, pentru care a primit autorizația de funcționare și asigurarea calității acestuia, precum și pentru elaborarea traseului de dezvoltare instituțională; </w:t>
      </w:r>
    </w:p>
    <w:p w:rsidR="00D94A46" w:rsidRPr="00E723C0" w:rsidRDefault="00D94A46" w:rsidP="00D94A46">
      <w:pPr>
        <w:pStyle w:val="ListParagraph1"/>
        <w:numPr>
          <w:ilvl w:val="0"/>
          <w:numId w:val="1"/>
        </w:numPr>
        <w:autoSpaceDE w:val="0"/>
        <w:autoSpaceDN w:val="0"/>
        <w:adjustRightInd w:val="0"/>
        <w:spacing w:after="0" w:line="240" w:lineRule="auto"/>
        <w:ind w:left="993" w:hanging="284"/>
        <w:jc w:val="both"/>
        <w:rPr>
          <w:rFonts w:ascii="Times New Roman" w:hAnsi="Times New Roman" w:cs="Times New Roman"/>
          <w:sz w:val="28"/>
          <w:szCs w:val="28"/>
        </w:rPr>
      </w:pPr>
      <w:r w:rsidRPr="00E723C0">
        <w:rPr>
          <w:rFonts w:ascii="Times New Roman" w:hAnsi="Times New Roman" w:cs="Times New Roman"/>
          <w:b/>
          <w:bCs/>
          <w:i/>
          <w:iCs/>
          <w:sz w:val="28"/>
          <w:szCs w:val="28"/>
        </w:rPr>
        <w:t>Cadrele didactice și non-didactice</w:t>
      </w:r>
      <w:r w:rsidRPr="00E723C0">
        <w:rPr>
          <w:rFonts w:ascii="Times New Roman" w:hAnsi="Times New Roman" w:cs="Times New Roman"/>
          <w:sz w:val="28"/>
          <w:szCs w:val="28"/>
        </w:rPr>
        <w:t xml:space="preserve"> – pentru organizarea procesului educațional și de îngrijire de calitate, conform particularităților de vârstă și necesităților individuale ale copiilor de diverse vârste;</w:t>
      </w:r>
    </w:p>
    <w:p w:rsidR="00D94A46" w:rsidRPr="00E723C0" w:rsidRDefault="00D94A46" w:rsidP="00D94A46">
      <w:pPr>
        <w:pStyle w:val="ListParagraph1"/>
        <w:numPr>
          <w:ilvl w:val="0"/>
          <w:numId w:val="1"/>
        </w:numPr>
        <w:autoSpaceDE w:val="0"/>
        <w:autoSpaceDN w:val="0"/>
        <w:adjustRightInd w:val="0"/>
        <w:spacing w:after="0" w:line="240" w:lineRule="auto"/>
        <w:ind w:left="993" w:hanging="284"/>
        <w:jc w:val="both"/>
        <w:rPr>
          <w:rFonts w:ascii="Times New Roman" w:hAnsi="Times New Roman" w:cs="Times New Roman"/>
          <w:sz w:val="28"/>
          <w:szCs w:val="28"/>
        </w:rPr>
      </w:pPr>
      <w:r w:rsidRPr="00E723C0">
        <w:rPr>
          <w:rFonts w:ascii="Times New Roman" w:hAnsi="Times New Roman" w:cs="Times New Roman"/>
          <w:b/>
          <w:bCs/>
          <w:i/>
          <w:iCs/>
          <w:sz w:val="28"/>
          <w:szCs w:val="28"/>
        </w:rPr>
        <w:t xml:space="preserve">Părinții </w:t>
      </w:r>
      <w:r w:rsidRPr="00E723C0">
        <w:rPr>
          <w:rFonts w:ascii="Times New Roman" w:hAnsi="Times New Roman" w:cs="Times New Roman"/>
          <w:sz w:val="28"/>
          <w:szCs w:val="28"/>
        </w:rPr>
        <w:t>– pentru monitorizarea calității serviciilor educaționale și de îngrijire oferite de IET și realizarea partenerialului cu IET în scopul îmbunătățirii acestora.</w:t>
      </w:r>
    </w:p>
    <w:p w:rsidR="00D94A46" w:rsidRPr="00E723C0" w:rsidRDefault="00D94A46" w:rsidP="00D94A46">
      <w:pPr>
        <w:pStyle w:val="ListParagraph1"/>
        <w:numPr>
          <w:ilvl w:val="0"/>
          <w:numId w:val="1"/>
        </w:numPr>
        <w:autoSpaceDE w:val="0"/>
        <w:autoSpaceDN w:val="0"/>
        <w:adjustRightInd w:val="0"/>
        <w:spacing w:after="0" w:line="240" w:lineRule="auto"/>
        <w:ind w:left="993" w:hanging="284"/>
        <w:jc w:val="both"/>
        <w:rPr>
          <w:rFonts w:ascii="Times New Roman" w:hAnsi="Times New Roman" w:cs="Times New Roman"/>
          <w:sz w:val="28"/>
          <w:szCs w:val="28"/>
        </w:rPr>
      </w:pPr>
      <w:r w:rsidRPr="00E723C0">
        <w:rPr>
          <w:rFonts w:ascii="Times New Roman" w:hAnsi="Times New Roman" w:cs="Times New Roman"/>
          <w:b/>
          <w:bCs/>
          <w:i/>
          <w:iCs/>
          <w:sz w:val="28"/>
          <w:szCs w:val="28"/>
        </w:rPr>
        <w:t>Evaluatorii externi</w:t>
      </w:r>
      <w:r w:rsidRPr="00E723C0">
        <w:rPr>
          <w:rFonts w:ascii="Times New Roman" w:hAnsi="Times New Roman" w:cs="Times New Roman"/>
          <w:sz w:val="28"/>
          <w:szCs w:val="28"/>
        </w:rPr>
        <w:t xml:space="preserve">  abilitați cu rol de evaluare, monitorizare și control - pentru aprecierea nivelului de dotare al instituției, și, respectiv, al calității serviciilor prestate, elaborarea instrumentelor de monitorizare și evaluare, elaborarea recomandărilor pentru dezvoltarea instituțională.</w:t>
      </w:r>
    </w:p>
    <w:p w:rsidR="00D94A46" w:rsidRPr="00E723C0" w:rsidRDefault="00D94A46" w:rsidP="00D94A46">
      <w:pPr>
        <w:pStyle w:val="ListParagraph1"/>
        <w:numPr>
          <w:ilvl w:val="0"/>
          <w:numId w:val="1"/>
        </w:numPr>
        <w:autoSpaceDE w:val="0"/>
        <w:autoSpaceDN w:val="0"/>
        <w:adjustRightInd w:val="0"/>
        <w:spacing w:after="0" w:line="240" w:lineRule="auto"/>
        <w:ind w:left="993" w:hanging="284"/>
        <w:jc w:val="both"/>
        <w:rPr>
          <w:rFonts w:ascii="Times New Roman" w:hAnsi="Times New Roman" w:cs="Times New Roman"/>
          <w:sz w:val="28"/>
          <w:szCs w:val="28"/>
        </w:rPr>
      </w:pPr>
      <w:r w:rsidRPr="00E723C0">
        <w:rPr>
          <w:rFonts w:ascii="Times New Roman" w:hAnsi="Times New Roman" w:cs="Times New Roman"/>
          <w:b/>
          <w:bCs/>
          <w:i/>
          <w:iCs/>
          <w:sz w:val="28"/>
          <w:szCs w:val="28"/>
        </w:rPr>
        <w:lastRenderedPageBreak/>
        <w:t>Conceptorii/elaboratorii și furnizorii</w:t>
      </w:r>
      <w:r w:rsidRPr="00E723C0">
        <w:rPr>
          <w:rFonts w:ascii="Times New Roman" w:hAnsi="Times New Roman" w:cs="Times New Roman"/>
          <w:sz w:val="28"/>
          <w:szCs w:val="28"/>
        </w:rPr>
        <w:t xml:space="preserve"> de </w:t>
      </w:r>
      <w:r w:rsidR="0071239D" w:rsidRPr="00E723C0">
        <w:rPr>
          <w:rFonts w:ascii="Times New Roman" w:hAnsi="Times New Roman" w:cs="Times New Roman"/>
          <w:sz w:val="28"/>
          <w:szCs w:val="28"/>
        </w:rPr>
        <w:t xml:space="preserve">utilaje, inventar, </w:t>
      </w:r>
      <w:r w:rsidRPr="00E723C0">
        <w:rPr>
          <w:rFonts w:ascii="Times New Roman" w:hAnsi="Times New Roman" w:cs="Times New Roman"/>
          <w:sz w:val="28"/>
          <w:szCs w:val="28"/>
        </w:rPr>
        <w:t xml:space="preserve">materiale didactice, jucării, cărți -  pentru </w:t>
      </w:r>
      <w:r w:rsidR="00AD62F8" w:rsidRPr="00E723C0">
        <w:rPr>
          <w:rFonts w:ascii="Times New Roman" w:hAnsi="Times New Roman" w:cs="Times New Roman"/>
          <w:sz w:val="28"/>
          <w:szCs w:val="28"/>
        </w:rPr>
        <w:t>asigurarea dezvoltării copiilor</w:t>
      </w:r>
      <w:r w:rsidRPr="00E723C0">
        <w:rPr>
          <w:rFonts w:ascii="Times New Roman" w:hAnsi="Times New Roman" w:cs="Times New Roman"/>
          <w:sz w:val="28"/>
          <w:szCs w:val="28"/>
        </w:rPr>
        <w:t xml:space="preserve"> cu vârsta cuprinsă între 1 și 7 ani.</w:t>
      </w:r>
    </w:p>
    <w:p w:rsidR="00D94A46" w:rsidRPr="00E723C0" w:rsidRDefault="00D94A46" w:rsidP="00D94A46">
      <w:pPr>
        <w:pStyle w:val="Default"/>
        <w:ind w:firstLine="708"/>
        <w:jc w:val="both"/>
        <w:rPr>
          <w:rFonts w:ascii="Times New Roman" w:hAnsi="Times New Roman" w:cs="Times New Roman"/>
          <w:color w:val="auto"/>
          <w:sz w:val="28"/>
          <w:szCs w:val="28"/>
        </w:rPr>
      </w:pPr>
      <w:r w:rsidRPr="00E723C0">
        <w:rPr>
          <w:rFonts w:ascii="Times New Roman" w:hAnsi="Times New Roman" w:cs="Times New Roman"/>
          <w:color w:val="auto"/>
          <w:sz w:val="28"/>
          <w:szCs w:val="28"/>
        </w:rPr>
        <w:t xml:space="preserve">Elaborarea </w:t>
      </w:r>
      <w:r w:rsidRPr="00E723C0">
        <w:rPr>
          <w:rFonts w:ascii="Times New Roman" w:hAnsi="Times New Roman" w:cs="Times New Roman"/>
          <w:i/>
          <w:color w:val="auto"/>
          <w:sz w:val="28"/>
          <w:szCs w:val="28"/>
        </w:rPr>
        <w:t>S</w:t>
      </w:r>
      <w:r w:rsidR="001B5A4C" w:rsidRPr="00E723C0">
        <w:rPr>
          <w:rFonts w:ascii="Times New Roman" w:hAnsi="Times New Roman" w:cs="Times New Roman"/>
          <w:i/>
          <w:color w:val="auto"/>
          <w:sz w:val="28"/>
          <w:szCs w:val="28"/>
        </w:rPr>
        <w:t>M</w:t>
      </w:r>
      <w:r w:rsidR="0071239D" w:rsidRPr="00E723C0">
        <w:rPr>
          <w:rFonts w:ascii="Times New Roman" w:hAnsi="Times New Roman" w:cs="Times New Roman"/>
          <w:i/>
          <w:color w:val="auto"/>
          <w:sz w:val="28"/>
          <w:szCs w:val="28"/>
        </w:rPr>
        <w:t>D</w:t>
      </w:r>
      <w:r w:rsidR="001B5A4C" w:rsidRPr="00E723C0">
        <w:rPr>
          <w:rFonts w:ascii="Times New Roman" w:hAnsi="Times New Roman" w:cs="Times New Roman"/>
          <w:i/>
          <w:color w:val="auto"/>
          <w:sz w:val="28"/>
          <w:szCs w:val="28"/>
        </w:rPr>
        <w:t>IE</w:t>
      </w:r>
      <w:r w:rsidR="0071239D" w:rsidRPr="00E723C0">
        <w:rPr>
          <w:rFonts w:ascii="Times New Roman" w:hAnsi="Times New Roman" w:cs="Times New Roman"/>
          <w:i/>
          <w:color w:val="auto"/>
          <w:sz w:val="28"/>
          <w:szCs w:val="28"/>
        </w:rPr>
        <w:t>T</w:t>
      </w:r>
      <w:r w:rsidR="001B5A4C" w:rsidRPr="00E723C0">
        <w:rPr>
          <w:rFonts w:ascii="Times New Roman" w:hAnsi="Times New Roman" w:cs="Times New Roman"/>
          <w:color w:val="auto"/>
          <w:sz w:val="28"/>
          <w:szCs w:val="28"/>
        </w:rPr>
        <w:t xml:space="preserve"> </w:t>
      </w:r>
      <w:r w:rsidRPr="00E723C0">
        <w:rPr>
          <w:rFonts w:ascii="Times New Roman" w:hAnsi="Times New Roman" w:cs="Times New Roman"/>
          <w:color w:val="auto"/>
          <w:sz w:val="28"/>
          <w:szCs w:val="28"/>
        </w:rPr>
        <w:t xml:space="preserve">a fost precedată de desfăşurarea unor studii şi analize complexe în domeniul educaţiei timpurii, consultări ample cu reprezentanţii mediului pedagogic, ai autorităţilor administraţiei publice locale şi centrale, ai societăţii civile şi cu alte părţi interesate, care constituie un vast suport informaţional pentru identificarea problemelor şi a soluţiilor privind modernizarea şi dezvoltarea domeniului educației timpurii în țară. </w:t>
      </w:r>
    </w:p>
    <w:p w:rsidR="00D94A46" w:rsidRPr="00E723C0" w:rsidRDefault="00D94A46" w:rsidP="00D94A46">
      <w:pPr>
        <w:spacing w:after="0" w:line="240" w:lineRule="auto"/>
        <w:jc w:val="both"/>
        <w:rPr>
          <w:rFonts w:ascii="Times New Roman" w:hAnsi="Times New Roman" w:cs="Times New Roman"/>
          <w:sz w:val="28"/>
          <w:szCs w:val="28"/>
        </w:rPr>
      </w:pPr>
    </w:p>
    <w:p w:rsidR="008409A7" w:rsidRPr="00E723C0" w:rsidRDefault="008409A7">
      <w:pPr>
        <w:rPr>
          <w:rFonts w:ascii="Times New Roman" w:hAnsi="Times New Roman" w:cs="Times New Roman"/>
        </w:rPr>
      </w:pPr>
    </w:p>
    <w:p w:rsidR="00E723C0" w:rsidRPr="00E723C0" w:rsidRDefault="00E723C0">
      <w:pPr>
        <w:rPr>
          <w:rFonts w:ascii="Times New Roman" w:hAnsi="Times New Roman" w:cs="Times New Roman"/>
          <w:sz w:val="28"/>
          <w:szCs w:val="28"/>
        </w:rPr>
      </w:pPr>
      <w:r w:rsidRPr="00E723C0">
        <w:rPr>
          <w:rFonts w:ascii="Times New Roman" w:hAnsi="Times New Roman" w:cs="Times New Roman"/>
          <w:sz w:val="28"/>
          <w:szCs w:val="28"/>
        </w:rPr>
        <w:t>Maria Vrânceanu, consultant DÎP</w:t>
      </w:r>
    </w:p>
    <w:p w:rsidR="00E723C0" w:rsidRPr="00E723C0" w:rsidRDefault="00E723C0">
      <w:pPr>
        <w:rPr>
          <w:rFonts w:ascii="Times New Roman" w:hAnsi="Times New Roman" w:cs="Times New Roman"/>
          <w:sz w:val="28"/>
          <w:szCs w:val="28"/>
        </w:rPr>
      </w:pPr>
      <w:r w:rsidRPr="00E723C0">
        <w:rPr>
          <w:rFonts w:ascii="Times New Roman" w:hAnsi="Times New Roman" w:cs="Times New Roman"/>
          <w:sz w:val="28"/>
          <w:szCs w:val="28"/>
        </w:rPr>
        <w:t xml:space="preserve">e-mail: </w:t>
      </w:r>
      <w:hyperlink r:id="rId5" w:history="1">
        <w:r w:rsidRPr="00E723C0">
          <w:rPr>
            <w:rStyle w:val="Hyperlink"/>
            <w:rFonts w:ascii="Times New Roman" w:hAnsi="Times New Roman" w:cs="Times New Roman"/>
            <w:sz w:val="28"/>
            <w:szCs w:val="28"/>
          </w:rPr>
          <w:t>maria.vranceanu@yahoo.com</w:t>
        </w:r>
      </w:hyperlink>
    </w:p>
    <w:p w:rsidR="00E723C0" w:rsidRPr="00E723C0" w:rsidRDefault="00E723C0">
      <w:pPr>
        <w:rPr>
          <w:rFonts w:ascii="Times New Roman" w:hAnsi="Times New Roman" w:cs="Times New Roman"/>
        </w:rPr>
      </w:pPr>
    </w:p>
    <w:sectPr w:rsidR="00E723C0" w:rsidRPr="00E723C0" w:rsidSect="008409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C3719"/>
    <w:multiLevelType w:val="hybridMultilevel"/>
    <w:tmpl w:val="12746EB0"/>
    <w:lvl w:ilvl="0" w:tplc="F664EDF0">
      <w:start w:val="7"/>
      <w:numFmt w:val="bullet"/>
      <w:lvlText w:val="-"/>
      <w:lvlJc w:val="left"/>
      <w:pPr>
        <w:ind w:left="1428" w:hanging="360"/>
      </w:pPr>
      <w:rPr>
        <w:rFonts w:ascii="Calibri" w:eastAsia="Times New Roman" w:hAnsi="Calibri" w:hint="default"/>
      </w:rPr>
    </w:lvl>
    <w:lvl w:ilvl="1" w:tplc="04180003">
      <w:start w:val="1"/>
      <w:numFmt w:val="bullet"/>
      <w:lvlText w:val="o"/>
      <w:lvlJc w:val="left"/>
      <w:pPr>
        <w:ind w:left="2148" w:hanging="360"/>
      </w:pPr>
      <w:rPr>
        <w:rFonts w:ascii="Courier New" w:hAnsi="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hint="default"/>
      </w:rPr>
    </w:lvl>
    <w:lvl w:ilvl="8" w:tplc="04180005">
      <w:start w:val="1"/>
      <w:numFmt w:val="bullet"/>
      <w:lvlText w:val=""/>
      <w:lvlJc w:val="left"/>
      <w:pPr>
        <w:ind w:left="7188" w:hanging="360"/>
      </w:pPr>
      <w:rPr>
        <w:rFonts w:ascii="Wingdings" w:hAnsi="Wingdings" w:hint="default"/>
      </w:rPr>
    </w:lvl>
  </w:abstractNum>
  <w:abstractNum w:abstractNumId="1">
    <w:nsid w:val="36B87584"/>
    <w:multiLevelType w:val="hybridMultilevel"/>
    <w:tmpl w:val="1F22AEE6"/>
    <w:lvl w:ilvl="0" w:tplc="0418000F">
      <w:start w:val="1"/>
      <w:numFmt w:val="decimal"/>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2">
    <w:nsid w:val="42CC50AD"/>
    <w:multiLevelType w:val="hybridMultilevel"/>
    <w:tmpl w:val="716A5FCC"/>
    <w:lvl w:ilvl="0" w:tplc="F664EDF0">
      <w:start w:val="7"/>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6B7D6212"/>
    <w:multiLevelType w:val="hybridMultilevel"/>
    <w:tmpl w:val="73DE6DCA"/>
    <w:lvl w:ilvl="0" w:tplc="B1EAF444">
      <w:numFmt w:val="bullet"/>
      <w:lvlText w:val="-"/>
      <w:lvlJc w:val="left"/>
      <w:pPr>
        <w:ind w:left="1068" w:hanging="360"/>
      </w:pPr>
      <w:rPr>
        <w:rFonts w:ascii="Calibri" w:eastAsia="Times New Roman" w:hAnsi="Calibri" w:hint="default"/>
      </w:rPr>
    </w:lvl>
    <w:lvl w:ilvl="1" w:tplc="04180003">
      <w:start w:val="1"/>
      <w:numFmt w:val="bullet"/>
      <w:lvlText w:val="o"/>
      <w:lvlJc w:val="left"/>
      <w:pPr>
        <w:ind w:left="1788" w:hanging="360"/>
      </w:pPr>
      <w:rPr>
        <w:rFonts w:ascii="Courier New" w:hAnsi="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hint="default"/>
      </w:rPr>
    </w:lvl>
    <w:lvl w:ilvl="8" w:tplc="04180005">
      <w:start w:val="1"/>
      <w:numFmt w:val="bullet"/>
      <w:lvlText w:val=""/>
      <w:lvlJc w:val="left"/>
      <w:pPr>
        <w:ind w:left="6828" w:hanging="360"/>
      </w:pPr>
      <w:rPr>
        <w:rFonts w:ascii="Wingdings" w:hAnsi="Wingdings" w:hint="default"/>
      </w:rPr>
    </w:lvl>
  </w:abstractNum>
  <w:abstractNum w:abstractNumId="4">
    <w:nsid w:val="744B2FEC"/>
    <w:multiLevelType w:val="hybridMultilevel"/>
    <w:tmpl w:val="CEC6298A"/>
    <w:lvl w:ilvl="0" w:tplc="F664EDF0">
      <w:start w:val="7"/>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94A46"/>
    <w:rsid w:val="001B5A4C"/>
    <w:rsid w:val="00671805"/>
    <w:rsid w:val="0071239D"/>
    <w:rsid w:val="00770BF1"/>
    <w:rsid w:val="008409A7"/>
    <w:rsid w:val="00AD62F8"/>
    <w:rsid w:val="00BF4E8C"/>
    <w:rsid w:val="00D94A46"/>
    <w:rsid w:val="00E723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A46"/>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A46"/>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rsid w:val="00D94A46"/>
    <w:pPr>
      <w:spacing w:before="100" w:beforeAutospacing="1" w:after="100" w:afterAutospacing="1" w:line="240" w:lineRule="auto"/>
    </w:pPr>
    <w:rPr>
      <w:rFonts w:ascii="Times New Roman" w:eastAsia="Calibri" w:hAnsi="Times New Roman" w:cs="Times New Roman"/>
      <w:sz w:val="24"/>
      <w:szCs w:val="24"/>
      <w:lang w:eastAsia="ro-RO"/>
    </w:rPr>
  </w:style>
  <w:style w:type="paragraph" w:customStyle="1" w:styleId="ListParagraph1">
    <w:name w:val="List Paragraph1"/>
    <w:basedOn w:val="Normal"/>
    <w:rsid w:val="00D94A46"/>
    <w:pPr>
      <w:ind w:left="720"/>
    </w:pPr>
  </w:style>
  <w:style w:type="character" w:styleId="Hyperlink">
    <w:name w:val="Hyperlink"/>
    <w:basedOn w:val="DefaultParagraphFont"/>
    <w:uiPriority w:val="99"/>
    <w:unhideWhenUsed/>
    <w:rsid w:val="00E72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vrancean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VranceanM</cp:lastModifiedBy>
  <cp:revision>4</cp:revision>
  <cp:lastPrinted>2017-02-09T09:05:00Z</cp:lastPrinted>
  <dcterms:created xsi:type="dcterms:W3CDTF">2017-02-09T08:37:00Z</dcterms:created>
  <dcterms:modified xsi:type="dcterms:W3CDTF">2017-02-09T09:19:00Z</dcterms:modified>
</cp:coreProperties>
</file>