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90" w:rsidRPr="00032E36" w:rsidRDefault="00B27871" w:rsidP="00AC4090">
      <w:pPr>
        <w:spacing w:before="120" w:after="0" w:line="240" w:lineRule="auto"/>
        <w:jc w:val="center"/>
        <w:rPr>
          <w:rFonts w:ascii="Times New Roman" w:hAnsi="Times New Roman"/>
          <w:i/>
          <w:sz w:val="20"/>
          <w:szCs w:val="20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sz w:val="28"/>
          <w:szCs w:val="28"/>
          <w:lang w:val="ro-RO"/>
        </w:rPr>
        <w:tab/>
      </w:r>
      <w:r w:rsidRPr="00032E36">
        <w:rPr>
          <w:rFonts w:ascii="Times New Roman" w:hAnsi="Times New Roman"/>
          <w:i/>
          <w:sz w:val="20"/>
          <w:szCs w:val="20"/>
          <w:lang w:val="ro-RO"/>
        </w:rPr>
        <w:t>Proiect</w:t>
      </w:r>
    </w:p>
    <w:p w:rsidR="00AC4090" w:rsidRPr="00032E36" w:rsidRDefault="00AC4090" w:rsidP="00AC4090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GUVERNUL</w:t>
      </w:r>
      <w:r w:rsidR="00320934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REPUBLICII MOLDOVA</w:t>
      </w:r>
    </w:p>
    <w:p w:rsidR="00AC4090" w:rsidRPr="00032E36" w:rsidRDefault="00AC4090" w:rsidP="00AC4090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C4090" w:rsidRPr="00032E36" w:rsidRDefault="00AC4090" w:rsidP="00AC409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HOTĂR</w:t>
      </w:r>
      <w:r w:rsidR="00B27871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Â</w:t>
      </w:r>
      <w:r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RE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Nr. ______</w:t>
      </w:r>
    </w:p>
    <w:p w:rsidR="00AC4090" w:rsidRPr="00032E36" w:rsidRDefault="00AC4090" w:rsidP="00AC409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din _______________</w:t>
      </w:r>
      <w:r w:rsidR="00320934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2017</w:t>
      </w:r>
    </w:p>
    <w:p w:rsidR="00320934" w:rsidRPr="00032E36" w:rsidRDefault="00320934" w:rsidP="00AC4090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C4090" w:rsidRPr="00032E36" w:rsidRDefault="00575187" w:rsidP="002F6B3F">
      <w:pPr>
        <w:spacing w:before="120" w:after="0" w:line="240" w:lineRule="auto"/>
        <w:ind w:left="1134" w:right="12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P</w:t>
      </w:r>
      <w:r w:rsidR="00AC4090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rivind finanţarea lucrărilor de renovare a instituţiilor de </w:t>
      </w:r>
      <w:r w:rsidR="00032E36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învățământ</w:t>
      </w:r>
      <w:r w:rsidR="00AC4090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primar</w:t>
      </w:r>
      <w:r w:rsidR="002F6B3F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, gimnazial</w:t>
      </w:r>
      <w:r w:rsidR="00EF14F2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AC4090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şi </w:t>
      </w:r>
      <w:r w:rsidR="002F6B3F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liceal</w:t>
      </w:r>
      <w:r w:rsidR="00AC4090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din subordinea autorităţilor publice locale în anul 201</w:t>
      </w:r>
      <w:r w:rsidR="00C84F8F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7</w:t>
      </w:r>
    </w:p>
    <w:p w:rsidR="00B27871" w:rsidRPr="00032E36" w:rsidRDefault="00B27871" w:rsidP="002F6B3F">
      <w:pPr>
        <w:spacing w:before="120" w:after="0" w:line="240" w:lineRule="auto"/>
        <w:ind w:left="1134" w:right="12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</w:p>
    <w:p w:rsidR="00AC4090" w:rsidRPr="00032E36" w:rsidRDefault="00AC4090" w:rsidP="00AC409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temeiul articolului 3 </w:t>
      </w:r>
      <w:proofErr w:type="spellStart"/>
      <w:r w:rsidR="00D866DC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lit.</w:t>
      </w:r>
      <w:r w:rsidR="00801F6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b</w:t>
      </w:r>
      <w:proofErr w:type="spellEnd"/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 din Legea bugetului de stat pe anul 201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7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nr.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279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</w:t>
      </w:r>
      <w:r w:rsidR="00801F6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</w:t>
      </w:r>
      <w:r w:rsidR="00801F6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decembrie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201</w:t>
      </w:r>
      <w:r w:rsidR="00801F6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(Monitorul Oficial al Republicii Moldova, 201</w:t>
      </w:r>
      <w:r w:rsidR="00801F6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6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nr.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472-477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art.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943</w:t>
      </w:r>
      <w:r w:rsidR="004754EE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)</w:t>
      </w:r>
      <w:r w:rsidR="00CB4C5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şi în scopul finanţării lucrărilor de renovare a instituţiilor de </w:t>
      </w:r>
      <w:r w:rsidR="00032E36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învățământ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primar</w:t>
      </w:r>
      <w:r w:rsidR="00D866DC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gimnazial și liceal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subordinea autorităţilor publice locale, Guvernul HOTĂRĂŞTE:</w:t>
      </w: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Ministerul Finanţelor va aloca </w:t>
      </w:r>
      <w:r w:rsidR="00C86B2D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autorităților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publice mijloacele prevăzute în bugetul de stat pentru </w:t>
      </w:r>
      <w:r w:rsidR="0079452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finanțarea lucrărilor de renovare a instituțiilor de </w:t>
      </w:r>
      <w:r w:rsidR="00032E36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învățământ</w:t>
      </w:r>
      <w:r w:rsidR="0079452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primar</w:t>
      </w:r>
      <w:r w:rsidR="002F6B3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="002F6B3F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2F6B3F" w:rsidRPr="00032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gimnazial  şi</w:t>
      </w:r>
      <w:r w:rsidR="002F6B3F" w:rsidRPr="00032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2F6B3F" w:rsidRPr="00032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  <w:t>liceal</w:t>
      </w:r>
      <w:r w:rsidR="0079452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subordinea autorităților publice locale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în sumă de 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110000,0</w:t>
      </w:r>
      <w:r w:rsidR="00CF5AF0" w:rsidRPr="00032E3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131E20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mii lei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conform anexei nr.</w:t>
      </w:r>
      <w:r w:rsidR="00CB4C5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Finanţarea cheltuielilor din contul mijloacelor repartizate conform anexei nr.</w:t>
      </w:r>
      <w:r w:rsidR="00CB4C5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pentru autorităţile publice locale se va efectua de către Ministerul Finanţelor, în baza solicitărilor de finanţare prezentate de Ministerul Educaţiei, conform formularului din anexa nr. </w:t>
      </w:r>
      <w:r w:rsidR="00CB4C5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2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1B5D9C" w:rsidRPr="00032E36" w:rsidRDefault="001B5D9C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Plăţile anticipate se vor efectua </w:t>
      </w:r>
      <w:r w:rsidR="002F6B3F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contractelor încheiate </w:t>
      </w:r>
      <w:r w:rsidR="002C693F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formularului din anexa nr. 2</w:t>
      </w:r>
      <w:r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A3CF5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în conformitate cu art.66 alin.(5) </w:t>
      </w:r>
      <w:proofErr w:type="spellStart"/>
      <w:r w:rsidR="004A3CF5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="004A3CF5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>) al Legii finanțelor publice și responsabilității bugetar-fiscale nr.181 din 25 iulie 2014 (Monitorul Oficial al Republicii Moldova, 08 august 2014,nr.223-230/519), cu modificările ulterioare</w:t>
      </w:r>
      <w:r w:rsidR="00EF5309" w:rsidRPr="00032E3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Drepturile şi obligaţiile părţilor implicate în executarea lucrărilor de renovare</w:t>
      </w:r>
      <w:r w:rsidR="00FE2294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fi specificate în contractul trilateral încheiat între Ministerul Educaţiei, autoritatea administraţiei publice locale şi agentul economic.</w:t>
      </w: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Ministerul Educaţiei, în calitate de investitor, va asigura:</w:t>
      </w:r>
    </w:p>
    <w:p w:rsidR="00C84F8F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desfăşurarea procedurii de achiziţii publice a serviciilor </w:t>
      </w:r>
      <w:r w:rsidR="00313143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de</w:t>
      </w:r>
      <w:r w:rsidR="002F6B3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supraveghere tehnică şi supraveghere de autor, a lucrărilor de</w:t>
      </w:r>
      <w:r w:rsidR="00313143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renovare</w:t>
      </w:r>
      <w:r w:rsidR="00C84F8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  <w:r w:rsidR="00F0768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CB4C57" w:rsidRPr="00032E36" w:rsidRDefault="00CB4C57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suportul tehnic privind executarea lucrărilor de </w:t>
      </w:r>
      <w:r w:rsidR="00313143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renovare</w:t>
      </w:r>
      <w:r w:rsidR="00F90B2B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 corespundere cu standardele de calitate în educaţie;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efectuarea vizitelor la obiectele în </w:t>
      </w:r>
      <w:r w:rsidR="00313143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proces de renovare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pentru monitorizarea calităţii şi respectarea graficelor de execuţie a lucrărilor;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coordonarea modificărilor de proiect apărute pe parcursul executării lucrărilor;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participarea în comisiile de recepţie a lucrărilor;</w:t>
      </w:r>
    </w:p>
    <w:p w:rsidR="001B5D9C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semnarea contractelor de </w:t>
      </w:r>
      <w:r w:rsidR="00313143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renovare</w:t>
      </w:r>
      <w:r w:rsidR="00DC742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servicii supraveghere de autor şi supraveghere tehnică;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finanţarea serviciilor de supraveghere de autor şi supraveghere tehnică efectuate, pe măsura recepţionării documentelor confirmative; 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prezentarea solicitărilor de finanţare către Ministerul Finanţelor, în baza recepţionării lucrărilor de renovare</w:t>
      </w:r>
      <w:r w:rsidR="002C693F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și/ sau pentru efectuarea plăților anticipate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asigurarea utilizării conform destinaţiei a mijloacelor alocate, în conformitate cu punctul </w:t>
      </w:r>
      <w:r w:rsidR="00ED4FB0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al prezentei </w:t>
      </w:r>
      <w:r w:rsidR="00A514BD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hotărâri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elaborarea rapoartelor trimestriale privind finanţarea resurselor alocate, cu informarea Guvernului şi plasarea acestora pe pagina web a ministerului;</w:t>
      </w:r>
    </w:p>
    <w:p w:rsidR="00AC4090" w:rsidRPr="00032E36" w:rsidRDefault="00AC4090" w:rsidP="007578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lastRenderedPageBreak/>
        <w:t>alte măsuri în conformitate cu articolul 22 al Legii nr.721-XIII din 2 februarie 1996 privind calitatea în construcţii (Monitorul Oficial al Republicii Moldova, 1996, nr. 25, art. 259), cu modificările şi completările ulterioare.</w:t>
      </w:r>
    </w:p>
    <w:p w:rsidR="00C84F8F" w:rsidRPr="00032E36" w:rsidRDefault="00C84F8F" w:rsidP="00C84F8F">
      <w:pPr>
        <w:pStyle w:val="ListParagraph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Autorităţile administraţiei publice locale, în calitate de beneficiari:</w:t>
      </w:r>
    </w:p>
    <w:p w:rsidR="00AC4090" w:rsidRPr="00032E36" w:rsidRDefault="00AC4090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participa la desfăşurarea procedurilor de achiziţii publice;</w:t>
      </w:r>
    </w:p>
    <w:p w:rsidR="00BE739F" w:rsidRPr="00032E36" w:rsidRDefault="00BE739F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semna contractel</w:t>
      </w:r>
      <w:r w:rsidR="00766DD7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de </w:t>
      </w:r>
      <w:r w:rsidR="00EF0DBA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renovare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DC7427" w:rsidRPr="00032E36" w:rsidRDefault="00DC7427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participa în comisiile de recepție a lucrărilor;</w:t>
      </w:r>
    </w:p>
    <w:p w:rsidR="00DC7427" w:rsidRPr="00032E36" w:rsidRDefault="00DC7427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vor efectua vizite la obiectele </w:t>
      </w:r>
      <w:r w:rsidR="00EF0DBA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 proces de renovare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pentru monitorizarea calității și respectarea graficelor de execuție a lucrărilor;</w:t>
      </w:r>
    </w:p>
    <w:p w:rsidR="00AC4090" w:rsidRPr="00032E36" w:rsidRDefault="00AC4090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vor sesiza Ministerul Educaţiei asupra </w:t>
      </w:r>
      <w:r w:rsidR="009F466B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defectelor, 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neconformităţilor şi neconcordanţelor identificate pe parcursul execuţiei lucrărilor</w:t>
      </w:r>
      <w:r w:rsidR="00EF212C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;</w:t>
      </w:r>
    </w:p>
    <w:p w:rsidR="00AC4090" w:rsidRPr="00032E36" w:rsidRDefault="00AC4090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asigura examinarea, semnarea şi transmiterea către Ministerul Educaţiei, în termen de 3 zile lucrătoare, a proceselor-verbale de recepţie a lucrărilor executate;</w:t>
      </w:r>
    </w:p>
    <w:p w:rsidR="00AC4090" w:rsidRPr="00032E36" w:rsidRDefault="00AC4090" w:rsidP="007578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vor efectua plata pentru lucrările executate în termen de 2 zile lucrătoare de la data recepţionării transferului de la bugetul de stat.</w:t>
      </w:r>
    </w:p>
    <w:p w:rsidR="00AC4090" w:rsidRPr="00032E36" w:rsidRDefault="00AC4090" w:rsidP="00AC4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Controlul asupra executării prezentei </w:t>
      </w:r>
      <w:r w:rsidR="00997320"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hotărâri</w:t>
      </w:r>
      <w:r w:rsidRPr="00032E3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se pune în sarcina Ministerului Educaţiei.</w:t>
      </w: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F90B2B" w:rsidRPr="00032E36" w:rsidRDefault="00F90B2B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PRIM-MINISTRU</w:t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  <w:t>PAVEL FILIP</w:t>
      </w: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F90B2B" w:rsidRPr="00032E36" w:rsidRDefault="00F90B2B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F90B2B" w:rsidRPr="00032E36" w:rsidRDefault="00F90B2B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Contrasemnează:</w:t>
      </w:r>
    </w:p>
    <w:p w:rsidR="00F90B2B" w:rsidRPr="00032E36" w:rsidRDefault="00F90B2B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 xml:space="preserve">Ministrul </w:t>
      </w:r>
      <w:r w:rsidR="00B1160E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E</w:t>
      </w: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 xml:space="preserve">ducaţiei  </w:t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  <w:t xml:space="preserve">Corina </w:t>
      </w:r>
      <w:r w:rsidR="00DE5DD2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FUSU</w:t>
      </w:r>
    </w:p>
    <w:p w:rsidR="00F90B2B" w:rsidRPr="00032E36" w:rsidRDefault="00F90B2B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</w:p>
    <w:p w:rsidR="00AC4090" w:rsidRPr="00032E36" w:rsidRDefault="00AC4090" w:rsidP="00AC4090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</w:pP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 xml:space="preserve">Ministrul </w:t>
      </w:r>
      <w:r w:rsidR="00B1160E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F</w:t>
      </w:r>
      <w:r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inanţelor</w:t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</w:r>
      <w:r w:rsidR="00F90B2B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ab/>
        <w:t xml:space="preserve">Octavian </w:t>
      </w:r>
      <w:r w:rsidR="00DE5DD2" w:rsidRPr="00032E36">
        <w:rPr>
          <w:rFonts w:ascii="Times New Roman" w:eastAsia="Times New Roman" w:hAnsi="Times New Roman" w:cs="Times New Roman"/>
          <w:b/>
          <w:bCs/>
          <w:color w:val="000000"/>
          <w:lang w:val="ro-RO" w:eastAsia="ru-RU"/>
        </w:rPr>
        <w:t>ARMAȘU</w:t>
      </w:r>
    </w:p>
    <w:p w:rsidR="00AC4090" w:rsidRPr="00032E36" w:rsidRDefault="00AC4090" w:rsidP="00AC409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C4090" w:rsidRPr="00032E36" w:rsidRDefault="00AC4090">
      <w:pPr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br w:type="page"/>
      </w:r>
    </w:p>
    <w:p w:rsidR="00DA661F" w:rsidRPr="00032E36" w:rsidRDefault="00DA661F" w:rsidP="00DA661F">
      <w:pPr>
        <w:spacing w:after="0" w:line="240" w:lineRule="auto"/>
        <w:ind w:left="5760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lastRenderedPageBreak/>
        <w:t xml:space="preserve">Anexa nr.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1</w:t>
      </w:r>
    </w:p>
    <w:p w:rsidR="00DA661F" w:rsidRPr="00032E36" w:rsidRDefault="00DA661F" w:rsidP="00DA661F">
      <w:pPr>
        <w:spacing w:after="0"/>
        <w:ind w:left="5040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576524" w:rsidRPr="00032E36">
        <w:rPr>
          <w:rFonts w:ascii="Times New Roman" w:hAnsi="Times New Roman"/>
          <w:sz w:val="28"/>
          <w:szCs w:val="28"/>
          <w:lang w:val="ro-RO"/>
        </w:rPr>
        <w:t>Hotărârea</w:t>
      </w:r>
      <w:r w:rsidRPr="00032E36">
        <w:rPr>
          <w:rFonts w:ascii="Times New Roman" w:hAnsi="Times New Roman"/>
          <w:sz w:val="28"/>
          <w:szCs w:val="28"/>
          <w:lang w:val="ro-RO"/>
        </w:rPr>
        <w:t xml:space="preserve"> Guvernului nr.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____</w:t>
      </w:r>
    </w:p>
    <w:p w:rsidR="00DA661F" w:rsidRPr="00032E36" w:rsidRDefault="00DA661F" w:rsidP="00DA661F">
      <w:pPr>
        <w:spacing w:after="0"/>
        <w:ind w:left="5040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__________________</w:t>
      </w:r>
    </w:p>
    <w:p w:rsidR="00DA661F" w:rsidRPr="00032E36" w:rsidRDefault="00DA661F" w:rsidP="00DA66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DA661F" w:rsidRPr="00032E36" w:rsidRDefault="00DA661F" w:rsidP="00DA66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032E36">
        <w:rPr>
          <w:rFonts w:ascii="Times New Roman" w:hAnsi="Times New Roman"/>
          <w:b/>
          <w:bCs/>
          <w:sz w:val="26"/>
          <w:szCs w:val="26"/>
          <w:lang w:val="ro-RO"/>
        </w:rPr>
        <w:t>REPARTIZAREA MIJLOACELOR FINANCIARE</w:t>
      </w:r>
    </w:p>
    <w:p w:rsidR="00180F44" w:rsidRPr="00032E36" w:rsidRDefault="00180F44" w:rsidP="00DA66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</w:p>
    <w:p w:rsidR="00DA661F" w:rsidRPr="00032E36" w:rsidRDefault="00766DD7" w:rsidP="00180F4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032E36">
        <w:rPr>
          <w:rFonts w:ascii="Times New Roman" w:hAnsi="Times New Roman"/>
          <w:b/>
          <w:bCs/>
          <w:sz w:val="26"/>
          <w:szCs w:val="26"/>
          <w:lang w:val="ro-RO"/>
        </w:rPr>
        <w:t>p</w:t>
      </w:r>
      <w:r w:rsidR="00FB786D" w:rsidRPr="00032E36">
        <w:rPr>
          <w:rFonts w:ascii="Times New Roman" w:hAnsi="Times New Roman"/>
          <w:b/>
          <w:bCs/>
          <w:sz w:val="26"/>
          <w:szCs w:val="26"/>
          <w:lang w:val="ro-RO"/>
        </w:rPr>
        <w:t>e</w:t>
      </w:r>
      <w:r w:rsidR="006B5434" w:rsidRPr="00032E36">
        <w:rPr>
          <w:rFonts w:ascii="Times New Roman" w:hAnsi="Times New Roman"/>
          <w:b/>
          <w:bCs/>
          <w:sz w:val="26"/>
          <w:szCs w:val="26"/>
          <w:lang w:val="ro-RO"/>
        </w:rPr>
        <w:t>ntru</w:t>
      </w:r>
      <w:r w:rsidR="00FB786D" w:rsidRPr="00032E36">
        <w:rPr>
          <w:rFonts w:ascii="Times New Roman" w:hAnsi="Times New Roman"/>
          <w:b/>
          <w:bCs/>
          <w:sz w:val="26"/>
          <w:szCs w:val="26"/>
          <w:lang w:val="ro-RO"/>
        </w:rPr>
        <w:t xml:space="preserve"> lucrări</w:t>
      </w:r>
      <w:r w:rsidR="006B5434" w:rsidRPr="00032E36">
        <w:rPr>
          <w:rFonts w:ascii="Times New Roman" w:hAnsi="Times New Roman"/>
          <w:b/>
          <w:bCs/>
          <w:sz w:val="26"/>
          <w:szCs w:val="26"/>
          <w:lang w:val="ro-RO"/>
        </w:rPr>
        <w:t>le</w:t>
      </w:r>
      <w:r w:rsidR="00FB786D" w:rsidRPr="00032E36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r w:rsidR="006B5434" w:rsidRPr="00032E36">
        <w:rPr>
          <w:rFonts w:ascii="Times New Roman" w:hAnsi="Times New Roman"/>
          <w:b/>
          <w:bCs/>
          <w:sz w:val="26"/>
          <w:szCs w:val="26"/>
          <w:lang w:val="ro-RO"/>
        </w:rPr>
        <w:t xml:space="preserve">de </w:t>
      </w:r>
      <w:r w:rsidR="00DA661F" w:rsidRPr="00032E36">
        <w:rPr>
          <w:rFonts w:ascii="Times New Roman" w:hAnsi="Times New Roman"/>
          <w:b/>
          <w:sz w:val="26"/>
          <w:szCs w:val="26"/>
          <w:lang w:val="ro-RO"/>
        </w:rPr>
        <w:t>renovare</w:t>
      </w:r>
      <w:r w:rsidR="006B5434" w:rsidRPr="00032E36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A661F" w:rsidRPr="00032E36">
        <w:rPr>
          <w:rFonts w:ascii="Times New Roman" w:hAnsi="Times New Roman"/>
          <w:b/>
          <w:sz w:val="26"/>
          <w:szCs w:val="26"/>
          <w:lang w:val="ro-RO"/>
        </w:rPr>
        <w:t xml:space="preserve">a </w:t>
      </w:r>
      <w:r w:rsidR="00CF5AF0" w:rsidRPr="00032E36">
        <w:rPr>
          <w:rFonts w:ascii="Times New Roman" w:hAnsi="Times New Roman"/>
          <w:b/>
          <w:sz w:val="26"/>
          <w:szCs w:val="26"/>
          <w:lang w:val="ro-RO"/>
        </w:rPr>
        <w:t>instituțiilor</w:t>
      </w:r>
      <w:r w:rsidR="00DA661F" w:rsidRPr="00032E36">
        <w:rPr>
          <w:rFonts w:ascii="Times New Roman" w:hAnsi="Times New Roman"/>
          <w:b/>
          <w:sz w:val="26"/>
          <w:szCs w:val="26"/>
          <w:lang w:val="ro-RO"/>
        </w:rPr>
        <w:t xml:space="preserve"> de </w:t>
      </w:r>
      <w:r w:rsidR="00576524" w:rsidRPr="00032E36">
        <w:rPr>
          <w:rFonts w:ascii="Times New Roman" w:hAnsi="Times New Roman"/>
          <w:b/>
          <w:sz w:val="26"/>
          <w:szCs w:val="26"/>
          <w:lang w:val="ro-RO"/>
        </w:rPr>
        <w:t>învățământ</w:t>
      </w:r>
      <w:r w:rsidR="00DA661F" w:rsidRPr="00032E36">
        <w:rPr>
          <w:rFonts w:ascii="Times New Roman" w:hAnsi="Times New Roman"/>
          <w:b/>
          <w:sz w:val="26"/>
          <w:szCs w:val="26"/>
          <w:lang w:val="ro-RO"/>
        </w:rPr>
        <w:t xml:space="preserve"> primar</w:t>
      </w:r>
      <w:r w:rsidR="00180F44" w:rsidRPr="00032E36">
        <w:rPr>
          <w:rFonts w:ascii="Times New Roman" w:hAnsi="Times New Roman"/>
          <w:b/>
          <w:sz w:val="26"/>
          <w:szCs w:val="26"/>
          <w:lang w:val="ro-RO"/>
        </w:rPr>
        <w:t>, gimnazial și liceal</w:t>
      </w:r>
      <w:r w:rsidR="00DA661F" w:rsidRPr="00032E36">
        <w:rPr>
          <w:rFonts w:ascii="Times New Roman" w:hAnsi="Times New Roman"/>
          <w:b/>
          <w:sz w:val="26"/>
          <w:szCs w:val="26"/>
          <w:lang w:val="ro-RO"/>
        </w:rPr>
        <w:t xml:space="preserve"> din subordinea autorităților publice locale</w:t>
      </w:r>
    </w:p>
    <w:p w:rsidR="00DA661F" w:rsidRPr="00032E36" w:rsidRDefault="00DA661F" w:rsidP="00180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A661F" w:rsidRPr="00032E36" w:rsidRDefault="00DA661F" w:rsidP="00DA66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3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9"/>
        <w:gridCol w:w="1417"/>
        <w:gridCol w:w="5244"/>
      </w:tblGrid>
      <w:tr w:rsidR="00753FEE" w:rsidRPr="00032E36" w:rsidTr="006C1A39">
        <w:trPr>
          <w:trHeight w:val="60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EE" w:rsidRPr="00032E36" w:rsidRDefault="00340422" w:rsidP="00340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Autoritatea publică, obiectul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EE" w:rsidRPr="00032E36" w:rsidRDefault="00753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Suma</w:t>
            </w:r>
          </w:p>
          <w:p w:rsidR="00753FEE" w:rsidRPr="00032E36" w:rsidRDefault="0075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(mii lei)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FEE" w:rsidRPr="00032E36" w:rsidRDefault="00753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Descrierea lucrărilor</w:t>
            </w:r>
          </w:p>
        </w:tc>
      </w:tr>
      <w:tr w:rsidR="00753FEE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EE" w:rsidRPr="00032E36" w:rsidRDefault="00753FEE" w:rsidP="001742E3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Primăr</w:t>
            </w:r>
            <w:r w:rsidR="00575187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ia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C73109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or.</w:t>
            </w:r>
            <w:r w:rsidR="00576524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C73109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Iargara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r-nul</w:t>
            </w:r>
            <w:r w:rsidR="00C73109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Leova 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 Liceul Teoretic</w:t>
            </w:r>
            <w:r w:rsidR="001742E3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”</w:t>
            </w:r>
            <w:r w:rsidR="00C73109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L</w:t>
            </w:r>
            <w:r w:rsidR="00DF0165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ucian </w:t>
            </w:r>
            <w:r w:rsidR="00C73109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Blaga”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EE" w:rsidRPr="00032E36" w:rsidRDefault="00D906DC" w:rsidP="00DF0165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19603,3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EE" w:rsidRPr="00032E36" w:rsidRDefault="0047336C" w:rsidP="00DF0165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inerești exterioare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alimentare cu apă și canalizare, termoficare, gaze, rețele electrice, construcții de epurare, centrale termice, amenajări)</w:t>
            </w:r>
          </w:p>
        </w:tc>
      </w:tr>
      <w:tr w:rsidR="00111D22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111D22" w:rsidP="001742E3">
            <w:pPr>
              <w:spacing w:after="0" w:line="240" w:lineRule="auto"/>
              <w:ind w:left="49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Primăr</w:t>
            </w:r>
            <w:r w:rsidR="00575187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ia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com</w:t>
            </w:r>
            <w:proofErr w:type="spellEnd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. Gotești, r-nul Cantemir, Liceul Teoretic </w:t>
            </w:r>
            <w:r w:rsidR="001742E3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”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V</w:t>
            </w:r>
            <w:r w:rsidR="00DF0165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asile 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Pîrvan</w:t>
            </w:r>
            <w:r w:rsidR="001742E3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DF0165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17091,0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47336C" w:rsidP="001742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inerești exterioare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alimentare cu apă și canalizare, termoficare, gaze, rețele electrice, construcții de epurare, centrale termice, amenajări)</w:t>
            </w:r>
          </w:p>
        </w:tc>
      </w:tr>
      <w:tr w:rsidR="00111D22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111D22" w:rsidP="001742E3">
            <w:pPr>
              <w:spacing w:after="0" w:line="240" w:lineRule="auto"/>
              <w:ind w:left="49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Primăr</w:t>
            </w:r>
            <w:r w:rsidR="00575187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ia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or.</w:t>
            </w:r>
            <w:r w:rsidR="001742E3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Costești, r-nul </w:t>
            </w:r>
            <w:proofErr w:type="spellStart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Rîșcani</w:t>
            </w:r>
            <w:proofErr w:type="spellEnd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Liceul Teoretic </w:t>
            </w:r>
            <w:r w:rsidR="001742E3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”</w:t>
            </w:r>
            <w:proofErr w:type="spellStart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S</w:t>
            </w:r>
            <w:r w:rsidR="00DF0165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ilvian</w:t>
            </w:r>
            <w:proofErr w:type="spellEnd"/>
            <w:r w:rsidR="00DF0165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Lucaci”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DF0165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17051,5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47336C" w:rsidP="00471FA0">
            <w:pPr>
              <w:spacing w:after="0" w:line="240" w:lineRule="auto"/>
              <w:ind w:right="317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inerești exterioare 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alimentare cu apă și canalizare, termoficare, gaze, rețele electrice, construcții de epurare, centrale termice, amenajări)</w:t>
            </w:r>
          </w:p>
        </w:tc>
      </w:tr>
      <w:tr w:rsidR="00111D22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6A2950" w:rsidP="00DF0165">
            <w:pPr>
              <w:spacing w:after="0" w:line="240" w:lineRule="auto"/>
              <w:ind w:left="49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Primăria</w:t>
            </w:r>
            <w:r w:rsidR="00111D22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sat. Sipoteni, r-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nu</w:t>
            </w:r>
            <w:r w:rsidR="00111D22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l Călărași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,</w:t>
            </w:r>
            <w:r w:rsidR="00111D22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Liceul Teoretic ”M</w:t>
            </w:r>
            <w:r w:rsidR="00DF0165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ihai </w:t>
            </w:r>
            <w:r w:rsidR="00111D22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Eminescu’’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816351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19080,0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47336C" w:rsidP="00471FA0">
            <w:pPr>
              <w:spacing w:after="0" w:line="240" w:lineRule="auto"/>
              <w:ind w:right="317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inerești exterioare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alimentare cu apă și canalizare, termoficare, gaze, rețele electrice, construcții de epurare, centrale termice, amenajări)</w:t>
            </w:r>
          </w:p>
        </w:tc>
      </w:tr>
      <w:tr w:rsidR="00111D22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111D22" w:rsidP="006A2950">
            <w:pPr>
              <w:spacing w:after="0" w:line="240" w:lineRule="auto"/>
              <w:ind w:left="49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sz w:val="24"/>
                <w:szCs w:val="24"/>
                <w:lang w:val="ro-RO"/>
              </w:rPr>
              <w:t>Consiliul raional Căuşeni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, Liceul Teoretic </w:t>
            </w:r>
            <w:r w:rsidR="006A295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”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Meşterul Manole”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7D0246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24943,2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47336C" w:rsidP="00471FA0">
            <w:pPr>
              <w:spacing w:after="0" w:line="240" w:lineRule="auto"/>
              <w:ind w:right="317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inerești exterioare 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alimentare cu apă și canalizare, termoficare, gaze, rețele electrice, construcții de epurare, centrale termice, amenajări)</w:t>
            </w:r>
          </w:p>
        </w:tc>
      </w:tr>
      <w:tr w:rsidR="00111D22" w:rsidRPr="00032E36" w:rsidTr="006C1A39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111D22" w:rsidP="006A2950">
            <w:pPr>
              <w:spacing w:after="0" w:line="240" w:lineRule="auto"/>
              <w:ind w:left="49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Primăr</w:t>
            </w:r>
            <w:r w:rsidR="00575187"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ia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com</w:t>
            </w:r>
            <w:proofErr w:type="spellEnd"/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 xml:space="preserve">. Vărzărești, r-nul Nisporeni, Gimnaziul </w:t>
            </w:r>
            <w:r w:rsidR="006A2950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”</w:t>
            </w: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Alexandru cel Bun”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816351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12231,0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47336C" w:rsidP="00471FA0">
            <w:pPr>
              <w:spacing w:after="0" w:line="240" w:lineRule="auto"/>
              <w:ind w:right="317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renovare (clădiri, rețele in</w:t>
            </w:r>
            <w:r w:rsidR="00471FA0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inerești exterioare</w:t>
            </w:r>
            <w:r w:rsidR="00DF0165"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Pr="00032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alimentare cu apă și canalizare, termoficare, gaze, rețele electrice, construcții de epurare, centrale termice, amenajări)</w:t>
            </w:r>
          </w:p>
        </w:tc>
      </w:tr>
      <w:tr w:rsidR="00111D22" w:rsidRPr="00032E36" w:rsidTr="001F3E63">
        <w:trPr>
          <w:trHeight w:val="57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D22" w:rsidRPr="00032E36" w:rsidRDefault="0011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TOTAL: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D906DC" w:rsidP="00CF5AF0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32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110000,0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22" w:rsidRPr="00032E36" w:rsidRDefault="00111D22" w:rsidP="009F466B">
            <w:pPr>
              <w:spacing w:after="0" w:line="240" w:lineRule="auto"/>
              <w:ind w:right="317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9F692A" w:rsidRPr="00032E36" w:rsidRDefault="009F692A" w:rsidP="00DA661F">
      <w:pPr>
        <w:rPr>
          <w:rFonts w:ascii="Calibri" w:eastAsia="Times New Roman" w:hAnsi="Calibri"/>
          <w:lang w:val="ro-RO"/>
        </w:rPr>
      </w:pPr>
    </w:p>
    <w:p w:rsidR="00DA661F" w:rsidRPr="00032E36" w:rsidRDefault="00DA661F">
      <w:pPr>
        <w:rPr>
          <w:lang w:val="ro-RO"/>
        </w:rPr>
      </w:pPr>
      <w:r w:rsidRPr="00032E36">
        <w:rPr>
          <w:lang w:val="ro-RO"/>
        </w:rPr>
        <w:br w:type="page"/>
      </w:r>
    </w:p>
    <w:p w:rsidR="00100C83" w:rsidRPr="00032E36" w:rsidRDefault="00100C83" w:rsidP="00100C8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00C83" w:rsidRPr="00032E36" w:rsidRDefault="00100C83" w:rsidP="00DA661F">
      <w:pPr>
        <w:spacing w:after="0" w:line="240" w:lineRule="auto"/>
        <w:ind w:left="5029" w:firstLine="709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DA661F" w:rsidRPr="00032E36" w:rsidRDefault="00DA661F" w:rsidP="00DA661F">
      <w:pPr>
        <w:spacing w:after="0" w:line="240" w:lineRule="auto"/>
        <w:ind w:left="5029" w:firstLine="709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Anexa nr.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2</w:t>
      </w:r>
    </w:p>
    <w:p w:rsidR="00DA661F" w:rsidRPr="00032E36" w:rsidRDefault="00DA661F" w:rsidP="00DA661F">
      <w:pPr>
        <w:spacing w:after="0"/>
        <w:ind w:left="5040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C05B9F" w:rsidRPr="00032E36">
        <w:rPr>
          <w:rFonts w:ascii="Times New Roman" w:hAnsi="Times New Roman"/>
          <w:sz w:val="28"/>
          <w:szCs w:val="28"/>
          <w:lang w:val="ro-RO"/>
        </w:rPr>
        <w:t>Hotărârea</w:t>
      </w:r>
      <w:r w:rsidRPr="00032E36">
        <w:rPr>
          <w:rFonts w:ascii="Times New Roman" w:hAnsi="Times New Roman"/>
          <w:sz w:val="28"/>
          <w:szCs w:val="28"/>
          <w:lang w:val="ro-RO"/>
        </w:rPr>
        <w:t xml:space="preserve"> Guvernului nr.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____</w:t>
      </w:r>
    </w:p>
    <w:p w:rsidR="00DA661F" w:rsidRPr="00032E36" w:rsidRDefault="00DA661F" w:rsidP="00DA661F">
      <w:pPr>
        <w:spacing w:after="0"/>
        <w:ind w:left="5040"/>
        <w:jc w:val="right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EF212C" w:rsidRPr="00032E36">
        <w:rPr>
          <w:rFonts w:ascii="Times New Roman" w:hAnsi="Times New Roman"/>
          <w:sz w:val="28"/>
          <w:szCs w:val="28"/>
          <w:lang w:val="ro-RO"/>
        </w:rPr>
        <w:t>________________</w:t>
      </w:r>
    </w:p>
    <w:p w:rsidR="00DA661F" w:rsidRPr="00032E36" w:rsidRDefault="00DA661F" w:rsidP="00DA661F">
      <w:pPr>
        <w:spacing w:after="0" w:line="240" w:lineRule="auto"/>
        <w:ind w:left="5029"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A661F" w:rsidRPr="00032E36" w:rsidRDefault="00DA661F" w:rsidP="00180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32E36">
        <w:rPr>
          <w:rFonts w:ascii="Times New Roman" w:hAnsi="Times New Roman"/>
          <w:b/>
          <w:sz w:val="28"/>
          <w:szCs w:val="28"/>
          <w:lang w:val="ro-RO"/>
        </w:rPr>
        <w:t xml:space="preserve">Solicitare de finanțare a lucrărilor de renovare a instituțiilor </w:t>
      </w:r>
    </w:p>
    <w:p w:rsidR="00DA661F" w:rsidRPr="00032E36" w:rsidRDefault="00DA661F" w:rsidP="00180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32E36">
        <w:rPr>
          <w:rFonts w:ascii="Times New Roman" w:hAnsi="Times New Roman"/>
          <w:b/>
          <w:sz w:val="28"/>
          <w:szCs w:val="28"/>
          <w:lang w:val="ro-RO"/>
        </w:rPr>
        <w:t xml:space="preserve">de </w:t>
      </w:r>
      <w:r w:rsidR="00C05B9F" w:rsidRPr="00032E36">
        <w:rPr>
          <w:rFonts w:ascii="Times New Roman" w:hAnsi="Times New Roman"/>
          <w:b/>
          <w:sz w:val="28"/>
          <w:szCs w:val="28"/>
          <w:lang w:val="ro-RO"/>
        </w:rPr>
        <w:t>învățământ</w:t>
      </w:r>
      <w:r w:rsidRPr="00032E36">
        <w:rPr>
          <w:rFonts w:ascii="Times New Roman" w:hAnsi="Times New Roman"/>
          <w:b/>
          <w:sz w:val="28"/>
          <w:szCs w:val="28"/>
          <w:lang w:val="ro-RO"/>
        </w:rPr>
        <w:t xml:space="preserve"> primar</w:t>
      </w:r>
      <w:r w:rsidR="00180F44" w:rsidRPr="00032E36">
        <w:rPr>
          <w:rFonts w:ascii="Times New Roman" w:hAnsi="Times New Roman"/>
          <w:b/>
          <w:sz w:val="28"/>
          <w:szCs w:val="28"/>
          <w:lang w:val="ro-RO"/>
        </w:rPr>
        <w:t>, gimnazial</w:t>
      </w:r>
      <w:r w:rsidRPr="00032E36">
        <w:rPr>
          <w:rFonts w:ascii="Times New Roman" w:hAnsi="Times New Roman"/>
          <w:b/>
          <w:sz w:val="28"/>
          <w:szCs w:val="28"/>
          <w:lang w:val="ro-RO"/>
        </w:rPr>
        <w:t xml:space="preserve"> și </w:t>
      </w:r>
      <w:r w:rsidR="00180F44" w:rsidRPr="00032E36">
        <w:rPr>
          <w:rFonts w:ascii="Times New Roman" w:hAnsi="Times New Roman"/>
          <w:b/>
          <w:sz w:val="28"/>
          <w:szCs w:val="28"/>
          <w:lang w:val="ro-RO"/>
        </w:rPr>
        <w:t>liceal</w:t>
      </w:r>
    </w:p>
    <w:p w:rsidR="00180F44" w:rsidRPr="00032E36" w:rsidRDefault="00180F44" w:rsidP="00180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A661F" w:rsidRPr="00032E36" w:rsidRDefault="00DA661F" w:rsidP="00DA6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32E36">
        <w:rPr>
          <w:rFonts w:ascii="Times New Roman" w:hAnsi="Times New Roman"/>
          <w:b/>
          <w:sz w:val="28"/>
          <w:szCs w:val="28"/>
          <w:lang w:val="ro-RO"/>
        </w:rPr>
        <w:t>nr._________ din data __________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244"/>
        <w:gridCol w:w="2552"/>
      </w:tblGrid>
      <w:tr w:rsidR="00180F44" w:rsidRPr="00032E36" w:rsidTr="00180F4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</w:t>
            </w:r>
          </w:p>
          <w:p w:rsidR="00180F44" w:rsidRPr="00032E36" w:rsidRDefault="001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d/o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 w:rsidP="00D8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Denumirea autorității publice locale</w:t>
            </w:r>
            <w:r w:rsidR="00F33FC9" w:rsidRPr="00032E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și a obiectului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80F44" w:rsidRPr="00032E36" w:rsidTr="00180F4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F44" w:rsidRPr="00032E36" w:rsidRDefault="00180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F44" w:rsidRPr="00032E36" w:rsidRDefault="00180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Suma (lei)</w:t>
            </w:r>
          </w:p>
        </w:tc>
      </w:tr>
      <w:tr w:rsidR="00180F44" w:rsidRPr="00032E36" w:rsidTr="00180F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32E36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F44" w:rsidRPr="00032E36" w:rsidRDefault="00180F44" w:rsidP="00065ED7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32E3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180F44" w:rsidRPr="00032E36" w:rsidTr="00180F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80F44" w:rsidRPr="00032E36" w:rsidTr="00180F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80F44" w:rsidRPr="00032E36" w:rsidTr="00180F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80F44" w:rsidRPr="00032E36" w:rsidTr="00180F4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284" w:right="-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F44" w:rsidRPr="00032E36" w:rsidRDefault="00180F44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32E36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180F44" w:rsidRPr="00032E36">
        <w:rPr>
          <w:rFonts w:ascii="Times New Roman" w:hAnsi="Times New Roman"/>
          <w:sz w:val="24"/>
          <w:szCs w:val="24"/>
          <w:lang w:val="ro-RO"/>
        </w:rPr>
        <w:t xml:space="preserve">va utiliza denumirea autorității publice și a obiectului din anexa nr.1 </w:t>
      </w:r>
      <w:r w:rsidR="0092767B" w:rsidRPr="00032E36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C05B9F" w:rsidRPr="00032E36">
        <w:rPr>
          <w:rFonts w:ascii="Times New Roman" w:hAnsi="Times New Roman"/>
          <w:sz w:val="24"/>
          <w:szCs w:val="24"/>
          <w:lang w:val="ro-RO"/>
        </w:rPr>
        <w:t>Hotărârea</w:t>
      </w:r>
      <w:r w:rsidR="00575187" w:rsidRPr="00032E36">
        <w:rPr>
          <w:rFonts w:ascii="Times New Roman" w:hAnsi="Times New Roman"/>
          <w:sz w:val="24"/>
          <w:szCs w:val="24"/>
          <w:lang w:val="ro-RO"/>
        </w:rPr>
        <w:t xml:space="preserve"> Guvernului </w:t>
      </w:r>
      <w:r w:rsidR="00C05B9F">
        <w:rPr>
          <w:rFonts w:ascii="Times New Roman" w:hAnsi="Times New Roman"/>
          <w:sz w:val="24"/>
          <w:szCs w:val="24"/>
          <w:lang w:val="ro-RO"/>
        </w:rPr>
        <w:t>”</w:t>
      </w:r>
      <w:r w:rsidR="00575187" w:rsidRPr="00032E36">
        <w:rPr>
          <w:rFonts w:ascii="Times New Roman" w:hAnsi="Times New Roman"/>
          <w:sz w:val="24"/>
          <w:szCs w:val="24"/>
          <w:lang w:val="ro-RO"/>
        </w:rPr>
        <w:t xml:space="preserve">Privind finanțarea lucrărilor de renovare a instituțiilor de </w:t>
      </w:r>
      <w:r w:rsidR="00C05B9F" w:rsidRPr="00032E36">
        <w:rPr>
          <w:rFonts w:ascii="Times New Roman" w:hAnsi="Times New Roman"/>
          <w:sz w:val="24"/>
          <w:szCs w:val="24"/>
          <w:lang w:val="ro-RO"/>
        </w:rPr>
        <w:t>învățământ</w:t>
      </w:r>
      <w:r w:rsidR="00575187" w:rsidRPr="00032E36">
        <w:rPr>
          <w:rFonts w:ascii="Times New Roman" w:hAnsi="Times New Roman"/>
          <w:sz w:val="24"/>
          <w:szCs w:val="24"/>
          <w:lang w:val="ro-RO"/>
        </w:rPr>
        <w:t xml:space="preserve"> prima</w:t>
      </w:r>
      <w:r w:rsidR="00C05B9F">
        <w:rPr>
          <w:rFonts w:ascii="Times New Roman" w:hAnsi="Times New Roman"/>
          <w:sz w:val="24"/>
          <w:szCs w:val="24"/>
          <w:lang w:val="ro-RO"/>
        </w:rPr>
        <w:t>r</w:t>
      </w:r>
      <w:r w:rsidR="00575187" w:rsidRPr="00032E36">
        <w:rPr>
          <w:rFonts w:ascii="Times New Roman" w:hAnsi="Times New Roman"/>
          <w:sz w:val="24"/>
          <w:szCs w:val="24"/>
          <w:lang w:val="ro-RO"/>
        </w:rPr>
        <w:t xml:space="preserve">, gimnazial și liceal din subordinea autorităților publice locale în </w:t>
      </w:r>
      <w:r w:rsidR="004A3CF5" w:rsidRPr="00032E36">
        <w:rPr>
          <w:rFonts w:ascii="Times New Roman" w:hAnsi="Times New Roman"/>
          <w:sz w:val="24"/>
          <w:szCs w:val="24"/>
          <w:lang w:val="ro-RO"/>
        </w:rPr>
        <w:t>anul 2017</w:t>
      </w:r>
      <w:bookmarkStart w:id="0" w:name="_GoBack"/>
      <w:bookmarkEnd w:id="0"/>
      <w:r w:rsidR="00575187" w:rsidRPr="00032E36">
        <w:rPr>
          <w:rFonts w:ascii="Times New Roman" w:hAnsi="Times New Roman"/>
          <w:sz w:val="24"/>
          <w:szCs w:val="24"/>
          <w:lang w:val="ro-RO"/>
        </w:rPr>
        <w:t>”.</w:t>
      </w:r>
    </w:p>
    <w:p w:rsidR="00575187" w:rsidRPr="00032E36" w:rsidRDefault="00575187" w:rsidP="00DA6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75187" w:rsidRPr="00032E36" w:rsidRDefault="00575187" w:rsidP="00DA6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 xml:space="preserve">Ministrul </w:t>
      </w:r>
      <w:r w:rsidR="00B1160E">
        <w:rPr>
          <w:rFonts w:ascii="Times New Roman" w:hAnsi="Times New Roman"/>
          <w:sz w:val="28"/>
          <w:szCs w:val="28"/>
          <w:lang w:val="ro-RO"/>
        </w:rPr>
        <w:t>E</w:t>
      </w:r>
      <w:r w:rsidRPr="00032E36">
        <w:rPr>
          <w:rFonts w:ascii="Times New Roman" w:hAnsi="Times New Roman"/>
          <w:sz w:val="28"/>
          <w:szCs w:val="28"/>
          <w:lang w:val="ro-RO"/>
        </w:rPr>
        <w:t>ducației __________________________ (numele, prenumele)</w:t>
      </w:r>
    </w:p>
    <w:p w:rsidR="00DA661F" w:rsidRPr="00032E36" w:rsidRDefault="00DA661F" w:rsidP="00DA661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ro-RO"/>
        </w:rPr>
      </w:pPr>
      <w:r w:rsidRPr="00032E36">
        <w:rPr>
          <w:rFonts w:ascii="Times New Roman" w:hAnsi="Times New Roman"/>
          <w:sz w:val="20"/>
          <w:szCs w:val="20"/>
          <w:lang w:val="ro-RO"/>
        </w:rPr>
        <w:t>(semnătura)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>L.Ș.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>Responsabilul tehnic_________________________ (numele, prenumele)</w:t>
      </w:r>
    </w:p>
    <w:p w:rsidR="00DA661F" w:rsidRPr="00032E36" w:rsidRDefault="00DA661F" w:rsidP="00DA661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ro-RO"/>
        </w:rPr>
      </w:pPr>
      <w:r w:rsidRPr="00032E36">
        <w:rPr>
          <w:rFonts w:ascii="Times New Roman" w:hAnsi="Times New Roman"/>
          <w:sz w:val="20"/>
          <w:szCs w:val="20"/>
          <w:lang w:val="ro-RO"/>
        </w:rPr>
        <w:t>(semnătura)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>L.Ș.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>Executorul__________________________________ (numele, prenumele)</w:t>
      </w:r>
    </w:p>
    <w:p w:rsidR="00DA661F" w:rsidRPr="00032E36" w:rsidRDefault="00DA661F" w:rsidP="00DA661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ro-RO"/>
        </w:rPr>
      </w:pPr>
      <w:r w:rsidRPr="00032E36">
        <w:rPr>
          <w:rFonts w:ascii="Times New Roman" w:hAnsi="Times New Roman"/>
          <w:sz w:val="20"/>
          <w:szCs w:val="20"/>
          <w:lang w:val="ro-RO"/>
        </w:rPr>
        <w:t>(semnătura)</w:t>
      </w:r>
    </w:p>
    <w:p w:rsidR="00DA661F" w:rsidRPr="00032E36" w:rsidRDefault="00DA661F" w:rsidP="00DA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32E36">
        <w:rPr>
          <w:rFonts w:ascii="Times New Roman" w:hAnsi="Times New Roman"/>
          <w:sz w:val="28"/>
          <w:szCs w:val="28"/>
          <w:lang w:val="ro-RO"/>
        </w:rPr>
        <w:t>L.Ș.</w:t>
      </w:r>
    </w:p>
    <w:p w:rsidR="00DA661F" w:rsidRPr="00032E36" w:rsidRDefault="00DA661F" w:rsidP="00DA661F">
      <w:pPr>
        <w:rPr>
          <w:rFonts w:ascii="Calibri" w:hAnsi="Calibri"/>
          <w:lang w:val="ro-RO"/>
        </w:rPr>
      </w:pPr>
    </w:p>
    <w:p w:rsidR="003666FC" w:rsidRPr="00032E36" w:rsidRDefault="003666FC">
      <w:pPr>
        <w:rPr>
          <w:lang w:val="ro-RO"/>
        </w:rPr>
      </w:pPr>
    </w:p>
    <w:sectPr w:rsidR="003666FC" w:rsidRPr="00032E36" w:rsidSect="00AE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D68"/>
    <w:multiLevelType w:val="hybridMultilevel"/>
    <w:tmpl w:val="111A52FE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7737D1"/>
    <w:multiLevelType w:val="hybridMultilevel"/>
    <w:tmpl w:val="AB242182"/>
    <w:lvl w:ilvl="0" w:tplc="74DC911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9C37B82"/>
    <w:multiLevelType w:val="hybridMultilevel"/>
    <w:tmpl w:val="4CAAAC0E"/>
    <w:lvl w:ilvl="0" w:tplc="5CA6B8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ABE1A4E"/>
    <w:multiLevelType w:val="hybridMultilevel"/>
    <w:tmpl w:val="2EA4928A"/>
    <w:lvl w:ilvl="0" w:tplc="6FFA267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49C3BB2"/>
    <w:multiLevelType w:val="multilevel"/>
    <w:tmpl w:val="F160A8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26B6FB8"/>
    <w:multiLevelType w:val="hybridMultilevel"/>
    <w:tmpl w:val="6E08C7D2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A661F"/>
    <w:rsid w:val="00011A11"/>
    <w:rsid w:val="00032E36"/>
    <w:rsid w:val="00065ED7"/>
    <w:rsid w:val="000A4F9D"/>
    <w:rsid w:val="000A5447"/>
    <w:rsid w:val="000B138B"/>
    <w:rsid w:val="00100C83"/>
    <w:rsid w:val="00111D22"/>
    <w:rsid w:val="00131E20"/>
    <w:rsid w:val="001623A7"/>
    <w:rsid w:val="001742E3"/>
    <w:rsid w:val="00180F44"/>
    <w:rsid w:val="00192715"/>
    <w:rsid w:val="001A40F7"/>
    <w:rsid w:val="001A5D3B"/>
    <w:rsid w:val="001B5D9C"/>
    <w:rsid w:val="001F3E63"/>
    <w:rsid w:val="00201EA4"/>
    <w:rsid w:val="00267F6A"/>
    <w:rsid w:val="002C693F"/>
    <w:rsid w:val="002F6B3F"/>
    <w:rsid w:val="00313143"/>
    <w:rsid w:val="00320934"/>
    <w:rsid w:val="00327833"/>
    <w:rsid w:val="00340422"/>
    <w:rsid w:val="003666FC"/>
    <w:rsid w:val="004554EA"/>
    <w:rsid w:val="00471FA0"/>
    <w:rsid w:val="0047336C"/>
    <w:rsid w:val="004754EE"/>
    <w:rsid w:val="00494DB0"/>
    <w:rsid w:val="004A3CF5"/>
    <w:rsid w:val="00553980"/>
    <w:rsid w:val="00575187"/>
    <w:rsid w:val="00576524"/>
    <w:rsid w:val="00577D29"/>
    <w:rsid w:val="005A11BF"/>
    <w:rsid w:val="005B5C28"/>
    <w:rsid w:val="00624941"/>
    <w:rsid w:val="0066308F"/>
    <w:rsid w:val="006A2950"/>
    <w:rsid w:val="006B5434"/>
    <w:rsid w:val="006C1A39"/>
    <w:rsid w:val="00753FEE"/>
    <w:rsid w:val="0075787E"/>
    <w:rsid w:val="00766DD7"/>
    <w:rsid w:val="0079452F"/>
    <w:rsid w:val="007B5614"/>
    <w:rsid w:val="007D0246"/>
    <w:rsid w:val="00801F6E"/>
    <w:rsid w:val="00807C27"/>
    <w:rsid w:val="00816351"/>
    <w:rsid w:val="0082499C"/>
    <w:rsid w:val="008514A4"/>
    <w:rsid w:val="008A3159"/>
    <w:rsid w:val="008A771C"/>
    <w:rsid w:val="008B6461"/>
    <w:rsid w:val="008E5BCC"/>
    <w:rsid w:val="00900A3B"/>
    <w:rsid w:val="0092767B"/>
    <w:rsid w:val="00997320"/>
    <w:rsid w:val="009B0706"/>
    <w:rsid w:val="009C39DA"/>
    <w:rsid w:val="009F466B"/>
    <w:rsid w:val="009F692A"/>
    <w:rsid w:val="00A514BD"/>
    <w:rsid w:val="00AC04E9"/>
    <w:rsid w:val="00AC4090"/>
    <w:rsid w:val="00AD0CFD"/>
    <w:rsid w:val="00AE1944"/>
    <w:rsid w:val="00AE276A"/>
    <w:rsid w:val="00B1160E"/>
    <w:rsid w:val="00B13BFF"/>
    <w:rsid w:val="00B17AFB"/>
    <w:rsid w:val="00B27871"/>
    <w:rsid w:val="00BB3555"/>
    <w:rsid w:val="00BD37B5"/>
    <w:rsid w:val="00BD6B20"/>
    <w:rsid w:val="00BE2245"/>
    <w:rsid w:val="00BE739F"/>
    <w:rsid w:val="00C05B9F"/>
    <w:rsid w:val="00C5353B"/>
    <w:rsid w:val="00C73109"/>
    <w:rsid w:val="00C84F8F"/>
    <w:rsid w:val="00C86B2D"/>
    <w:rsid w:val="00CB4C57"/>
    <w:rsid w:val="00CD5988"/>
    <w:rsid w:val="00CE5911"/>
    <w:rsid w:val="00CF5AF0"/>
    <w:rsid w:val="00D866DC"/>
    <w:rsid w:val="00D906DC"/>
    <w:rsid w:val="00DA661F"/>
    <w:rsid w:val="00DC7427"/>
    <w:rsid w:val="00DD41BF"/>
    <w:rsid w:val="00DE5DD2"/>
    <w:rsid w:val="00DF0165"/>
    <w:rsid w:val="00E20390"/>
    <w:rsid w:val="00E67514"/>
    <w:rsid w:val="00E93AA8"/>
    <w:rsid w:val="00ED4FB0"/>
    <w:rsid w:val="00EF0DBA"/>
    <w:rsid w:val="00EF14F2"/>
    <w:rsid w:val="00EF212C"/>
    <w:rsid w:val="00EF5309"/>
    <w:rsid w:val="00F07687"/>
    <w:rsid w:val="00F33FC9"/>
    <w:rsid w:val="00F817CF"/>
    <w:rsid w:val="00F90B2B"/>
    <w:rsid w:val="00FB786D"/>
    <w:rsid w:val="00FC389F"/>
    <w:rsid w:val="00FD52F0"/>
    <w:rsid w:val="00FE2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6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661F"/>
    <w:rPr>
      <w:b/>
      <w:bCs/>
    </w:rPr>
  </w:style>
  <w:style w:type="character" w:customStyle="1" w:styleId="docheader1">
    <w:name w:val="doc_header1"/>
    <w:basedOn w:val="DefaultParagraphFont"/>
    <w:rsid w:val="00DA66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red1">
    <w:name w:val="doc_red1"/>
    <w:basedOn w:val="DefaultParagraphFont"/>
    <w:rsid w:val="00DA661F"/>
    <w:rPr>
      <w:color w:val="FF0000"/>
    </w:rPr>
  </w:style>
  <w:style w:type="character" w:customStyle="1" w:styleId="docsign11">
    <w:name w:val="doc_sign11"/>
    <w:basedOn w:val="DefaultParagraphFont"/>
    <w:rsid w:val="00DA66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blue1">
    <w:name w:val="doc_blue1"/>
    <w:basedOn w:val="DefaultParagraphFont"/>
    <w:rsid w:val="00DA661F"/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61F"/>
    <w:pPr>
      <w:ind w:left="720"/>
      <w:contextualSpacing/>
    </w:pPr>
  </w:style>
  <w:style w:type="table" w:styleId="TableGrid">
    <w:name w:val="Table Grid"/>
    <w:basedOn w:val="TableNormal"/>
    <w:uiPriority w:val="39"/>
    <w:rsid w:val="009F692A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B4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C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66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661F"/>
    <w:rPr>
      <w:b/>
      <w:bCs/>
    </w:rPr>
  </w:style>
  <w:style w:type="character" w:customStyle="1" w:styleId="docheader1">
    <w:name w:val="doc_header1"/>
    <w:basedOn w:val="DefaultParagraphFont"/>
    <w:rsid w:val="00DA661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red1">
    <w:name w:val="doc_red1"/>
    <w:basedOn w:val="DefaultParagraphFont"/>
    <w:rsid w:val="00DA661F"/>
    <w:rPr>
      <w:color w:val="FF0000"/>
    </w:rPr>
  </w:style>
  <w:style w:type="character" w:customStyle="1" w:styleId="docsign11">
    <w:name w:val="doc_sign11"/>
    <w:basedOn w:val="DefaultParagraphFont"/>
    <w:rsid w:val="00DA66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blue1">
    <w:name w:val="doc_blue1"/>
    <w:basedOn w:val="DefaultParagraphFont"/>
    <w:rsid w:val="00DA661F"/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61F"/>
    <w:pPr>
      <w:ind w:left="720"/>
      <w:contextualSpacing/>
    </w:pPr>
  </w:style>
  <w:style w:type="table" w:styleId="TableGrid">
    <w:name w:val="Table Grid"/>
    <w:basedOn w:val="TableNormal"/>
    <w:uiPriority w:val="39"/>
    <w:rsid w:val="009F692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C5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9ACC-2E43-4375-9D77-CDC912B1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Veverita</dc:creator>
  <cp:lastModifiedBy>Sergiu</cp:lastModifiedBy>
  <cp:revision>9</cp:revision>
  <cp:lastPrinted>2017-02-10T10:58:00Z</cp:lastPrinted>
  <dcterms:created xsi:type="dcterms:W3CDTF">2016-12-28T06:34:00Z</dcterms:created>
  <dcterms:modified xsi:type="dcterms:W3CDTF">2017-02-10T11:18:00Z</dcterms:modified>
</cp:coreProperties>
</file>