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3C7" w:rsidRPr="00FB43C7" w:rsidRDefault="00FB43C7" w:rsidP="00FB43C7">
      <w:pPr>
        <w:ind w:firstLine="0"/>
        <w:jc w:val="center"/>
        <w:rPr>
          <w:rFonts w:eastAsia="Calibri"/>
          <w:b/>
          <w:sz w:val="28"/>
          <w:szCs w:val="28"/>
          <w:lang w:val="ro-RO"/>
        </w:rPr>
      </w:pPr>
      <w:bookmarkStart w:id="0" w:name="_GoBack"/>
      <w:r w:rsidRPr="00FB43C7">
        <w:rPr>
          <w:b/>
          <w:bCs/>
          <w:color w:val="000000"/>
          <w:sz w:val="28"/>
          <w:szCs w:val="28"/>
          <w:lang w:val="ro-RO"/>
        </w:rPr>
        <w:t>Cu privire la organizarea odihnei de vară a</w:t>
      </w:r>
    </w:p>
    <w:p w:rsidR="00FB43C7" w:rsidRDefault="00FB43C7" w:rsidP="00FB43C7">
      <w:pPr>
        <w:ind w:firstLine="0"/>
        <w:jc w:val="center"/>
        <w:rPr>
          <w:b/>
          <w:bCs/>
          <w:color w:val="000000"/>
          <w:sz w:val="28"/>
          <w:szCs w:val="28"/>
          <w:lang w:val="ro-RO"/>
        </w:rPr>
      </w:pPr>
      <w:r w:rsidRPr="00FB43C7">
        <w:rPr>
          <w:b/>
          <w:bCs/>
          <w:color w:val="000000"/>
          <w:sz w:val="28"/>
          <w:szCs w:val="28"/>
          <w:lang w:val="ro-RO"/>
        </w:rPr>
        <w:t>copiilor şi adoles</w:t>
      </w:r>
      <w:r w:rsidR="00815E75">
        <w:rPr>
          <w:b/>
          <w:bCs/>
          <w:color w:val="000000"/>
          <w:sz w:val="28"/>
          <w:szCs w:val="28"/>
          <w:lang w:val="ro-RO"/>
        </w:rPr>
        <w:t>cenţilor în sezonul estival 2017</w:t>
      </w:r>
    </w:p>
    <w:bookmarkEnd w:id="0"/>
    <w:p w:rsidR="00FB43C7" w:rsidRPr="00FB43C7" w:rsidRDefault="00FB43C7" w:rsidP="00FB43C7">
      <w:pPr>
        <w:ind w:firstLine="0"/>
        <w:jc w:val="center"/>
        <w:rPr>
          <w:rFonts w:eastAsia="Calibri"/>
          <w:b/>
          <w:sz w:val="28"/>
          <w:szCs w:val="28"/>
          <w:lang w:val="ro-RO"/>
        </w:rPr>
      </w:pPr>
      <w:r>
        <w:rPr>
          <w:b/>
          <w:bCs/>
          <w:color w:val="000000"/>
          <w:sz w:val="28"/>
          <w:szCs w:val="28"/>
          <w:lang w:val="ro-RO"/>
        </w:rPr>
        <w:t>-------------------------------------------------------------------</w:t>
      </w:r>
    </w:p>
    <w:p w:rsidR="00FB43C7" w:rsidRPr="00FB43C7" w:rsidRDefault="00FB43C7" w:rsidP="00FB43C7">
      <w:pPr>
        <w:ind w:firstLine="0"/>
        <w:jc w:val="left"/>
        <w:rPr>
          <w:rFonts w:eastAsia="Calibri"/>
          <w:b/>
          <w:sz w:val="28"/>
          <w:szCs w:val="28"/>
          <w:lang w:val="ro-RO"/>
        </w:rPr>
      </w:pPr>
    </w:p>
    <w:p w:rsidR="00FB43C7" w:rsidRPr="00FB43C7" w:rsidRDefault="00FB43C7" w:rsidP="00FB43C7">
      <w:pPr>
        <w:rPr>
          <w:color w:val="000000"/>
          <w:sz w:val="28"/>
          <w:szCs w:val="28"/>
          <w:lang w:val="ro-RO"/>
        </w:rPr>
      </w:pPr>
      <w:r w:rsidRPr="00FB43C7">
        <w:rPr>
          <w:color w:val="000000"/>
          <w:sz w:val="28"/>
          <w:szCs w:val="28"/>
          <w:lang w:val="ro-RO"/>
        </w:rPr>
        <w:t>În scopul bunei organizări a odihnei de vară a copiilor şi adoles</w:t>
      </w:r>
      <w:r w:rsidR="00815E75">
        <w:rPr>
          <w:color w:val="000000"/>
          <w:sz w:val="28"/>
          <w:szCs w:val="28"/>
          <w:lang w:val="ro-RO"/>
        </w:rPr>
        <w:t>cenţilor în sezonul estival 2017</w:t>
      </w:r>
      <w:r w:rsidRPr="00FB43C7">
        <w:rPr>
          <w:color w:val="000000"/>
          <w:sz w:val="28"/>
          <w:szCs w:val="28"/>
          <w:lang w:val="ro-RO"/>
        </w:rPr>
        <w:t xml:space="preserve"> şi </w:t>
      </w:r>
      <w:r>
        <w:rPr>
          <w:color w:val="000000"/>
          <w:sz w:val="28"/>
          <w:szCs w:val="28"/>
          <w:lang w:val="ro-RO"/>
        </w:rPr>
        <w:t xml:space="preserve">al </w:t>
      </w:r>
      <w:r w:rsidRPr="00FB43C7">
        <w:rPr>
          <w:color w:val="000000"/>
          <w:sz w:val="28"/>
          <w:szCs w:val="28"/>
          <w:lang w:val="ro-RO"/>
        </w:rPr>
        <w:t xml:space="preserve">respectării prevederilor </w:t>
      </w:r>
      <w:r>
        <w:rPr>
          <w:sz w:val="28"/>
          <w:szCs w:val="28"/>
          <w:lang w:val="ro-RO"/>
        </w:rPr>
        <w:t xml:space="preserve">Legii nr.131 din </w:t>
      </w:r>
      <w:r w:rsidRPr="00FB43C7">
        <w:rPr>
          <w:sz w:val="28"/>
          <w:szCs w:val="28"/>
          <w:lang w:val="ro-RO"/>
        </w:rPr>
        <w:t>3 iulie 2015 privind achiziţiile publice</w:t>
      </w:r>
      <w:r>
        <w:rPr>
          <w:sz w:val="28"/>
          <w:szCs w:val="28"/>
          <w:lang w:val="ro-RO"/>
        </w:rPr>
        <w:t xml:space="preserve"> (Monitorul Oficial al Republicii Moldova, 2015, nr.197-205, art.402)</w:t>
      </w:r>
      <w:r w:rsidRPr="00FB43C7">
        <w:rPr>
          <w:sz w:val="28"/>
          <w:szCs w:val="28"/>
          <w:lang w:val="ro-RO"/>
        </w:rPr>
        <w:t xml:space="preserve">, </w:t>
      </w:r>
      <w:r w:rsidRPr="00FB43C7">
        <w:rPr>
          <w:color w:val="000000"/>
          <w:sz w:val="28"/>
          <w:szCs w:val="28"/>
          <w:lang w:val="ro-RO"/>
        </w:rPr>
        <w:t>Guvernul HOTĂRĂŞTE:</w:t>
      </w:r>
    </w:p>
    <w:p w:rsidR="00FB43C7" w:rsidRPr="00FB43C7" w:rsidRDefault="00FB43C7" w:rsidP="00FB43C7">
      <w:pPr>
        <w:rPr>
          <w:color w:val="000000"/>
          <w:sz w:val="28"/>
          <w:szCs w:val="28"/>
          <w:lang w:val="ro-RO"/>
        </w:rPr>
      </w:pPr>
    </w:p>
    <w:p w:rsidR="00FB43C7" w:rsidRPr="00FB43C7" w:rsidRDefault="00FB43C7" w:rsidP="00FB43C7">
      <w:pPr>
        <w:rPr>
          <w:color w:val="000000"/>
          <w:sz w:val="28"/>
          <w:szCs w:val="28"/>
          <w:lang w:val="ro-RO"/>
        </w:rPr>
      </w:pPr>
      <w:r w:rsidRPr="00FB43C7">
        <w:rPr>
          <w:color w:val="000000"/>
          <w:sz w:val="28"/>
          <w:szCs w:val="28"/>
          <w:lang w:val="ro-RO"/>
        </w:rPr>
        <w:t>1. Ministerele</w:t>
      </w:r>
      <w:r>
        <w:rPr>
          <w:color w:val="000000"/>
          <w:sz w:val="28"/>
          <w:szCs w:val="28"/>
          <w:lang w:val="ro-RO"/>
        </w:rPr>
        <w:t xml:space="preserve"> şi</w:t>
      </w:r>
      <w:r w:rsidRPr="00FB43C7">
        <w:rPr>
          <w:color w:val="000000"/>
          <w:sz w:val="28"/>
          <w:szCs w:val="28"/>
          <w:lang w:val="ro-RO"/>
        </w:rPr>
        <w:t xml:space="preserve"> alte autorităţi administrative centrale, în comun cu autorităţile administraţiei publice locale şi Confederaţia Naţională a Sindicatelor din Republica Moldova:</w:t>
      </w:r>
    </w:p>
    <w:p w:rsidR="00FB43C7" w:rsidRPr="00FB43C7" w:rsidRDefault="00815E75" w:rsidP="00FB43C7">
      <w:pPr>
        <w:numPr>
          <w:ilvl w:val="0"/>
          <w:numId w:val="5"/>
        </w:numPr>
        <w:tabs>
          <w:tab w:val="left" w:pos="993"/>
        </w:tabs>
        <w:spacing w:after="200" w:line="276" w:lineRule="auto"/>
        <w:ind w:left="0" w:firstLine="709"/>
        <w:rPr>
          <w:color w:val="000000"/>
          <w:sz w:val="28"/>
          <w:szCs w:val="28"/>
          <w:lang w:val="ro-RO"/>
        </w:rPr>
      </w:pPr>
      <w:r>
        <w:rPr>
          <w:color w:val="000000"/>
          <w:sz w:val="28"/>
          <w:szCs w:val="28"/>
          <w:lang w:val="ro-RO"/>
        </w:rPr>
        <w:t xml:space="preserve">vor finaliza, </w:t>
      </w:r>
      <w:r w:rsidR="00F24FFB">
        <w:rPr>
          <w:color w:val="000000"/>
          <w:sz w:val="28"/>
          <w:szCs w:val="28"/>
          <w:lang w:val="ro-RO"/>
        </w:rPr>
        <w:t>până</w:t>
      </w:r>
      <w:r>
        <w:rPr>
          <w:color w:val="000000"/>
          <w:sz w:val="28"/>
          <w:szCs w:val="28"/>
          <w:lang w:val="ro-RO"/>
        </w:rPr>
        <w:t xml:space="preserve"> la 20 mai 2017</w:t>
      </w:r>
      <w:r w:rsidR="00FB43C7" w:rsidRPr="00FB43C7">
        <w:rPr>
          <w:color w:val="000000"/>
          <w:sz w:val="28"/>
          <w:szCs w:val="28"/>
          <w:lang w:val="ro-RO"/>
        </w:rPr>
        <w:t xml:space="preserve">, lucrările de pregătire a taberelor de odihnă şi întremare a sănătăţii copiilor şi adolescenţilor, inclusiv a celor cu sejur de zi, </w:t>
      </w:r>
      <w:r w:rsidR="00F24FFB" w:rsidRPr="00FB43C7">
        <w:rPr>
          <w:color w:val="000000"/>
          <w:sz w:val="28"/>
          <w:szCs w:val="28"/>
          <w:lang w:val="ro-RO"/>
        </w:rPr>
        <w:t>dotându-le</w:t>
      </w:r>
      <w:r w:rsidR="00FB43C7" w:rsidRPr="00FB43C7">
        <w:rPr>
          <w:color w:val="000000"/>
          <w:sz w:val="28"/>
          <w:szCs w:val="28"/>
          <w:lang w:val="ro-RO"/>
        </w:rPr>
        <w:t xml:space="preserve"> cu inventarul şi utilajul necesar;</w:t>
      </w:r>
    </w:p>
    <w:p w:rsidR="00FB43C7" w:rsidRPr="00FB43C7" w:rsidRDefault="00FB43C7" w:rsidP="00FB43C7">
      <w:pPr>
        <w:numPr>
          <w:ilvl w:val="0"/>
          <w:numId w:val="5"/>
        </w:numPr>
        <w:tabs>
          <w:tab w:val="left" w:pos="993"/>
        </w:tabs>
        <w:spacing w:after="200" w:line="276" w:lineRule="auto"/>
        <w:ind w:left="0" w:firstLine="709"/>
        <w:rPr>
          <w:color w:val="000000"/>
          <w:sz w:val="28"/>
          <w:szCs w:val="28"/>
          <w:lang w:val="ro-RO"/>
        </w:rPr>
      </w:pPr>
      <w:r w:rsidRPr="00FB43C7">
        <w:rPr>
          <w:color w:val="000000"/>
          <w:sz w:val="28"/>
          <w:szCs w:val="28"/>
          <w:lang w:val="ro-RO"/>
        </w:rPr>
        <w:t>vor întreprinde măsurile necesare pentru extinderea în continuare a reţelei de tabere de odihnă şi întremare a sănătăţii copiilor şi adolescenţilor.</w:t>
      </w:r>
    </w:p>
    <w:p w:rsidR="00FB43C7" w:rsidRPr="00FB43C7" w:rsidRDefault="00FB43C7" w:rsidP="00FB43C7">
      <w:pPr>
        <w:rPr>
          <w:color w:val="000000"/>
          <w:sz w:val="28"/>
          <w:szCs w:val="28"/>
          <w:lang w:val="ro-RO"/>
        </w:rPr>
      </w:pPr>
    </w:p>
    <w:p w:rsidR="00FB43C7" w:rsidRPr="00FB43C7" w:rsidRDefault="00FB43C7" w:rsidP="00FB43C7">
      <w:pPr>
        <w:rPr>
          <w:color w:val="000000"/>
          <w:sz w:val="28"/>
          <w:szCs w:val="28"/>
          <w:lang w:val="ro-RO"/>
        </w:rPr>
      </w:pPr>
      <w:r w:rsidRPr="00FB43C7">
        <w:rPr>
          <w:color w:val="000000"/>
          <w:sz w:val="28"/>
          <w:szCs w:val="28"/>
          <w:lang w:val="ro-RO"/>
        </w:rPr>
        <w:t xml:space="preserve">2. Finanţarea taberelor de vară pentru copii şi adolescenţi se va efectua din bugetul de stat şi bugetele locale, din sumele plătite de părinţi şi din resursele alocate de întreprinderi, organizaţii şi asociaţii, </w:t>
      </w:r>
      <w:r w:rsidR="00815E75" w:rsidRPr="00FB43C7">
        <w:rPr>
          <w:color w:val="000000"/>
          <w:sz w:val="28"/>
          <w:szCs w:val="28"/>
          <w:lang w:val="ro-RO"/>
        </w:rPr>
        <w:t>urmând</w:t>
      </w:r>
      <w:r w:rsidRPr="00FB43C7">
        <w:rPr>
          <w:color w:val="000000"/>
          <w:sz w:val="28"/>
          <w:szCs w:val="28"/>
          <w:lang w:val="ro-RO"/>
        </w:rPr>
        <w:t xml:space="preserve"> ca autorităţile fiecărei unităţi administrativ-teritoriale să stabilească preţurile biletelor în taberele de odihnă şi întremare a sănătăţii copiilor şi adolescenţilor din teritoriul administrat, în conformitate cu prevederile p</w:t>
      </w:r>
      <w:r w:rsidR="00E40399">
        <w:rPr>
          <w:color w:val="000000"/>
          <w:sz w:val="28"/>
          <w:szCs w:val="28"/>
          <w:lang w:val="ro-RO"/>
        </w:rPr>
        <w:t>unctului</w:t>
      </w:r>
      <w:r w:rsidRPr="00FB43C7">
        <w:rPr>
          <w:color w:val="000000"/>
          <w:sz w:val="28"/>
          <w:szCs w:val="28"/>
          <w:lang w:val="ro-RO"/>
        </w:rPr>
        <w:t xml:space="preserve"> 5 din prezenta </w:t>
      </w:r>
      <w:r w:rsidR="00815E75" w:rsidRPr="00FB43C7">
        <w:rPr>
          <w:color w:val="000000"/>
          <w:sz w:val="28"/>
          <w:szCs w:val="28"/>
          <w:lang w:val="ro-RO"/>
        </w:rPr>
        <w:t>hotărâre</w:t>
      </w:r>
      <w:r w:rsidRPr="00FB43C7">
        <w:rPr>
          <w:color w:val="000000"/>
          <w:sz w:val="28"/>
          <w:szCs w:val="28"/>
          <w:lang w:val="ro-RO"/>
        </w:rPr>
        <w:t>.</w:t>
      </w:r>
    </w:p>
    <w:p w:rsidR="00FB43C7" w:rsidRPr="00FB43C7" w:rsidRDefault="00FB43C7" w:rsidP="00FB43C7">
      <w:pPr>
        <w:rPr>
          <w:color w:val="000000"/>
          <w:sz w:val="28"/>
          <w:szCs w:val="28"/>
          <w:lang w:val="ro-RO"/>
        </w:rPr>
      </w:pPr>
    </w:p>
    <w:p w:rsidR="00FB43C7" w:rsidRPr="00FB43C7" w:rsidRDefault="00FB43C7" w:rsidP="00FB43C7">
      <w:pPr>
        <w:rPr>
          <w:sz w:val="28"/>
          <w:szCs w:val="28"/>
          <w:lang w:val="ro-RO"/>
        </w:rPr>
      </w:pPr>
      <w:r w:rsidRPr="00FB43C7">
        <w:rPr>
          <w:color w:val="000000"/>
          <w:sz w:val="28"/>
          <w:szCs w:val="28"/>
          <w:lang w:val="ro-RO"/>
        </w:rPr>
        <w:t xml:space="preserve">3. Casa Naţională de Asigurări Sociale va utiliza suma alocată din bugetul de stat </w:t>
      </w:r>
      <w:r>
        <w:rPr>
          <w:color w:val="000000"/>
          <w:sz w:val="28"/>
          <w:szCs w:val="28"/>
          <w:lang w:val="ro-RO"/>
        </w:rPr>
        <w:t xml:space="preserve">pentru </w:t>
      </w:r>
      <w:r w:rsidRPr="00FB43C7">
        <w:rPr>
          <w:color w:val="000000"/>
          <w:sz w:val="28"/>
          <w:szCs w:val="28"/>
          <w:lang w:val="ro-RO"/>
        </w:rPr>
        <w:t>organiz</w:t>
      </w:r>
      <w:r>
        <w:rPr>
          <w:color w:val="000000"/>
          <w:sz w:val="28"/>
          <w:szCs w:val="28"/>
          <w:lang w:val="ro-RO"/>
        </w:rPr>
        <w:t>a</w:t>
      </w:r>
      <w:r w:rsidRPr="00FB43C7">
        <w:rPr>
          <w:color w:val="000000"/>
          <w:sz w:val="28"/>
          <w:szCs w:val="28"/>
          <w:lang w:val="ro-RO"/>
        </w:rPr>
        <w:t>r</w:t>
      </w:r>
      <w:r>
        <w:rPr>
          <w:color w:val="000000"/>
          <w:sz w:val="28"/>
          <w:szCs w:val="28"/>
          <w:lang w:val="ro-RO"/>
        </w:rPr>
        <w:t>ea</w:t>
      </w:r>
      <w:r w:rsidRPr="00FB43C7">
        <w:rPr>
          <w:color w:val="000000"/>
          <w:sz w:val="28"/>
          <w:szCs w:val="28"/>
          <w:lang w:val="ro-RO"/>
        </w:rPr>
        <w:t xml:space="preserve"> odihnei de vară a copiilor şi adolescenţilor</w:t>
      </w:r>
      <w:r w:rsidR="00815E75">
        <w:rPr>
          <w:color w:val="000000"/>
          <w:sz w:val="28"/>
          <w:szCs w:val="28"/>
          <w:lang w:val="ro-RO"/>
        </w:rPr>
        <w:t xml:space="preserve">, </w:t>
      </w:r>
      <w:r w:rsidR="00FD046B">
        <w:rPr>
          <w:color w:val="000000"/>
          <w:sz w:val="28"/>
          <w:szCs w:val="28"/>
          <w:lang w:val="ro-RO"/>
        </w:rPr>
        <w:t>în conformitate cu prevederile l</w:t>
      </w:r>
      <w:r w:rsidR="00815E75">
        <w:rPr>
          <w:color w:val="000000"/>
          <w:sz w:val="28"/>
          <w:szCs w:val="28"/>
          <w:lang w:val="ro-RO"/>
        </w:rPr>
        <w:t>egii bugetului de stat pe anul 2017 nr.279 din 16.12.2016 (Monitorul oficial al Republicii Moldova, nr.472-477/943 din 27.12.2016)</w:t>
      </w:r>
      <w:r w:rsidRPr="00FB43C7">
        <w:rPr>
          <w:sz w:val="28"/>
          <w:szCs w:val="28"/>
          <w:lang w:val="ro-RO"/>
        </w:rPr>
        <w:t xml:space="preserve">. Biletele achiziţionate de Casa Naţională </w:t>
      </w:r>
      <w:r w:rsidR="00E40399">
        <w:rPr>
          <w:sz w:val="28"/>
          <w:szCs w:val="28"/>
          <w:lang w:val="ro-RO"/>
        </w:rPr>
        <w:t xml:space="preserve">vor fi </w:t>
      </w:r>
      <w:r w:rsidRPr="00FB43C7">
        <w:rPr>
          <w:sz w:val="28"/>
          <w:szCs w:val="28"/>
          <w:lang w:val="ro-RO"/>
        </w:rPr>
        <w:t>repartiza</w:t>
      </w:r>
      <w:r w:rsidR="00E40399">
        <w:rPr>
          <w:sz w:val="28"/>
          <w:szCs w:val="28"/>
          <w:lang w:val="ro-RO"/>
        </w:rPr>
        <w:t>te</w:t>
      </w:r>
      <w:r w:rsidRPr="00FB43C7">
        <w:rPr>
          <w:sz w:val="28"/>
          <w:szCs w:val="28"/>
          <w:lang w:val="ro-RO"/>
        </w:rPr>
        <w:t xml:space="preserve"> Confederaţiei Naţionale a Sindicatelor din Moldova</w:t>
      </w:r>
      <w:r w:rsidR="00E40399">
        <w:rPr>
          <w:sz w:val="28"/>
          <w:szCs w:val="28"/>
          <w:lang w:val="ro-RO"/>
        </w:rPr>
        <w:t>,</w:t>
      </w:r>
      <w:r w:rsidRPr="00FB43C7">
        <w:rPr>
          <w:sz w:val="28"/>
          <w:szCs w:val="28"/>
          <w:lang w:val="ro-RO"/>
        </w:rPr>
        <w:t xml:space="preserve"> care, la </w:t>
      </w:r>
      <w:r w:rsidR="00CB74D1" w:rsidRPr="00FB43C7">
        <w:rPr>
          <w:sz w:val="28"/>
          <w:szCs w:val="28"/>
          <w:lang w:val="ro-RO"/>
        </w:rPr>
        <w:t>rândul</w:t>
      </w:r>
      <w:r w:rsidRPr="00FB43C7">
        <w:rPr>
          <w:sz w:val="28"/>
          <w:szCs w:val="28"/>
          <w:lang w:val="ro-RO"/>
        </w:rPr>
        <w:t xml:space="preserve"> său, prin intermediul centrelor sindicale naţional-ramurale, </w:t>
      </w:r>
      <w:r w:rsidR="00E40399">
        <w:rPr>
          <w:sz w:val="28"/>
          <w:szCs w:val="28"/>
          <w:lang w:val="ro-RO"/>
        </w:rPr>
        <w:t xml:space="preserve">va </w:t>
      </w:r>
      <w:r w:rsidR="00B23948">
        <w:rPr>
          <w:sz w:val="28"/>
          <w:szCs w:val="28"/>
          <w:lang w:val="ro-RO"/>
        </w:rPr>
        <w:t xml:space="preserve">distribui </w:t>
      </w:r>
      <w:r w:rsidRPr="00FB43C7">
        <w:rPr>
          <w:sz w:val="28"/>
          <w:szCs w:val="28"/>
          <w:lang w:val="ro-RO"/>
        </w:rPr>
        <w:t xml:space="preserve">biletele de odihnă organizaţiilor sindicale </w:t>
      </w:r>
      <w:r w:rsidR="00E15CD7">
        <w:rPr>
          <w:sz w:val="28"/>
          <w:szCs w:val="28"/>
          <w:lang w:val="ro-RO"/>
        </w:rPr>
        <w:t>primare şi unităţilor economice, inclu</w:t>
      </w:r>
      <w:r w:rsidR="00F23134">
        <w:rPr>
          <w:sz w:val="28"/>
          <w:szCs w:val="28"/>
          <w:lang w:val="ro-RO"/>
        </w:rPr>
        <w:t>siv categoriilor de beneficiari</w:t>
      </w:r>
      <w:r w:rsidR="00E15CD7">
        <w:rPr>
          <w:sz w:val="28"/>
          <w:szCs w:val="28"/>
          <w:lang w:val="ro-RO"/>
        </w:rPr>
        <w:t xml:space="preserve"> conform HG nr.334 din </w:t>
      </w:r>
      <w:r w:rsidR="00A14C6D">
        <w:rPr>
          <w:sz w:val="28"/>
          <w:szCs w:val="28"/>
          <w:lang w:val="ro-RO"/>
        </w:rPr>
        <w:t>23.04.2009.</w:t>
      </w:r>
    </w:p>
    <w:p w:rsidR="00FB43C7" w:rsidRDefault="00FB43C7" w:rsidP="00FB43C7">
      <w:pPr>
        <w:rPr>
          <w:color w:val="000000"/>
          <w:sz w:val="28"/>
          <w:szCs w:val="28"/>
          <w:lang w:val="ro-RO"/>
        </w:rPr>
      </w:pPr>
    </w:p>
    <w:p w:rsidR="00FB43C7" w:rsidRPr="00FB43C7" w:rsidRDefault="00FB43C7" w:rsidP="00FB43C7">
      <w:pPr>
        <w:rPr>
          <w:color w:val="000000"/>
          <w:sz w:val="28"/>
          <w:szCs w:val="28"/>
          <w:lang w:val="ro-RO"/>
        </w:rPr>
      </w:pPr>
      <w:r w:rsidRPr="00FB43C7">
        <w:rPr>
          <w:color w:val="000000"/>
          <w:sz w:val="28"/>
          <w:szCs w:val="28"/>
          <w:lang w:val="ro-RO"/>
        </w:rPr>
        <w:t>4. Cu excepţia biletelor de odihnă repartizate de Casa Naţională de Asigurări Sociale, autorităţilor administraţiei publice centrale şi locale li se recomandă:</w:t>
      </w:r>
    </w:p>
    <w:p w:rsidR="00FB43C7" w:rsidRPr="00FB43C7" w:rsidRDefault="00FB43C7" w:rsidP="00FB43C7">
      <w:pPr>
        <w:numPr>
          <w:ilvl w:val="0"/>
          <w:numId w:val="6"/>
        </w:numPr>
        <w:tabs>
          <w:tab w:val="left" w:pos="993"/>
        </w:tabs>
        <w:spacing w:after="200" w:line="276" w:lineRule="auto"/>
        <w:ind w:left="0" w:firstLine="720"/>
        <w:rPr>
          <w:color w:val="000000"/>
          <w:sz w:val="28"/>
          <w:szCs w:val="28"/>
          <w:lang w:val="ro-RO"/>
        </w:rPr>
      </w:pPr>
      <w:r w:rsidRPr="00FB43C7">
        <w:rPr>
          <w:color w:val="000000"/>
          <w:sz w:val="28"/>
          <w:szCs w:val="28"/>
          <w:lang w:val="ro-RO"/>
        </w:rPr>
        <w:t>să acorde gratuit 25% din totalul biletelor repartizate în taberele de odihnă şi întremare a sănătăţii copiilor şi adolescenţilor următoarelor categorii de copii (din familiile beneficiare de ajutor social, în conformitate cu Legea nr. 133-XVI din 13 iunie 2008 cu privire la ajutorul social</w:t>
      </w:r>
      <w:r>
        <w:rPr>
          <w:color w:val="000000"/>
          <w:sz w:val="28"/>
          <w:szCs w:val="28"/>
          <w:lang w:val="ro-RO"/>
        </w:rPr>
        <w:t xml:space="preserve"> </w:t>
      </w:r>
      <w:r w:rsidRPr="00FB43C7">
        <w:rPr>
          <w:color w:val="000000"/>
          <w:sz w:val="28"/>
          <w:szCs w:val="28"/>
          <w:lang w:val="ro-RO"/>
        </w:rPr>
        <w:t xml:space="preserve">şi/sau care au beneficiat de </w:t>
      </w:r>
      <w:r w:rsidRPr="00FB43C7">
        <w:rPr>
          <w:color w:val="000000"/>
          <w:sz w:val="28"/>
          <w:szCs w:val="28"/>
          <w:lang w:val="ro-RO"/>
        </w:rPr>
        <w:lastRenderedPageBreak/>
        <w:t>ajutor material în ultimele 12 luni, în baza Legii Fondului republican şi a fondurilor locale de susţinere socială a populaţiei nr. 827-XIV din 18 februarie</w:t>
      </w:r>
      <w:r w:rsidR="00E40399">
        <w:rPr>
          <w:color w:val="000000"/>
          <w:sz w:val="28"/>
          <w:szCs w:val="28"/>
          <w:lang w:val="ro-RO"/>
        </w:rPr>
        <w:t xml:space="preserve"> 2000.</w:t>
      </w:r>
      <w:r w:rsidRPr="00FB43C7">
        <w:rPr>
          <w:color w:val="000000"/>
          <w:sz w:val="28"/>
          <w:szCs w:val="28"/>
          <w:lang w:val="ro-RO"/>
        </w:rPr>
        <w:t xml:space="preserve"> </w:t>
      </w:r>
    </w:p>
    <w:p w:rsidR="00FB43C7" w:rsidRPr="00FB43C7" w:rsidRDefault="00FB43C7" w:rsidP="00FB43C7">
      <w:pPr>
        <w:ind w:firstLine="567"/>
        <w:rPr>
          <w:color w:val="000000"/>
          <w:sz w:val="28"/>
          <w:szCs w:val="28"/>
          <w:lang w:val="ro-RO"/>
        </w:rPr>
      </w:pPr>
      <w:r w:rsidRPr="00FB43C7">
        <w:rPr>
          <w:color w:val="000000"/>
          <w:sz w:val="28"/>
          <w:szCs w:val="28"/>
          <w:lang w:val="ro-RO"/>
        </w:rPr>
        <w:t>a) copii orfani;</w:t>
      </w:r>
    </w:p>
    <w:p w:rsidR="00FB43C7" w:rsidRPr="00FB43C7" w:rsidRDefault="00FB43C7" w:rsidP="00FB43C7">
      <w:pPr>
        <w:ind w:firstLine="567"/>
        <w:rPr>
          <w:color w:val="000000"/>
          <w:sz w:val="28"/>
          <w:szCs w:val="28"/>
          <w:lang w:val="ro-RO"/>
        </w:rPr>
      </w:pPr>
      <w:r w:rsidRPr="00FB43C7">
        <w:rPr>
          <w:color w:val="000000"/>
          <w:sz w:val="28"/>
          <w:szCs w:val="28"/>
          <w:lang w:val="ro-RO"/>
        </w:rPr>
        <w:t>b) copii din familii monoparentale;</w:t>
      </w:r>
    </w:p>
    <w:p w:rsidR="00FB43C7" w:rsidRPr="00FB43C7" w:rsidRDefault="00FB43C7" w:rsidP="00FB43C7">
      <w:pPr>
        <w:ind w:firstLine="567"/>
        <w:rPr>
          <w:color w:val="000000"/>
          <w:sz w:val="28"/>
          <w:szCs w:val="28"/>
          <w:lang w:val="ro-RO"/>
        </w:rPr>
      </w:pPr>
      <w:r w:rsidRPr="00FB43C7">
        <w:rPr>
          <w:color w:val="000000"/>
          <w:sz w:val="28"/>
          <w:szCs w:val="28"/>
          <w:lang w:val="ro-RO"/>
        </w:rPr>
        <w:t>c) copii din familii defavorizate;</w:t>
      </w:r>
    </w:p>
    <w:p w:rsidR="00FB43C7" w:rsidRPr="00FB43C7" w:rsidRDefault="00FB43C7" w:rsidP="00FB43C7">
      <w:pPr>
        <w:ind w:firstLine="567"/>
        <w:rPr>
          <w:color w:val="000000"/>
          <w:sz w:val="28"/>
          <w:szCs w:val="28"/>
          <w:lang w:val="ro-RO"/>
        </w:rPr>
      </w:pPr>
      <w:r w:rsidRPr="00FB43C7">
        <w:rPr>
          <w:color w:val="000000"/>
          <w:sz w:val="28"/>
          <w:szCs w:val="28"/>
          <w:lang w:val="ro-RO"/>
        </w:rPr>
        <w:t>d) copii din familii cu 3 şi mai mulţi copii;</w:t>
      </w:r>
    </w:p>
    <w:p w:rsidR="00FB43C7" w:rsidRPr="00FB43C7" w:rsidRDefault="00FB43C7" w:rsidP="00FB43C7">
      <w:pPr>
        <w:ind w:firstLine="567"/>
        <w:rPr>
          <w:color w:val="000000"/>
          <w:sz w:val="28"/>
          <w:szCs w:val="28"/>
          <w:lang w:val="ro-RO"/>
        </w:rPr>
      </w:pPr>
      <w:r w:rsidRPr="00FB43C7">
        <w:rPr>
          <w:color w:val="000000"/>
          <w:sz w:val="28"/>
          <w:szCs w:val="28"/>
          <w:lang w:val="ro-RO"/>
        </w:rPr>
        <w:t>e) copii aflaţi sub tutelă/curatelă;</w:t>
      </w:r>
    </w:p>
    <w:p w:rsidR="00FB43C7" w:rsidRPr="00FB43C7" w:rsidRDefault="00FB43C7" w:rsidP="00FB43C7">
      <w:pPr>
        <w:ind w:firstLine="567"/>
        <w:rPr>
          <w:color w:val="000000"/>
          <w:sz w:val="28"/>
          <w:szCs w:val="28"/>
          <w:lang w:val="ro-RO"/>
        </w:rPr>
      </w:pPr>
      <w:r w:rsidRPr="00FB43C7">
        <w:rPr>
          <w:color w:val="000000"/>
          <w:sz w:val="28"/>
          <w:szCs w:val="28"/>
          <w:lang w:val="ro-RO"/>
        </w:rPr>
        <w:t>f) copii plasaţi în servicii de tip familial;</w:t>
      </w:r>
    </w:p>
    <w:p w:rsidR="00FB43C7" w:rsidRPr="00FB43C7" w:rsidRDefault="00FB43C7" w:rsidP="00FB43C7">
      <w:pPr>
        <w:ind w:firstLine="567"/>
        <w:rPr>
          <w:color w:val="000000"/>
          <w:sz w:val="28"/>
          <w:szCs w:val="28"/>
          <w:lang w:val="ro-RO"/>
        </w:rPr>
      </w:pPr>
      <w:r w:rsidRPr="00FB43C7">
        <w:rPr>
          <w:color w:val="000000"/>
          <w:sz w:val="28"/>
          <w:szCs w:val="28"/>
          <w:lang w:val="ro-RO"/>
        </w:rPr>
        <w:t>g) copii plasaţi în centre de plasament temporar;</w:t>
      </w:r>
    </w:p>
    <w:p w:rsidR="00FB43C7" w:rsidRPr="00FB43C7" w:rsidRDefault="00FB43C7" w:rsidP="00FB43C7">
      <w:pPr>
        <w:ind w:firstLine="567"/>
        <w:rPr>
          <w:color w:val="000000"/>
          <w:sz w:val="28"/>
          <w:szCs w:val="28"/>
          <w:lang w:val="ro-RO"/>
        </w:rPr>
      </w:pPr>
      <w:r w:rsidRPr="00FB43C7">
        <w:rPr>
          <w:color w:val="000000"/>
          <w:sz w:val="28"/>
          <w:szCs w:val="28"/>
          <w:lang w:val="ro-RO"/>
        </w:rPr>
        <w:t xml:space="preserve">h) copii din familii în care ambii părinţi </w:t>
      </w:r>
      <w:r w:rsidR="007049BB" w:rsidRPr="00FB43C7">
        <w:rPr>
          <w:color w:val="000000"/>
          <w:sz w:val="28"/>
          <w:szCs w:val="28"/>
          <w:lang w:val="ro-RO"/>
        </w:rPr>
        <w:t>sunt</w:t>
      </w:r>
      <w:r w:rsidRPr="00FB43C7">
        <w:rPr>
          <w:color w:val="000000"/>
          <w:sz w:val="28"/>
          <w:szCs w:val="28"/>
          <w:lang w:val="ro-RO"/>
        </w:rPr>
        <w:t xml:space="preserve"> cu dizabilități;</w:t>
      </w:r>
    </w:p>
    <w:p w:rsidR="00FB43C7" w:rsidRPr="00FB43C7" w:rsidRDefault="00FB43C7" w:rsidP="00FB43C7">
      <w:pPr>
        <w:ind w:firstLine="567"/>
        <w:rPr>
          <w:color w:val="000000"/>
          <w:sz w:val="28"/>
          <w:szCs w:val="28"/>
          <w:lang w:val="ro-RO"/>
        </w:rPr>
      </w:pPr>
      <w:r w:rsidRPr="00FB43C7">
        <w:rPr>
          <w:color w:val="000000"/>
          <w:sz w:val="28"/>
          <w:szCs w:val="28"/>
          <w:lang w:val="ro-RO"/>
        </w:rPr>
        <w:t xml:space="preserve">i) copii din familii în care ambii părinţi </w:t>
      </w:r>
      <w:r w:rsidR="007049BB" w:rsidRPr="00FB43C7">
        <w:rPr>
          <w:color w:val="000000"/>
          <w:sz w:val="28"/>
          <w:szCs w:val="28"/>
          <w:lang w:val="ro-RO"/>
        </w:rPr>
        <w:t>sunt</w:t>
      </w:r>
      <w:r w:rsidRPr="00FB43C7">
        <w:rPr>
          <w:color w:val="000000"/>
          <w:sz w:val="28"/>
          <w:szCs w:val="28"/>
          <w:lang w:val="ro-RO"/>
        </w:rPr>
        <w:t xml:space="preserve"> pensionari;</w:t>
      </w:r>
    </w:p>
    <w:p w:rsidR="00FB43C7" w:rsidRPr="00FB43C7" w:rsidRDefault="00FB43C7" w:rsidP="00FB43C7">
      <w:pPr>
        <w:ind w:firstLine="567"/>
        <w:rPr>
          <w:color w:val="000000"/>
          <w:sz w:val="28"/>
          <w:szCs w:val="28"/>
          <w:lang w:val="ro-RO"/>
        </w:rPr>
      </w:pPr>
      <w:r w:rsidRPr="00FB43C7">
        <w:rPr>
          <w:color w:val="000000"/>
          <w:sz w:val="28"/>
          <w:szCs w:val="28"/>
          <w:lang w:val="ro-RO"/>
        </w:rPr>
        <w:t xml:space="preserve">j) copii care au obţinut performanţe la studii sau </w:t>
      </w:r>
      <w:r w:rsidR="007049BB" w:rsidRPr="00FB43C7">
        <w:rPr>
          <w:color w:val="000000"/>
          <w:sz w:val="28"/>
          <w:szCs w:val="28"/>
          <w:lang w:val="ro-RO"/>
        </w:rPr>
        <w:t>sunt</w:t>
      </w:r>
      <w:r w:rsidRPr="00FB43C7">
        <w:rPr>
          <w:color w:val="000000"/>
          <w:sz w:val="28"/>
          <w:szCs w:val="28"/>
          <w:lang w:val="ro-RO"/>
        </w:rPr>
        <w:t xml:space="preserve"> învingători la olimpiadele școlare şi extrașcolare;</w:t>
      </w:r>
    </w:p>
    <w:p w:rsidR="00FB43C7" w:rsidRPr="00442557" w:rsidRDefault="00FB43C7" w:rsidP="00FB43C7">
      <w:pPr>
        <w:ind w:firstLine="567"/>
        <w:rPr>
          <w:color w:val="000000"/>
          <w:sz w:val="28"/>
          <w:szCs w:val="28"/>
          <w:lang w:val="ro-RO"/>
        </w:rPr>
      </w:pPr>
      <w:r w:rsidRPr="00FB43C7">
        <w:rPr>
          <w:color w:val="000000"/>
          <w:sz w:val="28"/>
          <w:szCs w:val="28"/>
          <w:lang w:val="ro-RO"/>
        </w:rPr>
        <w:t xml:space="preserve">k) copii ai solicitanților de azil politic, refugiaților recunoscuți în Republica Moldova, beneficiarilor de protecție umanitară și </w:t>
      </w:r>
      <w:r w:rsidR="00E40399">
        <w:rPr>
          <w:color w:val="000000"/>
          <w:sz w:val="28"/>
          <w:szCs w:val="28"/>
          <w:lang w:val="ro-RO"/>
        </w:rPr>
        <w:t xml:space="preserve">ai </w:t>
      </w:r>
      <w:r w:rsidRPr="00FB43C7">
        <w:rPr>
          <w:color w:val="000000"/>
          <w:sz w:val="28"/>
          <w:szCs w:val="28"/>
          <w:lang w:val="ro-RO"/>
        </w:rPr>
        <w:t>persoanelor cărora li s-a recunoscut statutul de apatrid în Republica Moldova, precum și copii din familii defavorizate în care unul din părinți se încadrează în una din</w:t>
      </w:r>
      <w:r w:rsidR="00E40399">
        <w:rPr>
          <w:color w:val="000000"/>
          <w:sz w:val="28"/>
          <w:szCs w:val="28"/>
          <w:lang w:val="ro-RO"/>
        </w:rPr>
        <w:t>tre</w:t>
      </w:r>
      <w:r w:rsidRPr="00FB43C7">
        <w:rPr>
          <w:color w:val="000000"/>
          <w:sz w:val="28"/>
          <w:szCs w:val="28"/>
          <w:lang w:val="ro-RO"/>
        </w:rPr>
        <w:t xml:space="preserve"> categoriile menționate;</w:t>
      </w:r>
    </w:p>
    <w:p w:rsidR="00FB43C7" w:rsidRPr="00FB43C7" w:rsidRDefault="00FB43C7" w:rsidP="00FB43C7">
      <w:pPr>
        <w:ind w:firstLine="567"/>
        <w:rPr>
          <w:color w:val="000000"/>
          <w:sz w:val="28"/>
          <w:szCs w:val="28"/>
          <w:lang w:val="ro-RO"/>
        </w:rPr>
      </w:pPr>
      <w:r w:rsidRPr="00FB43C7">
        <w:rPr>
          <w:color w:val="000000"/>
          <w:sz w:val="28"/>
          <w:szCs w:val="28"/>
          <w:lang w:val="ro-RO"/>
        </w:rPr>
        <w:t>l) copii cu dizabilități</w:t>
      </w:r>
      <w:r>
        <w:rPr>
          <w:color w:val="000000"/>
          <w:sz w:val="28"/>
          <w:szCs w:val="28"/>
          <w:lang w:val="ro-RO"/>
        </w:rPr>
        <w:t xml:space="preserve"> și însoțitorii lor;</w:t>
      </w:r>
    </w:p>
    <w:p w:rsidR="00FB43C7" w:rsidRPr="00FB43C7" w:rsidRDefault="00FB43C7" w:rsidP="00FB43C7">
      <w:pPr>
        <w:ind w:firstLine="567"/>
        <w:rPr>
          <w:color w:val="000000"/>
          <w:sz w:val="28"/>
          <w:szCs w:val="28"/>
          <w:lang w:val="ro-RO"/>
        </w:rPr>
      </w:pPr>
      <w:r w:rsidRPr="00FB43C7">
        <w:rPr>
          <w:color w:val="000000"/>
          <w:sz w:val="28"/>
          <w:szCs w:val="28"/>
          <w:lang w:val="ro-RO"/>
        </w:rPr>
        <w:t>m) copii</w:t>
      </w:r>
      <w:r>
        <w:rPr>
          <w:color w:val="000000"/>
          <w:sz w:val="28"/>
          <w:szCs w:val="28"/>
          <w:lang w:val="ro-RO"/>
        </w:rPr>
        <w:t xml:space="preserve"> a</w:t>
      </w:r>
      <w:r w:rsidRPr="00FB43C7">
        <w:rPr>
          <w:color w:val="000000"/>
          <w:sz w:val="28"/>
          <w:szCs w:val="28"/>
          <w:lang w:val="ro-RO"/>
        </w:rPr>
        <w:t>i vete</w:t>
      </w:r>
      <w:r>
        <w:rPr>
          <w:color w:val="000000"/>
          <w:sz w:val="28"/>
          <w:szCs w:val="28"/>
          <w:lang w:val="ro-RO"/>
        </w:rPr>
        <w:t xml:space="preserve">ranilor </w:t>
      </w:r>
      <w:r w:rsidR="00950E2D">
        <w:rPr>
          <w:color w:val="000000"/>
          <w:sz w:val="28"/>
          <w:szCs w:val="28"/>
          <w:lang w:val="ro-RO"/>
        </w:rPr>
        <w:t>de război</w:t>
      </w:r>
      <w:r>
        <w:rPr>
          <w:color w:val="000000"/>
          <w:sz w:val="28"/>
          <w:szCs w:val="28"/>
          <w:lang w:val="ro-RO"/>
        </w:rPr>
        <w:t>;</w:t>
      </w:r>
    </w:p>
    <w:p w:rsidR="00FB43C7" w:rsidRPr="00FB43C7" w:rsidRDefault="00FB43C7" w:rsidP="00FB43C7">
      <w:pPr>
        <w:ind w:left="567" w:firstLine="0"/>
        <w:rPr>
          <w:color w:val="000000"/>
          <w:sz w:val="28"/>
          <w:szCs w:val="28"/>
          <w:lang w:val="ro-RO"/>
        </w:rPr>
      </w:pPr>
    </w:p>
    <w:p w:rsidR="00FB43C7" w:rsidRPr="00FB43C7" w:rsidRDefault="00FB43C7" w:rsidP="00FB43C7">
      <w:pPr>
        <w:numPr>
          <w:ilvl w:val="0"/>
          <w:numId w:val="6"/>
        </w:numPr>
        <w:tabs>
          <w:tab w:val="left" w:pos="1134"/>
        </w:tabs>
        <w:ind w:left="0" w:firstLine="720"/>
        <w:rPr>
          <w:color w:val="000000"/>
          <w:sz w:val="28"/>
          <w:szCs w:val="28"/>
          <w:lang w:val="ro-RO"/>
        </w:rPr>
      </w:pPr>
      <w:r w:rsidRPr="00FB43C7">
        <w:rPr>
          <w:color w:val="000000"/>
          <w:sz w:val="28"/>
          <w:szCs w:val="28"/>
          <w:lang w:val="ro-RO"/>
        </w:rPr>
        <w:t>să comercializeze doritorilor restul biletelor în taberele de vară pentru copii şi adolescenţi, cu 20 % din costul total al biletului;</w:t>
      </w:r>
    </w:p>
    <w:p w:rsidR="00FB43C7" w:rsidRPr="00FB43C7" w:rsidRDefault="00FB43C7" w:rsidP="00FB43C7">
      <w:pPr>
        <w:numPr>
          <w:ilvl w:val="0"/>
          <w:numId w:val="6"/>
        </w:numPr>
        <w:tabs>
          <w:tab w:val="left" w:pos="1134"/>
        </w:tabs>
        <w:ind w:left="0" w:firstLine="720"/>
        <w:rPr>
          <w:color w:val="000000"/>
          <w:sz w:val="28"/>
          <w:szCs w:val="28"/>
          <w:lang w:val="ro-RO"/>
        </w:rPr>
      </w:pPr>
      <w:r w:rsidRPr="00FB43C7">
        <w:rPr>
          <w:color w:val="000000"/>
          <w:sz w:val="28"/>
          <w:szCs w:val="28"/>
          <w:lang w:val="ro-RO"/>
        </w:rPr>
        <w:t>să decidă, în funcţie de necesităţi şi în timp util, pe baza schemei de încadrare, asupra angajării personalului în taberele de odihnă şi întremare a sănătăţii copiilor şi adolescenţilor, prevăzute în actele normative în vigoare.</w:t>
      </w:r>
    </w:p>
    <w:p w:rsidR="00FB43C7" w:rsidRDefault="00FB43C7" w:rsidP="00FB43C7">
      <w:pPr>
        <w:ind w:firstLine="567"/>
        <w:rPr>
          <w:color w:val="000000"/>
          <w:sz w:val="28"/>
          <w:szCs w:val="28"/>
          <w:lang w:val="ro-RO"/>
        </w:rPr>
      </w:pPr>
    </w:p>
    <w:p w:rsidR="00FB43C7" w:rsidRPr="00FB43C7" w:rsidRDefault="00FB43C7" w:rsidP="00FB43C7">
      <w:pPr>
        <w:ind w:firstLine="567"/>
        <w:rPr>
          <w:color w:val="000000"/>
          <w:sz w:val="28"/>
          <w:szCs w:val="28"/>
          <w:lang w:val="ro-RO"/>
        </w:rPr>
      </w:pPr>
      <w:r w:rsidRPr="00FB43C7">
        <w:rPr>
          <w:color w:val="000000"/>
          <w:sz w:val="28"/>
          <w:szCs w:val="28"/>
          <w:lang w:val="ro-RO"/>
        </w:rPr>
        <w:t xml:space="preserve">5. Costul maxim al unui bilet în taberele de vară pentru copii şi adolescenţi se va calcula în funcţie de durata schimbului, </w:t>
      </w:r>
      <w:r w:rsidR="00EA0F56" w:rsidRPr="00FB43C7">
        <w:rPr>
          <w:color w:val="000000"/>
          <w:sz w:val="28"/>
          <w:szCs w:val="28"/>
          <w:lang w:val="ro-RO"/>
        </w:rPr>
        <w:t>ținând</w:t>
      </w:r>
      <w:r w:rsidRPr="00FB43C7">
        <w:rPr>
          <w:color w:val="000000"/>
          <w:sz w:val="28"/>
          <w:szCs w:val="28"/>
          <w:lang w:val="ro-RO"/>
        </w:rPr>
        <w:t xml:space="preserve"> cont de costul orientativ </w:t>
      </w:r>
      <w:r w:rsidR="00E40399">
        <w:rPr>
          <w:color w:val="000000"/>
          <w:sz w:val="28"/>
          <w:szCs w:val="28"/>
          <w:lang w:val="ro-RO"/>
        </w:rPr>
        <w:t xml:space="preserve">pentru o zi </w:t>
      </w:r>
      <w:r w:rsidRPr="00FB43C7">
        <w:rPr>
          <w:color w:val="000000"/>
          <w:sz w:val="28"/>
          <w:szCs w:val="28"/>
          <w:lang w:val="ro-RO"/>
        </w:rPr>
        <w:t>în taberele de odihnă şi întremare a sănătăţii copiilor şi adolescenţilor, conform anexei nr.1.</w:t>
      </w:r>
    </w:p>
    <w:p w:rsidR="00FB43C7" w:rsidRPr="00FB43C7" w:rsidRDefault="00FB43C7" w:rsidP="00FB43C7">
      <w:pPr>
        <w:ind w:firstLine="567"/>
        <w:rPr>
          <w:color w:val="000000"/>
          <w:sz w:val="28"/>
          <w:szCs w:val="28"/>
          <w:lang w:val="ro-RO"/>
        </w:rPr>
      </w:pPr>
    </w:p>
    <w:p w:rsidR="00FB43C7" w:rsidRPr="00FB43C7" w:rsidRDefault="00FB43C7" w:rsidP="00FB43C7">
      <w:pPr>
        <w:ind w:firstLine="567"/>
        <w:rPr>
          <w:color w:val="000000"/>
          <w:sz w:val="28"/>
          <w:szCs w:val="28"/>
          <w:lang w:val="ro-RO"/>
        </w:rPr>
      </w:pPr>
      <w:r w:rsidRPr="00FB43C7">
        <w:rPr>
          <w:color w:val="000000"/>
          <w:sz w:val="28"/>
          <w:szCs w:val="28"/>
          <w:lang w:val="ro-RO"/>
        </w:rPr>
        <w:t>6. Se recomandă consiliilor raionale, consiliilor municipale Chişinău şi Bălţi, administraţiei unităţii teritoriale autonome Găgăuzia (Gagauz-Yeri):</w:t>
      </w:r>
    </w:p>
    <w:p w:rsidR="00FB43C7" w:rsidRPr="00FB43C7" w:rsidRDefault="00FB43C7" w:rsidP="00FB43C7">
      <w:pPr>
        <w:numPr>
          <w:ilvl w:val="0"/>
          <w:numId w:val="7"/>
        </w:numPr>
        <w:tabs>
          <w:tab w:val="left" w:pos="993"/>
        </w:tabs>
        <w:ind w:left="0" w:firstLine="709"/>
        <w:rPr>
          <w:color w:val="000000"/>
          <w:sz w:val="28"/>
          <w:szCs w:val="28"/>
          <w:lang w:val="ro-RO"/>
        </w:rPr>
      </w:pPr>
      <w:r w:rsidRPr="00FB43C7">
        <w:rPr>
          <w:color w:val="000000"/>
          <w:sz w:val="28"/>
          <w:szCs w:val="28"/>
          <w:lang w:val="ro-RO"/>
        </w:rPr>
        <w:t>să efectueze recepţionarea</w:t>
      </w:r>
      <w:r w:rsidR="00E40399" w:rsidRPr="00E40399">
        <w:rPr>
          <w:color w:val="000000"/>
          <w:sz w:val="28"/>
          <w:szCs w:val="28"/>
          <w:lang w:val="ro-RO"/>
        </w:rPr>
        <w:t xml:space="preserve"> </w:t>
      </w:r>
      <w:r w:rsidR="00E40399" w:rsidRPr="00FB43C7">
        <w:rPr>
          <w:color w:val="000000"/>
          <w:sz w:val="28"/>
          <w:szCs w:val="28"/>
          <w:lang w:val="ro-RO"/>
        </w:rPr>
        <w:t>taberelor de odihnă şi întremare a sănătăţii copiilor şi adolescenţilor din teritoriu</w:t>
      </w:r>
      <w:r w:rsidR="00926D62">
        <w:rPr>
          <w:color w:val="000000"/>
          <w:sz w:val="28"/>
          <w:szCs w:val="28"/>
          <w:lang w:val="ro-RO"/>
        </w:rPr>
        <w:t>,</w:t>
      </w:r>
      <w:r w:rsidRPr="00FB43C7">
        <w:rPr>
          <w:color w:val="000000"/>
          <w:sz w:val="28"/>
          <w:szCs w:val="28"/>
          <w:lang w:val="ro-RO"/>
        </w:rPr>
        <w:t xml:space="preserve"> </w:t>
      </w:r>
      <w:r w:rsidRPr="005E751F">
        <w:rPr>
          <w:color w:val="000000"/>
          <w:sz w:val="28"/>
          <w:szCs w:val="28"/>
          <w:lang w:val="ro-RO"/>
        </w:rPr>
        <w:t>să elibereze autoriz</w:t>
      </w:r>
      <w:r w:rsidR="00B3673E" w:rsidRPr="005E751F">
        <w:rPr>
          <w:color w:val="000000"/>
          <w:sz w:val="28"/>
          <w:szCs w:val="28"/>
          <w:lang w:val="ro-RO"/>
        </w:rPr>
        <w:t xml:space="preserve">aţii, inclusiv autorizaţii sanitar-veternare pentru blocul alimentar </w:t>
      </w:r>
      <w:r w:rsidR="00EA0F56" w:rsidRPr="005E751F">
        <w:rPr>
          <w:color w:val="000000"/>
          <w:sz w:val="28"/>
          <w:szCs w:val="28"/>
          <w:lang w:val="ro-RO"/>
        </w:rPr>
        <w:t>şi să informeze,</w:t>
      </w:r>
      <w:r w:rsidR="00EA0F56">
        <w:rPr>
          <w:color w:val="000000"/>
          <w:sz w:val="28"/>
          <w:szCs w:val="28"/>
          <w:lang w:val="ro-RO"/>
        </w:rPr>
        <w:t xml:space="preserve"> </w:t>
      </w:r>
      <w:r w:rsidR="007049BB">
        <w:rPr>
          <w:color w:val="000000"/>
          <w:sz w:val="28"/>
          <w:szCs w:val="28"/>
          <w:lang w:val="ro-RO"/>
        </w:rPr>
        <w:t>până</w:t>
      </w:r>
      <w:r w:rsidR="00EA0F56">
        <w:rPr>
          <w:color w:val="000000"/>
          <w:sz w:val="28"/>
          <w:szCs w:val="28"/>
          <w:lang w:val="ro-RO"/>
        </w:rPr>
        <w:t xml:space="preserve"> la 25 mai 2017</w:t>
      </w:r>
      <w:r w:rsidRPr="00FB43C7">
        <w:rPr>
          <w:color w:val="000000"/>
          <w:sz w:val="28"/>
          <w:szCs w:val="28"/>
          <w:lang w:val="ro-RO"/>
        </w:rPr>
        <w:t>, Ministerul Educaţiei despre gradul de pregătire a acestora;</w:t>
      </w:r>
    </w:p>
    <w:p w:rsidR="00FB43C7" w:rsidRPr="00FB43C7" w:rsidRDefault="00FB43C7" w:rsidP="00FB43C7">
      <w:pPr>
        <w:numPr>
          <w:ilvl w:val="0"/>
          <w:numId w:val="7"/>
        </w:numPr>
        <w:tabs>
          <w:tab w:val="left" w:pos="993"/>
        </w:tabs>
        <w:ind w:left="0" w:firstLine="709"/>
        <w:rPr>
          <w:color w:val="000000"/>
          <w:sz w:val="28"/>
          <w:szCs w:val="28"/>
          <w:lang w:val="ro-RO"/>
        </w:rPr>
      </w:pPr>
      <w:r w:rsidRPr="00FB43C7">
        <w:rPr>
          <w:color w:val="000000"/>
          <w:sz w:val="28"/>
          <w:szCs w:val="28"/>
          <w:lang w:val="ro-RO"/>
        </w:rPr>
        <w:t xml:space="preserve">să întreprindă acţiunile necesare pentru asigurarea prioritară a taberelor de odihnă şi întremare a sănătăţii copiilor şi adolescenţilor cu produse alimentare, </w:t>
      </w:r>
      <w:r w:rsidR="00EA0F56" w:rsidRPr="00FB43C7">
        <w:rPr>
          <w:color w:val="000000"/>
          <w:sz w:val="28"/>
          <w:szCs w:val="28"/>
          <w:lang w:val="ro-RO"/>
        </w:rPr>
        <w:t>exercitând</w:t>
      </w:r>
      <w:r w:rsidRPr="00FB43C7">
        <w:rPr>
          <w:color w:val="000000"/>
          <w:sz w:val="28"/>
          <w:szCs w:val="28"/>
          <w:lang w:val="ro-RO"/>
        </w:rPr>
        <w:t xml:space="preserve"> un control permanent şi riguros asupra respectării normativelor existente, calităţii  și siguranței produselor alimentare achiziționate.</w:t>
      </w:r>
    </w:p>
    <w:p w:rsidR="00FB43C7" w:rsidRPr="002B20F1" w:rsidRDefault="002B20F1" w:rsidP="002B7611">
      <w:pPr>
        <w:ind w:left="709" w:firstLine="0"/>
        <w:rPr>
          <w:color w:val="000000"/>
          <w:sz w:val="28"/>
          <w:szCs w:val="28"/>
          <w:lang w:val="fr-FR"/>
        </w:rPr>
      </w:pPr>
      <w:r w:rsidRPr="002B20F1">
        <w:rPr>
          <w:color w:val="000000"/>
          <w:sz w:val="28"/>
          <w:szCs w:val="28"/>
          <w:lang w:val="fr-FR"/>
        </w:rPr>
        <w:t>3) să informeze publicul larg referitor la biletele de odihnă disponibile.</w:t>
      </w:r>
    </w:p>
    <w:p w:rsidR="003C426C" w:rsidRDefault="003C426C" w:rsidP="00FB43C7">
      <w:pPr>
        <w:ind w:firstLine="567"/>
        <w:rPr>
          <w:color w:val="000000"/>
          <w:sz w:val="28"/>
          <w:szCs w:val="28"/>
          <w:lang w:val="ro-RO"/>
        </w:rPr>
      </w:pPr>
    </w:p>
    <w:p w:rsidR="00FB43C7" w:rsidRDefault="00FB43C7" w:rsidP="00FB43C7">
      <w:pPr>
        <w:ind w:firstLine="567"/>
        <w:rPr>
          <w:color w:val="000000"/>
          <w:sz w:val="28"/>
          <w:szCs w:val="28"/>
          <w:lang w:val="ro-RO"/>
        </w:rPr>
      </w:pPr>
      <w:r w:rsidRPr="00FB43C7">
        <w:rPr>
          <w:color w:val="000000"/>
          <w:sz w:val="28"/>
          <w:szCs w:val="28"/>
          <w:lang w:val="ro-RO"/>
        </w:rPr>
        <w:t>7. Ministerul Sănătăţii va monitoriza aprovizion</w:t>
      </w:r>
      <w:r w:rsidR="007B2542">
        <w:rPr>
          <w:color w:val="000000"/>
          <w:sz w:val="28"/>
          <w:szCs w:val="28"/>
          <w:lang w:val="ro-RO"/>
        </w:rPr>
        <w:t>area</w:t>
      </w:r>
      <w:r w:rsidRPr="00FB43C7">
        <w:rPr>
          <w:color w:val="000000"/>
          <w:sz w:val="28"/>
          <w:szCs w:val="28"/>
          <w:lang w:val="ro-RO"/>
        </w:rPr>
        <w:t xml:space="preserve"> taberelor de odihnă şi întremare a sănătăţii copiilor şi adolescenţilor cu echipamentele med</w:t>
      </w:r>
      <w:r w:rsidR="007B2542">
        <w:rPr>
          <w:color w:val="000000"/>
          <w:sz w:val="28"/>
          <w:szCs w:val="28"/>
          <w:lang w:val="ro-RO"/>
        </w:rPr>
        <w:t>icale şi medicamentele necesare în</w:t>
      </w:r>
      <w:r w:rsidRPr="00FB43C7">
        <w:rPr>
          <w:color w:val="000000"/>
          <w:sz w:val="28"/>
          <w:szCs w:val="28"/>
          <w:lang w:val="ro-RO"/>
        </w:rPr>
        <w:t xml:space="preserve"> conform</w:t>
      </w:r>
      <w:r w:rsidR="007B2542">
        <w:rPr>
          <w:color w:val="000000"/>
          <w:sz w:val="28"/>
          <w:szCs w:val="28"/>
          <w:lang w:val="ro-RO"/>
        </w:rPr>
        <w:t>itate cu</w:t>
      </w:r>
      <w:r w:rsidRPr="00FB43C7">
        <w:rPr>
          <w:color w:val="000000"/>
          <w:sz w:val="28"/>
          <w:szCs w:val="28"/>
          <w:lang w:val="ro-RO"/>
        </w:rPr>
        <w:t xml:space="preserve"> legislaţi</w:t>
      </w:r>
      <w:r w:rsidR="007B2542">
        <w:rPr>
          <w:color w:val="000000"/>
          <w:sz w:val="28"/>
          <w:szCs w:val="28"/>
          <w:lang w:val="ro-RO"/>
        </w:rPr>
        <w:t>a</w:t>
      </w:r>
      <w:r w:rsidRPr="00FB43C7">
        <w:rPr>
          <w:color w:val="000000"/>
          <w:sz w:val="28"/>
          <w:szCs w:val="28"/>
          <w:lang w:val="ro-RO"/>
        </w:rPr>
        <w:t>, precum şi va efectua, potrivit competenţelor, supravegherea sanitaro-epidemiologică a acestor unităţi în perioada pregătirii, deschiderii şi funcţionării lor.</w:t>
      </w:r>
    </w:p>
    <w:p w:rsidR="00AD0CD6" w:rsidRPr="00473C1F" w:rsidRDefault="00473C1F" w:rsidP="00FB43C7">
      <w:pPr>
        <w:ind w:firstLine="567"/>
        <w:rPr>
          <w:color w:val="000000"/>
          <w:sz w:val="28"/>
          <w:szCs w:val="28"/>
          <w:lang w:val="ro-RO"/>
        </w:rPr>
      </w:pPr>
      <w:r>
        <w:rPr>
          <w:color w:val="000000"/>
          <w:sz w:val="28"/>
          <w:szCs w:val="28"/>
          <w:lang w:val="ro-RO"/>
        </w:rPr>
        <w:t>7.1 Subdiviziunile t</w:t>
      </w:r>
      <w:r w:rsidR="00AD0CD6" w:rsidRPr="00473C1F">
        <w:rPr>
          <w:color w:val="000000"/>
          <w:sz w:val="28"/>
          <w:szCs w:val="28"/>
          <w:lang w:val="ro-RO"/>
        </w:rPr>
        <w:t xml:space="preserve">eritoriale </w:t>
      </w:r>
      <w:r>
        <w:rPr>
          <w:color w:val="000000"/>
          <w:sz w:val="28"/>
          <w:szCs w:val="28"/>
          <w:lang w:val="ro-RO"/>
        </w:rPr>
        <w:t xml:space="preserve"> raionale/m</w:t>
      </w:r>
      <w:r w:rsidR="00AD0CD6" w:rsidRPr="00473C1F">
        <w:rPr>
          <w:color w:val="000000"/>
          <w:sz w:val="28"/>
          <w:szCs w:val="28"/>
          <w:lang w:val="ro-RO"/>
        </w:rPr>
        <w:t xml:space="preserve">unicipale pentru Siguranţa Alimentelor vor monitoriza, potrivit competenţelor, supravegherea calităţii şi inofensivităţii produselor alimentare achiziţionate pentru alimentaţia copiilor în tabere de odihnă şi întremare a sănătății copiilor şi adolescenţilor. </w:t>
      </w:r>
    </w:p>
    <w:p w:rsidR="00FB43C7" w:rsidRPr="00FB43C7" w:rsidRDefault="003C426C" w:rsidP="00FB43C7">
      <w:pPr>
        <w:ind w:firstLine="567"/>
        <w:rPr>
          <w:color w:val="000000"/>
          <w:sz w:val="28"/>
          <w:szCs w:val="28"/>
          <w:lang w:val="ro-RO"/>
        </w:rPr>
      </w:pPr>
      <w:r>
        <w:rPr>
          <w:color w:val="000000"/>
          <w:sz w:val="28"/>
          <w:szCs w:val="28"/>
          <w:lang w:val="ro-RO"/>
        </w:rPr>
        <w:t xml:space="preserve">1) Agenţia naţională pentru Siguranţa Alimentelor va elibera autorizaţia sanitar - veterinară a blocurilor alimentare şi va monitoriza </w:t>
      </w:r>
    </w:p>
    <w:p w:rsidR="003C426C" w:rsidRDefault="003C426C" w:rsidP="00FB43C7">
      <w:pPr>
        <w:ind w:firstLine="567"/>
        <w:rPr>
          <w:color w:val="000000"/>
          <w:sz w:val="28"/>
          <w:szCs w:val="28"/>
          <w:lang w:val="ro-RO"/>
        </w:rPr>
      </w:pPr>
    </w:p>
    <w:p w:rsidR="00FB43C7" w:rsidRPr="00FB43C7" w:rsidRDefault="00FB43C7" w:rsidP="00FB43C7">
      <w:pPr>
        <w:ind w:firstLine="567"/>
        <w:rPr>
          <w:color w:val="000000"/>
          <w:sz w:val="28"/>
          <w:szCs w:val="28"/>
          <w:lang w:val="ro-RO"/>
        </w:rPr>
      </w:pPr>
      <w:r w:rsidRPr="00FB43C7">
        <w:rPr>
          <w:color w:val="000000"/>
          <w:sz w:val="28"/>
          <w:szCs w:val="28"/>
          <w:lang w:val="ro-RO"/>
        </w:rPr>
        <w:t xml:space="preserve">8. Ministerul Educaţiei:        </w:t>
      </w:r>
    </w:p>
    <w:p w:rsidR="00FB43C7" w:rsidRPr="00FB43C7" w:rsidRDefault="00FB43C7" w:rsidP="00FB43C7">
      <w:pPr>
        <w:numPr>
          <w:ilvl w:val="0"/>
          <w:numId w:val="3"/>
        </w:numPr>
        <w:spacing w:after="200" w:line="276" w:lineRule="auto"/>
        <w:contextualSpacing/>
        <w:jc w:val="left"/>
        <w:rPr>
          <w:sz w:val="28"/>
          <w:szCs w:val="28"/>
          <w:lang w:val="ro-RO"/>
        </w:rPr>
      </w:pPr>
      <w:r w:rsidRPr="00FB43C7">
        <w:rPr>
          <w:sz w:val="28"/>
          <w:szCs w:val="28"/>
          <w:lang w:val="ro-RO"/>
        </w:rPr>
        <w:t>va achiziționa:</w:t>
      </w:r>
    </w:p>
    <w:p w:rsidR="00E40399" w:rsidRDefault="00FB43C7" w:rsidP="007B2542">
      <w:pPr>
        <w:numPr>
          <w:ilvl w:val="0"/>
          <w:numId w:val="4"/>
        </w:numPr>
        <w:tabs>
          <w:tab w:val="left" w:pos="990"/>
        </w:tabs>
        <w:spacing w:after="200" w:line="276" w:lineRule="auto"/>
        <w:ind w:left="0" w:firstLine="709"/>
        <w:contextualSpacing/>
        <w:rPr>
          <w:sz w:val="28"/>
          <w:szCs w:val="28"/>
          <w:lang w:val="ro-RO"/>
        </w:rPr>
      </w:pPr>
      <w:r w:rsidRPr="00FB43C7">
        <w:rPr>
          <w:sz w:val="28"/>
          <w:szCs w:val="28"/>
          <w:lang w:val="ro-RO"/>
        </w:rPr>
        <w:t>100 de bilete și va suporta cheltuielile de transport tur-retur pe teritoriul Republicii Moldova pentru elevii din România, în b</w:t>
      </w:r>
      <w:r w:rsidR="007B2542">
        <w:rPr>
          <w:sz w:val="28"/>
          <w:szCs w:val="28"/>
          <w:lang w:val="ro-RO"/>
        </w:rPr>
        <w:t xml:space="preserve">aza </w:t>
      </w:r>
      <w:r w:rsidR="00E40399">
        <w:rPr>
          <w:sz w:val="28"/>
          <w:szCs w:val="28"/>
          <w:lang w:val="ro-RO"/>
        </w:rPr>
        <w:t xml:space="preserve">Acordului între Guvernul Republicii Moldova şi Guvernul României privind elaborarea în domeniile ştiinţei, </w:t>
      </w:r>
      <w:r w:rsidR="007049BB">
        <w:rPr>
          <w:sz w:val="28"/>
          <w:szCs w:val="28"/>
          <w:lang w:val="ro-RO"/>
        </w:rPr>
        <w:t>învățământului</w:t>
      </w:r>
      <w:r w:rsidR="00E40399">
        <w:rPr>
          <w:sz w:val="28"/>
          <w:szCs w:val="28"/>
          <w:lang w:val="ro-RO"/>
        </w:rPr>
        <w:t xml:space="preserve"> şi culturii, semnat în anul 1992;</w:t>
      </w:r>
    </w:p>
    <w:p w:rsidR="00EA0F56" w:rsidRPr="00EA0F56" w:rsidRDefault="00EA0F56" w:rsidP="00EA0F56">
      <w:pPr>
        <w:numPr>
          <w:ilvl w:val="0"/>
          <w:numId w:val="4"/>
        </w:numPr>
        <w:tabs>
          <w:tab w:val="left" w:pos="990"/>
        </w:tabs>
        <w:spacing w:after="200" w:line="276" w:lineRule="auto"/>
        <w:ind w:left="0" w:firstLine="709"/>
        <w:contextualSpacing/>
        <w:rPr>
          <w:sz w:val="28"/>
          <w:szCs w:val="28"/>
          <w:lang w:val="ro-RO"/>
        </w:rPr>
      </w:pPr>
      <w:r>
        <w:rPr>
          <w:sz w:val="28"/>
          <w:szCs w:val="28"/>
          <w:lang w:val="ro-RO"/>
        </w:rPr>
        <w:t xml:space="preserve">100 bilete pentru elevii din zona de conflict a regiunilor estice ale Ucrainei şi 50 </w:t>
      </w:r>
      <w:r w:rsidR="00E44272">
        <w:rPr>
          <w:sz w:val="28"/>
          <w:szCs w:val="28"/>
          <w:lang w:val="ro-RO"/>
        </w:rPr>
        <w:t xml:space="preserve">bilete </w:t>
      </w:r>
      <w:r>
        <w:rPr>
          <w:sz w:val="28"/>
          <w:szCs w:val="28"/>
          <w:lang w:val="ro-RO"/>
        </w:rPr>
        <w:t>pentru elevii care învaţă în instituţiile cu predare în limba română, plus cheltuielile pentru elevii care învaţă pe teritoriul Republ</w:t>
      </w:r>
      <w:r w:rsidR="007049BB">
        <w:rPr>
          <w:sz w:val="28"/>
          <w:szCs w:val="28"/>
          <w:lang w:val="ro-RO"/>
        </w:rPr>
        <w:t>i</w:t>
      </w:r>
      <w:r>
        <w:rPr>
          <w:sz w:val="28"/>
          <w:szCs w:val="28"/>
          <w:lang w:val="ro-RO"/>
        </w:rPr>
        <w:t>cii Moldova.</w:t>
      </w:r>
    </w:p>
    <w:p w:rsidR="002B20F1" w:rsidRDefault="00FB43C7" w:rsidP="002B20F1">
      <w:pPr>
        <w:numPr>
          <w:ilvl w:val="0"/>
          <w:numId w:val="4"/>
        </w:numPr>
        <w:tabs>
          <w:tab w:val="left" w:pos="990"/>
        </w:tabs>
        <w:spacing w:after="200" w:line="276" w:lineRule="auto"/>
        <w:ind w:left="0" w:firstLine="709"/>
        <w:contextualSpacing/>
        <w:rPr>
          <w:sz w:val="28"/>
          <w:szCs w:val="28"/>
          <w:lang w:val="ro-RO"/>
        </w:rPr>
      </w:pPr>
      <w:r w:rsidRPr="00FB43C7">
        <w:rPr>
          <w:sz w:val="28"/>
          <w:szCs w:val="28"/>
          <w:lang w:val="ro-RO"/>
        </w:rPr>
        <w:t>un pachet turistic (o rută turistică internă pentru vizitarea obiectivelor şi localităţilor turistice) pentru 100 de elevi din România</w:t>
      </w:r>
      <w:r w:rsidR="00EA0F56">
        <w:rPr>
          <w:sz w:val="28"/>
          <w:szCs w:val="28"/>
          <w:lang w:val="ro-RO"/>
        </w:rPr>
        <w:t xml:space="preserve"> şi 150 de elevi din Ucraina</w:t>
      </w:r>
      <w:r w:rsidRPr="00FB43C7">
        <w:rPr>
          <w:sz w:val="28"/>
          <w:szCs w:val="28"/>
          <w:lang w:val="ro-RO"/>
        </w:rPr>
        <w:t>, în scopul promovării  imaginii Republicii Moldova ca ţară ce prezintă interes atît pentru turismul internaţional, cît și pentru cultivarea respectului faţă de valorile culturale naţionale, conform prevederilor Legii nr. 352-XVI din 24 noiembrie 2006 cu privire la organizarea şi desfăşurarea activităţii turistice în Republica Moldova (Monitorul Oficial al Republicii Moldova, 2007, nr. 14</w:t>
      </w:r>
      <w:r w:rsidR="007B2542">
        <w:rPr>
          <w:sz w:val="28"/>
          <w:szCs w:val="28"/>
          <w:lang w:val="ro-RO"/>
        </w:rPr>
        <w:t>-</w:t>
      </w:r>
      <w:r w:rsidRPr="00FB43C7">
        <w:rPr>
          <w:sz w:val="28"/>
          <w:szCs w:val="28"/>
          <w:lang w:val="ro-RO"/>
        </w:rPr>
        <w:t>17, art. 40);</w:t>
      </w:r>
    </w:p>
    <w:p w:rsidR="002B20F1" w:rsidRDefault="00FB43C7" w:rsidP="002B20F1">
      <w:pPr>
        <w:numPr>
          <w:ilvl w:val="0"/>
          <w:numId w:val="4"/>
        </w:numPr>
        <w:tabs>
          <w:tab w:val="left" w:pos="990"/>
        </w:tabs>
        <w:spacing w:after="200" w:line="276" w:lineRule="auto"/>
        <w:ind w:left="0" w:firstLine="709"/>
        <w:contextualSpacing/>
        <w:rPr>
          <w:sz w:val="28"/>
          <w:szCs w:val="28"/>
          <w:lang w:val="ro-RO"/>
        </w:rPr>
      </w:pPr>
      <w:r w:rsidRPr="002B20F1">
        <w:rPr>
          <w:sz w:val="28"/>
          <w:szCs w:val="28"/>
          <w:lang w:val="ro-RO"/>
        </w:rPr>
        <w:t xml:space="preserve">) 300 de bilete pentru elevii din instituţiile de </w:t>
      </w:r>
      <w:r w:rsidR="00EA0F56" w:rsidRPr="002B20F1">
        <w:rPr>
          <w:sz w:val="28"/>
          <w:szCs w:val="28"/>
          <w:lang w:val="ro-RO"/>
        </w:rPr>
        <w:t>învățământ</w:t>
      </w:r>
      <w:r w:rsidRPr="002B20F1">
        <w:rPr>
          <w:sz w:val="28"/>
          <w:szCs w:val="28"/>
          <w:lang w:val="ro-RO"/>
        </w:rPr>
        <w:t xml:space="preserve"> general din raioanele de est ale Republicii Moldova şi or</w:t>
      </w:r>
      <w:r w:rsidR="007B2542" w:rsidRPr="002B20F1">
        <w:rPr>
          <w:sz w:val="28"/>
          <w:szCs w:val="28"/>
          <w:lang w:val="ro-RO"/>
        </w:rPr>
        <w:t>aşul</w:t>
      </w:r>
      <w:r w:rsidRPr="002B20F1">
        <w:rPr>
          <w:sz w:val="28"/>
          <w:szCs w:val="28"/>
          <w:lang w:val="ro-RO"/>
        </w:rPr>
        <w:t xml:space="preserve"> Bender subordonate Ministerului Educaţiei;</w:t>
      </w:r>
    </w:p>
    <w:p w:rsidR="00FB43C7" w:rsidRPr="002B20F1" w:rsidRDefault="00FB43C7" w:rsidP="002B20F1">
      <w:pPr>
        <w:numPr>
          <w:ilvl w:val="0"/>
          <w:numId w:val="4"/>
        </w:numPr>
        <w:tabs>
          <w:tab w:val="left" w:pos="990"/>
        </w:tabs>
        <w:spacing w:after="200" w:line="276" w:lineRule="auto"/>
        <w:ind w:left="0" w:firstLine="709"/>
        <w:contextualSpacing/>
        <w:rPr>
          <w:sz w:val="28"/>
          <w:szCs w:val="28"/>
          <w:lang w:val="ro-RO"/>
        </w:rPr>
      </w:pPr>
      <w:r w:rsidRPr="002B20F1">
        <w:rPr>
          <w:sz w:val="28"/>
          <w:szCs w:val="28"/>
          <w:lang w:val="ro-RO"/>
        </w:rPr>
        <w:t>) 100 de  bilete și va suporta cheltuielile de transpor</w:t>
      </w:r>
      <w:r w:rsidR="007B2542" w:rsidRPr="002B20F1">
        <w:rPr>
          <w:sz w:val="28"/>
          <w:szCs w:val="28"/>
          <w:lang w:val="ro-RO"/>
        </w:rPr>
        <w:t xml:space="preserve">t  tur-retur </w:t>
      </w:r>
      <w:r w:rsidR="007049BB" w:rsidRPr="002B20F1">
        <w:rPr>
          <w:sz w:val="28"/>
          <w:szCs w:val="28"/>
          <w:lang w:val="ro-RO"/>
        </w:rPr>
        <w:t>până</w:t>
      </w:r>
      <w:r w:rsidR="007B2542" w:rsidRPr="002B20F1">
        <w:rPr>
          <w:sz w:val="28"/>
          <w:szCs w:val="28"/>
          <w:lang w:val="ro-RO"/>
        </w:rPr>
        <w:t xml:space="preserve"> la destinație</w:t>
      </w:r>
      <w:r w:rsidRPr="002B20F1">
        <w:rPr>
          <w:sz w:val="28"/>
          <w:szCs w:val="28"/>
          <w:lang w:val="ro-RO"/>
        </w:rPr>
        <w:t xml:space="preserve"> pentru copiii  din instituțiile de </w:t>
      </w:r>
      <w:r w:rsidR="007049BB" w:rsidRPr="002B20F1">
        <w:rPr>
          <w:sz w:val="28"/>
          <w:szCs w:val="28"/>
          <w:lang w:val="ro-RO"/>
        </w:rPr>
        <w:t>învățământ</w:t>
      </w:r>
      <w:r w:rsidRPr="002B20F1">
        <w:rPr>
          <w:sz w:val="28"/>
          <w:szCs w:val="28"/>
          <w:lang w:val="ro-RO"/>
        </w:rPr>
        <w:t xml:space="preserve"> din partea de </w:t>
      </w:r>
      <w:r w:rsidR="007B2542" w:rsidRPr="002B20F1">
        <w:rPr>
          <w:sz w:val="28"/>
          <w:szCs w:val="28"/>
          <w:lang w:val="ro-RO"/>
        </w:rPr>
        <w:t>e</w:t>
      </w:r>
      <w:r w:rsidRPr="002B20F1">
        <w:rPr>
          <w:sz w:val="28"/>
          <w:szCs w:val="28"/>
          <w:lang w:val="ro-RO"/>
        </w:rPr>
        <w:t>st a Republicii Moldova şi or</w:t>
      </w:r>
      <w:r w:rsidR="007B2542" w:rsidRPr="002B20F1">
        <w:rPr>
          <w:sz w:val="28"/>
          <w:szCs w:val="28"/>
          <w:lang w:val="ro-RO"/>
        </w:rPr>
        <w:t>aşul</w:t>
      </w:r>
      <w:r w:rsidRPr="002B20F1">
        <w:rPr>
          <w:sz w:val="28"/>
          <w:szCs w:val="28"/>
          <w:lang w:val="ro-RO"/>
        </w:rPr>
        <w:t xml:space="preserve"> Bender care vor beneficia de odihnă și întremare a sănătății în taberele de vară din țară, </w:t>
      </w:r>
      <w:r w:rsidR="007B2542" w:rsidRPr="002B20F1">
        <w:rPr>
          <w:sz w:val="28"/>
          <w:szCs w:val="28"/>
          <w:lang w:val="ro-RO"/>
        </w:rPr>
        <w:t xml:space="preserve">ca </w:t>
      </w:r>
      <w:r w:rsidRPr="002B20F1">
        <w:rPr>
          <w:sz w:val="28"/>
          <w:szCs w:val="28"/>
          <w:lang w:val="ro-RO"/>
        </w:rPr>
        <w:t xml:space="preserve">urmare a deciziei comune a Grupului de experți pe domeniul educației de la Ministerul Educației și </w:t>
      </w:r>
      <w:r w:rsidR="00E40399" w:rsidRPr="002B20F1">
        <w:rPr>
          <w:sz w:val="28"/>
          <w:szCs w:val="28"/>
          <w:lang w:val="ro-RO"/>
        </w:rPr>
        <w:t xml:space="preserve">a </w:t>
      </w:r>
      <w:r w:rsidRPr="002B20F1">
        <w:rPr>
          <w:sz w:val="28"/>
          <w:szCs w:val="28"/>
          <w:lang w:val="ro-RO"/>
        </w:rPr>
        <w:t>reprezentanți</w:t>
      </w:r>
      <w:r w:rsidR="00E40399" w:rsidRPr="002B20F1">
        <w:rPr>
          <w:sz w:val="28"/>
          <w:szCs w:val="28"/>
          <w:lang w:val="ro-RO"/>
        </w:rPr>
        <w:t>lor</w:t>
      </w:r>
      <w:r w:rsidRPr="002B20F1">
        <w:rPr>
          <w:sz w:val="28"/>
          <w:szCs w:val="28"/>
          <w:lang w:val="ro-RO"/>
        </w:rPr>
        <w:t xml:space="preserve"> experților pe domeniul educației de la Tiraspol;</w:t>
      </w:r>
    </w:p>
    <w:p w:rsidR="00E40399" w:rsidRDefault="00E40399" w:rsidP="00FB43C7">
      <w:pPr>
        <w:ind w:firstLine="630"/>
        <w:rPr>
          <w:sz w:val="28"/>
          <w:szCs w:val="28"/>
          <w:lang w:val="ro-RO"/>
        </w:rPr>
      </w:pPr>
      <w:r>
        <w:rPr>
          <w:sz w:val="28"/>
          <w:szCs w:val="28"/>
          <w:lang w:val="ro-RO"/>
        </w:rPr>
        <w:t>2</w:t>
      </w:r>
      <w:r w:rsidR="00FB43C7" w:rsidRPr="00FB43C7">
        <w:rPr>
          <w:sz w:val="28"/>
          <w:szCs w:val="28"/>
          <w:lang w:val="ro-RO"/>
        </w:rPr>
        <w:t>) va asigura</w:t>
      </w:r>
      <w:r>
        <w:rPr>
          <w:sz w:val="28"/>
          <w:szCs w:val="28"/>
          <w:lang w:val="ro-RO"/>
        </w:rPr>
        <w:t>:</w:t>
      </w:r>
    </w:p>
    <w:p w:rsidR="00FB43C7" w:rsidRPr="00FB43C7" w:rsidRDefault="00E40399" w:rsidP="00FB43C7">
      <w:pPr>
        <w:ind w:firstLine="630"/>
        <w:rPr>
          <w:sz w:val="28"/>
          <w:szCs w:val="28"/>
          <w:lang w:val="ro-RO"/>
        </w:rPr>
      </w:pPr>
      <w:r>
        <w:rPr>
          <w:sz w:val="28"/>
          <w:szCs w:val="28"/>
          <w:lang w:val="ro-RO"/>
        </w:rPr>
        <w:lastRenderedPageBreak/>
        <w:t xml:space="preserve">a) </w:t>
      </w:r>
      <w:r w:rsidR="00FB43C7" w:rsidRPr="00FB43C7">
        <w:rPr>
          <w:sz w:val="28"/>
          <w:szCs w:val="28"/>
          <w:lang w:val="ro-RO"/>
        </w:rPr>
        <w:t xml:space="preserve">instruirea responsabililor din cadrul organelor locale de specialitate în domeniul </w:t>
      </w:r>
      <w:r w:rsidR="00EA0F56" w:rsidRPr="00FB43C7">
        <w:rPr>
          <w:sz w:val="28"/>
          <w:szCs w:val="28"/>
          <w:lang w:val="ro-RO"/>
        </w:rPr>
        <w:t>învățământului</w:t>
      </w:r>
      <w:r w:rsidR="00FB43C7" w:rsidRPr="00FB43C7">
        <w:rPr>
          <w:sz w:val="28"/>
          <w:szCs w:val="28"/>
          <w:lang w:val="ro-RO"/>
        </w:rPr>
        <w:t xml:space="preserve"> în vederea organizării odihnei de vară a copiilor şi adolescenţilor în sezonul estival;</w:t>
      </w:r>
    </w:p>
    <w:p w:rsidR="00FB43C7" w:rsidRPr="00FB43C7" w:rsidRDefault="00E40399" w:rsidP="00FB43C7">
      <w:pPr>
        <w:ind w:firstLine="630"/>
        <w:rPr>
          <w:sz w:val="28"/>
          <w:szCs w:val="28"/>
          <w:lang w:val="ro-RO"/>
        </w:rPr>
      </w:pPr>
      <w:r>
        <w:rPr>
          <w:sz w:val="28"/>
          <w:szCs w:val="28"/>
          <w:lang w:val="ro-RO"/>
        </w:rPr>
        <w:t>b</w:t>
      </w:r>
      <w:r w:rsidR="00FB43C7" w:rsidRPr="00FB43C7">
        <w:rPr>
          <w:sz w:val="28"/>
          <w:szCs w:val="28"/>
          <w:lang w:val="ro-RO"/>
        </w:rPr>
        <w:t xml:space="preserve">) în comun cu organele locale de specialitate în domeniul </w:t>
      </w:r>
      <w:r w:rsidR="00EA0F56" w:rsidRPr="00FB43C7">
        <w:rPr>
          <w:sz w:val="28"/>
          <w:szCs w:val="28"/>
          <w:lang w:val="ro-RO"/>
        </w:rPr>
        <w:t>învățământului</w:t>
      </w:r>
      <w:r w:rsidR="00FB43C7" w:rsidRPr="00FB43C7">
        <w:rPr>
          <w:sz w:val="28"/>
          <w:szCs w:val="28"/>
          <w:lang w:val="ro-RO"/>
        </w:rPr>
        <w:t xml:space="preserve">, universităţile şi colegiile pedagogice, completarea </w:t>
      </w:r>
      <w:r w:rsidR="00FB43C7" w:rsidRPr="00FB43C7">
        <w:rPr>
          <w:color w:val="000000"/>
          <w:sz w:val="28"/>
          <w:szCs w:val="28"/>
          <w:lang w:val="ro-RO"/>
        </w:rPr>
        <w:t>taberelor de odihnă şi întremare a sănătăţii copiilor şi adolescenţilor</w:t>
      </w:r>
      <w:r w:rsidR="00FB43C7" w:rsidRPr="00FB43C7">
        <w:rPr>
          <w:sz w:val="28"/>
          <w:szCs w:val="28"/>
          <w:lang w:val="ro-RO"/>
        </w:rPr>
        <w:t xml:space="preserve"> cu personal didactic calificat;</w:t>
      </w:r>
    </w:p>
    <w:p w:rsidR="00FB43C7" w:rsidRPr="00FB43C7" w:rsidRDefault="00E40399" w:rsidP="00FB43C7">
      <w:pPr>
        <w:ind w:firstLine="630"/>
        <w:rPr>
          <w:sz w:val="28"/>
          <w:szCs w:val="28"/>
          <w:lang w:val="ro-RO"/>
        </w:rPr>
      </w:pPr>
      <w:r>
        <w:rPr>
          <w:sz w:val="28"/>
          <w:szCs w:val="28"/>
          <w:lang w:val="ro-RO"/>
        </w:rPr>
        <w:t>3</w:t>
      </w:r>
      <w:r w:rsidR="00FB43C7" w:rsidRPr="00FB43C7">
        <w:rPr>
          <w:sz w:val="28"/>
          <w:szCs w:val="28"/>
          <w:lang w:val="ro-RO"/>
        </w:rPr>
        <w:t xml:space="preserve">) va monitoriza procesul educaţional desfăşurat în </w:t>
      </w:r>
      <w:r w:rsidR="00FB43C7" w:rsidRPr="00FB43C7">
        <w:rPr>
          <w:color w:val="000000"/>
          <w:sz w:val="28"/>
          <w:szCs w:val="28"/>
          <w:lang w:val="ro-RO"/>
        </w:rPr>
        <w:t>taberele de odihnă şi întremare a sănătăţii copiilor şi adolescenţilor</w:t>
      </w:r>
      <w:r w:rsidR="00FB43C7" w:rsidRPr="00FB43C7">
        <w:rPr>
          <w:sz w:val="28"/>
          <w:szCs w:val="28"/>
          <w:lang w:val="ro-RO"/>
        </w:rPr>
        <w:t xml:space="preserve">. </w:t>
      </w:r>
    </w:p>
    <w:p w:rsidR="00FB43C7" w:rsidRPr="00FB43C7" w:rsidRDefault="00FB43C7" w:rsidP="00FB43C7">
      <w:pPr>
        <w:ind w:firstLine="567"/>
        <w:rPr>
          <w:color w:val="000000"/>
          <w:sz w:val="28"/>
          <w:szCs w:val="28"/>
          <w:lang w:val="ro-RO"/>
        </w:rPr>
      </w:pPr>
    </w:p>
    <w:p w:rsidR="00FB43C7" w:rsidRPr="00FB43C7" w:rsidRDefault="00FB43C7" w:rsidP="00FB43C7">
      <w:pPr>
        <w:ind w:firstLine="567"/>
        <w:rPr>
          <w:color w:val="000000"/>
          <w:sz w:val="28"/>
          <w:szCs w:val="28"/>
          <w:lang w:val="ro-RO"/>
        </w:rPr>
      </w:pPr>
      <w:r w:rsidRPr="00FB43C7">
        <w:rPr>
          <w:color w:val="000000"/>
          <w:sz w:val="28"/>
          <w:szCs w:val="28"/>
          <w:lang w:val="ro-RO"/>
        </w:rPr>
        <w:t>9. Ministerul Tehnologiei Informaţiei şi Comunicaţiilor va asigura funcţionarea mijloacelor de comunicaţii electronice în taberele de odihnă şi întremare a sănătăţii copiilor şi adolescenţilor.</w:t>
      </w:r>
    </w:p>
    <w:p w:rsidR="007B2542" w:rsidRDefault="007B2542" w:rsidP="00FB43C7">
      <w:pPr>
        <w:ind w:firstLine="567"/>
        <w:rPr>
          <w:color w:val="000000"/>
          <w:sz w:val="28"/>
          <w:szCs w:val="28"/>
          <w:lang w:val="ro-RO"/>
        </w:rPr>
      </w:pPr>
    </w:p>
    <w:p w:rsidR="00FB43C7" w:rsidRPr="00FB43C7" w:rsidRDefault="00FB43C7" w:rsidP="00FB43C7">
      <w:pPr>
        <w:ind w:firstLine="567"/>
        <w:rPr>
          <w:color w:val="000000"/>
          <w:sz w:val="28"/>
          <w:szCs w:val="28"/>
          <w:lang w:val="ro-RO"/>
        </w:rPr>
      </w:pPr>
      <w:r w:rsidRPr="00FB43C7">
        <w:rPr>
          <w:color w:val="000000"/>
          <w:sz w:val="28"/>
          <w:szCs w:val="28"/>
          <w:lang w:val="ro-RO"/>
        </w:rPr>
        <w:t>10. Ministerul Afacerilor Interne va asigura ordinea şi securitatea publică în taberele de odihnă şi întremare a sănătăţii copiilor şi adolescenţilor, inclusiv escortarea, în modul stabilit, a vehiculelor care vor transporta copiii şi adolescenţii.</w:t>
      </w:r>
    </w:p>
    <w:p w:rsidR="00FB43C7" w:rsidRPr="00FB43C7" w:rsidRDefault="00FB43C7" w:rsidP="00FB43C7">
      <w:pPr>
        <w:ind w:firstLine="567"/>
        <w:rPr>
          <w:color w:val="000000"/>
          <w:sz w:val="28"/>
          <w:szCs w:val="28"/>
          <w:lang w:val="ro-RO"/>
        </w:rPr>
      </w:pPr>
    </w:p>
    <w:p w:rsidR="00FB43C7" w:rsidRPr="00FB43C7" w:rsidRDefault="00FB43C7" w:rsidP="00FB43C7">
      <w:pPr>
        <w:ind w:firstLine="567"/>
        <w:rPr>
          <w:color w:val="000000"/>
          <w:sz w:val="28"/>
          <w:szCs w:val="28"/>
          <w:lang w:val="ro-RO"/>
        </w:rPr>
      </w:pPr>
      <w:r w:rsidRPr="00FB43C7">
        <w:rPr>
          <w:color w:val="000000"/>
          <w:sz w:val="28"/>
          <w:szCs w:val="28"/>
          <w:lang w:val="ro-RO"/>
        </w:rPr>
        <w:t>11. Se aprobă componenţa nominală a Comisiei guvernamentale pentru organizarea şi monitorizarea odihnei de vară pentru copii și adole</w:t>
      </w:r>
      <w:r w:rsidR="00EA0F56">
        <w:rPr>
          <w:color w:val="000000"/>
          <w:sz w:val="28"/>
          <w:szCs w:val="28"/>
          <w:lang w:val="ro-RO"/>
        </w:rPr>
        <w:t>scenți în sezonul estival 2017</w:t>
      </w:r>
      <w:r w:rsidRPr="00FB43C7">
        <w:rPr>
          <w:color w:val="000000"/>
          <w:sz w:val="28"/>
          <w:szCs w:val="28"/>
          <w:lang w:val="ro-RO"/>
        </w:rPr>
        <w:t>, conform anexei nr.2.</w:t>
      </w:r>
    </w:p>
    <w:p w:rsidR="00FB43C7" w:rsidRPr="00FB43C7" w:rsidRDefault="00FB43C7" w:rsidP="00FB43C7">
      <w:pPr>
        <w:ind w:firstLine="567"/>
        <w:rPr>
          <w:color w:val="000000"/>
          <w:sz w:val="28"/>
          <w:szCs w:val="28"/>
          <w:lang w:val="ro-RO"/>
        </w:rPr>
      </w:pPr>
    </w:p>
    <w:p w:rsidR="00FB43C7" w:rsidRPr="00FB43C7" w:rsidRDefault="00FB43C7" w:rsidP="00FB43C7">
      <w:pPr>
        <w:ind w:firstLine="567"/>
        <w:rPr>
          <w:color w:val="000000"/>
          <w:sz w:val="28"/>
          <w:szCs w:val="28"/>
          <w:lang w:val="ro-RO"/>
        </w:rPr>
      </w:pPr>
      <w:r w:rsidRPr="00FB43C7">
        <w:rPr>
          <w:color w:val="000000"/>
          <w:sz w:val="28"/>
          <w:szCs w:val="28"/>
          <w:lang w:val="ro-RO"/>
        </w:rPr>
        <w:t>12. Se stabileşte că, în caz de eliberare din funcţiile deţinute a membrilor Comisiei guvernamentale pentru organizarea şi monitorizarea odihnei de vară pentru copii şi adolescenţi  în sezonul estival, funcţiile acestora vor fi exercitate de persoanele nou-desemnate în posturile respective, fără emiterea unei noi hotărîri de Guvern.</w:t>
      </w:r>
    </w:p>
    <w:p w:rsidR="00FB43C7" w:rsidRDefault="00FB43C7" w:rsidP="00CF2559">
      <w:pPr>
        <w:ind w:firstLine="709"/>
        <w:rPr>
          <w:b/>
          <w:sz w:val="28"/>
          <w:szCs w:val="28"/>
          <w:lang w:val="ro-RO" w:eastAsia="ru-RU"/>
        </w:rPr>
      </w:pPr>
    </w:p>
    <w:p w:rsidR="00FB43C7" w:rsidRDefault="00FB43C7" w:rsidP="00CF2559">
      <w:pPr>
        <w:ind w:firstLine="709"/>
        <w:rPr>
          <w:b/>
          <w:sz w:val="28"/>
          <w:szCs w:val="28"/>
          <w:lang w:val="ro-RO" w:eastAsia="ru-RU"/>
        </w:rPr>
      </w:pPr>
    </w:p>
    <w:p w:rsidR="00CF2559" w:rsidRPr="003852B4" w:rsidRDefault="00CF2559" w:rsidP="00CF2559">
      <w:pPr>
        <w:ind w:firstLine="709"/>
        <w:rPr>
          <w:b/>
          <w:sz w:val="28"/>
          <w:szCs w:val="28"/>
          <w:lang w:val="ro-RO" w:eastAsia="ru-RU"/>
        </w:rPr>
      </w:pPr>
      <w:r w:rsidRPr="003852B4">
        <w:rPr>
          <w:b/>
          <w:sz w:val="28"/>
          <w:szCs w:val="28"/>
          <w:lang w:val="ro-RO" w:eastAsia="ru-RU"/>
        </w:rPr>
        <w:t xml:space="preserve">Prim-ministru </w:t>
      </w:r>
      <w:r w:rsidRPr="003852B4">
        <w:rPr>
          <w:b/>
          <w:sz w:val="28"/>
          <w:szCs w:val="28"/>
          <w:lang w:val="ro-RO" w:eastAsia="ru-RU"/>
        </w:rPr>
        <w:tab/>
      </w:r>
      <w:r w:rsidRPr="003852B4">
        <w:rPr>
          <w:b/>
          <w:sz w:val="28"/>
          <w:szCs w:val="28"/>
          <w:lang w:val="ro-RO" w:eastAsia="ru-RU"/>
        </w:rPr>
        <w:tab/>
      </w:r>
      <w:r w:rsidRPr="003852B4">
        <w:rPr>
          <w:b/>
          <w:sz w:val="28"/>
          <w:szCs w:val="28"/>
          <w:lang w:val="ro-RO" w:eastAsia="ru-RU"/>
        </w:rPr>
        <w:tab/>
      </w:r>
      <w:r w:rsidRPr="003852B4">
        <w:rPr>
          <w:b/>
          <w:sz w:val="28"/>
          <w:szCs w:val="28"/>
          <w:lang w:val="ro-RO" w:eastAsia="ru-RU"/>
        </w:rPr>
        <w:tab/>
      </w:r>
      <w:r w:rsidRPr="003852B4">
        <w:rPr>
          <w:b/>
          <w:sz w:val="28"/>
          <w:szCs w:val="28"/>
          <w:lang w:val="ro-RO" w:eastAsia="ru-RU"/>
        </w:rPr>
        <w:tab/>
      </w:r>
      <w:r w:rsidRPr="003852B4">
        <w:rPr>
          <w:b/>
          <w:sz w:val="28"/>
          <w:szCs w:val="28"/>
          <w:lang w:val="ro-RO" w:eastAsia="ru-RU"/>
        </w:rPr>
        <w:tab/>
        <w:t>PAVEL FILIP</w:t>
      </w:r>
    </w:p>
    <w:p w:rsidR="00CF2559" w:rsidRPr="003852B4" w:rsidRDefault="00CF2559" w:rsidP="00CF2559">
      <w:pPr>
        <w:ind w:firstLine="709"/>
        <w:rPr>
          <w:b/>
          <w:sz w:val="28"/>
          <w:szCs w:val="28"/>
          <w:lang w:val="ro-RO" w:eastAsia="ru-RU"/>
        </w:rPr>
      </w:pPr>
    </w:p>
    <w:p w:rsidR="00CF2559" w:rsidRPr="003852B4" w:rsidRDefault="00CF2559" w:rsidP="00CF2559">
      <w:pPr>
        <w:ind w:firstLine="709"/>
        <w:rPr>
          <w:sz w:val="28"/>
          <w:szCs w:val="28"/>
          <w:lang w:val="ro-RO" w:eastAsia="ru-RU"/>
        </w:rPr>
      </w:pPr>
      <w:r w:rsidRPr="003852B4">
        <w:rPr>
          <w:sz w:val="28"/>
          <w:szCs w:val="28"/>
          <w:lang w:val="ro-RO" w:eastAsia="ru-RU"/>
        </w:rPr>
        <w:t>Contrasemnează:</w:t>
      </w:r>
    </w:p>
    <w:p w:rsidR="00CF2559" w:rsidRPr="003852B4" w:rsidRDefault="00CF2559" w:rsidP="00CF2559">
      <w:pPr>
        <w:ind w:firstLine="709"/>
        <w:rPr>
          <w:sz w:val="28"/>
          <w:szCs w:val="28"/>
          <w:lang w:val="ro-RO" w:eastAsia="ru-RU"/>
        </w:rPr>
      </w:pPr>
    </w:p>
    <w:p w:rsidR="007B2542" w:rsidRPr="007B2542" w:rsidRDefault="007B2542" w:rsidP="007B2542">
      <w:pPr>
        <w:ind w:firstLine="709"/>
        <w:rPr>
          <w:sz w:val="28"/>
          <w:szCs w:val="28"/>
          <w:lang w:val="ro-RO" w:eastAsia="ru-RU"/>
        </w:rPr>
      </w:pPr>
      <w:r w:rsidRPr="007B2542">
        <w:rPr>
          <w:color w:val="000000"/>
          <w:sz w:val="28"/>
          <w:szCs w:val="28"/>
          <w:lang w:val="ro-RO" w:eastAsia="ru-RU"/>
        </w:rPr>
        <w:t>Ministrul educaţiei</w:t>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sz w:val="28"/>
          <w:szCs w:val="28"/>
          <w:lang w:val="ro-RO" w:eastAsia="ru-RU"/>
        </w:rPr>
        <w:t>Corina Fusu</w:t>
      </w:r>
    </w:p>
    <w:p w:rsidR="007B2542" w:rsidRPr="007B2542" w:rsidRDefault="007B2542" w:rsidP="007B2542">
      <w:pPr>
        <w:ind w:firstLine="709"/>
        <w:rPr>
          <w:sz w:val="28"/>
          <w:szCs w:val="28"/>
          <w:lang w:val="ro-RO" w:eastAsia="ru-RU"/>
        </w:rPr>
      </w:pPr>
    </w:p>
    <w:p w:rsidR="007B2542" w:rsidRPr="007B2542" w:rsidRDefault="007B2542" w:rsidP="007B2542">
      <w:pPr>
        <w:ind w:firstLine="709"/>
        <w:jc w:val="left"/>
        <w:rPr>
          <w:color w:val="000000"/>
          <w:sz w:val="28"/>
          <w:szCs w:val="28"/>
          <w:lang w:val="ro-RO" w:eastAsia="ru-RU"/>
        </w:rPr>
      </w:pPr>
      <w:r w:rsidRPr="007B2542">
        <w:rPr>
          <w:color w:val="000000"/>
          <w:sz w:val="28"/>
          <w:szCs w:val="28"/>
          <w:lang w:val="ro-RO" w:eastAsia="ru-RU"/>
        </w:rPr>
        <w:t xml:space="preserve">Ministrul muncii, protecţiei </w:t>
      </w:r>
    </w:p>
    <w:p w:rsidR="007B2542" w:rsidRPr="007B2542" w:rsidRDefault="007B2542" w:rsidP="007B2542">
      <w:pPr>
        <w:ind w:firstLine="709"/>
        <w:jc w:val="left"/>
        <w:rPr>
          <w:color w:val="000000"/>
          <w:sz w:val="28"/>
          <w:szCs w:val="28"/>
          <w:lang w:val="ro-RO" w:eastAsia="ru-RU"/>
        </w:rPr>
      </w:pPr>
      <w:r w:rsidRPr="007B2542">
        <w:rPr>
          <w:color w:val="000000"/>
          <w:sz w:val="28"/>
          <w:szCs w:val="28"/>
          <w:lang w:val="ro-RO" w:eastAsia="ru-RU"/>
        </w:rPr>
        <w:t>sociale şi familiei</w:t>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t xml:space="preserve">Stela Grigoraş </w:t>
      </w:r>
    </w:p>
    <w:p w:rsidR="007B2542" w:rsidRPr="007B2542" w:rsidRDefault="007B2542" w:rsidP="007B2542">
      <w:pPr>
        <w:ind w:firstLine="709"/>
        <w:jc w:val="left"/>
        <w:rPr>
          <w:color w:val="000000"/>
          <w:sz w:val="28"/>
          <w:szCs w:val="28"/>
          <w:lang w:val="ro-RO" w:eastAsia="ru-RU"/>
        </w:rPr>
      </w:pPr>
    </w:p>
    <w:p w:rsidR="007B2542" w:rsidRDefault="007B2542" w:rsidP="007B2542">
      <w:pPr>
        <w:ind w:firstLine="709"/>
        <w:jc w:val="left"/>
        <w:rPr>
          <w:color w:val="000000"/>
          <w:sz w:val="28"/>
          <w:szCs w:val="28"/>
          <w:lang w:val="ro-RO" w:eastAsia="ru-RU"/>
        </w:rPr>
      </w:pPr>
      <w:r w:rsidRPr="007B2542">
        <w:rPr>
          <w:color w:val="000000"/>
          <w:sz w:val="28"/>
          <w:szCs w:val="28"/>
          <w:lang w:val="ro-RO" w:eastAsia="ru-RU"/>
        </w:rPr>
        <w:t xml:space="preserve">Ministrul finanţelor </w:t>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t>Octavian Armaşu</w:t>
      </w:r>
    </w:p>
    <w:p w:rsidR="007B2542" w:rsidRPr="007B2542" w:rsidRDefault="007B2542" w:rsidP="007B2542">
      <w:pPr>
        <w:ind w:firstLine="709"/>
        <w:jc w:val="left"/>
        <w:rPr>
          <w:color w:val="000000"/>
          <w:sz w:val="28"/>
          <w:szCs w:val="28"/>
          <w:lang w:val="ro-RO" w:eastAsia="ru-RU"/>
        </w:rPr>
      </w:pPr>
    </w:p>
    <w:p w:rsidR="007B2542" w:rsidRPr="007B2542" w:rsidRDefault="007B2542" w:rsidP="007B2542">
      <w:pPr>
        <w:ind w:firstLine="709"/>
        <w:jc w:val="left"/>
        <w:rPr>
          <w:color w:val="000000"/>
          <w:sz w:val="28"/>
          <w:szCs w:val="28"/>
          <w:lang w:val="ro-RO" w:eastAsia="ru-RU"/>
        </w:rPr>
      </w:pPr>
      <w:r w:rsidRPr="007B2542">
        <w:rPr>
          <w:color w:val="000000"/>
          <w:sz w:val="28"/>
          <w:szCs w:val="28"/>
          <w:lang w:val="ro-RO" w:eastAsia="ru-RU"/>
        </w:rPr>
        <w:t xml:space="preserve">Ministrul sănătăţii </w:t>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r>
      <w:r w:rsidRPr="007B2542">
        <w:rPr>
          <w:color w:val="000000"/>
          <w:sz w:val="28"/>
          <w:szCs w:val="28"/>
          <w:lang w:val="ro-RO" w:eastAsia="ru-RU"/>
        </w:rPr>
        <w:tab/>
        <w:t xml:space="preserve">Ruxanda  Glavan </w:t>
      </w:r>
    </w:p>
    <w:p w:rsidR="00FB43C7" w:rsidRDefault="00FB43C7" w:rsidP="00473C1F">
      <w:pPr>
        <w:ind w:firstLine="0"/>
        <w:rPr>
          <w:sz w:val="28"/>
          <w:szCs w:val="28"/>
          <w:lang w:val="ro-RO" w:eastAsia="ru-RU"/>
        </w:rPr>
      </w:pPr>
    </w:p>
    <w:p w:rsidR="00E40399" w:rsidRDefault="00E40399" w:rsidP="00CF2559">
      <w:pPr>
        <w:ind w:firstLine="709"/>
        <w:rPr>
          <w:sz w:val="28"/>
          <w:szCs w:val="28"/>
          <w:lang w:val="ro-RO" w:eastAsia="ru-RU"/>
        </w:rPr>
      </w:pPr>
    </w:p>
    <w:p w:rsidR="00E40399" w:rsidRDefault="00E40399" w:rsidP="007049BB">
      <w:pPr>
        <w:ind w:firstLine="0"/>
        <w:rPr>
          <w:sz w:val="28"/>
          <w:szCs w:val="28"/>
          <w:lang w:val="ro-RO" w:eastAsia="ru-RU"/>
        </w:rPr>
      </w:pPr>
    </w:p>
    <w:p w:rsidR="00FB43C7" w:rsidRDefault="00FB43C7" w:rsidP="00CF2559">
      <w:pPr>
        <w:ind w:firstLine="709"/>
        <w:rPr>
          <w:sz w:val="28"/>
          <w:szCs w:val="28"/>
          <w:lang w:val="ro-RO" w:eastAsia="ru-RU"/>
        </w:rPr>
      </w:pPr>
    </w:p>
    <w:p w:rsidR="00FB43C7" w:rsidRDefault="00FB43C7" w:rsidP="00CF2559">
      <w:pPr>
        <w:ind w:firstLine="709"/>
        <w:rPr>
          <w:sz w:val="28"/>
          <w:szCs w:val="28"/>
          <w:lang w:val="ro-RO" w:eastAsia="ru-RU"/>
        </w:rPr>
      </w:pPr>
    </w:p>
    <w:p w:rsidR="00FB43C7" w:rsidRPr="00FB43C7" w:rsidRDefault="00FB43C7" w:rsidP="00FB43C7">
      <w:pPr>
        <w:ind w:left="5760" w:firstLine="0"/>
        <w:jc w:val="left"/>
        <w:rPr>
          <w:color w:val="000000"/>
          <w:sz w:val="28"/>
          <w:szCs w:val="28"/>
          <w:lang w:val="ro-RO"/>
        </w:rPr>
      </w:pPr>
      <w:r>
        <w:rPr>
          <w:color w:val="000000"/>
          <w:sz w:val="28"/>
          <w:szCs w:val="28"/>
          <w:lang w:val="ro-RO"/>
        </w:rPr>
        <w:t xml:space="preserve">                </w:t>
      </w:r>
      <w:r w:rsidRPr="00FB43C7">
        <w:rPr>
          <w:color w:val="000000"/>
          <w:sz w:val="28"/>
          <w:szCs w:val="28"/>
          <w:lang w:val="ro-RO"/>
        </w:rPr>
        <w:t>Anexa nr.1</w:t>
      </w:r>
    </w:p>
    <w:p w:rsidR="00FB43C7" w:rsidRPr="00FB43C7" w:rsidRDefault="00FB43C7" w:rsidP="00FB43C7">
      <w:pPr>
        <w:ind w:left="5760" w:firstLine="0"/>
        <w:jc w:val="left"/>
        <w:rPr>
          <w:color w:val="000000"/>
          <w:sz w:val="28"/>
          <w:szCs w:val="28"/>
          <w:lang w:val="ro-RO"/>
        </w:rPr>
      </w:pPr>
      <w:r w:rsidRPr="00FB43C7">
        <w:rPr>
          <w:color w:val="000000"/>
          <w:sz w:val="28"/>
          <w:szCs w:val="28"/>
          <w:lang w:val="ro-RO"/>
        </w:rPr>
        <w:t xml:space="preserve">la </w:t>
      </w:r>
      <w:r w:rsidR="007049BB" w:rsidRPr="00FB43C7">
        <w:rPr>
          <w:color w:val="000000"/>
          <w:sz w:val="28"/>
          <w:szCs w:val="28"/>
          <w:lang w:val="ro-RO"/>
        </w:rPr>
        <w:t>Hotărârea</w:t>
      </w:r>
      <w:r w:rsidRPr="00FB43C7">
        <w:rPr>
          <w:color w:val="000000"/>
          <w:sz w:val="28"/>
          <w:szCs w:val="28"/>
          <w:lang w:val="ro-RO"/>
        </w:rPr>
        <w:t xml:space="preserve"> Guvernului nr.</w:t>
      </w:r>
    </w:p>
    <w:p w:rsidR="00FB43C7" w:rsidRPr="00FB43C7" w:rsidRDefault="00FB43C7" w:rsidP="00FB43C7">
      <w:pPr>
        <w:ind w:left="5760" w:firstLine="0"/>
        <w:jc w:val="left"/>
        <w:rPr>
          <w:color w:val="000000"/>
          <w:sz w:val="28"/>
          <w:szCs w:val="28"/>
          <w:lang w:val="ro-RO"/>
        </w:rPr>
      </w:pPr>
      <w:r w:rsidRPr="00FB43C7">
        <w:rPr>
          <w:color w:val="000000"/>
          <w:sz w:val="28"/>
          <w:szCs w:val="28"/>
          <w:lang w:val="ro-RO"/>
        </w:rPr>
        <w:t>din</w:t>
      </w:r>
      <w:r>
        <w:rPr>
          <w:color w:val="000000"/>
          <w:sz w:val="28"/>
          <w:szCs w:val="28"/>
          <w:lang w:val="ro-RO"/>
        </w:rPr>
        <w:t xml:space="preserve">                           </w:t>
      </w:r>
      <w:r w:rsidR="007049BB">
        <w:rPr>
          <w:color w:val="000000"/>
          <w:sz w:val="28"/>
          <w:szCs w:val="28"/>
          <w:lang w:val="ro-RO"/>
        </w:rPr>
        <w:t xml:space="preserve"> 2017</w:t>
      </w:r>
    </w:p>
    <w:p w:rsidR="00FB43C7" w:rsidRDefault="00FB43C7" w:rsidP="00FB43C7">
      <w:pPr>
        <w:ind w:firstLine="0"/>
        <w:jc w:val="right"/>
        <w:rPr>
          <w:rFonts w:eastAsia="Calibri"/>
          <w:b/>
          <w:sz w:val="28"/>
          <w:szCs w:val="28"/>
          <w:lang w:val="ro-RO"/>
        </w:rPr>
      </w:pPr>
    </w:p>
    <w:p w:rsidR="007B2542" w:rsidRDefault="007B2542" w:rsidP="00FB43C7">
      <w:pPr>
        <w:ind w:firstLine="0"/>
        <w:jc w:val="right"/>
        <w:rPr>
          <w:rFonts w:eastAsia="Calibri"/>
          <w:b/>
          <w:sz w:val="28"/>
          <w:szCs w:val="28"/>
          <w:lang w:val="ro-RO"/>
        </w:rPr>
      </w:pPr>
    </w:p>
    <w:p w:rsidR="007B2542" w:rsidRPr="00FB43C7" w:rsidRDefault="007B2542" w:rsidP="00FB43C7">
      <w:pPr>
        <w:ind w:firstLine="0"/>
        <w:jc w:val="right"/>
        <w:rPr>
          <w:rFonts w:eastAsia="Calibri"/>
          <w:b/>
          <w:sz w:val="28"/>
          <w:szCs w:val="28"/>
          <w:lang w:val="ro-RO"/>
        </w:rPr>
      </w:pPr>
    </w:p>
    <w:p w:rsidR="00FB43C7" w:rsidRPr="00FB43C7" w:rsidRDefault="00FB43C7" w:rsidP="00FB43C7">
      <w:pPr>
        <w:ind w:firstLine="0"/>
        <w:jc w:val="right"/>
        <w:rPr>
          <w:rFonts w:eastAsia="Calibri"/>
          <w:b/>
          <w:sz w:val="28"/>
          <w:szCs w:val="28"/>
          <w:lang w:val="ro-RO"/>
        </w:rPr>
      </w:pPr>
    </w:p>
    <w:p w:rsidR="007B2542" w:rsidRDefault="007B2542" w:rsidP="00FB43C7">
      <w:pPr>
        <w:spacing w:line="276" w:lineRule="auto"/>
        <w:ind w:firstLine="0"/>
        <w:jc w:val="center"/>
        <w:rPr>
          <w:rFonts w:eastAsia="Calibri"/>
          <w:b/>
          <w:sz w:val="28"/>
          <w:szCs w:val="28"/>
          <w:lang w:val="ro-RO"/>
        </w:rPr>
      </w:pPr>
      <w:r w:rsidRPr="00FB43C7">
        <w:rPr>
          <w:rFonts w:eastAsia="Calibri"/>
          <w:b/>
          <w:sz w:val="28"/>
          <w:szCs w:val="28"/>
          <w:lang w:val="ro-RO"/>
        </w:rPr>
        <w:t xml:space="preserve">COSTUL </w:t>
      </w:r>
    </w:p>
    <w:p w:rsidR="007B2542" w:rsidRDefault="00FB43C7" w:rsidP="00FB43C7">
      <w:pPr>
        <w:spacing w:line="276" w:lineRule="auto"/>
        <w:ind w:firstLine="0"/>
        <w:jc w:val="center"/>
        <w:rPr>
          <w:b/>
          <w:color w:val="000000"/>
          <w:sz w:val="28"/>
          <w:szCs w:val="28"/>
          <w:lang w:val="ro-RO"/>
        </w:rPr>
      </w:pPr>
      <w:r w:rsidRPr="00FB43C7">
        <w:rPr>
          <w:rFonts w:eastAsia="Calibri"/>
          <w:b/>
          <w:sz w:val="28"/>
          <w:szCs w:val="28"/>
          <w:lang w:val="ro-RO"/>
        </w:rPr>
        <w:t xml:space="preserve">orientativ </w:t>
      </w:r>
      <w:r w:rsidR="007B2542">
        <w:rPr>
          <w:rFonts w:eastAsia="Calibri"/>
          <w:b/>
          <w:sz w:val="28"/>
          <w:szCs w:val="28"/>
          <w:lang w:val="ro-RO"/>
        </w:rPr>
        <w:t xml:space="preserve">pentru o zi în </w:t>
      </w:r>
      <w:r w:rsidRPr="00FB43C7">
        <w:rPr>
          <w:b/>
          <w:color w:val="000000"/>
          <w:sz w:val="28"/>
          <w:szCs w:val="28"/>
          <w:lang w:val="ro-RO"/>
        </w:rPr>
        <w:t xml:space="preserve">taberele de odihnă </w:t>
      </w:r>
    </w:p>
    <w:p w:rsidR="007B2542" w:rsidRDefault="00FB43C7" w:rsidP="00FB43C7">
      <w:pPr>
        <w:spacing w:line="276" w:lineRule="auto"/>
        <w:ind w:firstLine="0"/>
        <w:jc w:val="center"/>
        <w:rPr>
          <w:rFonts w:eastAsia="Calibri"/>
          <w:b/>
          <w:sz w:val="28"/>
          <w:szCs w:val="28"/>
          <w:lang w:val="ro-RO"/>
        </w:rPr>
      </w:pPr>
      <w:r w:rsidRPr="00FB43C7">
        <w:rPr>
          <w:b/>
          <w:color w:val="000000"/>
          <w:sz w:val="28"/>
          <w:szCs w:val="28"/>
          <w:lang w:val="ro-RO"/>
        </w:rPr>
        <w:t>şi întremare a sănătăţii copiilor şi adolescenţilor</w:t>
      </w:r>
      <w:r w:rsidRPr="00FB43C7">
        <w:rPr>
          <w:rFonts w:eastAsia="Calibri"/>
          <w:b/>
          <w:sz w:val="28"/>
          <w:szCs w:val="28"/>
          <w:lang w:val="ro-RO"/>
        </w:rPr>
        <w:t xml:space="preserve">, </w:t>
      </w:r>
    </w:p>
    <w:p w:rsidR="00FB43C7" w:rsidRPr="00FB43C7" w:rsidRDefault="00FB43C7" w:rsidP="00FB43C7">
      <w:pPr>
        <w:spacing w:line="276" w:lineRule="auto"/>
        <w:ind w:firstLine="0"/>
        <w:jc w:val="center"/>
        <w:rPr>
          <w:rFonts w:eastAsia="Calibri"/>
          <w:b/>
          <w:sz w:val="28"/>
          <w:szCs w:val="28"/>
          <w:lang w:val="ro-RO"/>
        </w:rPr>
      </w:pPr>
      <w:r w:rsidRPr="00FB43C7">
        <w:rPr>
          <w:rFonts w:eastAsia="Calibri"/>
          <w:b/>
          <w:sz w:val="28"/>
          <w:szCs w:val="28"/>
          <w:lang w:val="ro-RO"/>
        </w:rPr>
        <w:t>finanțat</w:t>
      </w:r>
      <w:r w:rsidR="00E40399">
        <w:rPr>
          <w:rFonts w:eastAsia="Calibri"/>
          <w:b/>
          <w:sz w:val="28"/>
          <w:szCs w:val="28"/>
          <w:lang w:val="ro-RO"/>
        </w:rPr>
        <w:t>ă</w:t>
      </w:r>
      <w:r w:rsidRPr="00FB43C7">
        <w:rPr>
          <w:rFonts w:eastAsia="Calibri"/>
          <w:b/>
          <w:sz w:val="28"/>
          <w:szCs w:val="28"/>
          <w:lang w:val="ro-RO"/>
        </w:rPr>
        <w:t xml:space="preserve"> din buget</w:t>
      </w:r>
      <w:r w:rsidR="007B2542">
        <w:rPr>
          <w:rFonts w:eastAsia="Calibri"/>
          <w:b/>
          <w:sz w:val="28"/>
          <w:szCs w:val="28"/>
          <w:lang w:val="ro-RO"/>
        </w:rPr>
        <w:t>ul de stat</w:t>
      </w:r>
    </w:p>
    <w:p w:rsidR="007B2542" w:rsidRPr="00FB43C7" w:rsidRDefault="007B2542" w:rsidP="00EA0F56">
      <w:pPr>
        <w:spacing w:line="276" w:lineRule="auto"/>
        <w:ind w:firstLine="0"/>
        <w:rPr>
          <w:rFonts w:eastAsia="Calibri"/>
          <w:sz w:val="28"/>
          <w:szCs w:val="28"/>
          <w:lang w:val="ro-RO"/>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72"/>
        <w:gridCol w:w="3508"/>
      </w:tblGrid>
      <w:tr w:rsidR="00FB43C7" w:rsidRPr="00473C1F" w:rsidTr="00FB43C7">
        <w:tc>
          <w:tcPr>
            <w:tcW w:w="817" w:type="dxa"/>
          </w:tcPr>
          <w:p w:rsidR="00FB43C7" w:rsidRPr="007B2542" w:rsidRDefault="00FB43C7" w:rsidP="007B2542">
            <w:pPr>
              <w:ind w:firstLine="0"/>
              <w:rPr>
                <w:rFonts w:eastAsia="Calibri"/>
                <w:b/>
                <w:sz w:val="28"/>
                <w:szCs w:val="28"/>
                <w:lang w:val="ro-RO"/>
              </w:rPr>
            </w:pPr>
            <w:r w:rsidRPr="007B2542">
              <w:rPr>
                <w:rFonts w:eastAsia="Calibri"/>
                <w:b/>
                <w:sz w:val="28"/>
                <w:szCs w:val="28"/>
                <w:lang w:val="ro-RO"/>
              </w:rPr>
              <w:t xml:space="preserve">Nr. </w:t>
            </w:r>
            <w:r w:rsidR="007B2542" w:rsidRPr="007B2542">
              <w:rPr>
                <w:rFonts w:eastAsia="Calibri"/>
                <w:b/>
                <w:sz w:val="28"/>
                <w:szCs w:val="28"/>
                <w:lang w:val="ro-RO"/>
              </w:rPr>
              <w:t>cr</w:t>
            </w:r>
            <w:r w:rsidRPr="007B2542">
              <w:rPr>
                <w:rFonts w:eastAsia="Calibri"/>
                <w:b/>
                <w:sz w:val="28"/>
                <w:szCs w:val="28"/>
                <w:lang w:val="ro-RO"/>
              </w:rPr>
              <w:t>t.</w:t>
            </w:r>
          </w:p>
        </w:tc>
        <w:tc>
          <w:tcPr>
            <w:tcW w:w="4572" w:type="dxa"/>
          </w:tcPr>
          <w:p w:rsidR="00FB43C7" w:rsidRPr="007B2542" w:rsidRDefault="00FB43C7" w:rsidP="00FB43C7">
            <w:pPr>
              <w:ind w:firstLine="0"/>
              <w:jc w:val="center"/>
              <w:rPr>
                <w:rFonts w:eastAsia="Calibri"/>
                <w:b/>
                <w:sz w:val="28"/>
                <w:szCs w:val="28"/>
                <w:lang w:val="ro-RO"/>
              </w:rPr>
            </w:pPr>
            <w:r w:rsidRPr="007B2542">
              <w:rPr>
                <w:rFonts w:eastAsia="Calibri"/>
                <w:b/>
                <w:sz w:val="28"/>
                <w:szCs w:val="28"/>
                <w:lang w:val="ro-RO"/>
              </w:rPr>
              <w:t>Tipul taber</w:t>
            </w:r>
            <w:r w:rsidR="007B2542">
              <w:rPr>
                <w:rFonts w:eastAsia="Calibri"/>
                <w:b/>
                <w:sz w:val="28"/>
                <w:szCs w:val="28"/>
                <w:lang w:val="ro-RO"/>
              </w:rPr>
              <w:t>e</w:t>
            </w:r>
            <w:r w:rsidRPr="007B2542">
              <w:rPr>
                <w:rFonts w:eastAsia="Calibri"/>
                <w:b/>
                <w:sz w:val="28"/>
                <w:szCs w:val="28"/>
                <w:lang w:val="ro-RO"/>
              </w:rPr>
              <w:t>i de vară pentru copii și adolescenți</w:t>
            </w:r>
          </w:p>
        </w:tc>
        <w:tc>
          <w:tcPr>
            <w:tcW w:w="3508" w:type="dxa"/>
          </w:tcPr>
          <w:p w:rsidR="00FB43C7" w:rsidRPr="007B2542" w:rsidRDefault="00FB43C7" w:rsidP="00FB43C7">
            <w:pPr>
              <w:ind w:firstLine="0"/>
              <w:jc w:val="center"/>
              <w:rPr>
                <w:rFonts w:eastAsia="Calibri"/>
                <w:b/>
                <w:sz w:val="28"/>
                <w:szCs w:val="28"/>
                <w:lang w:val="ro-RO"/>
              </w:rPr>
            </w:pPr>
            <w:r w:rsidRPr="007B2542">
              <w:rPr>
                <w:rFonts w:eastAsia="Calibri"/>
                <w:b/>
                <w:sz w:val="28"/>
                <w:szCs w:val="28"/>
                <w:lang w:val="ro-RO"/>
              </w:rPr>
              <w:t>Costul unei zile de odihnă pentru un copil (lei)</w:t>
            </w:r>
          </w:p>
        </w:tc>
      </w:tr>
      <w:tr w:rsidR="00FB43C7" w:rsidRPr="00FB43C7" w:rsidTr="00FB43C7">
        <w:tc>
          <w:tcPr>
            <w:tcW w:w="817"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1</w:t>
            </w:r>
            <w:r w:rsidR="007B2542">
              <w:rPr>
                <w:rFonts w:eastAsia="Calibri"/>
                <w:sz w:val="28"/>
                <w:szCs w:val="28"/>
                <w:lang w:val="ro-RO"/>
              </w:rPr>
              <w:t>.</w:t>
            </w:r>
          </w:p>
        </w:tc>
        <w:tc>
          <w:tcPr>
            <w:tcW w:w="4572"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 xml:space="preserve">Tabăra de odihnă și întremare a sănătății </w:t>
            </w:r>
          </w:p>
        </w:tc>
        <w:tc>
          <w:tcPr>
            <w:tcW w:w="3508" w:type="dxa"/>
          </w:tcPr>
          <w:p w:rsidR="00FB43C7" w:rsidRPr="00FB43C7" w:rsidRDefault="00EA0F56" w:rsidP="00FB43C7">
            <w:pPr>
              <w:ind w:firstLine="0"/>
              <w:jc w:val="center"/>
              <w:rPr>
                <w:rFonts w:eastAsia="Calibri"/>
                <w:sz w:val="28"/>
                <w:szCs w:val="28"/>
                <w:lang w:val="ro-RO"/>
              </w:rPr>
            </w:pPr>
            <w:r>
              <w:rPr>
                <w:rFonts w:eastAsia="Calibri"/>
                <w:sz w:val="28"/>
                <w:szCs w:val="28"/>
                <w:lang w:val="ro-RO"/>
              </w:rPr>
              <w:t>163,68</w:t>
            </w:r>
          </w:p>
        </w:tc>
      </w:tr>
      <w:tr w:rsidR="00FB43C7" w:rsidRPr="00FB43C7" w:rsidTr="00FB43C7">
        <w:tc>
          <w:tcPr>
            <w:tcW w:w="817"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2</w:t>
            </w:r>
            <w:r w:rsidR="007B2542">
              <w:rPr>
                <w:rFonts w:eastAsia="Calibri"/>
                <w:sz w:val="28"/>
                <w:szCs w:val="28"/>
                <w:lang w:val="ro-RO"/>
              </w:rPr>
              <w:t>.</w:t>
            </w:r>
          </w:p>
        </w:tc>
        <w:tc>
          <w:tcPr>
            <w:tcW w:w="4572"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Tabăra sportivă a școlilor sportive pentru copii și juniori</w:t>
            </w:r>
          </w:p>
        </w:tc>
        <w:tc>
          <w:tcPr>
            <w:tcW w:w="3508" w:type="dxa"/>
          </w:tcPr>
          <w:p w:rsidR="00FB43C7" w:rsidRPr="00FB43C7" w:rsidRDefault="00EA0F56" w:rsidP="00FB43C7">
            <w:pPr>
              <w:ind w:firstLine="0"/>
              <w:jc w:val="center"/>
              <w:rPr>
                <w:rFonts w:eastAsia="Calibri"/>
                <w:sz w:val="28"/>
                <w:szCs w:val="28"/>
                <w:lang w:val="ro-RO"/>
              </w:rPr>
            </w:pPr>
            <w:r>
              <w:rPr>
                <w:rFonts w:eastAsia="Calibri"/>
                <w:sz w:val="28"/>
                <w:szCs w:val="28"/>
                <w:lang w:val="ro-RO"/>
              </w:rPr>
              <w:t>195,43</w:t>
            </w:r>
          </w:p>
        </w:tc>
      </w:tr>
      <w:tr w:rsidR="00FB43C7" w:rsidRPr="00FB43C7" w:rsidTr="00FB43C7">
        <w:tc>
          <w:tcPr>
            <w:tcW w:w="817"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3</w:t>
            </w:r>
            <w:r w:rsidR="007B2542">
              <w:rPr>
                <w:rFonts w:eastAsia="Calibri"/>
                <w:sz w:val="28"/>
                <w:szCs w:val="28"/>
                <w:lang w:val="ro-RO"/>
              </w:rPr>
              <w:t>.</w:t>
            </w:r>
          </w:p>
        </w:tc>
        <w:tc>
          <w:tcPr>
            <w:tcW w:w="4572"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Tabăra turistică pentru adolescenți</w:t>
            </w:r>
          </w:p>
        </w:tc>
        <w:tc>
          <w:tcPr>
            <w:tcW w:w="3508" w:type="dxa"/>
          </w:tcPr>
          <w:p w:rsidR="00FB43C7" w:rsidRPr="00FB43C7" w:rsidRDefault="00EA0F56" w:rsidP="00FB43C7">
            <w:pPr>
              <w:ind w:firstLine="0"/>
              <w:jc w:val="center"/>
              <w:rPr>
                <w:rFonts w:eastAsia="Calibri"/>
                <w:sz w:val="28"/>
                <w:szCs w:val="28"/>
                <w:lang w:val="ro-RO"/>
              </w:rPr>
            </w:pPr>
            <w:r>
              <w:rPr>
                <w:rFonts w:eastAsia="Calibri"/>
                <w:sz w:val="28"/>
                <w:szCs w:val="28"/>
                <w:lang w:val="ro-RO"/>
              </w:rPr>
              <w:t>179, 60</w:t>
            </w:r>
          </w:p>
        </w:tc>
      </w:tr>
      <w:tr w:rsidR="00FB43C7" w:rsidRPr="00FB43C7" w:rsidTr="00FB43C7">
        <w:tc>
          <w:tcPr>
            <w:tcW w:w="817"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4</w:t>
            </w:r>
            <w:r w:rsidR="007B2542">
              <w:rPr>
                <w:rFonts w:eastAsia="Calibri"/>
                <w:sz w:val="28"/>
                <w:szCs w:val="28"/>
                <w:lang w:val="ro-RO"/>
              </w:rPr>
              <w:t>.</w:t>
            </w:r>
          </w:p>
        </w:tc>
        <w:tc>
          <w:tcPr>
            <w:tcW w:w="4572"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Tabăra sportivă pentru elevii claselor superioare</w:t>
            </w:r>
          </w:p>
        </w:tc>
        <w:tc>
          <w:tcPr>
            <w:tcW w:w="3508" w:type="dxa"/>
          </w:tcPr>
          <w:p w:rsidR="00FB43C7" w:rsidRPr="00FB43C7" w:rsidRDefault="00EA0F56" w:rsidP="00FB43C7">
            <w:pPr>
              <w:ind w:firstLine="0"/>
              <w:jc w:val="center"/>
              <w:rPr>
                <w:rFonts w:eastAsia="Calibri"/>
                <w:sz w:val="28"/>
                <w:szCs w:val="28"/>
                <w:lang w:val="ro-RO"/>
              </w:rPr>
            </w:pPr>
            <w:r>
              <w:rPr>
                <w:rFonts w:eastAsia="Calibri"/>
                <w:sz w:val="28"/>
                <w:szCs w:val="28"/>
                <w:lang w:val="ro-RO"/>
              </w:rPr>
              <w:t>167, 24</w:t>
            </w:r>
          </w:p>
        </w:tc>
      </w:tr>
      <w:tr w:rsidR="00FB43C7" w:rsidRPr="00FB43C7" w:rsidTr="00FB43C7">
        <w:tc>
          <w:tcPr>
            <w:tcW w:w="817"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5</w:t>
            </w:r>
            <w:r w:rsidR="007B2542">
              <w:rPr>
                <w:rFonts w:eastAsia="Calibri"/>
                <w:sz w:val="28"/>
                <w:szCs w:val="28"/>
                <w:lang w:val="ro-RO"/>
              </w:rPr>
              <w:t>.</w:t>
            </w:r>
          </w:p>
        </w:tc>
        <w:tc>
          <w:tcPr>
            <w:tcW w:w="4572" w:type="dxa"/>
          </w:tcPr>
          <w:p w:rsidR="00FB43C7" w:rsidRPr="00FB43C7" w:rsidRDefault="00FB43C7" w:rsidP="00FB43C7">
            <w:pPr>
              <w:ind w:firstLine="0"/>
              <w:rPr>
                <w:rFonts w:eastAsia="Calibri"/>
                <w:sz w:val="28"/>
                <w:szCs w:val="28"/>
                <w:lang w:val="ro-RO"/>
              </w:rPr>
            </w:pPr>
            <w:r w:rsidRPr="00FB43C7">
              <w:rPr>
                <w:rFonts w:eastAsia="Calibri"/>
                <w:sz w:val="28"/>
                <w:szCs w:val="28"/>
                <w:lang w:val="ro-RO"/>
              </w:rPr>
              <w:t>Tabăra de întremare cu sejur de zi</w:t>
            </w:r>
          </w:p>
        </w:tc>
        <w:tc>
          <w:tcPr>
            <w:tcW w:w="3508" w:type="dxa"/>
          </w:tcPr>
          <w:p w:rsidR="00FB43C7" w:rsidRPr="00FB43C7" w:rsidRDefault="00EA0F56" w:rsidP="00FB43C7">
            <w:pPr>
              <w:ind w:firstLine="0"/>
              <w:jc w:val="center"/>
              <w:rPr>
                <w:rFonts w:eastAsia="Calibri"/>
                <w:sz w:val="28"/>
                <w:szCs w:val="28"/>
                <w:lang w:val="ro-RO"/>
              </w:rPr>
            </w:pPr>
            <w:r>
              <w:rPr>
                <w:rFonts w:eastAsia="Calibri"/>
                <w:sz w:val="28"/>
                <w:szCs w:val="28"/>
                <w:lang w:val="ro-RO"/>
              </w:rPr>
              <w:t>128,47</w:t>
            </w:r>
          </w:p>
        </w:tc>
      </w:tr>
    </w:tbl>
    <w:p w:rsidR="00FB43C7" w:rsidRDefault="00FB43C7" w:rsidP="00FB43C7">
      <w:pPr>
        <w:spacing w:after="200" w:line="276" w:lineRule="auto"/>
        <w:ind w:firstLine="0"/>
        <w:rPr>
          <w:rFonts w:eastAsia="Calibri"/>
          <w:sz w:val="28"/>
          <w:szCs w:val="28"/>
          <w:lang w:val="ro-RO"/>
        </w:rPr>
      </w:pPr>
    </w:p>
    <w:p w:rsidR="00473C1F" w:rsidRDefault="00473C1F" w:rsidP="00FB43C7">
      <w:pPr>
        <w:spacing w:after="200" w:line="276" w:lineRule="auto"/>
        <w:ind w:firstLine="0"/>
        <w:rPr>
          <w:rFonts w:eastAsia="Calibri"/>
          <w:sz w:val="28"/>
          <w:szCs w:val="28"/>
          <w:lang w:val="ro-RO"/>
        </w:rPr>
      </w:pPr>
    </w:p>
    <w:p w:rsidR="00473C1F" w:rsidRDefault="00473C1F" w:rsidP="00FB43C7">
      <w:pPr>
        <w:spacing w:after="200" w:line="276" w:lineRule="auto"/>
        <w:ind w:firstLine="0"/>
        <w:rPr>
          <w:rFonts w:eastAsia="Calibri"/>
          <w:sz w:val="28"/>
          <w:szCs w:val="28"/>
          <w:lang w:val="ro-RO"/>
        </w:rPr>
      </w:pPr>
    </w:p>
    <w:p w:rsidR="00473C1F" w:rsidRDefault="00473C1F" w:rsidP="00FB43C7">
      <w:pPr>
        <w:spacing w:after="200" w:line="276" w:lineRule="auto"/>
        <w:ind w:firstLine="0"/>
        <w:rPr>
          <w:rFonts w:eastAsia="Calibri"/>
          <w:sz w:val="28"/>
          <w:szCs w:val="28"/>
          <w:lang w:val="ro-RO"/>
        </w:rPr>
      </w:pPr>
    </w:p>
    <w:p w:rsidR="00473C1F" w:rsidRDefault="00473C1F" w:rsidP="00FB43C7">
      <w:pPr>
        <w:spacing w:after="200" w:line="276" w:lineRule="auto"/>
        <w:ind w:firstLine="0"/>
        <w:rPr>
          <w:rFonts w:eastAsia="Calibri"/>
          <w:sz w:val="28"/>
          <w:szCs w:val="28"/>
          <w:lang w:val="ro-RO"/>
        </w:rPr>
      </w:pPr>
    </w:p>
    <w:p w:rsidR="00473C1F" w:rsidRDefault="00473C1F" w:rsidP="00FB43C7">
      <w:pPr>
        <w:spacing w:after="200" w:line="276" w:lineRule="auto"/>
        <w:ind w:firstLine="0"/>
        <w:rPr>
          <w:rFonts w:eastAsia="Calibri"/>
          <w:sz w:val="28"/>
          <w:szCs w:val="28"/>
          <w:lang w:val="ro-RO"/>
        </w:rPr>
      </w:pPr>
    </w:p>
    <w:p w:rsidR="00473C1F" w:rsidRDefault="00473C1F" w:rsidP="00FB43C7">
      <w:pPr>
        <w:spacing w:after="200" w:line="276" w:lineRule="auto"/>
        <w:ind w:firstLine="0"/>
        <w:rPr>
          <w:rFonts w:eastAsia="Calibri"/>
          <w:sz w:val="28"/>
          <w:szCs w:val="28"/>
          <w:lang w:val="ro-RO"/>
        </w:rPr>
      </w:pPr>
    </w:p>
    <w:p w:rsidR="00473C1F" w:rsidRDefault="00473C1F" w:rsidP="00FB43C7">
      <w:pPr>
        <w:spacing w:after="200" w:line="276" w:lineRule="auto"/>
        <w:ind w:firstLine="0"/>
        <w:rPr>
          <w:rFonts w:eastAsia="Calibri"/>
          <w:sz w:val="28"/>
          <w:szCs w:val="28"/>
          <w:lang w:val="ro-RO"/>
        </w:rPr>
      </w:pPr>
    </w:p>
    <w:p w:rsidR="00473C1F" w:rsidRDefault="00473C1F" w:rsidP="00FB43C7">
      <w:pPr>
        <w:spacing w:after="200" w:line="276" w:lineRule="auto"/>
        <w:ind w:firstLine="0"/>
        <w:rPr>
          <w:rFonts w:eastAsia="Calibri"/>
          <w:sz w:val="28"/>
          <w:szCs w:val="28"/>
          <w:lang w:val="ro-RO"/>
        </w:rPr>
      </w:pPr>
    </w:p>
    <w:p w:rsidR="007B2542" w:rsidRDefault="007B2542" w:rsidP="00FB43C7">
      <w:pPr>
        <w:spacing w:after="200" w:line="276" w:lineRule="auto"/>
        <w:ind w:firstLine="0"/>
        <w:rPr>
          <w:rFonts w:eastAsia="Calibri"/>
          <w:sz w:val="28"/>
          <w:szCs w:val="28"/>
          <w:lang w:val="ro-RO"/>
        </w:rPr>
      </w:pPr>
    </w:p>
    <w:p w:rsidR="007B2542" w:rsidRDefault="007B2542" w:rsidP="00FB43C7">
      <w:pPr>
        <w:spacing w:after="200" w:line="276" w:lineRule="auto"/>
        <w:ind w:firstLine="0"/>
        <w:rPr>
          <w:rFonts w:eastAsia="Calibri"/>
          <w:sz w:val="28"/>
          <w:szCs w:val="28"/>
          <w:lang w:val="ro-RO"/>
        </w:rPr>
      </w:pPr>
    </w:p>
    <w:p w:rsidR="007B2542" w:rsidRDefault="007B2542" w:rsidP="00FB43C7">
      <w:pPr>
        <w:spacing w:after="200" w:line="276" w:lineRule="auto"/>
        <w:ind w:firstLine="0"/>
        <w:rPr>
          <w:rFonts w:eastAsia="Calibri"/>
          <w:sz w:val="28"/>
          <w:szCs w:val="28"/>
          <w:lang w:val="ro-RO"/>
        </w:rPr>
      </w:pPr>
    </w:p>
    <w:p w:rsidR="00FB43C7" w:rsidRPr="00FB43C7" w:rsidRDefault="00FB43C7" w:rsidP="00FB43C7">
      <w:pPr>
        <w:ind w:left="5760" w:firstLine="0"/>
        <w:jc w:val="left"/>
        <w:rPr>
          <w:color w:val="000000"/>
          <w:sz w:val="28"/>
          <w:szCs w:val="28"/>
          <w:lang w:val="ro-RO"/>
        </w:rPr>
      </w:pPr>
      <w:r>
        <w:rPr>
          <w:color w:val="000000"/>
          <w:sz w:val="28"/>
          <w:szCs w:val="28"/>
          <w:lang w:val="ro-RO"/>
        </w:rPr>
        <w:lastRenderedPageBreak/>
        <w:t xml:space="preserve">             </w:t>
      </w:r>
      <w:r w:rsidRPr="00FB43C7">
        <w:rPr>
          <w:color w:val="000000"/>
          <w:sz w:val="28"/>
          <w:szCs w:val="28"/>
          <w:lang w:val="ro-RO"/>
        </w:rPr>
        <w:t>Anexa nr.2</w:t>
      </w:r>
    </w:p>
    <w:p w:rsidR="00FB43C7" w:rsidRPr="00FB43C7" w:rsidRDefault="00FB43C7" w:rsidP="00FB43C7">
      <w:pPr>
        <w:ind w:left="5760" w:firstLine="0"/>
        <w:jc w:val="left"/>
        <w:rPr>
          <w:color w:val="000000"/>
          <w:sz w:val="28"/>
          <w:szCs w:val="28"/>
          <w:lang w:val="ro-RO"/>
        </w:rPr>
      </w:pPr>
      <w:r w:rsidRPr="00FB43C7">
        <w:rPr>
          <w:color w:val="000000"/>
          <w:sz w:val="28"/>
          <w:szCs w:val="28"/>
          <w:lang w:val="ro-RO"/>
        </w:rPr>
        <w:t xml:space="preserve">la </w:t>
      </w:r>
      <w:r w:rsidR="007049BB" w:rsidRPr="00FB43C7">
        <w:rPr>
          <w:color w:val="000000"/>
          <w:sz w:val="28"/>
          <w:szCs w:val="28"/>
          <w:lang w:val="ro-RO"/>
        </w:rPr>
        <w:t>Hotărârea</w:t>
      </w:r>
      <w:r w:rsidRPr="00FB43C7">
        <w:rPr>
          <w:color w:val="000000"/>
          <w:sz w:val="28"/>
          <w:szCs w:val="28"/>
          <w:lang w:val="ro-RO"/>
        </w:rPr>
        <w:t xml:space="preserve"> Guvernului </w:t>
      </w:r>
      <w:r>
        <w:rPr>
          <w:color w:val="000000"/>
          <w:sz w:val="28"/>
          <w:szCs w:val="28"/>
          <w:lang w:val="ro-RO"/>
        </w:rPr>
        <w:t>nr.</w:t>
      </w:r>
    </w:p>
    <w:p w:rsidR="00FB43C7" w:rsidRPr="00FB43C7" w:rsidRDefault="00FB43C7" w:rsidP="00FB43C7">
      <w:pPr>
        <w:ind w:left="5760" w:firstLine="0"/>
        <w:jc w:val="left"/>
        <w:rPr>
          <w:color w:val="000000"/>
          <w:sz w:val="28"/>
          <w:szCs w:val="28"/>
          <w:lang w:val="ro-RO"/>
        </w:rPr>
      </w:pPr>
      <w:r w:rsidRPr="00FB43C7">
        <w:rPr>
          <w:color w:val="000000"/>
          <w:sz w:val="28"/>
          <w:szCs w:val="28"/>
          <w:lang w:val="ro-RO"/>
        </w:rPr>
        <w:t>din</w:t>
      </w:r>
      <w:r>
        <w:rPr>
          <w:color w:val="000000"/>
          <w:sz w:val="28"/>
          <w:szCs w:val="28"/>
          <w:lang w:val="ro-RO"/>
        </w:rPr>
        <w:t xml:space="preserve">                         </w:t>
      </w:r>
      <w:r w:rsidRPr="00FB43C7">
        <w:rPr>
          <w:color w:val="000000"/>
          <w:sz w:val="28"/>
          <w:szCs w:val="28"/>
          <w:lang w:val="ro-RO"/>
        </w:rPr>
        <w:t xml:space="preserve"> </w:t>
      </w:r>
      <w:r>
        <w:rPr>
          <w:color w:val="000000"/>
          <w:sz w:val="28"/>
          <w:szCs w:val="28"/>
          <w:lang w:val="ro-RO"/>
        </w:rPr>
        <w:t xml:space="preserve">   </w:t>
      </w:r>
      <w:r w:rsidR="005E00DA">
        <w:rPr>
          <w:color w:val="000000"/>
          <w:sz w:val="28"/>
          <w:szCs w:val="28"/>
          <w:lang w:val="ro-RO"/>
        </w:rPr>
        <w:t>2017</w:t>
      </w:r>
    </w:p>
    <w:p w:rsidR="00FB43C7" w:rsidRPr="00FB43C7" w:rsidRDefault="00FB43C7" w:rsidP="00FB43C7">
      <w:pPr>
        <w:ind w:firstLine="0"/>
        <w:jc w:val="right"/>
        <w:rPr>
          <w:color w:val="000000"/>
          <w:sz w:val="28"/>
          <w:szCs w:val="28"/>
          <w:lang w:val="ro-RO"/>
        </w:rPr>
      </w:pPr>
    </w:p>
    <w:p w:rsidR="00FB43C7" w:rsidRPr="00FB43C7" w:rsidRDefault="00FB43C7" w:rsidP="00FB43C7">
      <w:pPr>
        <w:ind w:firstLine="0"/>
        <w:jc w:val="right"/>
        <w:rPr>
          <w:color w:val="000000"/>
          <w:sz w:val="28"/>
          <w:szCs w:val="28"/>
          <w:lang w:val="ro-RO"/>
        </w:rPr>
      </w:pPr>
    </w:p>
    <w:p w:rsidR="00FB43C7" w:rsidRPr="00FB43C7" w:rsidRDefault="00FB43C7" w:rsidP="00FB43C7">
      <w:pPr>
        <w:ind w:firstLine="0"/>
        <w:jc w:val="center"/>
        <w:rPr>
          <w:b/>
          <w:bCs/>
          <w:color w:val="000000"/>
          <w:sz w:val="28"/>
          <w:szCs w:val="28"/>
          <w:lang w:val="ro-RO"/>
        </w:rPr>
      </w:pPr>
      <w:r w:rsidRPr="00FB43C7">
        <w:rPr>
          <w:b/>
          <w:bCs/>
          <w:color w:val="000000"/>
          <w:sz w:val="28"/>
          <w:szCs w:val="28"/>
          <w:lang w:val="ro-RO"/>
        </w:rPr>
        <w:t>COMPONENŢA NOMINALĂ</w:t>
      </w:r>
    </w:p>
    <w:p w:rsidR="00FB43C7" w:rsidRDefault="00FB43C7" w:rsidP="00FB43C7">
      <w:pPr>
        <w:ind w:firstLine="0"/>
        <w:jc w:val="center"/>
        <w:rPr>
          <w:b/>
          <w:bCs/>
          <w:color w:val="000000"/>
          <w:sz w:val="28"/>
          <w:szCs w:val="28"/>
          <w:lang w:val="ro-RO"/>
        </w:rPr>
      </w:pPr>
      <w:r w:rsidRPr="00FB43C7">
        <w:rPr>
          <w:b/>
          <w:bCs/>
          <w:color w:val="000000"/>
          <w:sz w:val="28"/>
          <w:szCs w:val="28"/>
          <w:lang w:val="ro-RO"/>
        </w:rPr>
        <w:t>a Comisiei guvernamentale pentru organizarea şi monitorizarea</w:t>
      </w:r>
    </w:p>
    <w:p w:rsidR="00FB43C7" w:rsidRPr="00FB43C7" w:rsidRDefault="00FB43C7" w:rsidP="00FB43C7">
      <w:pPr>
        <w:ind w:firstLine="0"/>
        <w:jc w:val="center"/>
        <w:rPr>
          <w:b/>
          <w:bCs/>
          <w:color w:val="000000"/>
          <w:sz w:val="28"/>
          <w:szCs w:val="28"/>
          <w:lang w:val="ro-RO"/>
        </w:rPr>
      </w:pPr>
      <w:r w:rsidRPr="00FB43C7">
        <w:rPr>
          <w:b/>
          <w:bCs/>
          <w:color w:val="000000"/>
          <w:sz w:val="28"/>
          <w:szCs w:val="28"/>
          <w:lang w:val="ro-RO"/>
        </w:rPr>
        <w:t xml:space="preserve"> odihnei de vară pentru copii şi adolescenţi în sezonul estival 2016</w:t>
      </w:r>
    </w:p>
    <w:p w:rsidR="00FB43C7" w:rsidRDefault="00FB43C7" w:rsidP="00FB43C7">
      <w:pPr>
        <w:ind w:firstLine="0"/>
        <w:jc w:val="left"/>
        <w:rPr>
          <w:color w:val="000000"/>
          <w:sz w:val="28"/>
          <w:szCs w:val="28"/>
          <w:lang w:val="ro-RO"/>
        </w:rPr>
      </w:pPr>
    </w:p>
    <w:p w:rsidR="00486E54" w:rsidRDefault="00486E54" w:rsidP="00FB43C7">
      <w:pPr>
        <w:ind w:firstLine="0"/>
        <w:jc w:val="left"/>
        <w:rPr>
          <w:color w:val="000000"/>
          <w:sz w:val="28"/>
          <w:szCs w:val="28"/>
          <w:lang w:val="ro-RO"/>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10"/>
        <w:gridCol w:w="5393"/>
      </w:tblGrid>
      <w:tr w:rsidR="00FB43C7" w:rsidRPr="00473C1F" w:rsidTr="00486E54">
        <w:tc>
          <w:tcPr>
            <w:tcW w:w="3652" w:type="dxa"/>
          </w:tcPr>
          <w:p w:rsidR="00FB43C7" w:rsidRPr="00FB43C7" w:rsidRDefault="007B2542" w:rsidP="00FB43C7">
            <w:pPr>
              <w:ind w:firstLine="709"/>
              <w:jc w:val="left"/>
              <w:rPr>
                <w:rFonts w:ascii="Times New Roman" w:hAnsi="Times New Roman"/>
                <w:color w:val="000000"/>
                <w:sz w:val="28"/>
                <w:szCs w:val="28"/>
                <w:lang w:val="ro-RO"/>
              </w:rPr>
            </w:pPr>
            <w:r>
              <w:rPr>
                <w:rFonts w:ascii="Times New Roman" w:hAnsi="Times New Roman"/>
                <w:color w:val="000000"/>
                <w:sz w:val="28"/>
                <w:szCs w:val="28"/>
                <w:lang w:val="ro-RO"/>
              </w:rPr>
              <w:t>Brega Gheorghe</w:t>
            </w:r>
          </w:p>
        </w:tc>
        <w:tc>
          <w:tcPr>
            <w:tcW w:w="284" w:type="dxa"/>
          </w:tcPr>
          <w:p w:rsidR="00FB43C7" w:rsidRPr="00FB43C7" w:rsidRDefault="007B2542" w:rsidP="00FB43C7">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FB43C7" w:rsidRPr="00FB43C7" w:rsidRDefault="007B2542" w:rsidP="007B2542">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 xml:space="preserve">viceprim-ministru, preşedinte al Comisiei </w:t>
            </w:r>
          </w:p>
        </w:tc>
      </w:tr>
      <w:tr w:rsidR="007B2542" w:rsidRPr="00473C1F" w:rsidTr="00486E54">
        <w:tc>
          <w:tcPr>
            <w:tcW w:w="3652" w:type="dxa"/>
          </w:tcPr>
          <w:p w:rsidR="007B2542" w:rsidRDefault="007B2542" w:rsidP="00FB43C7">
            <w:pPr>
              <w:ind w:firstLine="709"/>
              <w:jc w:val="left"/>
              <w:rPr>
                <w:color w:val="000000"/>
                <w:sz w:val="28"/>
                <w:szCs w:val="28"/>
                <w:lang w:val="ro-RO"/>
              </w:rPr>
            </w:pPr>
          </w:p>
        </w:tc>
        <w:tc>
          <w:tcPr>
            <w:tcW w:w="284" w:type="dxa"/>
          </w:tcPr>
          <w:p w:rsidR="007B2542" w:rsidRDefault="007B2542" w:rsidP="00FB43C7">
            <w:pPr>
              <w:ind w:firstLine="0"/>
              <w:jc w:val="left"/>
              <w:rPr>
                <w:color w:val="000000"/>
                <w:sz w:val="28"/>
                <w:szCs w:val="28"/>
                <w:lang w:val="ro-RO"/>
              </w:rPr>
            </w:pPr>
          </w:p>
        </w:tc>
        <w:tc>
          <w:tcPr>
            <w:tcW w:w="5409" w:type="dxa"/>
          </w:tcPr>
          <w:p w:rsidR="007B2542" w:rsidRDefault="007B2542" w:rsidP="007B2542">
            <w:pPr>
              <w:ind w:firstLine="0"/>
              <w:jc w:val="left"/>
              <w:rPr>
                <w:color w:val="000000"/>
                <w:sz w:val="28"/>
                <w:szCs w:val="28"/>
                <w:lang w:val="ro-RO"/>
              </w:rPr>
            </w:pPr>
          </w:p>
        </w:tc>
      </w:tr>
      <w:tr w:rsidR="007B2542" w:rsidRPr="00473C1F" w:rsidTr="00486E54">
        <w:tc>
          <w:tcPr>
            <w:tcW w:w="3652" w:type="dxa"/>
          </w:tcPr>
          <w:p w:rsidR="007B2542" w:rsidRPr="00FB43C7" w:rsidRDefault="007B2542" w:rsidP="00486E54">
            <w:pPr>
              <w:ind w:firstLine="709"/>
              <w:jc w:val="left"/>
              <w:rPr>
                <w:rFonts w:ascii="Times New Roman" w:hAnsi="Times New Roman"/>
                <w:color w:val="000000"/>
                <w:sz w:val="28"/>
                <w:szCs w:val="28"/>
                <w:lang w:val="ro-RO"/>
              </w:rPr>
            </w:pPr>
            <w:r w:rsidRPr="00FB43C7">
              <w:rPr>
                <w:rFonts w:ascii="Times New Roman" w:hAnsi="Times New Roman"/>
                <w:color w:val="000000"/>
                <w:sz w:val="28"/>
                <w:szCs w:val="28"/>
                <w:lang w:val="ro-RO"/>
              </w:rPr>
              <w:t>Fusu  Corina</w:t>
            </w:r>
          </w:p>
        </w:tc>
        <w:tc>
          <w:tcPr>
            <w:tcW w:w="284" w:type="dxa"/>
          </w:tcPr>
          <w:p w:rsidR="007B2542" w:rsidRPr="00FB43C7" w:rsidRDefault="00E40399" w:rsidP="00486E54">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7B2542" w:rsidRPr="00FB43C7" w:rsidRDefault="007B2542" w:rsidP="007B2542">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m</w:t>
            </w:r>
            <w:r w:rsidRPr="00FB43C7">
              <w:rPr>
                <w:rFonts w:ascii="Times New Roman" w:hAnsi="Times New Roman"/>
                <w:color w:val="000000"/>
                <w:sz w:val="28"/>
                <w:szCs w:val="28"/>
                <w:lang w:val="ro-RO"/>
              </w:rPr>
              <w:t xml:space="preserve">inistru al </w:t>
            </w:r>
            <w:r>
              <w:rPr>
                <w:rFonts w:ascii="Times New Roman" w:hAnsi="Times New Roman"/>
                <w:color w:val="000000"/>
                <w:sz w:val="28"/>
                <w:szCs w:val="28"/>
                <w:lang w:val="ro-RO"/>
              </w:rPr>
              <w:t>e</w:t>
            </w:r>
            <w:r w:rsidRPr="00FB43C7">
              <w:rPr>
                <w:rFonts w:ascii="Times New Roman" w:hAnsi="Times New Roman"/>
                <w:color w:val="000000"/>
                <w:sz w:val="28"/>
                <w:szCs w:val="28"/>
                <w:lang w:val="ro-RO"/>
              </w:rPr>
              <w:t>ducaţiei, vicepreşedinte al Comisiei</w:t>
            </w:r>
          </w:p>
        </w:tc>
      </w:tr>
      <w:tr w:rsidR="007B2542" w:rsidRPr="00473C1F" w:rsidTr="00486E54">
        <w:tc>
          <w:tcPr>
            <w:tcW w:w="3652" w:type="dxa"/>
          </w:tcPr>
          <w:p w:rsidR="007B2542" w:rsidRPr="00FB43C7" w:rsidRDefault="007B2542" w:rsidP="00486E54">
            <w:pPr>
              <w:ind w:firstLine="709"/>
              <w:jc w:val="left"/>
              <w:rPr>
                <w:color w:val="000000"/>
                <w:sz w:val="28"/>
                <w:szCs w:val="28"/>
                <w:lang w:val="ro-RO"/>
              </w:rPr>
            </w:pPr>
          </w:p>
        </w:tc>
        <w:tc>
          <w:tcPr>
            <w:tcW w:w="284" w:type="dxa"/>
          </w:tcPr>
          <w:p w:rsidR="007B2542" w:rsidRPr="00FB43C7" w:rsidRDefault="007B2542" w:rsidP="00486E54">
            <w:pPr>
              <w:ind w:firstLine="0"/>
              <w:jc w:val="left"/>
              <w:rPr>
                <w:color w:val="000000"/>
                <w:sz w:val="28"/>
                <w:szCs w:val="28"/>
                <w:lang w:val="ro-RO"/>
              </w:rPr>
            </w:pPr>
          </w:p>
        </w:tc>
        <w:tc>
          <w:tcPr>
            <w:tcW w:w="5409" w:type="dxa"/>
          </w:tcPr>
          <w:p w:rsidR="007B2542" w:rsidRDefault="007B2542" w:rsidP="007B2542">
            <w:pPr>
              <w:ind w:firstLine="0"/>
              <w:jc w:val="left"/>
              <w:rPr>
                <w:color w:val="000000"/>
                <w:sz w:val="28"/>
                <w:szCs w:val="28"/>
                <w:lang w:val="ro-RO"/>
              </w:rPr>
            </w:pPr>
          </w:p>
        </w:tc>
      </w:tr>
      <w:tr w:rsidR="007B2542" w:rsidRPr="00473C1F" w:rsidTr="00486E54">
        <w:tc>
          <w:tcPr>
            <w:tcW w:w="3652" w:type="dxa"/>
          </w:tcPr>
          <w:p w:rsidR="007B2542" w:rsidRPr="00FB43C7" w:rsidRDefault="007B2542" w:rsidP="00FB43C7">
            <w:pPr>
              <w:ind w:firstLine="709"/>
              <w:jc w:val="left"/>
              <w:rPr>
                <w:rFonts w:ascii="Times New Roman" w:hAnsi="Times New Roman"/>
                <w:color w:val="000000"/>
                <w:sz w:val="28"/>
                <w:szCs w:val="28"/>
                <w:lang w:val="ro-RO"/>
              </w:rPr>
            </w:pPr>
            <w:r w:rsidRPr="00FB43C7">
              <w:rPr>
                <w:rFonts w:ascii="Times New Roman" w:hAnsi="Times New Roman"/>
                <w:color w:val="000000"/>
                <w:sz w:val="28"/>
                <w:szCs w:val="28"/>
                <w:lang w:val="ro-RO"/>
              </w:rPr>
              <w:t xml:space="preserve">Grigoraş Stela   </w:t>
            </w:r>
          </w:p>
        </w:tc>
        <w:tc>
          <w:tcPr>
            <w:tcW w:w="284" w:type="dxa"/>
          </w:tcPr>
          <w:p w:rsidR="007B2542" w:rsidRPr="00FB43C7" w:rsidRDefault="00E40399" w:rsidP="00FB43C7">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7B2542" w:rsidRPr="00FB43C7" w:rsidRDefault="007B2542" w:rsidP="007B2542">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m</w:t>
            </w:r>
            <w:r w:rsidRPr="00FB43C7">
              <w:rPr>
                <w:rFonts w:ascii="Times New Roman" w:hAnsi="Times New Roman"/>
                <w:color w:val="000000"/>
                <w:sz w:val="28"/>
                <w:szCs w:val="28"/>
                <w:lang w:val="ro-RO"/>
              </w:rPr>
              <w:t xml:space="preserve">inistru al </w:t>
            </w:r>
            <w:r>
              <w:rPr>
                <w:rFonts w:ascii="Times New Roman" w:hAnsi="Times New Roman"/>
                <w:color w:val="000000"/>
                <w:sz w:val="28"/>
                <w:szCs w:val="28"/>
                <w:lang w:val="ro-RO"/>
              </w:rPr>
              <w:t>m</w:t>
            </w:r>
            <w:r w:rsidRPr="00FB43C7">
              <w:rPr>
                <w:rFonts w:ascii="Times New Roman" w:hAnsi="Times New Roman"/>
                <w:color w:val="000000"/>
                <w:sz w:val="28"/>
                <w:szCs w:val="28"/>
                <w:lang w:val="ro-RO"/>
              </w:rPr>
              <w:t xml:space="preserve">uncii, </w:t>
            </w:r>
            <w:r>
              <w:rPr>
                <w:rFonts w:ascii="Times New Roman" w:hAnsi="Times New Roman"/>
                <w:color w:val="000000"/>
                <w:sz w:val="28"/>
                <w:szCs w:val="28"/>
                <w:lang w:val="ro-RO"/>
              </w:rPr>
              <w:t>p</w:t>
            </w:r>
            <w:r w:rsidRPr="00FB43C7">
              <w:rPr>
                <w:rFonts w:ascii="Times New Roman" w:hAnsi="Times New Roman"/>
                <w:color w:val="000000"/>
                <w:sz w:val="28"/>
                <w:szCs w:val="28"/>
                <w:lang w:val="ro-RO"/>
              </w:rPr>
              <w:t xml:space="preserve">rotecţiei </w:t>
            </w:r>
            <w:r>
              <w:rPr>
                <w:rFonts w:ascii="Times New Roman" w:hAnsi="Times New Roman"/>
                <w:color w:val="000000"/>
                <w:sz w:val="28"/>
                <w:szCs w:val="28"/>
                <w:lang w:val="ro-RO"/>
              </w:rPr>
              <w:t>s</w:t>
            </w:r>
            <w:r w:rsidRPr="00FB43C7">
              <w:rPr>
                <w:rFonts w:ascii="Times New Roman" w:hAnsi="Times New Roman"/>
                <w:color w:val="000000"/>
                <w:sz w:val="28"/>
                <w:szCs w:val="28"/>
                <w:lang w:val="ro-RO"/>
              </w:rPr>
              <w:t xml:space="preserve">ociale şi </w:t>
            </w:r>
            <w:r>
              <w:rPr>
                <w:rFonts w:ascii="Times New Roman" w:hAnsi="Times New Roman"/>
                <w:color w:val="000000"/>
                <w:sz w:val="28"/>
                <w:szCs w:val="28"/>
                <w:lang w:val="ro-RO"/>
              </w:rPr>
              <w:t>f</w:t>
            </w:r>
            <w:r w:rsidRPr="00FB43C7">
              <w:rPr>
                <w:rFonts w:ascii="Times New Roman" w:hAnsi="Times New Roman"/>
                <w:color w:val="000000"/>
                <w:sz w:val="28"/>
                <w:szCs w:val="28"/>
                <w:lang w:val="ro-RO"/>
              </w:rPr>
              <w:t>amiliei</w:t>
            </w:r>
          </w:p>
        </w:tc>
      </w:tr>
      <w:tr w:rsidR="007B2542" w:rsidRPr="00473C1F" w:rsidTr="00486E54">
        <w:tc>
          <w:tcPr>
            <w:tcW w:w="3652" w:type="dxa"/>
          </w:tcPr>
          <w:p w:rsidR="007B2542" w:rsidRPr="00FB43C7" w:rsidRDefault="007B2542" w:rsidP="00FB43C7">
            <w:pPr>
              <w:ind w:firstLine="709"/>
              <w:jc w:val="left"/>
              <w:rPr>
                <w:color w:val="000000"/>
                <w:sz w:val="28"/>
                <w:szCs w:val="28"/>
                <w:lang w:val="ro-RO"/>
              </w:rPr>
            </w:pPr>
          </w:p>
        </w:tc>
        <w:tc>
          <w:tcPr>
            <w:tcW w:w="284" w:type="dxa"/>
          </w:tcPr>
          <w:p w:rsidR="007B2542" w:rsidRPr="00FB43C7" w:rsidRDefault="007B2542" w:rsidP="00FB43C7">
            <w:pPr>
              <w:ind w:firstLine="0"/>
              <w:jc w:val="left"/>
              <w:rPr>
                <w:color w:val="000000"/>
                <w:sz w:val="28"/>
                <w:szCs w:val="28"/>
                <w:lang w:val="ro-RO"/>
              </w:rPr>
            </w:pPr>
          </w:p>
        </w:tc>
        <w:tc>
          <w:tcPr>
            <w:tcW w:w="5409" w:type="dxa"/>
          </w:tcPr>
          <w:p w:rsidR="007B2542" w:rsidRDefault="007B2542" w:rsidP="007B2542">
            <w:pPr>
              <w:ind w:firstLine="0"/>
              <w:jc w:val="left"/>
              <w:rPr>
                <w:color w:val="000000"/>
                <w:sz w:val="28"/>
                <w:szCs w:val="28"/>
                <w:lang w:val="ro-RO"/>
              </w:rPr>
            </w:pPr>
          </w:p>
        </w:tc>
      </w:tr>
      <w:tr w:rsidR="007B2542" w:rsidRPr="00FB43C7" w:rsidTr="00486E54">
        <w:tc>
          <w:tcPr>
            <w:tcW w:w="3652" w:type="dxa"/>
          </w:tcPr>
          <w:p w:rsidR="007B2542" w:rsidRPr="00FB43C7" w:rsidRDefault="007B2542" w:rsidP="00FB43C7">
            <w:pPr>
              <w:ind w:firstLine="709"/>
              <w:jc w:val="left"/>
              <w:rPr>
                <w:rFonts w:ascii="Times New Roman" w:hAnsi="Times New Roman"/>
                <w:color w:val="000000"/>
                <w:sz w:val="28"/>
                <w:szCs w:val="28"/>
                <w:lang w:val="ro-RO"/>
              </w:rPr>
            </w:pPr>
            <w:r w:rsidRPr="00FB43C7">
              <w:rPr>
                <w:rFonts w:ascii="Times New Roman" w:hAnsi="Times New Roman"/>
                <w:color w:val="000000"/>
                <w:sz w:val="28"/>
                <w:szCs w:val="28"/>
                <w:lang w:val="ro-RO"/>
              </w:rPr>
              <w:t>Glavan Ruxanda</w:t>
            </w:r>
          </w:p>
        </w:tc>
        <w:tc>
          <w:tcPr>
            <w:tcW w:w="284" w:type="dxa"/>
          </w:tcPr>
          <w:p w:rsidR="007B2542" w:rsidRPr="00FB43C7" w:rsidRDefault="00E40399" w:rsidP="00FB43C7">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7B2542" w:rsidRPr="00FB43C7" w:rsidRDefault="007B2542" w:rsidP="007B2542">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m</w:t>
            </w:r>
            <w:r w:rsidRPr="00FB43C7">
              <w:rPr>
                <w:rFonts w:ascii="Times New Roman" w:hAnsi="Times New Roman"/>
                <w:color w:val="000000"/>
                <w:sz w:val="28"/>
                <w:szCs w:val="28"/>
                <w:lang w:val="ro-RO"/>
              </w:rPr>
              <w:t xml:space="preserve">inistru al </w:t>
            </w:r>
            <w:r>
              <w:rPr>
                <w:rFonts w:ascii="Times New Roman" w:hAnsi="Times New Roman"/>
                <w:color w:val="000000"/>
                <w:sz w:val="28"/>
                <w:szCs w:val="28"/>
                <w:lang w:val="ro-RO"/>
              </w:rPr>
              <w:t>s</w:t>
            </w:r>
            <w:r w:rsidRPr="00FB43C7">
              <w:rPr>
                <w:rFonts w:ascii="Times New Roman" w:hAnsi="Times New Roman"/>
                <w:color w:val="000000"/>
                <w:sz w:val="28"/>
                <w:szCs w:val="28"/>
                <w:lang w:val="ro-RO"/>
              </w:rPr>
              <w:t>ănătăţii</w:t>
            </w:r>
          </w:p>
        </w:tc>
      </w:tr>
      <w:tr w:rsidR="007B2542" w:rsidRPr="00FB43C7" w:rsidTr="00486E54">
        <w:tc>
          <w:tcPr>
            <w:tcW w:w="3652" w:type="dxa"/>
          </w:tcPr>
          <w:p w:rsidR="007B2542" w:rsidRPr="00FB43C7" w:rsidRDefault="007B2542" w:rsidP="00FB43C7">
            <w:pPr>
              <w:ind w:firstLine="709"/>
              <w:jc w:val="left"/>
              <w:rPr>
                <w:color w:val="000000"/>
                <w:sz w:val="28"/>
                <w:szCs w:val="28"/>
                <w:lang w:val="ro-RO"/>
              </w:rPr>
            </w:pPr>
          </w:p>
        </w:tc>
        <w:tc>
          <w:tcPr>
            <w:tcW w:w="284" w:type="dxa"/>
          </w:tcPr>
          <w:p w:rsidR="007B2542" w:rsidRPr="00FB43C7" w:rsidRDefault="007B2542" w:rsidP="00FB43C7">
            <w:pPr>
              <w:ind w:firstLine="0"/>
              <w:jc w:val="left"/>
              <w:rPr>
                <w:color w:val="000000"/>
                <w:sz w:val="28"/>
                <w:szCs w:val="28"/>
                <w:lang w:val="ro-RO"/>
              </w:rPr>
            </w:pPr>
          </w:p>
        </w:tc>
        <w:tc>
          <w:tcPr>
            <w:tcW w:w="5409" w:type="dxa"/>
          </w:tcPr>
          <w:p w:rsidR="007B2542" w:rsidRDefault="007B2542" w:rsidP="007B2542">
            <w:pPr>
              <w:ind w:firstLine="0"/>
              <w:jc w:val="left"/>
              <w:rPr>
                <w:color w:val="000000"/>
                <w:sz w:val="28"/>
                <w:szCs w:val="28"/>
                <w:lang w:val="ro-RO"/>
              </w:rPr>
            </w:pPr>
          </w:p>
        </w:tc>
      </w:tr>
      <w:tr w:rsidR="007B2542" w:rsidRPr="00FB43C7" w:rsidTr="00486E54">
        <w:tc>
          <w:tcPr>
            <w:tcW w:w="3652" w:type="dxa"/>
          </w:tcPr>
          <w:p w:rsidR="007B2542" w:rsidRPr="00FB43C7" w:rsidRDefault="007B2542" w:rsidP="00FB43C7">
            <w:pPr>
              <w:ind w:firstLine="709"/>
              <w:jc w:val="left"/>
              <w:rPr>
                <w:rFonts w:ascii="Times New Roman" w:hAnsi="Times New Roman"/>
                <w:color w:val="000000"/>
                <w:sz w:val="28"/>
                <w:szCs w:val="28"/>
                <w:lang w:val="ro-RO"/>
              </w:rPr>
            </w:pPr>
            <w:r w:rsidRPr="00FB43C7">
              <w:rPr>
                <w:rFonts w:ascii="Times New Roman" w:hAnsi="Times New Roman"/>
                <w:color w:val="000000"/>
                <w:sz w:val="28"/>
                <w:szCs w:val="28"/>
                <w:lang w:val="ro-RO"/>
              </w:rPr>
              <w:t>Babuc  Monica</w:t>
            </w:r>
          </w:p>
        </w:tc>
        <w:tc>
          <w:tcPr>
            <w:tcW w:w="284" w:type="dxa"/>
          </w:tcPr>
          <w:p w:rsidR="007B2542" w:rsidRPr="00FB43C7" w:rsidRDefault="00E40399" w:rsidP="00FB43C7">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7B2542" w:rsidRPr="00FB43C7" w:rsidRDefault="007B2542" w:rsidP="007B2542">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m</w:t>
            </w:r>
            <w:r w:rsidRPr="00FB43C7">
              <w:rPr>
                <w:rFonts w:ascii="Times New Roman" w:hAnsi="Times New Roman"/>
                <w:color w:val="000000"/>
                <w:sz w:val="28"/>
                <w:szCs w:val="28"/>
                <w:lang w:val="ro-RO"/>
              </w:rPr>
              <w:t xml:space="preserve">inistru al </w:t>
            </w:r>
            <w:r>
              <w:rPr>
                <w:rFonts w:ascii="Times New Roman" w:hAnsi="Times New Roman"/>
                <w:color w:val="000000"/>
                <w:sz w:val="28"/>
                <w:szCs w:val="28"/>
                <w:lang w:val="ro-RO"/>
              </w:rPr>
              <w:t>c</w:t>
            </w:r>
            <w:r w:rsidRPr="00FB43C7">
              <w:rPr>
                <w:rFonts w:ascii="Times New Roman" w:hAnsi="Times New Roman"/>
                <w:color w:val="000000"/>
                <w:sz w:val="28"/>
                <w:szCs w:val="28"/>
                <w:lang w:val="ro-RO"/>
              </w:rPr>
              <w:t>ulturii</w:t>
            </w:r>
          </w:p>
        </w:tc>
      </w:tr>
      <w:tr w:rsidR="007B2542" w:rsidRPr="00FB43C7" w:rsidTr="00486E54">
        <w:tc>
          <w:tcPr>
            <w:tcW w:w="3652" w:type="dxa"/>
          </w:tcPr>
          <w:p w:rsidR="007B2542" w:rsidRPr="00FB43C7" w:rsidRDefault="007B2542" w:rsidP="00FB43C7">
            <w:pPr>
              <w:ind w:firstLine="709"/>
              <w:jc w:val="left"/>
              <w:rPr>
                <w:color w:val="000000"/>
                <w:sz w:val="28"/>
                <w:szCs w:val="28"/>
                <w:lang w:val="ro-RO"/>
              </w:rPr>
            </w:pPr>
          </w:p>
        </w:tc>
        <w:tc>
          <w:tcPr>
            <w:tcW w:w="284" w:type="dxa"/>
          </w:tcPr>
          <w:p w:rsidR="007B2542" w:rsidRPr="00FB43C7" w:rsidRDefault="007B2542" w:rsidP="00FB43C7">
            <w:pPr>
              <w:ind w:firstLine="0"/>
              <w:jc w:val="left"/>
              <w:rPr>
                <w:color w:val="000000"/>
                <w:sz w:val="28"/>
                <w:szCs w:val="28"/>
                <w:lang w:val="ro-RO"/>
              </w:rPr>
            </w:pPr>
          </w:p>
        </w:tc>
        <w:tc>
          <w:tcPr>
            <w:tcW w:w="5409" w:type="dxa"/>
          </w:tcPr>
          <w:p w:rsidR="007B2542" w:rsidRDefault="007B2542" w:rsidP="007B2542">
            <w:pPr>
              <w:ind w:firstLine="0"/>
              <w:jc w:val="left"/>
              <w:rPr>
                <w:color w:val="000000"/>
                <w:sz w:val="28"/>
                <w:szCs w:val="28"/>
                <w:lang w:val="ro-RO"/>
              </w:rPr>
            </w:pPr>
          </w:p>
        </w:tc>
      </w:tr>
      <w:tr w:rsidR="007B2542" w:rsidRPr="00473C1F" w:rsidTr="00486E54">
        <w:tc>
          <w:tcPr>
            <w:tcW w:w="3652" w:type="dxa"/>
          </w:tcPr>
          <w:p w:rsidR="007B2542" w:rsidRPr="00FB43C7" w:rsidRDefault="007B2542" w:rsidP="00FB43C7">
            <w:pPr>
              <w:ind w:firstLine="709"/>
              <w:jc w:val="left"/>
              <w:rPr>
                <w:rFonts w:ascii="Times New Roman" w:hAnsi="Times New Roman"/>
                <w:color w:val="000000"/>
                <w:sz w:val="28"/>
                <w:szCs w:val="28"/>
                <w:lang w:val="ro-RO"/>
              </w:rPr>
            </w:pPr>
            <w:r w:rsidRPr="00FB43C7">
              <w:rPr>
                <w:rFonts w:ascii="Times New Roman" w:hAnsi="Times New Roman"/>
                <w:color w:val="000000"/>
                <w:sz w:val="28"/>
                <w:szCs w:val="28"/>
                <w:lang w:val="ro-RO"/>
              </w:rPr>
              <w:t>Grama Eduard</w:t>
            </w:r>
          </w:p>
        </w:tc>
        <w:tc>
          <w:tcPr>
            <w:tcW w:w="284" w:type="dxa"/>
          </w:tcPr>
          <w:p w:rsidR="007B2542" w:rsidRPr="00FB43C7" w:rsidRDefault="00E40399" w:rsidP="00FB43C7">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7B2542" w:rsidRPr="00FB43C7" w:rsidRDefault="007B2542" w:rsidP="007B2542">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m</w:t>
            </w:r>
            <w:r w:rsidRPr="00FB43C7">
              <w:rPr>
                <w:rFonts w:ascii="Times New Roman" w:hAnsi="Times New Roman"/>
                <w:color w:val="000000"/>
                <w:sz w:val="28"/>
                <w:szCs w:val="28"/>
                <w:lang w:val="ro-RO"/>
              </w:rPr>
              <w:t xml:space="preserve">inistru al </w:t>
            </w:r>
            <w:r>
              <w:rPr>
                <w:rFonts w:ascii="Times New Roman" w:hAnsi="Times New Roman"/>
                <w:color w:val="000000"/>
                <w:sz w:val="28"/>
                <w:szCs w:val="28"/>
                <w:lang w:val="ro-RO"/>
              </w:rPr>
              <w:t>a</w:t>
            </w:r>
            <w:r w:rsidRPr="00FB43C7">
              <w:rPr>
                <w:rFonts w:ascii="Times New Roman" w:hAnsi="Times New Roman"/>
                <w:color w:val="000000"/>
                <w:sz w:val="28"/>
                <w:szCs w:val="28"/>
                <w:lang w:val="ro-RO"/>
              </w:rPr>
              <w:t xml:space="preserve">griculturii şi </w:t>
            </w:r>
            <w:r>
              <w:rPr>
                <w:rFonts w:ascii="Times New Roman" w:hAnsi="Times New Roman"/>
                <w:color w:val="000000"/>
                <w:sz w:val="28"/>
                <w:szCs w:val="28"/>
                <w:lang w:val="ro-RO"/>
              </w:rPr>
              <w:t>i</w:t>
            </w:r>
            <w:r w:rsidRPr="00FB43C7">
              <w:rPr>
                <w:rFonts w:ascii="Times New Roman" w:hAnsi="Times New Roman"/>
                <w:color w:val="000000"/>
                <w:sz w:val="28"/>
                <w:szCs w:val="28"/>
                <w:lang w:val="ro-RO"/>
              </w:rPr>
              <w:t xml:space="preserve">ndustriei </w:t>
            </w:r>
            <w:r>
              <w:rPr>
                <w:rFonts w:ascii="Times New Roman" w:hAnsi="Times New Roman"/>
                <w:color w:val="000000"/>
                <w:sz w:val="28"/>
                <w:szCs w:val="28"/>
                <w:lang w:val="ro-RO"/>
              </w:rPr>
              <w:t>a</w:t>
            </w:r>
            <w:r w:rsidRPr="00FB43C7">
              <w:rPr>
                <w:rFonts w:ascii="Times New Roman" w:hAnsi="Times New Roman"/>
                <w:color w:val="000000"/>
                <w:sz w:val="28"/>
                <w:szCs w:val="28"/>
                <w:lang w:val="ro-RO"/>
              </w:rPr>
              <w:t>limentare</w:t>
            </w:r>
          </w:p>
        </w:tc>
      </w:tr>
      <w:tr w:rsidR="007B2542" w:rsidRPr="00473C1F" w:rsidTr="00486E54">
        <w:tc>
          <w:tcPr>
            <w:tcW w:w="3652" w:type="dxa"/>
          </w:tcPr>
          <w:p w:rsidR="007B2542" w:rsidRPr="00FB43C7" w:rsidRDefault="007B2542" w:rsidP="00FB43C7">
            <w:pPr>
              <w:ind w:firstLine="709"/>
              <w:jc w:val="left"/>
              <w:rPr>
                <w:color w:val="000000"/>
                <w:sz w:val="28"/>
                <w:szCs w:val="28"/>
                <w:lang w:val="ro-RO"/>
              </w:rPr>
            </w:pPr>
          </w:p>
        </w:tc>
        <w:tc>
          <w:tcPr>
            <w:tcW w:w="284" w:type="dxa"/>
          </w:tcPr>
          <w:p w:rsidR="007B2542" w:rsidRPr="00FB43C7" w:rsidRDefault="007B2542" w:rsidP="00FB43C7">
            <w:pPr>
              <w:ind w:firstLine="0"/>
              <w:jc w:val="left"/>
              <w:rPr>
                <w:color w:val="000000"/>
                <w:sz w:val="28"/>
                <w:szCs w:val="28"/>
                <w:lang w:val="ro-RO"/>
              </w:rPr>
            </w:pPr>
          </w:p>
        </w:tc>
        <w:tc>
          <w:tcPr>
            <w:tcW w:w="5409" w:type="dxa"/>
          </w:tcPr>
          <w:p w:rsidR="007B2542" w:rsidRDefault="007B2542" w:rsidP="007B2542">
            <w:pPr>
              <w:ind w:firstLine="0"/>
              <w:jc w:val="left"/>
              <w:rPr>
                <w:color w:val="000000"/>
                <w:sz w:val="28"/>
                <w:szCs w:val="28"/>
                <w:lang w:val="ro-RO"/>
              </w:rPr>
            </w:pPr>
          </w:p>
        </w:tc>
      </w:tr>
      <w:tr w:rsidR="007B2542" w:rsidRPr="00FB43C7" w:rsidTr="00486E54">
        <w:tc>
          <w:tcPr>
            <w:tcW w:w="3652" w:type="dxa"/>
          </w:tcPr>
          <w:p w:rsidR="007B2542" w:rsidRPr="00FB43C7" w:rsidRDefault="007B2542" w:rsidP="00FB43C7">
            <w:pPr>
              <w:ind w:firstLine="709"/>
              <w:jc w:val="left"/>
              <w:rPr>
                <w:rFonts w:ascii="Times New Roman" w:hAnsi="Times New Roman"/>
                <w:color w:val="000000"/>
                <w:sz w:val="28"/>
                <w:szCs w:val="28"/>
                <w:lang w:val="ro-RO"/>
              </w:rPr>
            </w:pPr>
            <w:r w:rsidRPr="00FB43C7">
              <w:rPr>
                <w:rFonts w:ascii="Times New Roman" w:hAnsi="Times New Roman"/>
                <w:color w:val="000000"/>
                <w:sz w:val="28"/>
                <w:szCs w:val="28"/>
                <w:lang w:val="ro-RO"/>
              </w:rPr>
              <w:t xml:space="preserve">Cărăuş Maria  </w:t>
            </w:r>
          </w:p>
        </w:tc>
        <w:tc>
          <w:tcPr>
            <w:tcW w:w="284" w:type="dxa"/>
          </w:tcPr>
          <w:p w:rsidR="007B2542" w:rsidRPr="00FB43C7" w:rsidRDefault="00E40399" w:rsidP="00FB43C7">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7B2542" w:rsidRPr="00FB43C7" w:rsidRDefault="007B2542" w:rsidP="00FB43C7">
            <w:pPr>
              <w:ind w:firstLine="0"/>
              <w:jc w:val="left"/>
              <w:rPr>
                <w:rFonts w:ascii="Times New Roman" w:hAnsi="Times New Roman"/>
                <w:color w:val="000000"/>
                <w:sz w:val="28"/>
                <w:szCs w:val="28"/>
                <w:lang w:val="ro-RO"/>
              </w:rPr>
            </w:pPr>
            <w:r w:rsidRPr="00FB43C7">
              <w:rPr>
                <w:rFonts w:ascii="Times New Roman" w:hAnsi="Times New Roman"/>
                <w:color w:val="000000"/>
                <w:sz w:val="28"/>
                <w:szCs w:val="28"/>
                <w:lang w:val="ro-RO"/>
              </w:rPr>
              <w:t>viceministru al finanţelor</w:t>
            </w:r>
          </w:p>
        </w:tc>
      </w:tr>
      <w:tr w:rsidR="007B2542" w:rsidRPr="00FB43C7" w:rsidTr="00486E54">
        <w:tc>
          <w:tcPr>
            <w:tcW w:w="3652" w:type="dxa"/>
          </w:tcPr>
          <w:p w:rsidR="007B2542" w:rsidRPr="00FB43C7" w:rsidRDefault="007B2542" w:rsidP="00FB43C7">
            <w:pPr>
              <w:ind w:firstLine="709"/>
              <w:jc w:val="left"/>
              <w:rPr>
                <w:color w:val="000000"/>
                <w:sz w:val="28"/>
                <w:szCs w:val="28"/>
                <w:lang w:val="ro-RO"/>
              </w:rPr>
            </w:pPr>
          </w:p>
        </w:tc>
        <w:tc>
          <w:tcPr>
            <w:tcW w:w="284" w:type="dxa"/>
          </w:tcPr>
          <w:p w:rsidR="007B2542" w:rsidRPr="00FB43C7" w:rsidRDefault="007B2542" w:rsidP="00FB43C7">
            <w:pPr>
              <w:ind w:firstLine="0"/>
              <w:jc w:val="left"/>
              <w:rPr>
                <w:color w:val="000000"/>
                <w:sz w:val="28"/>
                <w:szCs w:val="28"/>
                <w:lang w:val="ro-RO"/>
              </w:rPr>
            </w:pPr>
          </w:p>
        </w:tc>
        <w:tc>
          <w:tcPr>
            <w:tcW w:w="5409" w:type="dxa"/>
          </w:tcPr>
          <w:p w:rsidR="007B2542" w:rsidRPr="00FB43C7" w:rsidRDefault="007B2542" w:rsidP="00FB43C7">
            <w:pPr>
              <w:ind w:firstLine="0"/>
              <w:jc w:val="left"/>
              <w:rPr>
                <w:color w:val="000000"/>
                <w:sz w:val="28"/>
                <w:szCs w:val="28"/>
                <w:lang w:val="ro-RO"/>
              </w:rPr>
            </w:pPr>
          </w:p>
        </w:tc>
      </w:tr>
      <w:tr w:rsidR="007B2542" w:rsidRPr="00FB43C7" w:rsidTr="00486E54">
        <w:tc>
          <w:tcPr>
            <w:tcW w:w="3652" w:type="dxa"/>
          </w:tcPr>
          <w:p w:rsidR="007B2542" w:rsidRPr="00FB43C7" w:rsidRDefault="005E00DA" w:rsidP="00FB43C7">
            <w:pPr>
              <w:ind w:firstLine="709"/>
              <w:jc w:val="left"/>
              <w:rPr>
                <w:rFonts w:ascii="Times New Roman" w:hAnsi="Times New Roman"/>
                <w:color w:val="000000"/>
                <w:sz w:val="28"/>
                <w:szCs w:val="28"/>
                <w:lang w:val="ro-RO"/>
              </w:rPr>
            </w:pPr>
            <w:r>
              <w:rPr>
                <w:rFonts w:ascii="Times New Roman" w:hAnsi="Times New Roman"/>
                <w:color w:val="000000"/>
                <w:sz w:val="28"/>
                <w:szCs w:val="28"/>
                <w:lang w:val="ro-RO"/>
              </w:rPr>
              <w:t>Babin Oleg</w:t>
            </w:r>
          </w:p>
        </w:tc>
        <w:tc>
          <w:tcPr>
            <w:tcW w:w="284" w:type="dxa"/>
          </w:tcPr>
          <w:p w:rsidR="007B2542" w:rsidRPr="00FB43C7" w:rsidRDefault="00E40399" w:rsidP="00FB43C7">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7B2542" w:rsidRPr="00FB43C7" w:rsidRDefault="007B2542" w:rsidP="007B2542">
            <w:pPr>
              <w:ind w:firstLine="0"/>
              <w:jc w:val="left"/>
              <w:rPr>
                <w:rFonts w:ascii="Times New Roman" w:hAnsi="Times New Roman"/>
                <w:color w:val="000000"/>
                <w:sz w:val="28"/>
                <w:szCs w:val="28"/>
                <w:lang w:val="ro-RO"/>
              </w:rPr>
            </w:pPr>
            <w:r w:rsidRPr="00FB43C7">
              <w:rPr>
                <w:rFonts w:ascii="Times New Roman" w:hAnsi="Times New Roman"/>
                <w:color w:val="000000"/>
                <w:sz w:val="28"/>
                <w:szCs w:val="28"/>
                <w:lang w:val="ro-RO"/>
              </w:rPr>
              <w:t xml:space="preserve">viceministru al </w:t>
            </w:r>
            <w:r>
              <w:rPr>
                <w:rFonts w:ascii="Times New Roman" w:hAnsi="Times New Roman"/>
                <w:color w:val="000000"/>
                <w:sz w:val="28"/>
                <w:szCs w:val="28"/>
                <w:lang w:val="ro-RO"/>
              </w:rPr>
              <w:t>a</w:t>
            </w:r>
            <w:r w:rsidRPr="00FB43C7">
              <w:rPr>
                <w:rFonts w:ascii="Times New Roman" w:hAnsi="Times New Roman"/>
                <w:color w:val="000000"/>
                <w:sz w:val="28"/>
                <w:szCs w:val="28"/>
                <w:lang w:val="ro-RO"/>
              </w:rPr>
              <w:t xml:space="preserve">facerilor </w:t>
            </w:r>
            <w:r>
              <w:rPr>
                <w:rFonts w:ascii="Times New Roman" w:hAnsi="Times New Roman"/>
                <w:color w:val="000000"/>
                <w:sz w:val="28"/>
                <w:szCs w:val="28"/>
                <w:lang w:val="ro-RO"/>
              </w:rPr>
              <w:t>i</w:t>
            </w:r>
            <w:r w:rsidRPr="00FB43C7">
              <w:rPr>
                <w:rFonts w:ascii="Times New Roman" w:hAnsi="Times New Roman"/>
                <w:color w:val="000000"/>
                <w:sz w:val="28"/>
                <w:szCs w:val="28"/>
                <w:lang w:val="ro-RO"/>
              </w:rPr>
              <w:t>nterne</w:t>
            </w:r>
          </w:p>
        </w:tc>
      </w:tr>
      <w:tr w:rsidR="007B2542" w:rsidRPr="00FB43C7" w:rsidTr="00486E54">
        <w:tc>
          <w:tcPr>
            <w:tcW w:w="3652" w:type="dxa"/>
          </w:tcPr>
          <w:p w:rsidR="007B2542" w:rsidRPr="00FB43C7" w:rsidRDefault="007B2542" w:rsidP="00FB43C7">
            <w:pPr>
              <w:ind w:firstLine="709"/>
              <w:jc w:val="left"/>
              <w:rPr>
                <w:color w:val="000000"/>
                <w:sz w:val="28"/>
                <w:szCs w:val="28"/>
                <w:lang w:val="ro-RO"/>
              </w:rPr>
            </w:pPr>
          </w:p>
        </w:tc>
        <w:tc>
          <w:tcPr>
            <w:tcW w:w="284" w:type="dxa"/>
          </w:tcPr>
          <w:p w:rsidR="007B2542" w:rsidRPr="00FB43C7" w:rsidRDefault="007B2542" w:rsidP="00FB43C7">
            <w:pPr>
              <w:ind w:firstLine="0"/>
              <w:jc w:val="left"/>
              <w:rPr>
                <w:color w:val="000000"/>
                <w:sz w:val="28"/>
                <w:szCs w:val="28"/>
                <w:lang w:val="ro-RO"/>
              </w:rPr>
            </w:pPr>
          </w:p>
        </w:tc>
        <w:tc>
          <w:tcPr>
            <w:tcW w:w="5409" w:type="dxa"/>
          </w:tcPr>
          <w:p w:rsidR="007B2542" w:rsidRPr="00FB43C7" w:rsidRDefault="007B2542" w:rsidP="007B2542">
            <w:pPr>
              <w:ind w:firstLine="0"/>
              <w:jc w:val="left"/>
              <w:rPr>
                <w:color w:val="000000"/>
                <w:sz w:val="28"/>
                <w:szCs w:val="28"/>
                <w:lang w:val="ro-RO"/>
              </w:rPr>
            </w:pPr>
          </w:p>
        </w:tc>
      </w:tr>
      <w:tr w:rsidR="007B2542" w:rsidRPr="00FB43C7" w:rsidTr="00486E54">
        <w:tc>
          <w:tcPr>
            <w:tcW w:w="3652" w:type="dxa"/>
          </w:tcPr>
          <w:p w:rsidR="007B2542" w:rsidRPr="00FB43C7" w:rsidRDefault="007B2542" w:rsidP="00FB43C7">
            <w:pPr>
              <w:ind w:firstLine="709"/>
              <w:jc w:val="left"/>
              <w:rPr>
                <w:rFonts w:ascii="Times New Roman" w:hAnsi="Times New Roman"/>
                <w:color w:val="000000"/>
                <w:sz w:val="28"/>
                <w:szCs w:val="28"/>
                <w:lang w:val="ro-RO"/>
              </w:rPr>
            </w:pPr>
            <w:r w:rsidRPr="00FB43C7">
              <w:rPr>
                <w:rFonts w:ascii="Times New Roman" w:hAnsi="Times New Roman"/>
                <w:color w:val="000000"/>
                <w:sz w:val="28"/>
                <w:szCs w:val="28"/>
                <w:lang w:val="ro-RO"/>
              </w:rPr>
              <w:t>Budza Oleg</w:t>
            </w:r>
          </w:p>
        </w:tc>
        <w:tc>
          <w:tcPr>
            <w:tcW w:w="284" w:type="dxa"/>
          </w:tcPr>
          <w:p w:rsidR="007B2542" w:rsidRPr="00FB43C7" w:rsidRDefault="00E40399" w:rsidP="00FB43C7">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7B2542" w:rsidRPr="00FB43C7" w:rsidRDefault="007B2542" w:rsidP="00FB43C7">
            <w:pPr>
              <w:ind w:firstLine="0"/>
              <w:jc w:val="left"/>
              <w:rPr>
                <w:rFonts w:ascii="Times New Roman" w:hAnsi="Times New Roman"/>
                <w:color w:val="000000"/>
                <w:sz w:val="28"/>
                <w:szCs w:val="28"/>
                <w:lang w:val="ro-RO"/>
              </w:rPr>
            </w:pPr>
            <w:r w:rsidRPr="00FB43C7">
              <w:rPr>
                <w:rFonts w:ascii="Times New Roman" w:hAnsi="Times New Roman"/>
                <w:color w:val="000000"/>
                <w:sz w:val="28"/>
                <w:szCs w:val="28"/>
                <w:lang w:val="ro-RO"/>
              </w:rPr>
              <w:t>preşedinte al Confederaţiei Naţionale a                                                      Sindicatelor din Moldova</w:t>
            </w:r>
          </w:p>
        </w:tc>
      </w:tr>
      <w:tr w:rsidR="007B2542" w:rsidRPr="00FB43C7" w:rsidTr="00486E54">
        <w:tc>
          <w:tcPr>
            <w:tcW w:w="3652" w:type="dxa"/>
          </w:tcPr>
          <w:p w:rsidR="007B2542" w:rsidRPr="00FB43C7" w:rsidRDefault="007B2542" w:rsidP="00FB43C7">
            <w:pPr>
              <w:ind w:firstLine="709"/>
              <w:jc w:val="left"/>
              <w:rPr>
                <w:color w:val="000000"/>
                <w:sz w:val="28"/>
                <w:szCs w:val="28"/>
                <w:lang w:val="ro-RO"/>
              </w:rPr>
            </w:pPr>
          </w:p>
        </w:tc>
        <w:tc>
          <w:tcPr>
            <w:tcW w:w="284" w:type="dxa"/>
          </w:tcPr>
          <w:p w:rsidR="007B2542" w:rsidRPr="00FB43C7" w:rsidRDefault="007B2542" w:rsidP="00FB43C7">
            <w:pPr>
              <w:ind w:firstLine="0"/>
              <w:jc w:val="left"/>
              <w:rPr>
                <w:color w:val="000000"/>
                <w:sz w:val="28"/>
                <w:szCs w:val="28"/>
                <w:lang w:val="ro-RO"/>
              </w:rPr>
            </w:pPr>
          </w:p>
        </w:tc>
        <w:tc>
          <w:tcPr>
            <w:tcW w:w="5409" w:type="dxa"/>
          </w:tcPr>
          <w:p w:rsidR="007B2542" w:rsidRPr="00FB43C7" w:rsidRDefault="007B2542" w:rsidP="00FB43C7">
            <w:pPr>
              <w:ind w:firstLine="0"/>
              <w:jc w:val="left"/>
              <w:rPr>
                <w:color w:val="000000"/>
                <w:sz w:val="28"/>
                <w:szCs w:val="28"/>
                <w:lang w:val="ro-RO"/>
              </w:rPr>
            </w:pPr>
          </w:p>
        </w:tc>
      </w:tr>
      <w:tr w:rsidR="007B2542" w:rsidRPr="00473C1F" w:rsidTr="00486E54">
        <w:tc>
          <w:tcPr>
            <w:tcW w:w="3652" w:type="dxa"/>
          </w:tcPr>
          <w:p w:rsidR="007B2542" w:rsidRPr="00FB43C7" w:rsidRDefault="007B2542" w:rsidP="00FB43C7">
            <w:pPr>
              <w:ind w:firstLine="709"/>
              <w:jc w:val="left"/>
              <w:rPr>
                <w:rFonts w:ascii="Times New Roman" w:hAnsi="Times New Roman"/>
                <w:color w:val="000000"/>
                <w:sz w:val="28"/>
                <w:szCs w:val="28"/>
                <w:lang w:val="ro-RO"/>
              </w:rPr>
            </w:pPr>
            <w:r w:rsidRPr="00FB43C7">
              <w:rPr>
                <w:rFonts w:ascii="Times New Roman" w:hAnsi="Times New Roman"/>
                <w:color w:val="000000"/>
                <w:sz w:val="28"/>
                <w:szCs w:val="28"/>
                <w:lang w:val="ro-RO"/>
              </w:rPr>
              <w:t>Grecu  Laura</w:t>
            </w:r>
          </w:p>
        </w:tc>
        <w:tc>
          <w:tcPr>
            <w:tcW w:w="284" w:type="dxa"/>
          </w:tcPr>
          <w:p w:rsidR="007B2542" w:rsidRPr="00FB43C7" w:rsidRDefault="00E40399" w:rsidP="00FB43C7">
            <w:pPr>
              <w:ind w:firstLine="0"/>
              <w:jc w:val="left"/>
              <w:rPr>
                <w:rFonts w:ascii="Times New Roman" w:hAnsi="Times New Roman"/>
                <w:color w:val="000000"/>
                <w:sz w:val="28"/>
                <w:szCs w:val="28"/>
                <w:lang w:val="ro-RO"/>
              </w:rPr>
            </w:pPr>
            <w:r>
              <w:rPr>
                <w:rFonts w:ascii="Times New Roman" w:hAnsi="Times New Roman"/>
                <w:color w:val="000000"/>
                <w:sz w:val="28"/>
                <w:szCs w:val="28"/>
                <w:lang w:val="ro-RO"/>
              </w:rPr>
              <w:t>-</w:t>
            </w:r>
          </w:p>
        </w:tc>
        <w:tc>
          <w:tcPr>
            <w:tcW w:w="5409" w:type="dxa"/>
          </w:tcPr>
          <w:p w:rsidR="007B2542" w:rsidRPr="00FB43C7" w:rsidRDefault="007B2542" w:rsidP="00FB43C7">
            <w:pPr>
              <w:ind w:firstLine="0"/>
              <w:jc w:val="left"/>
              <w:rPr>
                <w:rFonts w:ascii="Times New Roman" w:hAnsi="Times New Roman"/>
                <w:color w:val="000000"/>
                <w:sz w:val="28"/>
                <w:szCs w:val="28"/>
                <w:lang w:val="ro-RO"/>
              </w:rPr>
            </w:pPr>
            <w:r w:rsidRPr="00FB43C7">
              <w:rPr>
                <w:rFonts w:ascii="Times New Roman" w:hAnsi="Times New Roman"/>
                <w:color w:val="000000"/>
                <w:sz w:val="28"/>
                <w:szCs w:val="28"/>
                <w:lang w:val="ro-RO"/>
              </w:rPr>
              <w:t>preşedinte al Casei Naţionale de Asigurări Sociale</w:t>
            </w:r>
          </w:p>
        </w:tc>
      </w:tr>
    </w:tbl>
    <w:p w:rsidR="00FB43C7" w:rsidRDefault="00FB43C7" w:rsidP="00FB43C7">
      <w:pPr>
        <w:ind w:firstLine="0"/>
        <w:jc w:val="left"/>
        <w:rPr>
          <w:color w:val="000000"/>
          <w:sz w:val="28"/>
          <w:szCs w:val="28"/>
          <w:lang w:val="ro-RO"/>
        </w:rPr>
      </w:pPr>
    </w:p>
    <w:p w:rsidR="00FB43C7" w:rsidRDefault="00FB43C7" w:rsidP="00FB43C7">
      <w:pPr>
        <w:ind w:firstLine="0"/>
        <w:jc w:val="left"/>
        <w:rPr>
          <w:color w:val="000000"/>
          <w:sz w:val="28"/>
          <w:szCs w:val="28"/>
          <w:lang w:val="ro-RO"/>
        </w:rPr>
      </w:pPr>
    </w:p>
    <w:p w:rsidR="00FB43C7" w:rsidRPr="00FB43C7" w:rsidRDefault="00FB43C7" w:rsidP="00FB43C7">
      <w:pPr>
        <w:ind w:firstLine="0"/>
        <w:jc w:val="left"/>
        <w:rPr>
          <w:color w:val="000000"/>
          <w:sz w:val="28"/>
          <w:szCs w:val="28"/>
          <w:lang w:val="ro-RO"/>
        </w:rPr>
      </w:pPr>
      <w:r w:rsidRPr="00FB43C7">
        <w:rPr>
          <w:color w:val="000000"/>
          <w:sz w:val="28"/>
          <w:szCs w:val="28"/>
          <w:lang w:val="ro-RO"/>
        </w:rPr>
        <w:t xml:space="preserve">                       </w:t>
      </w:r>
    </w:p>
    <w:p w:rsidR="00FB43C7" w:rsidRPr="00FB43C7" w:rsidRDefault="00FB43C7" w:rsidP="00FB43C7">
      <w:pPr>
        <w:ind w:firstLine="0"/>
        <w:jc w:val="left"/>
        <w:rPr>
          <w:color w:val="000000"/>
          <w:sz w:val="28"/>
          <w:szCs w:val="28"/>
          <w:lang w:val="ro-RO"/>
        </w:rPr>
      </w:pPr>
    </w:p>
    <w:p w:rsidR="00FB43C7" w:rsidRPr="00FB43C7" w:rsidRDefault="00FB43C7" w:rsidP="00FB43C7">
      <w:pPr>
        <w:ind w:firstLine="0"/>
        <w:jc w:val="left"/>
        <w:rPr>
          <w:color w:val="000000"/>
          <w:sz w:val="28"/>
          <w:szCs w:val="28"/>
          <w:lang w:val="ro-RO"/>
        </w:rPr>
      </w:pPr>
      <w:r w:rsidRPr="00FB43C7">
        <w:rPr>
          <w:color w:val="000000"/>
          <w:sz w:val="28"/>
          <w:szCs w:val="28"/>
          <w:lang w:val="ro-RO"/>
        </w:rPr>
        <w:t xml:space="preserve">                        </w:t>
      </w:r>
    </w:p>
    <w:p w:rsidR="00FB43C7" w:rsidRPr="00FB43C7" w:rsidRDefault="00FB43C7" w:rsidP="00FB43C7">
      <w:pPr>
        <w:ind w:firstLine="0"/>
        <w:jc w:val="left"/>
        <w:rPr>
          <w:color w:val="000000"/>
          <w:sz w:val="28"/>
          <w:szCs w:val="28"/>
          <w:lang w:val="ro-RO"/>
        </w:rPr>
      </w:pPr>
    </w:p>
    <w:p w:rsidR="00FB43C7" w:rsidRPr="00FB43C7" w:rsidRDefault="00FB43C7" w:rsidP="00FB43C7">
      <w:pPr>
        <w:ind w:firstLine="0"/>
        <w:jc w:val="left"/>
        <w:rPr>
          <w:color w:val="000000"/>
          <w:sz w:val="28"/>
          <w:szCs w:val="28"/>
          <w:lang w:val="ro-RO"/>
        </w:rPr>
      </w:pPr>
      <w:r w:rsidRPr="00FB43C7">
        <w:rPr>
          <w:color w:val="000000"/>
          <w:sz w:val="28"/>
          <w:szCs w:val="28"/>
          <w:lang w:val="ro-RO"/>
        </w:rPr>
        <w:t xml:space="preserve">                            </w:t>
      </w:r>
    </w:p>
    <w:p w:rsidR="00FB43C7" w:rsidRPr="00FB43C7" w:rsidRDefault="00FB43C7" w:rsidP="00FB43C7">
      <w:pPr>
        <w:ind w:firstLine="0"/>
        <w:jc w:val="left"/>
        <w:rPr>
          <w:color w:val="000000"/>
          <w:sz w:val="28"/>
          <w:szCs w:val="28"/>
          <w:lang w:val="ro-RO"/>
        </w:rPr>
      </w:pPr>
    </w:p>
    <w:p w:rsidR="00FB43C7" w:rsidRDefault="00FB43C7" w:rsidP="00FB43C7">
      <w:pPr>
        <w:ind w:firstLine="0"/>
        <w:jc w:val="left"/>
        <w:rPr>
          <w:color w:val="000000"/>
          <w:sz w:val="28"/>
          <w:szCs w:val="28"/>
          <w:lang w:val="ro-RO"/>
        </w:rPr>
      </w:pPr>
      <w:r w:rsidRPr="00FB43C7">
        <w:rPr>
          <w:color w:val="000000"/>
          <w:sz w:val="28"/>
          <w:szCs w:val="28"/>
          <w:lang w:val="ro-RO"/>
        </w:rPr>
        <w:t xml:space="preserve">                        </w:t>
      </w:r>
    </w:p>
    <w:p w:rsidR="00EB5FD8" w:rsidRDefault="00EB5FD8" w:rsidP="00FB43C7">
      <w:pPr>
        <w:ind w:firstLine="0"/>
        <w:jc w:val="left"/>
        <w:rPr>
          <w:color w:val="000000"/>
          <w:sz w:val="28"/>
          <w:szCs w:val="28"/>
          <w:lang w:val="ro-RO"/>
        </w:rPr>
      </w:pPr>
    </w:p>
    <w:p w:rsidR="00EB5FD8" w:rsidRPr="00FB43C7" w:rsidRDefault="00EB5FD8" w:rsidP="00FB43C7">
      <w:pPr>
        <w:ind w:firstLine="0"/>
        <w:jc w:val="left"/>
        <w:rPr>
          <w:color w:val="000000"/>
          <w:sz w:val="28"/>
          <w:szCs w:val="28"/>
          <w:lang w:val="ro-RO"/>
        </w:rPr>
      </w:pPr>
    </w:p>
    <w:sectPr w:rsidR="00EB5FD8" w:rsidRPr="00FB43C7" w:rsidSect="00AE7568">
      <w:headerReference w:type="default" r:id="rId8"/>
      <w:footerReference w:type="default" r:id="rId9"/>
      <w:headerReference w:type="first" r:id="rId10"/>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4D3" w:rsidRDefault="005E54D3" w:rsidP="00026B87">
      <w:r>
        <w:separator/>
      </w:r>
    </w:p>
  </w:endnote>
  <w:endnote w:type="continuationSeparator" w:id="0">
    <w:p w:rsidR="005E54D3" w:rsidRDefault="005E54D3"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Segoe U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54" w:rsidRPr="00442557" w:rsidRDefault="00486E54" w:rsidP="00486E54">
    <w:pPr>
      <w:pStyle w:val="a6"/>
      <w:ind w:firstLine="0"/>
      <w:rPr>
        <w:sz w:val="18"/>
        <w:szCs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4D3" w:rsidRDefault="005E54D3" w:rsidP="00026B87">
      <w:r>
        <w:separator/>
      </w:r>
    </w:p>
  </w:footnote>
  <w:footnote w:type="continuationSeparator" w:id="0">
    <w:p w:rsidR="005E54D3" w:rsidRDefault="005E54D3"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54" w:rsidRDefault="005E083B">
    <w:pPr>
      <w:pStyle w:val="a5"/>
      <w:jc w:val="center"/>
    </w:pPr>
    <w:r>
      <w:fldChar w:fldCharType="begin"/>
    </w:r>
    <w:r w:rsidR="00486E54">
      <w:instrText>PAGE   \* MERGEFORMAT</w:instrText>
    </w:r>
    <w:r>
      <w:fldChar w:fldCharType="separate"/>
    </w:r>
    <w:r w:rsidR="00832F50" w:rsidRPr="00832F50">
      <w:rPr>
        <w:noProof/>
        <w:lang w:val="ro-RO"/>
      </w:rPr>
      <w:t>2</w:t>
    </w:r>
    <w:r>
      <w:fldChar w:fldCharType="end"/>
    </w:r>
  </w:p>
  <w:p w:rsidR="00486E54" w:rsidRDefault="00486E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20"/>
      <w:gridCol w:w="5359"/>
      <w:gridCol w:w="3693"/>
    </w:tblGrid>
    <w:tr w:rsidR="00486E54" w:rsidRPr="009423B6" w:rsidTr="00473C1F">
      <w:trPr>
        <w:jc w:val="center"/>
      </w:trPr>
      <w:tc>
        <w:tcPr>
          <w:tcW w:w="20" w:type="dxa"/>
          <w:tcBorders>
            <w:top w:val="nil"/>
            <w:bottom w:val="nil"/>
          </w:tcBorders>
        </w:tcPr>
        <w:p w:rsidR="00486E54" w:rsidRPr="009423B6" w:rsidRDefault="00486E54" w:rsidP="00C02DFA"/>
      </w:tc>
      <w:tc>
        <w:tcPr>
          <w:tcW w:w="5359" w:type="dxa"/>
          <w:tcBorders>
            <w:top w:val="nil"/>
            <w:bottom w:val="nil"/>
          </w:tcBorders>
        </w:tcPr>
        <w:p w:rsidR="00486E54" w:rsidRPr="0063090F" w:rsidRDefault="00486E54" w:rsidP="00C02DFA">
          <w:pPr>
            <w:ind w:firstLine="0"/>
            <w:jc w:val="center"/>
            <w:rPr>
              <w:b/>
            </w:rPr>
          </w:pPr>
        </w:p>
      </w:tc>
      <w:tc>
        <w:tcPr>
          <w:tcW w:w="3693" w:type="dxa"/>
          <w:tcBorders>
            <w:top w:val="nil"/>
            <w:bottom w:val="nil"/>
          </w:tcBorders>
        </w:tcPr>
        <w:p w:rsidR="00486E54" w:rsidRPr="009423B6" w:rsidRDefault="00486E54" w:rsidP="00C02DFA">
          <w:pPr>
            <w:rPr>
              <w:sz w:val="30"/>
            </w:rPr>
          </w:pPr>
        </w:p>
      </w:tc>
    </w:tr>
  </w:tbl>
  <w:p w:rsidR="00486E54" w:rsidRDefault="00486E54" w:rsidP="00473C1F">
    <w:pPr>
      <w:pStyle w:val="a5"/>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5194"/>
    <w:multiLevelType w:val="hybridMultilevel"/>
    <w:tmpl w:val="148E0FBA"/>
    <w:lvl w:ilvl="0" w:tplc="9FBEDC9E">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ED6232"/>
    <w:multiLevelType w:val="hybridMultilevel"/>
    <w:tmpl w:val="EF229340"/>
    <w:lvl w:ilvl="0" w:tplc="D91CA7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7DE2E78"/>
    <w:multiLevelType w:val="hybridMultilevel"/>
    <w:tmpl w:val="BB645AEA"/>
    <w:lvl w:ilvl="0" w:tplc="F9026D3A">
      <w:start w:val="1"/>
      <w:numFmt w:val="lowerLetter"/>
      <w:lvlText w:val="%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F2E2DC8"/>
    <w:multiLevelType w:val="hybridMultilevel"/>
    <w:tmpl w:val="32008CD0"/>
    <w:lvl w:ilvl="0" w:tplc="B56EE3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9834BC"/>
    <w:multiLevelType w:val="hybridMultilevel"/>
    <w:tmpl w:val="55D4249A"/>
    <w:lvl w:ilvl="0" w:tplc="CDF85E5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1208BC"/>
    <w:multiLevelType w:val="hybridMultilevel"/>
    <w:tmpl w:val="00FC3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AE4FC9"/>
    <w:multiLevelType w:val="hybridMultilevel"/>
    <w:tmpl w:val="500A05DC"/>
    <w:lvl w:ilvl="0" w:tplc="974CC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26B87"/>
    <w:rsid w:val="00075CE0"/>
    <w:rsid w:val="000E64FD"/>
    <w:rsid w:val="00105261"/>
    <w:rsid w:val="00106EB6"/>
    <w:rsid w:val="00144067"/>
    <w:rsid w:val="001469DB"/>
    <w:rsid w:val="00157971"/>
    <w:rsid w:val="00191F49"/>
    <w:rsid w:val="001B2461"/>
    <w:rsid w:val="001E6EB8"/>
    <w:rsid w:val="001F019D"/>
    <w:rsid w:val="002B20F1"/>
    <w:rsid w:val="002B7611"/>
    <w:rsid w:val="002E2A35"/>
    <w:rsid w:val="00316071"/>
    <w:rsid w:val="00356EC1"/>
    <w:rsid w:val="003852B4"/>
    <w:rsid w:val="003A4257"/>
    <w:rsid w:val="003C426C"/>
    <w:rsid w:val="00421978"/>
    <w:rsid w:val="00442557"/>
    <w:rsid w:val="00473C1F"/>
    <w:rsid w:val="00480561"/>
    <w:rsid w:val="00486E54"/>
    <w:rsid w:val="004A4B59"/>
    <w:rsid w:val="004A7B32"/>
    <w:rsid w:val="004C6FAE"/>
    <w:rsid w:val="004E1000"/>
    <w:rsid w:val="00500597"/>
    <w:rsid w:val="0050680A"/>
    <w:rsid w:val="00512A5C"/>
    <w:rsid w:val="00517077"/>
    <w:rsid w:val="0051787A"/>
    <w:rsid w:val="00533090"/>
    <w:rsid w:val="005541A1"/>
    <w:rsid w:val="0056144E"/>
    <w:rsid w:val="005802DD"/>
    <w:rsid w:val="005850E0"/>
    <w:rsid w:val="005A4187"/>
    <w:rsid w:val="005E00DA"/>
    <w:rsid w:val="005E083B"/>
    <w:rsid w:val="005E54D3"/>
    <w:rsid w:val="005E751F"/>
    <w:rsid w:val="005F1999"/>
    <w:rsid w:val="005F2B04"/>
    <w:rsid w:val="0063090F"/>
    <w:rsid w:val="006A7FAD"/>
    <w:rsid w:val="006C21A8"/>
    <w:rsid w:val="007049BB"/>
    <w:rsid w:val="007305B8"/>
    <w:rsid w:val="00746067"/>
    <w:rsid w:val="007A4567"/>
    <w:rsid w:val="007B2542"/>
    <w:rsid w:val="007C39EA"/>
    <w:rsid w:val="007D6983"/>
    <w:rsid w:val="007E167B"/>
    <w:rsid w:val="00814406"/>
    <w:rsid w:val="00815E75"/>
    <w:rsid w:val="00832599"/>
    <w:rsid w:val="00832F50"/>
    <w:rsid w:val="00873A2A"/>
    <w:rsid w:val="00880EA3"/>
    <w:rsid w:val="00884684"/>
    <w:rsid w:val="008C43C7"/>
    <w:rsid w:val="0091253F"/>
    <w:rsid w:val="00913747"/>
    <w:rsid w:val="00926D62"/>
    <w:rsid w:val="0093227B"/>
    <w:rsid w:val="009423B6"/>
    <w:rsid w:val="00950CEF"/>
    <w:rsid w:val="00950E2D"/>
    <w:rsid w:val="0095316D"/>
    <w:rsid w:val="009756D6"/>
    <w:rsid w:val="009A3326"/>
    <w:rsid w:val="009E22AE"/>
    <w:rsid w:val="00A04621"/>
    <w:rsid w:val="00A1010C"/>
    <w:rsid w:val="00A14C6D"/>
    <w:rsid w:val="00A23FDC"/>
    <w:rsid w:val="00A25EE8"/>
    <w:rsid w:val="00A56041"/>
    <w:rsid w:val="00A977C3"/>
    <w:rsid w:val="00AA173D"/>
    <w:rsid w:val="00AA2C4B"/>
    <w:rsid w:val="00AD0CD6"/>
    <w:rsid w:val="00AE3164"/>
    <w:rsid w:val="00AE7568"/>
    <w:rsid w:val="00B23948"/>
    <w:rsid w:val="00B3673E"/>
    <w:rsid w:val="00B37504"/>
    <w:rsid w:val="00B4370D"/>
    <w:rsid w:val="00BB74AB"/>
    <w:rsid w:val="00BF32A6"/>
    <w:rsid w:val="00C02DFA"/>
    <w:rsid w:val="00C74719"/>
    <w:rsid w:val="00C76BB9"/>
    <w:rsid w:val="00CB74D1"/>
    <w:rsid w:val="00CC7AFF"/>
    <w:rsid w:val="00CF2559"/>
    <w:rsid w:val="00D41305"/>
    <w:rsid w:val="00D64123"/>
    <w:rsid w:val="00D642D3"/>
    <w:rsid w:val="00DB1216"/>
    <w:rsid w:val="00DF0E57"/>
    <w:rsid w:val="00E15CD7"/>
    <w:rsid w:val="00E40399"/>
    <w:rsid w:val="00E44272"/>
    <w:rsid w:val="00E908DE"/>
    <w:rsid w:val="00EA0F56"/>
    <w:rsid w:val="00EA6373"/>
    <w:rsid w:val="00EB5FD8"/>
    <w:rsid w:val="00ED2FE3"/>
    <w:rsid w:val="00ED5637"/>
    <w:rsid w:val="00F23134"/>
    <w:rsid w:val="00F24FFB"/>
    <w:rsid w:val="00F4110C"/>
    <w:rsid w:val="00F53F50"/>
    <w:rsid w:val="00F67B04"/>
    <w:rsid w:val="00F817FC"/>
    <w:rsid w:val="00F864E2"/>
    <w:rsid w:val="00FA7984"/>
    <w:rsid w:val="00FB43C7"/>
    <w:rsid w:val="00FD046B"/>
    <w:rsid w:val="00FD3E0C"/>
    <w:rsid w:val="00FD4552"/>
    <w:rsid w:val="00FD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90D19C-5D99-49C7-BD73-5F4591B7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TextnBalonCaracter"/>
    <w:rsid w:val="004E1000"/>
    <w:rPr>
      <w:rFonts w:ascii="Tahoma" w:hAnsi="Tahoma"/>
      <w:sz w:val="16"/>
      <w:szCs w:val="16"/>
    </w:rPr>
  </w:style>
  <w:style w:type="character" w:customStyle="1" w:styleId="TextnBalonCaracter">
    <w:name w:val="Text în Balon Caracter"/>
    <w:link w:val="a3"/>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lang w:val="ro-MD"/>
    </w:rPr>
  </w:style>
  <w:style w:type="paragraph" w:styleId="a4">
    <w:name w:val="Normal (Web)"/>
    <w:basedOn w:val="a"/>
    <w:uiPriority w:val="99"/>
    <w:unhideWhenUsed/>
    <w:rsid w:val="00A56041"/>
    <w:pPr>
      <w:ind w:firstLine="567"/>
    </w:pPr>
    <w:rPr>
      <w:sz w:val="24"/>
      <w:szCs w:val="24"/>
      <w:lang w:val="ru-RU" w:eastAsia="ru-RU"/>
    </w:rPr>
  </w:style>
  <w:style w:type="paragraph" w:customStyle="1" w:styleId="cn">
    <w:name w:val="cn"/>
    <w:basedOn w:val="a"/>
    <w:uiPriority w:val="99"/>
    <w:semiHidden/>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5">
    <w:name w:val="header"/>
    <w:basedOn w:val="a"/>
    <w:link w:val="AntetCaracter"/>
    <w:uiPriority w:val="99"/>
    <w:rsid w:val="00026B87"/>
    <w:pPr>
      <w:tabs>
        <w:tab w:val="center" w:pos="4677"/>
        <w:tab w:val="right" w:pos="9355"/>
      </w:tabs>
    </w:pPr>
  </w:style>
  <w:style w:type="character" w:customStyle="1" w:styleId="AntetCaracter">
    <w:name w:val="Antet Caracter"/>
    <w:link w:val="a5"/>
    <w:uiPriority w:val="99"/>
    <w:rsid w:val="00026B87"/>
    <w:rPr>
      <w:lang w:val="en-US" w:eastAsia="en-US"/>
    </w:rPr>
  </w:style>
  <w:style w:type="paragraph" w:styleId="a6">
    <w:name w:val="footer"/>
    <w:basedOn w:val="a"/>
    <w:link w:val="SubsolCaracter"/>
    <w:uiPriority w:val="99"/>
    <w:rsid w:val="00026B87"/>
    <w:pPr>
      <w:tabs>
        <w:tab w:val="center" w:pos="4677"/>
        <w:tab w:val="right" w:pos="9355"/>
      </w:tabs>
    </w:pPr>
  </w:style>
  <w:style w:type="character" w:customStyle="1" w:styleId="SubsolCaracter">
    <w:name w:val="Subsol Caracter"/>
    <w:link w:val="a6"/>
    <w:uiPriority w:val="99"/>
    <w:rsid w:val="00026B87"/>
    <w:rPr>
      <w:lang w:val="en-US" w:eastAsia="en-US"/>
    </w:rPr>
  </w:style>
  <w:style w:type="table" w:styleId="a7">
    <w:name w:val="Table Grid"/>
    <w:basedOn w:val="a1"/>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42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2F51C-C58D-4A72-8881-6796EB48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9491</Characters>
  <Application>Microsoft Office Word</Application>
  <DocSecurity>0</DocSecurity>
  <Lines>79</Lines>
  <Paragraphs>22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11134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Stratu E</cp:lastModifiedBy>
  <cp:revision>2</cp:revision>
  <cp:lastPrinted>2017-03-27T10:05:00Z</cp:lastPrinted>
  <dcterms:created xsi:type="dcterms:W3CDTF">2017-03-27T13:59:00Z</dcterms:created>
  <dcterms:modified xsi:type="dcterms:W3CDTF">2017-03-27T13:59:00Z</dcterms:modified>
</cp:coreProperties>
</file>