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 w:rsidRPr="00FD4916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697D1A" w:rsidRPr="00FD4916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D4916"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697D1A" w:rsidRPr="00697D1A" w:rsidRDefault="00697D1A" w:rsidP="00697D1A">
      <w:pPr>
        <w:jc w:val="center"/>
        <w:rPr>
          <w:rStyle w:val="a3"/>
          <w:rFonts w:ascii="Times New Roman" w:hAnsi="Times New Roman" w:cs="Times New Roman"/>
          <w:sz w:val="24"/>
          <w:szCs w:val="24"/>
          <w:lang w:val="ro-MO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o-MO"/>
        </w:rPr>
        <w:t>Chişinău</w:t>
      </w:r>
    </w:p>
    <w:p w:rsidR="00697D1A" w:rsidRPr="00F93AB0" w:rsidRDefault="003663D7" w:rsidP="00697D1A">
      <w:pPr>
        <w:jc w:val="center"/>
        <w:rPr>
          <w:rStyle w:val="a3"/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>
        <w:rPr>
          <w:rStyle w:val="a3"/>
          <w:rFonts w:ascii="Times New Roman" w:hAnsi="Times New Roman" w:cs="Times New Roman"/>
          <w:sz w:val="28"/>
          <w:szCs w:val="28"/>
          <w:lang w:val="ro-RO"/>
        </w:rPr>
        <w:t>C</w:t>
      </w:r>
      <w:r w:rsidR="00DC7FB1">
        <w:rPr>
          <w:rStyle w:val="a3"/>
          <w:rFonts w:ascii="Times New Roman" w:hAnsi="Times New Roman" w:cs="Times New Roman"/>
          <w:sz w:val="28"/>
          <w:szCs w:val="28"/>
          <w:lang w:val="ro-RO"/>
        </w:rPr>
        <w:t xml:space="preserve">u privire la </w:t>
      </w:r>
      <w:r>
        <w:rPr>
          <w:rStyle w:val="a3"/>
          <w:rFonts w:ascii="Times New Roman" w:hAnsi="Times New Roman" w:cs="Times New Roman"/>
          <w:sz w:val="28"/>
          <w:szCs w:val="28"/>
          <w:lang w:val="ro-RO"/>
        </w:rPr>
        <w:t>modificarea Hotărîrii Guvernului nr. 397 din 31 mai 2011</w:t>
      </w:r>
    </w:p>
    <w:bookmarkEnd w:id="0"/>
    <w:p w:rsidR="00697D1A" w:rsidRPr="00DC7FB1" w:rsidRDefault="00697D1A" w:rsidP="00697D1A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3663D7" w:rsidRDefault="003663D7" w:rsidP="00E1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asigurării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concordanţei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Legii</w:t>
        </w:r>
        <w:proofErr w:type="spellEnd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nr.98 din 4 </w:t>
        </w:r>
        <w:proofErr w:type="spellStart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</w:t>
        </w:r>
        <w:proofErr w:type="spellEnd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2012</w:t>
        </w:r>
      </w:hyperlink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centrală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3663D7">
        <w:rPr>
          <w:rFonts w:ascii="Times New Roman" w:hAnsi="Times New Roman" w:cs="Times New Roman"/>
          <w:sz w:val="28"/>
          <w:szCs w:val="28"/>
          <w:lang w:val="en-US"/>
        </w:rPr>
        <w:t xml:space="preserve"> Moldova, 2012, nr.160-164 art.537), </w:t>
      </w:r>
      <w:proofErr w:type="spellStart"/>
      <w:r w:rsidRPr="003663D7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</w:p>
    <w:p w:rsidR="00E10CD0" w:rsidRPr="00E10CD0" w:rsidRDefault="00E10CD0" w:rsidP="00E1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D4" w:rsidRDefault="00697D1A" w:rsidP="00E10CD0">
      <w:pPr>
        <w:spacing w:after="0" w:line="240" w:lineRule="auto"/>
        <w:jc w:val="center"/>
        <w:rPr>
          <w:rStyle w:val="docbody"/>
          <w:rFonts w:ascii="Times New Roman" w:hAnsi="Times New Roman" w:cs="Times New Roman"/>
          <w:b/>
          <w:sz w:val="28"/>
          <w:szCs w:val="28"/>
        </w:rPr>
      </w:pPr>
      <w:r w:rsidRPr="00E10CD0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HOTĂRĂŞTE:</w:t>
      </w:r>
    </w:p>
    <w:p w:rsidR="00E10CD0" w:rsidRPr="00E10CD0" w:rsidRDefault="00E10CD0" w:rsidP="00E10CD0">
      <w:pPr>
        <w:spacing w:after="0" w:line="240" w:lineRule="auto"/>
        <w:jc w:val="center"/>
        <w:rPr>
          <w:rStyle w:val="docbody"/>
          <w:rFonts w:ascii="Times New Roman" w:hAnsi="Times New Roman" w:cs="Times New Roman"/>
          <w:b/>
          <w:sz w:val="28"/>
          <w:szCs w:val="28"/>
        </w:rPr>
      </w:pPr>
    </w:p>
    <w:p w:rsidR="00697D1A" w:rsidRDefault="003663D7" w:rsidP="00E1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1. </w:t>
      </w:r>
      <w:r w:rsidRPr="003663D7">
        <w:rPr>
          <w:rFonts w:ascii="Times New Roman" w:hAnsi="Times New Roman" w:cs="Times New Roman"/>
          <w:sz w:val="28"/>
          <w:szCs w:val="28"/>
          <w:lang w:val="ro-MO"/>
        </w:rPr>
        <w:t>În secţiunea I</w:t>
      </w:r>
      <w:r>
        <w:rPr>
          <w:rFonts w:ascii="Times New Roman" w:hAnsi="Times New Roman" w:cs="Times New Roman"/>
          <w:sz w:val="28"/>
          <w:szCs w:val="28"/>
          <w:lang w:val="ro-MO"/>
        </w:rPr>
        <w:t>I</w:t>
      </w:r>
      <w:r w:rsidRPr="003663D7">
        <w:rPr>
          <w:rFonts w:ascii="Times New Roman" w:hAnsi="Times New Roman" w:cs="Times New Roman"/>
          <w:sz w:val="28"/>
          <w:szCs w:val="28"/>
          <w:lang w:val="ro-MO"/>
        </w:rPr>
        <w:t xml:space="preserve"> din anexa nr.3 </w:t>
      </w:r>
      <w:r w:rsidRPr="00807CCA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hyperlink r:id="rId6" w:history="1">
        <w:proofErr w:type="spellStart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o-MO"/>
          </w:rPr>
          <w:t>Hotărîrea</w:t>
        </w:r>
        <w:proofErr w:type="spellEnd"/>
        <w:r w:rsidRPr="0080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o-MO"/>
          </w:rPr>
          <w:t xml:space="preserve"> Guvernului nr.397 din 31 mai 2011</w:t>
        </w:r>
      </w:hyperlink>
      <w:r w:rsidRPr="00807CC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3663D7">
        <w:rPr>
          <w:rFonts w:ascii="Times New Roman" w:hAnsi="Times New Roman" w:cs="Times New Roman"/>
          <w:sz w:val="28"/>
          <w:szCs w:val="28"/>
          <w:lang w:val="ro-MO"/>
        </w:rPr>
        <w:t xml:space="preserve">„Pentru aprobarea Regulamentului privind organizarea şi funcţionarea Ministerului Sănătăţii, structurii şi efectivului-limită ale aparatului central al acestuia” (Monitorul Oficial al Republicii Moldova, 2011, nr.95, art.458), cu modificările şi completările ulterioare, poziţia </w:t>
      </w:r>
      <w:r>
        <w:rPr>
          <w:rFonts w:ascii="Times New Roman" w:hAnsi="Times New Roman" w:cs="Times New Roman"/>
          <w:sz w:val="28"/>
          <w:szCs w:val="28"/>
          <w:lang w:val="ro-MO"/>
        </w:rPr>
        <w:t>13</w:t>
      </w:r>
      <w:r w:rsidRPr="003663D7">
        <w:rPr>
          <w:rFonts w:ascii="Times New Roman" w:hAnsi="Times New Roman" w:cs="Times New Roman"/>
          <w:sz w:val="28"/>
          <w:szCs w:val="28"/>
          <w:lang w:val="ro-MO"/>
        </w:rPr>
        <w:t xml:space="preserve"> va avea următorul cuprins:</w:t>
      </w:r>
    </w:p>
    <w:p w:rsidR="003663D7" w:rsidRDefault="003663D7" w:rsidP="00E1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„13. Spitalul Clinic Republican „Timofei Moșneaga””.</w:t>
      </w:r>
    </w:p>
    <w:p w:rsidR="003663D7" w:rsidRPr="003663D7" w:rsidRDefault="003663D7" w:rsidP="00E10CD0">
      <w:pPr>
        <w:spacing w:after="0" w:line="240" w:lineRule="auto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Pr="003663D7">
        <w:rPr>
          <w:rFonts w:ascii="Times New Roman" w:hAnsi="Times New Roman" w:cs="Times New Roman"/>
          <w:sz w:val="28"/>
          <w:szCs w:val="28"/>
          <w:lang w:val="ro-MO"/>
        </w:rPr>
        <w:t>Ministerul Sănătăţii va aduce actele sale departamentale în concordanţă cu prevederile prezentei hotărîri.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97D1A" w:rsidRPr="006A47B9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PRIM-MINISTRU</w:t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  <w:t>Pavel FILIP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Contrasemnează: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Minist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rul sănătăţii</w:t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  <w:t>Ruxanda GLAVAN</w:t>
      </w:r>
    </w:p>
    <w:p w:rsidR="00147691" w:rsidRDefault="00697D1A" w:rsidP="00697D1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5C5D9C">
        <w:rPr>
          <w:rFonts w:ascii="Times New Roman" w:hAnsi="Times New Roman" w:cs="Times New Roman"/>
          <w:b/>
          <w:sz w:val="28"/>
          <w:szCs w:val="28"/>
          <w:lang w:val="ro-RO"/>
        </w:rPr>
        <w:t>justiției</w:t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  <w:t>Vladimir CEBOTARI</w:t>
      </w:r>
    </w:p>
    <w:p w:rsidR="007C07C9" w:rsidRDefault="007C07C9" w:rsidP="00697D1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07C9" w:rsidRDefault="007C07C9" w:rsidP="00697D1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07C9" w:rsidRDefault="007C07C9" w:rsidP="00697D1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663D7" w:rsidRPr="003663D7" w:rsidRDefault="003663D7" w:rsidP="0036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3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ПОСТАНОВЛЕНИЕ</w:t>
      </w:r>
    </w:p>
    <w:p w:rsidR="003663D7" w:rsidRPr="003663D7" w:rsidRDefault="003663D7" w:rsidP="0036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3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7C07C9" w:rsidRPr="00203DF7" w:rsidRDefault="003663D7" w:rsidP="0036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3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Правительства № 397 от 31 мая 2011 г.</w:t>
      </w:r>
    </w:p>
    <w:p w:rsidR="007C07C9" w:rsidRPr="007C07C9" w:rsidRDefault="007C07C9" w:rsidP="007C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7C07C9" w:rsidRPr="007C07C9" w:rsidRDefault="007C07C9" w:rsidP="007C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Pr="00203DF7">
        <w:rPr>
          <w:rFonts w:ascii="Times New Roman" w:eastAsia="Times New Roman" w:hAnsi="Times New Roman" w:cs="Times New Roman"/>
          <w:b/>
          <w:bCs/>
          <w:sz w:val="28"/>
          <w:szCs w:val="28"/>
        </w:rPr>
        <w:t>_______</w:t>
      </w: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</w:t>
      </w: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3DF7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</w:t>
      </w:r>
    </w:p>
    <w:p w:rsidR="007C07C9" w:rsidRPr="007C07C9" w:rsidRDefault="007C07C9" w:rsidP="007C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07C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7C07C9" w:rsidRPr="00203DF7" w:rsidRDefault="007C07C9" w:rsidP="007C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07C9" w:rsidRPr="007C07C9" w:rsidRDefault="007C07C9" w:rsidP="007C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63D7" w:rsidRDefault="003663D7" w:rsidP="007C0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663D7">
        <w:rPr>
          <w:rFonts w:ascii="Times New Roman" w:eastAsia="Times New Roman" w:hAnsi="Times New Roman" w:cs="Times New Roman"/>
          <w:sz w:val="28"/>
          <w:szCs w:val="28"/>
        </w:rPr>
        <w:t>В целях обеспечения согласованности с положениями Закона № 98 от 4 мая 2012 года о центральном отраслевом публичном управлении (Официальный монитор Республики Молдова, 2012 г., № 160-164, ст.№ 537) Правительство</w:t>
      </w:r>
    </w:p>
    <w:p w:rsidR="007C07C9" w:rsidRDefault="007C07C9" w:rsidP="00366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C07C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7C07C9" w:rsidRDefault="007C07C9" w:rsidP="0036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663D7" w:rsidRPr="003663D7" w:rsidRDefault="003663D7" w:rsidP="0036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1. </w:t>
      </w:r>
      <w:proofErr w:type="gramStart"/>
      <w:r w:rsidRPr="003663D7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Pr="003663D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663D7"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3 к </w:t>
      </w:r>
      <w:hyperlink r:id="rId7" w:history="1">
        <w:r w:rsidRPr="00807CC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Постановлению Правительства № 397 от 31 мая 2011 г.</w:t>
        </w:r>
      </w:hyperlink>
      <w:r w:rsidRPr="003663D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об организации и функционировании Министерства здравоохранения, структуры и предельной штатной численности его центрального аппарата» (Официальный монитор Республики Молдова, 2011 г., № 95, ст.458), с последующими изменениями и дополнениями, позицию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13</w:t>
      </w:r>
      <w:r w:rsidRPr="003663D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p w:rsidR="007C07C9" w:rsidRDefault="007C07C9" w:rsidP="007C0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7C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663D7" w:rsidRPr="003663D7">
        <w:rPr>
          <w:rFonts w:ascii="Times New Roman" w:eastAsia="Times New Roman" w:hAnsi="Times New Roman" w:cs="Times New Roman"/>
          <w:sz w:val="28"/>
          <w:szCs w:val="28"/>
        </w:rPr>
        <w:t>«13. Республиканская клиническая больница имени Тимофея Мошняга»</w:t>
      </w:r>
    </w:p>
    <w:p w:rsidR="003663D7" w:rsidRDefault="003663D7" w:rsidP="007C0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3D7" w:rsidRDefault="003663D7" w:rsidP="0036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663D7">
        <w:rPr>
          <w:rFonts w:ascii="Times New Roman" w:eastAsia="Times New Roman" w:hAnsi="Times New Roman" w:cs="Times New Roman"/>
          <w:sz w:val="28"/>
          <w:szCs w:val="28"/>
        </w:rPr>
        <w:t>Министерству здравоохранения привести свои ведомственные документы в соответствие с положениями настоящего постановления.</w:t>
      </w:r>
    </w:p>
    <w:p w:rsidR="003663D7" w:rsidRDefault="003663D7" w:rsidP="0036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3D7" w:rsidRPr="007C07C9" w:rsidRDefault="003663D7" w:rsidP="0036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076" w:type="pct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4170"/>
      </w:tblGrid>
      <w:tr w:rsidR="007C07C9" w:rsidRPr="007C07C9" w:rsidTr="00CD47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C07C9" w:rsidRPr="007C07C9" w:rsidRDefault="007C07C9" w:rsidP="007C0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C0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ПРЕМЬЕР-МИНИСТР</w:t>
            </w:r>
          </w:p>
        </w:tc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C07C9" w:rsidRPr="007C07C9" w:rsidRDefault="00CD479E" w:rsidP="007C0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7C07C9" w:rsidRPr="00203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Павел</w:t>
            </w:r>
            <w:proofErr w:type="spellEnd"/>
            <w:r w:rsidR="007C07C9" w:rsidRPr="00203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ФИЛИП</w:t>
            </w:r>
          </w:p>
          <w:p w:rsidR="007C07C9" w:rsidRPr="007C07C9" w:rsidRDefault="007C07C9" w:rsidP="007C07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C0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7C07C9" w:rsidRPr="007C07C9" w:rsidTr="00CD47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C07C9" w:rsidRPr="007C07C9" w:rsidRDefault="007C07C9" w:rsidP="007C0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C0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Контрасигнуют</w:t>
            </w:r>
            <w:proofErr w:type="spellEnd"/>
            <w:r w:rsidRPr="007C0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708" w:type="pct"/>
            <w:vAlign w:val="center"/>
            <w:hideMark/>
          </w:tcPr>
          <w:p w:rsidR="007C07C9" w:rsidRPr="007C07C9" w:rsidRDefault="007C07C9" w:rsidP="007C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C74D2" w:rsidRPr="007C07C9" w:rsidTr="00CD47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4D2" w:rsidRPr="00FC74D2" w:rsidRDefault="00FC74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7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министр здравоохранения</w:t>
            </w:r>
          </w:p>
        </w:tc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4D2" w:rsidRPr="00FC74D2" w:rsidRDefault="00CD47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C74D2" w:rsidRPr="00FC7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Руксанда</w:t>
            </w:r>
            <w:proofErr w:type="spellEnd"/>
            <w:r w:rsidR="00FC74D2" w:rsidRPr="00FC7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ГЛАВАН</w:t>
            </w:r>
          </w:p>
        </w:tc>
      </w:tr>
      <w:tr w:rsidR="00FC74D2" w:rsidRPr="007C07C9" w:rsidTr="00CD47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4D2" w:rsidRPr="00CD479E" w:rsidRDefault="00FC74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D47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министр юстиции </w:t>
            </w:r>
          </w:p>
        </w:tc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4D2" w:rsidRPr="00CD479E" w:rsidRDefault="00CD47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C74D2" w:rsidRPr="00CD47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Владимир</w:t>
            </w:r>
            <w:proofErr w:type="spellEnd"/>
            <w:r w:rsidR="00FC74D2" w:rsidRPr="00CD47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ЧЕБОТАРЬ</w:t>
            </w:r>
          </w:p>
        </w:tc>
      </w:tr>
    </w:tbl>
    <w:p w:rsidR="007C07C9" w:rsidRPr="00203DF7" w:rsidRDefault="007C07C9" w:rsidP="00697D1A">
      <w:pPr>
        <w:rPr>
          <w:sz w:val="28"/>
          <w:szCs w:val="28"/>
          <w:lang w:val="en-US"/>
        </w:rPr>
      </w:pPr>
    </w:p>
    <w:sectPr w:rsidR="007C07C9" w:rsidRPr="00203DF7" w:rsidSect="00E10CD0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165FF7"/>
    <w:rsid w:val="00203DF7"/>
    <w:rsid w:val="003663D7"/>
    <w:rsid w:val="005C5D9C"/>
    <w:rsid w:val="005F6785"/>
    <w:rsid w:val="0066105B"/>
    <w:rsid w:val="00697D1A"/>
    <w:rsid w:val="006A47B9"/>
    <w:rsid w:val="007C07C9"/>
    <w:rsid w:val="00807CCA"/>
    <w:rsid w:val="008D67D4"/>
    <w:rsid w:val="00A63C05"/>
    <w:rsid w:val="00B00493"/>
    <w:rsid w:val="00CD479E"/>
    <w:rsid w:val="00DC7FB1"/>
    <w:rsid w:val="00E10CD0"/>
    <w:rsid w:val="00E4278A"/>
    <w:rsid w:val="00F61678"/>
    <w:rsid w:val="00FB74A7"/>
    <w:rsid w:val="00FC74D2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D1A"/>
    <w:rPr>
      <w:b/>
      <w:bCs/>
    </w:rPr>
  </w:style>
  <w:style w:type="character" w:customStyle="1" w:styleId="docheader">
    <w:name w:val="doc_header"/>
    <w:basedOn w:val="a0"/>
    <w:rsid w:val="00697D1A"/>
  </w:style>
  <w:style w:type="character" w:customStyle="1" w:styleId="docbody">
    <w:name w:val="doc_body"/>
    <w:basedOn w:val="a0"/>
    <w:rsid w:val="00697D1A"/>
  </w:style>
  <w:style w:type="paragraph" w:styleId="a4">
    <w:name w:val="Normal (Web)"/>
    <w:basedOn w:val="a"/>
    <w:uiPriority w:val="99"/>
    <w:unhideWhenUsed/>
    <w:rsid w:val="007C07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366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D1A"/>
    <w:rPr>
      <w:b/>
      <w:bCs/>
    </w:rPr>
  </w:style>
  <w:style w:type="character" w:customStyle="1" w:styleId="docheader">
    <w:name w:val="doc_header"/>
    <w:basedOn w:val="a0"/>
    <w:rsid w:val="00697D1A"/>
  </w:style>
  <w:style w:type="character" w:customStyle="1" w:styleId="docbody">
    <w:name w:val="doc_body"/>
    <w:basedOn w:val="a0"/>
    <w:rsid w:val="00697D1A"/>
  </w:style>
  <w:style w:type="paragraph" w:styleId="a4">
    <w:name w:val="Normal (Web)"/>
    <w:basedOn w:val="a"/>
    <w:uiPriority w:val="99"/>
    <w:unhideWhenUsed/>
    <w:rsid w:val="007C07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a"/>
    <w:rsid w:val="007C07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366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1105313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ex:HGHG20110531397" TargetMode="External"/><Relationship Id="rId5" Type="http://schemas.openxmlformats.org/officeDocument/2006/relationships/hyperlink" Target="lex:LPLP20120504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Iulia Mihalachi</cp:lastModifiedBy>
  <cp:revision>2</cp:revision>
  <cp:lastPrinted>2016-04-26T10:56:00Z</cp:lastPrinted>
  <dcterms:created xsi:type="dcterms:W3CDTF">2017-02-28T07:06:00Z</dcterms:created>
  <dcterms:modified xsi:type="dcterms:W3CDTF">2017-02-28T07:06:00Z</dcterms:modified>
</cp:coreProperties>
</file>