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C0" w:rsidRPr="00005059" w:rsidRDefault="000244C0" w:rsidP="00F40D6B">
      <w:pPr>
        <w:spacing w:after="0" w:line="276" w:lineRule="auto"/>
        <w:ind w:firstLine="142"/>
        <w:jc w:val="center"/>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t>NOTĂ INFOMATIVĂ</w:t>
      </w:r>
    </w:p>
    <w:p w:rsidR="000244C0" w:rsidRPr="00005059" w:rsidRDefault="000244C0" w:rsidP="00F40D6B">
      <w:pPr>
        <w:spacing w:after="0" w:line="276" w:lineRule="auto"/>
        <w:jc w:val="center"/>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t xml:space="preserve">la proiectul Legii </w:t>
      </w:r>
      <w:r w:rsidR="00AC77FD">
        <w:rPr>
          <w:rFonts w:ascii="Times New Roman" w:eastAsia="Calibri" w:hAnsi="Times New Roman" w:cs="Times New Roman"/>
          <w:b/>
          <w:sz w:val="24"/>
          <w:szCs w:val="24"/>
          <w:lang w:val="ro-RO"/>
        </w:rPr>
        <w:t>pentru</w:t>
      </w:r>
      <w:r w:rsidRPr="00005059">
        <w:rPr>
          <w:rFonts w:ascii="Times New Roman" w:eastAsia="Calibri" w:hAnsi="Times New Roman" w:cs="Times New Roman"/>
          <w:b/>
          <w:sz w:val="24"/>
          <w:szCs w:val="24"/>
          <w:lang w:val="ro-RO"/>
        </w:rPr>
        <w:t xml:space="preserve"> modificarea şi completarea unor acte legislative</w:t>
      </w:r>
    </w:p>
    <w:p w:rsidR="000244C0" w:rsidRPr="00005059" w:rsidRDefault="000244C0" w:rsidP="00F40D6B">
      <w:pPr>
        <w:spacing w:after="0" w:line="276" w:lineRule="auto"/>
        <w:ind w:firstLine="142"/>
        <w:rPr>
          <w:rFonts w:ascii="Times New Roman" w:eastAsia="Calibri" w:hAnsi="Times New Roman" w:cs="Times New Roman"/>
          <w:sz w:val="24"/>
          <w:szCs w:val="24"/>
          <w:lang w:val="ro-RO"/>
        </w:rPr>
      </w:pPr>
    </w:p>
    <w:tbl>
      <w:tblPr>
        <w:tblStyle w:val="TableGrid"/>
        <w:tblW w:w="9781" w:type="dxa"/>
        <w:tblInd w:w="-459" w:type="dxa"/>
        <w:tblLook w:val="00A0" w:firstRow="1" w:lastRow="0" w:firstColumn="1" w:lastColumn="0" w:noHBand="0" w:noVBand="0"/>
      </w:tblPr>
      <w:tblGrid>
        <w:gridCol w:w="9781"/>
      </w:tblGrid>
      <w:tr w:rsidR="000244C0" w:rsidRPr="00005059" w:rsidTr="00AE55FF">
        <w:trPr>
          <w:trHeight w:val="314"/>
        </w:trPr>
        <w:tc>
          <w:tcPr>
            <w:tcW w:w="9781" w:type="dxa"/>
            <w:shd w:val="clear" w:color="auto" w:fill="BFBFBF" w:themeFill="background1" w:themeFillShade="BF"/>
          </w:tcPr>
          <w:p w:rsidR="000244C0" w:rsidRPr="00005059" w:rsidRDefault="000244C0" w:rsidP="00F40D6B">
            <w:pPr>
              <w:spacing w:after="0" w:line="276" w:lineRule="auto"/>
              <w:ind w:firstLine="142"/>
              <w:jc w:val="both"/>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t>1.Condițiile ce au impus elaborarea proiectului și finalitățile urmărite.</w:t>
            </w:r>
          </w:p>
        </w:tc>
      </w:tr>
      <w:tr w:rsidR="000244C0" w:rsidRPr="00005059" w:rsidTr="00AE55FF">
        <w:trPr>
          <w:trHeight w:val="286"/>
        </w:trPr>
        <w:tc>
          <w:tcPr>
            <w:tcW w:w="9781" w:type="dxa"/>
          </w:tcPr>
          <w:p w:rsidR="005C2BF6" w:rsidRPr="00005059" w:rsidRDefault="00F82988" w:rsidP="00F40D6B">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color w:val="000000"/>
                <w:sz w:val="24"/>
                <w:szCs w:val="24"/>
                <w:lang w:val="ro-RO"/>
              </w:rPr>
              <w:t xml:space="preserve">În urma constatării situaţiei nesatisfăcătoare în domeniul controlului de stat asupra activităţii de întreprinzător, Guvernul şi-a propus </w:t>
            </w:r>
            <w:r w:rsidR="003C2146" w:rsidRPr="00005059">
              <w:rPr>
                <w:rFonts w:ascii="Times New Roman" w:hAnsi="Times New Roman" w:cs="Times New Roman"/>
                <w:color w:val="000000"/>
                <w:sz w:val="24"/>
                <w:szCs w:val="24"/>
                <w:lang w:val="ro-RO"/>
              </w:rPr>
              <w:t xml:space="preserve">revizuirea cadrului normativ în domeniu în vederea atingerii unei eficienţe maxime </w:t>
            </w:r>
            <w:r w:rsidR="00804F9B" w:rsidRPr="00005059">
              <w:rPr>
                <w:rFonts w:ascii="Times New Roman" w:hAnsi="Times New Roman" w:cs="Times New Roman"/>
                <w:color w:val="000000"/>
                <w:sz w:val="24"/>
                <w:szCs w:val="24"/>
                <w:lang w:val="ro-RO"/>
              </w:rPr>
              <w:t>a acestui instrument -</w:t>
            </w:r>
            <w:r w:rsidR="003C2146" w:rsidRPr="00005059">
              <w:rPr>
                <w:rFonts w:ascii="Times New Roman" w:hAnsi="Times New Roman" w:cs="Times New Roman"/>
                <w:color w:val="000000"/>
                <w:sz w:val="24"/>
                <w:szCs w:val="24"/>
                <w:lang w:val="ro-RO"/>
              </w:rPr>
              <w:t xml:space="preserve"> controlul de stat, precum şi micşorarea</w:t>
            </w:r>
            <w:r w:rsidR="00804F9B" w:rsidRPr="00005059">
              <w:rPr>
                <w:rFonts w:ascii="Times New Roman" w:hAnsi="Times New Roman" w:cs="Times New Roman"/>
                <w:color w:val="000000"/>
                <w:sz w:val="24"/>
                <w:szCs w:val="24"/>
                <w:lang w:val="ro-RO"/>
              </w:rPr>
              <w:t xml:space="preserve"> constantă a presiunii asupra mediului de afaceri. Mai mult, acest obiectiv </w:t>
            </w:r>
            <w:r w:rsidR="00AC77FD">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reducerea poverii asupra agenţilor economici, în special prin scăderea numărului de controale, dar şi prin asigurarea proporţionalităţii acestora</w:t>
            </w:r>
            <w:r w:rsidR="00804F9B" w:rsidRPr="00005059">
              <w:rPr>
                <w:rFonts w:ascii="Times New Roman" w:hAnsi="Times New Roman" w:cs="Times New Roman"/>
                <w:color w:val="000000"/>
                <w:sz w:val="24"/>
                <w:szCs w:val="24"/>
                <w:lang w:val="ro-RO"/>
              </w:rPr>
              <w:t xml:space="preserve"> </w:t>
            </w:r>
            <w:r w:rsidR="00AC77FD">
              <w:rPr>
                <w:rFonts w:ascii="Times New Roman" w:hAnsi="Times New Roman" w:cs="Times New Roman"/>
                <w:color w:val="000000"/>
                <w:sz w:val="24"/>
                <w:szCs w:val="24"/>
                <w:lang w:val="ro-RO"/>
              </w:rPr>
              <w:t>-</w:t>
            </w:r>
            <w:r w:rsidR="00804F9B" w:rsidRPr="00005059">
              <w:rPr>
                <w:rFonts w:ascii="Times New Roman" w:hAnsi="Times New Roman" w:cs="Times New Roman"/>
                <w:color w:val="000000"/>
                <w:sz w:val="24"/>
                <w:szCs w:val="24"/>
                <w:lang w:val="ro-RO"/>
              </w:rPr>
              <w:t xml:space="preserve"> este </w:t>
            </w:r>
            <w:r w:rsidRPr="00005059">
              <w:rPr>
                <w:rFonts w:ascii="Times New Roman" w:hAnsi="Times New Roman" w:cs="Times New Roman"/>
                <w:color w:val="000000"/>
                <w:sz w:val="24"/>
                <w:szCs w:val="24"/>
                <w:lang w:val="ro-RO"/>
              </w:rPr>
              <w:t xml:space="preserve">stabilit </w:t>
            </w:r>
            <w:r w:rsidR="00804F9B" w:rsidRPr="00005059">
              <w:rPr>
                <w:rFonts w:ascii="Times New Roman" w:hAnsi="Times New Roman" w:cs="Times New Roman"/>
                <w:color w:val="000000"/>
                <w:sz w:val="24"/>
                <w:szCs w:val="24"/>
                <w:lang w:val="ro-RO"/>
              </w:rPr>
              <w:t xml:space="preserve">şi </w:t>
            </w:r>
            <w:r w:rsidRPr="00005059">
              <w:rPr>
                <w:rFonts w:ascii="Times New Roman" w:hAnsi="Times New Roman" w:cs="Times New Roman"/>
                <w:color w:val="000000"/>
                <w:sz w:val="24"/>
                <w:szCs w:val="24"/>
                <w:lang w:val="ro-RO"/>
              </w:rPr>
              <w:t xml:space="preserve">în Strategia </w:t>
            </w:r>
            <w:r w:rsidR="005C2BF6" w:rsidRPr="00005059">
              <w:rPr>
                <w:rFonts w:ascii="Times New Roman" w:hAnsi="Times New Roman" w:cs="Times New Roman"/>
                <w:color w:val="000000"/>
                <w:sz w:val="24"/>
                <w:szCs w:val="24"/>
                <w:lang w:val="ro-RO"/>
              </w:rPr>
              <w:t>r</w:t>
            </w:r>
            <w:r w:rsidRPr="00005059">
              <w:rPr>
                <w:rFonts w:ascii="Times New Roman" w:hAnsi="Times New Roman" w:cs="Times New Roman"/>
                <w:color w:val="000000"/>
                <w:sz w:val="24"/>
                <w:szCs w:val="24"/>
                <w:lang w:val="ro-RO"/>
              </w:rPr>
              <w:t>eformei cadrului de reglementare a activităţii de întreprinzător pentru anii 2013-2020</w:t>
            </w:r>
            <w:r w:rsidR="005C2BF6" w:rsidRPr="00005059">
              <w:rPr>
                <w:rFonts w:ascii="Times New Roman" w:hAnsi="Times New Roman" w:cs="Times New Roman"/>
                <w:color w:val="000000"/>
                <w:sz w:val="24"/>
                <w:szCs w:val="24"/>
                <w:lang w:val="ro-RO"/>
              </w:rPr>
              <w:t xml:space="preserve">, </w:t>
            </w:r>
            <w:r w:rsidRPr="00005059">
              <w:rPr>
                <w:rFonts w:ascii="Times New Roman" w:hAnsi="Times New Roman" w:cs="Times New Roman"/>
                <w:color w:val="000000"/>
                <w:sz w:val="24"/>
                <w:szCs w:val="24"/>
                <w:lang w:val="ro-RO"/>
              </w:rPr>
              <w:t>aprobată prin Hotărârea Guvernului nr. 1021 din 16 decembrie 2013</w:t>
            </w:r>
            <w:r w:rsidR="005C2BF6" w:rsidRPr="00005059">
              <w:rPr>
                <w:rFonts w:ascii="Times New Roman" w:hAnsi="Times New Roman" w:cs="Times New Roman"/>
                <w:color w:val="000000"/>
                <w:sz w:val="24"/>
                <w:szCs w:val="24"/>
                <w:lang w:val="ro-RO"/>
              </w:rPr>
              <w:t xml:space="preserve">, în care </w:t>
            </w:r>
            <w:r w:rsidRPr="00005059">
              <w:rPr>
                <w:rFonts w:ascii="Times New Roman" w:hAnsi="Times New Roman" w:cs="Times New Roman"/>
                <w:color w:val="000000"/>
                <w:sz w:val="24"/>
                <w:szCs w:val="24"/>
                <w:lang w:val="ro-RO"/>
              </w:rPr>
              <w:t>s</w:t>
            </w:r>
            <w:r w:rsidR="005C2BF6" w:rsidRPr="00005059">
              <w:rPr>
                <w:rFonts w:ascii="Times New Roman" w:hAnsi="Times New Roman" w:cs="Times New Roman"/>
                <w:color w:val="000000"/>
                <w:sz w:val="24"/>
                <w:szCs w:val="24"/>
                <w:lang w:val="ro-RO"/>
              </w:rPr>
              <w:t>-a</w:t>
            </w:r>
            <w:r w:rsidRPr="00005059">
              <w:rPr>
                <w:rFonts w:ascii="Times New Roman" w:hAnsi="Times New Roman" w:cs="Times New Roman"/>
                <w:color w:val="000000"/>
                <w:sz w:val="24"/>
                <w:szCs w:val="24"/>
                <w:lang w:val="ro-RO"/>
              </w:rPr>
              <w:t xml:space="preserve"> </w:t>
            </w:r>
            <w:r w:rsidR="005C2BF6" w:rsidRPr="00005059">
              <w:rPr>
                <w:rFonts w:ascii="Times New Roman" w:hAnsi="Times New Roman" w:cs="Times New Roman"/>
                <w:color w:val="000000"/>
                <w:sz w:val="24"/>
                <w:szCs w:val="24"/>
                <w:lang w:val="ro-RO"/>
              </w:rPr>
              <w:t xml:space="preserve">propus ameliorarea </w:t>
            </w:r>
            <w:r w:rsidRPr="00005059">
              <w:rPr>
                <w:rFonts w:ascii="Times New Roman" w:hAnsi="Times New Roman" w:cs="Times New Roman"/>
                <w:color w:val="000000"/>
                <w:sz w:val="24"/>
                <w:szCs w:val="24"/>
                <w:lang w:val="ro-RO"/>
              </w:rPr>
              <w:t>cadrului normativ şi legislativ</w:t>
            </w:r>
            <w:r w:rsidR="005C2BF6" w:rsidRPr="00005059">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care reglementează controlul de stat.</w:t>
            </w:r>
            <w:r w:rsidR="005C2BF6" w:rsidRPr="00005059">
              <w:rPr>
                <w:rFonts w:ascii="Times New Roman" w:hAnsi="Times New Roman" w:cs="Times New Roman"/>
                <w:color w:val="000000"/>
                <w:sz w:val="24"/>
                <w:szCs w:val="24"/>
                <w:lang w:val="ro-RO"/>
              </w:rPr>
              <w:t xml:space="preserve"> </w:t>
            </w:r>
          </w:p>
          <w:p w:rsidR="00667338" w:rsidRPr="00005059" w:rsidRDefault="00667338" w:rsidP="00F40D6B">
            <w:pPr>
              <w:spacing w:after="0" w:line="276" w:lineRule="auto"/>
              <w:jc w:val="both"/>
              <w:rPr>
                <w:rFonts w:ascii="Times New Roman" w:hAnsi="Times New Roman" w:cs="Times New Roman"/>
                <w:color w:val="000000"/>
                <w:sz w:val="24"/>
                <w:szCs w:val="24"/>
                <w:lang w:val="ro-RO"/>
              </w:rPr>
            </w:pPr>
          </w:p>
          <w:p w:rsidR="00F82988" w:rsidRPr="00005059" w:rsidRDefault="005C2BF6" w:rsidP="00F40D6B">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color w:val="000000"/>
                <w:sz w:val="24"/>
                <w:szCs w:val="24"/>
                <w:lang w:val="ro-RO"/>
              </w:rPr>
              <w:t xml:space="preserve">În vederea realizării acestor obiective, la 23 septembrie 2016, Parlamentul a adoptat Legea nr. 230 pentru modificarea şi completarea unor acte legislative (în continuare – Legea nr. 230 din 23 septembrie 2016). Actul legislativ numit a adus mai multe modificări </w:t>
            </w:r>
            <w:r w:rsidR="00005059">
              <w:rPr>
                <w:rFonts w:ascii="Times New Roman" w:hAnsi="Times New Roman" w:cs="Times New Roman"/>
                <w:color w:val="000000"/>
                <w:sz w:val="24"/>
                <w:szCs w:val="24"/>
                <w:lang w:val="ro-RO"/>
              </w:rPr>
              <w:t xml:space="preserve">cadrului legislativ </w:t>
            </w:r>
            <w:r w:rsidRPr="00005059">
              <w:rPr>
                <w:rFonts w:ascii="Times New Roman" w:hAnsi="Times New Roman" w:cs="Times New Roman"/>
                <w:color w:val="000000"/>
                <w:sz w:val="24"/>
                <w:szCs w:val="24"/>
                <w:lang w:val="ro-RO"/>
              </w:rPr>
              <w:t xml:space="preserve">privind procedura de </w:t>
            </w:r>
            <w:r w:rsidR="00B150B3">
              <w:rPr>
                <w:rFonts w:ascii="Times New Roman" w:hAnsi="Times New Roman" w:cs="Times New Roman"/>
                <w:color w:val="000000"/>
                <w:sz w:val="24"/>
                <w:szCs w:val="24"/>
                <w:lang w:val="ro-RO"/>
              </w:rPr>
              <w:t xml:space="preserve">efectuare a </w:t>
            </w:r>
            <w:r w:rsidRPr="00005059">
              <w:rPr>
                <w:rFonts w:ascii="Times New Roman" w:hAnsi="Times New Roman" w:cs="Times New Roman"/>
                <w:color w:val="000000"/>
                <w:sz w:val="24"/>
                <w:szCs w:val="24"/>
                <w:lang w:val="ro-RO"/>
              </w:rPr>
              <w:t>contro</w:t>
            </w:r>
            <w:r w:rsidR="00005059">
              <w:rPr>
                <w:rFonts w:ascii="Times New Roman" w:hAnsi="Times New Roman" w:cs="Times New Roman"/>
                <w:color w:val="000000"/>
                <w:sz w:val="24"/>
                <w:szCs w:val="24"/>
                <w:lang w:val="ro-RO"/>
              </w:rPr>
              <w:t>lu</w:t>
            </w:r>
            <w:r w:rsidRPr="00005059">
              <w:rPr>
                <w:rFonts w:ascii="Times New Roman" w:hAnsi="Times New Roman" w:cs="Times New Roman"/>
                <w:color w:val="000000"/>
                <w:sz w:val="24"/>
                <w:szCs w:val="24"/>
                <w:lang w:val="ro-RO"/>
              </w:rPr>
              <w:t>l</w:t>
            </w:r>
            <w:r w:rsidR="00005059">
              <w:rPr>
                <w:rFonts w:ascii="Times New Roman" w:hAnsi="Times New Roman" w:cs="Times New Roman"/>
                <w:color w:val="000000"/>
                <w:sz w:val="24"/>
                <w:szCs w:val="24"/>
                <w:lang w:val="ro-RO"/>
              </w:rPr>
              <w:t>ui de</w:t>
            </w:r>
            <w:r w:rsidRPr="00005059">
              <w:rPr>
                <w:rFonts w:ascii="Times New Roman" w:hAnsi="Times New Roman" w:cs="Times New Roman"/>
                <w:color w:val="000000"/>
                <w:sz w:val="24"/>
                <w:szCs w:val="24"/>
                <w:lang w:val="ro-RO"/>
              </w:rPr>
              <w:t xml:space="preserve"> </w:t>
            </w:r>
            <w:r w:rsidR="00005059">
              <w:rPr>
                <w:rFonts w:ascii="Times New Roman" w:hAnsi="Times New Roman" w:cs="Times New Roman"/>
                <w:color w:val="000000"/>
                <w:sz w:val="24"/>
                <w:szCs w:val="24"/>
                <w:lang w:val="ro-RO"/>
              </w:rPr>
              <w:t xml:space="preserve">stat </w:t>
            </w:r>
            <w:r w:rsidRPr="00005059">
              <w:rPr>
                <w:rFonts w:ascii="Times New Roman" w:hAnsi="Times New Roman" w:cs="Times New Roman"/>
                <w:color w:val="000000"/>
                <w:sz w:val="24"/>
                <w:szCs w:val="24"/>
                <w:lang w:val="ro-RO"/>
              </w:rPr>
              <w:t xml:space="preserve">asupra activităţii de întreprinzător. Suplimentar, însă, Legea nr. 230 din 23 septembrie 2016 a instituit şi un nou sistem instituţional de control, adică a revizuit </w:t>
            </w:r>
            <w:r w:rsidR="00B150B3">
              <w:rPr>
                <w:rFonts w:ascii="Times New Roman" w:hAnsi="Times New Roman" w:cs="Times New Roman"/>
                <w:color w:val="000000"/>
                <w:sz w:val="24"/>
                <w:szCs w:val="24"/>
                <w:lang w:val="ro-RO"/>
              </w:rPr>
              <w:t>numărul</w:t>
            </w:r>
            <w:r w:rsidRPr="00005059">
              <w:rPr>
                <w:rFonts w:ascii="Times New Roman" w:hAnsi="Times New Roman" w:cs="Times New Roman"/>
                <w:color w:val="000000"/>
                <w:sz w:val="24"/>
                <w:szCs w:val="24"/>
                <w:lang w:val="ro-RO"/>
              </w:rPr>
              <w:t xml:space="preserve"> organelor cu drept</w:t>
            </w:r>
            <w:r w:rsidR="00B150B3">
              <w:rPr>
                <w:rFonts w:ascii="Times New Roman" w:hAnsi="Times New Roman" w:cs="Times New Roman"/>
                <w:color w:val="000000"/>
                <w:sz w:val="24"/>
                <w:szCs w:val="24"/>
                <w:lang w:val="ro-RO"/>
              </w:rPr>
              <w:t>ul</w:t>
            </w:r>
            <w:r w:rsidRPr="00005059">
              <w:rPr>
                <w:rFonts w:ascii="Times New Roman" w:hAnsi="Times New Roman" w:cs="Times New Roman"/>
                <w:color w:val="000000"/>
                <w:sz w:val="24"/>
                <w:szCs w:val="24"/>
                <w:lang w:val="ro-RO"/>
              </w:rPr>
              <w:t xml:space="preserve"> de </w:t>
            </w:r>
            <w:r w:rsidR="00B150B3">
              <w:rPr>
                <w:rFonts w:ascii="Times New Roman" w:hAnsi="Times New Roman" w:cs="Times New Roman"/>
                <w:color w:val="000000"/>
                <w:sz w:val="24"/>
                <w:szCs w:val="24"/>
                <w:lang w:val="ro-RO"/>
              </w:rPr>
              <w:t xml:space="preserve">a efectua </w:t>
            </w:r>
            <w:r w:rsidRPr="00005059">
              <w:rPr>
                <w:rFonts w:ascii="Times New Roman" w:hAnsi="Times New Roman" w:cs="Times New Roman"/>
                <w:color w:val="000000"/>
                <w:sz w:val="24"/>
                <w:szCs w:val="24"/>
                <w:lang w:val="ro-RO"/>
              </w:rPr>
              <w:t>control</w:t>
            </w:r>
            <w:r w:rsidR="00B150B3">
              <w:rPr>
                <w:rFonts w:ascii="Times New Roman" w:hAnsi="Times New Roman" w:cs="Times New Roman"/>
                <w:color w:val="000000"/>
                <w:sz w:val="24"/>
                <w:szCs w:val="24"/>
                <w:lang w:val="ro-RO"/>
              </w:rPr>
              <w:t>ul</w:t>
            </w:r>
            <w:r w:rsidRPr="00005059">
              <w:rPr>
                <w:rFonts w:ascii="Times New Roman" w:hAnsi="Times New Roman" w:cs="Times New Roman"/>
                <w:color w:val="000000"/>
                <w:sz w:val="24"/>
                <w:szCs w:val="24"/>
                <w:lang w:val="ro-RO"/>
              </w:rPr>
              <w:t xml:space="preserve"> de stat. </w:t>
            </w:r>
          </w:p>
          <w:p w:rsidR="00667338" w:rsidRPr="00005059" w:rsidRDefault="00667338" w:rsidP="00F40D6B">
            <w:pPr>
              <w:spacing w:after="0" w:line="276" w:lineRule="auto"/>
              <w:jc w:val="both"/>
              <w:rPr>
                <w:rFonts w:ascii="Times New Roman" w:hAnsi="Times New Roman" w:cs="Times New Roman"/>
                <w:color w:val="000000"/>
                <w:sz w:val="24"/>
                <w:szCs w:val="24"/>
                <w:lang w:val="ro-RO"/>
              </w:rPr>
            </w:pPr>
          </w:p>
          <w:p w:rsidR="00B0692C" w:rsidRPr="00005059" w:rsidRDefault="00E44E88" w:rsidP="00F40D6B">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color w:val="000000"/>
                <w:sz w:val="24"/>
                <w:szCs w:val="24"/>
                <w:lang w:val="ro-RO"/>
              </w:rPr>
              <w:t xml:space="preserve">Pentru a asigura implementarea completă şi eficientă a prevederilor Legii nr. 230 din 23 septembrie 2016, s-a impus necesitatea aducerii în concordanţă cu </w:t>
            </w:r>
            <w:r w:rsidR="00B0692C" w:rsidRPr="00005059">
              <w:rPr>
                <w:rFonts w:ascii="Times New Roman" w:hAnsi="Times New Roman" w:cs="Times New Roman"/>
                <w:color w:val="000000"/>
                <w:sz w:val="24"/>
                <w:szCs w:val="24"/>
                <w:lang w:val="ro-RO"/>
              </w:rPr>
              <w:t>prevederile</w:t>
            </w:r>
            <w:r w:rsidRPr="00005059">
              <w:rPr>
                <w:rFonts w:ascii="Times New Roman" w:hAnsi="Times New Roman" w:cs="Times New Roman"/>
                <w:color w:val="000000"/>
                <w:sz w:val="24"/>
                <w:szCs w:val="24"/>
                <w:lang w:val="ro-RO"/>
              </w:rPr>
              <w:t xml:space="preserve"> acesteia a întregului cadru legislativ afectat. Întru realizarea acestui </w:t>
            </w:r>
            <w:r w:rsidR="00B0692C" w:rsidRPr="00005059">
              <w:rPr>
                <w:rFonts w:ascii="Times New Roman" w:hAnsi="Times New Roman" w:cs="Times New Roman"/>
                <w:b/>
                <w:color w:val="000000"/>
                <w:sz w:val="24"/>
                <w:szCs w:val="24"/>
                <w:lang w:val="ro-RO"/>
              </w:rPr>
              <w:t>obiectiv</w:t>
            </w:r>
            <w:r w:rsidRPr="00005059">
              <w:rPr>
                <w:rFonts w:ascii="Times New Roman" w:hAnsi="Times New Roman" w:cs="Times New Roman"/>
                <w:color w:val="000000"/>
                <w:sz w:val="24"/>
                <w:szCs w:val="24"/>
                <w:lang w:val="ro-RO"/>
              </w:rPr>
              <w:t xml:space="preserve">, a fost elaborat proiectul Legii pentru modificarea şi completarea unor acte legislative, care vine să pună în acord actele legislative care reglementează activitatea de control </w:t>
            </w:r>
            <w:r w:rsidR="00B0692C" w:rsidRPr="00005059">
              <w:rPr>
                <w:rFonts w:ascii="Times New Roman" w:hAnsi="Times New Roman" w:cs="Times New Roman"/>
                <w:color w:val="000000"/>
                <w:sz w:val="24"/>
                <w:szCs w:val="24"/>
                <w:lang w:val="ro-RO"/>
              </w:rPr>
              <w:t>pus în competenţa Agenţiei Naţionale pentru Siguranţa Alimentelor (în continuare - ANSA)</w:t>
            </w:r>
            <w:r w:rsidR="00924D77" w:rsidRPr="00005059">
              <w:rPr>
                <w:rFonts w:ascii="Times New Roman" w:hAnsi="Times New Roman" w:cs="Times New Roman"/>
                <w:color w:val="000000"/>
                <w:sz w:val="24"/>
                <w:szCs w:val="24"/>
                <w:lang w:val="ro-RO"/>
              </w:rPr>
              <w:t>, Agenţiei pentru Supravegherea Pieţei şi Produselor Nealimentare (în continuare - ASPPN) şi a Inspectoratului de Stat al Muncii (în continuare - ISM)</w:t>
            </w:r>
            <w:r w:rsidR="00B0692C" w:rsidRPr="00005059">
              <w:rPr>
                <w:rFonts w:ascii="Times New Roman" w:hAnsi="Times New Roman" w:cs="Times New Roman"/>
                <w:color w:val="000000"/>
                <w:sz w:val="24"/>
                <w:szCs w:val="24"/>
                <w:lang w:val="ro-RO"/>
              </w:rPr>
              <w:t>.</w:t>
            </w:r>
          </w:p>
          <w:p w:rsidR="00667338" w:rsidRPr="00005059" w:rsidRDefault="00667338" w:rsidP="00F40D6B">
            <w:pPr>
              <w:spacing w:after="0" w:line="276" w:lineRule="auto"/>
              <w:jc w:val="both"/>
              <w:rPr>
                <w:rFonts w:ascii="Times New Roman" w:hAnsi="Times New Roman" w:cs="Times New Roman"/>
                <w:color w:val="000000"/>
                <w:sz w:val="24"/>
                <w:szCs w:val="24"/>
                <w:lang w:val="ro-RO"/>
              </w:rPr>
            </w:pPr>
          </w:p>
          <w:p w:rsidR="00924D77" w:rsidRPr="00005059" w:rsidRDefault="00B0692C" w:rsidP="00F40D6B">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b/>
                <w:color w:val="000000"/>
                <w:sz w:val="24"/>
                <w:szCs w:val="24"/>
                <w:lang w:val="ro-RO"/>
              </w:rPr>
              <w:t>Scopu</w:t>
            </w:r>
            <w:r w:rsidR="00667338" w:rsidRPr="00005059">
              <w:rPr>
                <w:rFonts w:ascii="Times New Roman" w:hAnsi="Times New Roman" w:cs="Times New Roman"/>
                <w:b/>
                <w:color w:val="000000"/>
                <w:sz w:val="24"/>
                <w:szCs w:val="24"/>
                <w:lang w:val="ro-RO"/>
              </w:rPr>
              <w:t>l</w:t>
            </w:r>
            <w:r w:rsidRPr="00005059">
              <w:rPr>
                <w:rFonts w:ascii="Times New Roman" w:hAnsi="Times New Roman" w:cs="Times New Roman"/>
                <w:color w:val="000000"/>
                <w:sz w:val="24"/>
                <w:szCs w:val="24"/>
                <w:lang w:val="ro-RO"/>
              </w:rPr>
              <w:t xml:space="preserve"> urmărit de proiect</w:t>
            </w:r>
            <w:r w:rsidR="00AC77FD">
              <w:rPr>
                <w:rFonts w:ascii="Times New Roman" w:hAnsi="Times New Roman" w:cs="Times New Roman"/>
                <w:color w:val="000000"/>
                <w:sz w:val="24"/>
                <w:szCs w:val="24"/>
                <w:lang w:val="ro-RO"/>
              </w:rPr>
              <w:t>ul</w:t>
            </w:r>
            <w:r w:rsidRPr="00005059">
              <w:rPr>
                <w:rFonts w:ascii="Times New Roman" w:hAnsi="Times New Roman" w:cs="Times New Roman"/>
                <w:color w:val="000000"/>
                <w:sz w:val="24"/>
                <w:szCs w:val="24"/>
                <w:lang w:val="ro-RO"/>
              </w:rPr>
              <w:t xml:space="preserve"> </w:t>
            </w:r>
            <w:r w:rsidR="00EC54E9" w:rsidRPr="00005059">
              <w:rPr>
                <w:rFonts w:ascii="Times New Roman" w:hAnsi="Times New Roman" w:cs="Times New Roman"/>
                <w:color w:val="000000"/>
                <w:sz w:val="24"/>
                <w:szCs w:val="24"/>
                <w:lang w:val="ro-RO"/>
              </w:rPr>
              <w:t xml:space="preserve">Legii pentru modificarea şi completarea unor acte legislative </w:t>
            </w:r>
            <w:r w:rsidR="00667338" w:rsidRPr="00005059">
              <w:rPr>
                <w:rFonts w:ascii="Times New Roman" w:hAnsi="Times New Roman" w:cs="Times New Roman"/>
                <w:color w:val="000000"/>
                <w:sz w:val="24"/>
                <w:szCs w:val="24"/>
                <w:lang w:val="ro-RO"/>
              </w:rPr>
              <w:t xml:space="preserve">este </w:t>
            </w:r>
            <w:r w:rsidR="00EC54E9" w:rsidRPr="00005059">
              <w:rPr>
                <w:rFonts w:ascii="Times New Roman" w:hAnsi="Times New Roman" w:cs="Times New Roman"/>
                <w:color w:val="000000"/>
                <w:sz w:val="24"/>
                <w:szCs w:val="24"/>
                <w:lang w:val="ro-RO"/>
              </w:rPr>
              <w:t xml:space="preserve">crearea cadrului legislativ necesar pentru </w:t>
            </w:r>
            <w:r w:rsidR="00DE4662" w:rsidRPr="00005059">
              <w:rPr>
                <w:rFonts w:ascii="Times New Roman" w:hAnsi="Times New Roman" w:cs="Times New Roman"/>
                <w:color w:val="000000"/>
                <w:sz w:val="24"/>
                <w:szCs w:val="24"/>
                <w:lang w:val="ro-RO"/>
              </w:rPr>
              <w:t>realizarea de către ANSA</w:t>
            </w:r>
            <w:r w:rsidR="00924D77" w:rsidRPr="00005059">
              <w:rPr>
                <w:rFonts w:ascii="Times New Roman" w:hAnsi="Times New Roman" w:cs="Times New Roman"/>
                <w:color w:val="000000"/>
                <w:sz w:val="24"/>
                <w:szCs w:val="24"/>
                <w:lang w:val="ro-RO"/>
              </w:rPr>
              <w:t>, ASPPN şi a ISM</w:t>
            </w:r>
            <w:r w:rsidR="00DE4662" w:rsidRPr="00005059">
              <w:rPr>
                <w:rFonts w:ascii="Times New Roman" w:hAnsi="Times New Roman" w:cs="Times New Roman"/>
                <w:color w:val="000000"/>
                <w:sz w:val="24"/>
                <w:szCs w:val="24"/>
                <w:lang w:val="ro-RO"/>
              </w:rPr>
              <w:t xml:space="preserve"> a noilor atribuţii </w:t>
            </w:r>
            <w:r w:rsidR="00924D77" w:rsidRPr="00005059">
              <w:rPr>
                <w:rFonts w:ascii="Times New Roman" w:hAnsi="Times New Roman" w:cs="Times New Roman"/>
                <w:color w:val="000000"/>
                <w:sz w:val="24"/>
                <w:szCs w:val="24"/>
                <w:lang w:val="ro-RO"/>
              </w:rPr>
              <w:t>date</w:t>
            </w:r>
            <w:r w:rsidR="00DE4662" w:rsidRPr="00005059">
              <w:rPr>
                <w:rFonts w:ascii="Times New Roman" w:hAnsi="Times New Roman" w:cs="Times New Roman"/>
                <w:color w:val="000000"/>
                <w:sz w:val="24"/>
                <w:szCs w:val="24"/>
                <w:lang w:val="ro-RO"/>
              </w:rPr>
              <w:t xml:space="preserve"> în competenţa </w:t>
            </w:r>
            <w:r w:rsidR="00E54FE5">
              <w:rPr>
                <w:rFonts w:ascii="Times New Roman" w:hAnsi="Times New Roman" w:cs="Times New Roman"/>
                <w:color w:val="000000"/>
                <w:sz w:val="24"/>
                <w:szCs w:val="24"/>
                <w:lang w:val="ro-RO"/>
              </w:rPr>
              <w:t>acestora</w:t>
            </w:r>
            <w:r w:rsidR="00924D77" w:rsidRPr="00005059">
              <w:rPr>
                <w:rFonts w:ascii="Times New Roman" w:hAnsi="Times New Roman" w:cs="Times New Roman"/>
                <w:color w:val="000000"/>
                <w:sz w:val="24"/>
                <w:szCs w:val="24"/>
                <w:lang w:val="ro-RO"/>
              </w:rPr>
              <w:t xml:space="preserve"> </w:t>
            </w:r>
            <w:r w:rsidR="00DE4662" w:rsidRPr="00005059">
              <w:rPr>
                <w:rFonts w:ascii="Times New Roman" w:hAnsi="Times New Roman" w:cs="Times New Roman"/>
                <w:color w:val="000000"/>
                <w:sz w:val="24"/>
                <w:szCs w:val="24"/>
                <w:lang w:val="ro-RO"/>
              </w:rPr>
              <w:t>prin Legea nr. 230 din 23 septembrie 2016, şi anume</w:t>
            </w:r>
            <w:r w:rsidR="00924D77" w:rsidRPr="00005059">
              <w:rPr>
                <w:rFonts w:ascii="Times New Roman" w:hAnsi="Times New Roman" w:cs="Times New Roman"/>
                <w:color w:val="000000"/>
                <w:sz w:val="24"/>
                <w:szCs w:val="24"/>
                <w:lang w:val="ro-RO"/>
              </w:rPr>
              <w:t>:</w:t>
            </w:r>
          </w:p>
          <w:p w:rsidR="000244C0" w:rsidRPr="00005059" w:rsidRDefault="00924D77" w:rsidP="00F40D6B">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color w:val="000000"/>
                <w:sz w:val="24"/>
                <w:szCs w:val="24"/>
                <w:lang w:val="ro-RO"/>
              </w:rPr>
              <w:t xml:space="preserve">- pentru ANSA </w:t>
            </w:r>
            <w:r w:rsidR="00E54FE5">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w:t>
            </w:r>
            <w:r w:rsidR="00DE4662" w:rsidRPr="00005059">
              <w:rPr>
                <w:rFonts w:ascii="Times New Roman" w:hAnsi="Times New Roman" w:cs="Times New Roman"/>
                <w:color w:val="000000"/>
                <w:sz w:val="24"/>
                <w:szCs w:val="24"/>
                <w:lang w:val="ro-RO"/>
              </w:rPr>
              <w:t xml:space="preserve">controlul de stat în domeniul producerii și circulației vinului și produselor alcoolice, </w:t>
            </w:r>
            <w:r w:rsidR="00D40D85" w:rsidRPr="00005059">
              <w:rPr>
                <w:rFonts w:ascii="Times New Roman" w:hAnsi="Times New Roman" w:cs="Times New Roman"/>
                <w:color w:val="000000"/>
                <w:sz w:val="24"/>
                <w:szCs w:val="24"/>
                <w:lang w:val="ro-RO"/>
              </w:rPr>
              <w:t xml:space="preserve">protecției consumatorilor în domeniul alimentar, </w:t>
            </w:r>
            <w:r w:rsidR="00DE4662" w:rsidRPr="00005059">
              <w:rPr>
                <w:rFonts w:ascii="Times New Roman" w:hAnsi="Times New Roman" w:cs="Times New Roman"/>
                <w:color w:val="000000"/>
                <w:sz w:val="24"/>
                <w:szCs w:val="24"/>
                <w:lang w:val="ro-RO"/>
              </w:rPr>
              <w:t>siguranţei ocupaţionale şi al respectării condiţiilor de licenţiere</w:t>
            </w:r>
            <w:r w:rsidRPr="00005059">
              <w:rPr>
                <w:rFonts w:ascii="Times New Roman" w:hAnsi="Times New Roman" w:cs="Times New Roman"/>
                <w:color w:val="000000"/>
                <w:sz w:val="24"/>
                <w:szCs w:val="24"/>
                <w:lang w:val="ro-RO"/>
              </w:rPr>
              <w:t xml:space="preserve"> conform domeniului aferent;</w:t>
            </w:r>
          </w:p>
          <w:p w:rsidR="007B1975" w:rsidRPr="00005059" w:rsidRDefault="00924D77" w:rsidP="00F40D6B">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color w:val="000000"/>
                <w:sz w:val="24"/>
                <w:szCs w:val="24"/>
                <w:lang w:val="ro-RO"/>
              </w:rPr>
              <w:t xml:space="preserve">- </w:t>
            </w:r>
            <w:r w:rsidR="007B1975" w:rsidRPr="00005059">
              <w:rPr>
                <w:rFonts w:ascii="Times New Roman" w:hAnsi="Times New Roman" w:cs="Times New Roman"/>
                <w:color w:val="000000"/>
                <w:sz w:val="24"/>
                <w:szCs w:val="24"/>
                <w:lang w:val="ro-RO"/>
              </w:rPr>
              <w:t xml:space="preserve">pentru ASPPN </w:t>
            </w:r>
            <w:r w:rsidR="00E54FE5">
              <w:rPr>
                <w:rFonts w:ascii="Times New Roman" w:hAnsi="Times New Roman" w:cs="Times New Roman"/>
                <w:color w:val="000000"/>
                <w:sz w:val="24"/>
                <w:szCs w:val="24"/>
                <w:lang w:val="ro-RO"/>
              </w:rPr>
              <w:t>-</w:t>
            </w:r>
            <w:r w:rsidR="007B1975" w:rsidRPr="00005059">
              <w:rPr>
                <w:rFonts w:ascii="Times New Roman" w:hAnsi="Times New Roman" w:cs="Times New Roman"/>
                <w:color w:val="000000"/>
                <w:sz w:val="24"/>
                <w:szCs w:val="24"/>
                <w:lang w:val="ro-RO"/>
              </w:rPr>
              <w:t xml:space="preserve"> delimitarea clară a competenţelor de supraveghere a pieței doar în partea produselor nealimentare, nu </w:t>
            </w:r>
            <w:r w:rsidR="00C433B5">
              <w:rPr>
                <w:rFonts w:ascii="Times New Roman" w:hAnsi="Times New Roman" w:cs="Times New Roman"/>
                <w:color w:val="000000"/>
                <w:sz w:val="24"/>
                <w:szCs w:val="24"/>
                <w:lang w:val="ro-RO"/>
              </w:rPr>
              <w:t>ş</w:t>
            </w:r>
            <w:r w:rsidR="007B1975" w:rsidRPr="00005059">
              <w:rPr>
                <w:rFonts w:ascii="Times New Roman" w:hAnsi="Times New Roman" w:cs="Times New Roman"/>
                <w:color w:val="000000"/>
                <w:sz w:val="24"/>
                <w:szCs w:val="24"/>
                <w:lang w:val="ro-RO"/>
              </w:rPr>
              <w:t>i în partea ce se referă la produsele alimentare, preluarea competenţelor de supraveghere şi control al conformităţii tuturor serviciilor, inclusiv a serviciilor turistice; precum şi competenţe de supraveghere şi control în domeniul siguranţei ocupaţionale;</w:t>
            </w:r>
          </w:p>
          <w:p w:rsidR="00005059" w:rsidRDefault="007B1975" w:rsidP="00551463">
            <w:pPr>
              <w:spacing w:after="0" w:line="276" w:lineRule="auto"/>
              <w:jc w:val="both"/>
              <w:rPr>
                <w:rFonts w:ascii="Times New Roman" w:hAnsi="Times New Roman" w:cs="Times New Roman"/>
                <w:color w:val="000000"/>
                <w:sz w:val="24"/>
                <w:szCs w:val="24"/>
                <w:lang w:val="ro-RO"/>
              </w:rPr>
            </w:pPr>
            <w:r w:rsidRPr="00005059">
              <w:rPr>
                <w:rFonts w:ascii="Times New Roman" w:hAnsi="Times New Roman" w:cs="Times New Roman"/>
                <w:color w:val="000000"/>
                <w:sz w:val="24"/>
                <w:szCs w:val="24"/>
                <w:lang w:val="ro-RO"/>
              </w:rPr>
              <w:t xml:space="preserve">- pentru ISM </w:t>
            </w:r>
            <w:r w:rsidR="00C433B5">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în competenţa acestei autorităţi rămân doar competenţele de control a respectării prevederilor legale referitoare la raporturile de muncă, </w:t>
            </w:r>
            <w:r w:rsidR="00171670">
              <w:rPr>
                <w:rFonts w:ascii="Times New Roman" w:hAnsi="Times New Roman" w:cs="Times New Roman"/>
                <w:color w:val="000000"/>
                <w:sz w:val="24"/>
                <w:szCs w:val="24"/>
                <w:lang w:val="ro-RO"/>
              </w:rPr>
              <w:t>a</w:t>
            </w:r>
            <w:r w:rsidRPr="00005059">
              <w:rPr>
                <w:rFonts w:ascii="Times New Roman" w:hAnsi="Times New Roman" w:cs="Times New Roman"/>
                <w:color w:val="000000"/>
                <w:sz w:val="24"/>
                <w:szCs w:val="24"/>
                <w:lang w:val="ro-RO"/>
              </w:rPr>
              <w:t>cele</w:t>
            </w:r>
            <w:r w:rsidR="00171670">
              <w:rPr>
                <w:rFonts w:ascii="Times New Roman" w:hAnsi="Times New Roman" w:cs="Times New Roman"/>
                <w:color w:val="000000"/>
                <w:sz w:val="24"/>
                <w:szCs w:val="24"/>
                <w:lang w:val="ro-RO"/>
              </w:rPr>
              <w:t>a</w:t>
            </w:r>
            <w:r w:rsidRPr="00005059">
              <w:rPr>
                <w:rFonts w:ascii="Times New Roman" w:hAnsi="Times New Roman" w:cs="Times New Roman"/>
                <w:color w:val="000000"/>
                <w:sz w:val="24"/>
                <w:szCs w:val="24"/>
                <w:lang w:val="ro-RO"/>
              </w:rPr>
              <w:t xml:space="preserve"> privind siguranţa ocupaţională (</w:t>
            </w:r>
            <w:r w:rsidR="007020A0" w:rsidRPr="00005059">
              <w:rPr>
                <w:rFonts w:ascii="Times New Roman" w:hAnsi="Times New Roman" w:cs="Times New Roman"/>
                <w:color w:val="000000"/>
                <w:sz w:val="24"/>
                <w:szCs w:val="24"/>
                <w:lang w:val="ro-RO"/>
              </w:rPr>
              <w:t>siguranţa</w:t>
            </w:r>
            <w:r w:rsidR="00D85CDB" w:rsidRPr="00005059">
              <w:rPr>
                <w:rFonts w:ascii="Times New Roman" w:hAnsi="Times New Roman" w:cs="Times New Roman"/>
                <w:color w:val="000000"/>
                <w:sz w:val="24"/>
                <w:szCs w:val="24"/>
                <w:lang w:val="ro-RO"/>
              </w:rPr>
              <w:t xml:space="preserve"> </w:t>
            </w:r>
            <w:r w:rsidRPr="00005059">
              <w:rPr>
                <w:rFonts w:ascii="Times New Roman" w:hAnsi="Times New Roman" w:cs="Times New Roman"/>
                <w:color w:val="000000"/>
                <w:sz w:val="24"/>
                <w:szCs w:val="24"/>
                <w:lang w:val="ro-RO"/>
              </w:rPr>
              <w:t xml:space="preserve">şi sănătatea muncii) fiind distribuite altor trei organe </w:t>
            </w:r>
            <w:r w:rsidR="00171670">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ANSA</w:t>
            </w:r>
            <w:r w:rsidR="00171670">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ASPPN şi Inspectoratului pentru supraveghere tehnică (în continuare </w:t>
            </w:r>
            <w:r w:rsidR="00171670">
              <w:rPr>
                <w:rFonts w:ascii="Times New Roman" w:hAnsi="Times New Roman" w:cs="Times New Roman"/>
                <w:color w:val="000000"/>
                <w:sz w:val="24"/>
                <w:szCs w:val="24"/>
                <w:lang w:val="ro-RO"/>
              </w:rPr>
              <w:t>-</w:t>
            </w:r>
            <w:r w:rsidRPr="00005059">
              <w:rPr>
                <w:rFonts w:ascii="Times New Roman" w:hAnsi="Times New Roman" w:cs="Times New Roman"/>
                <w:color w:val="000000"/>
                <w:sz w:val="24"/>
                <w:szCs w:val="24"/>
                <w:lang w:val="ro-RO"/>
              </w:rPr>
              <w:t xml:space="preserve"> IST)</w:t>
            </w:r>
            <w:r w:rsidR="00005059">
              <w:rPr>
                <w:rFonts w:ascii="Times New Roman" w:hAnsi="Times New Roman" w:cs="Times New Roman"/>
                <w:color w:val="000000"/>
                <w:sz w:val="24"/>
                <w:szCs w:val="24"/>
                <w:lang w:val="ro-RO"/>
              </w:rPr>
              <w:t>;</w:t>
            </w:r>
          </w:p>
          <w:p w:rsidR="00924D77" w:rsidRPr="00005059" w:rsidRDefault="00005059" w:rsidP="00171670">
            <w:pPr>
              <w:spacing w:after="0" w:line="276" w:lineRule="auto"/>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eficientizarea procedurilor de control prin clarificarea unor prevederi ale Legii </w:t>
            </w:r>
            <w:r w:rsidRPr="00005059">
              <w:rPr>
                <w:rFonts w:ascii="Times New Roman" w:hAnsi="Times New Roman" w:cs="Times New Roman"/>
                <w:color w:val="000000"/>
                <w:sz w:val="24"/>
                <w:szCs w:val="24"/>
                <w:lang w:val="ro-RO"/>
              </w:rPr>
              <w:t xml:space="preserve">nr. 131 din 8 iunie </w:t>
            </w:r>
            <w:r w:rsidRPr="00005059">
              <w:rPr>
                <w:rFonts w:ascii="Times New Roman" w:hAnsi="Times New Roman" w:cs="Times New Roman"/>
                <w:color w:val="000000"/>
                <w:sz w:val="24"/>
                <w:szCs w:val="24"/>
                <w:lang w:val="ro-RO"/>
              </w:rPr>
              <w:lastRenderedPageBreak/>
              <w:t>2012 privind controlul de stat asupra activității de întreprinzător</w:t>
            </w:r>
            <w:r>
              <w:rPr>
                <w:rFonts w:ascii="Times New Roman" w:hAnsi="Times New Roman" w:cs="Times New Roman"/>
                <w:color w:val="000000"/>
                <w:sz w:val="24"/>
                <w:szCs w:val="24"/>
                <w:lang w:val="ro-RO"/>
              </w:rPr>
              <w:t xml:space="preserve"> (în continuare </w:t>
            </w:r>
            <w:r w:rsidR="00171670">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 xml:space="preserve"> Legea nr. 131 din 8 iunie 2012)</w:t>
            </w:r>
            <w:r w:rsidR="003A454D" w:rsidRPr="00005059">
              <w:rPr>
                <w:rFonts w:ascii="Times New Roman" w:hAnsi="Times New Roman" w:cs="Times New Roman"/>
                <w:color w:val="000000"/>
                <w:sz w:val="24"/>
                <w:szCs w:val="24"/>
                <w:lang w:val="ro-RO"/>
              </w:rPr>
              <w:t xml:space="preserve">. </w:t>
            </w:r>
          </w:p>
        </w:tc>
      </w:tr>
      <w:tr w:rsidR="000244C0" w:rsidRPr="00005059" w:rsidTr="00AE55FF">
        <w:trPr>
          <w:trHeight w:val="407"/>
        </w:trPr>
        <w:tc>
          <w:tcPr>
            <w:tcW w:w="9781" w:type="dxa"/>
            <w:shd w:val="clear" w:color="auto" w:fill="BFBFBF" w:themeFill="background1" w:themeFillShade="BF"/>
          </w:tcPr>
          <w:p w:rsidR="000244C0" w:rsidRPr="00005059" w:rsidRDefault="000244C0" w:rsidP="00F40D6B">
            <w:pPr>
              <w:spacing w:after="0" w:line="276" w:lineRule="auto"/>
              <w:ind w:firstLine="142"/>
              <w:jc w:val="both"/>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lastRenderedPageBreak/>
              <w:t>2. Principalele prevederi ale proiectului și evidențierea elementelor noi.</w:t>
            </w:r>
          </w:p>
        </w:tc>
      </w:tr>
      <w:tr w:rsidR="000244C0" w:rsidRPr="00005059" w:rsidTr="00AE55FF">
        <w:trPr>
          <w:trHeight w:val="1691"/>
        </w:trPr>
        <w:tc>
          <w:tcPr>
            <w:tcW w:w="9781" w:type="dxa"/>
          </w:tcPr>
          <w:p w:rsidR="000244C0" w:rsidRPr="00005059" w:rsidRDefault="00667338"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Prevederile proiectului vizează mai multe acte legislative</w:t>
            </w:r>
            <w:r w:rsidR="00EF4B1E" w:rsidRPr="00005059">
              <w:rPr>
                <w:rFonts w:ascii="Times New Roman" w:eastAsia="Times New Roman" w:hAnsi="Times New Roman" w:cs="Times New Roman"/>
                <w:sz w:val="24"/>
                <w:szCs w:val="24"/>
                <w:lang w:val="ro-RO"/>
              </w:rPr>
              <w:t xml:space="preserve"> care reglementează domeniile date în competenţa celor trei instituţii indicate supăra. Printre actele care suportă modificări fundamentale sunt: </w:t>
            </w:r>
            <w:r w:rsidRPr="00005059">
              <w:rPr>
                <w:rFonts w:ascii="Times New Roman" w:eastAsia="Times New Roman" w:hAnsi="Times New Roman" w:cs="Times New Roman"/>
                <w:sz w:val="24"/>
                <w:szCs w:val="24"/>
                <w:lang w:val="ro-RO"/>
              </w:rPr>
              <w:t>Legea nr. 1100-XIV din 30 iunie 2000 cu privire la fabricarea şi circulaţia alcoolului etilic şi a producţiei alcoolice</w:t>
            </w:r>
            <w:r w:rsidR="00136556">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Legea viei și vinului nr. 57-XVI din 10 martie 2006</w:t>
            </w:r>
            <w:r w:rsidR="00136556">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Legea </w:t>
            </w:r>
            <w:r w:rsidR="00DA002D" w:rsidRPr="00005059">
              <w:rPr>
                <w:rFonts w:ascii="Times New Roman" w:eastAsia="Times New Roman" w:hAnsi="Times New Roman" w:cs="Times New Roman"/>
                <w:sz w:val="24"/>
                <w:szCs w:val="24"/>
                <w:lang w:val="ro-RO"/>
              </w:rPr>
              <w:t xml:space="preserve">securităţii şi sănătăţii în muncă </w:t>
            </w:r>
            <w:r w:rsidRPr="00005059">
              <w:rPr>
                <w:rFonts w:ascii="Times New Roman" w:eastAsia="Times New Roman" w:hAnsi="Times New Roman" w:cs="Times New Roman"/>
                <w:sz w:val="24"/>
                <w:szCs w:val="24"/>
                <w:lang w:val="ro-RO"/>
              </w:rPr>
              <w:t>nr. 186 din 10 iulie 2008</w:t>
            </w:r>
            <w:r w:rsidR="00515776" w:rsidRPr="00005059">
              <w:rPr>
                <w:rFonts w:ascii="Times New Roman" w:eastAsia="Times New Roman" w:hAnsi="Times New Roman" w:cs="Times New Roman"/>
                <w:sz w:val="24"/>
                <w:szCs w:val="24"/>
                <w:lang w:val="ro-RO"/>
              </w:rPr>
              <w:t xml:space="preserve">, precum şi Codul contravenţional nr. 218 din 24 octombrie 2008. </w:t>
            </w:r>
          </w:p>
          <w:p w:rsidR="008B579F" w:rsidRPr="00005059" w:rsidRDefault="008B579F" w:rsidP="00F40D6B">
            <w:pPr>
              <w:spacing w:after="0" w:line="276" w:lineRule="auto"/>
              <w:jc w:val="both"/>
              <w:rPr>
                <w:rFonts w:ascii="Times New Roman" w:eastAsia="Times New Roman" w:hAnsi="Times New Roman" w:cs="Times New Roman"/>
                <w:sz w:val="24"/>
                <w:szCs w:val="24"/>
                <w:lang w:val="ro-RO"/>
              </w:rPr>
            </w:pPr>
          </w:p>
          <w:p w:rsidR="009F5322" w:rsidRPr="00005059" w:rsidRDefault="00136556" w:rsidP="00F40D6B">
            <w:pPr>
              <w:spacing w:after="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Prin p</w:t>
            </w:r>
            <w:r w:rsidR="00515776" w:rsidRPr="00005059">
              <w:rPr>
                <w:rFonts w:ascii="Times New Roman" w:eastAsia="Times New Roman" w:hAnsi="Times New Roman" w:cs="Times New Roman"/>
                <w:sz w:val="24"/>
                <w:szCs w:val="24"/>
                <w:lang w:val="ro-RO"/>
              </w:rPr>
              <w:t xml:space="preserve">roiectul </w:t>
            </w:r>
            <w:r>
              <w:rPr>
                <w:rFonts w:ascii="Times New Roman" w:eastAsia="Times New Roman" w:hAnsi="Times New Roman" w:cs="Times New Roman"/>
                <w:sz w:val="24"/>
                <w:szCs w:val="24"/>
                <w:lang w:val="ro-RO"/>
              </w:rPr>
              <w:t xml:space="preserve">de lege se </w:t>
            </w:r>
            <w:r w:rsidR="00515776" w:rsidRPr="00005059">
              <w:rPr>
                <w:rFonts w:ascii="Times New Roman" w:eastAsia="Times New Roman" w:hAnsi="Times New Roman" w:cs="Times New Roman"/>
                <w:sz w:val="24"/>
                <w:szCs w:val="24"/>
                <w:lang w:val="ro-RO"/>
              </w:rPr>
              <w:t xml:space="preserve">propun amendamente conform cărora </w:t>
            </w:r>
            <w:r w:rsidR="00515776" w:rsidRPr="00005059">
              <w:rPr>
                <w:rFonts w:ascii="Times New Roman" w:eastAsia="Times New Roman" w:hAnsi="Times New Roman" w:cs="Times New Roman"/>
                <w:b/>
                <w:i/>
                <w:sz w:val="24"/>
                <w:szCs w:val="24"/>
                <w:lang w:val="ro-RO"/>
              </w:rPr>
              <w:t>controlul de stat în domeniul producerii şi circulaţiei vinului şi produselor alcoolice</w:t>
            </w:r>
            <w:r w:rsidR="00515776" w:rsidRPr="00005059">
              <w:rPr>
                <w:rFonts w:ascii="Times New Roman" w:eastAsia="Times New Roman" w:hAnsi="Times New Roman" w:cs="Times New Roman"/>
                <w:sz w:val="24"/>
                <w:szCs w:val="24"/>
                <w:lang w:val="ro-RO"/>
              </w:rPr>
              <w:t xml:space="preserve"> este transferat din competenţa Inspectoratului de Stat pentru Supravegherea Producţiei Alcoolice, în competenţa ANSA. În acest sens</w:t>
            </w:r>
            <w:r>
              <w:rPr>
                <w:rFonts w:ascii="Times New Roman" w:eastAsia="Times New Roman" w:hAnsi="Times New Roman" w:cs="Times New Roman"/>
                <w:sz w:val="24"/>
                <w:szCs w:val="24"/>
                <w:lang w:val="ro-RO"/>
              </w:rPr>
              <w:t>,</w:t>
            </w:r>
            <w:r w:rsidR="00515776" w:rsidRPr="00005059">
              <w:rPr>
                <w:rFonts w:ascii="Times New Roman" w:eastAsia="Times New Roman" w:hAnsi="Times New Roman" w:cs="Times New Roman"/>
                <w:sz w:val="24"/>
                <w:szCs w:val="24"/>
                <w:lang w:val="ro-RO"/>
              </w:rPr>
              <w:t xml:space="preserve"> au fost supuse modificărilor Legea viei și vinului </w:t>
            </w:r>
            <w:r w:rsidR="002145C8" w:rsidRPr="00005059">
              <w:rPr>
                <w:rFonts w:ascii="Times New Roman" w:eastAsia="Times New Roman" w:hAnsi="Times New Roman" w:cs="Times New Roman"/>
                <w:sz w:val="24"/>
                <w:szCs w:val="24"/>
                <w:lang w:val="ro-RO"/>
              </w:rPr>
              <w:t xml:space="preserve">nr. 57-XVI din 10 martie 2006 </w:t>
            </w:r>
            <w:r w:rsidR="00515776" w:rsidRPr="00005059">
              <w:rPr>
                <w:rFonts w:ascii="Times New Roman" w:eastAsia="Times New Roman" w:hAnsi="Times New Roman" w:cs="Times New Roman"/>
                <w:sz w:val="24"/>
                <w:szCs w:val="24"/>
                <w:lang w:val="ro-RO"/>
              </w:rPr>
              <w:t xml:space="preserve">şi Legea </w:t>
            </w:r>
            <w:r w:rsidR="002145C8" w:rsidRPr="00005059">
              <w:rPr>
                <w:rFonts w:ascii="Times New Roman" w:eastAsia="Times New Roman" w:hAnsi="Times New Roman" w:cs="Times New Roman"/>
                <w:sz w:val="24"/>
                <w:szCs w:val="24"/>
                <w:lang w:val="ro-RO"/>
              </w:rPr>
              <w:t xml:space="preserve">nr. 1100-XIV din 30 iunie 2000 </w:t>
            </w:r>
            <w:r w:rsidR="00515776" w:rsidRPr="00005059">
              <w:rPr>
                <w:rFonts w:ascii="Times New Roman" w:eastAsia="Times New Roman" w:hAnsi="Times New Roman" w:cs="Times New Roman"/>
                <w:sz w:val="24"/>
                <w:szCs w:val="24"/>
                <w:lang w:val="ro-RO"/>
              </w:rPr>
              <w:t xml:space="preserve">cu privire la fabricarea şi circulaţia alcoolului etilic. Toate celelalte acte legislative care reglementează într-un fel sau altul domeniul producerii şi circulaţiei vinului şi produselor alcoolice nu necesită amendare în vederea reglementării </w:t>
            </w:r>
            <w:r w:rsidR="009F5322" w:rsidRPr="00005059">
              <w:rPr>
                <w:rFonts w:ascii="Times New Roman" w:eastAsia="Times New Roman" w:hAnsi="Times New Roman" w:cs="Times New Roman"/>
                <w:sz w:val="24"/>
                <w:szCs w:val="24"/>
                <w:lang w:val="ro-RO"/>
              </w:rPr>
              <w:t xml:space="preserve">competenţelor instituţionale. </w:t>
            </w:r>
          </w:p>
          <w:p w:rsidR="008B579F" w:rsidRPr="00005059" w:rsidRDefault="008B579F" w:rsidP="00F40D6B">
            <w:pPr>
              <w:spacing w:after="0" w:line="276" w:lineRule="auto"/>
              <w:jc w:val="both"/>
              <w:rPr>
                <w:rFonts w:ascii="Times New Roman" w:eastAsia="Times New Roman" w:hAnsi="Times New Roman" w:cs="Times New Roman"/>
                <w:sz w:val="24"/>
                <w:szCs w:val="24"/>
                <w:lang w:val="ro-RO"/>
              </w:rPr>
            </w:pPr>
          </w:p>
          <w:p w:rsidR="00757F16" w:rsidRPr="00005059" w:rsidRDefault="009F5322"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Alte competenţe care</w:t>
            </w:r>
            <w:r w:rsidR="00D40D85" w:rsidRPr="00005059">
              <w:rPr>
                <w:rFonts w:ascii="Times New Roman" w:eastAsia="Times New Roman" w:hAnsi="Times New Roman" w:cs="Times New Roman"/>
                <w:sz w:val="24"/>
                <w:szCs w:val="24"/>
                <w:lang w:val="ro-RO"/>
              </w:rPr>
              <w:t xml:space="preserve">, la prima vedere, am spune că au fost puse în competenţa ANSA prin Legea nr. 230 din 23 septembrie 2016 sunt cele privind </w:t>
            </w:r>
            <w:r w:rsidR="008B579F" w:rsidRPr="00005059">
              <w:rPr>
                <w:rFonts w:ascii="Times New Roman" w:eastAsia="Times New Roman" w:hAnsi="Times New Roman" w:cs="Times New Roman"/>
                <w:b/>
                <w:i/>
                <w:sz w:val="24"/>
                <w:szCs w:val="24"/>
                <w:lang w:val="ro-RO"/>
              </w:rPr>
              <w:t xml:space="preserve">controlul de stat în domeniul </w:t>
            </w:r>
            <w:r w:rsidR="00D40D85" w:rsidRPr="00005059">
              <w:rPr>
                <w:rFonts w:ascii="Times New Roman" w:eastAsia="Times New Roman" w:hAnsi="Times New Roman" w:cs="Times New Roman"/>
                <w:b/>
                <w:i/>
                <w:sz w:val="24"/>
                <w:szCs w:val="24"/>
                <w:lang w:val="ro-RO"/>
              </w:rPr>
              <w:t>protecţi</w:t>
            </w:r>
            <w:r w:rsidR="008B579F" w:rsidRPr="00005059">
              <w:rPr>
                <w:rFonts w:ascii="Times New Roman" w:eastAsia="Times New Roman" w:hAnsi="Times New Roman" w:cs="Times New Roman"/>
                <w:b/>
                <w:i/>
                <w:sz w:val="24"/>
                <w:szCs w:val="24"/>
                <w:lang w:val="ro-RO"/>
              </w:rPr>
              <w:t>ei</w:t>
            </w:r>
            <w:r w:rsidR="00D40D85" w:rsidRPr="00005059">
              <w:rPr>
                <w:rFonts w:ascii="Times New Roman" w:eastAsia="Times New Roman" w:hAnsi="Times New Roman" w:cs="Times New Roman"/>
                <w:b/>
                <w:i/>
                <w:sz w:val="24"/>
                <w:szCs w:val="24"/>
                <w:lang w:val="ro-RO"/>
              </w:rPr>
              <w:t xml:space="preserve"> consumatorului în domeniul alimentar</w:t>
            </w:r>
            <w:r w:rsidR="00D40D85" w:rsidRPr="00005059">
              <w:rPr>
                <w:rFonts w:ascii="Times New Roman" w:eastAsia="Times New Roman" w:hAnsi="Times New Roman" w:cs="Times New Roman"/>
                <w:sz w:val="24"/>
                <w:szCs w:val="24"/>
                <w:lang w:val="ro-RO"/>
              </w:rPr>
              <w:t xml:space="preserve">. Totuşi, </w:t>
            </w:r>
            <w:r w:rsidR="00BB1001">
              <w:rPr>
                <w:rFonts w:ascii="Times New Roman" w:eastAsia="Times New Roman" w:hAnsi="Times New Roman" w:cs="Times New Roman"/>
                <w:sz w:val="24"/>
                <w:szCs w:val="24"/>
                <w:lang w:val="ro-RO"/>
              </w:rPr>
              <w:t>urmează</w:t>
            </w:r>
            <w:r w:rsidR="00D40D85" w:rsidRPr="00005059">
              <w:rPr>
                <w:rFonts w:ascii="Times New Roman" w:eastAsia="Times New Roman" w:hAnsi="Times New Roman" w:cs="Times New Roman"/>
                <w:sz w:val="24"/>
                <w:szCs w:val="24"/>
                <w:lang w:val="ro-RO"/>
              </w:rPr>
              <w:t xml:space="preserve"> </w:t>
            </w:r>
            <w:r w:rsidR="00595264">
              <w:rPr>
                <w:rFonts w:ascii="Times New Roman" w:eastAsia="Times New Roman" w:hAnsi="Times New Roman" w:cs="Times New Roman"/>
                <w:sz w:val="24"/>
                <w:szCs w:val="24"/>
                <w:lang w:val="ro-RO"/>
              </w:rPr>
              <w:t>de a</w:t>
            </w:r>
            <w:r w:rsidR="00D40D85" w:rsidRPr="00005059">
              <w:rPr>
                <w:rFonts w:ascii="Times New Roman" w:eastAsia="Times New Roman" w:hAnsi="Times New Roman" w:cs="Times New Roman"/>
                <w:sz w:val="24"/>
                <w:szCs w:val="24"/>
                <w:lang w:val="ro-RO"/>
              </w:rPr>
              <w:t xml:space="preserve"> remarc</w:t>
            </w:r>
            <w:r w:rsidR="00595264">
              <w:rPr>
                <w:rFonts w:ascii="Times New Roman" w:eastAsia="Times New Roman" w:hAnsi="Times New Roman" w:cs="Times New Roman"/>
                <w:sz w:val="24"/>
                <w:szCs w:val="24"/>
                <w:lang w:val="ro-RO"/>
              </w:rPr>
              <w:t xml:space="preserve">a </w:t>
            </w:r>
            <w:r w:rsidR="00D40D85" w:rsidRPr="00005059">
              <w:rPr>
                <w:rFonts w:ascii="Times New Roman" w:eastAsia="Times New Roman" w:hAnsi="Times New Roman" w:cs="Times New Roman"/>
                <w:sz w:val="24"/>
                <w:szCs w:val="24"/>
                <w:lang w:val="ro-RO"/>
              </w:rPr>
              <w:t>că modificările prin care ANSA i-a fost date aceste competenţe au fost aprobate prin Legea nr. 318 din 27 decembrie 2012 p</w:t>
            </w:r>
            <w:r w:rsidR="00713819">
              <w:rPr>
                <w:rFonts w:ascii="Times New Roman" w:eastAsia="Times New Roman" w:hAnsi="Times New Roman" w:cs="Times New Roman"/>
                <w:sz w:val="24"/>
                <w:szCs w:val="24"/>
                <w:lang w:val="ro-RO"/>
              </w:rPr>
              <w:t>entru</w:t>
            </w:r>
            <w:r w:rsidR="00D40D85" w:rsidRPr="00005059">
              <w:rPr>
                <w:rFonts w:ascii="Times New Roman" w:eastAsia="Times New Roman" w:hAnsi="Times New Roman" w:cs="Times New Roman"/>
                <w:sz w:val="24"/>
                <w:szCs w:val="24"/>
                <w:lang w:val="ro-RO"/>
              </w:rPr>
              <w:t xml:space="preserve"> modificarea şi completarea unor acte legislative. Prin legea din urmă, a fost statuat expres, în art. 28 lit. i), că, printre alte organe ale administraţiei publice abilitate cu funcţii de protecţie a consumatorilor, de asemenea, este şi ANSA </w:t>
            </w:r>
            <w:r w:rsidR="00713819">
              <w:rPr>
                <w:rFonts w:ascii="Times New Roman" w:eastAsia="Times New Roman" w:hAnsi="Times New Roman" w:cs="Times New Roman"/>
                <w:sz w:val="24"/>
                <w:szCs w:val="24"/>
                <w:lang w:val="ro-RO"/>
              </w:rPr>
              <w:t>-</w:t>
            </w:r>
            <w:r w:rsidR="00D40D85" w:rsidRPr="00005059">
              <w:rPr>
                <w:rFonts w:ascii="Times New Roman" w:eastAsia="Times New Roman" w:hAnsi="Times New Roman" w:cs="Times New Roman"/>
                <w:sz w:val="24"/>
                <w:szCs w:val="24"/>
                <w:lang w:val="ro-RO"/>
              </w:rPr>
              <w:t xml:space="preserve"> în domeniul produselor alimentare, la toate etapele lanţului alimentar. </w:t>
            </w:r>
            <w:r w:rsidR="00F50CEC" w:rsidRPr="00005059">
              <w:rPr>
                <w:rFonts w:ascii="Times New Roman" w:eastAsia="Times New Roman" w:hAnsi="Times New Roman" w:cs="Times New Roman"/>
                <w:sz w:val="24"/>
                <w:szCs w:val="24"/>
                <w:lang w:val="ro-RO"/>
              </w:rPr>
              <w:t xml:space="preserve">Cu toate acestea, în pofida faptului că prin Legea nr. 318 din 27 decembrie 2012 a fost supusă modificării şi Legea nr. 131 din 8 iulie 2012 </w:t>
            </w:r>
            <w:r w:rsidR="00713819">
              <w:rPr>
                <w:rFonts w:ascii="Times New Roman" w:eastAsia="Times New Roman" w:hAnsi="Times New Roman" w:cs="Times New Roman"/>
                <w:sz w:val="24"/>
                <w:szCs w:val="24"/>
                <w:lang w:val="ro-RO"/>
              </w:rPr>
              <w:t>-</w:t>
            </w:r>
            <w:r w:rsidR="00F50CEC" w:rsidRPr="00005059">
              <w:rPr>
                <w:rFonts w:ascii="Times New Roman" w:eastAsia="Times New Roman" w:hAnsi="Times New Roman" w:cs="Times New Roman"/>
                <w:sz w:val="24"/>
                <w:szCs w:val="24"/>
                <w:lang w:val="ro-RO"/>
              </w:rPr>
              <w:t xml:space="preserve"> anexa, în partea ce se referă la domeniile de control ale ANSA </w:t>
            </w:r>
            <w:r w:rsidR="00713819">
              <w:rPr>
                <w:rFonts w:ascii="Times New Roman" w:eastAsia="Times New Roman" w:hAnsi="Times New Roman" w:cs="Times New Roman"/>
                <w:sz w:val="24"/>
                <w:szCs w:val="24"/>
                <w:lang w:val="ro-RO"/>
              </w:rPr>
              <w:t>-</w:t>
            </w:r>
            <w:r w:rsidR="00F50CEC" w:rsidRPr="00005059">
              <w:rPr>
                <w:rFonts w:ascii="Times New Roman" w:eastAsia="Times New Roman" w:hAnsi="Times New Roman" w:cs="Times New Roman"/>
                <w:sz w:val="24"/>
                <w:szCs w:val="24"/>
                <w:lang w:val="ro-RO"/>
              </w:rPr>
              <w:t xml:space="preserve"> aceasta nu a </w:t>
            </w:r>
            <w:r w:rsidR="00240F79" w:rsidRPr="00005059">
              <w:rPr>
                <w:rFonts w:ascii="Times New Roman" w:eastAsia="Times New Roman" w:hAnsi="Times New Roman" w:cs="Times New Roman"/>
                <w:sz w:val="24"/>
                <w:szCs w:val="24"/>
                <w:lang w:val="ro-RO"/>
              </w:rPr>
              <w:t xml:space="preserve">prevăzut şi protecţia consumatorului în domeniul alimentar. Prin urmare, Legea nr. 230 din 23 septembrie 2016 doar a definitivat procesul de reglementare a competenţelor de control ale ANSA în domeniu protecţiei consumatorului în domeniul alimentar, iniţiat încă în 2012. Astfel, nu există necesitatea intervenirii asupra vreunui act legislativ în vigoare în vederea reglementării atribuţiei în cauză a ANSA, decât în partea ce se referă la competenţa de constatare a contravenţiilor în acest domeniu, dar despre acest fapt </w:t>
            </w:r>
            <w:r w:rsidR="00713819">
              <w:rPr>
                <w:rFonts w:ascii="Times New Roman" w:eastAsia="Times New Roman" w:hAnsi="Times New Roman" w:cs="Times New Roman"/>
                <w:sz w:val="24"/>
                <w:szCs w:val="24"/>
                <w:lang w:val="ro-RO"/>
              </w:rPr>
              <w:t xml:space="preserve">se </w:t>
            </w:r>
            <w:r w:rsidR="00240F79" w:rsidRPr="00005059">
              <w:rPr>
                <w:rFonts w:ascii="Times New Roman" w:eastAsia="Times New Roman" w:hAnsi="Times New Roman" w:cs="Times New Roman"/>
                <w:sz w:val="24"/>
                <w:szCs w:val="24"/>
                <w:lang w:val="ro-RO"/>
              </w:rPr>
              <w:t>v</w:t>
            </w:r>
            <w:r w:rsidR="00713819">
              <w:rPr>
                <w:rFonts w:ascii="Times New Roman" w:eastAsia="Times New Roman" w:hAnsi="Times New Roman" w:cs="Times New Roman"/>
                <w:sz w:val="24"/>
                <w:szCs w:val="24"/>
                <w:lang w:val="ro-RO"/>
              </w:rPr>
              <w:t>a</w:t>
            </w:r>
            <w:r w:rsidR="00240F79" w:rsidRPr="00005059">
              <w:rPr>
                <w:rFonts w:ascii="Times New Roman" w:eastAsia="Times New Roman" w:hAnsi="Times New Roman" w:cs="Times New Roman"/>
                <w:sz w:val="24"/>
                <w:szCs w:val="24"/>
                <w:lang w:val="ro-RO"/>
              </w:rPr>
              <w:t xml:space="preserve"> releva mai jos, în partea ce se va viza amendamentele propuse la Codul contravenţional.  </w:t>
            </w:r>
          </w:p>
          <w:p w:rsidR="00D224AD" w:rsidRPr="00005059" w:rsidRDefault="00757F16" w:rsidP="00F40D6B">
            <w:pPr>
              <w:tabs>
                <w:tab w:val="left" w:pos="318"/>
              </w:tabs>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Totodată, având în vedere că, controlul în domeniul alimentar</w:t>
            </w:r>
            <w:r w:rsidR="00F50CEC" w:rsidRPr="00005059">
              <w:rPr>
                <w:rFonts w:ascii="Times New Roman" w:eastAsia="Times New Roman" w:hAnsi="Times New Roman" w:cs="Times New Roman"/>
                <w:sz w:val="24"/>
                <w:szCs w:val="24"/>
                <w:lang w:val="ro-RO"/>
              </w:rPr>
              <w:t xml:space="preserve"> </w:t>
            </w:r>
            <w:r w:rsidRPr="00005059">
              <w:rPr>
                <w:rFonts w:ascii="Times New Roman" w:eastAsia="Times New Roman" w:hAnsi="Times New Roman" w:cs="Times New Roman"/>
                <w:sz w:val="24"/>
                <w:szCs w:val="24"/>
                <w:lang w:val="ro-RO"/>
              </w:rPr>
              <w:t>a fost trecut în competenţa exclusivă a ANSA, este necesar de a ajusta cadrul legislativ referitor la acest domeniu, astfel, încât</w:t>
            </w:r>
            <w:r w:rsidR="00D224AD" w:rsidRPr="00005059">
              <w:rPr>
                <w:rFonts w:ascii="Times New Roman" w:eastAsia="Times New Roman" w:hAnsi="Times New Roman" w:cs="Times New Roman"/>
                <w:sz w:val="24"/>
                <w:szCs w:val="24"/>
                <w:lang w:val="ro-RO"/>
              </w:rPr>
              <w:t>, pe de o parte,</w:t>
            </w:r>
            <w:r w:rsidRPr="00005059">
              <w:rPr>
                <w:rFonts w:ascii="Times New Roman" w:eastAsia="Times New Roman" w:hAnsi="Times New Roman" w:cs="Times New Roman"/>
                <w:sz w:val="24"/>
                <w:szCs w:val="24"/>
                <w:lang w:val="ro-RO"/>
              </w:rPr>
              <w:t xml:space="preserve"> să fie excluse dublările de atribuţii între ANSA şi organul de stat de supraveghere a sănătăţii publice (Serviciului de Supraveghere de Stat a Sănătăţii Publice)</w:t>
            </w:r>
            <w:r w:rsidR="00D224AD" w:rsidRPr="00005059">
              <w:rPr>
                <w:rFonts w:ascii="Times New Roman" w:eastAsia="Times New Roman" w:hAnsi="Times New Roman" w:cs="Times New Roman"/>
                <w:sz w:val="24"/>
                <w:szCs w:val="24"/>
                <w:lang w:val="ro-RO"/>
              </w:rPr>
              <w:t>, iar pe de altă parte, să fie excluse din competenţa ultimului atribuţii improprii acestuia</w:t>
            </w:r>
            <w:r w:rsidRPr="00005059">
              <w:rPr>
                <w:rFonts w:ascii="Times New Roman" w:eastAsia="Times New Roman" w:hAnsi="Times New Roman" w:cs="Times New Roman"/>
                <w:sz w:val="24"/>
                <w:szCs w:val="24"/>
                <w:lang w:val="ro-RO"/>
              </w:rPr>
              <w:t xml:space="preserve">. </w:t>
            </w:r>
            <w:r w:rsidR="00D224AD" w:rsidRPr="00005059">
              <w:rPr>
                <w:rFonts w:ascii="Times New Roman" w:eastAsia="Times New Roman" w:hAnsi="Times New Roman" w:cs="Times New Roman"/>
                <w:sz w:val="24"/>
                <w:szCs w:val="24"/>
                <w:lang w:val="ro-RO"/>
              </w:rPr>
              <w:t xml:space="preserve">Astfel, au fost operate o serie de modificări în mai multe acte legislative care le reglementează, printre care: </w:t>
            </w:r>
          </w:p>
          <w:p w:rsidR="000F143F" w:rsidRPr="00005059" w:rsidRDefault="00D224AD" w:rsidP="00F40D6B">
            <w:pPr>
              <w:pStyle w:val="ListParagraph"/>
              <w:numPr>
                <w:ilvl w:val="0"/>
                <w:numId w:val="1"/>
              </w:numPr>
              <w:tabs>
                <w:tab w:val="left" w:pos="318"/>
              </w:tabs>
              <w:spacing w:after="0" w:line="276" w:lineRule="auto"/>
              <w:ind w:left="0" w:firstLine="0"/>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i/>
                <w:sz w:val="24"/>
                <w:szCs w:val="24"/>
                <w:lang w:val="ro-RO"/>
              </w:rPr>
              <w:t>Legea nr. 78-XV din 18 martie 2004 privind produsele alimentare</w:t>
            </w:r>
            <w:r w:rsidRPr="00005059">
              <w:rPr>
                <w:rFonts w:ascii="Times New Roman" w:eastAsia="Times New Roman" w:hAnsi="Times New Roman" w:cs="Times New Roman"/>
                <w:sz w:val="24"/>
                <w:szCs w:val="24"/>
                <w:lang w:val="ro-RO"/>
              </w:rPr>
              <w:t>:</w:t>
            </w:r>
          </w:p>
          <w:p w:rsidR="000F143F" w:rsidRPr="00005059" w:rsidRDefault="000F143F" w:rsidP="00F40D6B">
            <w:pPr>
              <w:pStyle w:val="ListParagraph"/>
              <w:tabs>
                <w:tab w:val="left" w:pos="318"/>
              </w:tabs>
              <w:spacing w:after="0" w:line="276" w:lineRule="auto"/>
              <w:ind w:left="0"/>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w:t>
            </w:r>
            <w:r w:rsidR="00D224AD" w:rsidRPr="00005059">
              <w:rPr>
                <w:rFonts w:ascii="Times New Roman" w:eastAsia="Times New Roman" w:hAnsi="Times New Roman" w:cs="Times New Roman"/>
                <w:sz w:val="24"/>
                <w:szCs w:val="24"/>
                <w:lang w:val="ro-RO"/>
              </w:rPr>
              <w:t xml:space="preserve"> se reglementează că </w:t>
            </w:r>
            <w:r w:rsidRPr="00005059">
              <w:rPr>
                <w:rFonts w:ascii="Times New Roman" w:eastAsia="Times New Roman" w:hAnsi="Times New Roman" w:cs="Times New Roman"/>
                <w:sz w:val="24"/>
                <w:szCs w:val="24"/>
                <w:lang w:val="ro-RO"/>
              </w:rPr>
              <w:t>nu doar regulile şi normele sanitar-veterinare şi fitosanitare, dar şi cele sanitare în domeniul circuitului produselor alimentare vor fi elaborate de către ANSA;</w:t>
            </w:r>
          </w:p>
          <w:p w:rsidR="008B579F" w:rsidRPr="00005059" w:rsidRDefault="000F143F" w:rsidP="00F40D6B">
            <w:pPr>
              <w:pStyle w:val="ListParagraph"/>
              <w:tabs>
                <w:tab w:val="left" w:pos="318"/>
              </w:tabs>
              <w:spacing w:after="0" w:line="276" w:lineRule="auto"/>
              <w:ind w:left="0"/>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avizarea (aprobarea) şi înregistrarea produselor alimentare noi (or, </w:t>
            </w:r>
            <w:r w:rsidR="00AB7644">
              <w:rPr>
                <w:rFonts w:ascii="Times New Roman" w:eastAsia="Times New Roman" w:hAnsi="Times New Roman" w:cs="Times New Roman"/>
                <w:sz w:val="24"/>
                <w:szCs w:val="24"/>
                <w:lang w:val="ro-RO"/>
              </w:rPr>
              <w:t>acestea</w:t>
            </w:r>
            <w:r w:rsidRPr="00005059">
              <w:rPr>
                <w:rFonts w:ascii="Times New Roman" w:eastAsia="Times New Roman" w:hAnsi="Times New Roman" w:cs="Times New Roman"/>
                <w:sz w:val="24"/>
                <w:szCs w:val="24"/>
                <w:lang w:val="ro-RO"/>
              </w:rPr>
              <w:t xml:space="preserve">, la fel sunt produse </w:t>
            </w:r>
            <w:r w:rsidRPr="00005059">
              <w:rPr>
                <w:rFonts w:ascii="Times New Roman" w:eastAsia="Times New Roman" w:hAnsi="Times New Roman" w:cs="Times New Roman"/>
                <w:sz w:val="24"/>
                <w:szCs w:val="24"/>
                <w:lang w:val="ro-RO"/>
              </w:rPr>
              <w:lastRenderedPageBreak/>
              <w:t xml:space="preserve">alimentare), precum şi avizarea (aprobarea) a ambalajului acestora se trece din competenţa organului de stat de supraveghere a sănătăţii publice în cea a ANSA, primului rămânându-i doar atribuţia de avizare (aprobare) a materialelor în contact cu produsele alimentare; </w:t>
            </w:r>
          </w:p>
          <w:p w:rsidR="000F143F" w:rsidRPr="00005059" w:rsidRDefault="000F143F" w:rsidP="00F40D6B">
            <w:pPr>
              <w:pStyle w:val="ListParagraph"/>
              <w:tabs>
                <w:tab w:val="left" w:pos="318"/>
              </w:tabs>
              <w:spacing w:after="0" w:line="276" w:lineRule="auto"/>
              <w:ind w:left="34"/>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se propune abrogarea art. 23 din legea indicată, or, </w:t>
            </w:r>
            <w:r w:rsidR="00C70C1F" w:rsidRPr="00005059">
              <w:rPr>
                <w:rFonts w:ascii="Times New Roman" w:eastAsia="Times New Roman" w:hAnsi="Times New Roman" w:cs="Times New Roman"/>
                <w:sz w:val="24"/>
                <w:szCs w:val="24"/>
                <w:lang w:val="ro-RO"/>
              </w:rPr>
              <w:t>sistemul rapid de alertă pentru alimente și furaje la nivel naţional este reglementat mult mai complex de Legea nr. 113 din 18 mai 2012 cu privire la stabilirea principiilor şi a cerinţelor generale ale legislaţiei privind siguranţa alimentelor, fiind inclus prin Legea nr. 226 din 23 septembrie 2016 pentru modificarea și completarea Legii nr. 113 din 18 mai 2012 cu privire la stabilirea principiilor şi a cerinţelor generale ale legislaţiei privind siguranţa alimentelor</w:t>
            </w:r>
            <w:r w:rsidR="000C66D6">
              <w:rPr>
                <w:rFonts w:ascii="Times New Roman" w:eastAsia="Times New Roman" w:hAnsi="Times New Roman" w:cs="Times New Roman"/>
                <w:sz w:val="24"/>
                <w:szCs w:val="24"/>
                <w:lang w:val="ro-RO"/>
              </w:rPr>
              <w:t>.</w:t>
            </w:r>
          </w:p>
          <w:p w:rsidR="0021535F" w:rsidRPr="00005059" w:rsidRDefault="001175E6" w:rsidP="00F40D6B">
            <w:pPr>
              <w:pStyle w:val="ListParagraph"/>
              <w:numPr>
                <w:ilvl w:val="0"/>
                <w:numId w:val="1"/>
              </w:numPr>
              <w:tabs>
                <w:tab w:val="left" w:pos="318"/>
              </w:tabs>
              <w:spacing w:after="0" w:line="276" w:lineRule="auto"/>
              <w:ind w:left="34" w:firstLine="0"/>
              <w:jc w:val="both"/>
              <w:rPr>
                <w:rFonts w:ascii="Times New Roman" w:eastAsia="Times New Roman" w:hAnsi="Times New Roman" w:cs="Times New Roman"/>
                <w:i/>
                <w:sz w:val="24"/>
                <w:szCs w:val="24"/>
                <w:lang w:val="ro-RO"/>
              </w:rPr>
            </w:pPr>
            <w:r w:rsidRPr="00005059">
              <w:rPr>
                <w:rFonts w:ascii="Times New Roman" w:eastAsia="Times New Roman" w:hAnsi="Times New Roman" w:cs="Times New Roman"/>
                <w:i/>
                <w:sz w:val="24"/>
                <w:szCs w:val="24"/>
                <w:lang w:val="ro-RO"/>
              </w:rPr>
              <w:t>Legea nr. 221-XVI din 19 octombrie 2007 privind activitatea sanitar-veterinară</w:t>
            </w:r>
            <w:r w:rsidR="0021535F" w:rsidRPr="00005059">
              <w:rPr>
                <w:rFonts w:ascii="Times New Roman" w:eastAsia="Times New Roman" w:hAnsi="Times New Roman" w:cs="Times New Roman"/>
                <w:i/>
                <w:sz w:val="24"/>
                <w:szCs w:val="24"/>
                <w:lang w:val="ro-RO"/>
              </w:rPr>
              <w:t xml:space="preserve"> - </w:t>
            </w:r>
            <w:r w:rsidRPr="00005059">
              <w:rPr>
                <w:rFonts w:ascii="Times New Roman" w:eastAsia="Times New Roman" w:hAnsi="Times New Roman" w:cs="Times New Roman"/>
                <w:sz w:val="24"/>
                <w:szCs w:val="24"/>
                <w:lang w:val="ro-RO"/>
              </w:rPr>
              <w:t>chiar dacă amendamentele la prezenta lege nu au nimic în comun cu scopul iniţial al acestui proiect, din scopuri de economie legislativă, s-a considerat oportun de a opera şi modificări orientate spre alte obiective</w:t>
            </w:r>
            <w:r w:rsidR="0021535F" w:rsidRPr="00005059">
              <w:rPr>
                <w:rFonts w:ascii="Times New Roman" w:eastAsia="Times New Roman" w:hAnsi="Times New Roman" w:cs="Times New Roman"/>
                <w:sz w:val="24"/>
                <w:szCs w:val="24"/>
                <w:lang w:val="ro-RO"/>
              </w:rPr>
              <w:t>.</w:t>
            </w:r>
          </w:p>
          <w:p w:rsidR="001175E6" w:rsidRPr="00005059" w:rsidRDefault="0021535F" w:rsidP="00F40D6B">
            <w:pPr>
              <w:pStyle w:val="ListParagraph"/>
              <w:tabs>
                <w:tab w:val="left" w:pos="318"/>
              </w:tabs>
              <w:spacing w:after="0" w:line="276" w:lineRule="auto"/>
              <w:ind w:left="34"/>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i/>
                <w:sz w:val="24"/>
                <w:szCs w:val="24"/>
                <w:lang w:val="ro-RO"/>
              </w:rPr>
              <w:t>-</w:t>
            </w:r>
            <w:r w:rsidRPr="00005059">
              <w:rPr>
                <w:rFonts w:ascii="Times New Roman" w:eastAsia="Times New Roman" w:hAnsi="Times New Roman" w:cs="Times New Roman"/>
                <w:sz w:val="24"/>
                <w:szCs w:val="24"/>
                <w:lang w:val="ro-RO"/>
              </w:rPr>
              <w:t xml:space="preserve"> </w:t>
            </w:r>
            <w:r w:rsidR="001175E6" w:rsidRPr="00005059">
              <w:rPr>
                <w:rFonts w:ascii="Times New Roman" w:eastAsia="Times New Roman" w:hAnsi="Times New Roman" w:cs="Times New Roman"/>
                <w:sz w:val="24"/>
                <w:szCs w:val="24"/>
                <w:lang w:val="ro-RO"/>
              </w:rPr>
              <w:t xml:space="preserve">una dintre care este cea de la art. 30 alin. (4) din legea numită. Conform normei în cauză, </w:t>
            </w:r>
            <w:r w:rsidR="009D58A1" w:rsidRPr="00005059">
              <w:rPr>
                <w:rFonts w:ascii="Times New Roman" w:eastAsia="Times New Roman" w:hAnsi="Times New Roman" w:cs="Times New Roman"/>
                <w:i/>
                <w:sz w:val="24"/>
                <w:szCs w:val="24"/>
                <w:lang w:val="ro-RO"/>
              </w:rPr>
              <w:t>Posturile de control sanitar-veterinar al mărfurilor supuse controlului sanitar-veterinar de stat aflate în regim de import, tranzit sau export activează în interacţiune cu alte servicii, locul amplasării lor fiind stabilit de Guvern</w:t>
            </w:r>
            <w:r w:rsidR="009D58A1" w:rsidRPr="00005059">
              <w:rPr>
                <w:rFonts w:ascii="Times New Roman" w:eastAsia="Times New Roman" w:hAnsi="Times New Roman" w:cs="Times New Roman"/>
                <w:sz w:val="24"/>
                <w:szCs w:val="24"/>
                <w:lang w:val="ro-RO"/>
              </w:rPr>
              <w:t xml:space="preserve">. În prezent, Guvernul a stabilit, prin Hotărârea nr. 51 din 16 ianuarie 2013, anexa nr. 2, 10 posturi de control. Dintre cele 8 posturi de control </w:t>
            </w:r>
            <w:r w:rsidR="00BF589A" w:rsidRPr="00005059">
              <w:rPr>
                <w:rFonts w:ascii="Times New Roman" w:eastAsia="Times New Roman" w:hAnsi="Times New Roman" w:cs="Times New Roman"/>
                <w:sz w:val="24"/>
                <w:szCs w:val="24"/>
                <w:lang w:val="ro-RO"/>
              </w:rPr>
              <w:t>la frontieră, de la punctele de trecere a frontierei de stat auto prin care se permite trecerea mărfurilor supuse controlului sanitar-veterinar sau fitosanitar</w:t>
            </w:r>
            <w:r w:rsidR="009D58A1" w:rsidRPr="00005059">
              <w:rPr>
                <w:rFonts w:ascii="Times New Roman" w:eastAsia="Times New Roman" w:hAnsi="Times New Roman" w:cs="Times New Roman"/>
                <w:sz w:val="24"/>
                <w:szCs w:val="24"/>
                <w:lang w:val="ro-RO"/>
              </w:rPr>
              <w:t xml:space="preserve"> (Criva, Giurgiuleşti, Otaci, </w:t>
            </w:r>
            <w:r w:rsidR="00BF589A" w:rsidRPr="00005059">
              <w:rPr>
                <w:rFonts w:ascii="Times New Roman" w:eastAsia="Times New Roman" w:hAnsi="Times New Roman" w:cs="Times New Roman"/>
                <w:sz w:val="24"/>
                <w:szCs w:val="24"/>
                <w:lang w:val="ro-RO"/>
              </w:rPr>
              <w:t>Briceni</w:t>
            </w:r>
            <w:r w:rsidR="009D58A1" w:rsidRPr="00005059">
              <w:rPr>
                <w:rFonts w:ascii="Times New Roman" w:eastAsia="Times New Roman" w:hAnsi="Times New Roman" w:cs="Times New Roman"/>
                <w:sz w:val="24"/>
                <w:szCs w:val="24"/>
                <w:lang w:val="ro-RO"/>
              </w:rPr>
              <w:t>, Tudora, Leuşeni</w:t>
            </w:r>
            <w:r w:rsidR="00BF589A" w:rsidRPr="00005059">
              <w:rPr>
                <w:rFonts w:ascii="Times New Roman" w:eastAsia="Times New Roman" w:hAnsi="Times New Roman" w:cs="Times New Roman"/>
                <w:sz w:val="24"/>
                <w:szCs w:val="24"/>
                <w:lang w:val="ro-RO"/>
              </w:rPr>
              <w:t>, Sculeni</w:t>
            </w:r>
            <w:r w:rsidR="009D58A1" w:rsidRPr="00005059">
              <w:rPr>
                <w:rFonts w:ascii="Times New Roman" w:eastAsia="Times New Roman" w:hAnsi="Times New Roman" w:cs="Times New Roman"/>
                <w:sz w:val="24"/>
                <w:szCs w:val="24"/>
                <w:lang w:val="ro-RO"/>
              </w:rPr>
              <w:t>)</w:t>
            </w:r>
            <w:r w:rsidR="00BF589A" w:rsidRPr="00005059">
              <w:rPr>
                <w:rFonts w:ascii="Times New Roman" w:eastAsia="Times New Roman" w:hAnsi="Times New Roman" w:cs="Times New Roman"/>
                <w:sz w:val="24"/>
                <w:szCs w:val="24"/>
                <w:lang w:val="ro-RO"/>
              </w:rPr>
              <w:t xml:space="preserve">, doar 4 sunt echipate suficient, cât să permită efectuarea unui control complet al mărfurilor care se supun controlului sanitar-veterinar sau fitosanitar. Neavând suficiente resurse financiare de amenajare/dotare corespunzătoare a celorlalte posturi, în coraport cu oferirea dreptului de trecere a acestor tipuri de mărfuri prin toate 8 puncte, statul nu reuşeşte să asigure securitatea </w:t>
            </w:r>
            <w:r w:rsidR="00C010ED" w:rsidRPr="00005059">
              <w:rPr>
                <w:rFonts w:ascii="Times New Roman" w:eastAsia="Times New Roman" w:hAnsi="Times New Roman" w:cs="Times New Roman"/>
                <w:sz w:val="24"/>
                <w:szCs w:val="24"/>
                <w:lang w:val="ro-RO"/>
              </w:rPr>
              <w:t xml:space="preserve">naţională în domeniul sănătăţii publice prin admiterea intrării în ţară a unor mărfuri care nu au fost supuse unui control calitativ. Totodată, însă, punem în evidenţă, că </w:t>
            </w:r>
            <w:r w:rsidRPr="00005059">
              <w:rPr>
                <w:rFonts w:ascii="Times New Roman" w:eastAsia="Times New Roman" w:hAnsi="Times New Roman" w:cs="Times New Roman"/>
                <w:sz w:val="24"/>
                <w:szCs w:val="24"/>
                <w:lang w:val="ro-RO"/>
              </w:rPr>
              <w:t xml:space="preserve">posturile de la </w:t>
            </w:r>
            <w:r w:rsidR="00C010ED" w:rsidRPr="00005059">
              <w:rPr>
                <w:rFonts w:ascii="Times New Roman" w:eastAsia="Times New Roman" w:hAnsi="Times New Roman" w:cs="Times New Roman"/>
                <w:sz w:val="24"/>
                <w:szCs w:val="24"/>
                <w:lang w:val="ro-RO"/>
              </w:rPr>
              <w:t xml:space="preserve">punctele de trecere a frontierei de stat nu au aceeaşi sarcină de lucru, astfel, că </w:t>
            </w:r>
            <w:r w:rsidRPr="00005059">
              <w:rPr>
                <w:rFonts w:ascii="Times New Roman" w:eastAsia="Times New Roman" w:hAnsi="Times New Roman" w:cs="Times New Roman"/>
                <w:sz w:val="24"/>
                <w:szCs w:val="24"/>
                <w:lang w:val="ro-RO"/>
              </w:rPr>
              <w:t xml:space="preserve">întreţinerea unora dintre </w:t>
            </w:r>
            <w:r w:rsidR="00BB3945">
              <w:rPr>
                <w:rFonts w:ascii="Times New Roman" w:eastAsia="Times New Roman" w:hAnsi="Times New Roman" w:cs="Times New Roman"/>
                <w:sz w:val="24"/>
                <w:szCs w:val="24"/>
                <w:lang w:val="ro-RO"/>
              </w:rPr>
              <w:t>acestea</w:t>
            </w:r>
            <w:r w:rsidRPr="00005059">
              <w:rPr>
                <w:rFonts w:ascii="Times New Roman" w:eastAsia="Times New Roman" w:hAnsi="Times New Roman" w:cs="Times New Roman"/>
                <w:sz w:val="24"/>
                <w:szCs w:val="24"/>
                <w:lang w:val="ro-RO"/>
              </w:rPr>
              <w:t xml:space="preserve">, în raport cu numărul de treceri efectuate prin acestea, devine mult mai scumpă, decât ar fi trecerea persoanelor cu astfel de mărfuri prin alte posturi. Mergând pe analogia cu sistemul vamal, </w:t>
            </w:r>
            <w:r w:rsidR="00BB3945">
              <w:rPr>
                <w:rFonts w:ascii="Times New Roman" w:eastAsia="Times New Roman" w:hAnsi="Times New Roman" w:cs="Times New Roman"/>
                <w:sz w:val="24"/>
                <w:szCs w:val="24"/>
                <w:lang w:val="ro-RO"/>
              </w:rPr>
              <w:t>potrivit</w:t>
            </w:r>
            <w:r w:rsidRPr="00005059">
              <w:rPr>
                <w:rFonts w:ascii="Times New Roman" w:eastAsia="Times New Roman" w:hAnsi="Times New Roman" w:cs="Times New Roman"/>
                <w:sz w:val="24"/>
                <w:szCs w:val="24"/>
                <w:lang w:val="ro-RO"/>
              </w:rPr>
              <w:t xml:space="preserve"> c</w:t>
            </w:r>
            <w:r w:rsidR="00BB3945">
              <w:rPr>
                <w:rFonts w:ascii="Times New Roman" w:eastAsia="Times New Roman" w:hAnsi="Times New Roman" w:cs="Times New Roman"/>
                <w:sz w:val="24"/>
                <w:szCs w:val="24"/>
                <w:lang w:val="ro-RO"/>
              </w:rPr>
              <w:t>ăreia</w:t>
            </w:r>
            <w:r w:rsidRPr="00005059">
              <w:rPr>
                <w:rFonts w:ascii="Times New Roman" w:eastAsia="Times New Roman" w:hAnsi="Times New Roman" w:cs="Times New Roman"/>
                <w:sz w:val="24"/>
                <w:szCs w:val="24"/>
                <w:lang w:val="ro-RO"/>
              </w:rPr>
              <w:t>, conform art. 9 alin. (4) din Codul vamal al Republicii</w:t>
            </w:r>
            <w:r w:rsidR="00BB3945">
              <w:rPr>
                <w:rFonts w:ascii="Times New Roman" w:eastAsia="Times New Roman" w:hAnsi="Times New Roman" w:cs="Times New Roman"/>
                <w:sz w:val="24"/>
                <w:szCs w:val="24"/>
                <w:lang w:val="ro-RO"/>
              </w:rPr>
              <w:t xml:space="preserve"> Moldova</w:t>
            </w:r>
            <w:r w:rsidRPr="00005059">
              <w:rPr>
                <w:rFonts w:ascii="Times New Roman" w:eastAsia="Times New Roman" w:hAnsi="Times New Roman" w:cs="Times New Roman"/>
                <w:sz w:val="24"/>
                <w:szCs w:val="24"/>
                <w:lang w:val="ro-RO"/>
              </w:rPr>
              <w:t>, birourile vamale şi posturile vamale sunt create, reorganizate şi lichidate de către Serviciul Vamal, proiectul vine să propună ca posturile de control sanitar-veterinar să fie create/stabilite prin ordinul directorului general al ANSA;</w:t>
            </w:r>
          </w:p>
          <w:p w:rsidR="0021535F" w:rsidRPr="00005059" w:rsidRDefault="0021535F" w:rsidP="00F40D6B">
            <w:pPr>
              <w:pStyle w:val="ListParagraph"/>
              <w:tabs>
                <w:tab w:val="left" w:pos="318"/>
              </w:tabs>
              <w:spacing w:after="0" w:line="276" w:lineRule="auto"/>
              <w:ind w:left="34"/>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904E6C" w:rsidRPr="00005059">
              <w:rPr>
                <w:rFonts w:ascii="Times New Roman" w:eastAsia="Times New Roman" w:hAnsi="Times New Roman" w:cs="Times New Roman"/>
                <w:sz w:val="24"/>
                <w:szCs w:val="24"/>
                <w:lang w:val="ro-RO"/>
              </w:rPr>
              <w:t xml:space="preserve">Potrivit normei de la art. 39 alin. (4), </w:t>
            </w:r>
            <w:r w:rsidR="00904E6C" w:rsidRPr="00005059">
              <w:rPr>
                <w:rFonts w:ascii="Times New Roman" w:eastAsia="Times New Roman" w:hAnsi="Times New Roman" w:cs="Times New Roman"/>
                <w:i/>
                <w:sz w:val="24"/>
                <w:szCs w:val="24"/>
                <w:lang w:val="ro-RO"/>
              </w:rPr>
              <w:t xml:space="preserve">Activităţile sanitar-veterinare de prevenire şi lichidare a bolilor, analizele de laborator în vederea diagnosticării lor, expertiza sanitar-veterinară a produselor şi materiilor prime de origine animală şi </w:t>
            </w:r>
            <w:proofErr w:type="spellStart"/>
            <w:r w:rsidR="00904E6C" w:rsidRPr="00005059">
              <w:rPr>
                <w:rFonts w:ascii="Times New Roman" w:eastAsia="Times New Roman" w:hAnsi="Times New Roman" w:cs="Times New Roman"/>
                <w:i/>
                <w:sz w:val="24"/>
                <w:szCs w:val="24"/>
                <w:lang w:val="ro-RO"/>
              </w:rPr>
              <w:t>nonanimală</w:t>
            </w:r>
            <w:proofErr w:type="spellEnd"/>
            <w:r w:rsidR="00904E6C" w:rsidRPr="00005059">
              <w:rPr>
                <w:rFonts w:ascii="Times New Roman" w:eastAsia="Times New Roman" w:hAnsi="Times New Roman" w:cs="Times New Roman"/>
                <w:i/>
                <w:sz w:val="24"/>
                <w:szCs w:val="24"/>
                <w:lang w:val="ro-RO"/>
              </w:rPr>
              <w:t xml:space="preserve"> care nu </w:t>
            </w:r>
            <w:r w:rsidR="00551463" w:rsidRPr="00005059">
              <w:rPr>
                <w:rFonts w:ascii="Times New Roman" w:eastAsia="Times New Roman" w:hAnsi="Times New Roman" w:cs="Times New Roman"/>
                <w:i/>
                <w:sz w:val="24"/>
                <w:szCs w:val="24"/>
                <w:lang w:val="ro-RO"/>
              </w:rPr>
              <w:t>sunt</w:t>
            </w:r>
            <w:r w:rsidR="00904E6C" w:rsidRPr="00005059">
              <w:rPr>
                <w:rFonts w:ascii="Times New Roman" w:eastAsia="Times New Roman" w:hAnsi="Times New Roman" w:cs="Times New Roman"/>
                <w:i/>
                <w:sz w:val="24"/>
                <w:szCs w:val="24"/>
                <w:lang w:val="ro-RO"/>
              </w:rPr>
              <w:t xml:space="preserve"> prevăzute la alin.(3) se efectuează din contul deţinătorilor de animale şi posesorilor de produse de origine animală, conform tarifelor </w:t>
            </w:r>
            <w:r w:rsidR="00904E6C" w:rsidRPr="00005059">
              <w:rPr>
                <w:rFonts w:ascii="Times New Roman" w:eastAsia="Times New Roman" w:hAnsi="Times New Roman" w:cs="Times New Roman"/>
                <w:i/>
                <w:sz w:val="24"/>
                <w:szCs w:val="24"/>
                <w:u w:val="single"/>
                <w:lang w:val="ro-RO"/>
              </w:rPr>
              <w:t>stabilite în anexa nr. 1</w:t>
            </w:r>
            <w:r w:rsidR="00904E6C" w:rsidRPr="00005059">
              <w:rPr>
                <w:rFonts w:ascii="Times New Roman" w:eastAsia="Times New Roman" w:hAnsi="Times New Roman" w:cs="Times New Roman"/>
                <w:sz w:val="24"/>
                <w:szCs w:val="24"/>
                <w:lang w:val="ro-RO"/>
              </w:rPr>
              <w:t xml:space="preserve"> la legea în cauză. Menţionăm că</w:t>
            </w:r>
            <w:r w:rsidR="001037D9">
              <w:rPr>
                <w:rFonts w:ascii="Times New Roman" w:eastAsia="Times New Roman" w:hAnsi="Times New Roman" w:cs="Times New Roman"/>
                <w:sz w:val="24"/>
                <w:szCs w:val="24"/>
                <w:lang w:val="ro-RO"/>
              </w:rPr>
              <w:t>,</w:t>
            </w:r>
            <w:r w:rsidR="00904E6C" w:rsidRPr="00005059">
              <w:rPr>
                <w:rFonts w:ascii="Times New Roman" w:eastAsia="Times New Roman" w:hAnsi="Times New Roman" w:cs="Times New Roman"/>
                <w:sz w:val="24"/>
                <w:szCs w:val="24"/>
                <w:lang w:val="ro-RO"/>
              </w:rPr>
              <w:t xml:space="preserve"> legea a fost adoptată în anul 2007, tarifele la serviciile respective nefiind revizuite de atunci. </w:t>
            </w:r>
            <w:r w:rsidR="000043AB">
              <w:rPr>
                <w:rFonts w:ascii="Times New Roman" w:eastAsia="Times New Roman" w:hAnsi="Times New Roman" w:cs="Times New Roman"/>
                <w:sz w:val="24"/>
                <w:szCs w:val="24"/>
                <w:lang w:val="ro-RO"/>
              </w:rPr>
              <w:t>Constatăm</w:t>
            </w:r>
            <w:r w:rsidR="00904E6C" w:rsidRPr="00005059">
              <w:rPr>
                <w:rFonts w:ascii="Times New Roman" w:eastAsia="Times New Roman" w:hAnsi="Times New Roman" w:cs="Times New Roman"/>
                <w:sz w:val="24"/>
                <w:szCs w:val="24"/>
                <w:lang w:val="ro-RO"/>
              </w:rPr>
              <w:t xml:space="preserve"> că</w:t>
            </w:r>
            <w:r w:rsidR="000043AB">
              <w:rPr>
                <w:rFonts w:ascii="Times New Roman" w:eastAsia="Times New Roman" w:hAnsi="Times New Roman" w:cs="Times New Roman"/>
                <w:sz w:val="24"/>
                <w:szCs w:val="24"/>
                <w:lang w:val="ro-RO"/>
              </w:rPr>
              <w:t>,</w:t>
            </w:r>
            <w:r w:rsidR="00904E6C" w:rsidRPr="00005059">
              <w:rPr>
                <w:rFonts w:ascii="Times New Roman" w:eastAsia="Times New Roman" w:hAnsi="Times New Roman" w:cs="Times New Roman"/>
                <w:sz w:val="24"/>
                <w:szCs w:val="24"/>
                <w:lang w:val="ro-RO"/>
              </w:rPr>
              <w:t xml:space="preserve"> schimbările economice care au avut loc pe piaţa economico-financiară a </w:t>
            </w:r>
            <w:r w:rsidR="000043AB">
              <w:rPr>
                <w:rFonts w:ascii="Times New Roman" w:eastAsia="Times New Roman" w:hAnsi="Times New Roman" w:cs="Times New Roman"/>
                <w:sz w:val="24"/>
                <w:szCs w:val="24"/>
                <w:lang w:val="ro-RO"/>
              </w:rPr>
              <w:t>R</w:t>
            </w:r>
            <w:r w:rsidR="00904E6C" w:rsidRPr="00005059">
              <w:rPr>
                <w:rFonts w:ascii="Times New Roman" w:eastAsia="Times New Roman" w:hAnsi="Times New Roman" w:cs="Times New Roman"/>
                <w:sz w:val="24"/>
                <w:szCs w:val="24"/>
                <w:lang w:val="ro-RO"/>
              </w:rPr>
              <w:t xml:space="preserve">epublicii Moldova de-a lungul anilor, până în prezent, au afectat şi costurile pentru prestarea serviciilor respective, şi nu în sensul micşorării lor, dar, cu certitudine, în sensul majorării. Astfel, tarifele prevăzute de anexa nr. 1 la lege, de mult timp, deja, nu mai sunt justificate şi nu acoperă nici jumătate din costurile de prestare a serviciilor vizate (analize, expertize). Pentru a facilita procesul de ajustare a tarifelor la serviciile </w:t>
            </w:r>
            <w:r w:rsidR="00904E6C" w:rsidRPr="00005059">
              <w:rPr>
                <w:rFonts w:ascii="Times New Roman" w:eastAsia="Times New Roman" w:hAnsi="Times New Roman" w:cs="Times New Roman"/>
                <w:sz w:val="24"/>
                <w:szCs w:val="24"/>
                <w:lang w:val="ro-RO"/>
              </w:rPr>
              <w:lastRenderedPageBreak/>
              <w:t xml:space="preserve">vizate, dreptul de stabilire a acestora este judicios să fie acordat în competenţa Guvernului. </w:t>
            </w:r>
            <w:r w:rsidR="004A2B8F" w:rsidRPr="00005059">
              <w:rPr>
                <w:rFonts w:ascii="Times New Roman" w:eastAsia="Times New Roman" w:hAnsi="Times New Roman" w:cs="Times New Roman"/>
                <w:sz w:val="24"/>
                <w:szCs w:val="24"/>
                <w:lang w:val="ro-RO"/>
              </w:rPr>
              <w:t xml:space="preserve">Punem în evidenţă că stabilirea tarifelor pentru serviciile prestate de instituţiile publice de către Guvern este o practică general-acceptată, de cadrul normativ naţional. Exemple în acest sens sunt tarifele pentru serviciile de apostilă, serviciile </w:t>
            </w:r>
            <w:r w:rsidR="004C65FC" w:rsidRPr="00005059">
              <w:rPr>
                <w:rFonts w:ascii="Times New Roman" w:eastAsia="Times New Roman" w:hAnsi="Times New Roman" w:cs="Times New Roman"/>
                <w:sz w:val="24"/>
                <w:szCs w:val="24"/>
                <w:lang w:val="ro-RO"/>
              </w:rPr>
              <w:t xml:space="preserve">contra cost din sfera sănătăţii publice prestate persoanelor fizice şi juridice, serviciile prestate de către Agenţia Medicamentului şi Dispozitivelor Medicale şi exemplele pot continua. În concluzie, se propune ca tarifele pentru serviciile indicate la norma de la art. 39 alin. (4) din </w:t>
            </w:r>
            <w:r w:rsidR="00BC7A93" w:rsidRPr="00005059">
              <w:rPr>
                <w:rFonts w:ascii="Times New Roman" w:eastAsia="Times New Roman" w:hAnsi="Times New Roman" w:cs="Times New Roman"/>
                <w:sz w:val="24"/>
                <w:szCs w:val="24"/>
                <w:lang w:val="ro-RO"/>
              </w:rPr>
              <w:t>lege să fie aprobate de Guvern</w:t>
            </w:r>
            <w:r w:rsidR="000C66D6">
              <w:rPr>
                <w:rFonts w:ascii="Times New Roman" w:eastAsia="Times New Roman" w:hAnsi="Times New Roman" w:cs="Times New Roman"/>
                <w:sz w:val="24"/>
                <w:szCs w:val="24"/>
                <w:lang w:val="ro-RO"/>
              </w:rPr>
              <w:t>.</w:t>
            </w:r>
          </w:p>
          <w:p w:rsidR="00BC7A93" w:rsidRPr="00005059" w:rsidRDefault="00BC7A93" w:rsidP="00F40D6B">
            <w:pPr>
              <w:pStyle w:val="ListParagraph"/>
              <w:numPr>
                <w:ilvl w:val="0"/>
                <w:numId w:val="1"/>
              </w:numPr>
              <w:tabs>
                <w:tab w:val="left" w:pos="318"/>
              </w:tabs>
              <w:spacing w:after="0" w:line="276" w:lineRule="auto"/>
              <w:ind w:left="34" w:firstLine="0"/>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i/>
                <w:sz w:val="24"/>
                <w:szCs w:val="24"/>
                <w:lang w:val="ro-RO"/>
              </w:rPr>
              <w:t>Legea nr. 10 din 3 februarie 2009 privind supravegherea de stat a sănătăţii publice</w:t>
            </w:r>
            <w:r w:rsidRPr="00005059">
              <w:rPr>
                <w:rFonts w:ascii="Times New Roman" w:eastAsia="Times New Roman" w:hAnsi="Times New Roman" w:cs="Times New Roman"/>
                <w:sz w:val="24"/>
                <w:szCs w:val="24"/>
                <w:lang w:val="ro-RO"/>
              </w:rPr>
              <w:t xml:space="preserve"> </w:t>
            </w:r>
            <w:r w:rsidR="00F01008">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modificările vin să excludă din competenţa organului de specialitate privind supravegherea şi controlului sănătăţii publice, competenţe din domeniul lanţului alimentar, care sunt proprii ANSA. De asemenea, obiecte de reglementare ale unor norme din legea respectivă nu-</w:t>
            </w:r>
            <w:r w:rsidR="008A0408">
              <w:rPr>
                <w:rFonts w:ascii="Times New Roman" w:eastAsia="Times New Roman" w:hAnsi="Times New Roman" w:cs="Times New Roman"/>
                <w:sz w:val="24"/>
                <w:szCs w:val="24"/>
                <w:lang w:val="ro-RO"/>
              </w:rPr>
              <w:t>ş</w:t>
            </w:r>
            <w:r w:rsidRPr="00005059">
              <w:rPr>
                <w:rFonts w:ascii="Times New Roman" w:eastAsia="Times New Roman" w:hAnsi="Times New Roman" w:cs="Times New Roman"/>
                <w:sz w:val="24"/>
                <w:szCs w:val="24"/>
                <w:lang w:val="ro-RO"/>
              </w:rPr>
              <w:t xml:space="preserve">i mai justifică existenţa în cadrul acesteia, or, ulterior adoptării acestei legi, legiuitorul a adoptat altele, pe domenii specializate, care, în general depăşesc abordarea oferită la etapa adoptării Legii nr. 10 din 3 februarie 2009. Astfel de norme sunt cele de la art. 37, care reglementează </w:t>
            </w:r>
            <w:r w:rsidRPr="00005059">
              <w:rPr>
                <w:rFonts w:ascii="Times New Roman" w:eastAsia="Times New Roman" w:hAnsi="Times New Roman" w:cs="Times New Roman"/>
                <w:i/>
                <w:sz w:val="24"/>
                <w:szCs w:val="24"/>
                <w:lang w:val="ro-RO"/>
              </w:rPr>
              <w:t xml:space="preserve">igiena şi siguranţa produselor alimentare, ale materialelor şi articolelor ce vin în contact cu acestea; </w:t>
            </w:r>
            <w:r w:rsidRPr="00005059">
              <w:rPr>
                <w:rFonts w:ascii="Times New Roman" w:eastAsia="Times New Roman" w:hAnsi="Times New Roman" w:cs="Times New Roman"/>
                <w:sz w:val="24"/>
                <w:szCs w:val="24"/>
                <w:lang w:val="ro-RO"/>
              </w:rPr>
              <w:t>or, igiena şi siguranţa alimentelor sunt pe larg reglementate de Legea nr. 78-XV din 18 martie 2004 privind produsele alimentare, cât şi de Legea nr. 113 din 18 mai 2012 cu privire la stabilirea principiilor şi a cerinţelor generale ale legislaţiei privind siguranţa alimentelor</w:t>
            </w:r>
            <w:r w:rsidR="000C66D6">
              <w:rPr>
                <w:rFonts w:ascii="Times New Roman" w:eastAsia="Times New Roman" w:hAnsi="Times New Roman" w:cs="Times New Roman"/>
                <w:sz w:val="24"/>
                <w:szCs w:val="24"/>
                <w:lang w:val="ro-RO"/>
              </w:rPr>
              <w:t>.</w:t>
            </w:r>
          </w:p>
          <w:p w:rsidR="00BC7A93" w:rsidRPr="00005059" w:rsidRDefault="003254A6" w:rsidP="00F40D6B">
            <w:pPr>
              <w:pStyle w:val="ListParagraph"/>
              <w:numPr>
                <w:ilvl w:val="0"/>
                <w:numId w:val="1"/>
              </w:numPr>
              <w:tabs>
                <w:tab w:val="left" w:pos="318"/>
              </w:tabs>
              <w:spacing w:after="0" w:line="276" w:lineRule="auto"/>
              <w:ind w:left="34" w:firstLine="0"/>
              <w:jc w:val="both"/>
              <w:rPr>
                <w:rFonts w:ascii="Times New Roman" w:eastAsia="Times New Roman" w:hAnsi="Times New Roman" w:cs="Times New Roman"/>
                <w:i/>
                <w:sz w:val="24"/>
                <w:szCs w:val="24"/>
                <w:lang w:val="ro-RO"/>
              </w:rPr>
            </w:pPr>
            <w:r w:rsidRPr="00005059">
              <w:rPr>
                <w:rFonts w:ascii="Times New Roman" w:eastAsia="Times New Roman" w:hAnsi="Times New Roman" w:cs="Times New Roman"/>
                <w:i/>
                <w:sz w:val="24"/>
                <w:szCs w:val="24"/>
                <w:lang w:val="ro-RO"/>
              </w:rPr>
              <w:t>Legea nr. 113 din 18 mai 2012 cu privire la stabilirea principiilor şi a cerinţelor generale ale legislaţiei privind siguranţa alimentelor</w:t>
            </w:r>
            <w:r w:rsidR="00BC7A93" w:rsidRPr="00005059">
              <w:rPr>
                <w:rFonts w:ascii="Times New Roman" w:eastAsia="Times New Roman" w:hAnsi="Times New Roman" w:cs="Times New Roman"/>
                <w:i/>
                <w:sz w:val="24"/>
                <w:szCs w:val="24"/>
                <w:lang w:val="ro-RO"/>
              </w:rPr>
              <w:t xml:space="preserve"> </w:t>
            </w:r>
            <w:r w:rsidR="000C66D6">
              <w:rPr>
                <w:rFonts w:ascii="Times New Roman" w:eastAsia="Times New Roman" w:hAnsi="Times New Roman" w:cs="Times New Roman"/>
                <w:i/>
                <w:sz w:val="24"/>
                <w:szCs w:val="24"/>
                <w:lang w:val="ro-RO"/>
              </w:rPr>
              <w:t>-</w:t>
            </w:r>
            <w:r w:rsidRPr="00005059">
              <w:rPr>
                <w:rFonts w:ascii="Times New Roman" w:eastAsia="Times New Roman" w:hAnsi="Times New Roman" w:cs="Times New Roman"/>
                <w:sz w:val="24"/>
                <w:szCs w:val="24"/>
                <w:lang w:val="ro-RO"/>
              </w:rPr>
              <w:t xml:space="preserve"> modificările efectuate în această lege sunt determinate de aceeaşi cauză </w:t>
            </w:r>
            <w:r w:rsidR="000C66D6">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separarea exactă a competenţelor ANSA de cele ale organului de specialitate privind supravegherea şi controlul sănătăţii publice, prin transmiterea în competenţa exclusivă a ANSA a domeniului alimentar, de-a lungul întregului lanţ alimentar. În competenţa Ministerului Sănătăţii şi a organului de specialitate privind supravegherea şi controlul sănătăţii publice rămâne doar domeniul alimentaţiei pentru sugari şi copii, apa potabilă, precum şi atribuţii specifice serviciilor de sănătate</w:t>
            </w:r>
            <w:r w:rsidR="000C66D6">
              <w:rPr>
                <w:rFonts w:ascii="Times New Roman" w:eastAsia="Times New Roman" w:hAnsi="Times New Roman" w:cs="Times New Roman"/>
                <w:sz w:val="24"/>
                <w:szCs w:val="24"/>
                <w:lang w:val="ro-RO"/>
              </w:rPr>
              <w:t>.</w:t>
            </w:r>
          </w:p>
          <w:p w:rsidR="003254A6" w:rsidRPr="00005059" w:rsidRDefault="003254A6" w:rsidP="00F40D6B">
            <w:pPr>
              <w:pStyle w:val="ListParagraph"/>
              <w:numPr>
                <w:ilvl w:val="0"/>
                <w:numId w:val="1"/>
              </w:numPr>
              <w:tabs>
                <w:tab w:val="left" w:pos="318"/>
              </w:tabs>
              <w:spacing w:after="0" w:line="276" w:lineRule="auto"/>
              <w:ind w:left="34" w:firstLine="0"/>
              <w:jc w:val="both"/>
              <w:rPr>
                <w:rFonts w:ascii="Times New Roman" w:eastAsia="Times New Roman" w:hAnsi="Times New Roman" w:cs="Times New Roman"/>
                <w:i/>
                <w:sz w:val="24"/>
                <w:szCs w:val="24"/>
                <w:lang w:val="ro-RO"/>
              </w:rPr>
            </w:pPr>
            <w:r w:rsidRPr="00005059">
              <w:rPr>
                <w:rFonts w:ascii="Times New Roman" w:eastAsia="Times New Roman" w:hAnsi="Times New Roman" w:cs="Times New Roman"/>
                <w:i/>
                <w:sz w:val="24"/>
                <w:szCs w:val="24"/>
                <w:lang w:val="ro-RO"/>
              </w:rPr>
              <w:t xml:space="preserve">Legea nr. 50 din 28 martie 2013 cu privire la controalele oficiale pentru verificarea conformităţii cu legislaţia privind hrana pentru animale şi produsele alimentare şi cu normele de sănătate şi de bunăstare a animalelor </w:t>
            </w:r>
            <w:r w:rsidR="000C66D6">
              <w:rPr>
                <w:rFonts w:ascii="Times New Roman" w:eastAsia="Times New Roman" w:hAnsi="Times New Roman" w:cs="Times New Roman"/>
                <w:i/>
                <w:sz w:val="24"/>
                <w:szCs w:val="24"/>
                <w:lang w:val="ro-RO"/>
              </w:rPr>
              <w:t>-</w:t>
            </w:r>
            <w:r w:rsidRPr="00005059">
              <w:rPr>
                <w:rFonts w:ascii="Times New Roman" w:eastAsia="Times New Roman" w:hAnsi="Times New Roman" w:cs="Times New Roman"/>
                <w:sz w:val="24"/>
                <w:szCs w:val="24"/>
                <w:lang w:val="ro-RO"/>
              </w:rPr>
              <w:t xml:space="preserve"> completarea adusă acestei legi este una esenţială, care acordă dreptul ANSA de a efectua controale oficiale contra taxă. Un astfel de drept al acestei autorităţi este prevăzut de </w:t>
            </w:r>
            <w:r w:rsidRPr="00005059">
              <w:rPr>
                <w:rFonts w:ascii="Times New Roman" w:eastAsia="Times New Roman" w:hAnsi="Times New Roman" w:cs="Times New Roman"/>
                <w:i/>
                <w:sz w:val="24"/>
                <w:szCs w:val="24"/>
                <w:lang w:val="ro-RO"/>
              </w:rPr>
              <w:t xml:space="preserve">Regulamentul (CE) nr. 882/2004 al Parlamentului European și al Consiliului din 29 aprilie 2004 privind controalele oficiale efectuate pentru a asigura verificarea conformității cu legislația privind hrana pentru animale și produsele alimentare și cu normele de sănătate animală și de bunăstare a animalelor. </w:t>
            </w:r>
            <w:r w:rsidRPr="00005059">
              <w:rPr>
                <w:rFonts w:ascii="Times New Roman" w:eastAsia="Times New Roman" w:hAnsi="Times New Roman" w:cs="Times New Roman"/>
                <w:sz w:val="24"/>
                <w:szCs w:val="24"/>
                <w:lang w:val="ro-RO"/>
              </w:rPr>
              <w:t xml:space="preserve">Conform </w:t>
            </w:r>
            <w:r w:rsidR="002145C8" w:rsidRPr="00005059">
              <w:rPr>
                <w:rFonts w:ascii="Times New Roman" w:eastAsia="Times New Roman" w:hAnsi="Times New Roman" w:cs="Times New Roman"/>
                <w:sz w:val="24"/>
                <w:szCs w:val="24"/>
                <w:lang w:val="ro-RO"/>
              </w:rPr>
              <w:t xml:space="preserve">alineatului (32) din </w:t>
            </w:r>
            <w:r w:rsidR="000C66D6">
              <w:rPr>
                <w:rFonts w:ascii="Times New Roman" w:eastAsia="Times New Roman" w:hAnsi="Times New Roman" w:cs="Times New Roman"/>
                <w:sz w:val="24"/>
                <w:szCs w:val="24"/>
                <w:lang w:val="ro-RO"/>
              </w:rPr>
              <w:t>R</w:t>
            </w:r>
            <w:r w:rsidR="002145C8" w:rsidRPr="00005059">
              <w:rPr>
                <w:rFonts w:ascii="Times New Roman" w:eastAsia="Times New Roman" w:hAnsi="Times New Roman" w:cs="Times New Roman"/>
                <w:sz w:val="24"/>
                <w:szCs w:val="24"/>
                <w:lang w:val="ro-RO"/>
              </w:rPr>
              <w:t>egulamentul numit: „(32) Pentru organizarea controalelor oficiale ar trebui să existe resurse financiare corespunzătoare. În consecință, autoritățile competente ale statelor membre ar trebui să poată să perceapă onorarii sau taxe care să acopere costurile pe care le presupun controalele oficiale. Astfel, autoritățile competente ale statelor membre vor avea libertatea de a stabili onorarii și taxe sub formă de sume forfetare pe baza acestor costuri și luând în considerare situația specifică fiecărei unități. În cazul în care taxele se percep operatorilor, ar trebui să se aplice principii comune. Prin urmare, ar trebui adoptate criteriile pentru stabilirea nivelului taxelor de inspecție. În ceea ce privește taxele aplicabile controalelor la import, este necesar să se stabilească direct tarifele pentru principalele articole de importat, în vederea asigurării aplicării uniforme a acestora și a evitării denaturărilor comerciale.”.</w:t>
            </w:r>
          </w:p>
          <w:p w:rsidR="003254A6" w:rsidRPr="00005059" w:rsidRDefault="002145C8" w:rsidP="00F40D6B">
            <w:pPr>
              <w:tabs>
                <w:tab w:val="left" w:pos="318"/>
              </w:tabs>
              <w:spacing w:after="0" w:line="276" w:lineRule="auto"/>
              <w:ind w:left="34"/>
              <w:jc w:val="both"/>
              <w:rPr>
                <w:rFonts w:ascii="Times New Roman" w:eastAsia="Times New Roman" w:hAnsi="Times New Roman" w:cs="Times New Roman"/>
                <w:i/>
                <w:sz w:val="24"/>
                <w:szCs w:val="24"/>
                <w:lang w:val="ro-RO"/>
              </w:rPr>
            </w:pPr>
            <w:r w:rsidRPr="00005059">
              <w:rPr>
                <w:rFonts w:ascii="Times New Roman" w:eastAsia="Times New Roman" w:hAnsi="Times New Roman" w:cs="Times New Roman"/>
                <w:sz w:val="24"/>
                <w:szCs w:val="24"/>
                <w:lang w:val="ro-RO"/>
              </w:rPr>
              <w:lastRenderedPageBreak/>
              <w:t>Luând în considera</w:t>
            </w:r>
            <w:r w:rsidR="008641F3">
              <w:rPr>
                <w:rFonts w:ascii="Times New Roman" w:eastAsia="Times New Roman" w:hAnsi="Times New Roman" w:cs="Times New Roman"/>
                <w:sz w:val="24"/>
                <w:szCs w:val="24"/>
                <w:lang w:val="ro-RO"/>
              </w:rPr>
              <w:t>re</w:t>
            </w:r>
            <w:r w:rsidRPr="00005059">
              <w:rPr>
                <w:rFonts w:ascii="Times New Roman" w:eastAsia="Times New Roman" w:hAnsi="Times New Roman" w:cs="Times New Roman"/>
                <w:sz w:val="24"/>
                <w:szCs w:val="24"/>
                <w:lang w:val="ro-RO"/>
              </w:rPr>
              <w:t xml:space="preserve"> cele statuate de Regulamentul nr. 882/2004, în proiect s-a prevăzut posibilitatea </w:t>
            </w:r>
            <w:r w:rsidR="008641F3">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nu obligaţia! </w:t>
            </w:r>
            <w:r w:rsidR="008641F3">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de a efectua controale oficiale contra unor taxe. Aşa cum prevede Regulamentul 882/2004, t</w:t>
            </w:r>
            <w:r w:rsidR="003254A6" w:rsidRPr="00005059">
              <w:rPr>
                <w:rFonts w:ascii="Times New Roman" w:eastAsia="Times New Roman" w:hAnsi="Times New Roman" w:cs="Times New Roman"/>
                <w:sz w:val="24"/>
                <w:szCs w:val="24"/>
                <w:lang w:val="ro-RO"/>
              </w:rPr>
              <w:t xml:space="preserve">axele </w:t>
            </w:r>
            <w:r w:rsidRPr="00005059">
              <w:rPr>
                <w:rFonts w:ascii="Times New Roman" w:eastAsia="Times New Roman" w:hAnsi="Times New Roman" w:cs="Times New Roman"/>
                <w:sz w:val="24"/>
                <w:szCs w:val="24"/>
                <w:lang w:val="ro-RO"/>
              </w:rPr>
              <w:t xml:space="preserve">vor putea fi </w:t>
            </w:r>
            <w:r w:rsidR="003254A6" w:rsidRPr="00005059">
              <w:rPr>
                <w:rFonts w:ascii="Times New Roman" w:eastAsia="Times New Roman" w:hAnsi="Times New Roman" w:cs="Times New Roman"/>
                <w:sz w:val="24"/>
                <w:szCs w:val="24"/>
                <w:lang w:val="ro-RO"/>
              </w:rPr>
              <w:t xml:space="preserve">stabilite sub formă de sume forfetare, calculate în dependenţă de costurile pe care le impun controalele oficiale respective și luând în considerare situația specifică fiecărei întreprinderi. În cazul în care taxele se </w:t>
            </w:r>
            <w:r w:rsidRPr="00005059">
              <w:rPr>
                <w:rFonts w:ascii="Times New Roman" w:eastAsia="Times New Roman" w:hAnsi="Times New Roman" w:cs="Times New Roman"/>
                <w:sz w:val="24"/>
                <w:szCs w:val="24"/>
                <w:lang w:val="ro-RO"/>
              </w:rPr>
              <w:t xml:space="preserve">vor </w:t>
            </w:r>
            <w:r w:rsidR="003254A6" w:rsidRPr="00005059">
              <w:rPr>
                <w:rFonts w:ascii="Times New Roman" w:eastAsia="Times New Roman" w:hAnsi="Times New Roman" w:cs="Times New Roman"/>
                <w:sz w:val="24"/>
                <w:szCs w:val="24"/>
                <w:lang w:val="ro-RO"/>
              </w:rPr>
              <w:t>percep</w:t>
            </w:r>
            <w:r w:rsidRPr="00005059">
              <w:rPr>
                <w:rFonts w:ascii="Times New Roman" w:eastAsia="Times New Roman" w:hAnsi="Times New Roman" w:cs="Times New Roman"/>
                <w:sz w:val="24"/>
                <w:szCs w:val="24"/>
                <w:lang w:val="ro-RO"/>
              </w:rPr>
              <w:t>e</w:t>
            </w:r>
            <w:r w:rsidR="003254A6" w:rsidRPr="00005059">
              <w:rPr>
                <w:rFonts w:ascii="Times New Roman" w:eastAsia="Times New Roman" w:hAnsi="Times New Roman" w:cs="Times New Roman"/>
                <w:sz w:val="24"/>
                <w:szCs w:val="24"/>
                <w:lang w:val="ro-RO"/>
              </w:rPr>
              <w:t xml:space="preserve"> operatorilor, aplicarea acestora se </w:t>
            </w:r>
            <w:r w:rsidRPr="00005059">
              <w:rPr>
                <w:rFonts w:ascii="Times New Roman" w:eastAsia="Times New Roman" w:hAnsi="Times New Roman" w:cs="Times New Roman"/>
                <w:sz w:val="24"/>
                <w:szCs w:val="24"/>
                <w:lang w:val="ro-RO"/>
              </w:rPr>
              <w:t xml:space="preserve">va </w:t>
            </w:r>
            <w:r w:rsidR="003254A6" w:rsidRPr="00005059">
              <w:rPr>
                <w:rFonts w:ascii="Times New Roman" w:eastAsia="Times New Roman" w:hAnsi="Times New Roman" w:cs="Times New Roman"/>
                <w:sz w:val="24"/>
                <w:szCs w:val="24"/>
                <w:lang w:val="ro-RO"/>
              </w:rPr>
              <w:t>face în baza unor principii comune</w:t>
            </w:r>
            <w:r w:rsidRPr="00005059">
              <w:rPr>
                <w:rFonts w:ascii="Times New Roman" w:eastAsia="Times New Roman" w:hAnsi="Times New Roman" w:cs="Times New Roman"/>
                <w:sz w:val="24"/>
                <w:szCs w:val="24"/>
                <w:lang w:val="ro-RO"/>
              </w:rPr>
              <w:t xml:space="preserve"> </w:t>
            </w:r>
            <w:r w:rsidR="008641F3">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această regulă trebuie luată în considera</w:t>
            </w:r>
            <w:r w:rsidR="008641F3">
              <w:rPr>
                <w:rFonts w:ascii="Times New Roman" w:eastAsia="Times New Roman" w:hAnsi="Times New Roman" w:cs="Times New Roman"/>
                <w:sz w:val="24"/>
                <w:szCs w:val="24"/>
                <w:lang w:val="ro-RO"/>
              </w:rPr>
              <w:t>r</w:t>
            </w:r>
            <w:r w:rsidRPr="00005059">
              <w:rPr>
                <w:rFonts w:ascii="Times New Roman" w:eastAsia="Times New Roman" w:hAnsi="Times New Roman" w:cs="Times New Roman"/>
                <w:sz w:val="24"/>
                <w:szCs w:val="24"/>
                <w:lang w:val="ro-RO"/>
              </w:rPr>
              <w:t>e de către Guvern la stabilirea criteriilor şi metodologiei de calculare a taxelor</w:t>
            </w:r>
            <w:r w:rsidR="003254A6" w:rsidRPr="00005059">
              <w:rPr>
                <w:rFonts w:ascii="Times New Roman" w:eastAsia="Times New Roman" w:hAnsi="Times New Roman" w:cs="Times New Roman"/>
                <w:sz w:val="24"/>
                <w:szCs w:val="24"/>
                <w:lang w:val="ro-RO"/>
              </w:rPr>
              <w:t xml:space="preserve">. Criteriile şi  metodologia </w:t>
            </w:r>
            <w:r w:rsidR="008641F3">
              <w:rPr>
                <w:rFonts w:ascii="Times New Roman" w:eastAsia="Times New Roman" w:hAnsi="Times New Roman" w:cs="Times New Roman"/>
                <w:sz w:val="24"/>
                <w:szCs w:val="24"/>
                <w:lang w:val="ro-RO"/>
              </w:rPr>
              <w:t>d</w:t>
            </w:r>
            <w:r w:rsidR="003254A6" w:rsidRPr="00005059">
              <w:rPr>
                <w:rFonts w:ascii="Times New Roman" w:eastAsia="Times New Roman" w:hAnsi="Times New Roman" w:cs="Times New Roman"/>
                <w:sz w:val="24"/>
                <w:szCs w:val="24"/>
                <w:lang w:val="ro-RO"/>
              </w:rPr>
              <w:t xml:space="preserve">e stabilire a cuantumurilor taxelor, precum şi cuantumurile acestor taxe se </w:t>
            </w:r>
            <w:r w:rsidRPr="00005059">
              <w:rPr>
                <w:rFonts w:ascii="Times New Roman" w:eastAsia="Times New Roman" w:hAnsi="Times New Roman" w:cs="Times New Roman"/>
                <w:sz w:val="24"/>
                <w:szCs w:val="24"/>
                <w:lang w:val="ro-RO"/>
              </w:rPr>
              <w:t xml:space="preserve">vor </w:t>
            </w:r>
            <w:r w:rsidR="003254A6" w:rsidRPr="00005059">
              <w:rPr>
                <w:rFonts w:ascii="Times New Roman" w:eastAsia="Times New Roman" w:hAnsi="Times New Roman" w:cs="Times New Roman"/>
                <w:sz w:val="24"/>
                <w:szCs w:val="24"/>
                <w:lang w:val="ro-RO"/>
              </w:rPr>
              <w:t>aprob</w:t>
            </w:r>
            <w:r w:rsidRPr="00005059">
              <w:rPr>
                <w:rFonts w:ascii="Times New Roman" w:eastAsia="Times New Roman" w:hAnsi="Times New Roman" w:cs="Times New Roman"/>
                <w:sz w:val="24"/>
                <w:szCs w:val="24"/>
                <w:lang w:val="ro-RO"/>
              </w:rPr>
              <w:t>a</w:t>
            </w:r>
            <w:r w:rsidR="003254A6" w:rsidRPr="00005059">
              <w:rPr>
                <w:rFonts w:ascii="Times New Roman" w:eastAsia="Times New Roman" w:hAnsi="Times New Roman" w:cs="Times New Roman"/>
                <w:sz w:val="24"/>
                <w:szCs w:val="24"/>
                <w:lang w:val="ro-RO"/>
              </w:rPr>
              <w:t xml:space="preserve"> de Guvern. </w:t>
            </w:r>
            <w:r w:rsidRPr="00005059">
              <w:rPr>
                <w:rFonts w:ascii="Times New Roman" w:eastAsia="Times New Roman" w:hAnsi="Times New Roman" w:cs="Times New Roman"/>
                <w:sz w:val="24"/>
                <w:szCs w:val="24"/>
                <w:lang w:val="ro-RO"/>
              </w:rPr>
              <w:t>Se propune ca t</w:t>
            </w:r>
            <w:r w:rsidR="003254A6" w:rsidRPr="00005059">
              <w:rPr>
                <w:rFonts w:ascii="Times New Roman" w:eastAsia="Times New Roman" w:hAnsi="Times New Roman" w:cs="Times New Roman"/>
                <w:sz w:val="24"/>
                <w:szCs w:val="24"/>
                <w:lang w:val="ro-RO"/>
              </w:rPr>
              <w:t xml:space="preserve">axele colectate de la efectuarea controalelor oficiale contra plată </w:t>
            </w:r>
            <w:r w:rsidRPr="00005059">
              <w:rPr>
                <w:rFonts w:ascii="Times New Roman" w:eastAsia="Times New Roman" w:hAnsi="Times New Roman" w:cs="Times New Roman"/>
                <w:sz w:val="24"/>
                <w:szCs w:val="24"/>
                <w:lang w:val="ro-RO"/>
              </w:rPr>
              <w:t xml:space="preserve">să </w:t>
            </w:r>
            <w:r w:rsidR="003254A6" w:rsidRPr="00005059">
              <w:rPr>
                <w:rFonts w:ascii="Times New Roman" w:eastAsia="Times New Roman" w:hAnsi="Times New Roman" w:cs="Times New Roman"/>
                <w:sz w:val="24"/>
                <w:szCs w:val="24"/>
                <w:lang w:val="ro-RO"/>
              </w:rPr>
              <w:t>constituie venit la bugetul Agenţi</w:t>
            </w:r>
            <w:r w:rsidR="008641F3">
              <w:rPr>
                <w:rFonts w:ascii="Times New Roman" w:eastAsia="Times New Roman" w:hAnsi="Times New Roman" w:cs="Times New Roman"/>
                <w:sz w:val="24"/>
                <w:szCs w:val="24"/>
                <w:lang w:val="ro-RO"/>
              </w:rPr>
              <w:t>ei</w:t>
            </w:r>
            <w:r w:rsidR="003254A6" w:rsidRPr="00005059">
              <w:rPr>
                <w:rFonts w:ascii="Times New Roman" w:eastAsia="Times New Roman" w:hAnsi="Times New Roman" w:cs="Times New Roman"/>
                <w:sz w:val="24"/>
                <w:szCs w:val="24"/>
                <w:lang w:val="ro-RO"/>
              </w:rPr>
              <w:t xml:space="preserve"> Naţional</w:t>
            </w:r>
            <w:r w:rsidR="008641F3">
              <w:rPr>
                <w:rFonts w:ascii="Times New Roman" w:eastAsia="Times New Roman" w:hAnsi="Times New Roman" w:cs="Times New Roman"/>
                <w:sz w:val="24"/>
                <w:szCs w:val="24"/>
                <w:lang w:val="ro-RO"/>
              </w:rPr>
              <w:t>e</w:t>
            </w:r>
            <w:r w:rsidR="003254A6" w:rsidRPr="00005059">
              <w:rPr>
                <w:rFonts w:ascii="Times New Roman" w:eastAsia="Times New Roman" w:hAnsi="Times New Roman" w:cs="Times New Roman"/>
                <w:sz w:val="24"/>
                <w:szCs w:val="24"/>
                <w:lang w:val="ro-RO"/>
              </w:rPr>
              <w:t xml:space="preserve"> pentru Siguranţa Alimentelor şi s</w:t>
            </w:r>
            <w:r w:rsidRPr="00005059">
              <w:rPr>
                <w:rFonts w:ascii="Times New Roman" w:eastAsia="Times New Roman" w:hAnsi="Times New Roman" w:cs="Times New Roman"/>
                <w:sz w:val="24"/>
                <w:szCs w:val="24"/>
                <w:lang w:val="ro-RO"/>
              </w:rPr>
              <w:t xml:space="preserve">ă fie </w:t>
            </w:r>
            <w:r w:rsidR="003254A6" w:rsidRPr="00005059">
              <w:rPr>
                <w:rFonts w:ascii="Times New Roman" w:eastAsia="Times New Roman" w:hAnsi="Times New Roman" w:cs="Times New Roman"/>
                <w:sz w:val="24"/>
                <w:szCs w:val="24"/>
                <w:lang w:val="ro-RO"/>
              </w:rPr>
              <w:t>utiliz</w:t>
            </w:r>
            <w:r w:rsidRPr="00005059">
              <w:rPr>
                <w:rFonts w:ascii="Times New Roman" w:eastAsia="Times New Roman" w:hAnsi="Times New Roman" w:cs="Times New Roman"/>
                <w:sz w:val="24"/>
                <w:szCs w:val="24"/>
                <w:lang w:val="ro-RO"/>
              </w:rPr>
              <w:t xml:space="preserve">ate, </w:t>
            </w:r>
            <w:r w:rsidR="003254A6" w:rsidRPr="00005059">
              <w:rPr>
                <w:rFonts w:ascii="Times New Roman" w:eastAsia="Times New Roman" w:hAnsi="Times New Roman" w:cs="Times New Roman"/>
                <w:sz w:val="24"/>
                <w:szCs w:val="24"/>
                <w:lang w:val="ro-RO"/>
              </w:rPr>
              <w:t>pe măsura încasării lor, la acoperirea cheltuielilor pentru efectuarea controalelor oficiale şi la dezvoltarea instituţiei</w:t>
            </w:r>
            <w:r w:rsidRPr="00005059">
              <w:rPr>
                <w:rFonts w:ascii="Times New Roman" w:eastAsia="Times New Roman" w:hAnsi="Times New Roman" w:cs="Times New Roman"/>
                <w:sz w:val="24"/>
                <w:szCs w:val="24"/>
                <w:lang w:val="ro-RO"/>
              </w:rPr>
              <w:t>. La statuarea acestei prevederi, ne-am condus de oportunităţile şi reglementările oferite de prevederile art. 42 şi 43 din Legea nr. 181 din 25 iulie 2014 finanţelor publice şi responsabilităţii bugetar-fiscale.</w:t>
            </w:r>
          </w:p>
          <w:p w:rsidR="000F143F" w:rsidRPr="00005059" w:rsidRDefault="000F143F" w:rsidP="00F40D6B">
            <w:pPr>
              <w:spacing w:after="0" w:line="276" w:lineRule="auto"/>
              <w:jc w:val="both"/>
              <w:rPr>
                <w:rFonts w:ascii="Times New Roman" w:eastAsia="Times New Roman" w:hAnsi="Times New Roman" w:cs="Times New Roman"/>
                <w:sz w:val="24"/>
                <w:szCs w:val="24"/>
                <w:lang w:val="ro-RO"/>
              </w:rPr>
            </w:pPr>
          </w:p>
          <w:p w:rsidR="00B31CD6" w:rsidRPr="00005059" w:rsidRDefault="002145C8"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Un alt domeniu supus amendării este </w:t>
            </w:r>
            <w:r w:rsidRPr="00005059">
              <w:rPr>
                <w:rFonts w:ascii="Times New Roman" w:eastAsia="Times New Roman" w:hAnsi="Times New Roman" w:cs="Times New Roman"/>
                <w:b/>
                <w:i/>
                <w:sz w:val="24"/>
                <w:szCs w:val="24"/>
                <w:lang w:val="ro-RO"/>
              </w:rPr>
              <w:t>controlul de stat şi supravegherea în domeniul produselor nealimentare</w:t>
            </w:r>
            <w:r w:rsidR="00B31CD6" w:rsidRPr="00005059">
              <w:rPr>
                <w:rFonts w:ascii="Times New Roman" w:eastAsia="Times New Roman" w:hAnsi="Times New Roman" w:cs="Times New Roman"/>
                <w:b/>
                <w:i/>
                <w:sz w:val="24"/>
                <w:szCs w:val="24"/>
                <w:lang w:val="ro-RO"/>
              </w:rPr>
              <w:t>, a serviciilor şi protecţiei consumatorului în contextul circuitului acestor produse şi serviciilor</w:t>
            </w:r>
            <w:r w:rsidR="00B31CD6" w:rsidRPr="00005059">
              <w:rPr>
                <w:rFonts w:ascii="Times New Roman" w:eastAsia="Times New Roman" w:hAnsi="Times New Roman" w:cs="Times New Roman"/>
                <w:sz w:val="24"/>
                <w:szCs w:val="24"/>
                <w:lang w:val="ro-RO"/>
              </w:rPr>
              <w:t>. În acest sens</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au fost supuse modificării: Legea nr.880-XII din 22 ianuarie 1992 privind Fondul Arhivistic al Republicii Moldova</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nr.284-XV din 22 iulie 2004 privind comerţul electronic</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352-XVI din 24 noiembrie 2006 cu privire la organizarea şi desfăşurarea activităţii turistice în Republica Moldova</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422-XVI din 22 decembrie 2006 privind securitatea generală a produselor</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221-XVI din 19 octombrie 2007 privind activitatea sanitar-veterinară</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231 din 23 septembrie 2010 cu privire la comerţul interior</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256 din 9 decembrie 2011 privind clauzele abuzive în contractele încheiate cu consumatori</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113 din 18 mai 2012 cu privire la stabilirea principiilor şi a cerinţelor generale ale legislaţiei privind siguranţa alimentelor</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202 din 12 iulie 2013 privind contractele de credit pentru consumatori</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Legii nr. 157 din 18 iulie 2014 despre încheierea şi executarea contractelor la distanţă privind serviciile financiare de consum</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137 din 3 iulie 2015 cu privire la mediere</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w:t>
            </w:r>
            <w:r w:rsidR="008641F3">
              <w:rPr>
                <w:rFonts w:ascii="Times New Roman" w:eastAsia="Times New Roman" w:hAnsi="Times New Roman" w:cs="Times New Roman"/>
                <w:sz w:val="24"/>
                <w:szCs w:val="24"/>
                <w:lang w:val="ro-RO"/>
              </w:rPr>
              <w:t>ea</w:t>
            </w:r>
            <w:r w:rsidR="00B31CD6" w:rsidRPr="00005059">
              <w:rPr>
                <w:rFonts w:ascii="Times New Roman" w:eastAsia="Times New Roman" w:hAnsi="Times New Roman" w:cs="Times New Roman"/>
                <w:sz w:val="24"/>
                <w:szCs w:val="24"/>
                <w:lang w:val="ro-RO"/>
              </w:rPr>
              <w:t xml:space="preserve"> nr. 7 din 26 februarie 2016 privind supravegherea pieţei în ceea ce priveşte comercializarea produselor nealimentare</w:t>
            </w:r>
            <w:r w:rsidR="008641F3">
              <w:rPr>
                <w:rFonts w:ascii="Times New Roman" w:eastAsia="Times New Roman" w:hAnsi="Times New Roman" w:cs="Times New Roman"/>
                <w:sz w:val="24"/>
                <w:szCs w:val="24"/>
                <w:lang w:val="ro-RO"/>
              </w:rPr>
              <w:t>;</w:t>
            </w:r>
            <w:r w:rsidR="00B31CD6" w:rsidRPr="00005059">
              <w:rPr>
                <w:rFonts w:ascii="Times New Roman" w:eastAsia="Times New Roman" w:hAnsi="Times New Roman" w:cs="Times New Roman"/>
                <w:sz w:val="24"/>
                <w:szCs w:val="24"/>
                <w:lang w:val="ro-RO"/>
              </w:rPr>
              <w:t xml:space="preserve"> Legea nr. 8 din 26 februarie 2016 privind drepturile consumatorilor la încheierea contractelor.</w:t>
            </w:r>
          </w:p>
          <w:p w:rsidR="00B31CD6" w:rsidRPr="00005059" w:rsidRDefault="00B31CD6"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Marea majoritate a acestor modificări vizează doar substituirea denumirii instituţiei responsabile în acest sens </w:t>
            </w:r>
            <w:r w:rsidR="008641F3">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Agenţia pentru Protecţia Consumatorilor, care, urmare a modificărilor operate prin Legea nr. 230 </w:t>
            </w:r>
            <w:r w:rsidR="008641F3">
              <w:rPr>
                <w:rFonts w:ascii="Times New Roman" w:eastAsia="Times New Roman" w:hAnsi="Times New Roman" w:cs="Times New Roman"/>
                <w:sz w:val="24"/>
                <w:szCs w:val="24"/>
                <w:lang w:val="ro-RO"/>
              </w:rPr>
              <w:t>d</w:t>
            </w:r>
            <w:r w:rsidRPr="00005059">
              <w:rPr>
                <w:rFonts w:ascii="Times New Roman" w:eastAsia="Times New Roman" w:hAnsi="Times New Roman" w:cs="Times New Roman"/>
                <w:sz w:val="24"/>
                <w:szCs w:val="24"/>
                <w:lang w:val="ro-RO"/>
              </w:rPr>
              <w:t xml:space="preserve">in 23 septembrie 2016, urmează să fie reorganizată prin transformare în Agenţia pentru Supravegherea Pieţei şi a Produselor Nealimentare. În urma discuţiilor cu reprezentanţii Agenţiei pentru Protecţia Consumatorilor, s-a convenit la modificarea denumirii propuse de Legea nr. 230 din 23 septembrie 2016 </w:t>
            </w:r>
            <w:r w:rsidR="008641F3">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din Agenţia pentru Supravegherea Pieţei şi a Produselor Nealimentare, în Agenţia pentru Protecţia Consumatorilor şi Supravegh</w:t>
            </w:r>
            <w:r w:rsidR="00023317" w:rsidRPr="00005059">
              <w:rPr>
                <w:rFonts w:ascii="Times New Roman" w:eastAsia="Times New Roman" w:hAnsi="Times New Roman" w:cs="Times New Roman"/>
                <w:sz w:val="24"/>
                <w:szCs w:val="24"/>
                <w:lang w:val="ro-RO"/>
              </w:rPr>
              <w:t>erea Pieţei</w:t>
            </w:r>
            <w:r w:rsidR="00614084" w:rsidRPr="00005059">
              <w:rPr>
                <w:rFonts w:ascii="Times New Roman" w:eastAsia="Times New Roman" w:hAnsi="Times New Roman" w:cs="Times New Roman"/>
                <w:sz w:val="24"/>
                <w:szCs w:val="24"/>
                <w:lang w:val="ro-RO"/>
              </w:rPr>
              <w:t xml:space="preserve"> (în continuare - APCSP)</w:t>
            </w:r>
            <w:r w:rsidR="00023317" w:rsidRPr="00005059">
              <w:rPr>
                <w:rFonts w:ascii="Times New Roman" w:eastAsia="Times New Roman" w:hAnsi="Times New Roman" w:cs="Times New Roman"/>
                <w:sz w:val="24"/>
                <w:szCs w:val="24"/>
                <w:lang w:val="ro-RO"/>
              </w:rPr>
              <w:t>. Modificarea a fost fundamentată de faptul că, până în prezent au fost investite foarte multe resurse financiare, materiale, de personal pentru a promova rolul Agenţiei pentru Protecţia Consumatorului, precum şi pentru a ridica nivelul de cultură a consumatorului Republicii Moldova</w:t>
            </w:r>
            <w:r w:rsidR="00C57837" w:rsidRPr="00005059">
              <w:rPr>
                <w:rFonts w:ascii="Times New Roman" w:eastAsia="Times New Roman" w:hAnsi="Times New Roman" w:cs="Times New Roman"/>
                <w:sz w:val="24"/>
                <w:szCs w:val="24"/>
                <w:lang w:val="ro-RO"/>
              </w:rPr>
              <w:t>. Astfel că, la etapa la care populaţia a</w:t>
            </w:r>
            <w:r w:rsidR="007762ED" w:rsidRPr="00005059">
              <w:rPr>
                <w:rFonts w:ascii="Times New Roman" w:eastAsia="Times New Roman" w:hAnsi="Times New Roman" w:cs="Times New Roman"/>
                <w:sz w:val="24"/>
                <w:szCs w:val="24"/>
                <w:lang w:val="ro-RO"/>
              </w:rPr>
              <w:t xml:space="preserve"> </w:t>
            </w:r>
            <w:r w:rsidR="00C57837" w:rsidRPr="00005059">
              <w:rPr>
                <w:rFonts w:ascii="Times New Roman" w:eastAsia="Times New Roman" w:hAnsi="Times New Roman" w:cs="Times New Roman"/>
                <w:sz w:val="24"/>
                <w:szCs w:val="24"/>
                <w:lang w:val="ro-RO"/>
              </w:rPr>
              <w:t xml:space="preserve">început să cunoască deja de existenţa şi rolul Agenţiei pentru Protecţia Consumatorului, ar fi în detrimentul interesului public de a redenumi instituţia, fără a păstra nici măcar un element care să menţină memoria colectivă faţă de instituţia respectivă. Prin </w:t>
            </w:r>
            <w:r w:rsidR="00C57837" w:rsidRPr="00005059">
              <w:rPr>
                <w:rFonts w:ascii="Times New Roman" w:eastAsia="Times New Roman" w:hAnsi="Times New Roman" w:cs="Times New Roman"/>
                <w:sz w:val="24"/>
                <w:szCs w:val="24"/>
                <w:lang w:val="ro-RO"/>
              </w:rPr>
              <w:lastRenderedPageBreak/>
              <w:t>urmare, pentru a nu duce în eroare societatea, pentru a diminua din rezultatele obţinute până la această etapă de către Agenţia pentru Protecţia Consumatorului</w:t>
            </w:r>
            <w:r w:rsidR="00460F17" w:rsidRPr="00005059">
              <w:rPr>
                <w:rFonts w:ascii="Times New Roman" w:eastAsia="Times New Roman" w:hAnsi="Times New Roman" w:cs="Times New Roman"/>
                <w:sz w:val="24"/>
                <w:szCs w:val="24"/>
                <w:lang w:val="ro-RO"/>
              </w:rPr>
              <w:t xml:space="preserve"> în domeniul cooperării sale cu societatea, s-a considerat oportun de a revizui denumirea instituţiei păstrând în textul acesteia expresia „protecţia consumatorului”.</w:t>
            </w:r>
          </w:p>
          <w:p w:rsidR="007762ED" w:rsidRPr="00005059" w:rsidRDefault="007762ED" w:rsidP="00F40D6B">
            <w:pPr>
              <w:spacing w:after="0" w:line="276" w:lineRule="auto"/>
              <w:jc w:val="both"/>
              <w:rPr>
                <w:rFonts w:ascii="Times New Roman" w:eastAsia="Times New Roman" w:hAnsi="Times New Roman" w:cs="Times New Roman"/>
                <w:sz w:val="24"/>
                <w:szCs w:val="24"/>
                <w:lang w:val="ro-RO"/>
              </w:rPr>
            </w:pPr>
          </w:p>
          <w:p w:rsidR="00B96575" w:rsidRPr="00005059" w:rsidRDefault="007762ED"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Modificări mai complexe au fost propuse la </w:t>
            </w:r>
            <w:r w:rsidRPr="00005059">
              <w:rPr>
                <w:rFonts w:ascii="Times New Roman" w:eastAsia="Times New Roman" w:hAnsi="Times New Roman" w:cs="Times New Roman"/>
                <w:i/>
                <w:sz w:val="24"/>
                <w:szCs w:val="24"/>
                <w:lang w:val="ro-RO"/>
              </w:rPr>
              <w:t>Legea nr.105-XV din 13 martie 2003 privind protecţia consumatorilor</w:t>
            </w:r>
            <w:r w:rsidRPr="00005059">
              <w:rPr>
                <w:rFonts w:ascii="Times New Roman" w:eastAsia="Times New Roman" w:hAnsi="Times New Roman" w:cs="Times New Roman"/>
                <w:sz w:val="24"/>
                <w:szCs w:val="24"/>
                <w:lang w:val="ro-RO"/>
              </w:rPr>
              <w:t xml:space="preserve">. Amendamentele vin să statueze clar că, </w:t>
            </w:r>
            <w:r w:rsidR="00B05534">
              <w:rPr>
                <w:rFonts w:ascii="Times New Roman" w:eastAsia="Times New Roman" w:hAnsi="Times New Roman" w:cs="Times New Roman"/>
                <w:sz w:val="24"/>
                <w:szCs w:val="24"/>
                <w:lang w:val="ro-RO"/>
              </w:rPr>
              <w:t>c</w:t>
            </w:r>
            <w:r w:rsidRPr="00005059">
              <w:rPr>
                <w:rFonts w:ascii="Times New Roman" w:eastAsia="Times New Roman" w:hAnsi="Times New Roman" w:cs="Times New Roman"/>
                <w:sz w:val="24"/>
                <w:szCs w:val="24"/>
                <w:lang w:val="ro-RO"/>
              </w:rPr>
              <w:t>ontrolul de stat în domeniul protecţiei consumatorilor asupra persoanelor care practică activitate de întreprinzător se planifică, se va efectua și se va înregistra în conformitate cu prevederile Legii nr. 131 din 8 iunie 2012. De asemenea, se propune o normă de concretizare, care stabileşte că, controlul respectării, la toate etape lanţului alimentar, a prevederilor legislaţiei în domeniul protecţiei consumatorilor în partea ce se referă la produsele alimentare, a cerințelor privind siguranța produselor alimentare, introduse sau puse la dispoziţie pe piaţă destinate consumatorilor se efectuează de Agenţia Naţională pentru Siguranţa Alimentelor</w:t>
            </w:r>
            <w:r w:rsidR="00B96575" w:rsidRPr="00005059">
              <w:rPr>
                <w:rFonts w:ascii="Times New Roman" w:eastAsia="Times New Roman" w:hAnsi="Times New Roman" w:cs="Times New Roman"/>
                <w:sz w:val="24"/>
                <w:szCs w:val="24"/>
                <w:lang w:val="ro-RO"/>
              </w:rPr>
              <w:t xml:space="preserve">. O astfel de completare se consideră necesară, întrucât, până în prezent, în pofida modificărilor incluse prin Legea nr. 318 din 27 decembrie 2012 pentru modificarea şi completarea unor acte legislative, când protecţia consumatorului în domeniul alimentar a fost trecut în competenţa ANSA, între aceste două instituţii </w:t>
            </w:r>
            <w:r w:rsidR="00B05534">
              <w:rPr>
                <w:rFonts w:ascii="Times New Roman" w:eastAsia="Times New Roman" w:hAnsi="Times New Roman" w:cs="Times New Roman"/>
                <w:sz w:val="24"/>
                <w:szCs w:val="24"/>
                <w:lang w:val="ro-RO"/>
              </w:rPr>
              <w:t>-</w:t>
            </w:r>
            <w:r w:rsidR="00B96575" w:rsidRPr="00005059">
              <w:rPr>
                <w:rFonts w:ascii="Times New Roman" w:eastAsia="Times New Roman" w:hAnsi="Times New Roman" w:cs="Times New Roman"/>
                <w:sz w:val="24"/>
                <w:szCs w:val="24"/>
                <w:lang w:val="ro-RO"/>
              </w:rPr>
              <w:t xml:space="preserve"> ANSA şi Agenţia pentru Protecţia Consumatorului </w:t>
            </w:r>
            <w:r w:rsidR="00B05534">
              <w:rPr>
                <w:rFonts w:ascii="Times New Roman" w:eastAsia="Times New Roman" w:hAnsi="Times New Roman" w:cs="Times New Roman"/>
                <w:sz w:val="24"/>
                <w:szCs w:val="24"/>
                <w:lang w:val="ro-RO"/>
              </w:rPr>
              <w:t>-</w:t>
            </w:r>
            <w:r w:rsidR="00B96575" w:rsidRPr="00005059">
              <w:rPr>
                <w:rFonts w:ascii="Times New Roman" w:eastAsia="Times New Roman" w:hAnsi="Times New Roman" w:cs="Times New Roman"/>
                <w:sz w:val="24"/>
                <w:szCs w:val="24"/>
                <w:lang w:val="ro-RO"/>
              </w:rPr>
              <w:t xml:space="preserve"> mai există conflict de competenţă, manifestat fie prin declinări de competenţă, fie prin litispendenţă (conflict pozitiv de competenţă).</w:t>
            </w:r>
          </w:p>
          <w:p w:rsidR="00B31CD6" w:rsidRPr="00005059" w:rsidRDefault="00B31CD6" w:rsidP="00F40D6B">
            <w:pPr>
              <w:spacing w:after="0" w:line="276" w:lineRule="auto"/>
              <w:jc w:val="both"/>
              <w:rPr>
                <w:rFonts w:ascii="Times New Roman" w:eastAsia="Times New Roman" w:hAnsi="Times New Roman" w:cs="Times New Roman"/>
                <w:sz w:val="24"/>
                <w:szCs w:val="24"/>
                <w:lang w:val="ro-RO"/>
              </w:rPr>
            </w:pPr>
          </w:p>
          <w:p w:rsidR="00B96575" w:rsidRPr="00005059" w:rsidRDefault="00B96575"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O altă modificare conceptuală este excluderea Agenţiei Turismului din categoria organelor cu competenţă în domeniul protecţiei consumatorilor serviciilor turistice, cât şi din domeniul supravegherii şi controlului serviciilor turistice. Acest fapt a determinat modificarea nu doar a art. 28 din Legea nr. 105 din 13 martie 2003 prin excluderea literei d), dar şi modificarea </w:t>
            </w:r>
            <w:r w:rsidRPr="00005059">
              <w:rPr>
                <w:rFonts w:ascii="Times New Roman" w:eastAsia="Times New Roman" w:hAnsi="Times New Roman" w:cs="Times New Roman"/>
                <w:i/>
                <w:sz w:val="24"/>
                <w:szCs w:val="24"/>
                <w:lang w:val="ro-RO"/>
              </w:rPr>
              <w:t>Legii nr. 352-XVI din 24 noiembrie 2006 cu privire la organizarea şi desfăşurarea activităţii turistice în Republica Moldova</w:t>
            </w:r>
            <w:r w:rsidRPr="00005059">
              <w:rPr>
                <w:rFonts w:ascii="Times New Roman" w:eastAsia="Times New Roman" w:hAnsi="Times New Roman" w:cs="Times New Roman"/>
                <w:sz w:val="24"/>
                <w:szCs w:val="24"/>
                <w:lang w:val="ro-RO"/>
              </w:rPr>
              <w:t xml:space="preserve">. În ultimul act legislativ se propune indicarea exactă a faptului că, controlul de stat al persoanelor care desfăşoară activitate de întreprinzător în sfera turismului se va planifica, se va efectua și se va înregistra </w:t>
            </w:r>
            <w:r w:rsidR="00B65229">
              <w:rPr>
                <w:rFonts w:ascii="Times New Roman" w:eastAsia="Times New Roman" w:hAnsi="Times New Roman" w:cs="Times New Roman"/>
                <w:sz w:val="24"/>
                <w:szCs w:val="24"/>
                <w:lang w:val="ro-RO"/>
              </w:rPr>
              <w:t>corespunzător</w:t>
            </w:r>
            <w:r w:rsidRPr="00005059">
              <w:rPr>
                <w:rFonts w:ascii="Times New Roman" w:eastAsia="Times New Roman" w:hAnsi="Times New Roman" w:cs="Times New Roman"/>
                <w:sz w:val="24"/>
                <w:szCs w:val="24"/>
                <w:lang w:val="ro-RO"/>
              </w:rPr>
              <w:t xml:space="preserve"> prevederil</w:t>
            </w:r>
            <w:r w:rsidR="00B65229">
              <w:rPr>
                <w:rFonts w:ascii="Times New Roman" w:eastAsia="Times New Roman" w:hAnsi="Times New Roman" w:cs="Times New Roman"/>
                <w:sz w:val="24"/>
                <w:szCs w:val="24"/>
                <w:lang w:val="ro-RO"/>
              </w:rPr>
              <w:t>or</w:t>
            </w:r>
            <w:r w:rsidRPr="00005059">
              <w:rPr>
                <w:rFonts w:ascii="Times New Roman" w:eastAsia="Times New Roman" w:hAnsi="Times New Roman" w:cs="Times New Roman"/>
                <w:sz w:val="24"/>
                <w:szCs w:val="24"/>
                <w:lang w:val="ro-RO"/>
              </w:rPr>
              <w:t xml:space="preserve"> Legii nr. 131 din 8 iunie 2012. Totodată, proiectul reglementează că controlul calităţii serviciilor turistice prestate se va efectua de Agenţia pentru Protecţia Consumatorului şi Supravegherea Pieţei, în conformitate cu prevederile Legii nr. 131 din 8 iunie 2012 şi doar în baza petiţiilor şi sesizărilor consumatorilor privind calitatea nesatisfăcătoare a serviciilor turistice prestate.</w:t>
            </w:r>
          </w:p>
          <w:p w:rsidR="00B96575" w:rsidRPr="00005059" w:rsidRDefault="00B96575"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Aceste modificări, pe de o parte aduc în concordanţă competenţele funcţionale cu cele prevăzute de Legea nr. 230 din 23 septembrie 2016, urmare a cărora Agenţia Turismului este lipsită de statutul de organ de control, rămânând doar cu rol</w:t>
            </w:r>
            <w:r w:rsidR="00B05534">
              <w:rPr>
                <w:rFonts w:ascii="Times New Roman" w:eastAsia="Times New Roman" w:hAnsi="Times New Roman" w:cs="Times New Roman"/>
                <w:sz w:val="24"/>
                <w:szCs w:val="24"/>
                <w:lang w:val="ro-RO"/>
              </w:rPr>
              <w:t>ul</w:t>
            </w:r>
            <w:r w:rsidRPr="00005059">
              <w:rPr>
                <w:rFonts w:ascii="Times New Roman" w:eastAsia="Times New Roman" w:hAnsi="Times New Roman" w:cs="Times New Roman"/>
                <w:sz w:val="24"/>
                <w:szCs w:val="24"/>
                <w:lang w:val="ro-RO"/>
              </w:rPr>
              <w:t xml:space="preserve"> de reglementare, aceasta urmând să elaboreze şi să promoveze politica statului în domeniul turismului, nu şi să verifice modul de implementare a acesteia.  Pe de altă parte, modificările propuse vin să excludă posibilitatea controlului planificat asupra activităţii turismului, păstrând doar controlul inopinat, în baza sesizărilor şi petiţiilor consumatorilor serviciilor turistice. Acest amendament este orientat spre </w:t>
            </w:r>
            <w:r w:rsidR="00185407" w:rsidRPr="00005059">
              <w:rPr>
                <w:rFonts w:ascii="Times New Roman" w:eastAsia="Times New Roman" w:hAnsi="Times New Roman" w:cs="Times New Roman"/>
                <w:sz w:val="24"/>
                <w:szCs w:val="24"/>
                <w:lang w:val="ro-RO"/>
              </w:rPr>
              <w:t>diminuarea sarcinii şi presiunii asupra antreprenorilor din domeniul turismului</w:t>
            </w:r>
            <w:r w:rsidR="00F33A58" w:rsidRPr="00005059">
              <w:rPr>
                <w:rFonts w:ascii="Times New Roman" w:eastAsia="Times New Roman" w:hAnsi="Times New Roman" w:cs="Times New Roman"/>
                <w:sz w:val="24"/>
                <w:szCs w:val="24"/>
                <w:lang w:val="ro-RO"/>
              </w:rPr>
              <w:t xml:space="preserve">. Astfel, statul vine să permită dezvoltarea acestei ramuri a economiei fără a interveni nejustificat asupra acesteia în aspecte specifice turismului. Situaţia va putea fi revizuită, atunci când această ramură a economiei naţionale va cunoaşte </w:t>
            </w:r>
            <w:r w:rsidR="003B3B9D" w:rsidRPr="00005059">
              <w:rPr>
                <w:rFonts w:ascii="Times New Roman" w:eastAsia="Times New Roman" w:hAnsi="Times New Roman" w:cs="Times New Roman"/>
                <w:sz w:val="24"/>
                <w:szCs w:val="24"/>
                <w:lang w:val="ro-RO"/>
              </w:rPr>
              <w:t xml:space="preserve">o creştere esenţială şi va necesita </w:t>
            </w:r>
            <w:r w:rsidR="00D43383" w:rsidRPr="00005059">
              <w:rPr>
                <w:rFonts w:ascii="Times New Roman" w:eastAsia="Times New Roman" w:hAnsi="Times New Roman" w:cs="Times New Roman"/>
                <w:sz w:val="24"/>
                <w:szCs w:val="24"/>
                <w:lang w:val="ro-RO"/>
              </w:rPr>
              <w:t>reglementare şi control suplimentar.</w:t>
            </w:r>
          </w:p>
          <w:p w:rsidR="00CB6878" w:rsidRPr="00005059" w:rsidRDefault="00CB6878"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Cu referire la domeniul supraveghere a pieţei în ceea ce priveşte comercializarea produselor </w:t>
            </w:r>
            <w:r w:rsidRPr="00005059">
              <w:rPr>
                <w:rFonts w:ascii="Times New Roman" w:eastAsia="Times New Roman" w:hAnsi="Times New Roman" w:cs="Times New Roman"/>
                <w:sz w:val="24"/>
                <w:szCs w:val="24"/>
                <w:lang w:val="ro-RO"/>
              </w:rPr>
              <w:lastRenderedPageBreak/>
              <w:t>nealimentare, a fost supusă modificării Legea</w:t>
            </w:r>
            <w:r w:rsidRPr="00005059">
              <w:rPr>
                <w:lang w:val="ro-RO"/>
              </w:rPr>
              <w:t xml:space="preserve"> </w:t>
            </w:r>
            <w:r w:rsidRPr="00005059">
              <w:rPr>
                <w:rFonts w:ascii="Times New Roman" w:eastAsia="Times New Roman" w:hAnsi="Times New Roman" w:cs="Times New Roman"/>
                <w:sz w:val="24"/>
                <w:szCs w:val="24"/>
                <w:lang w:val="ro-RO"/>
              </w:rPr>
              <w:t>nr. 7 din 26 februarie 2016 privind supravegherea pieţei</w:t>
            </w:r>
            <w:r w:rsidR="00161961" w:rsidRPr="00005059">
              <w:rPr>
                <w:rFonts w:ascii="Times New Roman" w:eastAsia="Times New Roman" w:hAnsi="Times New Roman" w:cs="Times New Roman"/>
                <w:sz w:val="24"/>
                <w:szCs w:val="24"/>
                <w:lang w:val="ro-RO"/>
              </w:rPr>
              <w:t xml:space="preserve">. </w:t>
            </w:r>
            <w:r w:rsidRPr="00005059">
              <w:rPr>
                <w:rFonts w:ascii="Times New Roman" w:eastAsia="Times New Roman" w:hAnsi="Times New Roman" w:cs="Times New Roman"/>
                <w:sz w:val="24"/>
                <w:szCs w:val="24"/>
                <w:lang w:val="ro-RO"/>
              </w:rPr>
              <w:t xml:space="preserve">Totuşi, întrucât această lege este una noua, fiind adoptată de Legiuitor în anul precedent, amendamentele au vizat doar autorităţile competente cu supravegherea pieţei din anexa </w:t>
            </w:r>
            <w:r w:rsidR="00614084" w:rsidRPr="00005059">
              <w:rPr>
                <w:rFonts w:ascii="Times New Roman" w:eastAsia="Times New Roman" w:hAnsi="Times New Roman" w:cs="Times New Roman"/>
                <w:sz w:val="24"/>
                <w:szCs w:val="24"/>
                <w:lang w:val="ro-RO"/>
              </w:rPr>
              <w:t>la lege, acestea fiind concordate cu instituţiile indicate de Legea nr. 230 din 23 februarie 2016</w:t>
            </w:r>
            <w:r w:rsidR="0048310B" w:rsidRPr="00005059">
              <w:rPr>
                <w:rFonts w:ascii="Times New Roman" w:eastAsia="Times New Roman" w:hAnsi="Times New Roman" w:cs="Times New Roman"/>
                <w:sz w:val="24"/>
                <w:szCs w:val="24"/>
                <w:lang w:val="ro-RO"/>
              </w:rPr>
              <w:t>.</w:t>
            </w:r>
          </w:p>
          <w:p w:rsidR="002145C8" w:rsidRPr="00005059" w:rsidRDefault="002145C8" w:rsidP="00F40D6B">
            <w:pPr>
              <w:spacing w:after="0" w:line="276" w:lineRule="auto"/>
              <w:jc w:val="both"/>
              <w:rPr>
                <w:rFonts w:ascii="Times New Roman" w:eastAsia="Times New Roman" w:hAnsi="Times New Roman" w:cs="Times New Roman"/>
                <w:sz w:val="24"/>
                <w:szCs w:val="24"/>
                <w:lang w:val="ro-RO"/>
              </w:rPr>
            </w:pPr>
          </w:p>
          <w:p w:rsidR="0048310B" w:rsidRPr="00005059" w:rsidRDefault="00B7350F" w:rsidP="0048310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Cu referire la competenţa de </w:t>
            </w:r>
            <w:r w:rsidRPr="00005059">
              <w:rPr>
                <w:rFonts w:ascii="Times New Roman" w:eastAsia="Times New Roman" w:hAnsi="Times New Roman" w:cs="Times New Roman"/>
                <w:b/>
                <w:i/>
                <w:sz w:val="24"/>
                <w:szCs w:val="24"/>
                <w:lang w:val="ro-RO"/>
              </w:rPr>
              <w:t xml:space="preserve">control </w:t>
            </w:r>
            <w:r w:rsidR="008B579F" w:rsidRPr="00005059">
              <w:rPr>
                <w:rFonts w:ascii="Times New Roman" w:eastAsia="Times New Roman" w:hAnsi="Times New Roman" w:cs="Times New Roman"/>
                <w:b/>
                <w:i/>
                <w:sz w:val="24"/>
                <w:szCs w:val="24"/>
                <w:lang w:val="ro-RO"/>
              </w:rPr>
              <w:t xml:space="preserve">de stat </w:t>
            </w:r>
            <w:r w:rsidRPr="00005059">
              <w:rPr>
                <w:rFonts w:ascii="Times New Roman" w:eastAsia="Times New Roman" w:hAnsi="Times New Roman" w:cs="Times New Roman"/>
                <w:b/>
                <w:i/>
                <w:sz w:val="24"/>
                <w:szCs w:val="24"/>
                <w:lang w:val="ro-RO"/>
              </w:rPr>
              <w:t>în domeniul securităţii ocupaţionale</w:t>
            </w:r>
            <w:r w:rsidR="0048310B" w:rsidRPr="00005059">
              <w:rPr>
                <w:rFonts w:ascii="Times New Roman" w:eastAsia="Times New Roman" w:hAnsi="Times New Roman" w:cs="Times New Roman"/>
                <w:b/>
                <w:i/>
                <w:sz w:val="24"/>
                <w:szCs w:val="24"/>
                <w:lang w:val="ro-RO"/>
              </w:rPr>
              <w:t xml:space="preserve"> </w:t>
            </w:r>
            <w:r w:rsidR="00D84BEE" w:rsidRPr="00005059">
              <w:rPr>
                <w:rFonts w:ascii="Times New Roman" w:eastAsia="Times New Roman" w:hAnsi="Times New Roman" w:cs="Times New Roman"/>
                <w:sz w:val="24"/>
                <w:szCs w:val="24"/>
                <w:lang w:val="ro-RO"/>
              </w:rPr>
              <w:t xml:space="preserve">au fost supuse modificării prevederile </w:t>
            </w:r>
            <w:r w:rsidR="0048310B" w:rsidRPr="00005059">
              <w:rPr>
                <w:rFonts w:ascii="Times New Roman" w:eastAsia="Times New Roman" w:hAnsi="Times New Roman" w:cs="Times New Roman"/>
                <w:sz w:val="24"/>
                <w:szCs w:val="24"/>
                <w:lang w:val="ro-RO"/>
              </w:rPr>
              <w:t xml:space="preserve">principalelor acte legislative în domeniu - </w:t>
            </w:r>
            <w:r w:rsidR="00D84BEE" w:rsidRPr="00005059">
              <w:rPr>
                <w:rFonts w:ascii="Times New Roman" w:eastAsia="Times New Roman" w:hAnsi="Times New Roman" w:cs="Times New Roman"/>
                <w:sz w:val="24"/>
                <w:szCs w:val="24"/>
                <w:lang w:val="ro-RO"/>
              </w:rPr>
              <w:t>Leg</w:t>
            </w:r>
            <w:r w:rsidR="0048310B" w:rsidRPr="00005059">
              <w:rPr>
                <w:rFonts w:ascii="Times New Roman" w:eastAsia="Times New Roman" w:hAnsi="Times New Roman" w:cs="Times New Roman"/>
                <w:sz w:val="24"/>
                <w:szCs w:val="24"/>
                <w:lang w:val="ro-RO"/>
              </w:rPr>
              <w:t>ea</w:t>
            </w:r>
            <w:r w:rsidR="00D84BEE" w:rsidRPr="00005059">
              <w:rPr>
                <w:rFonts w:ascii="Times New Roman" w:eastAsia="Times New Roman" w:hAnsi="Times New Roman" w:cs="Times New Roman"/>
                <w:sz w:val="24"/>
                <w:szCs w:val="24"/>
                <w:lang w:val="ro-RO"/>
              </w:rPr>
              <w:t xml:space="preserve"> </w:t>
            </w:r>
            <w:r w:rsidR="00500A36" w:rsidRPr="00005059">
              <w:rPr>
                <w:rFonts w:ascii="Times New Roman" w:eastAsia="Times New Roman" w:hAnsi="Times New Roman" w:cs="Times New Roman"/>
                <w:sz w:val="24"/>
                <w:szCs w:val="24"/>
                <w:lang w:val="ro-RO"/>
              </w:rPr>
              <w:t>securităţii şi sănătăţii în muncă nr. 186 din 10 iulie 2008</w:t>
            </w:r>
            <w:r w:rsidR="0048310B" w:rsidRPr="00005059">
              <w:rPr>
                <w:rFonts w:ascii="Times New Roman" w:eastAsia="Times New Roman" w:hAnsi="Times New Roman" w:cs="Times New Roman"/>
                <w:sz w:val="24"/>
                <w:szCs w:val="24"/>
                <w:lang w:val="ro-RO"/>
              </w:rPr>
              <w:t xml:space="preserve"> </w:t>
            </w:r>
            <w:r w:rsidR="0026508B" w:rsidRPr="00005059">
              <w:rPr>
                <w:rFonts w:ascii="Times New Roman" w:eastAsia="Times New Roman" w:hAnsi="Times New Roman" w:cs="Times New Roman"/>
                <w:sz w:val="24"/>
                <w:szCs w:val="24"/>
                <w:lang w:val="ro-RO"/>
              </w:rPr>
              <w:t>şi Leg</w:t>
            </w:r>
            <w:r w:rsidR="0048310B" w:rsidRPr="00005059">
              <w:rPr>
                <w:rFonts w:ascii="Times New Roman" w:eastAsia="Times New Roman" w:hAnsi="Times New Roman" w:cs="Times New Roman"/>
                <w:sz w:val="24"/>
                <w:szCs w:val="24"/>
                <w:lang w:val="ro-RO"/>
              </w:rPr>
              <w:t>ea</w:t>
            </w:r>
            <w:r w:rsidR="0026508B" w:rsidRPr="00005059">
              <w:rPr>
                <w:rFonts w:ascii="Times New Roman" w:eastAsia="Times New Roman" w:hAnsi="Times New Roman" w:cs="Times New Roman"/>
                <w:sz w:val="24"/>
                <w:szCs w:val="24"/>
                <w:lang w:val="ro-RO"/>
              </w:rPr>
              <w:t xml:space="preserve"> nr. </w:t>
            </w:r>
            <w:r w:rsidR="0048310B" w:rsidRPr="00005059">
              <w:rPr>
                <w:rFonts w:ascii="Times New Roman" w:eastAsia="Times New Roman" w:hAnsi="Times New Roman" w:cs="Times New Roman"/>
                <w:sz w:val="24"/>
                <w:szCs w:val="24"/>
                <w:lang w:val="ro-RO"/>
              </w:rPr>
              <w:t>140 din 10 mai 2001 privind Inspectoratul de Stat al Muncii</w:t>
            </w:r>
            <w:r w:rsidR="0081613B" w:rsidRPr="00005059">
              <w:rPr>
                <w:rFonts w:ascii="Times New Roman" w:eastAsia="Times New Roman" w:hAnsi="Times New Roman" w:cs="Times New Roman"/>
                <w:sz w:val="24"/>
                <w:szCs w:val="24"/>
                <w:lang w:val="ro-RO"/>
              </w:rPr>
              <w:t>.</w:t>
            </w:r>
          </w:p>
          <w:p w:rsidR="0048310B" w:rsidRPr="00005059" w:rsidRDefault="0048310B" w:rsidP="0048310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Legea nr. 230 din 23 septembrie 2016 a modificat sistemul instituţional în domeniul controlului relaţiilor de muncă, securităţii şi sănătăţii. Astfel, dacă până la adoptarea legii respective, autoritatea responsabilă de efectuarea controlului în acest domeniu, integral, era Inspectoratul de Stat al Muncii</w:t>
            </w:r>
            <w:r w:rsidR="00A36A8F">
              <w:rPr>
                <w:rFonts w:ascii="Times New Roman" w:eastAsia="Times New Roman" w:hAnsi="Times New Roman" w:cs="Times New Roman"/>
                <w:sz w:val="24"/>
                <w:szCs w:val="24"/>
                <w:lang w:val="ro-RO"/>
              </w:rPr>
              <w:t>,</w:t>
            </w:r>
            <w:r w:rsidR="002B6429" w:rsidRPr="00005059">
              <w:rPr>
                <w:rFonts w:ascii="Times New Roman" w:eastAsia="Times New Roman" w:hAnsi="Times New Roman" w:cs="Times New Roman"/>
                <w:sz w:val="24"/>
                <w:szCs w:val="24"/>
                <w:lang w:val="ro-RO"/>
              </w:rPr>
              <w:t xml:space="preserve"> Legea nr. 230 din 23 septembrie 2016 a scos din competenţa Inspectoratului de Stat al Muncii </w:t>
            </w:r>
            <w:r w:rsidR="00EB74CB" w:rsidRPr="00005059">
              <w:rPr>
                <w:rFonts w:ascii="Times New Roman" w:eastAsia="Times New Roman" w:hAnsi="Times New Roman" w:cs="Times New Roman"/>
                <w:sz w:val="24"/>
                <w:szCs w:val="24"/>
                <w:lang w:val="ro-RO"/>
              </w:rPr>
              <w:t xml:space="preserve">atribuţiile de control în </w:t>
            </w:r>
            <w:r w:rsidR="002B6429" w:rsidRPr="00005059">
              <w:rPr>
                <w:rFonts w:ascii="Times New Roman" w:eastAsia="Times New Roman" w:hAnsi="Times New Roman" w:cs="Times New Roman"/>
                <w:sz w:val="24"/>
                <w:szCs w:val="24"/>
                <w:lang w:val="ro-RO"/>
              </w:rPr>
              <w:t>domeniul</w:t>
            </w:r>
            <w:r w:rsidR="00EB74CB" w:rsidRPr="00005059">
              <w:rPr>
                <w:rFonts w:ascii="Times New Roman" w:eastAsia="Times New Roman" w:hAnsi="Times New Roman" w:cs="Times New Roman"/>
                <w:sz w:val="24"/>
                <w:szCs w:val="24"/>
                <w:lang w:val="ro-RO"/>
              </w:rPr>
              <w:t xml:space="preserve"> securităţii şi sănătăţii în muncă, pe care le-a distribuit altor instituţii</w:t>
            </w:r>
            <w:r w:rsidR="00A36A8F">
              <w:rPr>
                <w:rFonts w:ascii="Times New Roman" w:eastAsia="Times New Roman" w:hAnsi="Times New Roman" w:cs="Times New Roman"/>
                <w:sz w:val="24"/>
                <w:szCs w:val="24"/>
                <w:lang w:val="ro-RO"/>
              </w:rPr>
              <w:t>,</w:t>
            </w:r>
            <w:r w:rsidR="00EB74CB" w:rsidRPr="00005059">
              <w:rPr>
                <w:rFonts w:ascii="Times New Roman" w:eastAsia="Times New Roman" w:hAnsi="Times New Roman" w:cs="Times New Roman"/>
                <w:sz w:val="24"/>
                <w:szCs w:val="24"/>
                <w:lang w:val="ro-RO"/>
              </w:rPr>
              <w:t xml:space="preserve"> precum ANSA, </w:t>
            </w:r>
            <w:r w:rsidR="007E3EAD" w:rsidRPr="00005059">
              <w:rPr>
                <w:rFonts w:ascii="Times New Roman" w:eastAsia="Times New Roman" w:hAnsi="Times New Roman" w:cs="Times New Roman"/>
                <w:sz w:val="24"/>
                <w:szCs w:val="24"/>
                <w:lang w:val="ro-RO"/>
              </w:rPr>
              <w:t xml:space="preserve">ASPPN, </w:t>
            </w:r>
            <w:r w:rsidR="00EB74CB" w:rsidRPr="00005059">
              <w:rPr>
                <w:rFonts w:ascii="Times New Roman" w:eastAsia="Times New Roman" w:hAnsi="Times New Roman" w:cs="Times New Roman"/>
                <w:sz w:val="24"/>
                <w:szCs w:val="24"/>
                <w:lang w:val="ro-RO"/>
              </w:rPr>
              <w:t xml:space="preserve">IST. </w:t>
            </w:r>
            <w:r w:rsidR="007E3EAD" w:rsidRPr="00005059">
              <w:rPr>
                <w:rFonts w:ascii="Times New Roman" w:eastAsia="Times New Roman" w:hAnsi="Times New Roman" w:cs="Times New Roman"/>
                <w:sz w:val="24"/>
                <w:szCs w:val="24"/>
                <w:lang w:val="ro-RO"/>
              </w:rPr>
              <w:t>Transmiterea acestui domeniu altor instituţii a rezultat din faptul că, în general, inspectorul care verifică o unitate de producţie sau una de unităţi de deservire din domeniul lor de competenţă, pentru a evita dublările de controale (vizite în vederea efectuării controlului), e</w:t>
            </w:r>
            <w:r w:rsidR="00A36A8F">
              <w:rPr>
                <w:rFonts w:ascii="Times New Roman" w:eastAsia="Times New Roman" w:hAnsi="Times New Roman" w:cs="Times New Roman"/>
                <w:sz w:val="24"/>
                <w:szCs w:val="24"/>
                <w:lang w:val="ro-RO"/>
              </w:rPr>
              <w:t>ste</w:t>
            </w:r>
            <w:r w:rsidR="007E3EAD" w:rsidRPr="00005059">
              <w:rPr>
                <w:rFonts w:ascii="Times New Roman" w:eastAsia="Times New Roman" w:hAnsi="Times New Roman" w:cs="Times New Roman"/>
                <w:sz w:val="24"/>
                <w:szCs w:val="24"/>
                <w:lang w:val="ro-RO"/>
              </w:rPr>
              <w:t xml:space="preserve"> raţional să verifice instant şi respectarea condiţiilor de securitate şi sănătate în unitatea respectivă. </w:t>
            </w:r>
            <w:r w:rsidR="00005059" w:rsidRPr="00005059">
              <w:rPr>
                <w:rFonts w:ascii="Times New Roman" w:eastAsia="Times New Roman" w:hAnsi="Times New Roman" w:cs="Times New Roman"/>
                <w:sz w:val="24"/>
                <w:szCs w:val="24"/>
                <w:lang w:val="ro-RO"/>
              </w:rPr>
              <w:t xml:space="preserve">Mai mult ca atât, în urma interviurilor realizate cu reprezentanţi ai acestor autorităţi </w:t>
            </w:r>
            <w:r w:rsidR="00A36A8F">
              <w:rPr>
                <w:rFonts w:ascii="Times New Roman" w:eastAsia="Times New Roman" w:hAnsi="Times New Roman" w:cs="Times New Roman"/>
                <w:sz w:val="24"/>
                <w:szCs w:val="24"/>
                <w:lang w:val="ro-RO"/>
              </w:rPr>
              <w:t>s-</w:t>
            </w:r>
            <w:r w:rsidR="00005059" w:rsidRPr="00005059">
              <w:rPr>
                <w:rFonts w:ascii="Times New Roman" w:eastAsia="Times New Roman" w:hAnsi="Times New Roman" w:cs="Times New Roman"/>
                <w:sz w:val="24"/>
                <w:szCs w:val="24"/>
                <w:lang w:val="ro-RO"/>
              </w:rPr>
              <w:t>a putu</w:t>
            </w:r>
            <w:r w:rsidR="00A36A8F">
              <w:rPr>
                <w:rFonts w:ascii="Times New Roman" w:eastAsia="Times New Roman" w:hAnsi="Times New Roman" w:cs="Times New Roman"/>
                <w:sz w:val="24"/>
                <w:szCs w:val="24"/>
                <w:lang w:val="ro-RO"/>
              </w:rPr>
              <w:t>t</w:t>
            </w:r>
            <w:r w:rsidR="00005059" w:rsidRPr="00005059">
              <w:rPr>
                <w:rFonts w:ascii="Times New Roman" w:eastAsia="Times New Roman" w:hAnsi="Times New Roman" w:cs="Times New Roman"/>
                <w:sz w:val="24"/>
                <w:szCs w:val="24"/>
                <w:lang w:val="ro-RO"/>
              </w:rPr>
              <w:t xml:space="preserve"> observa că, controlul pe care aceste unităţi îl fac, de multe ori vizează şi aspecte de siguranţă şi sănătate în muncă (de ex: controlul în domeniile aeronautic, auto şi naval etc.). </w:t>
            </w:r>
            <w:r w:rsidR="007E3EAD" w:rsidRPr="00005059">
              <w:rPr>
                <w:rFonts w:ascii="Times New Roman" w:eastAsia="Times New Roman" w:hAnsi="Times New Roman" w:cs="Times New Roman"/>
                <w:sz w:val="24"/>
                <w:szCs w:val="24"/>
                <w:lang w:val="ro-RO"/>
              </w:rPr>
              <w:t>Astfel, proiectul de lege propune completarea domeniil</w:t>
            </w:r>
            <w:r w:rsidR="00A36A8F">
              <w:rPr>
                <w:rFonts w:ascii="Times New Roman" w:eastAsia="Times New Roman" w:hAnsi="Times New Roman" w:cs="Times New Roman"/>
                <w:sz w:val="24"/>
                <w:szCs w:val="24"/>
                <w:lang w:val="ro-RO"/>
              </w:rPr>
              <w:t>or</w:t>
            </w:r>
            <w:r w:rsidR="007E3EAD" w:rsidRPr="00005059">
              <w:rPr>
                <w:rFonts w:ascii="Times New Roman" w:eastAsia="Times New Roman" w:hAnsi="Times New Roman" w:cs="Times New Roman"/>
                <w:sz w:val="24"/>
                <w:szCs w:val="24"/>
                <w:lang w:val="ro-RO"/>
              </w:rPr>
              <w:t xml:space="preserve"> de competenţă ale Agenţiei Sănătăţii</w:t>
            </w:r>
            <w:r w:rsidR="004809D3">
              <w:rPr>
                <w:rFonts w:ascii="Times New Roman" w:eastAsia="Times New Roman" w:hAnsi="Times New Roman" w:cs="Times New Roman"/>
                <w:sz w:val="24"/>
                <w:szCs w:val="24"/>
                <w:lang w:val="ro-RO"/>
              </w:rPr>
              <w:t xml:space="preserve"> P</w:t>
            </w:r>
            <w:r w:rsidR="0082377D">
              <w:rPr>
                <w:rFonts w:ascii="Times New Roman" w:eastAsia="Times New Roman" w:hAnsi="Times New Roman" w:cs="Times New Roman"/>
                <w:sz w:val="24"/>
                <w:szCs w:val="24"/>
                <w:lang w:val="ro-RO"/>
              </w:rPr>
              <w:t>u</w:t>
            </w:r>
            <w:r w:rsidR="004809D3">
              <w:rPr>
                <w:rFonts w:ascii="Times New Roman" w:eastAsia="Times New Roman" w:hAnsi="Times New Roman" w:cs="Times New Roman"/>
                <w:sz w:val="24"/>
                <w:szCs w:val="24"/>
                <w:lang w:val="ro-RO"/>
              </w:rPr>
              <w:t>blice</w:t>
            </w:r>
            <w:r w:rsidR="007E3EAD" w:rsidRPr="00005059">
              <w:rPr>
                <w:rFonts w:ascii="Times New Roman" w:eastAsia="Times New Roman" w:hAnsi="Times New Roman" w:cs="Times New Roman"/>
                <w:sz w:val="24"/>
                <w:szCs w:val="24"/>
                <w:lang w:val="ro-RO"/>
              </w:rPr>
              <w:t xml:space="preserve">, Inspectoratului  pentru </w:t>
            </w:r>
            <w:r w:rsidR="004809D3">
              <w:rPr>
                <w:rFonts w:ascii="Times New Roman" w:eastAsia="Times New Roman" w:hAnsi="Times New Roman" w:cs="Times New Roman"/>
                <w:sz w:val="24"/>
                <w:szCs w:val="24"/>
                <w:lang w:val="ro-RO"/>
              </w:rPr>
              <w:t>P</w:t>
            </w:r>
            <w:r w:rsidR="007E3EAD" w:rsidRPr="00005059">
              <w:rPr>
                <w:rFonts w:ascii="Times New Roman" w:eastAsia="Times New Roman" w:hAnsi="Times New Roman" w:cs="Times New Roman"/>
                <w:sz w:val="24"/>
                <w:szCs w:val="24"/>
                <w:lang w:val="ro-RO"/>
              </w:rPr>
              <w:t xml:space="preserve">rotecția </w:t>
            </w:r>
            <w:r w:rsidR="004809D3">
              <w:rPr>
                <w:rFonts w:ascii="Times New Roman" w:eastAsia="Times New Roman" w:hAnsi="Times New Roman" w:cs="Times New Roman"/>
                <w:sz w:val="24"/>
                <w:szCs w:val="24"/>
                <w:lang w:val="ro-RO"/>
              </w:rPr>
              <w:t>M</w:t>
            </w:r>
            <w:r w:rsidR="007E3EAD" w:rsidRPr="00005059">
              <w:rPr>
                <w:rFonts w:ascii="Times New Roman" w:eastAsia="Times New Roman" w:hAnsi="Times New Roman" w:cs="Times New Roman"/>
                <w:sz w:val="24"/>
                <w:szCs w:val="24"/>
                <w:lang w:val="ro-RO"/>
              </w:rPr>
              <w:t>ediului, Agenției Naționale în Transporturi Auto, Autorităţii Aeronautice Civile, Agenţiei Navale cu un domeniul siguranţei ocupaţionale</w:t>
            </w:r>
            <w:r w:rsidR="00230272" w:rsidRPr="00005059">
              <w:rPr>
                <w:rFonts w:ascii="Times New Roman" w:eastAsia="Times New Roman" w:hAnsi="Times New Roman" w:cs="Times New Roman"/>
                <w:sz w:val="24"/>
                <w:szCs w:val="24"/>
                <w:lang w:val="ro-RO"/>
              </w:rPr>
              <w:t>, în acest sens operând completările de rigoare în anexa la Legea nr. 131 din 8 iunie 2012</w:t>
            </w:r>
            <w:r w:rsidR="007E3EAD" w:rsidRPr="00005059">
              <w:rPr>
                <w:rFonts w:ascii="Times New Roman" w:eastAsia="Times New Roman" w:hAnsi="Times New Roman" w:cs="Times New Roman"/>
                <w:sz w:val="24"/>
                <w:szCs w:val="24"/>
                <w:lang w:val="ro-RO"/>
              </w:rPr>
              <w:t xml:space="preserve">. </w:t>
            </w:r>
          </w:p>
          <w:p w:rsidR="003A70F3" w:rsidRPr="00005059" w:rsidRDefault="003A70F3" w:rsidP="0048310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Pentru a face claritate în domeniile pe care urmează să le acopere fiecare dintre autorităţile cărora li s-a atribuit şi cele cărora li se atribuie competenţe de control în domeniul securităţii ocupaţionale, </w:t>
            </w:r>
            <w:r w:rsidR="004809D3">
              <w:rPr>
                <w:rFonts w:ascii="Times New Roman" w:eastAsia="Times New Roman" w:hAnsi="Times New Roman" w:cs="Times New Roman"/>
                <w:sz w:val="24"/>
                <w:szCs w:val="24"/>
                <w:lang w:val="ro-RO"/>
              </w:rPr>
              <w:t xml:space="preserve">prin </w:t>
            </w:r>
            <w:r w:rsidRPr="00005059">
              <w:rPr>
                <w:rFonts w:ascii="Times New Roman" w:eastAsia="Times New Roman" w:hAnsi="Times New Roman" w:cs="Times New Roman"/>
                <w:sz w:val="24"/>
                <w:szCs w:val="24"/>
                <w:lang w:val="ro-RO"/>
              </w:rPr>
              <w:t xml:space="preserve">proiectul </w:t>
            </w:r>
            <w:r w:rsidR="004809D3">
              <w:rPr>
                <w:rFonts w:ascii="Times New Roman" w:eastAsia="Times New Roman" w:hAnsi="Times New Roman" w:cs="Times New Roman"/>
                <w:sz w:val="24"/>
                <w:szCs w:val="24"/>
                <w:lang w:val="ro-RO"/>
              </w:rPr>
              <w:t xml:space="preserve">de lege se </w:t>
            </w:r>
            <w:r w:rsidRPr="00005059">
              <w:rPr>
                <w:rFonts w:ascii="Times New Roman" w:eastAsia="Times New Roman" w:hAnsi="Times New Roman" w:cs="Times New Roman"/>
                <w:sz w:val="24"/>
                <w:szCs w:val="24"/>
                <w:lang w:val="ro-RO"/>
              </w:rPr>
              <w:t>propune completarea Legii nr. 186 din 10 iulie 2008 cu prevederi exprese referitoare la fiecare dintre aceste autorităţi, cu indicarea domeniul</w:t>
            </w:r>
            <w:r w:rsidR="004809D3">
              <w:rPr>
                <w:rFonts w:ascii="Times New Roman" w:eastAsia="Times New Roman" w:hAnsi="Times New Roman" w:cs="Times New Roman"/>
                <w:sz w:val="24"/>
                <w:szCs w:val="24"/>
                <w:lang w:val="ro-RO"/>
              </w:rPr>
              <w:t>ui</w:t>
            </w:r>
            <w:r w:rsidRPr="00005059">
              <w:rPr>
                <w:rFonts w:ascii="Times New Roman" w:eastAsia="Times New Roman" w:hAnsi="Times New Roman" w:cs="Times New Roman"/>
                <w:sz w:val="24"/>
                <w:szCs w:val="24"/>
                <w:lang w:val="ro-RO"/>
              </w:rPr>
              <w:t xml:space="preserve"> exact. </w:t>
            </w:r>
          </w:p>
          <w:p w:rsidR="006B287C" w:rsidRPr="00005059" w:rsidRDefault="007E3EAD"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Totuşi, modificările efectuate nu trebuie să afecteze respectarea prescripţiilor convenţiilor internaţionale în domeniul muncii</w:t>
            </w:r>
            <w:r w:rsidR="003A70F3" w:rsidRPr="00005059">
              <w:rPr>
                <w:rFonts w:ascii="Times New Roman" w:eastAsia="Times New Roman" w:hAnsi="Times New Roman" w:cs="Times New Roman"/>
                <w:sz w:val="24"/>
                <w:szCs w:val="24"/>
                <w:lang w:val="ro-RO"/>
              </w:rPr>
              <w:t xml:space="preserve"> la care Republica Moldova</w:t>
            </w:r>
            <w:r w:rsidRPr="00005059">
              <w:rPr>
                <w:rFonts w:ascii="Times New Roman" w:eastAsia="Times New Roman" w:hAnsi="Times New Roman" w:cs="Times New Roman"/>
                <w:sz w:val="24"/>
                <w:szCs w:val="24"/>
                <w:lang w:val="ro-RO"/>
              </w:rPr>
              <w:t xml:space="preserve">. În acest sens, chiar dacă se propune scoaterea din competenţa </w:t>
            </w:r>
            <w:r w:rsidR="00004541" w:rsidRPr="00005059">
              <w:rPr>
                <w:rFonts w:ascii="Times New Roman" w:eastAsia="Times New Roman" w:hAnsi="Times New Roman" w:cs="Times New Roman"/>
                <w:sz w:val="24"/>
                <w:szCs w:val="24"/>
                <w:lang w:val="ro-RO"/>
              </w:rPr>
              <w:t xml:space="preserve">ISM a atribuţiilor de control în domeniul siguranţei ocupaţionale, </w:t>
            </w:r>
            <w:r w:rsidR="00004541" w:rsidRPr="00005059">
              <w:rPr>
                <w:rFonts w:ascii="Times New Roman" w:eastAsia="Times New Roman" w:hAnsi="Times New Roman" w:cs="Times New Roman"/>
                <w:i/>
                <w:sz w:val="24"/>
                <w:szCs w:val="24"/>
                <w:lang w:val="ro-RO"/>
              </w:rPr>
              <w:t xml:space="preserve">acesta </w:t>
            </w:r>
            <w:r w:rsidR="004809D3">
              <w:rPr>
                <w:rFonts w:ascii="Times New Roman" w:eastAsia="Times New Roman" w:hAnsi="Times New Roman" w:cs="Times New Roman"/>
                <w:i/>
                <w:sz w:val="24"/>
                <w:szCs w:val="24"/>
                <w:lang w:val="ro-RO"/>
              </w:rPr>
              <w:t>-</w:t>
            </w:r>
            <w:r w:rsidR="00004541" w:rsidRPr="00005059">
              <w:rPr>
                <w:rFonts w:ascii="Times New Roman" w:eastAsia="Times New Roman" w:hAnsi="Times New Roman" w:cs="Times New Roman"/>
                <w:i/>
                <w:sz w:val="24"/>
                <w:szCs w:val="24"/>
                <w:lang w:val="ro-RO"/>
              </w:rPr>
              <w:t xml:space="preserve"> ISM </w:t>
            </w:r>
            <w:r w:rsidR="004809D3">
              <w:rPr>
                <w:rFonts w:ascii="Times New Roman" w:eastAsia="Times New Roman" w:hAnsi="Times New Roman" w:cs="Times New Roman"/>
                <w:i/>
                <w:sz w:val="24"/>
                <w:szCs w:val="24"/>
                <w:lang w:val="ro-RO"/>
              </w:rPr>
              <w:t>-</w:t>
            </w:r>
            <w:r w:rsidR="00004541" w:rsidRPr="00005059">
              <w:rPr>
                <w:rFonts w:ascii="Times New Roman" w:eastAsia="Times New Roman" w:hAnsi="Times New Roman" w:cs="Times New Roman"/>
                <w:i/>
                <w:sz w:val="24"/>
                <w:szCs w:val="24"/>
                <w:lang w:val="ro-RO"/>
              </w:rPr>
              <w:t xml:space="preserve"> rămâne să fie autoritatea coordonatoare la nivel naţional în domeniul muncii</w:t>
            </w:r>
            <w:r w:rsidR="00004541" w:rsidRPr="00005059">
              <w:rPr>
                <w:rFonts w:ascii="Times New Roman" w:eastAsia="Times New Roman" w:hAnsi="Times New Roman" w:cs="Times New Roman"/>
                <w:sz w:val="24"/>
                <w:szCs w:val="24"/>
                <w:lang w:val="ro-RO"/>
              </w:rPr>
              <w:t xml:space="preserve"> (relaţii de muncă, siguranţă ocupaţională). Pentru a evita eventuale contestări ale acestui fapt, </w:t>
            </w:r>
            <w:r w:rsidR="004809D3">
              <w:rPr>
                <w:rFonts w:ascii="Times New Roman" w:eastAsia="Times New Roman" w:hAnsi="Times New Roman" w:cs="Times New Roman"/>
                <w:sz w:val="24"/>
                <w:szCs w:val="24"/>
                <w:lang w:val="ro-RO"/>
              </w:rPr>
              <w:t xml:space="preserve">prin </w:t>
            </w:r>
            <w:r w:rsidR="00004541" w:rsidRPr="00005059">
              <w:rPr>
                <w:rFonts w:ascii="Times New Roman" w:eastAsia="Times New Roman" w:hAnsi="Times New Roman" w:cs="Times New Roman"/>
                <w:sz w:val="24"/>
                <w:szCs w:val="24"/>
                <w:lang w:val="ro-RO"/>
              </w:rPr>
              <w:t>proiect</w:t>
            </w:r>
            <w:r w:rsidR="004809D3">
              <w:rPr>
                <w:rFonts w:ascii="Times New Roman" w:eastAsia="Times New Roman" w:hAnsi="Times New Roman" w:cs="Times New Roman"/>
                <w:sz w:val="24"/>
                <w:szCs w:val="24"/>
                <w:lang w:val="ro-RO"/>
              </w:rPr>
              <w:t xml:space="preserve"> se</w:t>
            </w:r>
            <w:r w:rsidR="00004541" w:rsidRPr="00005059">
              <w:rPr>
                <w:rFonts w:ascii="Times New Roman" w:eastAsia="Times New Roman" w:hAnsi="Times New Roman" w:cs="Times New Roman"/>
                <w:sz w:val="24"/>
                <w:szCs w:val="24"/>
                <w:lang w:val="ro-RO"/>
              </w:rPr>
              <w:t xml:space="preserve"> propune statuarea expresă în Legea nr. 140 din 10 mai 2001 a statutului respectiv. În virtutea acestui statut, ISM i s-au atribuit anumite competenţe, aşa precum:</w:t>
            </w:r>
          </w:p>
          <w:p w:rsidR="006B287C" w:rsidRPr="00005059"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 xml:space="preserve">monitorizarea controlului de stat al respectării legislaţiei privind securitatea şi sănătatea în muncă, efectuat de inspectorii de muncă din cadrul autorităţilor competente în domeniul controlului siguranţei ocupaţionale; </w:t>
            </w:r>
          </w:p>
          <w:p w:rsidR="006B287C" w:rsidRPr="00005059"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ținerea şi actualizarea informaţiei referitoare la autorităţile competente în domeniul controlului siguranţei ocupaţionale şi la inspectorii de muncă din cadrul lor;</w:t>
            </w:r>
          </w:p>
          <w:p w:rsidR="00D86E6F"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elaborarea cadrului normativ cu privire la relaţiile de muncă, securitatea şi sănătatea în muncă, cu consultarea autorităţil</w:t>
            </w:r>
            <w:r w:rsidR="00D86E6F">
              <w:rPr>
                <w:rFonts w:ascii="Times New Roman" w:eastAsia="Times New Roman" w:hAnsi="Times New Roman" w:cs="Times New Roman"/>
                <w:sz w:val="24"/>
                <w:szCs w:val="24"/>
                <w:lang w:val="ro-RO"/>
              </w:rPr>
              <w:t>or</w:t>
            </w:r>
            <w:r w:rsidR="00004541" w:rsidRPr="00005059">
              <w:rPr>
                <w:rFonts w:ascii="Times New Roman" w:eastAsia="Times New Roman" w:hAnsi="Times New Roman" w:cs="Times New Roman"/>
                <w:sz w:val="24"/>
                <w:szCs w:val="24"/>
                <w:lang w:val="ro-RO"/>
              </w:rPr>
              <w:t xml:space="preserve"> competente în domeniul controlului siguranţei ocupaţionale; </w:t>
            </w:r>
          </w:p>
          <w:p w:rsidR="006B287C" w:rsidRPr="00005059"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 xml:space="preserve">concentrarea informaţiei cu privire la accidentele de muncă constatate şi cercetate de inspectorii </w:t>
            </w:r>
            <w:r w:rsidR="00004541" w:rsidRPr="00005059">
              <w:rPr>
                <w:rFonts w:ascii="Times New Roman" w:eastAsia="Times New Roman" w:hAnsi="Times New Roman" w:cs="Times New Roman"/>
                <w:sz w:val="24"/>
                <w:szCs w:val="24"/>
                <w:lang w:val="ro-RO"/>
              </w:rPr>
              <w:lastRenderedPageBreak/>
              <w:t xml:space="preserve">de muncă în domeniul securităţii şi sănătăţii în muncă; </w:t>
            </w:r>
          </w:p>
          <w:p w:rsidR="006B287C" w:rsidRPr="00005059"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 xml:space="preserve">coordonarea activităţii de pregătire, instruire şi informare a salariaţilor angajaţi, în problemele relaţiilor de muncă, securităţii şi sănătăţii în muncă; </w:t>
            </w:r>
          </w:p>
          <w:p w:rsidR="006B287C" w:rsidRPr="00005059"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 xml:space="preserve">asigurarea, în comun </w:t>
            </w:r>
            <w:r w:rsidR="00EC7D2D">
              <w:rPr>
                <w:rFonts w:ascii="Times New Roman" w:eastAsia="Times New Roman" w:hAnsi="Times New Roman" w:cs="Times New Roman"/>
                <w:sz w:val="24"/>
                <w:szCs w:val="24"/>
                <w:lang w:val="ro-RO"/>
              </w:rPr>
              <w:t xml:space="preserve">cu </w:t>
            </w:r>
            <w:r w:rsidR="00004541" w:rsidRPr="00005059">
              <w:rPr>
                <w:rFonts w:ascii="Times New Roman" w:eastAsia="Times New Roman" w:hAnsi="Times New Roman" w:cs="Times New Roman"/>
                <w:sz w:val="24"/>
                <w:szCs w:val="24"/>
                <w:lang w:val="ro-RO"/>
              </w:rPr>
              <w:t xml:space="preserve">autorităţile competente în domeniul controlului siguranţei ocupaţionale, instruirea inspectorilor de muncă, indiferent de instituţia în care aceştia activează; </w:t>
            </w:r>
          </w:p>
          <w:p w:rsidR="00004541" w:rsidRPr="00005059" w:rsidRDefault="006B287C" w:rsidP="0000454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w:t>
            </w:r>
            <w:r w:rsidR="00004541" w:rsidRPr="00005059">
              <w:rPr>
                <w:rFonts w:ascii="Times New Roman" w:eastAsia="Times New Roman" w:hAnsi="Times New Roman" w:cs="Times New Roman"/>
                <w:sz w:val="24"/>
                <w:szCs w:val="24"/>
                <w:lang w:val="ro-RO"/>
              </w:rPr>
              <w:t>elabor</w:t>
            </w:r>
            <w:r w:rsidR="00F21F08">
              <w:rPr>
                <w:rFonts w:ascii="Times New Roman" w:eastAsia="Times New Roman" w:hAnsi="Times New Roman" w:cs="Times New Roman"/>
                <w:sz w:val="24"/>
                <w:szCs w:val="24"/>
                <w:lang w:val="ro-RO"/>
              </w:rPr>
              <w:t>area</w:t>
            </w:r>
            <w:r w:rsidR="00004541" w:rsidRPr="00005059">
              <w:rPr>
                <w:rFonts w:ascii="Times New Roman" w:eastAsia="Times New Roman" w:hAnsi="Times New Roman" w:cs="Times New Roman"/>
                <w:sz w:val="24"/>
                <w:szCs w:val="24"/>
                <w:lang w:val="ro-RO"/>
              </w:rPr>
              <w:t>, cu participarea tuturor autorităţilor competente în domeniul controlului siguranţei ocupaţionale, a raportului anual privind activitatea autorităţilor competente în domeniul controlului respectării legislaţiei cu privire la relaţiile de muncă, securitatea şi sănătatea în muncă.</w:t>
            </w:r>
          </w:p>
          <w:p w:rsidR="006B287C" w:rsidRPr="00005059" w:rsidRDefault="00004541"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Totodată, pentru a asigura comunicarea şi cooperarea eficientă între autorităţile c</w:t>
            </w:r>
            <w:r w:rsidR="006B287C" w:rsidRPr="00005059">
              <w:rPr>
                <w:rFonts w:ascii="Times New Roman" w:eastAsia="Times New Roman" w:hAnsi="Times New Roman" w:cs="Times New Roman"/>
                <w:sz w:val="24"/>
                <w:szCs w:val="24"/>
                <w:lang w:val="ro-RO"/>
              </w:rPr>
              <w:t>ărora li s-a acord</w:t>
            </w:r>
            <w:r w:rsidR="00F21F08">
              <w:rPr>
                <w:rFonts w:ascii="Times New Roman" w:eastAsia="Times New Roman" w:hAnsi="Times New Roman" w:cs="Times New Roman"/>
                <w:sz w:val="24"/>
                <w:szCs w:val="24"/>
                <w:lang w:val="ro-RO"/>
              </w:rPr>
              <w:t xml:space="preserve">at </w:t>
            </w:r>
            <w:r w:rsidR="006B287C" w:rsidRPr="00005059">
              <w:rPr>
                <w:rFonts w:ascii="Times New Roman" w:eastAsia="Times New Roman" w:hAnsi="Times New Roman" w:cs="Times New Roman"/>
                <w:sz w:val="24"/>
                <w:szCs w:val="24"/>
                <w:lang w:val="ro-RO"/>
              </w:rPr>
              <w:t>competenţe de control în domeniul siguranţei ocupaționale, s-a propus completarea Legii nr. 186 din 10 iulie 2008 cu atribuţii pentru aceste autorităţi, precum:</w:t>
            </w:r>
            <w:r w:rsidRPr="00005059">
              <w:rPr>
                <w:rFonts w:ascii="Times New Roman" w:eastAsia="Times New Roman" w:hAnsi="Times New Roman" w:cs="Times New Roman"/>
                <w:sz w:val="24"/>
                <w:szCs w:val="24"/>
                <w:lang w:val="ro-RO"/>
              </w:rPr>
              <w:t xml:space="preserve"> </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coordonarea activităţii de pregătire, instruire şi informare privind securitatea şi sănătatea în muncă a salariaţilor angajaţi în unităţile din domeniile lor de competenţă; </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asigurarea aplicării dispoziţiilor actelor legislative şi ale altor acte normative referitoare la condiţiile de muncă şi la protecţia salariaţilor în domeniile de activitate atribuite în competenţa lor;</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în coordonare cu Inspectoratul de Stat al Muncii, asigurarea instruirii inspectorilor de muncă care activează în structura lor; </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difuzarea informaţiilor despre cele mai eficace mijloace de respectare a legislaţiei muncii;</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 cercetarea, în modul stabilit de Guvern, a accidentelor de muncă; </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informarea Inspectoratului de Stat al Muncii despre toate accidentele de muncă constatate şi cercetate;</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transmiterea, anual şi la solicitare, Inspectoratului de Stat al Muncii a informaţiilor privind activitatea desfăşurată în domeniul securităţii şi sănătăţii în muncă;</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avizarea cu Inspectoratul de Stat al Muncii a listelor de verificare aplicabile pentru domeniul, tipul și obiectul de control al siguranţei ocupaţionale în domeniile lor de competenţă;</w:t>
            </w:r>
          </w:p>
          <w:p w:rsidR="006B287C" w:rsidRPr="00005059" w:rsidRDefault="006B287C" w:rsidP="006B287C">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constatarea contravenţiilor şi încheierea procese</w:t>
            </w:r>
            <w:r w:rsidR="00F21F08">
              <w:rPr>
                <w:rFonts w:ascii="Times New Roman" w:eastAsia="Times New Roman" w:hAnsi="Times New Roman" w:cs="Times New Roman"/>
                <w:sz w:val="24"/>
                <w:szCs w:val="24"/>
                <w:lang w:val="ro-RO"/>
              </w:rPr>
              <w:t>lor</w:t>
            </w:r>
            <w:r w:rsidRPr="00005059">
              <w:rPr>
                <w:rFonts w:ascii="Times New Roman" w:eastAsia="Times New Roman" w:hAnsi="Times New Roman" w:cs="Times New Roman"/>
                <w:sz w:val="24"/>
                <w:szCs w:val="24"/>
                <w:lang w:val="ro-RO"/>
              </w:rPr>
              <w:t xml:space="preserve">-verbale, conform prevederilor Codului contravenţional al Republicii Moldova. </w:t>
            </w:r>
          </w:p>
          <w:p w:rsidR="003A70F3" w:rsidRPr="00005059" w:rsidRDefault="00C55F14" w:rsidP="003A70F3">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Totodată, ISM rămâne să fie autoritatea competentă cu elaborarea </w:t>
            </w:r>
            <w:r w:rsidR="00061855">
              <w:rPr>
                <w:rFonts w:ascii="Times New Roman" w:eastAsia="Times New Roman" w:hAnsi="Times New Roman" w:cs="Times New Roman"/>
                <w:sz w:val="24"/>
                <w:szCs w:val="24"/>
                <w:lang w:val="ro-RO"/>
              </w:rPr>
              <w:t>raportului</w:t>
            </w:r>
            <w:r w:rsidRPr="00005059">
              <w:rPr>
                <w:rFonts w:ascii="Times New Roman" w:eastAsia="Times New Roman" w:hAnsi="Times New Roman" w:cs="Times New Roman"/>
                <w:sz w:val="24"/>
                <w:szCs w:val="24"/>
                <w:lang w:val="ro-RO"/>
              </w:rPr>
              <w:t xml:space="preserve"> anual privind activitatea autorităţilor competente cu controlul respectării legislaţiei cu privire la relaţiile de muncă, securitatea şi sănătatea în muncă, </w:t>
            </w:r>
            <w:r w:rsidR="003A70F3" w:rsidRPr="00005059">
              <w:rPr>
                <w:rFonts w:ascii="Times New Roman" w:eastAsia="Times New Roman" w:hAnsi="Times New Roman" w:cs="Times New Roman"/>
                <w:sz w:val="24"/>
                <w:szCs w:val="24"/>
                <w:lang w:val="ro-RO"/>
              </w:rPr>
              <w:t>raport pe care are obligația, şi î</w:t>
            </w:r>
            <w:r w:rsidRPr="00005059">
              <w:rPr>
                <w:rFonts w:ascii="Times New Roman" w:eastAsia="Times New Roman" w:hAnsi="Times New Roman" w:cs="Times New Roman"/>
                <w:sz w:val="24"/>
                <w:szCs w:val="24"/>
                <w:lang w:val="ro-RO"/>
              </w:rPr>
              <w:t xml:space="preserve">n prezent, să îl transmită </w:t>
            </w:r>
            <w:r w:rsidR="003A70F3" w:rsidRPr="00005059">
              <w:rPr>
                <w:rFonts w:ascii="Times New Roman" w:eastAsia="Times New Roman" w:hAnsi="Times New Roman" w:cs="Times New Roman"/>
                <w:sz w:val="24"/>
                <w:szCs w:val="24"/>
                <w:lang w:val="ro-RO"/>
              </w:rPr>
              <w:t xml:space="preserve">Biroului Internaţional al Muncii, aşa cum prevede şi Convenţia nr. 81/1947 privind inspecţia muncii în industrie şi comerţ. </w:t>
            </w:r>
          </w:p>
          <w:p w:rsidR="0026508B" w:rsidRDefault="003A70F3"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Subsidiar, p</w:t>
            </w:r>
            <w:r w:rsidR="0026508B" w:rsidRPr="00005059">
              <w:rPr>
                <w:rFonts w:ascii="Times New Roman" w:eastAsia="Times New Roman" w:hAnsi="Times New Roman" w:cs="Times New Roman"/>
                <w:sz w:val="24"/>
                <w:szCs w:val="24"/>
                <w:lang w:val="ro-RO"/>
              </w:rPr>
              <w:t>entru a ajusta întregul cadrul legislativ din domeniu la noile distribuiri ale funcţiilor, a fost modificat corespunzător şi Codul muncii al Republicii Moldova</w:t>
            </w:r>
            <w:r w:rsidR="00AF20F4" w:rsidRPr="00005059">
              <w:rPr>
                <w:rFonts w:ascii="Times New Roman" w:eastAsia="Times New Roman" w:hAnsi="Times New Roman" w:cs="Times New Roman"/>
                <w:sz w:val="24"/>
                <w:szCs w:val="24"/>
                <w:lang w:val="ro-RO"/>
              </w:rPr>
              <w:t xml:space="preserve">, concretizând că prevederile art. 371 şi 372 din </w:t>
            </w:r>
            <w:r w:rsidR="00263B84">
              <w:rPr>
                <w:rFonts w:ascii="Times New Roman" w:eastAsia="Times New Roman" w:hAnsi="Times New Roman" w:cs="Times New Roman"/>
                <w:sz w:val="24"/>
                <w:szCs w:val="24"/>
                <w:lang w:val="ro-RO"/>
              </w:rPr>
              <w:t>C</w:t>
            </w:r>
            <w:r w:rsidR="00AF20F4" w:rsidRPr="00005059">
              <w:rPr>
                <w:rFonts w:ascii="Times New Roman" w:eastAsia="Times New Roman" w:hAnsi="Times New Roman" w:cs="Times New Roman"/>
                <w:sz w:val="24"/>
                <w:szCs w:val="24"/>
                <w:lang w:val="ro-RO"/>
              </w:rPr>
              <w:t xml:space="preserve">od nu sunt aplicabile controlului privind respectarea cadrului normativ referitor la securitatea şi sănătatea în muncă. </w:t>
            </w:r>
          </w:p>
          <w:p w:rsidR="00F6691F" w:rsidRPr="00F6691F" w:rsidRDefault="00F6691F" w:rsidP="00F40D6B">
            <w:pPr>
              <w:spacing w:after="0" w:line="276" w:lineRule="auto"/>
              <w:jc w:val="both"/>
              <w:rPr>
                <w:rFonts w:ascii="Times New Roman" w:eastAsia="Times New Roman" w:hAnsi="Times New Roman" w:cs="Times New Roman"/>
                <w:i/>
                <w:sz w:val="24"/>
                <w:szCs w:val="24"/>
                <w:lang w:val="ro-RO"/>
              </w:rPr>
            </w:pPr>
            <w:r w:rsidRPr="00F6691F">
              <w:rPr>
                <w:rFonts w:ascii="Times New Roman" w:eastAsia="Times New Roman" w:hAnsi="Times New Roman" w:cs="Times New Roman"/>
                <w:i/>
                <w:sz w:val="24"/>
                <w:szCs w:val="24"/>
                <w:lang w:val="ro-RO"/>
              </w:rPr>
              <w:t>Subsidiar celor expuse supra, punem în evidenţă că amendamentele care se referă la domeniul controlului în domeniul relaţiilor de muncă, securităţii şi sănătăţii în muncă urmează a fi prezentate spre avizare şi Biroului Internaţional al Muncii, pentru a asigura corespunderea acestora cu rigorile convenţiilor internaţionale în domeniul muncii.</w:t>
            </w:r>
          </w:p>
          <w:p w:rsidR="00A70BEB" w:rsidRPr="00005059" w:rsidRDefault="00A70BEB" w:rsidP="00F40D6B">
            <w:pPr>
              <w:spacing w:after="0" w:line="276" w:lineRule="auto"/>
              <w:jc w:val="both"/>
              <w:rPr>
                <w:rFonts w:ascii="Times New Roman" w:eastAsia="Times New Roman" w:hAnsi="Times New Roman" w:cs="Times New Roman"/>
                <w:sz w:val="24"/>
                <w:szCs w:val="24"/>
                <w:lang w:val="ro-RO"/>
              </w:rPr>
            </w:pPr>
          </w:p>
          <w:p w:rsidR="008B579F" w:rsidRPr="00005059" w:rsidRDefault="002879FD" w:rsidP="00F40D6B">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Un domeniu separat al proiectului îl constituie </w:t>
            </w:r>
            <w:r w:rsidRPr="00005059">
              <w:rPr>
                <w:rFonts w:ascii="Times New Roman" w:eastAsia="Times New Roman" w:hAnsi="Times New Roman" w:cs="Times New Roman"/>
                <w:b/>
                <w:i/>
                <w:sz w:val="24"/>
                <w:szCs w:val="24"/>
                <w:lang w:val="ro-RO"/>
              </w:rPr>
              <w:t>răspunderea contravenţională</w:t>
            </w:r>
            <w:r w:rsidRPr="00005059">
              <w:rPr>
                <w:rFonts w:ascii="Times New Roman" w:eastAsia="Times New Roman" w:hAnsi="Times New Roman" w:cs="Times New Roman"/>
                <w:sz w:val="24"/>
                <w:szCs w:val="24"/>
                <w:lang w:val="ro-RO"/>
              </w:rPr>
              <w:t xml:space="preserve"> </w:t>
            </w:r>
            <w:r w:rsidR="00716C7C">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atât în partea materială (contravenţii şi sancţiunile pentru acestea), cât şi agenţii constatatori competenţi să le constate. În acest sens</w:t>
            </w:r>
            <w:r w:rsidR="00716C7C">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a fost supus modificării Codul contravenţional al Republicii Moldova. </w:t>
            </w:r>
            <w:r w:rsidRPr="00005059">
              <w:rPr>
                <w:rFonts w:ascii="Times New Roman" w:eastAsia="Times New Roman" w:hAnsi="Times New Roman" w:cs="Times New Roman"/>
                <w:sz w:val="24"/>
                <w:szCs w:val="24"/>
                <w:lang w:val="ro-RO"/>
              </w:rPr>
              <w:lastRenderedPageBreak/>
              <w:t xml:space="preserve">Proiectul propune amendarea </w:t>
            </w:r>
            <w:r w:rsidR="00716C7C">
              <w:rPr>
                <w:rFonts w:ascii="Times New Roman" w:eastAsia="Times New Roman" w:hAnsi="Times New Roman" w:cs="Times New Roman"/>
                <w:sz w:val="24"/>
                <w:szCs w:val="24"/>
                <w:lang w:val="ro-RO"/>
              </w:rPr>
              <w:t>C</w:t>
            </w:r>
            <w:r w:rsidRPr="00005059">
              <w:rPr>
                <w:rFonts w:ascii="Times New Roman" w:eastAsia="Times New Roman" w:hAnsi="Times New Roman" w:cs="Times New Roman"/>
                <w:sz w:val="24"/>
                <w:szCs w:val="24"/>
                <w:lang w:val="ro-RO"/>
              </w:rPr>
              <w:t>odului prin completarea cu contravenţii</w:t>
            </w:r>
            <w:r w:rsidR="00716C7C">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w:t>
            </w:r>
            <w:r w:rsidR="00A10748" w:rsidRPr="00005059">
              <w:rPr>
                <w:rFonts w:ascii="Times New Roman" w:eastAsia="Times New Roman" w:hAnsi="Times New Roman" w:cs="Times New Roman"/>
                <w:sz w:val="24"/>
                <w:szCs w:val="24"/>
                <w:lang w:val="ro-RO"/>
              </w:rPr>
              <w:t xml:space="preserve">care au ca obiect juridic </w:t>
            </w:r>
            <w:r w:rsidR="005412B7" w:rsidRPr="00005059">
              <w:rPr>
                <w:rFonts w:ascii="Times New Roman" w:eastAsia="Times New Roman" w:hAnsi="Times New Roman" w:cs="Times New Roman"/>
                <w:sz w:val="24"/>
                <w:szCs w:val="24"/>
                <w:lang w:val="ro-RO"/>
              </w:rPr>
              <w:t>raporturil</w:t>
            </w:r>
            <w:r w:rsidR="00716C7C">
              <w:rPr>
                <w:rFonts w:ascii="Times New Roman" w:eastAsia="Times New Roman" w:hAnsi="Times New Roman" w:cs="Times New Roman"/>
                <w:sz w:val="24"/>
                <w:szCs w:val="24"/>
                <w:lang w:val="ro-RO"/>
              </w:rPr>
              <w:t>e</w:t>
            </w:r>
            <w:r w:rsidR="005412B7" w:rsidRPr="00005059">
              <w:rPr>
                <w:rFonts w:ascii="Times New Roman" w:eastAsia="Times New Roman" w:hAnsi="Times New Roman" w:cs="Times New Roman"/>
                <w:sz w:val="24"/>
                <w:szCs w:val="24"/>
                <w:lang w:val="ro-RO"/>
              </w:rPr>
              <w:t xml:space="preserve"> juridice din domeniul securităţii ocupaţionale (art. 53</w:t>
            </w:r>
            <w:r w:rsidR="005412B7" w:rsidRPr="00005059">
              <w:rPr>
                <w:rFonts w:ascii="Times New Roman" w:eastAsia="Times New Roman" w:hAnsi="Times New Roman" w:cs="Times New Roman"/>
                <w:sz w:val="24"/>
                <w:szCs w:val="24"/>
                <w:vertAlign w:val="superscript"/>
                <w:lang w:val="ro-RO"/>
              </w:rPr>
              <w:t>3</w:t>
            </w:r>
            <w:r w:rsidR="005412B7" w:rsidRPr="00005059">
              <w:rPr>
                <w:rFonts w:ascii="Times New Roman" w:eastAsia="Times New Roman" w:hAnsi="Times New Roman" w:cs="Times New Roman"/>
                <w:sz w:val="24"/>
                <w:szCs w:val="24"/>
                <w:lang w:val="ro-RO"/>
              </w:rPr>
              <w:t xml:space="preserve">), </w:t>
            </w:r>
            <w:r w:rsidR="00A10748" w:rsidRPr="00005059">
              <w:rPr>
                <w:rFonts w:ascii="Times New Roman" w:eastAsia="Times New Roman" w:hAnsi="Times New Roman" w:cs="Times New Roman"/>
                <w:sz w:val="24"/>
                <w:szCs w:val="24"/>
                <w:lang w:val="ro-RO"/>
              </w:rPr>
              <w:t>relaţiile din domeniul protecţiei consumatorilor în domeniul alimentar</w:t>
            </w:r>
            <w:r w:rsidR="005412B7" w:rsidRPr="00005059">
              <w:rPr>
                <w:rFonts w:ascii="Times New Roman" w:eastAsia="Times New Roman" w:hAnsi="Times New Roman" w:cs="Times New Roman"/>
                <w:sz w:val="24"/>
                <w:szCs w:val="24"/>
                <w:lang w:val="ro-RO"/>
              </w:rPr>
              <w:t xml:space="preserve"> (art. 84 alin. (1), art. 98 alin. (1), art. 343</w:t>
            </w:r>
            <w:r w:rsidR="005412B7" w:rsidRPr="00005059">
              <w:rPr>
                <w:rFonts w:ascii="Times New Roman" w:eastAsia="Times New Roman" w:hAnsi="Times New Roman" w:cs="Times New Roman"/>
                <w:sz w:val="24"/>
                <w:szCs w:val="24"/>
                <w:vertAlign w:val="superscript"/>
                <w:lang w:val="ro-RO"/>
              </w:rPr>
              <w:t>1</w:t>
            </w:r>
            <w:r w:rsidR="005412B7" w:rsidRPr="00005059">
              <w:rPr>
                <w:rFonts w:ascii="Times New Roman" w:eastAsia="Times New Roman" w:hAnsi="Times New Roman" w:cs="Times New Roman"/>
                <w:sz w:val="24"/>
                <w:szCs w:val="24"/>
                <w:lang w:val="ro-RO"/>
              </w:rPr>
              <w:t xml:space="preserve"> din proiect)</w:t>
            </w:r>
            <w:r w:rsidR="00A10748" w:rsidRPr="00005059">
              <w:rPr>
                <w:rFonts w:ascii="Times New Roman" w:eastAsia="Times New Roman" w:hAnsi="Times New Roman" w:cs="Times New Roman"/>
                <w:sz w:val="24"/>
                <w:szCs w:val="24"/>
                <w:lang w:val="ro-RO"/>
              </w:rPr>
              <w:t>,</w:t>
            </w:r>
            <w:r w:rsidR="005412B7" w:rsidRPr="00005059">
              <w:rPr>
                <w:rFonts w:ascii="Times New Roman" w:eastAsia="Times New Roman" w:hAnsi="Times New Roman" w:cs="Times New Roman"/>
                <w:sz w:val="24"/>
                <w:szCs w:val="24"/>
                <w:lang w:val="ro-RO"/>
              </w:rPr>
              <w:t xml:space="preserve"> raporturi</w:t>
            </w:r>
            <w:r w:rsidR="00716C7C">
              <w:rPr>
                <w:rFonts w:ascii="Times New Roman" w:eastAsia="Times New Roman" w:hAnsi="Times New Roman" w:cs="Times New Roman"/>
                <w:sz w:val="24"/>
                <w:szCs w:val="24"/>
                <w:lang w:val="ro-RO"/>
              </w:rPr>
              <w:t>le</w:t>
            </w:r>
            <w:r w:rsidR="005412B7" w:rsidRPr="00005059">
              <w:rPr>
                <w:rFonts w:ascii="Times New Roman" w:eastAsia="Times New Roman" w:hAnsi="Times New Roman" w:cs="Times New Roman"/>
                <w:sz w:val="24"/>
                <w:szCs w:val="24"/>
                <w:lang w:val="ro-RO"/>
              </w:rPr>
              <w:t xml:space="preserve"> din domeniul supravegherii pieţei privind produsele nealimentare şi serviciilor (ar. 84 alin. (2), art. 98 alin. (2), art. 278</w:t>
            </w:r>
            <w:r w:rsidR="005412B7" w:rsidRPr="00005059">
              <w:rPr>
                <w:rFonts w:ascii="Times New Roman" w:eastAsia="Times New Roman" w:hAnsi="Times New Roman" w:cs="Times New Roman"/>
                <w:sz w:val="24"/>
                <w:szCs w:val="24"/>
                <w:vertAlign w:val="superscript"/>
                <w:lang w:val="ro-RO"/>
              </w:rPr>
              <w:t>1</w:t>
            </w:r>
            <w:r w:rsidR="005412B7" w:rsidRPr="00005059">
              <w:rPr>
                <w:rFonts w:ascii="Times New Roman" w:eastAsia="Times New Roman" w:hAnsi="Times New Roman" w:cs="Times New Roman"/>
                <w:sz w:val="24"/>
                <w:szCs w:val="24"/>
                <w:lang w:val="ro-RO"/>
              </w:rPr>
              <w:t>, 279</w:t>
            </w:r>
            <w:r w:rsidR="00BC65AC" w:rsidRPr="00005059">
              <w:rPr>
                <w:rFonts w:ascii="Times New Roman" w:eastAsia="Times New Roman" w:hAnsi="Times New Roman" w:cs="Times New Roman"/>
                <w:sz w:val="24"/>
                <w:szCs w:val="24"/>
                <w:lang w:val="ro-RO"/>
              </w:rPr>
              <w:t>, 344</w:t>
            </w:r>
            <w:r w:rsidR="005412B7" w:rsidRPr="00005059">
              <w:rPr>
                <w:rFonts w:ascii="Times New Roman" w:eastAsia="Times New Roman" w:hAnsi="Times New Roman" w:cs="Times New Roman"/>
                <w:sz w:val="24"/>
                <w:szCs w:val="24"/>
                <w:lang w:val="ro-RO"/>
              </w:rPr>
              <w:t xml:space="preserve"> din proiect)</w:t>
            </w:r>
            <w:r w:rsidR="00BC65AC" w:rsidRPr="00005059">
              <w:rPr>
                <w:rFonts w:ascii="Times New Roman" w:eastAsia="Times New Roman" w:hAnsi="Times New Roman" w:cs="Times New Roman"/>
                <w:sz w:val="24"/>
                <w:szCs w:val="24"/>
                <w:lang w:val="ro-RO"/>
              </w:rPr>
              <w:t xml:space="preserve">, din domeniul metrologiei şi standardizării (art. 345 şi 346 din proiect). Modificări importante se referă la agenţii constatatori şi contravenţiile date în </w:t>
            </w:r>
            <w:r w:rsidR="00895C9E" w:rsidRPr="00005059">
              <w:rPr>
                <w:rFonts w:ascii="Times New Roman" w:eastAsia="Times New Roman" w:hAnsi="Times New Roman" w:cs="Times New Roman"/>
                <w:sz w:val="24"/>
                <w:szCs w:val="24"/>
                <w:lang w:val="ro-RO"/>
              </w:rPr>
              <w:t>competența</w:t>
            </w:r>
            <w:r w:rsidR="00BC65AC" w:rsidRPr="00005059">
              <w:rPr>
                <w:rFonts w:ascii="Times New Roman" w:eastAsia="Times New Roman" w:hAnsi="Times New Roman" w:cs="Times New Roman"/>
                <w:sz w:val="24"/>
                <w:szCs w:val="24"/>
                <w:lang w:val="ro-RO"/>
              </w:rPr>
              <w:t xml:space="preserve"> acestora. Astfel, au fost revizuite competenţele ANSA, organelor de poliţie, APCSP, este exclusă Agenţia Turismului din lista agenţilor constatatori. </w:t>
            </w:r>
          </w:p>
          <w:p w:rsidR="003A70F3" w:rsidRPr="00005059" w:rsidRDefault="003A70F3" w:rsidP="00F40D6B">
            <w:pPr>
              <w:spacing w:after="0" w:line="276" w:lineRule="auto"/>
              <w:jc w:val="both"/>
              <w:rPr>
                <w:rFonts w:ascii="Times New Roman" w:eastAsia="Times New Roman" w:hAnsi="Times New Roman" w:cs="Times New Roman"/>
                <w:sz w:val="24"/>
                <w:szCs w:val="24"/>
                <w:lang w:val="ro-RO"/>
              </w:rPr>
            </w:pPr>
          </w:p>
          <w:p w:rsidR="003A70F3" w:rsidRPr="00005059" w:rsidRDefault="003A70F3" w:rsidP="00C67F0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Suplimentar, trebuie de remarcat că proiectul de Lege pentru modificarea şi completarea unor acte legislative </w:t>
            </w:r>
            <w:r w:rsidR="00C67F01" w:rsidRPr="00005059">
              <w:rPr>
                <w:rFonts w:ascii="Times New Roman" w:eastAsia="Times New Roman" w:hAnsi="Times New Roman" w:cs="Times New Roman"/>
                <w:sz w:val="24"/>
                <w:szCs w:val="24"/>
                <w:lang w:val="ro-RO"/>
              </w:rPr>
              <w:t xml:space="preserve">propune </w:t>
            </w:r>
            <w:r w:rsidR="00C67F01" w:rsidRPr="00005059">
              <w:rPr>
                <w:rFonts w:ascii="Times New Roman" w:eastAsia="Times New Roman" w:hAnsi="Times New Roman" w:cs="Times New Roman"/>
                <w:b/>
                <w:i/>
                <w:sz w:val="24"/>
                <w:szCs w:val="24"/>
                <w:lang w:val="ro-RO"/>
              </w:rPr>
              <w:t>amenda</w:t>
            </w:r>
            <w:r w:rsidR="00C55021" w:rsidRPr="00005059">
              <w:rPr>
                <w:rFonts w:ascii="Times New Roman" w:eastAsia="Times New Roman" w:hAnsi="Times New Roman" w:cs="Times New Roman"/>
                <w:b/>
                <w:i/>
                <w:sz w:val="24"/>
                <w:szCs w:val="24"/>
                <w:lang w:val="ro-RO"/>
              </w:rPr>
              <w:t xml:space="preserve">rea unor prevederi ale </w:t>
            </w:r>
            <w:r w:rsidR="00C67F01" w:rsidRPr="00005059">
              <w:rPr>
                <w:rFonts w:ascii="Times New Roman" w:eastAsia="Times New Roman" w:hAnsi="Times New Roman" w:cs="Times New Roman"/>
                <w:b/>
                <w:i/>
                <w:sz w:val="24"/>
                <w:szCs w:val="24"/>
                <w:lang w:val="ro-RO"/>
              </w:rPr>
              <w:t>Legii nr. 131 din 8 iunie 2012 privind controlul de stat asupra activității de întreprinzător</w:t>
            </w:r>
            <w:r w:rsidR="00C67F01" w:rsidRPr="00005059">
              <w:rPr>
                <w:rFonts w:ascii="Times New Roman" w:eastAsia="Times New Roman" w:hAnsi="Times New Roman" w:cs="Times New Roman"/>
                <w:sz w:val="24"/>
                <w:szCs w:val="24"/>
                <w:lang w:val="ro-RO"/>
              </w:rPr>
              <w:t>.</w:t>
            </w:r>
          </w:p>
          <w:p w:rsidR="00C67F01" w:rsidRPr="00005059" w:rsidRDefault="00C67F01" w:rsidP="00BB7F17">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Prima dintre aceste amendamente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cel propus la art. 1 alin. (6) din lege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care vine să racordeze reglementările privind obligaţia de notificare a controlului, anterior desfăşurării lui la prevederile art. 12 lit. a) din Convenţia nr. 81/1947 privind inspecţia muncii în industrie şi comerţ. Astfel, conform actului internaţional, inspectorul de muncă trebuie să poată efectua controlul fără a </w:t>
            </w:r>
            <w:proofErr w:type="spellStart"/>
            <w:r w:rsidRPr="00005059">
              <w:rPr>
                <w:rFonts w:ascii="Times New Roman" w:eastAsia="Times New Roman" w:hAnsi="Times New Roman" w:cs="Times New Roman"/>
                <w:sz w:val="24"/>
                <w:szCs w:val="24"/>
                <w:lang w:val="ro-RO"/>
              </w:rPr>
              <w:t>încunoști</w:t>
            </w:r>
            <w:r w:rsidR="006E2ED7">
              <w:rPr>
                <w:rFonts w:ascii="Times New Roman" w:eastAsia="Times New Roman" w:hAnsi="Times New Roman" w:cs="Times New Roman"/>
                <w:sz w:val="24"/>
                <w:szCs w:val="24"/>
                <w:lang w:val="ro-RO"/>
              </w:rPr>
              <w:t>i</w:t>
            </w:r>
            <w:r w:rsidRPr="00005059">
              <w:rPr>
                <w:rFonts w:ascii="Times New Roman" w:eastAsia="Times New Roman" w:hAnsi="Times New Roman" w:cs="Times New Roman"/>
                <w:sz w:val="24"/>
                <w:szCs w:val="24"/>
                <w:lang w:val="ro-RO"/>
              </w:rPr>
              <w:t>nța</w:t>
            </w:r>
            <w:proofErr w:type="spellEnd"/>
            <w:r w:rsidRPr="00005059">
              <w:rPr>
                <w:rFonts w:ascii="Times New Roman" w:eastAsia="Times New Roman" w:hAnsi="Times New Roman" w:cs="Times New Roman"/>
                <w:sz w:val="24"/>
                <w:szCs w:val="24"/>
                <w:lang w:val="ro-RO"/>
              </w:rPr>
              <w:t xml:space="preserve"> agentul economic pe care urmează să-l verifice. </w:t>
            </w:r>
            <w:r w:rsidR="00BB7F17" w:rsidRPr="00005059">
              <w:rPr>
                <w:rFonts w:ascii="Times New Roman" w:eastAsia="Times New Roman" w:hAnsi="Times New Roman" w:cs="Times New Roman"/>
                <w:sz w:val="24"/>
                <w:szCs w:val="24"/>
                <w:lang w:val="ro-RO"/>
              </w:rPr>
              <w:t>Prin urmare, completarea propusă, vine să excludă de la obligaţia notificării, alături de controlul conformității cu legislația privind hrana pentru animale și produsele alimentare și cu normele de sănătate și bunăstare a animalelor, şi controlul în domeniul relaţiilor de muncă, securitatea şi sănătatea în muncă.</w:t>
            </w:r>
          </w:p>
          <w:p w:rsidR="00C55021" w:rsidRPr="00005059" w:rsidRDefault="00C55021" w:rsidP="00C55021">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O altă modificare este cea de la art. 21 lit. d), care, de fapt, reprezintă o concretizare şi o punere în acord a normei cu prevederea de la art. 18 alin. (1). Astfel, completarea cu cuvântul „minim”, concretizează că, controlul va putea fi început doar după expirarea termenul</w:t>
            </w:r>
            <w:r w:rsidR="00FA4F9D" w:rsidRPr="00005059">
              <w:rPr>
                <w:rFonts w:ascii="Times New Roman" w:eastAsia="Times New Roman" w:hAnsi="Times New Roman" w:cs="Times New Roman"/>
                <w:sz w:val="24"/>
                <w:szCs w:val="24"/>
                <w:lang w:val="ro-RO"/>
              </w:rPr>
              <w:t>ui mini, nu şi a celui maxim st</w:t>
            </w:r>
            <w:r w:rsidRPr="00005059">
              <w:rPr>
                <w:rFonts w:ascii="Times New Roman" w:eastAsia="Times New Roman" w:hAnsi="Times New Roman" w:cs="Times New Roman"/>
                <w:sz w:val="24"/>
                <w:szCs w:val="24"/>
                <w:lang w:val="ro-RO"/>
              </w:rPr>
              <w:t>a</w:t>
            </w:r>
            <w:r w:rsidR="00FA4F9D" w:rsidRPr="00005059">
              <w:rPr>
                <w:rFonts w:ascii="Times New Roman" w:eastAsia="Times New Roman" w:hAnsi="Times New Roman" w:cs="Times New Roman"/>
                <w:sz w:val="24"/>
                <w:szCs w:val="24"/>
                <w:lang w:val="ro-RO"/>
              </w:rPr>
              <w:t>t</w:t>
            </w:r>
            <w:r w:rsidRPr="00005059">
              <w:rPr>
                <w:rFonts w:ascii="Times New Roman" w:eastAsia="Times New Roman" w:hAnsi="Times New Roman" w:cs="Times New Roman"/>
                <w:sz w:val="24"/>
                <w:szCs w:val="24"/>
                <w:lang w:val="ro-RO"/>
              </w:rPr>
              <w:t xml:space="preserve">uat de art. 18 alin. (1), adică, termenul de 5 zile lucrătoare de la primirea efectivă a exemplarului delegaţiei transmis pentru notificare. </w:t>
            </w:r>
          </w:p>
          <w:p w:rsidR="00C55021" w:rsidRPr="00005059" w:rsidRDefault="00C55021" w:rsidP="00FA4F9D">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Proiectul propune amendamente ale art. 22 din Legea nr. 131 din 8 iunie 2012. La acest articol se concretizează momentul din care începe să curgă termenul de efectuare a controlului. Parte din ideea care a fost pusă în prevederea de la art. 22 alin. (1) era că,</w:t>
            </w:r>
            <w:r w:rsidR="00FA4F9D" w:rsidRPr="00005059">
              <w:rPr>
                <w:rFonts w:ascii="Times New Roman" w:eastAsia="Times New Roman" w:hAnsi="Times New Roman" w:cs="Times New Roman"/>
                <w:sz w:val="24"/>
                <w:szCs w:val="24"/>
                <w:lang w:val="ro-RO"/>
              </w:rPr>
              <w:t xml:space="preserve"> controlul nu poate dura mai mult de 5 zile din momentul înmânării efective a exemplarului delegaţiei de control (atunci când inspectorul se prezintă la control), care trebuie să fie înregistrată în Registrul de stat al controalelor. În discuţii cu reprezentanţi ai</w:t>
            </w:r>
            <w:r w:rsidRPr="00005059">
              <w:rPr>
                <w:rFonts w:ascii="Times New Roman" w:eastAsia="Times New Roman" w:hAnsi="Times New Roman" w:cs="Times New Roman"/>
                <w:sz w:val="24"/>
                <w:szCs w:val="24"/>
                <w:lang w:val="ro-RO"/>
              </w:rPr>
              <w:t xml:space="preserve"> autorităţi</w:t>
            </w:r>
            <w:r w:rsidR="00FA4F9D" w:rsidRPr="00005059">
              <w:rPr>
                <w:rFonts w:ascii="Times New Roman" w:eastAsia="Times New Roman" w:hAnsi="Times New Roman" w:cs="Times New Roman"/>
                <w:sz w:val="24"/>
                <w:szCs w:val="24"/>
                <w:lang w:val="ro-RO"/>
              </w:rPr>
              <w:t>lor</w:t>
            </w:r>
            <w:r w:rsidRPr="00005059">
              <w:rPr>
                <w:rFonts w:ascii="Times New Roman" w:eastAsia="Times New Roman" w:hAnsi="Times New Roman" w:cs="Times New Roman"/>
                <w:sz w:val="24"/>
                <w:szCs w:val="24"/>
                <w:lang w:val="ro-RO"/>
              </w:rPr>
              <w:t xml:space="preserve"> intervievate în procesul de elaborare a acestui proiect de lege</w:t>
            </w:r>
            <w:r w:rsidR="00FA4F9D" w:rsidRPr="00005059">
              <w:rPr>
                <w:rFonts w:ascii="Times New Roman" w:eastAsia="Times New Roman" w:hAnsi="Times New Roman" w:cs="Times New Roman"/>
                <w:sz w:val="24"/>
                <w:szCs w:val="24"/>
                <w:lang w:val="ro-RO"/>
              </w:rPr>
              <w:t xml:space="preserve">, </w:t>
            </w:r>
            <w:r w:rsidR="006E2ED7">
              <w:rPr>
                <w:rFonts w:ascii="Times New Roman" w:eastAsia="Times New Roman" w:hAnsi="Times New Roman" w:cs="Times New Roman"/>
                <w:sz w:val="24"/>
                <w:szCs w:val="24"/>
                <w:lang w:val="ro-RO"/>
              </w:rPr>
              <w:t>s-</w:t>
            </w:r>
            <w:r w:rsidR="00FA4F9D" w:rsidRPr="00005059">
              <w:rPr>
                <w:rFonts w:ascii="Times New Roman" w:eastAsia="Times New Roman" w:hAnsi="Times New Roman" w:cs="Times New Roman"/>
                <w:sz w:val="24"/>
                <w:szCs w:val="24"/>
                <w:lang w:val="ro-RO"/>
              </w:rPr>
              <w:t xml:space="preserve">a constatat că, de fapt, „înmânarea” este confundată cu „expedierea” delegaţiei de control (notificarea). Pentru a exclude orice interpretări inadecvate, proiectul propune concretizarea momentului respectiv. Mai mult, </w:t>
            </w:r>
            <w:r w:rsidRPr="00005059">
              <w:rPr>
                <w:rFonts w:ascii="Times New Roman" w:eastAsia="Times New Roman" w:hAnsi="Times New Roman" w:cs="Times New Roman"/>
                <w:sz w:val="24"/>
                <w:szCs w:val="24"/>
                <w:lang w:val="ro-RO"/>
              </w:rPr>
              <w:t xml:space="preserve">formula în vigoare nu acoperă situaţiile de la art. 21 alin. (6), când delegaţia de </w:t>
            </w:r>
            <w:r w:rsidR="00FA4F9D" w:rsidRPr="00005059">
              <w:rPr>
                <w:rFonts w:ascii="Times New Roman" w:eastAsia="Times New Roman" w:hAnsi="Times New Roman" w:cs="Times New Roman"/>
                <w:sz w:val="24"/>
                <w:szCs w:val="24"/>
                <w:lang w:val="ro-RO"/>
              </w:rPr>
              <w:t xml:space="preserve">control poate fi înmânată după efectuarea controlului. </w:t>
            </w:r>
            <w:r w:rsidRPr="00005059">
              <w:rPr>
                <w:rFonts w:ascii="Times New Roman" w:eastAsia="Times New Roman" w:hAnsi="Times New Roman" w:cs="Times New Roman"/>
                <w:sz w:val="24"/>
                <w:szCs w:val="24"/>
                <w:lang w:val="ro-RO"/>
              </w:rPr>
              <w:t xml:space="preserve"> </w:t>
            </w:r>
          </w:p>
          <w:p w:rsidR="00FA4F9D" w:rsidRPr="00005059" w:rsidRDefault="00FA4F9D" w:rsidP="00FA4F9D">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De asemenea, proiectul propune completarea art. 22 cu o normă care să acopere situaţia când controlul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fie el planificat sau inopinat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nu a fost început în termenul legal. Astfel, se reglementează că, după expirarea termenului maxim prevăzut la art. 18 alin. (1)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15 zile lucrătoare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pentru iniţierea controlului planificat şi data indicată în declaraţie </w:t>
            </w:r>
            <w:r w:rsidR="006E2ED7">
              <w:rPr>
                <w:rFonts w:ascii="Times New Roman" w:eastAsia="Times New Roman" w:hAnsi="Times New Roman" w:cs="Times New Roman"/>
                <w:sz w:val="24"/>
                <w:szCs w:val="24"/>
                <w:lang w:val="ro-RO"/>
              </w:rPr>
              <w:t>-</w:t>
            </w:r>
            <w:r w:rsidRPr="00005059">
              <w:rPr>
                <w:rFonts w:ascii="Times New Roman" w:eastAsia="Times New Roman" w:hAnsi="Times New Roman" w:cs="Times New Roman"/>
                <w:sz w:val="24"/>
                <w:szCs w:val="24"/>
                <w:lang w:val="ro-RO"/>
              </w:rPr>
              <w:t xml:space="preserve"> pentru controlul inopinat, inspectorul nu mai poate să efectueze controlul în baza declaraţiei respective, aceasta din urmă pierzându-şi valabilitatea. Această modificare va ordona organ</w:t>
            </w:r>
            <w:r w:rsidR="00AC1157" w:rsidRPr="00005059">
              <w:rPr>
                <w:rFonts w:ascii="Times New Roman" w:eastAsia="Times New Roman" w:hAnsi="Times New Roman" w:cs="Times New Roman"/>
                <w:sz w:val="24"/>
                <w:szCs w:val="24"/>
                <w:lang w:val="ro-RO"/>
              </w:rPr>
              <w:t xml:space="preserve">ele de control şi inspectorii, şi va asigura agenţii economici de utilizări abuzive ale delegaţiilor de control. </w:t>
            </w:r>
          </w:p>
          <w:p w:rsidR="00AC1157" w:rsidRPr="00005059" w:rsidRDefault="00AC1157" w:rsidP="00AC1157">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O modificare esenţială este cea de la art. 30 alin. (5) din lege, care propune ca în componenţa consiliilor de soluționare a disputelor, ce urmează a fi constituite în cadrul fiecărui organ de </w:t>
            </w:r>
            <w:r w:rsidRPr="00005059">
              <w:rPr>
                <w:rFonts w:ascii="Times New Roman" w:eastAsia="Times New Roman" w:hAnsi="Times New Roman" w:cs="Times New Roman"/>
                <w:sz w:val="24"/>
                <w:szCs w:val="24"/>
                <w:lang w:val="ro-RO"/>
              </w:rPr>
              <w:lastRenderedPageBreak/>
              <w:t>control. Pentru a asigura respectarea principiului proporţionalităţii şi pentru a asigura managementul participativ la soluţionarea litigiilor între organele de control şi mediul de afaceri, se propune ca în cadrul acestor consilii să fie aleşi cel puţin 3 reprezentanţi aleşi ai asociațiilor din mediul de afaceri.</w:t>
            </w:r>
          </w:p>
          <w:p w:rsidR="00230272" w:rsidRPr="00005059" w:rsidRDefault="00230272" w:rsidP="00556BCA">
            <w:pPr>
              <w:spacing w:after="0" w:line="276" w:lineRule="auto"/>
              <w:jc w:val="both"/>
              <w:rPr>
                <w:rFonts w:ascii="Times New Roman" w:eastAsia="Times New Roman" w:hAnsi="Times New Roman" w:cs="Times New Roman"/>
                <w:sz w:val="24"/>
                <w:szCs w:val="24"/>
                <w:lang w:val="ro-RO"/>
              </w:rPr>
            </w:pPr>
            <w:r w:rsidRPr="00005059">
              <w:rPr>
                <w:rFonts w:ascii="Times New Roman" w:eastAsia="Times New Roman" w:hAnsi="Times New Roman" w:cs="Times New Roman"/>
                <w:sz w:val="24"/>
                <w:szCs w:val="24"/>
                <w:lang w:val="ro-RO"/>
              </w:rPr>
              <w:t xml:space="preserve">Ultima categorie de modificări propuse la Legea nr. 131 din 8 iunie 2012 conţine amendamentele propuse la anexa la lege. Aceste amendamente vizează domeniul controlului siguranţei ocupaţionale, despre care </w:t>
            </w:r>
            <w:r w:rsidR="00556BCA">
              <w:rPr>
                <w:rFonts w:ascii="Times New Roman" w:eastAsia="Times New Roman" w:hAnsi="Times New Roman" w:cs="Times New Roman"/>
                <w:sz w:val="24"/>
                <w:szCs w:val="24"/>
                <w:lang w:val="ro-RO"/>
              </w:rPr>
              <w:t>s-a</w:t>
            </w:r>
            <w:r w:rsidRPr="00005059">
              <w:rPr>
                <w:rFonts w:ascii="Times New Roman" w:eastAsia="Times New Roman" w:hAnsi="Times New Roman" w:cs="Times New Roman"/>
                <w:sz w:val="24"/>
                <w:szCs w:val="24"/>
                <w:lang w:val="ro-RO"/>
              </w:rPr>
              <w:t xml:space="preserve"> </w:t>
            </w:r>
            <w:r w:rsidR="00556BCA">
              <w:rPr>
                <w:rFonts w:ascii="Times New Roman" w:eastAsia="Times New Roman" w:hAnsi="Times New Roman" w:cs="Times New Roman"/>
                <w:sz w:val="24"/>
                <w:szCs w:val="24"/>
                <w:lang w:val="ro-RO"/>
              </w:rPr>
              <w:t>menţionat m</w:t>
            </w:r>
            <w:r w:rsidRPr="00005059">
              <w:rPr>
                <w:rFonts w:ascii="Times New Roman" w:eastAsia="Times New Roman" w:hAnsi="Times New Roman" w:cs="Times New Roman"/>
                <w:sz w:val="24"/>
                <w:szCs w:val="24"/>
                <w:lang w:val="ro-RO"/>
              </w:rPr>
              <w:t>a</w:t>
            </w:r>
            <w:r w:rsidR="00556BCA">
              <w:rPr>
                <w:rFonts w:ascii="Times New Roman" w:eastAsia="Times New Roman" w:hAnsi="Times New Roman" w:cs="Times New Roman"/>
                <w:sz w:val="24"/>
                <w:szCs w:val="24"/>
                <w:lang w:val="ro-RO"/>
              </w:rPr>
              <w:t>i</w:t>
            </w:r>
            <w:r w:rsidRPr="00005059">
              <w:rPr>
                <w:rFonts w:ascii="Times New Roman" w:eastAsia="Times New Roman" w:hAnsi="Times New Roman" w:cs="Times New Roman"/>
                <w:sz w:val="24"/>
                <w:szCs w:val="24"/>
                <w:lang w:val="ro-RO"/>
              </w:rPr>
              <w:t xml:space="preserve"> sus, la capitolul respectiv. </w:t>
            </w:r>
            <w:r w:rsidR="0066283A">
              <w:rPr>
                <w:rFonts w:ascii="Times New Roman" w:eastAsia="Times New Roman" w:hAnsi="Times New Roman" w:cs="Times New Roman"/>
                <w:sz w:val="24"/>
                <w:szCs w:val="24"/>
                <w:lang w:val="ro-RO"/>
              </w:rPr>
              <w:t xml:space="preserve">Aici remarcăm doar că excluderile propuse la pct. 8 din anexă vin să statueze denumirea corectă a Autorităţii Naţionale Transport Auto. Excluderile propuse la pct. 10 nu modifică domeniul de competenţă, dar doar exclude exemplele </w:t>
            </w:r>
            <w:r w:rsidR="00556BCA">
              <w:rPr>
                <w:rFonts w:ascii="Times New Roman" w:eastAsia="Times New Roman" w:hAnsi="Times New Roman" w:cs="Times New Roman"/>
                <w:sz w:val="24"/>
                <w:szCs w:val="24"/>
                <w:lang w:val="ro-RO"/>
              </w:rPr>
              <w:t>-</w:t>
            </w:r>
            <w:r w:rsidR="0066283A">
              <w:rPr>
                <w:rFonts w:ascii="Times New Roman" w:eastAsia="Times New Roman" w:hAnsi="Times New Roman" w:cs="Times New Roman"/>
                <w:sz w:val="24"/>
                <w:szCs w:val="24"/>
                <w:lang w:val="ro-RO"/>
              </w:rPr>
              <w:t xml:space="preserve"> elemente ale domeniului „relaţii de muncă”, păstrând astfel şi logica structurală a întregii anexe, or, la niciuna dintre autorităţi nu sunt indicate exemple de subdomenii ale domeniilor din competenţă. </w:t>
            </w:r>
          </w:p>
        </w:tc>
      </w:tr>
      <w:tr w:rsidR="000244C0" w:rsidRPr="00005059" w:rsidTr="00AE55FF">
        <w:trPr>
          <w:trHeight w:val="144"/>
        </w:trPr>
        <w:tc>
          <w:tcPr>
            <w:tcW w:w="9781" w:type="dxa"/>
            <w:shd w:val="clear" w:color="auto" w:fill="BFBFBF" w:themeFill="background1" w:themeFillShade="BF"/>
          </w:tcPr>
          <w:p w:rsidR="000244C0" w:rsidRPr="00005059" w:rsidRDefault="000244C0" w:rsidP="00F40D6B">
            <w:pPr>
              <w:spacing w:after="0" w:line="276" w:lineRule="auto"/>
              <w:ind w:firstLine="142"/>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lastRenderedPageBreak/>
              <w:t>3. Fundamentarea economico-financiară.</w:t>
            </w:r>
          </w:p>
        </w:tc>
      </w:tr>
      <w:tr w:rsidR="000244C0" w:rsidRPr="00005059" w:rsidTr="00AE55FF">
        <w:trPr>
          <w:trHeight w:val="144"/>
        </w:trPr>
        <w:tc>
          <w:tcPr>
            <w:tcW w:w="9781" w:type="dxa"/>
          </w:tcPr>
          <w:p w:rsidR="00167558" w:rsidRPr="00005059" w:rsidRDefault="000244C0" w:rsidP="00F40D6B">
            <w:pPr>
              <w:spacing w:after="0" w:line="276" w:lineRule="auto"/>
              <w:ind w:firstLine="142"/>
              <w:jc w:val="both"/>
              <w:rPr>
                <w:rFonts w:ascii="Times New Roman" w:eastAsia="Calibri" w:hAnsi="Times New Roman" w:cs="Times New Roman"/>
                <w:sz w:val="24"/>
                <w:szCs w:val="24"/>
                <w:lang w:val="ro-RO"/>
              </w:rPr>
            </w:pPr>
            <w:r w:rsidRPr="00005059">
              <w:rPr>
                <w:rFonts w:ascii="Times New Roman" w:eastAsia="Calibri" w:hAnsi="Times New Roman" w:cs="Times New Roman"/>
                <w:sz w:val="24"/>
                <w:szCs w:val="24"/>
                <w:lang w:val="ro-RO"/>
              </w:rPr>
              <w:t xml:space="preserve">Implementarea </w:t>
            </w:r>
            <w:r w:rsidR="00167558" w:rsidRPr="00005059">
              <w:rPr>
                <w:rFonts w:ascii="Times New Roman" w:eastAsia="Calibri" w:hAnsi="Times New Roman" w:cs="Times New Roman"/>
                <w:sz w:val="24"/>
                <w:szCs w:val="24"/>
                <w:lang w:val="ro-RO"/>
              </w:rPr>
              <w:t xml:space="preserve">prevederilor proiectului nu implică cheltuieli suplimentare de la bugetul de stat. În cazul în care vorbim despre reorganizări de instituţii, acestea se vor face în limita bugetelor deja aprobate pentru anul 2017. Asemenea situaţie îi revine ANSA, care va fi reorganizată prin absorbţia Inspectoratului de Stat pentru Supravegherea Producţiei Alcoolice. </w:t>
            </w:r>
          </w:p>
          <w:p w:rsidR="0040678F" w:rsidRPr="00005059" w:rsidRDefault="00167558" w:rsidP="0040678F">
            <w:pPr>
              <w:spacing w:after="0" w:line="276" w:lineRule="auto"/>
              <w:ind w:firstLine="142"/>
              <w:jc w:val="both"/>
              <w:rPr>
                <w:rFonts w:ascii="Times New Roman" w:eastAsia="Calibri" w:hAnsi="Times New Roman" w:cs="Times New Roman"/>
                <w:sz w:val="24"/>
                <w:szCs w:val="24"/>
                <w:lang w:val="ro-RO"/>
              </w:rPr>
            </w:pPr>
            <w:r w:rsidRPr="00005059">
              <w:rPr>
                <w:rFonts w:ascii="Times New Roman" w:eastAsia="Calibri" w:hAnsi="Times New Roman" w:cs="Times New Roman"/>
                <w:sz w:val="24"/>
                <w:szCs w:val="24"/>
                <w:lang w:val="ro-RO"/>
              </w:rPr>
              <w:t xml:space="preserve">Referitor la </w:t>
            </w:r>
            <w:r w:rsidR="0040678F" w:rsidRPr="00005059">
              <w:rPr>
                <w:rFonts w:ascii="Times New Roman" w:eastAsia="Calibri" w:hAnsi="Times New Roman" w:cs="Times New Roman"/>
                <w:sz w:val="24"/>
                <w:szCs w:val="24"/>
                <w:lang w:val="ro-RO"/>
              </w:rPr>
              <w:t xml:space="preserve">APCSP </w:t>
            </w:r>
            <w:r w:rsidR="00556BCA">
              <w:rPr>
                <w:rFonts w:ascii="Times New Roman" w:eastAsia="Calibri" w:hAnsi="Times New Roman" w:cs="Times New Roman"/>
                <w:sz w:val="24"/>
                <w:szCs w:val="24"/>
                <w:lang w:val="ro-RO"/>
              </w:rPr>
              <w:t>-</w:t>
            </w:r>
            <w:r w:rsidR="0040678F" w:rsidRPr="00005059">
              <w:rPr>
                <w:rFonts w:ascii="Times New Roman" w:eastAsia="Calibri" w:hAnsi="Times New Roman" w:cs="Times New Roman"/>
                <w:sz w:val="24"/>
                <w:szCs w:val="24"/>
                <w:lang w:val="ro-RO"/>
              </w:rPr>
              <w:t xml:space="preserve"> executarea atribuţiilor puse în competenţa acesteia nu necesită cheltuieli suplimentare, la această etapă, reorganizarea instituţiei urmând a fi efectuată în limita mijloacelor bugetare acordate. Eventuale cheltuieli suplimentare, date exacte privind acestea, urmează a fi prezentate la etapa propunerii spre aprobare a noii structuri a agenţiei.</w:t>
            </w:r>
          </w:p>
          <w:p w:rsidR="000244C0" w:rsidRPr="00005059" w:rsidRDefault="0040678F" w:rsidP="00556BCA">
            <w:pPr>
              <w:spacing w:after="0" w:line="276" w:lineRule="auto"/>
              <w:ind w:firstLine="142"/>
              <w:jc w:val="both"/>
              <w:rPr>
                <w:rFonts w:ascii="Times New Roman" w:eastAsia="Calibri" w:hAnsi="Times New Roman" w:cs="Times New Roman"/>
                <w:sz w:val="24"/>
                <w:szCs w:val="24"/>
                <w:lang w:val="ro-RO"/>
              </w:rPr>
            </w:pPr>
            <w:r w:rsidRPr="00005059">
              <w:rPr>
                <w:rFonts w:ascii="Times New Roman" w:eastAsia="Calibri" w:hAnsi="Times New Roman" w:cs="Times New Roman"/>
                <w:sz w:val="24"/>
                <w:szCs w:val="24"/>
                <w:lang w:val="ro-RO"/>
              </w:rPr>
              <w:t xml:space="preserve">ISM, de asemenea urmează a fi supus reorganizării, întrucât acestuia îi sunt retrase atribuțiile în domeniul siguranţei ocupaţionale (securităţii şi sănătăţii muncii). Astfel, unităţile de inspectori din cadrul ISM specializaţi în domeniul siguranţei ocupaţionale urmează a fi redistribuite autorităţilor care preiau aceste competenţe, şi anume </w:t>
            </w:r>
            <w:r w:rsidR="00556BCA">
              <w:rPr>
                <w:rFonts w:ascii="Times New Roman" w:eastAsia="Calibri" w:hAnsi="Times New Roman" w:cs="Times New Roman"/>
                <w:sz w:val="24"/>
                <w:szCs w:val="24"/>
                <w:lang w:val="ro-RO"/>
              </w:rPr>
              <w:t>-</w:t>
            </w:r>
            <w:r w:rsidRPr="00005059">
              <w:rPr>
                <w:rFonts w:ascii="Times New Roman" w:eastAsia="Calibri" w:hAnsi="Times New Roman" w:cs="Times New Roman"/>
                <w:sz w:val="24"/>
                <w:szCs w:val="24"/>
                <w:lang w:val="ro-RO"/>
              </w:rPr>
              <w:t xml:space="preserve"> ANSA, IST şi APCSP.  </w:t>
            </w:r>
            <w:r w:rsidR="00167558" w:rsidRPr="00005059">
              <w:rPr>
                <w:rFonts w:ascii="Times New Roman" w:eastAsia="Calibri" w:hAnsi="Times New Roman" w:cs="Times New Roman"/>
                <w:sz w:val="24"/>
                <w:szCs w:val="24"/>
                <w:lang w:val="ro-RO"/>
              </w:rPr>
              <w:t xml:space="preserve"> </w:t>
            </w:r>
          </w:p>
        </w:tc>
      </w:tr>
      <w:tr w:rsidR="000244C0" w:rsidRPr="00005059" w:rsidTr="00AE55FF">
        <w:trPr>
          <w:trHeight w:val="144"/>
        </w:trPr>
        <w:tc>
          <w:tcPr>
            <w:tcW w:w="9781" w:type="dxa"/>
            <w:shd w:val="clear" w:color="auto" w:fill="BFBFBF" w:themeFill="background1" w:themeFillShade="BF"/>
          </w:tcPr>
          <w:p w:rsidR="000244C0" w:rsidRPr="00005059" w:rsidRDefault="000244C0" w:rsidP="00F40D6B">
            <w:pPr>
              <w:spacing w:after="0" w:line="276" w:lineRule="auto"/>
              <w:ind w:firstLine="142"/>
              <w:jc w:val="both"/>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t>4. Impactul proiectului.</w:t>
            </w:r>
          </w:p>
        </w:tc>
      </w:tr>
      <w:tr w:rsidR="000244C0" w:rsidRPr="00005059" w:rsidTr="00AE55FF">
        <w:trPr>
          <w:trHeight w:val="144"/>
        </w:trPr>
        <w:tc>
          <w:tcPr>
            <w:tcW w:w="9781" w:type="dxa"/>
          </w:tcPr>
          <w:p w:rsidR="000244C0" w:rsidRPr="00005059" w:rsidRDefault="000244C0" w:rsidP="00556BCA">
            <w:pPr>
              <w:spacing w:after="0" w:line="276" w:lineRule="auto"/>
              <w:jc w:val="both"/>
              <w:rPr>
                <w:rFonts w:ascii="Times New Roman" w:eastAsia="Calibri" w:hAnsi="Times New Roman" w:cs="Times New Roman"/>
                <w:sz w:val="24"/>
                <w:szCs w:val="24"/>
                <w:lang w:val="ro-RO"/>
              </w:rPr>
            </w:pPr>
            <w:r w:rsidRPr="00005059">
              <w:rPr>
                <w:rFonts w:ascii="Times New Roman" w:eastAsia="Calibri" w:hAnsi="Times New Roman" w:cs="Times New Roman"/>
                <w:sz w:val="24"/>
                <w:szCs w:val="24"/>
                <w:lang w:val="ro-RO"/>
              </w:rPr>
              <w:t xml:space="preserve">  </w:t>
            </w:r>
            <w:r w:rsidR="0040678F" w:rsidRPr="00005059">
              <w:rPr>
                <w:rFonts w:ascii="Times New Roman" w:eastAsia="Calibri" w:hAnsi="Times New Roman" w:cs="Times New Roman"/>
                <w:sz w:val="24"/>
                <w:szCs w:val="24"/>
                <w:lang w:val="ro-RO"/>
              </w:rPr>
              <w:t xml:space="preserve">Prevederile proiectului vor crea cadrul legislativ naţional corespunzător pentru realizarea atribuţiilor, conform redistribuirii </w:t>
            </w:r>
            <w:r w:rsidR="00466773" w:rsidRPr="00005059">
              <w:rPr>
                <w:rFonts w:ascii="Times New Roman" w:eastAsia="Calibri" w:hAnsi="Times New Roman" w:cs="Times New Roman"/>
                <w:sz w:val="24"/>
                <w:szCs w:val="24"/>
                <w:lang w:val="ro-RO"/>
              </w:rPr>
              <w:t xml:space="preserve">instituţionale a </w:t>
            </w:r>
            <w:r w:rsidR="0040678F" w:rsidRPr="00005059">
              <w:rPr>
                <w:rFonts w:ascii="Times New Roman" w:eastAsia="Calibri" w:hAnsi="Times New Roman" w:cs="Times New Roman"/>
                <w:sz w:val="24"/>
                <w:szCs w:val="24"/>
                <w:lang w:val="ro-RO"/>
              </w:rPr>
              <w:t xml:space="preserve">cestora </w:t>
            </w:r>
            <w:r w:rsidR="00466773" w:rsidRPr="00005059">
              <w:rPr>
                <w:rFonts w:ascii="Times New Roman" w:eastAsia="Calibri" w:hAnsi="Times New Roman" w:cs="Times New Roman"/>
                <w:sz w:val="24"/>
                <w:szCs w:val="24"/>
                <w:lang w:val="ro-RO"/>
              </w:rPr>
              <w:t xml:space="preserve">de către </w:t>
            </w:r>
            <w:r w:rsidR="0040678F" w:rsidRPr="00005059">
              <w:rPr>
                <w:rFonts w:ascii="Times New Roman" w:eastAsia="Calibri" w:hAnsi="Times New Roman" w:cs="Times New Roman"/>
                <w:sz w:val="24"/>
                <w:szCs w:val="24"/>
                <w:lang w:val="ro-RO"/>
              </w:rPr>
              <w:t xml:space="preserve">Legea nr. 230 din 23 septembrie 2016. </w:t>
            </w:r>
            <w:r w:rsidR="00466773" w:rsidRPr="00005059">
              <w:rPr>
                <w:rFonts w:ascii="Times New Roman" w:eastAsia="Calibri" w:hAnsi="Times New Roman" w:cs="Times New Roman"/>
                <w:sz w:val="24"/>
                <w:szCs w:val="24"/>
                <w:lang w:val="ro-RO"/>
              </w:rPr>
              <w:t xml:space="preserve">Implicit, aprobarea amendamentelor propuse va permite şi realizarea </w:t>
            </w:r>
            <w:r w:rsidR="002C4256" w:rsidRPr="00005059">
              <w:rPr>
                <w:rFonts w:ascii="Times New Roman" w:eastAsia="Calibri" w:hAnsi="Times New Roman" w:cs="Times New Roman"/>
                <w:sz w:val="24"/>
                <w:szCs w:val="24"/>
                <w:lang w:val="ro-RO"/>
              </w:rPr>
              <w:t xml:space="preserve">scopurilor Legii nr. 230 din 23 februarie 2016 </w:t>
            </w:r>
            <w:r w:rsidR="00556BCA">
              <w:rPr>
                <w:rFonts w:ascii="Times New Roman" w:eastAsia="Calibri" w:hAnsi="Times New Roman" w:cs="Times New Roman"/>
                <w:sz w:val="24"/>
                <w:szCs w:val="24"/>
                <w:lang w:val="ro-RO"/>
              </w:rPr>
              <w:t>-</w:t>
            </w:r>
            <w:r w:rsidR="002C4256" w:rsidRPr="00005059">
              <w:rPr>
                <w:rFonts w:ascii="Times New Roman" w:eastAsia="Calibri" w:hAnsi="Times New Roman" w:cs="Times New Roman"/>
                <w:sz w:val="24"/>
                <w:szCs w:val="24"/>
                <w:lang w:val="ro-RO"/>
              </w:rPr>
              <w:t xml:space="preserve"> diminuarea sarcinii controalelor de stat asupra activităţii de întreprinzător, dar şi concentrarea activităţii instituţiilor vizate de reformă pe domenii distincte, evitând conflictul de competenţă între acestea.</w:t>
            </w:r>
            <w:r w:rsidR="00466773" w:rsidRPr="00005059">
              <w:rPr>
                <w:rFonts w:ascii="Times New Roman" w:eastAsia="Calibri" w:hAnsi="Times New Roman" w:cs="Times New Roman"/>
                <w:sz w:val="24"/>
                <w:szCs w:val="24"/>
                <w:lang w:val="ro-RO"/>
              </w:rPr>
              <w:t xml:space="preserve"> </w:t>
            </w:r>
          </w:p>
        </w:tc>
      </w:tr>
      <w:tr w:rsidR="000244C0" w:rsidRPr="00005059" w:rsidTr="00AE55FF">
        <w:trPr>
          <w:trHeight w:val="144"/>
        </w:trPr>
        <w:tc>
          <w:tcPr>
            <w:tcW w:w="9781" w:type="dxa"/>
            <w:shd w:val="clear" w:color="auto" w:fill="BFBFBF" w:themeFill="background1" w:themeFillShade="BF"/>
          </w:tcPr>
          <w:p w:rsidR="000244C0" w:rsidRPr="00005059" w:rsidRDefault="000244C0" w:rsidP="00F40D6B">
            <w:pPr>
              <w:spacing w:after="0" w:line="276" w:lineRule="auto"/>
              <w:ind w:firstLine="142"/>
              <w:jc w:val="both"/>
              <w:rPr>
                <w:rFonts w:ascii="Times New Roman" w:eastAsia="Calibri" w:hAnsi="Times New Roman" w:cs="Times New Roman"/>
                <w:sz w:val="24"/>
                <w:szCs w:val="24"/>
                <w:lang w:val="ro-RO"/>
              </w:rPr>
            </w:pPr>
            <w:r w:rsidRPr="00005059">
              <w:rPr>
                <w:rFonts w:ascii="Times New Roman" w:eastAsia="Times New Roman" w:hAnsi="Times New Roman" w:cs="Times New Roman"/>
                <w:b/>
                <w:color w:val="000000"/>
                <w:sz w:val="24"/>
                <w:szCs w:val="24"/>
                <w:lang w:val="ro-RO" w:eastAsia="ru-RU"/>
              </w:rPr>
              <w:t>5.</w:t>
            </w:r>
            <w:r w:rsidRPr="00005059">
              <w:rPr>
                <w:rFonts w:ascii="Times New Roman" w:eastAsia="Times New Roman" w:hAnsi="Times New Roman" w:cs="Times New Roman"/>
                <w:color w:val="000000"/>
                <w:sz w:val="24"/>
                <w:szCs w:val="24"/>
                <w:lang w:val="ro-RO" w:eastAsia="ru-RU"/>
              </w:rPr>
              <w:t xml:space="preserve"> </w:t>
            </w:r>
            <w:r w:rsidRPr="00005059">
              <w:rPr>
                <w:rFonts w:ascii="Times New Roman" w:eastAsia="Times New Roman" w:hAnsi="Times New Roman" w:cs="Times New Roman"/>
                <w:b/>
                <w:bCs/>
                <w:sz w:val="24"/>
                <w:szCs w:val="24"/>
                <w:lang w:val="ro-RO" w:eastAsia="ru-RU"/>
              </w:rPr>
              <w:t>Modul de încorporare în sistemul actelor normative în vigoare</w:t>
            </w:r>
          </w:p>
        </w:tc>
      </w:tr>
      <w:tr w:rsidR="000244C0" w:rsidRPr="00005059" w:rsidTr="00AE55FF">
        <w:trPr>
          <w:trHeight w:val="144"/>
        </w:trPr>
        <w:tc>
          <w:tcPr>
            <w:tcW w:w="9781" w:type="dxa"/>
          </w:tcPr>
          <w:p w:rsidR="000244C0" w:rsidRPr="00005059" w:rsidRDefault="002C4256" w:rsidP="0086640A">
            <w:pPr>
              <w:spacing w:after="0" w:line="276" w:lineRule="auto"/>
              <w:ind w:firstLine="142"/>
              <w:jc w:val="both"/>
              <w:rPr>
                <w:rFonts w:ascii="Times New Roman" w:eastAsia="Calibri" w:hAnsi="Times New Roman" w:cs="Times New Roman"/>
                <w:sz w:val="24"/>
                <w:szCs w:val="24"/>
                <w:lang w:val="ro-RO"/>
              </w:rPr>
            </w:pPr>
            <w:r w:rsidRPr="00005059">
              <w:rPr>
                <w:rFonts w:ascii="Times New Roman" w:eastAsia="Calibri" w:hAnsi="Times New Roman" w:cs="Times New Roman"/>
                <w:sz w:val="24"/>
                <w:szCs w:val="24"/>
                <w:lang w:val="ro-RO"/>
              </w:rPr>
              <w:t xml:space="preserve">Pentru asigurarea implementării prevederilor proiectului nu este necesară amendarea suplimentară a altor acte legislative. Totuşi, aplicarea </w:t>
            </w:r>
            <w:r w:rsidR="0086640A" w:rsidRPr="00005059">
              <w:rPr>
                <w:rFonts w:ascii="Times New Roman" w:eastAsia="Calibri" w:hAnsi="Times New Roman" w:cs="Times New Roman"/>
                <w:sz w:val="24"/>
                <w:szCs w:val="24"/>
                <w:lang w:val="ro-RO"/>
              </w:rPr>
              <w:t xml:space="preserve">cadrului normativ propus impune necesitatea revizuirii cadrului normativ secundar (hotărâri de Guvern, ordine ale conducătorilor instituţiilor respective), mai ales în partea ce se referă la aspectele instituţionale (administrative şi funcţionale) proprii ANSA, APCSP, ISM, Inspectoratului de Stat pentru Supravegherea Producţiei Alcoolice. </w:t>
            </w:r>
          </w:p>
        </w:tc>
      </w:tr>
    </w:tbl>
    <w:p w:rsidR="000244C0" w:rsidRPr="00005059" w:rsidRDefault="000244C0" w:rsidP="00F40D6B">
      <w:pPr>
        <w:spacing w:after="0" w:line="276" w:lineRule="auto"/>
        <w:ind w:firstLine="142"/>
        <w:rPr>
          <w:rFonts w:ascii="Times New Roman" w:eastAsia="Calibri" w:hAnsi="Times New Roman" w:cs="Times New Roman"/>
          <w:sz w:val="24"/>
          <w:szCs w:val="24"/>
          <w:lang w:val="ro-RO"/>
        </w:rPr>
      </w:pPr>
    </w:p>
    <w:p w:rsidR="000244C0" w:rsidRDefault="000244C0" w:rsidP="00F40D6B">
      <w:pPr>
        <w:spacing w:after="0" w:line="276" w:lineRule="auto"/>
        <w:ind w:firstLine="142"/>
        <w:rPr>
          <w:rFonts w:ascii="Times New Roman" w:eastAsia="Calibri" w:hAnsi="Times New Roman" w:cs="Times New Roman"/>
          <w:sz w:val="24"/>
          <w:szCs w:val="24"/>
          <w:lang w:val="ro-RO"/>
        </w:rPr>
      </w:pPr>
    </w:p>
    <w:p w:rsidR="00760588" w:rsidRDefault="00760588" w:rsidP="00F40D6B">
      <w:pPr>
        <w:spacing w:after="0" w:line="276" w:lineRule="auto"/>
        <w:ind w:firstLine="142"/>
        <w:rPr>
          <w:rFonts w:ascii="Times New Roman" w:eastAsia="Calibri" w:hAnsi="Times New Roman" w:cs="Times New Roman"/>
          <w:sz w:val="24"/>
          <w:szCs w:val="24"/>
          <w:lang w:val="ro-RO"/>
        </w:rPr>
      </w:pPr>
    </w:p>
    <w:p w:rsidR="00556BCA" w:rsidRPr="00005059" w:rsidRDefault="00556BCA" w:rsidP="00F40D6B">
      <w:pPr>
        <w:spacing w:after="0" w:line="276" w:lineRule="auto"/>
        <w:ind w:firstLine="142"/>
        <w:rPr>
          <w:rFonts w:ascii="Times New Roman" w:eastAsia="Calibri" w:hAnsi="Times New Roman" w:cs="Times New Roman"/>
          <w:sz w:val="24"/>
          <w:szCs w:val="24"/>
          <w:lang w:val="ro-RO"/>
        </w:rPr>
      </w:pPr>
    </w:p>
    <w:p w:rsidR="00556BCA" w:rsidRDefault="00F40D6B" w:rsidP="00556BCA">
      <w:pPr>
        <w:spacing w:after="0" w:line="276" w:lineRule="auto"/>
        <w:ind w:firstLine="142"/>
        <w:rPr>
          <w:rFonts w:ascii="Times New Roman" w:eastAsia="Calibri" w:hAnsi="Times New Roman" w:cs="Times New Roman"/>
          <w:b/>
          <w:sz w:val="24"/>
          <w:szCs w:val="24"/>
          <w:lang w:val="ro-RO"/>
        </w:rPr>
      </w:pPr>
      <w:r w:rsidRPr="00005059">
        <w:rPr>
          <w:rFonts w:ascii="Times New Roman" w:eastAsia="Calibri" w:hAnsi="Times New Roman" w:cs="Times New Roman"/>
          <w:b/>
          <w:sz w:val="24"/>
          <w:szCs w:val="24"/>
          <w:lang w:val="ro-RO"/>
        </w:rPr>
        <w:t>Vice</w:t>
      </w:r>
      <w:r w:rsidR="00556BCA">
        <w:rPr>
          <w:rFonts w:ascii="Times New Roman" w:eastAsia="Calibri" w:hAnsi="Times New Roman" w:cs="Times New Roman"/>
          <w:b/>
          <w:sz w:val="24"/>
          <w:szCs w:val="24"/>
          <w:lang w:val="ro-RO"/>
        </w:rPr>
        <w:t>prim-</w:t>
      </w:r>
      <w:r w:rsidRPr="00005059">
        <w:rPr>
          <w:rFonts w:ascii="Times New Roman" w:eastAsia="Calibri" w:hAnsi="Times New Roman" w:cs="Times New Roman"/>
          <w:b/>
          <w:sz w:val="24"/>
          <w:szCs w:val="24"/>
          <w:lang w:val="ro-RO"/>
        </w:rPr>
        <w:t>ministru</w:t>
      </w:r>
      <w:r w:rsidR="00556BCA">
        <w:rPr>
          <w:rFonts w:ascii="Times New Roman" w:eastAsia="Calibri" w:hAnsi="Times New Roman" w:cs="Times New Roman"/>
          <w:b/>
          <w:sz w:val="24"/>
          <w:szCs w:val="24"/>
          <w:lang w:val="ro-RO"/>
        </w:rPr>
        <w:t>,</w:t>
      </w:r>
    </w:p>
    <w:p w:rsidR="00556BCA" w:rsidRDefault="00001DC2" w:rsidP="00556BCA">
      <w:pPr>
        <w:spacing w:after="0" w:line="276" w:lineRule="auto"/>
        <w:ind w:firstLine="142"/>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m</w:t>
      </w:r>
      <w:r w:rsidR="00556BCA">
        <w:rPr>
          <w:rFonts w:ascii="Times New Roman" w:eastAsia="Calibri" w:hAnsi="Times New Roman" w:cs="Times New Roman"/>
          <w:b/>
          <w:sz w:val="24"/>
          <w:szCs w:val="24"/>
          <w:lang w:val="ro-RO"/>
        </w:rPr>
        <w:t>inistru al economiei</w:t>
      </w:r>
      <w:r w:rsidR="00556BCA">
        <w:rPr>
          <w:rFonts w:ascii="Times New Roman" w:eastAsia="Calibri" w:hAnsi="Times New Roman" w:cs="Times New Roman"/>
          <w:b/>
          <w:sz w:val="24"/>
          <w:szCs w:val="24"/>
          <w:lang w:val="ro-RO"/>
        </w:rPr>
        <w:tab/>
      </w:r>
      <w:r w:rsidR="00556BCA">
        <w:rPr>
          <w:rFonts w:ascii="Times New Roman" w:eastAsia="Calibri" w:hAnsi="Times New Roman" w:cs="Times New Roman"/>
          <w:b/>
          <w:sz w:val="24"/>
          <w:szCs w:val="24"/>
          <w:lang w:val="ro-RO"/>
        </w:rPr>
        <w:tab/>
      </w:r>
      <w:r w:rsidR="00556BCA">
        <w:rPr>
          <w:rFonts w:ascii="Times New Roman" w:eastAsia="Calibri" w:hAnsi="Times New Roman" w:cs="Times New Roman"/>
          <w:b/>
          <w:sz w:val="24"/>
          <w:szCs w:val="24"/>
          <w:lang w:val="ro-RO"/>
        </w:rPr>
        <w:tab/>
      </w:r>
      <w:r w:rsidR="00556BCA">
        <w:rPr>
          <w:rFonts w:ascii="Times New Roman" w:eastAsia="Calibri" w:hAnsi="Times New Roman" w:cs="Times New Roman"/>
          <w:b/>
          <w:sz w:val="24"/>
          <w:szCs w:val="24"/>
          <w:lang w:val="ro-RO"/>
        </w:rPr>
        <w:tab/>
      </w:r>
      <w:r w:rsidR="00556BCA">
        <w:rPr>
          <w:rFonts w:ascii="Times New Roman" w:eastAsia="Calibri" w:hAnsi="Times New Roman" w:cs="Times New Roman"/>
          <w:b/>
          <w:sz w:val="24"/>
          <w:szCs w:val="24"/>
          <w:lang w:val="ro-RO"/>
        </w:rPr>
        <w:tab/>
      </w:r>
      <w:r w:rsidR="00556BCA">
        <w:rPr>
          <w:rFonts w:ascii="Times New Roman" w:eastAsia="Calibri" w:hAnsi="Times New Roman" w:cs="Times New Roman"/>
          <w:b/>
          <w:sz w:val="24"/>
          <w:szCs w:val="24"/>
          <w:lang w:val="ro-RO"/>
        </w:rPr>
        <w:tab/>
      </w:r>
      <w:r>
        <w:rPr>
          <w:rFonts w:ascii="Times New Roman" w:eastAsia="Calibri" w:hAnsi="Times New Roman" w:cs="Times New Roman"/>
          <w:b/>
          <w:sz w:val="24"/>
          <w:szCs w:val="24"/>
          <w:lang w:val="ro-RO"/>
        </w:rPr>
        <w:t xml:space="preserve"> </w:t>
      </w:r>
      <w:bookmarkStart w:id="0" w:name="_GoBack"/>
      <w:bookmarkEnd w:id="0"/>
      <w:r w:rsidR="00556BCA">
        <w:rPr>
          <w:rFonts w:ascii="Times New Roman" w:eastAsia="Calibri" w:hAnsi="Times New Roman" w:cs="Times New Roman"/>
          <w:b/>
          <w:sz w:val="24"/>
          <w:szCs w:val="24"/>
          <w:lang w:val="ro-RO"/>
        </w:rPr>
        <w:t>Octavian CALMÎC</w:t>
      </w:r>
    </w:p>
    <w:sectPr w:rsidR="00556BCA" w:rsidSect="00667338">
      <w:footerReference w:type="default" r:id="rId9"/>
      <w:pgSz w:w="11906" w:h="16838"/>
      <w:pgMar w:top="1134" w:right="851" w:bottom="1418" w:left="170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34" w:rsidRDefault="004C3A34">
      <w:pPr>
        <w:spacing w:after="0" w:line="240" w:lineRule="auto"/>
      </w:pPr>
      <w:r>
        <w:separator/>
      </w:r>
    </w:p>
  </w:endnote>
  <w:endnote w:type="continuationSeparator" w:id="0">
    <w:p w:rsidR="004C3A34" w:rsidRDefault="004C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120734"/>
      <w:docPartObj>
        <w:docPartGallery w:val="Page Numbers (Bottom of Page)"/>
        <w:docPartUnique/>
      </w:docPartObj>
    </w:sdtPr>
    <w:sdtEndPr>
      <w:rPr>
        <w:rFonts w:ascii="Times New Roman" w:hAnsi="Times New Roman"/>
        <w:sz w:val="20"/>
        <w:szCs w:val="20"/>
      </w:rPr>
    </w:sdtEndPr>
    <w:sdtContent>
      <w:p w:rsidR="005412B7" w:rsidRPr="00433ED1" w:rsidRDefault="005412B7">
        <w:pPr>
          <w:pStyle w:val="Footer"/>
          <w:jc w:val="center"/>
          <w:rPr>
            <w:rFonts w:ascii="Times New Roman" w:hAnsi="Times New Roman"/>
            <w:sz w:val="20"/>
            <w:szCs w:val="20"/>
          </w:rPr>
        </w:pPr>
        <w:r w:rsidRPr="00433ED1">
          <w:rPr>
            <w:rFonts w:ascii="Times New Roman" w:hAnsi="Times New Roman"/>
            <w:sz w:val="20"/>
            <w:szCs w:val="20"/>
          </w:rPr>
          <w:fldChar w:fldCharType="begin"/>
        </w:r>
        <w:r w:rsidRPr="00433ED1">
          <w:rPr>
            <w:rFonts w:ascii="Times New Roman" w:hAnsi="Times New Roman"/>
            <w:sz w:val="20"/>
            <w:szCs w:val="20"/>
          </w:rPr>
          <w:instrText>PAGE   \* MERGEFORMAT</w:instrText>
        </w:r>
        <w:r w:rsidRPr="00433ED1">
          <w:rPr>
            <w:rFonts w:ascii="Times New Roman" w:hAnsi="Times New Roman"/>
            <w:sz w:val="20"/>
            <w:szCs w:val="20"/>
          </w:rPr>
          <w:fldChar w:fldCharType="separate"/>
        </w:r>
        <w:r w:rsidR="00001DC2">
          <w:rPr>
            <w:rFonts w:ascii="Times New Roman" w:hAnsi="Times New Roman"/>
            <w:noProof/>
            <w:sz w:val="20"/>
            <w:szCs w:val="20"/>
          </w:rPr>
          <w:t>10</w:t>
        </w:r>
        <w:r w:rsidRPr="00433ED1">
          <w:rPr>
            <w:rFonts w:ascii="Times New Roman" w:hAnsi="Times New Roman"/>
            <w:sz w:val="20"/>
            <w:szCs w:val="20"/>
          </w:rPr>
          <w:fldChar w:fldCharType="end"/>
        </w:r>
      </w:p>
    </w:sdtContent>
  </w:sdt>
  <w:p w:rsidR="005412B7" w:rsidRPr="00433ED1" w:rsidRDefault="005412B7">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34" w:rsidRDefault="004C3A34">
      <w:pPr>
        <w:spacing w:after="0" w:line="240" w:lineRule="auto"/>
      </w:pPr>
      <w:r>
        <w:separator/>
      </w:r>
    </w:p>
  </w:footnote>
  <w:footnote w:type="continuationSeparator" w:id="0">
    <w:p w:rsidR="004C3A34" w:rsidRDefault="004C3A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24FF0"/>
    <w:multiLevelType w:val="hybridMultilevel"/>
    <w:tmpl w:val="B5A4CC8C"/>
    <w:lvl w:ilvl="0" w:tplc="753AC3D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EAC3425"/>
    <w:multiLevelType w:val="hybridMultilevel"/>
    <w:tmpl w:val="45402B2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C0"/>
    <w:rsid w:val="00001DC2"/>
    <w:rsid w:val="000043AB"/>
    <w:rsid w:val="00004541"/>
    <w:rsid w:val="00005059"/>
    <w:rsid w:val="00011101"/>
    <w:rsid w:val="00023317"/>
    <w:rsid w:val="000244C0"/>
    <w:rsid w:val="00053985"/>
    <w:rsid w:val="000574DD"/>
    <w:rsid w:val="00061855"/>
    <w:rsid w:val="00073214"/>
    <w:rsid w:val="00080058"/>
    <w:rsid w:val="000A4F26"/>
    <w:rsid w:val="000C66D6"/>
    <w:rsid w:val="000F143F"/>
    <w:rsid w:val="000F3AD7"/>
    <w:rsid w:val="000F7D59"/>
    <w:rsid w:val="001037D9"/>
    <w:rsid w:val="001072D6"/>
    <w:rsid w:val="001175E6"/>
    <w:rsid w:val="00136556"/>
    <w:rsid w:val="00154512"/>
    <w:rsid w:val="00161961"/>
    <w:rsid w:val="00167558"/>
    <w:rsid w:val="00171670"/>
    <w:rsid w:val="00174349"/>
    <w:rsid w:val="00175FE3"/>
    <w:rsid w:val="00185407"/>
    <w:rsid w:val="00187233"/>
    <w:rsid w:val="001A006A"/>
    <w:rsid w:val="002145C8"/>
    <w:rsid w:val="0021535F"/>
    <w:rsid w:val="00225E7F"/>
    <w:rsid w:val="00230272"/>
    <w:rsid w:val="00240F79"/>
    <w:rsid w:val="00243866"/>
    <w:rsid w:val="00263B84"/>
    <w:rsid w:val="0026508B"/>
    <w:rsid w:val="002879FD"/>
    <w:rsid w:val="00295D8A"/>
    <w:rsid w:val="002B6429"/>
    <w:rsid w:val="002C4256"/>
    <w:rsid w:val="002D7011"/>
    <w:rsid w:val="003254A6"/>
    <w:rsid w:val="00367157"/>
    <w:rsid w:val="00380EAC"/>
    <w:rsid w:val="003A454D"/>
    <w:rsid w:val="003A70F3"/>
    <w:rsid w:val="003B3B9D"/>
    <w:rsid w:val="003C2146"/>
    <w:rsid w:val="003D7A4C"/>
    <w:rsid w:val="003F1B9D"/>
    <w:rsid w:val="0040678F"/>
    <w:rsid w:val="004222EF"/>
    <w:rsid w:val="00460F17"/>
    <w:rsid w:val="004660E9"/>
    <w:rsid w:val="00466773"/>
    <w:rsid w:val="004809D3"/>
    <w:rsid w:val="0048310B"/>
    <w:rsid w:val="004A2B8F"/>
    <w:rsid w:val="004B413E"/>
    <w:rsid w:val="004C3A34"/>
    <w:rsid w:val="004C65FC"/>
    <w:rsid w:val="004D120F"/>
    <w:rsid w:val="004D5F4D"/>
    <w:rsid w:val="004D660D"/>
    <w:rsid w:val="00500A36"/>
    <w:rsid w:val="00511950"/>
    <w:rsid w:val="00515776"/>
    <w:rsid w:val="00540B6E"/>
    <w:rsid w:val="005412B7"/>
    <w:rsid w:val="00551463"/>
    <w:rsid w:val="00551634"/>
    <w:rsid w:val="00556BCA"/>
    <w:rsid w:val="005712C0"/>
    <w:rsid w:val="00595264"/>
    <w:rsid w:val="005C2BF6"/>
    <w:rsid w:val="005D091C"/>
    <w:rsid w:val="005D64CE"/>
    <w:rsid w:val="005F0714"/>
    <w:rsid w:val="005F407E"/>
    <w:rsid w:val="00614084"/>
    <w:rsid w:val="0066283A"/>
    <w:rsid w:val="00667338"/>
    <w:rsid w:val="00692AE5"/>
    <w:rsid w:val="00696DAF"/>
    <w:rsid w:val="006A5866"/>
    <w:rsid w:val="006B0043"/>
    <w:rsid w:val="006B287C"/>
    <w:rsid w:val="006D5103"/>
    <w:rsid w:val="006E2ED7"/>
    <w:rsid w:val="007020A0"/>
    <w:rsid w:val="007055F9"/>
    <w:rsid w:val="00713819"/>
    <w:rsid w:val="00716C7C"/>
    <w:rsid w:val="007230F1"/>
    <w:rsid w:val="007544CA"/>
    <w:rsid w:val="00757F16"/>
    <w:rsid w:val="00760588"/>
    <w:rsid w:val="007730E0"/>
    <w:rsid w:val="007762ED"/>
    <w:rsid w:val="007B1975"/>
    <w:rsid w:val="007E3EAD"/>
    <w:rsid w:val="00804F9B"/>
    <w:rsid w:val="0081613B"/>
    <w:rsid w:val="00820694"/>
    <w:rsid w:val="0082377D"/>
    <w:rsid w:val="00825339"/>
    <w:rsid w:val="0085637A"/>
    <w:rsid w:val="008641F3"/>
    <w:rsid w:val="0086640A"/>
    <w:rsid w:val="00883972"/>
    <w:rsid w:val="0088665B"/>
    <w:rsid w:val="00887CCC"/>
    <w:rsid w:val="00895C9E"/>
    <w:rsid w:val="008A0408"/>
    <w:rsid w:val="008B579F"/>
    <w:rsid w:val="008F2072"/>
    <w:rsid w:val="00904E6C"/>
    <w:rsid w:val="00924D77"/>
    <w:rsid w:val="00986802"/>
    <w:rsid w:val="00996933"/>
    <w:rsid w:val="009D58A1"/>
    <w:rsid w:val="009F5322"/>
    <w:rsid w:val="00A10748"/>
    <w:rsid w:val="00A22A09"/>
    <w:rsid w:val="00A248DC"/>
    <w:rsid w:val="00A36A8F"/>
    <w:rsid w:val="00A50200"/>
    <w:rsid w:val="00A54BED"/>
    <w:rsid w:val="00A6394C"/>
    <w:rsid w:val="00A70BEB"/>
    <w:rsid w:val="00AB7644"/>
    <w:rsid w:val="00AC1157"/>
    <w:rsid w:val="00AC24E3"/>
    <w:rsid w:val="00AC557A"/>
    <w:rsid w:val="00AC77FD"/>
    <w:rsid w:val="00AD22DB"/>
    <w:rsid w:val="00AE55FF"/>
    <w:rsid w:val="00AF20F4"/>
    <w:rsid w:val="00B05534"/>
    <w:rsid w:val="00B0692C"/>
    <w:rsid w:val="00B150B3"/>
    <w:rsid w:val="00B24F3A"/>
    <w:rsid w:val="00B31CD6"/>
    <w:rsid w:val="00B514A4"/>
    <w:rsid w:val="00B65229"/>
    <w:rsid w:val="00B7350F"/>
    <w:rsid w:val="00B8606B"/>
    <w:rsid w:val="00B96575"/>
    <w:rsid w:val="00BB1001"/>
    <w:rsid w:val="00BB3945"/>
    <w:rsid w:val="00BB7F17"/>
    <w:rsid w:val="00BC65AC"/>
    <w:rsid w:val="00BC7A93"/>
    <w:rsid w:val="00BD665A"/>
    <w:rsid w:val="00BE26D4"/>
    <w:rsid w:val="00BF589A"/>
    <w:rsid w:val="00C010ED"/>
    <w:rsid w:val="00C12434"/>
    <w:rsid w:val="00C433B5"/>
    <w:rsid w:val="00C47D2F"/>
    <w:rsid w:val="00C55021"/>
    <w:rsid w:val="00C55F14"/>
    <w:rsid w:val="00C57837"/>
    <w:rsid w:val="00C67F01"/>
    <w:rsid w:val="00C70C1F"/>
    <w:rsid w:val="00C75749"/>
    <w:rsid w:val="00C82522"/>
    <w:rsid w:val="00C94666"/>
    <w:rsid w:val="00CB6878"/>
    <w:rsid w:val="00D224AD"/>
    <w:rsid w:val="00D40D85"/>
    <w:rsid w:val="00D43383"/>
    <w:rsid w:val="00D772DD"/>
    <w:rsid w:val="00D84BEE"/>
    <w:rsid w:val="00D85CDB"/>
    <w:rsid w:val="00D86E6F"/>
    <w:rsid w:val="00DA002D"/>
    <w:rsid w:val="00DE4662"/>
    <w:rsid w:val="00E02CD5"/>
    <w:rsid w:val="00E1114E"/>
    <w:rsid w:val="00E36040"/>
    <w:rsid w:val="00E44E88"/>
    <w:rsid w:val="00E46A03"/>
    <w:rsid w:val="00E54FE5"/>
    <w:rsid w:val="00EA75B7"/>
    <w:rsid w:val="00EB74CB"/>
    <w:rsid w:val="00EC53E9"/>
    <w:rsid w:val="00EC54E9"/>
    <w:rsid w:val="00EC7D2D"/>
    <w:rsid w:val="00EF4B1E"/>
    <w:rsid w:val="00EF50D6"/>
    <w:rsid w:val="00F01008"/>
    <w:rsid w:val="00F21F08"/>
    <w:rsid w:val="00F22CAF"/>
    <w:rsid w:val="00F26016"/>
    <w:rsid w:val="00F30610"/>
    <w:rsid w:val="00F33A58"/>
    <w:rsid w:val="00F40D6B"/>
    <w:rsid w:val="00F43416"/>
    <w:rsid w:val="00F50CEC"/>
    <w:rsid w:val="00F6691F"/>
    <w:rsid w:val="00F82988"/>
    <w:rsid w:val="00FA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4C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4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C0"/>
  </w:style>
  <w:style w:type="table" w:styleId="TableGrid">
    <w:name w:val="Table Grid"/>
    <w:basedOn w:val="TableNormal"/>
    <w:uiPriority w:val="39"/>
    <w:rsid w:val="00024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DefaultParagraphFont"/>
    <w:rsid w:val="00F82988"/>
  </w:style>
  <w:style w:type="character" w:customStyle="1" w:styleId="apple-converted-space">
    <w:name w:val="apple-converted-space"/>
    <w:basedOn w:val="DefaultParagraphFont"/>
    <w:rsid w:val="00820694"/>
  </w:style>
  <w:style w:type="character" w:customStyle="1" w:styleId="docblue">
    <w:name w:val="doc_blue"/>
    <w:basedOn w:val="DefaultParagraphFont"/>
    <w:rsid w:val="00820694"/>
  </w:style>
  <w:style w:type="paragraph" w:styleId="ListParagraph">
    <w:name w:val="List Paragraph"/>
    <w:basedOn w:val="Normal"/>
    <w:uiPriority w:val="34"/>
    <w:qFormat/>
    <w:rsid w:val="000F1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4C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4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C0"/>
  </w:style>
  <w:style w:type="table" w:styleId="TableGrid">
    <w:name w:val="Table Grid"/>
    <w:basedOn w:val="TableNormal"/>
    <w:uiPriority w:val="39"/>
    <w:rsid w:val="000244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basedOn w:val="DefaultParagraphFont"/>
    <w:rsid w:val="00F82988"/>
  </w:style>
  <w:style w:type="character" w:customStyle="1" w:styleId="apple-converted-space">
    <w:name w:val="apple-converted-space"/>
    <w:basedOn w:val="DefaultParagraphFont"/>
    <w:rsid w:val="00820694"/>
  </w:style>
  <w:style w:type="character" w:customStyle="1" w:styleId="docblue">
    <w:name w:val="doc_blue"/>
    <w:basedOn w:val="DefaultParagraphFont"/>
    <w:rsid w:val="00820694"/>
  </w:style>
  <w:style w:type="paragraph" w:styleId="ListParagraph">
    <w:name w:val="List Paragraph"/>
    <w:basedOn w:val="Normal"/>
    <w:uiPriority w:val="34"/>
    <w:qFormat/>
    <w:rsid w:val="000F1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815">
      <w:bodyDiv w:val="1"/>
      <w:marLeft w:val="0"/>
      <w:marRight w:val="0"/>
      <w:marTop w:val="0"/>
      <w:marBottom w:val="0"/>
      <w:divBdr>
        <w:top w:val="none" w:sz="0" w:space="0" w:color="auto"/>
        <w:left w:val="none" w:sz="0" w:space="0" w:color="auto"/>
        <w:bottom w:val="none" w:sz="0" w:space="0" w:color="auto"/>
        <w:right w:val="none" w:sz="0" w:space="0" w:color="auto"/>
      </w:divBdr>
    </w:div>
    <w:div w:id="453141118">
      <w:bodyDiv w:val="1"/>
      <w:marLeft w:val="0"/>
      <w:marRight w:val="0"/>
      <w:marTop w:val="0"/>
      <w:marBottom w:val="0"/>
      <w:divBdr>
        <w:top w:val="none" w:sz="0" w:space="0" w:color="auto"/>
        <w:left w:val="none" w:sz="0" w:space="0" w:color="auto"/>
        <w:bottom w:val="none" w:sz="0" w:space="0" w:color="auto"/>
        <w:right w:val="none" w:sz="0" w:space="0" w:color="auto"/>
      </w:divBdr>
    </w:div>
    <w:div w:id="583992986">
      <w:bodyDiv w:val="1"/>
      <w:marLeft w:val="0"/>
      <w:marRight w:val="0"/>
      <w:marTop w:val="0"/>
      <w:marBottom w:val="0"/>
      <w:divBdr>
        <w:top w:val="none" w:sz="0" w:space="0" w:color="auto"/>
        <w:left w:val="none" w:sz="0" w:space="0" w:color="auto"/>
        <w:bottom w:val="none" w:sz="0" w:space="0" w:color="auto"/>
        <w:right w:val="none" w:sz="0" w:space="0" w:color="auto"/>
      </w:divBdr>
    </w:div>
    <w:div w:id="1065299228">
      <w:bodyDiv w:val="1"/>
      <w:marLeft w:val="0"/>
      <w:marRight w:val="0"/>
      <w:marTop w:val="0"/>
      <w:marBottom w:val="0"/>
      <w:divBdr>
        <w:top w:val="none" w:sz="0" w:space="0" w:color="auto"/>
        <w:left w:val="none" w:sz="0" w:space="0" w:color="auto"/>
        <w:bottom w:val="none" w:sz="0" w:space="0" w:color="auto"/>
        <w:right w:val="none" w:sz="0" w:space="0" w:color="auto"/>
      </w:divBdr>
    </w:div>
    <w:div w:id="1118449223">
      <w:bodyDiv w:val="1"/>
      <w:marLeft w:val="0"/>
      <w:marRight w:val="0"/>
      <w:marTop w:val="0"/>
      <w:marBottom w:val="0"/>
      <w:divBdr>
        <w:top w:val="none" w:sz="0" w:space="0" w:color="auto"/>
        <w:left w:val="none" w:sz="0" w:space="0" w:color="auto"/>
        <w:bottom w:val="none" w:sz="0" w:space="0" w:color="auto"/>
        <w:right w:val="none" w:sz="0" w:space="0" w:color="auto"/>
      </w:divBdr>
    </w:div>
    <w:div w:id="19352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2EED2-C6A9-4D2F-A3F0-D15AE143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5677</Words>
  <Characters>32932</Characters>
  <Application>Microsoft Office Word</Application>
  <DocSecurity>0</DocSecurity>
  <Lines>274</Lines>
  <Paragraphs>77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38532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Valentina Chiper</cp:lastModifiedBy>
  <cp:revision>4</cp:revision>
  <dcterms:created xsi:type="dcterms:W3CDTF">2017-03-06T13:04:00Z</dcterms:created>
  <dcterms:modified xsi:type="dcterms:W3CDTF">2017-03-06T13:07:00Z</dcterms:modified>
</cp:coreProperties>
</file>