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993" w:rsidRPr="00263CE1" w:rsidRDefault="00A50993" w:rsidP="00263CE1">
      <w:pPr>
        <w:jc w:val="center"/>
        <w:rPr>
          <w:b/>
          <w:lang w:val="ro-MD"/>
        </w:rPr>
      </w:pPr>
      <w:bookmarkStart w:id="0" w:name="_GoBack"/>
      <w:bookmarkEnd w:id="0"/>
      <w:r w:rsidRPr="00263CE1">
        <w:rPr>
          <w:b/>
          <w:lang w:val="ro-MD"/>
        </w:rPr>
        <w:t>TABELUL  DIVERGENȚELOR</w:t>
      </w:r>
    </w:p>
    <w:p w:rsidR="00A50993" w:rsidRPr="00263CE1" w:rsidRDefault="00A50993" w:rsidP="00263CE1">
      <w:pPr>
        <w:pStyle w:val="tt"/>
        <w:rPr>
          <w:b w:val="0"/>
          <w:lang w:val="ro-MD"/>
        </w:rPr>
      </w:pPr>
      <w:r w:rsidRPr="00263CE1">
        <w:rPr>
          <w:b w:val="0"/>
          <w:lang w:val="ro-MD"/>
        </w:rPr>
        <w:t>la proiectul de Lege cu privire la întreprinderea de stat şi întreprinderea municipală</w:t>
      </w:r>
    </w:p>
    <w:p w:rsidR="00A50993" w:rsidRPr="00263CE1" w:rsidRDefault="00A50993" w:rsidP="00263CE1">
      <w:pPr>
        <w:pStyle w:val="BodyText"/>
        <w:ind w:left="540"/>
        <w:rPr>
          <w:lang w:val="ro-MD"/>
        </w:rPr>
      </w:pPr>
    </w:p>
    <w:p w:rsidR="00A50993" w:rsidRPr="00263CE1" w:rsidRDefault="00A50993" w:rsidP="00263CE1">
      <w:pPr>
        <w:pStyle w:val="BodyText"/>
        <w:ind w:left="540"/>
        <w:rPr>
          <w:lang w:val="ro-MD"/>
        </w:rPr>
      </w:pPr>
    </w:p>
    <w:tbl>
      <w:tblPr>
        <w:tblW w:w="10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5451"/>
        <w:gridCol w:w="3459"/>
      </w:tblGrid>
      <w:tr w:rsidR="00261960" w:rsidRPr="00263CE1" w:rsidTr="00EE0EEA">
        <w:trPr>
          <w:jc w:val="center"/>
        </w:trPr>
        <w:tc>
          <w:tcPr>
            <w:tcW w:w="1838" w:type="dxa"/>
            <w:vAlign w:val="center"/>
          </w:tcPr>
          <w:p w:rsidR="00A50993" w:rsidRPr="00263CE1" w:rsidRDefault="00A50993" w:rsidP="00263CE1">
            <w:pPr>
              <w:pStyle w:val="BodyText"/>
              <w:tabs>
                <w:tab w:val="num" w:pos="825"/>
                <w:tab w:val="num" w:pos="1353"/>
              </w:tabs>
              <w:ind w:left="174"/>
              <w:rPr>
                <w:b/>
                <w:lang w:val="ro-MD"/>
              </w:rPr>
            </w:pPr>
            <w:r w:rsidRPr="00263CE1">
              <w:rPr>
                <w:b/>
                <w:lang w:val="ro-MD"/>
              </w:rPr>
              <w:t>Denumirea instituțiilor</w:t>
            </w:r>
          </w:p>
          <w:p w:rsidR="00A50993" w:rsidRPr="00263CE1" w:rsidRDefault="00A50993" w:rsidP="00263CE1">
            <w:pPr>
              <w:pStyle w:val="BodyText"/>
              <w:tabs>
                <w:tab w:val="num" w:pos="825"/>
                <w:tab w:val="num" w:pos="1353"/>
              </w:tabs>
              <w:ind w:left="174"/>
              <w:rPr>
                <w:b/>
                <w:lang w:val="ro-MD"/>
              </w:rPr>
            </w:pPr>
          </w:p>
        </w:tc>
        <w:tc>
          <w:tcPr>
            <w:tcW w:w="5451" w:type="dxa"/>
            <w:vAlign w:val="center"/>
          </w:tcPr>
          <w:p w:rsidR="00A50993" w:rsidRPr="00263CE1" w:rsidRDefault="00A50993" w:rsidP="00263CE1">
            <w:pPr>
              <w:pStyle w:val="BodyText"/>
              <w:tabs>
                <w:tab w:val="num" w:pos="825"/>
                <w:tab w:val="num" w:pos="1353"/>
              </w:tabs>
              <w:jc w:val="center"/>
              <w:rPr>
                <w:b/>
                <w:lang w:val="ro-MD"/>
              </w:rPr>
            </w:pPr>
            <w:r w:rsidRPr="00263CE1">
              <w:rPr>
                <w:b/>
                <w:lang w:val="ro-MD"/>
              </w:rPr>
              <w:t>Obiecțiile şi propunerile</w:t>
            </w:r>
          </w:p>
        </w:tc>
        <w:tc>
          <w:tcPr>
            <w:tcW w:w="3459" w:type="dxa"/>
            <w:vAlign w:val="center"/>
          </w:tcPr>
          <w:p w:rsidR="00A50993" w:rsidRPr="00263CE1" w:rsidRDefault="00A50993" w:rsidP="00263CE1">
            <w:pPr>
              <w:pStyle w:val="BodyText"/>
              <w:tabs>
                <w:tab w:val="num" w:pos="825"/>
                <w:tab w:val="num" w:pos="1353"/>
              </w:tabs>
              <w:jc w:val="center"/>
              <w:rPr>
                <w:b/>
                <w:lang w:val="ro-MD"/>
              </w:rPr>
            </w:pPr>
            <w:r w:rsidRPr="00263CE1">
              <w:rPr>
                <w:b/>
                <w:lang w:val="ro-MD"/>
              </w:rPr>
              <w:t>Opinia Ministerului Economiei</w:t>
            </w:r>
          </w:p>
        </w:tc>
      </w:tr>
      <w:tr w:rsidR="00E72421" w:rsidRPr="00263CE1" w:rsidTr="00EE0EEA">
        <w:trPr>
          <w:jc w:val="center"/>
        </w:trPr>
        <w:tc>
          <w:tcPr>
            <w:tcW w:w="1838" w:type="dxa"/>
          </w:tcPr>
          <w:p w:rsidR="00E72421" w:rsidRPr="00263CE1" w:rsidRDefault="005139C5" w:rsidP="00263CE1">
            <w:pPr>
              <w:pStyle w:val="BodyText"/>
              <w:tabs>
                <w:tab w:val="num" w:pos="0"/>
              </w:tabs>
              <w:ind w:right="-206"/>
              <w:rPr>
                <w:lang w:val="ro-MD"/>
              </w:rPr>
            </w:pPr>
            <w:r w:rsidRPr="00263CE1">
              <w:rPr>
                <w:lang w:val="ro-MD"/>
              </w:rPr>
              <w:t>Ministerul Finanțelor (scr.</w:t>
            </w:r>
            <w:r w:rsidR="009C0916" w:rsidRPr="00263CE1">
              <w:rPr>
                <w:lang w:val="ro-MD"/>
              </w:rPr>
              <w:t>nr.16-04/28</w:t>
            </w:r>
            <w:r w:rsidRPr="00263CE1">
              <w:rPr>
                <w:lang w:val="ro-MD"/>
              </w:rPr>
              <w:t xml:space="preserve">   din </w:t>
            </w:r>
            <w:r w:rsidR="009C0916" w:rsidRPr="00263CE1">
              <w:rPr>
                <w:lang w:val="ro-MD"/>
              </w:rPr>
              <w:t>23.01.2017</w:t>
            </w:r>
            <w:r w:rsidRPr="00263CE1">
              <w:rPr>
                <w:lang w:val="ro-MD"/>
              </w:rPr>
              <w:t>)</w:t>
            </w:r>
          </w:p>
        </w:tc>
        <w:tc>
          <w:tcPr>
            <w:tcW w:w="5451" w:type="dxa"/>
          </w:tcPr>
          <w:p w:rsidR="009C0916" w:rsidRPr="00263CE1" w:rsidRDefault="005139C5" w:rsidP="00263CE1">
            <w:pPr>
              <w:tabs>
                <w:tab w:val="left" w:pos="273"/>
              </w:tabs>
              <w:ind w:right="1"/>
              <w:jc w:val="both"/>
              <w:rPr>
                <w:lang w:val="ro-MD"/>
              </w:rPr>
            </w:pPr>
            <w:r w:rsidRPr="00263CE1">
              <w:rPr>
                <w:i/>
                <w:lang w:val="ro-MD"/>
              </w:rPr>
              <w:t xml:space="preserve">La articolul 5 </w:t>
            </w:r>
            <w:r w:rsidRPr="00263CE1">
              <w:rPr>
                <w:lang w:val="ro-MD"/>
              </w:rPr>
              <w:t>al proiectului de lege:</w:t>
            </w:r>
          </w:p>
          <w:p w:rsidR="005139C5" w:rsidRPr="00263CE1" w:rsidRDefault="005139C5" w:rsidP="00263CE1">
            <w:pPr>
              <w:tabs>
                <w:tab w:val="left" w:pos="273"/>
              </w:tabs>
              <w:ind w:right="1"/>
              <w:jc w:val="both"/>
              <w:rPr>
                <w:lang w:val="ro-MD"/>
              </w:rPr>
            </w:pPr>
            <w:r w:rsidRPr="00263CE1">
              <w:rPr>
                <w:lang w:val="ro-MD"/>
              </w:rPr>
              <w:t xml:space="preserve"> alin.(1) lit.e), cuvîntul „organele” de substituit cu „organelor”;</w:t>
            </w:r>
          </w:p>
          <w:p w:rsidR="005139C5" w:rsidRPr="00263CE1" w:rsidRDefault="00F427DD" w:rsidP="00263CE1">
            <w:pPr>
              <w:tabs>
                <w:tab w:val="left" w:pos="273"/>
              </w:tabs>
              <w:ind w:right="1"/>
              <w:jc w:val="both"/>
              <w:rPr>
                <w:lang w:val="ro-MD"/>
              </w:rPr>
            </w:pPr>
            <w:r w:rsidRPr="00263CE1">
              <w:rPr>
                <w:lang w:val="ro-MD"/>
              </w:rPr>
              <w:t xml:space="preserve">    </w:t>
            </w:r>
            <w:r w:rsidR="005139C5" w:rsidRPr="00263CE1">
              <w:rPr>
                <w:lang w:val="ro-MD"/>
              </w:rPr>
              <w:t>lit.c),</w:t>
            </w:r>
            <w:r w:rsidR="009945D0" w:rsidRPr="00263CE1">
              <w:rPr>
                <w:lang w:val="ro-MD"/>
              </w:rPr>
              <w:t xml:space="preserve"> </w:t>
            </w:r>
            <w:r w:rsidR="005139C5" w:rsidRPr="00263CE1">
              <w:rPr>
                <w:lang w:val="ro-MD"/>
              </w:rPr>
              <w:t>propunem substituirea sintagmei „dezvoltarea producției” cu sintagma „dezvoltarea întreprinderii”;</w:t>
            </w:r>
          </w:p>
          <w:p w:rsidR="00CF28E0" w:rsidRPr="00263CE1" w:rsidRDefault="00CF28E0" w:rsidP="00263CE1">
            <w:pPr>
              <w:tabs>
                <w:tab w:val="left" w:pos="273"/>
              </w:tabs>
              <w:ind w:right="1"/>
              <w:jc w:val="both"/>
              <w:rPr>
                <w:lang w:val="ro-MD"/>
              </w:rPr>
            </w:pPr>
          </w:p>
          <w:p w:rsidR="00CF28E0" w:rsidRPr="00263CE1" w:rsidRDefault="00CF28E0" w:rsidP="00263CE1">
            <w:pPr>
              <w:tabs>
                <w:tab w:val="left" w:pos="273"/>
              </w:tabs>
              <w:ind w:right="1"/>
              <w:jc w:val="both"/>
              <w:rPr>
                <w:lang w:val="ro-MD"/>
              </w:rPr>
            </w:pPr>
          </w:p>
          <w:p w:rsidR="00CF28E0" w:rsidRPr="00263CE1" w:rsidRDefault="00CF28E0" w:rsidP="00263CE1">
            <w:pPr>
              <w:tabs>
                <w:tab w:val="left" w:pos="273"/>
              </w:tabs>
              <w:ind w:right="1"/>
              <w:jc w:val="both"/>
              <w:rPr>
                <w:lang w:val="ro-MD"/>
              </w:rPr>
            </w:pPr>
          </w:p>
          <w:p w:rsidR="00CF28E0" w:rsidRPr="00263CE1" w:rsidRDefault="00CF28E0" w:rsidP="00263CE1">
            <w:pPr>
              <w:tabs>
                <w:tab w:val="left" w:pos="273"/>
              </w:tabs>
              <w:ind w:right="1"/>
              <w:jc w:val="both"/>
              <w:rPr>
                <w:lang w:val="ro-MD"/>
              </w:rPr>
            </w:pPr>
          </w:p>
          <w:p w:rsidR="00CF28E0" w:rsidRPr="00263CE1" w:rsidRDefault="00CF28E0" w:rsidP="00263CE1">
            <w:pPr>
              <w:tabs>
                <w:tab w:val="left" w:pos="273"/>
              </w:tabs>
              <w:ind w:right="1"/>
              <w:jc w:val="both"/>
              <w:rPr>
                <w:lang w:val="ro-MD"/>
              </w:rPr>
            </w:pPr>
          </w:p>
          <w:p w:rsidR="0015697E" w:rsidRPr="00263CE1" w:rsidRDefault="0015697E" w:rsidP="00263CE1">
            <w:pPr>
              <w:tabs>
                <w:tab w:val="left" w:pos="273"/>
              </w:tabs>
              <w:ind w:right="1"/>
              <w:jc w:val="both"/>
              <w:rPr>
                <w:lang w:val="ro-MD"/>
              </w:rPr>
            </w:pPr>
          </w:p>
          <w:p w:rsidR="0015697E" w:rsidRPr="00263CE1" w:rsidRDefault="0015697E" w:rsidP="00263CE1">
            <w:pPr>
              <w:tabs>
                <w:tab w:val="left" w:pos="273"/>
              </w:tabs>
              <w:ind w:right="1"/>
              <w:jc w:val="both"/>
              <w:rPr>
                <w:lang w:val="ro-MD"/>
              </w:rPr>
            </w:pPr>
          </w:p>
          <w:p w:rsidR="0015697E" w:rsidRPr="00263CE1" w:rsidRDefault="00F427DD" w:rsidP="00263CE1">
            <w:pPr>
              <w:tabs>
                <w:tab w:val="left" w:pos="273"/>
              </w:tabs>
              <w:ind w:right="1"/>
              <w:jc w:val="both"/>
              <w:rPr>
                <w:lang w:val="ro-MD"/>
              </w:rPr>
            </w:pPr>
            <w:r w:rsidRPr="00263CE1">
              <w:rPr>
                <w:lang w:val="ro-MD"/>
              </w:rPr>
              <w:t xml:space="preserve">    </w:t>
            </w:r>
            <w:r w:rsidR="005139C5" w:rsidRPr="00263CE1">
              <w:rPr>
                <w:lang w:val="ro-MD"/>
              </w:rPr>
              <w:t xml:space="preserve">lit.f), propunem reformularea conținutului acestei sintagme; </w:t>
            </w:r>
          </w:p>
          <w:p w:rsidR="005139C5" w:rsidRPr="00263CE1" w:rsidRDefault="005139C5" w:rsidP="00263CE1">
            <w:pPr>
              <w:tabs>
                <w:tab w:val="left" w:pos="273"/>
              </w:tabs>
              <w:ind w:right="1"/>
              <w:jc w:val="both"/>
              <w:rPr>
                <w:lang w:val="ro-MD"/>
              </w:rPr>
            </w:pPr>
            <w:r w:rsidRPr="00263CE1">
              <w:rPr>
                <w:lang w:val="ro-MD"/>
              </w:rPr>
              <w:t xml:space="preserve">    alin.(3), după cuvîntul „întreprinderea” de completat cu „de”;</w:t>
            </w:r>
          </w:p>
          <w:p w:rsidR="0015697E" w:rsidRPr="00263CE1" w:rsidRDefault="005139C5" w:rsidP="00263CE1">
            <w:pPr>
              <w:tabs>
                <w:tab w:val="left" w:pos="273"/>
              </w:tabs>
              <w:ind w:right="1"/>
              <w:jc w:val="both"/>
              <w:rPr>
                <w:lang w:val="ro-MD"/>
              </w:rPr>
            </w:pPr>
            <w:r w:rsidRPr="00263CE1">
              <w:rPr>
                <w:lang w:val="ro-MD"/>
              </w:rPr>
              <w:t>alin.(5), cuvintele „3 perioade de gestiune consecutive” de substituit cu „tre</w:t>
            </w:r>
            <w:r w:rsidR="0015697E" w:rsidRPr="00263CE1">
              <w:rPr>
                <w:lang w:val="ro-MD"/>
              </w:rPr>
              <w:t>i ani de gestiune consecutivi”;</w:t>
            </w:r>
          </w:p>
          <w:p w:rsidR="005139C5" w:rsidRPr="00263CE1" w:rsidRDefault="005139C5" w:rsidP="00263CE1">
            <w:pPr>
              <w:tabs>
                <w:tab w:val="left" w:pos="273"/>
              </w:tabs>
              <w:ind w:right="1"/>
              <w:jc w:val="both"/>
              <w:rPr>
                <w:lang w:val="ro-MD"/>
              </w:rPr>
            </w:pPr>
            <w:r w:rsidRPr="00263CE1">
              <w:rPr>
                <w:lang w:val="ro-MD"/>
              </w:rPr>
              <w:t xml:space="preserve"> urmează a fi revăzute literele din articolul menționat.</w:t>
            </w:r>
          </w:p>
          <w:p w:rsidR="005139C5" w:rsidRPr="00263CE1" w:rsidRDefault="005139C5" w:rsidP="00263CE1">
            <w:pPr>
              <w:tabs>
                <w:tab w:val="left" w:pos="273"/>
              </w:tabs>
              <w:ind w:right="1"/>
              <w:jc w:val="both"/>
              <w:rPr>
                <w:lang w:val="ro-MD"/>
              </w:rPr>
            </w:pPr>
            <w:r w:rsidRPr="00263CE1">
              <w:rPr>
                <w:lang w:val="ro-MD"/>
              </w:rPr>
              <w:t xml:space="preserve">         </w:t>
            </w:r>
            <w:r w:rsidRPr="00263CE1">
              <w:rPr>
                <w:i/>
                <w:lang w:val="ro-MD"/>
              </w:rPr>
              <w:t>La articolul 7</w:t>
            </w:r>
            <w:r w:rsidRPr="00263CE1">
              <w:rPr>
                <w:lang w:val="ro-MD"/>
              </w:rPr>
              <w:t xml:space="preserve"> al proiectului de lege:</w:t>
            </w:r>
          </w:p>
          <w:p w:rsidR="00094B49" w:rsidRPr="00263CE1" w:rsidRDefault="005139C5" w:rsidP="00263CE1">
            <w:pPr>
              <w:tabs>
                <w:tab w:val="left" w:pos="273"/>
              </w:tabs>
              <w:ind w:right="1"/>
              <w:jc w:val="both"/>
              <w:rPr>
                <w:lang w:val="ro-MD"/>
              </w:rPr>
            </w:pPr>
            <w:r w:rsidRPr="00263CE1">
              <w:rPr>
                <w:lang w:val="ro-MD"/>
              </w:rPr>
              <w:t xml:space="preserve"> alin. (12)</w:t>
            </w:r>
            <w:r w:rsidR="00094B49" w:rsidRPr="00263CE1">
              <w:rPr>
                <w:lang w:val="ro-MD"/>
              </w:rPr>
              <w:t>, lit.e), se completează după cuvintele „organelor de control” cu cuvintele „raportul auditorului și scrisoarea către conducere emisă de entitatea de audit”;</w:t>
            </w:r>
          </w:p>
          <w:p w:rsidR="005139C5" w:rsidRPr="00263CE1" w:rsidRDefault="00094B49" w:rsidP="00263CE1">
            <w:pPr>
              <w:tabs>
                <w:tab w:val="left" w:pos="273"/>
              </w:tabs>
              <w:ind w:right="1"/>
              <w:jc w:val="both"/>
              <w:rPr>
                <w:lang w:val="ro-MD"/>
              </w:rPr>
            </w:pPr>
            <w:r w:rsidRPr="00263CE1">
              <w:rPr>
                <w:lang w:val="ro-MD"/>
              </w:rPr>
              <w:t xml:space="preserve"> </w:t>
            </w:r>
            <w:r w:rsidR="005139C5" w:rsidRPr="00263CE1">
              <w:rPr>
                <w:lang w:val="ro-MD"/>
              </w:rPr>
              <w:t>lit.n) de expus în redacția:</w:t>
            </w:r>
            <w:r w:rsidRPr="00263CE1">
              <w:rPr>
                <w:lang w:val="ro-MD"/>
              </w:rPr>
              <w:t xml:space="preserve"> </w:t>
            </w:r>
            <w:r w:rsidR="005139C5" w:rsidRPr="00263CE1">
              <w:rPr>
                <w:lang w:val="ro-MD"/>
              </w:rPr>
              <w:t>n) selectează entitatea de audit pentru efectuarea auditului obligatoriu al situațiilor financiare anuale”;</w:t>
            </w:r>
          </w:p>
          <w:p w:rsidR="005139C5" w:rsidRPr="00263CE1" w:rsidRDefault="005139C5" w:rsidP="00263CE1">
            <w:pPr>
              <w:tabs>
                <w:tab w:val="left" w:pos="273"/>
              </w:tabs>
              <w:ind w:right="1"/>
              <w:jc w:val="both"/>
              <w:rPr>
                <w:lang w:val="ro-MD"/>
              </w:rPr>
            </w:pPr>
            <w:r w:rsidRPr="00263CE1">
              <w:rPr>
                <w:lang w:val="ro-MD"/>
              </w:rPr>
              <w:t xml:space="preserve">      alin.(16) se substituie cifra „3” cu cifra „6”.</w:t>
            </w:r>
          </w:p>
          <w:p w:rsidR="00B87D73" w:rsidRPr="00263CE1" w:rsidRDefault="00B87D73" w:rsidP="00263CE1">
            <w:pPr>
              <w:tabs>
                <w:tab w:val="left" w:pos="273"/>
              </w:tabs>
              <w:ind w:right="1"/>
              <w:jc w:val="both"/>
              <w:rPr>
                <w:lang w:val="ro-MD"/>
              </w:rPr>
            </w:pPr>
          </w:p>
          <w:p w:rsidR="00094B49" w:rsidRPr="00263CE1" w:rsidRDefault="005139C5" w:rsidP="00263CE1">
            <w:pPr>
              <w:tabs>
                <w:tab w:val="left" w:pos="273"/>
              </w:tabs>
              <w:ind w:right="1"/>
              <w:jc w:val="both"/>
              <w:rPr>
                <w:lang w:val="ro-MD"/>
              </w:rPr>
            </w:pPr>
            <w:r w:rsidRPr="00263CE1">
              <w:rPr>
                <w:lang w:val="ro-MD"/>
              </w:rPr>
              <w:t xml:space="preserve">         </w:t>
            </w:r>
          </w:p>
          <w:p w:rsidR="005139C5" w:rsidRPr="00263CE1" w:rsidRDefault="005139C5" w:rsidP="00263CE1">
            <w:pPr>
              <w:tabs>
                <w:tab w:val="left" w:pos="273"/>
              </w:tabs>
              <w:ind w:right="1"/>
              <w:jc w:val="both"/>
              <w:rPr>
                <w:lang w:val="ro-MD"/>
              </w:rPr>
            </w:pPr>
            <w:r w:rsidRPr="00263CE1">
              <w:rPr>
                <w:i/>
                <w:lang w:val="ro-MD"/>
              </w:rPr>
              <w:t>La articolul 8</w:t>
            </w:r>
            <w:r w:rsidRPr="00263CE1">
              <w:rPr>
                <w:lang w:val="ro-MD"/>
              </w:rPr>
              <w:t xml:space="preserve"> al proiectului de lege:</w:t>
            </w:r>
          </w:p>
          <w:p w:rsidR="005139C5" w:rsidRPr="00263CE1" w:rsidRDefault="005139C5" w:rsidP="00263CE1">
            <w:pPr>
              <w:tabs>
                <w:tab w:val="left" w:pos="273"/>
              </w:tabs>
              <w:ind w:right="1"/>
              <w:jc w:val="both"/>
              <w:rPr>
                <w:lang w:val="ro-MD"/>
              </w:rPr>
            </w:pPr>
            <w:r w:rsidRPr="00263CE1">
              <w:rPr>
                <w:lang w:val="ro-MD"/>
              </w:rPr>
              <w:t xml:space="preserve">   alin.(1) lit.e), cuvîntul „societatea” de substituit cu „entitatea”;</w:t>
            </w:r>
          </w:p>
          <w:p w:rsidR="00094B49" w:rsidRPr="00263CE1" w:rsidRDefault="00094B49" w:rsidP="00263CE1">
            <w:pPr>
              <w:pStyle w:val="Default"/>
              <w:tabs>
                <w:tab w:val="left" w:pos="273"/>
              </w:tabs>
              <w:ind w:right="1"/>
              <w:rPr>
                <w:color w:val="auto"/>
                <w:lang w:val="ro-MD"/>
              </w:rPr>
            </w:pPr>
          </w:p>
          <w:p w:rsidR="00094B49" w:rsidRPr="00263CE1" w:rsidRDefault="00094B49" w:rsidP="00263CE1">
            <w:pPr>
              <w:pStyle w:val="Default"/>
              <w:tabs>
                <w:tab w:val="left" w:pos="273"/>
              </w:tabs>
              <w:ind w:right="1"/>
              <w:rPr>
                <w:color w:val="auto"/>
                <w:lang w:val="ro-MD"/>
              </w:rPr>
            </w:pPr>
          </w:p>
          <w:p w:rsidR="009C0916" w:rsidRPr="00263CE1" w:rsidRDefault="009C0916" w:rsidP="00263CE1">
            <w:pPr>
              <w:pStyle w:val="Default"/>
              <w:tabs>
                <w:tab w:val="left" w:pos="273"/>
              </w:tabs>
              <w:ind w:right="1"/>
              <w:rPr>
                <w:color w:val="auto"/>
                <w:lang w:val="ro-MD"/>
              </w:rPr>
            </w:pPr>
          </w:p>
          <w:p w:rsidR="00094B49" w:rsidRPr="00263CE1" w:rsidRDefault="00094B49" w:rsidP="00263CE1">
            <w:pPr>
              <w:tabs>
                <w:tab w:val="left" w:pos="273"/>
              </w:tabs>
              <w:ind w:right="1"/>
              <w:jc w:val="both"/>
              <w:rPr>
                <w:lang w:val="ro-MD"/>
              </w:rPr>
            </w:pPr>
          </w:p>
          <w:p w:rsidR="00094B49" w:rsidRPr="00263CE1" w:rsidRDefault="00094B49" w:rsidP="00263CE1">
            <w:pPr>
              <w:tabs>
                <w:tab w:val="left" w:pos="273"/>
              </w:tabs>
              <w:ind w:right="1"/>
              <w:jc w:val="both"/>
              <w:rPr>
                <w:lang w:val="ro-MD"/>
              </w:rPr>
            </w:pPr>
            <w:r w:rsidRPr="00263CE1">
              <w:rPr>
                <w:lang w:val="ro-MD"/>
              </w:rPr>
              <w:t xml:space="preserve"> lit.f), după cuvintele „organele abilitate” de completat cu cuvintele „despre deficiențele prezentate”, iar după cuvîntul „încălcărilor” de completat cu „deficiențelor”.</w:t>
            </w:r>
          </w:p>
          <w:p w:rsidR="005139C5" w:rsidRPr="00263CE1" w:rsidRDefault="005139C5" w:rsidP="00263CE1">
            <w:pPr>
              <w:tabs>
                <w:tab w:val="left" w:pos="273"/>
              </w:tabs>
              <w:ind w:right="1"/>
              <w:jc w:val="both"/>
              <w:rPr>
                <w:lang w:val="ro-MD"/>
              </w:rPr>
            </w:pPr>
            <w:r w:rsidRPr="00263CE1">
              <w:rPr>
                <w:lang w:val="ro-MD"/>
              </w:rPr>
              <w:t xml:space="preserve">    alin.(2), cuvintele „3 perioade de gestiune consecutive” de substituit cu „trei ani de gestiune consecutivi”.</w:t>
            </w:r>
          </w:p>
          <w:p w:rsidR="005139C5" w:rsidRPr="00263CE1" w:rsidRDefault="005139C5" w:rsidP="00263CE1">
            <w:pPr>
              <w:tabs>
                <w:tab w:val="left" w:pos="273"/>
              </w:tabs>
              <w:ind w:right="1"/>
              <w:jc w:val="both"/>
              <w:rPr>
                <w:lang w:val="ro-MD"/>
              </w:rPr>
            </w:pPr>
            <w:r w:rsidRPr="00263CE1">
              <w:rPr>
                <w:lang w:val="ro-MD"/>
              </w:rPr>
              <w:t xml:space="preserve">         </w:t>
            </w:r>
            <w:r w:rsidRPr="00263CE1">
              <w:rPr>
                <w:i/>
                <w:lang w:val="ro-MD"/>
              </w:rPr>
              <w:t xml:space="preserve">La articolul </w:t>
            </w:r>
            <w:r w:rsidRPr="00263CE1">
              <w:rPr>
                <w:lang w:val="ro-MD"/>
              </w:rPr>
              <w:t>9 al proiectului de lege:</w:t>
            </w:r>
          </w:p>
          <w:p w:rsidR="005139C5" w:rsidRPr="00263CE1" w:rsidRDefault="00F427DD" w:rsidP="00263CE1">
            <w:pPr>
              <w:tabs>
                <w:tab w:val="left" w:pos="273"/>
              </w:tabs>
              <w:ind w:right="1"/>
              <w:jc w:val="both"/>
              <w:rPr>
                <w:lang w:val="ro-MD"/>
              </w:rPr>
            </w:pPr>
            <w:r w:rsidRPr="00263CE1">
              <w:rPr>
                <w:lang w:val="ro-MD"/>
              </w:rPr>
              <w:lastRenderedPageBreak/>
              <w:t xml:space="preserve"> </w:t>
            </w:r>
            <w:r w:rsidR="005139C5" w:rsidRPr="00263CE1">
              <w:rPr>
                <w:lang w:val="ro-MD"/>
              </w:rPr>
              <w:t>alin.(6) se substituie sintagma „de 4 ani” cu sintagma  de la 2 pînă la 4 ani”;</w:t>
            </w:r>
          </w:p>
          <w:p w:rsidR="005139C5" w:rsidRPr="00263CE1" w:rsidRDefault="00962F7F" w:rsidP="00263CE1">
            <w:pPr>
              <w:tabs>
                <w:tab w:val="left" w:pos="273"/>
              </w:tabs>
              <w:ind w:right="1"/>
              <w:jc w:val="both"/>
              <w:rPr>
                <w:lang w:val="ro-MD"/>
              </w:rPr>
            </w:pPr>
            <w:r w:rsidRPr="00263CE1">
              <w:rPr>
                <w:lang w:val="ro-MD"/>
              </w:rPr>
              <w:t xml:space="preserve"> alin. (8) de expus în redacția: „Comisia de cenzori a întreprinderii de stat/municipale examinează scrisoarea către conducere emisă de entitatea de audit”, </w:t>
            </w:r>
            <w:r w:rsidR="005139C5" w:rsidRPr="00263CE1">
              <w:rPr>
                <w:lang w:val="ro-MD"/>
              </w:rPr>
              <w:t xml:space="preserve">deoarece în alin.(7) se menționează că Comisia de cenzori exercită controlul activității economico-financiare a întreprinderii, iar la alin.(11) - că în rezultatul controlului se întocmește un raport. Totodată, referința la raportul societății de audit nu este relevantă, deoarece art. 9 al proiectului reglementează numai desemnarea și atribuțiile Comisiei de cenzori.    </w:t>
            </w:r>
          </w:p>
          <w:p w:rsidR="00962F7F" w:rsidRPr="00263CE1" w:rsidRDefault="00962F7F" w:rsidP="00263CE1">
            <w:pPr>
              <w:pStyle w:val="Default"/>
              <w:ind w:firstLine="131"/>
              <w:jc w:val="both"/>
              <w:rPr>
                <w:color w:val="auto"/>
                <w:lang w:val="ro-MD"/>
              </w:rPr>
            </w:pPr>
            <w:r w:rsidRPr="00263CE1">
              <w:rPr>
                <w:color w:val="auto"/>
                <w:lang w:val="ro-MD"/>
              </w:rPr>
              <w:t xml:space="preserve">alin. (11), după litera e) de completat cu lit.f) cu următorul conținut: „f) informația privind măsurile întreprinse de către administrator privind deficiențele înlăturate pe care auditorul le-a identificat în procesul misiunii de audit”. Totodată, lit.f) și g) devin corespunzător g) și h); </w:t>
            </w:r>
          </w:p>
          <w:p w:rsidR="00962F7F" w:rsidRPr="00263CE1" w:rsidRDefault="00962F7F" w:rsidP="00263CE1">
            <w:pPr>
              <w:pStyle w:val="Default"/>
              <w:jc w:val="both"/>
              <w:rPr>
                <w:color w:val="auto"/>
                <w:lang w:val="ro-MD"/>
              </w:rPr>
            </w:pPr>
            <w:r w:rsidRPr="00263CE1">
              <w:rPr>
                <w:color w:val="auto"/>
                <w:lang w:val="ro-MD"/>
              </w:rPr>
              <w:t xml:space="preserve">de introdus un alineat nou cu următorul conținut: „Comisia de cenzori a întreprinderii de stat/municipale examinează scrisoarea către conducere emisă de societatea de audit”; </w:t>
            </w:r>
          </w:p>
          <w:p w:rsidR="004C1F06" w:rsidRPr="00263CE1" w:rsidRDefault="004C1F06" w:rsidP="00263CE1">
            <w:pPr>
              <w:pStyle w:val="Default"/>
              <w:ind w:firstLine="131"/>
              <w:jc w:val="both"/>
              <w:rPr>
                <w:color w:val="auto"/>
                <w:lang w:val="ro-MD"/>
              </w:rPr>
            </w:pPr>
          </w:p>
          <w:p w:rsidR="00962F7F" w:rsidRPr="00263CE1" w:rsidRDefault="00962F7F" w:rsidP="00263CE1">
            <w:pPr>
              <w:tabs>
                <w:tab w:val="left" w:pos="273"/>
              </w:tabs>
              <w:ind w:right="1" w:firstLine="131"/>
              <w:jc w:val="both"/>
              <w:rPr>
                <w:lang w:val="ro-MD"/>
              </w:rPr>
            </w:pPr>
            <w:r w:rsidRPr="00263CE1">
              <w:rPr>
                <w:lang w:val="ro-MD"/>
              </w:rPr>
              <w:t>alineatele din articolul menționat urmează de revăzut.</w:t>
            </w:r>
          </w:p>
          <w:p w:rsidR="00962F7F" w:rsidRPr="00263CE1" w:rsidRDefault="00962F7F" w:rsidP="00263CE1">
            <w:pPr>
              <w:tabs>
                <w:tab w:val="left" w:pos="273"/>
              </w:tabs>
              <w:ind w:right="1"/>
              <w:jc w:val="both"/>
              <w:rPr>
                <w:lang w:val="ro-MD"/>
              </w:rPr>
            </w:pPr>
          </w:p>
          <w:p w:rsidR="005139C5" w:rsidRPr="00263CE1" w:rsidRDefault="005139C5" w:rsidP="00263CE1">
            <w:pPr>
              <w:tabs>
                <w:tab w:val="left" w:pos="273"/>
              </w:tabs>
              <w:ind w:right="1"/>
              <w:jc w:val="both"/>
              <w:rPr>
                <w:lang w:val="ro-MD"/>
              </w:rPr>
            </w:pPr>
            <w:r w:rsidRPr="00263CE1">
              <w:rPr>
                <w:lang w:val="ro-MD"/>
              </w:rPr>
              <w:t xml:space="preserve">         </w:t>
            </w:r>
            <w:r w:rsidRPr="00263CE1">
              <w:rPr>
                <w:i/>
                <w:lang w:val="ro-MD"/>
              </w:rPr>
              <w:t>La articolul 10</w:t>
            </w:r>
            <w:r w:rsidRPr="00263CE1">
              <w:rPr>
                <w:lang w:val="ro-MD"/>
              </w:rPr>
              <w:t xml:space="preserve"> al proiectului de lege: </w:t>
            </w:r>
          </w:p>
          <w:p w:rsidR="005139C5" w:rsidRPr="00263CE1" w:rsidRDefault="00F427DD" w:rsidP="00263CE1">
            <w:pPr>
              <w:tabs>
                <w:tab w:val="left" w:pos="273"/>
              </w:tabs>
              <w:ind w:right="1"/>
              <w:jc w:val="both"/>
              <w:rPr>
                <w:lang w:val="ro-MD"/>
              </w:rPr>
            </w:pPr>
            <w:r w:rsidRPr="00263CE1">
              <w:rPr>
                <w:lang w:val="ro-MD"/>
              </w:rPr>
              <w:t xml:space="preserve"> </w:t>
            </w:r>
            <w:r w:rsidR="005139C5" w:rsidRPr="00263CE1">
              <w:rPr>
                <w:lang w:val="ro-MD"/>
              </w:rPr>
              <w:t xml:space="preserve">denumirea articolului de expus în redacția: „Auditul situațiilor financiare”; </w:t>
            </w:r>
          </w:p>
          <w:p w:rsidR="005139C5" w:rsidRPr="00263CE1" w:rsidRDefault="005139C5" w:rsidP="00263CE1">
            <w:pPr>
              <w:tabs>
                <w:tab w:val="left" w:pos="273"/>
              </w:tabs>
              <w:ind w:right="1"/>
              <w:jc w:val="both"/>
              <w:rPr>
                <w:lang w:val="ro-MD"/>
              </w:rPr>
            </w:pPr>
            <w:r w:rsidRPr="00263CE1">
              <w:rPr>
                <w:lang w:val="ro-MD"/>
              </w:rPr>
              <w:t xml:space="preserve">din alin.(2) de exclus prima propoziție, deoarece prevederea respectivă se conține în art.7 alin.(12), lit.n).; </w:t>
            </w:r>
          </w:p>
          <w:p w:rsidR="00102B41" w:rsidRPr="00263CE1" w:rsidRDefault="00102B41" w:rsidP="00263CE1">
            <w:pPr>
              <w:pStyle w:val="Default"/>
              <w:jc w:val="both"/>
              <w:rPr>
                <w:color w:val="auto"/>
                <w:lang w:val="ro-MD"/>
              </w:rPr>
            </w:pPr>
            <w:r w:rsidRPr="00263CE1">
              <w:rPr>
                <w:color w:val="auto"/>
                <w:lang w:val="ro-MD"/>
              </w:rPr>
              <w:t xml:space="preserve">alin. (3) de expus cu următorul conținut: „(3) Pînă la emiterea raportului auditorului sau după, entitatea de audit întocmeşte şi adresează o scrisoare în original pe blancheta cu antet în limba de stat conducerii întreprinderii de stat/municipale şi în copie persoanelor însărcinate cu guvernanţa (Consiliul de administraţie al întreprinderii de stat/municipale), care include deficienţele pe care auditorul le-a identificat în procesul misiunii de audit şi care, potrivit raţionamentului profesional, sunt suficient de importante pentru a fi aduse la cunoştinţă, precum şi propuneri de soluţionare a acestora”. </w:t>
            </w:r>
          </w:p>
          <w:p w:rsidR="005139C5" w:rsidRPr="00263CE1" w:rsidRDefault="004C1F06" w:rsidP="00263CE1">
            <w:pPr>
              <w:tabs>
                <w:tab w:val="left" w:pos="273"/>
              </w:tabs>
              <w:ind w:right="1"/>
              <w:jc w:val="both"/>
              <w:rPr>
                <w:lang w:val="ro-MD"/>
              </w:rPr>
            </w:pPr>
            <w:r w:rsidRPr="00263CE1">
              <w:rPr>
                <w:lang w:val="ro-MD"/>
              </w:rPr>
              <w:t xml:space="preserve">Totodată, comunicăm că </w:t>
            </w:r>
            <w:r w:rsidR="005139C5" w:rsidRPr="00263CE1">
              <w:rPr>
                <w:lang w:val="ro-MD"/>
              </w:rPr>
              <w:t xml:space="preserve">potrivit proiectului Legii privind auditul situațiilor financiare în redacție nouă, elaborat  conform prevederilor Directivei 2006/43/EC a Parlamentului European și a Consiliului din 17 mai 2006 privind auditul legal al conturilor anuale și al conturilor consolidate,  pentru efectuarea auditului, auditorii și entitățile de audit vor fi înregistrate  în mod obligatoriu în Registrul public al auditorilor și </w:t>
            </w:r>
            <w:r w:rsidR="005139C5" w:rsidRPr="00263CE1">
              <w:rPr>
                <w:lang w:val="ro-MD"/>
              </w:rPr>
              <w:lastRenderedPageBreak/>
              <w:t xml:space="preserve">respectiv în Registrul public al entităților de audit, care va fi deținut de </w:t>
            </w:r>
            <w:r w:rsidR="005139C5" w:rsidRPr="00263CE1">
              <w:rPr>
                <w:shd w:val="clear" w:color="auto" w:fill="FFFFFF"/>
                <w:lang w:val="ro-MD"/>
              </w:rPr>
              <w:t>Consiliul de supraveghere publică a auditului</w:t>
            </w:r>
            <w:r w:rsidR="005139C5" w:rsidRPr="00263CE1">
              <w:rPr>
                <w:lang w:val="ro-MD"/>
              </w:rPr>
              <w:t xml:space="preserve">. </w:t>
            </w:r>
            <w:r w:rsidR="005139C5" w:rsidRPr="00263CE1">
              <w:rPr>
                <w:i/>
                <w:lang w:val="ro-MD"/>
              </w:rPr>
              <w:t>Astfel, actuala cerință de licențiere a activității de audit va fi anulată</w:t>
            </w:r>
            <w:r w:rsidR="005139C5" w:rsidRPr="00263CE1">
              <w:rPr>
                <w:lang w:val="ro-MD"/>
              </w:rPr>
              <w:t>.</w:t>
            </w:r>
          </w:p>
          <w:p w:rsidR="005139C5" w:rsidRPr="00263CE1" w:rsidRDefault="005139C5" w:rsidP="00263CE1">
            <w:pPr>
              <w:tabs>
                <w:tab w:val="left" w:pos="273"/>
              </w:tabs>
              <w:ind w:right="1"/>
              <w:jc w:val="both"/>
              <w:rPr>
                <w:lang w:val="ro-MD"/>
              </w:rPr>
            </w:pPr>
            <w:r w:rsidRPr="00263CE1">
              <w:rPr>
                <w:lang w:val="ro-MD"/>
              </w:rPr>
              <w:t xml:space="preserve">        </w:t>
            </w:r>
            <w:r w:rsidR="004C1F06" w:rsidRPr="00263CE1">
              <w:rPr>
                <w:i/>
                <w:lang w:val="ro-MD"/>
              </w:rPr>
              <w:t>C</w:t>
            </w:r>
            <w:r w:rsidRPr="00263CE1">
              <w:rPr>
                <w:i/>
                <w:lang w:val="ro-MD"/>
              </w:rPr>
              <w:t>riteriul referitor la experiența auditorului în domeniu  nu mai puțin de 5 ani</w:t>
            </w:r>
            <w:r w:rsidRPr="00263CE1">
              <w:rPr>
                <w:lang w:val="ro-MD"/>
              </w:rPr>
              <w:t xml:space="preserve">, care este reglementat și de legislația în vigoare, nu este adecvat pentru selectarea entității de audit, deoarece acesta este greu de determinat, din cauza  că se interpretează în mod diferit experiența auditorului acumulată (din data obținerii certificatului,  din data angajării în cadrul entității de audit sau din data includerii în licența pentru desfășurarea activității de audit). Pe parcursul a 5 ani activitatea auditorului putea fi suspendată sau auditorul putea să nu fie  implicat în misiuni de audit. De asemenea, în perioada dată auditorul poate fi angajat în altă funcție (director financiar, contabil-șef) și nu practica temporar activitate de audit. </w:t>
            </w:r>
          </w:p>
          <w:p w:rsidR="005139C5" w:rsidRPr="00263CE1" w:rsidRDefault="005139C5" w:rsidP="00263CE1">
            <w:pPr>
              <w:tabs>
                <w:tab w:val="left" w:pos="273"/>
              </w:tabs>
              <w:ind w:right="1"/>
              <w:jc w:val="both"/>
              <w:rPr>
                <w:lang w:val="ro-MD"/>
              </w:rPr>
            </w:pPr>
            <w:r w:rsidRPr="00263CE1">
              <w:rPr>
                <w:lang w:val="ro-MD"/>
              </w:rPr>
              <w:t xml:space="preserve">         Potrivit proiectului Legii privind auditul situațiilor financiare, la aplicarea sancțiunilor de către Consiliul de supraveghere publică a auditului, se va ține cont de gravitatea și durata încălcării, de circumstanțele în care a fost comisă încălcarea și gradul de răspundere a auditorului, de activitatea și comportamentul anterior al auditorului sau  entității  de audit, inclusiv existența  unor încălcări  anterioare. Prin urmare, nu este posibil de selectat și indicat expres în legislație </w:t>
            </w:r>
            <w:r w:rsidRPr="00263CE1">
              <w:rPr>
                <w:i/>
                <w:lang w:val="ro-MD"/>
              </w:rPr>
              <w:t>tipul sancțiunilor aplicate și impactul acestora privind selectarea societăților de audit</w:t>
            </w:r>
            <w:r w:rsidRPr="00263CE1">
              <w:rPr>
                <w:lang w:val="ro-MD"/>
              </w:rPr>
              <w:t xml:space="preserve"> (de exemplu, sancțiunile sub formă de avertisment sau mustrare, neprezentării informațiilor relevante pentru actualizarea Registrului public al auditorilor sau Registrului public al entităților de audit nu au impact direct asupra efectuării misiunilor de audit).   </w:t>
            </w:r>
          </w:p>
          <w:p w:rsidR="005139C5" w:rsidRPr="00263CE1" w:rsidRDefault="005139C5" w:rsidP="00263CE1">
            <w:pPr>
              <w:tabs>
                <w:tab w:val="left" w:pos="131"/>
              </w:tabs>
              <w:ind w:right="1"/>
              <w:jc w:val="both"/>
              <w:rPr>
                <w:lang w:val="ro-MD"/>
              </w:rPr>
            </w:pPr>
            <w:r w:rsidRPr="00263CE1">
              <w:rPr>
                <w:lang w:val="ro-MD"/>
              </w:rPr>
              <w:t xml:space="preserve">     Astfel, selectarea entităților de audit pentru efectuarea auditului obligatoriu al situațiilor financiare anuale urmează a fi efectuată de către Consiliul de administrație al întreprinderilor de stat/municipale, iar entitățile de audit selectate trebuie să garanteze prestarea unor servicii calitative și să ofere statului garanție că situațiile financiare sînt întocmite conform cerințelor legislației.</w:t>
            </w:r>
          </w:p>
          <w:p w:rsidR="005139C5" w:rsidRPr="00263CE1" w:rsidRDefault="005139C5" w:rsidP="00263CE1">
            <w:pPr>
              <w:tabs>
                <w:tab w:val="left" w:pos="273"/>
              </w:tabs>
              <w:ind w:right="1"/>
              <w:jc w:val="both"/>
              <w:rPr>
                <w:lang w:val="ro-MD"/>
              </w:rPr>
            </w:pPr>
            <w:r w:rsidRPr="00263CE1">
              <w:rPr>
                <w:lang w:val="ro-MD"/>
              </w:rPr>
              <w:t xml:space="preserve">          </w:t>
            </w:r>
            <w:r w:rsidRPr="00263CE1">
              <w:rPr>
                <w:i/>
                <w:lang w:val="ro-MD"/>
              </w:rPr>
              <w:t>La articolul 17</w:t>
            </w:r>
            <w:r w:rsidRPr="00263CE1">
              <w:rPr>
                <w:lang w:val="ro-MD"/>
              </w:rPr>
              <w:t xml:space="preserve"> al proiectului de lege:</w:t>
            </w:r>
          </w:p>
          <w:p w:rsidR="005139C5" w:rsidRPr="00263CE1" w:rsidRDefault="005139C5" w:rsidP="00263CE1">
            <w:pPr>
              <w:tabs>
                <w:tab w:val="left" w:pos="273"/>
              </w:tabs>
              <w:ind w:right="1"/>
              <w:jc w:val="both"/>
              <w:rPr>
                <w:lang w:val="ro-MD"/>
              </w:rPr>
            </w:pPr>
            <w:r w:rsidRPr="00263CE1">
              <w:rPr>
                <w:lang w:val="ro-MD"/>
              </w:rPr>
              <w:t xml:space="preserve">     alin.(1) de expus în redacția: </w:t>
            </w:r>
          </w:p>
          <w:p w:rsidR="005139C5" w:rsidRPr="00263CE1" w:rsidRDefault="005139C5" w:rsidP="00263CE1">
            <w:pPr>
              <w:tabs>
                <w:tab w:val="left" w:pos="273"/>
              </w:tabs>
              <w:ind w:right="1"/>
              <w:jc w:val="both"/>
              <w:rPr>
                <w:lang w:val="ro-MD"/>
              </w:rPr>
            </w:pPr>
            <w:r w:rsidRPr="00263CE1">
              <w:rPr>
                <w:lang w:val="ro-MD"/>
              </w:rPr>
              <w:t xml:space="preserve">„(1) Întreprinderea  de stat/municipală este obligată să plaseze pe pagina web a întreprinderii, fondatorului și a Agenției Proprietății Publice, raportul auditorului și raportul anual, în termen de 5 luni de la sfîrșitul fiecărui an de gestiune, care rămîn disponibile pe paginile web minimum 3 ani din data plasării”;     </w:t>
            </w:r>
          </w:p>
          <w:p w:rsidR="005139C5" w:rsidRPr="00263CE1" w:rsidRDefault="005139C5" w:rsidP="00263CE1">
            <w:pPr>
              <w:tabs>
                <w:tab w:val="left" w:pos="273"/>
              </w:tabs>
              <w:ind w:right="1"/>
              <w:jc w:val="both"/>
              <w:rPr>
                <w:lang w:val="ro-MD"/>
              </w:rPr>
            </w:pPr>
            <w:r w:rsidRPr="00263CE1">
              <w:rPr>
                <w:lang w:val="ro-MD"/>
              </w:rPr>
              <w:t xml:space="preserve">   </w:t>
            </w:r>
            <w:r w:rsidR="00F427DD" w:rsidRPr="00263CE1">
              <w:rPr>
                <w:lang w:val="ro-MD"/>
              </w:rPr>
              <w:t xml:space="preserve">   </w:t>
            </w:r>
            <w:r w:rsidRPr="00263CE1">
              <w:rPr>
                <w:lang w:val="ro-MD"/>
              </w:rPr>
              <w:t>la alin.(2):</w:t>
            </w:r>
          </w:p>
          <w:p w:rsidR="005139C5" w:rsidRPr="00263CE1" w:rsidRDefault="005139C5" w:rsidP="00263CE1">
            <w:pPr>
              <w:tabs>
                <w:tab w:val="left" w:pos="273"/>
              </w:tabs>
              <w:ind w:right="1"/>
              <w:jc w:val="both"/>
              <w:rPr>
                <w:lang w:val="ro-MD"/>
              </w:rPr>
            </w:pPr>
            <w:r w:rsidRPr="00263CE1">
              <w:rPr>
                <w:lang w:val="ro-MD"/>
              </w:rPr>
              <w:t xml:space="preserve">      lit.a) se completează în final cu sintagma „salariul </w:t>
            </w:r>
            <w:r w:rsidRPr="00263CE1">
              <w:rPr>
                <w:lang w:val="ro-MD"/>
              </w:rPr>
              <w:lastRenderedPageBreak/>
              <w:t>mediu lunar al angajaților”;</w:t>
            </w:r>
          </w:p>
          <w:p w:rsidR="003720B7" w:rsidRPr="00263CE1" w:rsidRDefault="003720B7" w:rsidP="00263CE1">
            <w:pPr>
              <w:tabs>
                <w:tab w:val="left" w:pos="273"/>
              </w:tabs>
              <w:ind w:right="1"/>
              <w:jc w:val="both"/>
              <w:rPr>
                <w:lang w:val="ro-MD"/>
              </w:rPr>
            </w:pPr>
          </w:p>
          <w:p w:rsidR="003720B7" w:rsidRPr="00263CE1" w:rsidRDefault="003720B7" w:rsidP="00263CE1">
            <w:pPr>
              <w:tabs>
                <w:tab w:val="left" w:pos="273"/>
              </w:tabs>
              <w:ind w:right="1"/>
              <w:jc w:val="both"/>
              <w:rPr>
                <w:lang w:val="ro-MD"/>
              </w:rPr>
            </w:pPr>
          </w:p>
          <w:p w:rsidR="003720B7" w:rsidRPr="00263CE1" w:rsidRDefault="003720B7" w:rsidP="00263CE1">
            <w:pPr>
              <w:tabs>
                <w:tab w:val="left" w:pos="273"/>
              </w:tabs>
              <w:ind w:right="1"/>
              <w:jc w:val="both"/>
              <w:rPr>
                <w:lang w:val="ro-MD"/>
              </w:rPr>
            </w:pPr>
          </w:p>
          <w:p w:rsidR="003720B7" w:rsidRPr="00263CE1" w:rsidRDefault="003720B7" w:rsidP="00263CE1">
            <w:pPr>
              <w:tabs>
                <w:tab w:val="left" w:pos="273"/>
              </w:tabs>
              <w:ind w:right="1"/>
              <w:jc w:val="both"/>
              <w:rPr>
                <w:lang w:val="ro-MD"/>
              </w:rPr>
            </w:pPr>
          </w:p>
          <w:p w:rsidR="005139C5" w:rsidRPr="00263CE1" w:rsidRDefault="005139C5" w:rsidP="00263CE1">
            <w:pPr>
              <w:tabs>
                <w:tab w:val="left" w:pos="273"/>
              </w:tabs>
              <w:ind w:right="1"/>
              <w:jc w:val="both"/>
              <w:rPr>
                <w:lang w:val="ro-MD"/>
              </w:rPr>
            </w:pPr>
            <w:r w:rsidRPr="00263CE1">
              <w:rPr>
                <w:lang w:val="ro-MD"/>
              </w:rPr>
              <w:t xml:space="preserve">      lit.c) să cuprindă numai textul „situațiile financiare anuale”, deoarece informația privind retribuțiile membrilor organelor de conducere și control nu se conține în situațiile financiare;</w:t>
            </w:r>
          </w:p>
          <w:p w:rsidR="005139C5" w:rsidRPr="00263CE1" w:rsidRDefault="005139C5" w:rsidP="00263CE1">
            <w:pPr>
              <w:tabs>
                <w:tab w:val="left" w:pos="273"/>
              </w:tabs>
              <w:ind w:right="1"/>
              <w:jc w:val="both"/>
              <w:rPr>
                <w:lang w:val="ro-MD"/>
              </w:rPr>
            </w:pPr>
            <w:r w:rsidRPr="00263CE1">
              <w:rPr>
                <w:lang w:val="ro-MD"/>
              </w:rPr>
              <w:t xml:space="preserve">      să fie completat cu o literă nouă  cu următorul conținut:„d) informația privind retribuțiile membrilor organelor de conducere și control, stabilite de fondator și evenimentele care afectează activitatea economico-financiară”;</w:t>
            </w:r>
          </w:p>
          <w:p w:rsidR="007E4F62" w:rsidRPr="00263CE1" w:rsidRDefault="005139C5" w:rsidP="00263CE1">
            <w:pPr>
              <w:pStyle w:val="NormalWeb"/>
              <w:tabs>
                <w:tab w:val="left" w:pos="285"/>
              </w:tabs>
              <w:ind w:right="1" w:firstLine="0"/>
              <w:rPr>
                <w:lang w:val="ro-MD"/>
              </w:rPr>
            </w:pPr>
            <w:r w:rsidRPr="00263CE1">
              <w:rPr>
                <w:lang w:val="ro-MD"/>
              </w:rPr>
              <w:t xml:space="preserve">      lit.e) va deveni lit.f) cu următorul conținut:</w:t>
            </w:r>
          </w:p>
          <w:p w:rsidR="005139C5" w:rsidRPr="00263CE1" w:rsidRDefault="005139C5" w:rsidP="00263CE1">
            <w:pPr>
              <w:pStyle w:val="NormalWeb"/>
              <w:tabs>
                <w:tab w:val="left" w:pos="273"/>
              </w:tabs>
              <w:ind w:right="1" w:firstLine="0"/>
              <w:rPr>
                <w:lang w:val="ro-MD"/>
              </w:rPr>
            </w:pPr>
            <w:r w:rsidRPr="00263CE1">
              <w:rPr>
                <w:lang w:val="ro-MD"/>
              </w:rPr>
              <w:t>„raportul conducerii”.</w:t>
            </w:r>
          </w:p>
          <w:p w:rsidR="000D3E64" w:rsidRPr="00263CE1" w:rsidRDefault="000D3E64" w:rsidP="00263CE1">
            <w:pPr>
              <w:pStyle w:val="NormalWeb"/>
              <w:tabs>
                <w:tab w:val="left" w:pos="273"/>
              </w:tabs>
              <w:ind w:right="1" w:firstLine="0"/>
              <w:rPr>
                <w:lang w:val="ro-MD"/>
              </w:rPr>
            </w:pPr>
          </w:p>
          <w:p w:rsidR="005139C5" w:rsidRPr="00263CE1" w:rsidRDefault="005139C5" w:rsidP="00263CE1">
            <w:pPr>
              <w:pStyle w:val="NormalWeb"/>
              <w:tabs>
                <w:tab w:val="left" w:pos="273"/>
              </w:tabs>
              <w:ind w:right="1" w:firstLine="0"/>
              <w:rPr>
                <w:lang w:val="ro-MD"/>
              </w:rPr>
            </w:pPr>
            <w:r w:rsidRPr="00263CE1">
              <w:rPr>
                <w:lang w:val="ro-MD"/>
              </w:rPr>
              <w:t xml:space="preserve">         </w:t>
            </w:r>
            <w:r w:rsidRPr="00263CE1">
              <w:rPr>
                <w:i/>
                <w:lang w:val="ro-MD"/>
              </w:rPr>
              <w:t>Conform articolul 23</w:t>
            </w:r>
            <w:r w:rsidRPr="00263CE1">
              <w:rPr>
                <w:lang w:val="ro-MD"/>
              </w:rPr>
              <w:t xml:space="preserve"> alin. (3) al proiectului Legii contabilității, elaborat conform Directivei 2013/34/UE a Parlamentului European și a Consiliului din 26 iunie 2013 privind situațiile financiare anuale, situațiile financiare consolidate și rapoartele conexe ale anumitor tipuri de întreprinderi, Raportul conducerii va include, cel puțin, informații privind:</w:t>
            </w:r>
          </w:p>
          <w:p w:rsidR="005139C5" w:rsidRPr="00263CE1" w:rsidRDefault="005139C5" w:rsidP="00263CE1">
            <w:pPr>
              <w:pStyle w:val="NormalWeb"/>
              <w:numPr>
                <w:ilvl w:val="0"/>
                <w:numId w:val="30"/>
              </w:numPr>
              <w:tabs>
                <w:tab w:val="left" w:pos="273"/>
              </w:tabs>
              <w:ind w:left="0" w:right="1" w:firstLine="0"/>
              <w:rPr>
                <w:lang w:val="ro-MD"/>
              </w:rPr>
            </w:pPr>
            <w:r w:rsidRPr="00263CE1">
              <w:rPr>
                <w:lang w:val="ro-MD"/>
              </w:rPr>
              <w:t>indicatorii financiari de performanță;</w:t>
            </w:r>
          </w:p>
          <w:p w:rsidR="005139C5" w:rsidRPr="00263CE1" w:rsidRDefault="005139C5" w:rsidP="00263CE1">
            <w:pPr>
              <w:pStyle w:val="NormalWeb"/>
              <w:numPr>
                <w:ilvl w:val="0"/>
                <w:numId w:val="30"/>
              </w:numPr>
              <w:tabs>
                <w:tab w:val="left" w:pos="273"/>
              </w:tabs>
              <w:ind w:left="0" w:right="1" w:firstLine="0"/>
              <w:rPr>
                <w:lang w:val="ro-MD"/>
              </w:rPr>
            </w:pPr>
            <w:r w:rsidRPr="00263CE1">
              <w:rPr>
                <w:lang w:val="ro-MD"/>
              </w:rPr>
              <w:t>indicatorii nefinanciari de performanță relevanți pentru activitatea entității;</w:t>
            </w:r>
          </w:p>
          <w:p w:rsidR="005139C5" w:rsidRPr="00263CE1" w:rsidRDefault="005139C5" w:rsidP="00263CE1">
            <w:pPr>
              <w:pStyle w:val="NormalWeb"/>
              <w:numPr>
                <w:ilvl w:val="0"/>
                <w:numId w:val="30"/>
              </w:numPr>
              <w:tabs>
                <w:tab w:val="left" w:pos="273"/>
              </w:tabs>
              <w:ind w:left="0" w:right="1" w:firstLine="0"/>
              <w:rPr>
                <w:lang w:val="ro-MD"/>
              </w:rPr>
            </w:pPr>
            <w:r w:rsidRPr="00263CE1">
              <w:rPr>
                <w:lang w:val="ro-MD"/>
              </w:rPr>
              <w:t>perspectivele de dezvoltare ale entităţii;</w:t>
            </w:r>
          </w:p>
          <w:p w:rsidR="005139C5" w:rsidRPr="00263CE1" w:rsidRDefault="005139C5" w:rsidP="00263CE1">
            <w:pPr>
              <w:pStyle w:val="NormalWeb"/>
              <w:numPr>
                <w:ilvl w:val="0"/>
                <w:numId w:val="30"/>
              </w:numPr>
              <w:tabs>
                <w:tab w:val="left" w:pos="273"/>
              </w:tabs>
              <w:ind w:left="0" w:right="1" w:firstLine="0"/>
              <w:rPr>
                <w:lang w:val="ro-MD"/>
              </w:rPr>
            </w:pPr>
            <w:r w:rsidRPr="00263CE1">
              <w:rPr>
                <w:lang w:val="ro-MD"/>
              </w:rPr>
              <w:t>activitățile din domeniul cercetării și dezvoltării;</w:t>
            </w:r>
          </w:p>
          <w:p w:rsidR="005139C5" w:rsidRPr="00263CE1" w:rsidRDefault="005139C5" w:rsidP="00263CE1">
            <w:pPr>
              <w:pStyle w:val="NormalWeb"/>
              <w:numPr>
                <w:ilvl w:val="0"/>
                <w:numId w:val="30"/>
              </w:numPr>
              <w:tabs>
                <w:tab w:val="left" w:pos="273"/>
              </w:tabs>
              <w:ind w:left="0" w:right="1" w:firstLine="0"/>
              <w:rPr>
                <w:lang w:val="ro-MD"/>
              </w:rPr>
            </w:pPr>
            <w:r w:rsidRPr="00263CE1">
              <w:rPr>
                <w:lang w:val="ro-MD"/>
              </w:rPr>
              <w:t>răscumpărarea părţilor sociale şi a acţiunilor proprii;</w:t>
            </w:r>
          </w:p>
          <w:p w:rsidR="005139C5" w:rsidRPr="00263CE1" w:rsidRDefault="005139C5" w:rsidP="00263CE1">
            <w:pPr>
              <w:pStyle w:val="NormalWeb"/>
              <w:numPr>
                <w:ilvl w:val="0"/>
                <w:numId w:val="30"/>
              </w:numPr>
              <w:tabs>
                <w:tab w:val="left" w:pos="273"/>
              </w:tabs>
              <w:ind w:left="0" w:right="1" w:firstLine="0"/>
              <w:rPr>
                <w:lang w:val="ro-MD"/>
              </w:rPr>
            </w:pPr>
            <w:r w:rsidRPr="00263CE1">
              <w:rPr>
                <w:lang w:val="ro-MD"/>
              </w:rPr>
              <w:t>existenţa filialelor entităţii;</w:t>
            </w:r>
          </w:p>
          <w:p w:rsidR="005139C5" w:rsidRPr="00263CE1" w:rsidRDefault="005139C5" w:rsidP="00263CE1">
            <w:pPr>
              <w:pStyle w:val="NormalWeb"/>
              <w:numPr>
                <w:ilvl w:val="0"/>
                <w:numId w:val="30"/>
              </w:numPr>
              <w:tabs>
                <w:tab w:val="left" w:pos="273"/>
              </w:tabs>
              <w:ind w:left="0" w:right="1" w:firstLine="0"/>
              <w:rPr>
                <w:lang w:val="ro-MD"/>
              </w:rPr>
            </w:pPr>
            <w:r w:rsidRPr="00263CE1">
              <w:rPr>
                <w:lang w:val="ro-MD"/>
              </w:rPr>
              <w:t>principalele riscuri şi incertitudini cu care se confruntă entitatea;</w:t>
            </w:r>
          </w:p>
          <w:p w:rsidR="005139C5" w:rsidRPr="00263CE1" w:rsidRDefault="005139C5" w:rsidP="00263CE1">
            <w:pPr>
              <w:pStyle w:val="NormalWeb"/>
              <w:numPr>
                <w:ilvl w:val="0"/>
                <w:numId w:val="30"/>
              </w:numPr>
              <w:tabs>
                <w:tab w:val="left" w:pos="273"/>
              </w:tabs>
              <w:ind w:left="0" w:right="1" w:firstLine="0"/>
              <w:rPr>
                <w:lang w:val="ro-MD"/>
              </w:rPr>
            </w:pPr>
            <w:r w:rsidRPr="00263CE1">
              <w:rPr>
                <w:lang w:val="ro-MD"/>
              </w:rPr>
              <w:t>mediul înconjurător şi oportunităţile profesionale ale angajaţilor;</w:t>
            </w:r>
          </w:p>
          <w:p w:rsidR="005139C5" w:rsidRPr="00263CE1" w:rsidRDefault="005139C5" w:rsidP="00263CE1">
            <w:pPr>
              <w:pStyle w:val="NormalWeb"/>
              <w:numPr>
                <w:ilvl w:val="0"/>
                <w:numId w:val="30"/>
              </w:numPr>
              <w:tabs>
                <w:tab w:val="left" w:pos="273"/>
              </w:tabs>
              <w:ind w:left="0" w:right="1" w:firstLine="0"/>
              <w:rPr>
                <w:lang w:val="ro-MD"/>
              </w:rPr>
            </w:pPr>
            <w:r w:rsidRPr="00263CE1">
              <w:rPr>
                <w:lang w:val="ro-MD"/>
              </w:rPr>
              <w:t>dacă utilizarea instrumentelor financiare este semnificativă pentru evaluarea poziției și performanței financiare:</w:t>
            </w:r>
          </w:p>
          <w:p w:rsidR="005139C5" w:rsidRPr="00263CE1" w:rsidRDefault="005139C5" w:rsidP="00263CE1">
            <w:pPr>
              <w:pStyle w:val="NormalWeb"/>
              <w:tabs>
                <w:tab w:val="left" w:pos="273"/>
              </w:tabs>
              <w:ind w:right="1" w:firstLine="0"/>
              <w:rPr>
                <w:lang w:val="ro-MD"/>
              </w:rPr>
            </w:pPr>
            <w:r w:rsidRPr="00263CE1">
              <w:rPr>
                <w:lang w:val="ro-MD"/>
              </w:rPr>
              <w:t>- obiectivele și politicile în gestiunea riscului financiar pentru fiecare tip major de tranzacție previzionată pentru care se utilizează metode de acoperire împotriva riscurilor;</w:t>
            </w:r>
          </w:p>
          <w:p w:rsidR="005139C5" w:rsidRPr="00263CE1" w:rsidRDefault="005139C5" w:rsidP="00263CE1">
            <w:pPr>
              <w:pStyle w:val="NormalWeb"/>
              <w:tabs>
                <w:tab w:val="left" w:pos="273"/>
              </w:tabs>
              <w:ind w:right="1" w:firstLine="0"/>
              <w:rPr>
                <w:lang w:val="ro-MD"/>
              </w:rPr>
            </w:pPr>
            <w:r w:rsidRPr="00263CE1">
              <w:rPr>
                <w:lang w:val="ro-MD"/>
              </w:rPr>
              <w:t>- expunerea entității la riscul de preț, riscul de credit, riscul de lichiditate și la riscul fluxului de numerar.</w:t>
            </w:r>
          </w:p>
          <w:p w:rsidR="00DB1D4F" w:rsidRPr="005C4EF5" w:rsidRDefault="005139C5" w:rsidP="005C4EF5">
            <w:pPr>
              <w:tabs>
                <w:tab w:val="left" w:pos="273"/>
              </w:tabs>
              <w:ind w:right="1"/>
              <w:jc w:val="both"/>
              <w:rPr>
                <w:lang w:val="ro-MD"/>
              </w:rPr>
            </w:pPr>
            <w:r w:rsidRPr="00263CE1">
              <w:rPr>
                <w:lang w:val="ro-MD"/>
              </w:rPr>
              <w:t xml:space="preserve">     alin.(3) de exclus, deoarece cerința de plasare este în alin. (1), iar raportul auditorului și raportul anual nu conțin date cu caracter personal sau date ce constituie secret comercial.  </w:t>
            </w:r>
          </w:p>
        </w:tc>
        <w:tc>
          <w:tcPr>
            <w:tcW w:w="3459" w:type="dxa"/>
          </w:tcPr>
          <w:p w:rsidR="00E72421" w:rsidRPr="00263CE1" w:rsidRDefault="00E72421" w:rsidP="00263CE1">
            <w:pPr>
              <w:pStyle w:val="BodyText"/>
              <w:tabs>
                <w:tab w:val="num" w:pos="825"/>
                <w:tab w:val="num" w:pos="1353"/>
              </w:tabs>
              <w:rPr>
                <w:lang w:val="ro-MD" w:eastAsia="ru-RU"/>
              </w:rPr>
            </w:pPr>
          </w:p>
          <w:p w:rsidR="00086138" w:rsidRPr="00263CE1" w:rsidRDefault="00E46AC5" w:rsidP="00263CE1">
            <w:pPr>
              <w:pStyle w:val="NormalWeb"/>
              <w:ind w:firstLine="37"/>
              <w:rPr>
                <w:lang w:val="ro-MD"/>
              </w:rPr>
            </w:pPr>
            <w:r w:rsidRPr="00263CE1">
              <w:rPr>
                <w:lang w:val="ro-MD"/>
              </w:rPr>
              <w:t>Se acceptă, s-a modificat</w:t>
            </w:r>
          </w:p>
          <w:p w:rsidR="009945D0" w:rsidRPr="00263CE1" w:rsidRDefault="009945D0" w:rsidP="00263CE1">
            <w:pPr>
              <w:pStyle w:val="NormalWeb"/>
              <w:ind w:firstLine="0"/>
              <w:rPr>
                <w:lang w:val="ro-MD"/>
              </w:rPr>
            </w:pPr>
          </w:p>
          <w:p w:rsidR="009945D0" w:rsidRPr="00263CE1" w:rsidRDefault="009945D0" w:rsidP="00263CE1">
            <w:pPr>
              <w:pStyle w:val="tt"/>
              <w:ind w:left="37"/>
              <w:jc w:val="both"/>
              <w:rPr>
                <w:b w:val="0"/>
                <w:bCs w:val="0"/>
                <w:lang w:val="ro-MD"/>
              </w:rPr>
            </w:pPr>
            <w:r w:rsidRPr="00263CE1">
              <w:rPr>
                <w:b w:val="0"/>
                <w:bCs w:val="0"/>
                <w:lang w:val="ro-MD"/>
              </w:rPr>
              <w:t xml:space="preserve">Se acceptă, s-a modificat ținînd cont de formula utilizată în Hotărîrea Guvernului </w:t>
            </w:r>
            <w:r w:rsidR="00CF28E0" w:rsidRPr="00263CE1">
              <w:rPr>
                <w:b w:val="0"/>
                <w:bCs w:val="0"/>
                <w:lang w:val="ro-MD"/>
              </w:rPr>
              <w:t xml:space="preserve">cu privire </w:t>
            </w:r>
            <w:r w:rsidRPr="00263CE1">
              <w:rPr>
                <w:b w:val="0"/>
                <w:bCs w:val="0"/>
                <w:lang w:val="ro-MD"/>
              </w:rPr>
              <w:t>la unele aspecte ce ţin de repartizarea profitului net anual al societăţilor pe acţiuni cu cotă de participare a statului şi al întreprinderilor de stat</w:t>
            </w:r>
            <w:r w:rsidR="00CF28E0" w:rsidRPr="00263CE1">
              <w:rPr>
                <w:b w:val="0"/>
                <w:bCs w:val="0"/>
                <w:lang w:val="ro-MD"/>
              </w:rPr>
              <w:t xml:space="preserve"> nr.110/2011</w:t>
            </w:r>
          </w:p>
          <w:p w:rsidR="009945D0" w:rsidRPr="00263CE1" w:rsidRDefault="0015697E" w:rsidP="00263CE1">
            <w:pPr>
              <w:pStyle w:val="NormalWeb"/>
              <w:ind w:left="37" w:firstLine="0"/>
              <w:rPr>
                <w:lang w:val="ro-MD"/>
              </w:rPr>
            </w:pPr>
            <w:r w:rsidRPr="00263CE1">
              <w:rPr>
                <w:lang w:val="ro-MD"/>
              </w:rPr>
              <w:t>Se acceptă, s-a exclus lit.f)</w:t>
            </w:r>
            <w:r w:rsidR="009945D0" w:rsidRPr="00263CE1">
              <w:rPr>
                <w:lang w:val="ro-MD"/>
              </w:rPr>
              <w:br/>
            </w:r>
          </w:p>
          <w:p w:rsidR="007C4420" w:rsidRPr="00263CE1" w:rsidRDefault="007C4420" w:rsidP="00263CE1">
            <w:pPr>
              <w:pStyle w:val="NormalWeb"/>
              <w:ind w:left="37" w:firstLine="0"/>
              <w:rPr>
                <w:lang w:val="ro-MD"/>
              </w:rPr>
            </w:pPr>
            <w:r w:rsidRPr="00263CE1">
              <w:rPr>
                <w:lang w:val="ro-MD"/>
              </w:rPr>
              <w:t>Se acceptă, s-a completat</w:t>
            </w:r>
          </w:p>
          <w:p w:rsidR="007C4420" w:rsidRPr="00263CE1" w:rsidRDefault="007C4420" w:rsidP="00263CE1">
            <w:pPr>
              <w:pStyle w:val="NormalWeb"/>
              <w:ind w:left="37" w:firstLine="0"/>
              <w:rPr>
                <w:lang w:val="ro-MD"/>
              </w:rPr>
            </w:pPr>
          </w:p>
          <w:p w:rsidR="007C4420" w:rsidRPr="00263CE1" w:rsidRDefault="007C4420" w:rsidP="00263CE1">
            <w:pPr>
              <w:pStyle w:val="NormalWeb"/>
              <w:ind w:left="37" w:firstLine="0"/>
              <w:rPr>
                <w:lang w:val="ro-MD"/>
              </w:rPr>
            </w:pPr>
            <w:r w:rsidRPr="00263CE1">
              <w:rPr>
                <w:lang w:val="ro-MD"/>
              </w:rPr>
              <w:t>Se acceptă, s-a substituit</w:t>
            </w:r>
          </w:p>
          <w:p w:rsidR="00C7393D" w:rsidRPr="00263CE1" w:rsidRDefault="00C7393D" w:rsidP="00263CE1">
            <w:pPr>
              <w:pStyle w:val="NormalWeb"/>
              <w:ind w:left="37" w:firstLine="0"/>
              <w:rPr>
                <w:lang w:val="ro-MD"/>
              </w:rPr>
            </w:pPr>
          </w:p>
          <w:p w:rsidR="005C4EF5" w:rsidRDefault="005C4EF5" w:rsidP="00263CE1">
            <w:pPr>
              <w:pStyle w:val="NormalWeb"/>
              <w:ind w:left="37" w:firstLine="0"/>
              <w:rPr>
                <w:lang w:val="ro-MD"/>
              </w:rPr>
            </w:pPr>
          </w:p>
          <w:p w:rsidR="00C7393D" w:rsidRPr="00263CE1" w:rsidRDefault="007B2384" w:rsidP="00263CE1">
            <w:pPr>
              <w:pStyle w:val="NormalWeb"/>
              <w:ind w:left="37" w:firstLine="0"/>
              <w:rPr>
                <w:lang w:val="ro-MD"/>
              </w:rPr>
            </w:pPr>
            <w:r w:rsidRPr="00263CE1">
              <w:rPr>
                <w:lang w:val="ro-MD"/>
              </w:rPr>
              <w:t>Se acceptă, s-a revizuit</w:t>
            </w:r>
          </w:p>
          <w:p w:rsidR="00B12D2F" w:rsidRPr="00263CE1" w:rsidRDefault="00B12D2F" w:rsidP="00263CE1">
            <w:pPr>
              <w:pStyle w:val="NormalWeb"/>
              <w:ind w:left="37" w:firstLine="0"/>
              <w:rPr>
                <w:lang w:val="ro-MD"/>
              </w:rPr>
            </w:pPr>
          </w:p>
          <w:p w:rsidR="00094B49" w:rsidRPr="00263CE1" w:rsidRDefault="00094B49" w:rsidP="00263CE1">
            <w:pPr>
              <w:pStyle w:val="NormalWeb"/>
              <w:ind w:left="37" w:firstLine="0"/>
              <w:rPr>
                <w:lang w:val="ro-MD"/>
              </w:rPr>
            </w:pPr>
            <w:r w:rsidRPr="00263CE1">
              <w:rPr>
                <w:lang w:val="ro-MD"/>
              </w:rPr>
              <w:t>Se acceptă, s-a modificat</w:t>
            </w:r>
          </w:p>
          <w:p w:rsidR="00B12D2F" w:rsidRPr="00263CE1" w:rsidRDefault="00B12D2F" w:rsidP="00263CE1">
            <w:pPr>
              <w:pStyle w:val="NormalWeb"/>
              <w:ind w:left="37" w:firstLine="0"/>
              <w:rPr>
                <w:lang w:val="ro-MD"/>
              </w:rPr>
            </w:pPr>
          </w:p>
          <w:p w:rsidR="00094B49" w:rsidRPr="00263CE1" w:rsidRDefault="00094B49" w:rsidP="00263CE1">
            <w:pPr>
              <w:pStyle w:val="NormalWeb"/>
              <w:ind w:left="37" w:firstLine="0"/>
              <w:rPr>
                <w:lang w:val="ro-MD"/>
              </w:rPr>
            </w:pPr>
          </w:p>
          <w:p w:rsidR="00094B49" w:rsidRPr="00263CE1" w:rsidRDefault="00094B49" w:rsidP="00263CE1">
            <w:pPr>
              <w:pStyle w:val="NormalWeb"/>
              <w:ind w:left="37" w:firstLine="0"/>
              <w:rPr>
                <w:lang w:val="ro-MD"/>
              </w:rPr>
            </w:pPr>
          </w:p>
          <w:p w:rsidR="00B12D2F" w:rsidRPr="00263CE1" w:rsidRDefault="00B12D2F" w:rsidP="00263CE1">
            <w:pPr>
              <w:pStyle w:val="NormalWeb"/>
              <w:ind w:left="37" w:firstLine="0"/>
              <w:rPr>
                <w:lang w:val="ro-MD"/>
              </w:rPr>
            </w:pPr>
            <w:r w:rsidRPr="00263CE1">
              <w:rPr>
                <w:lang w:val="ro-MD"/>
              </w:rPr>
              <w:t>Se acceptă, s-a modificat</w:t>
            </w:r>
          </w:p>
          <w:p w:rsidR="00B12D2F" w:rsidRPr="00263CE1" w:rsidRDefault="00B12D2F" w:rsidP="00263CE1">
            <w:pPr>
              <w:pStyle w:val="NormalWeb"/>
              <w:ind w:left="37" w:firstLine="0"/>
              <w:rPr>
                <w:lang w:val="ro-MD"/>
              </w:rPr>
            </w:pPr>
          </w:p>
          <w:p w:rsidR="009C0916" w:rsidRPr="00263CE1" w:rsidRDefault="009C0916" w:rsidP="00263CE1">
            <w:pPr>
              <w:pStyle w:val="NormalWeb"/>
              <w:ind w:left="37" w:firstLine="0"/>
              <w:rPr>
                <w:lang w:val="ro-MD"/>
              </w:rPr>
            </w:pPr>
          </w:p>
          <w:p w:rsidR="00B12D2F" w:rsidRPr="00263CE1" w:rsidRDefault="00B12D2F" w:rsidP="00263CE1">
            <w:pPr>
              <w:pStyle w:val="NormalWeb"/>
              <w:ind w:left="37" w:firstLine="0"/>
              <w:rPr>
                <w:lang w:val="ro-MD"/>
              </w:rPr>
            </w:pPr>
            <w:r w:rsidRPr="00263CE1">
              <w:rPr>
                <w:lang w:val="ro-MD"/>
              </w:rPr>
              <w:t xml:space="preserve">Se acceptă, </w:t>
            </w:r>
            <w:r w:rsidR="006F6C8E" w:rsidRPr="00263CE1">
              <w:rPr>
                <w:lang w:val="ro-MD"/>
              </w:rPr>
              <w:t xml:space="preserve">dar </w:t>
            </w:r>
            <w:r w:rsidR="00B87D73" w:rsidRPr="00263CE1">
              <w:rPr>
                <w:lang w:val="ro-MD"/>
              </w:rPr>
              <w:t>dat fiin</w:t>
            </w:r>
            <w:r w:rsidR="006F6C8E" w:rsidRPr="00263CE1">
              <w:rPr>
                <w:lang w:val="ro-MD"/>
              </w:rPr>
              <w:t xml:space="preserve">d </w:t>
            </w:r>
            <w:r w:rsidR="00B87D73" w:rsidRPr="00263CE1">
              <w:rPr>
                <w:lang w:val="ro-MD"/>
              </w:rPr>
              <w:t xml:space="preserve">că propunerea nu este argumentată, </w:t>
            </w:r>
            <w:r w:rsidRPr="00263CE1">
              <w:rPr>
                <w:lang w:val="ro-MD"/>
              </w:rPr>
              <w:t>s-a substituit</w:t>
            </w:r>
            <w:r w:rsidR="00B87D73" w:rsidRPr="00263CE1">
              <w:rPr>
                <w:lang w:val="ro-MD"/>
              </w:rPr>
              <w:t xml:space="preserve"> cifra ”3” cu cifra ”</w:t>
            </w:r>
            <w:r w:rsidR="006F6C8E" w:rsidRPr="00263CE1">
              <w:rPr>
                <w:lang w:val="ro-MD"/>
              </w:rPr>
              <w:t>5</w:t>
            </w:r>
            <w:r w:rsidR="00B87D73" w:rsidRPr="00263CE1">
              <w:rPr>
                <w:lang w:val="ro-MD"/>
              </w:rPr>
              <w:t xml:space="preserve">”  </w:t>
            </w:r>
          </w:p>
          <w:p w:rsidR="00962F7F" w:rsidRPr="00263CE1" w:rsidRDefault="00443B41" w:rsidP="00263CE1">
            <w:pPr>
              <w:pStyle w:val="NormalWeb"/>
              <w:ind w:left="37" w:firstLine="0"/>
              <w:rPr>
                <w:lang w:val="ro-MD"/>
              </w:rPr>
            </w:pPr>
            <w:r w:rsidRPr="00263CE1">
              <w:rPr>
                <w:lang w:val="ro-MD"/>
              </w:rPr>
              <w:t>Se acceptă, s-a substituit</w:t>
            </w:r>
            <w:r w:rsidR="00B87D73" w:rsidRPr="00263CE1">
              <w:rPr>
                <w:lang w:val="ro-MD"/>
              </w:rPr>
              <w:t>.</w:t>
            </w:r>
          </w:p>
          <w:p w:rsidR="00443B41" w:rsidRPr="00263CE1" w:rsidRDefault="00B87D73" w:rsidP="00263CE1">
            <w:pPr>
              <w:pStyle w:val="NormalWeb"/>
              <w:ind w:left="37" w:firstLine="0"/>
              <w:rPr>
                <w:lang w:val="ro-MD"/>
              </w:rPr>
            </w:pPr>
            <w:r w:rsidRPr="00263CE1">
              <w:rPr>
                <w:lang w:val="ro-MD"/>
              </w:rPr>
              <w:t xml:space="preserve"> Totodată, menționăm </w:t>
            </w:r>
            <w:r w:rsidR="00962F7F" w:rsidRPr="00263CE1">
              <w:rPr>
                <w:lang w:val="ro-MD"/>
              </w:rPr>
              <w:t xml:space="preserve">că in </w:t>
            </w:r>
            <w:r w:rsidRPr="00263CE1">
              <w:rPr>
                <w:lang w:val="ro-MD"/>
              </w:rPr>
              <w:t>Leg</w:t>
            </w:r>
            <w:r w:rsidR="00962F7F" w:rsidRPr="00263CE1">
              <w:rPr>
                <w:lang w:val="ro-MD"/>
              </w:rPr>
              <w:t>ea</w:t>
            </w:r>
            <w:r w:rsidRPr="00263CE1">
              <w:rPr>
                <w:lang w:val="ro-MD"/>
              </w:rPr>
              <w:t xml:space="preserve"> privind activitatea de audit nr.61/2007 (în vigoare)  </w:t>
            </w:r>
            <w:r w:rsidR="00962F7F" w:rsidRPr="00263CE1">
              <w:rPr>
                <w:lang w:val="ro-MD"/>
              </w:rPr>
              <w:t xml:space="preserve">se </w:t>
            </w:r>
            <w:r w:rsidRPr="00263CE1">
              <w:rPr>
                <w:lang w:val="ro-MD"/>
              </w:rPr>
              <w:t>utilizează noțiunea de ”societatea de audit”</w:t>
            </w:r>
            <w:r w:rsidR="00962F7F" w:rsidRPr="00263CE1">
              <w:rPr>
                <w:lang w:val="ro-MD"/>
              </w:rPr>
              <w:t xml:space="preserve"> și nu ”entitate de audit”</w:t>
            </w:r>
            <w:r w:rsidRPr="00263CE1">
              <w:rPr>
                <w:lang w:val="ro-MD"/>
              </w:rPr>
              <w:t xml:space="preserve"> </w:t>
            </w:r>
          </w:p>
          <w:p w:rsidR="00096437" w:rsidRPr="00263CE1" w:rsidRDefault="00096437" w:rsidP="00263CE1">
            <w:pPr>
              <w:pStyle w:val="NormalWeb"/>
              <w:ind w:left="37" w:firstLine="0"/>
              <w:rPr>
                <w:lang w:val="ro-MD"/>
              </w:rPr>
            </w:pPr>
            <w:r w:rsidRPr="00263CE1">
              <w:rPr>
                <w:lang w:val="ro-MD"/>
              </w:rPr>
              <w:t xml:space="preserve">Se acceptă, s-a </w:t>
            </w:r>
            <w:r w:rsidR="009C0916" w:rsidRPr="00263CE1">
              <w:rPr>
                <w:lang w:val="ro-MD"/>
              </w:rPr>
              <w:t>completat</w:t>
            </w:r>
          </w:p>
          <w:p w:rsidR="00096437" w:rsidRDefault="00096437" w:rsidP="00263CE1">
            <w:pPr>
              <w:pStyle w:val="NormalWeb"/>
              <w:ind w:left="37" w:firstLine="0"/>
              <w:rPr>
                <w:lang w:val="ro-MD"/>
              </w:rPr>
            </w:pPr>
          </w:p>
          <w:p w:rsidR="005C4EF5" w:rsidRPr="00263CE1" w:rsidRDefault="005C4EF5" w:rsidP="00263CE1">
            <w:pPr>
              <w:pStyle w:val="NormalWeb"/>
              <w:ind w:left="37" w:firstLine="0"/>
              <w:rPr>
                <w:lang w:val="ro-MD"/>
              </w:rPr>
            </w:pPr>
          </w:p>
          <w:p w:rsidR="00443B41" w:rsidRPr="00263CE1" w:rsidRDefault="00443B41" w:rsidP="00263CE1">
            <w:pPr>
              <w:pStyle w:val="NormalWeb"/>
              <w:ind w:left="37" w:firstLine="0"/>
              <w:rPr>
                <w:lang w:val="ro-MD"/>
              </w:rPr>
            </w:pPr>
          </w:p>
          <w:p w:rsidR="00962F7F" w:rsidRPr="00263CE1" w:rsidRDefault="00962F7F" w:rsidP="00263CE1">
            <w:pPr>
              <w:pStyle w:val="NormalWeb"/>
              <w:ind w:left="37" w:firstLine="0"/>
              <w:rPr>
                <w:lang w:val="ro-MD"/>
              </w:rPr>
            </w:pPr>
            <w:r w:rsidRPr="00263CE1">
              <w:rPr>
                <w:lang w:val="ro-MD"/>
              </w:rPr>
              <w:t>Se acceptă, s-a substituit</w:t>
            </w:r>
          </w:p>
          <w:p w:rsidR="00962F7F" w:rsidRPr="00263CE1" w:rsidRDefault="00962F7F" w:rsidP="00263CE1">
            <w:pPr>
              <w:pStyle w:val="NormalWeb"/>
              <w:ind w:left="37" w:firstLine="0"/>
              <w:rPr>
                <w:lang w:val="ro-MD"/>
              </w:rPr>
            </w:pPr>
          </w:p>
          <w:p w:rsidR="009C0916" w:rsidRPr="00263CE1" w:rsidRDefault="009C0916" w:rsidP="00263CE1">
            <w:pPr>
              <w:pStyle w:val="NormalWeb"/>
              <w:ind w:left="37" w:firstLine="0"/>
              <w:rPr>
                <w:lang w:val="ro-MD"/>
              </w:rPr>
            </w:pPr>
          </w:p>
          <w:p w:rsidR="009C0916" w:rsidRPr="00263CE1" w:rsidRDefault="009C0916" w:rsidP="00263CE1">
            <w:pPr>
              <w:pStyle w:val="NormalWeb"/>
              <w:ind w:left="37" w:firstLine="0"/>
              <w:rPr>
                <w:lang w:val="ro-MD"/>
              </w:rPr>
            </w:pPr>
          </w:p>
          <w:p w:rsidR="00EE524C" w:rsidRPr="00263CE1" w:rsidRDefault="00EE524C" w:rsidP="00263CE1">
            <w:pPr>
              <w:pStyle w:val="NormalWeb"/>
              <w:ind w:left="37" w:firstLine="0"/>
              <w:rPr>
                <w:lang w:val="ro-MD"/>
              </w:rPr>
            </w:pPr>
            <w:r w:rsidRPr="00263CE1">
              <w:rPr>
                <w:lang w:val="ro-MD"/>
              </w:rPr>
              <w:lastRenderedPageBreak/>
              <w:t>Propunerea nu este argumentată</w:t>
            </w:r>
          </w:p>
          <w:p w:rsidR="00EE524C" w:rsidRPr="00263CE1" w:rsidRDefault="00EE524C" w:rsidP="00263CE1">
            <w:pPr>
              <w:pStyle w:val="NormalWeb"/>
              <w:ind w:left="37" w:firstLine="0"/>
              <w:rPr>
                <w:lang w:val="ro-MD"/>
              </w:rPr>
            </w:pPr>
          </w:p>
          <w:p w:rsidR="00962F7F" w:rsidRPr="00263CE1" w:rsidRDefault="00962F7F" w:rsidP="00263CE1">
            <w:pPr>
              <w:pStyle w:val="NormalWeb"/>
              <w:ind w:left="37" w:firstLine="0"/>
              <w:rPr>
                <w:lang w:val="ro-MD"/>
              </w:rPr>
            </w:pPr>
            <w:r w:rsidRPr="00263CE1">
              <w:rPr>
                <w:lang w:val="ro-MD"/>
              </w:rPr>
              <w:t xml:space="preserve">Se acceptă, s-a </w:t>
            </w:r>
            <w:r w:rsidR="00F73548" w:rsidRPr="00263CE1">
              <w:rPr>
                <w:lang w:val="ro-MD"/>
              </w:rPr>
              <w:t>expus</w:t>
            </w:r>
          </w:p>
          <w:p w:rsidR="00E173A4" w:rsidRPr="00263CE1" w:rsidRDefault="00E173A4" w:rsidP="00263CE1">
            <w:pPr>
              <w:pStyle w:val="NormalWeb"/>
              <w:ind w:left="37" w:firstLine="0"/>
              <w:rPr>
                <w:lang w:val="ro-MD"/>
              </w:rPr>
            </w:pPr>
          </w:p>
          <w:p w:rsidR="00E173A4" w:rsidRPr="00263CE1" w:rsidRDefault="00E173A4" w:rsidP="00263CE1">
            <w:pPr>
              <w:pStyle w:val="NormalWeb"/>
              <w:ind w:left="37" w:firstLine="0"/>
              <w:rPr>
                <w:lang w:val="ro-MD"/>
              </w:rPr>
            </w:pPr>
          </w:p>
          <w:p w:rsidR="00E173A4" w:rsidRPr="00263CE1" w:rsidRDefault="00E173A4" w:rsidP="00263CE1">
            <w:pPr>
              <w:pStyle w:val="NormalWeb"/>
              <w:ind w:left="37" w:firstLine="0"/>
              <w:rPr>
                <w:lang w:val="ro-MD"/>
              </w:rPr>
            </w:pPr>
          </w:p>
          <w:p w:rsidR="00E173A4" w:rsidRPr="00263CE1" w:rsidRDefault="00E173A4" w:rsidP="00263CE1">
            <w:pPr>
              <w:pStyle w:val="NormalWeb"/>
              <w:ind w:left="37" w:firstLine="0"/>
              <w:rPr>
                <w:lang w:val="ro-MD"/>
              </w:rPr>
            </w:pPr>
          </w:p>
          <w:p w:rsidR="00962F7F" w:rsidRPr="00263CE1" w:rsidRDefault="00962F7F" w:rsidP="00263CE1">
            <w:pPr>
              <w:pStyle w:val="NormalWeb"/>
              <w:ind w:left="37" w:firstLine="0"/>
              <w:rPr>
                <w:lang w:val="ro-MD"/>
              </w:rPr>
            </w:pPr>
          </w:p>
          <w:p w:rsidR="00962F7F" w:rsidRPr="00263CE1" w:rsidRDefault="00962F7F" w:rsidP="00263CE1">
            <w:pPr>
              <w:pStyle w:val="NormalWeb"/>
              <w:ind w:left="37" w:firstLine="0"/>
              <w:rPr>
                <w:lang w:val="ro-MD"/>
              </w:rPr>
            </w:pPr>
          </w:p>
          <w:p w:rsidR="00962F7F" w:rsidRPr="00263CE1" w:rsidRDefault="00962F7F" w:rsidP="00263CE1">
            <w:pPr>
              <w:pStyle w:val="NormalWeb"/>
              <w:ind w:left="37" w:firstLine="0"/>
              <w:rPr>
                <w:lang w:val="ro-MD"/>
              </w:rPr>
            </w:pPr>
          </w:p>
          <w:p w:rsidR="00962F7F" w:rsidRPr="00263CE1" w:rsidRDefault="00962F7F" w:rsidP="00263CE1">
            <w:pPr>
              <w:pStyle w:val="NormalWeb"/>
              <w:ind w:left="37" w:firstLine="0"/>
              <w:rPr>
                <w:lang w:val="ro-MD"/>
              </w:rPr>
            </w:pPr>
          </w:p>
          <w:p w:rsidR="00962F7F" w:rsidRDefault="00962F7F" w:rsidP="00263CE1">
            <w:pPr>
              <w:pStyle w:val="NormalWeb"/>
              <w:ind w:left="37" w:firstLine="0"/>
              <w:rPr>
                <w:lang w:val="ro-MD"/>
              </w:rPr>
            </w:pPr>
          </w:p>
          <w:p w:rsidR="005C4EF5" w:rsidRPr="00263CE1" w:rsidRDefault="005C4EF5" w:rsidP="00263CE1">
            <w:pPr>
              <w:pStyle w:val="NormalWeb"/>
              <w:ind w:left="37" w:firstLine="0"/>
              <w:rPr>
                <w:lang w:val="ro-MD"/>
              </w:rPr>
            </w:pPr>
          </w:p>
          <w:p w:rsidR="00962F7F" w:rsidRPr="00263CE1" w:rsidRDefault="00962F7F" w:rsidP="00263CE1">
            <w:pPr>
              <w:pStyle w:val="NormalWeb"/>
              <w:ind w:left="37" w:firstLine="0"/>
              <w:rPr>
                <w:lang w:val="ro-MD"/>
              </w:rPr>
            </w:pPr>
            <w:r w:rsidRPr="00263CE1">
              <w:rPr>
                <w:lang w:val="ro-MD"/>
              </w:rPr>
              <w:t>Se acceptă, s-a completat</w:t>
            </w:r>
          </w:p>
          <w:p w:rsidR="00962F7F" w:rsidRPr="00263CE1" w:rsidRDefault="00962F7F" w:rsidP="00263CE1">
            <w:pPr>
              <w:pStyle w:val="NormalWeb"/>
              <w:ind w:left="37" w:firstLine="0"/>
              <w:rPr>
                <w:lang w:val="ro-MD"/>
              </w:rPr>
            </w:pPr>
          </w:p>
          <w:p w:rsidR="00962F7F" w:rsidRPr="00263CE1" w:rsidRDefault="00962F7F" w:rsidP="00263CE1">
            <w:pPr>
              <w:pStyle w:val="NormalWeb"/>
              <w:ind w:left="37" w:firstLine="0"/>
              <w:rPr>
                <w:lang w:val="ro-MD"/>
              </w:rPr>
            </w:pPr>
          </w:p>
          <w:p w:rsidR="00962F7F" w:rsidRPr="00263CE1" w:rsidRDefault="00962F7F" w:rsidP="00263CE1">
            <w:pPr>
              <w:pStyle w:val="NormalWeb"/>
              <w:ind w:left="37" w:firstLine="0"/>
              <w:rPr>
                <w:lang w:val="ro-MD"/>
              </w:rPr>
            </w:pPr>
          </w:p>
          <w:p w:rsidR="00962F7F" w:rsidRPr="00263CE1" w:rsidRDefault="00962F7F" w:rsidP="00263CE1">
            <w:pPr>
              <w:pStyle w:val="NormalWeb"/>
              <w:ind w:left="37" w:firstLine="0"/>
              <w:rPr>
                <w:lang w:val="ro-MD"/>
              </w:rPr>
            </w:pPr>
          </w:p>
          <w:p w:rsidR="004C1F06" w:rsidRPr="00263CE1" w:rsidRDefault="004C1F06" w:rsidP="00263CE1">
            <w:pPr>
              <w:pStyle w:val="NormalWeb"/>
              <w:ind w:left="37" w:firstLine="0"/>
              <w:rPr>
                <w:lang w:val="ro-MD"/>
              </w:rPr>
            </w:pPr>
          </w:p>
          <w:p w:rsidR="004C1F06" w:rsidRPr="00263CE1" w:rsidRDefault="004C1F06" w:rsidP="00263CE1">
            <w:pPr>
              <w:pStyle w:val="NormalWeb"/>
              <w:ind w:left="37" w:firstLine="0"/>
              <w:rPr>
                <w:lang w:val="ro-MD"/>
              </w:rPr>
            </w:pPr>
            <w:r w:rsidRPr="00263CE1">
              <w:rPr>
                <w:lang w:val="ro-MD"/>
              </w:rPr>
              <w:t>Propunerea se repetă. Prevederea respectivă a fost propusă spre includere în alin (8) al art.9</w:t>
            </w:r>
          </w:p>
          <w:p w:rsidR="00962F7F" w:rsidRPr="00263CE1" w:rsidRDefault="00962F7F" w:rsidP="00263CE1">
            <w:pPr>
              <w:pStyle w:val="NormalWeb"/>
              <w:ind w:left="37" w:firstLine="0"/>
              <w:rPr>
                <w:lang w:val="ro-MD"/>
              </w:rPr>
            </w:pPr>
          </w:p>
          <w:p w:rsidR="00962F7F" w:rsidRPr="00263CE1" w:rsidRDefault="00962F7F" w:rsidP="00263CE1">
            <w:pPr>
              <w:pStyle w:val="NormalWeb"/>
              <w:ind w:left="37" w:firstLine="0"/>
              <w:rPr>
                <w:lang w:val="ro-MD"/>
              </w:rPr>
            </w:pPr>
          </w:p>
          <w:p w:rsidR="00962F7F" w:rsidRPr="00263CE1" w:rsidRDefault="004C1F06" w:rsidP="00263CE1">
            <w:pPr>
              <w:pStyle w:val="NormalWeb"/>
              <w:ind w:left="37" w:firstLine="0"/>
              <w:rPr>
                <w:lang w:val="ro-MD"/>
              </w:rPr>
            </w:pPr>
            <w:r w:rsidRPr="00263CE1">
              <w:rPr>
                <w:lang w:val="ro-MD"/>
              </w:rPr>
              <w:t>Se acceptă, s-a revăzut.</w:t>
            </w:r>
          </w:p>
          <w:p w:rsidR="00962F7F" w:rsidRPr="00263CE1" w:rsidRDefault="00962F7F" w:rsidP="00263CE1">
            <w:pPr>
              <w:pStyle w:val="NormalWeb"/>
              <w:ind w:left="37" w:firstLine="0"/>
              <w:rPr>
                <w:lang w:val="ro-MD"/>
              </w:rPr>
            </w:pPr>
          </w:p>
          <w:p w:rsidR="00962F7F" w:rsidRDefault="00962F7F" w:rsidP="00263CE1">
            <w:pPr>
              <w:pStyle w:val="NormalWeb"/>
              <w:ind w:left="37" w:firstLine="0"/>
              <w:rPr>
                <w:lang w:val="ro-MD"/>
              </w:rPr>
            </w:pPr>
          </w:p>
          <w:p w:rsidR="005C4EF5" w:rsidRPr="00263CE1" w:rsidRDefault="005C4EF5" w:rsidP="00263CE1">
            <w:pPr>
              <w:pStyle w:val="NormalWeb"/>
              <w:ind w:left="37" w:firstLine="0"/>
              <w:rPr>
                <w:lang w:val="ro-MD"/>
              </w:rPr>
            </w:pPr>
          </w:p>
          <w:p w:rsidR="00E173A4" w:rsidRPr="00263CE1" w:rsidRDefault="00E173A4" w:rsidP="00263CE1">
            <w:pPr>
              <w:pStyle w:val="NormalWeb"/>
              <w:ind w:left="37" w:firstLine="0"/>
              <w:rPr>
                <w:lang w:val="ro-MD"/>
              </w:rPr>
            </w:pPr>
            <w:r w:rsidRPr="00263CE1">
              <w:rPr>
                <w:lang w:val="ro-MD"/>
              </w:rPr>
              <w:t>Se acceptă, s-a modificat</w:t>
            </w:r>
          </w:p>
          <w:p w:rsidR="00071D87" w:rsidRPr="00263CE1" w:rsidRDefault="00071D87" w:rsidP="00263CE1">
            <w:pPr>
              <w:pStyle w:val="NormalWeb"/>
              <w:ind w:left="37" w:firstLine="0"/>
              <w:rPr>
                <w:lang w:val="ro-MD"/>
              </w:rPr>
            </w:pPr>
          </w:p>
          <w:p w:rsidR="00071D87" w:rsidRPr="00263CE1" w:rsidRDefault="00F557F8" w:rsidP="00263CE1">
            <w:pPr>
              <w:pStyle w:val="NormalWeb"/>
              <w:ind w:left="37" w:firstLine="0"/>
              <w:rPr>
                <w:lang w:val="ro-MD"/>
              </w:rPr>
            </w:pPr>
            <w:r w:rsidRPr="00263CE1">
              <w:rPr>
                <w:lang w:val="ro-MD"/>
              </w:rPr>
              <w:t>Se acceptă, s-a exclus</w:t>
            </w:r>
          </w:p>
          <w:p w:rsidR="00071D87" w:rsidRPr="00263CE1" w:rsidRDefault="00071D87" w:rsidP="00263CE1">
            <w:pPr>
              <w:pStyle w:val="NormalWeb"/>
              <w:ind w:left="37" w:firstLine="0"/>
              <w:rPr>
                <w:lang w:val="ro-MD"/>
              </w:rPr>
            </w:pPr>
          </w:p>
          <w:p w:rsidR="00071D87" w:rsidRPr="00263CE1" w:rsidRDefault="00071D87" w:rsidP="00263CE1">
            <w:pPr>
              <w:pStyle w:val="NormalWeb"/>
              <w:ind w:left="37" w:firstLine="0"/>
              <w:rPr>
                <w:lang w:val="ro-MD"/>
              </w:rPr>
            </w:pPr>
          </w:p>
          <w:p w:rsidR="00967D8C" w:rsidRPr="00263CE1" w:rsidRDefault="00967D8C" w:rsidP="00263CE1">
            <w:pPr>
              <w:pStyle w:val="NormalWeb"/>
              <w:ind w:left="37" w:firstLine="0"/>
              <w:rPr>
                <w:lang w:val="ro-MD"/>
              </w:rPr>
            </w:pPr>
            <w:r w:rsidRPr="00263CE1">
              <w:rPr>
                <w:lang w:val="ro-MD"/>
              </w:rPr>
              <w:t xml:space="preserve">Se acceptă, s-a </w:t>
            </w:r>
            <w:r w:rsidR="003720B7" w:rsidRPr="00263CE1">
              <w:rPr>
                <w:lang w:val="ro-MD"/>
              </w:rPr>
              <w:t>modificat</w:t>
            </w:r>
          </w:p>
          <w:p w:rsidR="00071D87" w:rsidRPr="00263CE1" w:rsidRDefault="00071D87" w:rsidP="00263CE1">
            <w:pPr>
              <w:pStyle w:val="NormalWeb"/>
              <w:ind w:firstLine="0"/>
              <w:rPr>
                <w:lang w:val="ro-MD"/>
              </w:rPr>
            </w:pPr>
          </w:p>
          <w:p w:rsidR="00967D8C" w:rsidRPr="00263CE1" w:rsidRDefault="00967D8C" w:rsidP="00263CE1">
            <w:pPr>
              <w:pStyle w:val="NormalWeb"/>
              <w:ind w:firstLine="0"/>
              <w:rPr>
                <w:lang w:val="ro-MD"/>
              </w:rPr>
            </w:pPr>
          </w:p>
          <w:p w:rsidR="00967D8C" w:rsidRPr="00263CE1" w:rsidRDefault="00967D8C" w:rsidP="00263CE1">
            <w:pPr>
              <w:pStyle w:val="NormalWeb"/>
              <w:ind w:firstLine="0"/>
              <w:rPr>
                <w:lang w:val="ro-MD"/>
              </w:rPr>
            </w:pPr>
          </w:p>
          <w:p w:rsidR="00967D8C" w:rsidRPr="00263CE1" w:rsidRDefault="00967D8C" w:rsidP="00263CE1">
            <w:pPr>
              <w:pStyle w:val="NormalWeb"/>
              <w:ind w:firstLine="0"/>
              <w:rPr>
                <w:lang w:val="ro-MD"/>
              </w:rPr>
            </w:pPr>
          </w:p>
          <w:p w:rsidR="00967D8C" w:rsidRPr="00263CE1" w:rsidRDefault="00967D8C" w:rsidP="00263CE1">
            <w:pPr>
              <w:pStyle w:val="NormalWeb"/>
              <w:ind w:firstLine="0"/>
              <w:rPr>
                <w:lang w:val="ro-MD"/>
              </w:rPr>
            </w:pPr>
          </w:p>
          <w:p w:rsidR="00967D8C" w:rsidRPr="00263CE1" w:rsidRDefault="00967D8C" w:rsidP="00263CE1">
            <w:pPr>
              <w:pStyle w:val="NormalWeb"/>
              <w:ind w:firstLine="0"/>
              <w:rPr>
                <w:lang w:val="ro-MD"/>
              </w:rPr>
            </w:pPr>
          </w:p>
          <w:p w:rsidR="00967D8C" w:rsidRPr="00263CE1" w:rsidRDefault="00967D8C" w:rsidP="00263CE1">
            <w:pPr>
              <w:pStyle w:val="NormalWeb"/>
              <w:ind w:firstLine="0"/>
              <w:rPr>
                <w:lang w:val="ro-MD"/>
              </w:rPr>
            </w:pPr>
          </w:p>
          <w:p w:rsidR="00967D8C" w:rsidRPr="00263CE1" w:rsidRDefault="00967D8C" w:rsidP="00263CE1">
            <w:pPr>
              <w:pStyle w:val="NormalWeb"/>
              <w:ind w:firstLine="0"/>
              <w:rPr>
                <w:lang w:val="ro-MD"/>
              </w:rPr>
            </w:pPr>
          </w:p>
          <w:p w:rsidR="00967D8C" w:rsidRPr="00263CE1" w:rsidRDefault="00967D8C" w:rsidP="00263CE1">
            <w:pPr>
              <w:pStyle w:val="NormalWeb"/>
              <w:ind w:firstLine="0"/>
              <w:rPr>
                <w:lang w:val="ro-MD"/>
              </w:rPr>
            </w:pPr>
          </w:p>
          <w:p w:rsidR="00967D8C" w:rsidRPr="00263CE1" w:rsidRDefault="00967D8C" w:rsidP="00263CE1">
            <w:pPr>
              <w:pStyle w:val="NormalWeb"/>
              <w:ind w:firstLine="0"/>
              <w:rPr>
                <w:lang w:val="ro-MD"/>
              </w:rPr>
            </w:pPr>
          </w:p>
          <w:p w:rsidR="00967D8C" w:rsidRPr="00263CE1" w:rsidRDefault="00967D8C" w:rsidP="00263CE1">
            <w:pPr>
              <w:pStyle w:val="NormalWeb"/>
              <w:ind w:firstLine="0"/>
              <w:rPr>
                <w:lang w:val="ro-MD"/>
              </w:rPr>
            </w:pPr>
          </w:p>
          <w:p w:rsidR="00967D8C" w:rsidRPr="00263CE1" w:rsidRDefault="00967D8C" w:rsidP="00263CE1">
            <w:pPr>
              <w:pStyle w:val="NormalWeb"/>
              <w:ind w:firstLine="0"/>
              <w:rPr>
                <w:lang w:val="ro-MD"/>
              </w:rPr>
            </w:pPr>
          </w:p>
          <w:p w:rsidR="00967D8C" w:rsidRPr="00263CE1" w:rsidRDefault="00967D8C" w:rsidP="00263CE1">
            <w:pPr>
              <w:pStyle w:val="NormalWeb"/>
              <w:ind w:firstLine="0"/>
              <w:rPr>
                <w:lang w:val="ro-MD"/>
              </w:rPr>
            </w:pPr>
          </w:p>
          <w:p w:rsidR="00967D8C" w:rsidRPr="00263CE1" w:rsidRDefault="00967D8C" w:rsidP="00263CE1">
            <w:pPr>
              <w:pStyle w:val="NormalWeb"/>
              <w:ind w:firstLine="0"/>
              <w:rPr>
                <w:lang w:val="ro-MD"/>
              </w:rPr>
            </w:pPr>
          </w:p>
          <w:p w:rsidR="00967D8C" w:rsidRPr="00263CE1" w:rsidRDefault="00967D8C" w:rsidP="00263CE1">
            <w:pPr>
              <w:pStyle w:val="NormalWeb"/>
              <w:ind w:firstLine="0"/>
              <w:rPr>
                <w:lang w:val="ro-MD"/>
              </w:rPr>
            </w:pPr>
          </w:p>
          <w:p w:rsidR="00967D8C" w:rsidRPr="00263CE1" w:rsidRDefault="00967D8C" w:rsidP="00263CE1">
            <w:pPr>
              <w:pStyle w:val="NormalWeb"/>
              <w:ind w:firstLine="0"/>
              <w:rPr>
                <w:lang w:val="ro-MD"/>
              </w:rPr>
            </w:pPr>
          </w:p>
          <w:p w:rsidR="00967D8C" w:rsidRPr="00263CE1" w:rsidRDefault="00967D8C" w:rsidP="00263CE1">
            <w:pPr>
              <w:pStyle w:val="NormalWeb"/>
              <w:ind w:firstLine="0"/>
              <w:rPr>
                <w:lang w:val="ro-MD"/>
              </w:rPr>
            </w:pPr>
          </w:p>
          <w:p w:rsidR="00967D8C" w:rsidRPr="00263CE1" w:rsidRDefault="00967D8C" w:rsidP="00263CE1">
            <w:pPr>
              <w:pStyle w:val="NormalWeb"/>
              <w:ind w:firstLine="0"/>
              <w:rPr>
                <w:lang w:val="ro-MD"/>
              </w:rPr>
            </w:pPr>
          </w:p>
          <w:p w:rsidR="00967D8C" w:rsidRPr="00263CE1" w:rsidRDefault="00967D8C" w:rsidP="00263CE1">
            <w:pPr>
              <w:pStyle w:val="NormalWeb"/>
              <w:ind w:firstLine="0"/>
              <w:rPr>
                <w:lang w:val="ro-MD"/>
              </w:rPr>
            </w:pPr>
          </w:p>
          <w:p w:rsidR="00967D8C" w:rsidRPr="00263CE1" w:rsidRDefault="00967D8C" w:rsidP="00263CE1">
            <w:pPr>
              <w:pStyle w:val="NormalWeb"/>
              <w:ind w:firstLine="0"/>
              <w:rPr>
                <w:lang w:val="ro-MD"/>
              </w:rPr>
            </w:pPr>
          </w:p>
          <w:p w:rsidR="00967D8C" w:rsidRPr="00263CE1" w:rsidRDefault="00967D8C" w:rsidP="00263CE1">
            <w:pPr>
              <w:pStyle w:val="NormalWeb"/>
              <w:ind w:firstLine="0"/>
              <w:rPr>
                <w:lang w:val="ro-MD"/>
              </w:rPr>
            </w:pPr>
          </w:p>
          <w:p w:rsidR="00967D8C" w:rsidRPr="00263CE1" w:rsidRDefault="00967D8C" w:rsidP="00263CE1">
            <w:pPr>
              <w:pStyle w:val="NormalWeb"/>
              <w:ind w:firstLine="0"/>
              <w:rPr>
                <w:lang w:val="ro-MD"/>
              </w:rPr>
            </w:pPr>
          </w:p>
          <w:p w:rsidR="00967D8C" w:rsidRPr="00263CE1" w:rsidRDefault="00967D8C" w:rsidP="00263CE1">
            <w:pPr>
              <w:pStyle w:val="NormalWeb"/>
              <w:ind w:firstLine="0"/>
              <w:rPr>
                <w:lang w:val="ro-MD"/>
              </w:rPr>
            </w:pPr>
          </w:p>
          <w:p w:rsidR="00967D8C" w:rsidRPr="00263CE1" w:rsidRDefault="00967D8C" w:rsidP="00263CE1">
            <w:pPr>
              <w:pStyle w:val="NormalWeb"/>
              <w:ind w:firstLine="0"/>
              <w:rPr>
                <w:lang w:val="ro-MD"/>
              </w:rPr>
            </w:pPr>
          </w:p>
          <w:p w:rsidR="00967D8C" w:rsidRPr="00263CE1" w:rsidRDefault="00967D8C" w:rsidP="00263CE1">
            <w:pPr>
              <w:pStyle w:val="NormalWeb"/>
              <w:ind w:firstLine="0"/>
              <w:rPr>
                <w:lang w:val="ro-MD"/>
              </w:rPr>
            </w:pPr>
          </w:p>
          <w:p w:rsidR="00967D8C" w:rsidRPr="00263CE1" w:rsidRDefault="00967D8C" w:rsidP="00263CE1">
            <w:pPr>
              <w:pStyle w:val="NormalWeb"/>
              <w:ind w:firstLine="0"/>
              <w:rPr>
                <w:lang w:val="ro-MD"/>
              </w:rPr>
            </w:pPr>
          </w:p>
          <w:p w:rsidR="00967D8C" w:rsidRPr="00263CE1" w:rsidRDefault="00967D8C" w:rsidP="00263CE1">
            <w:pPr>
              <w:pStyle w:val="NormalWeb"/>
              <w:ind w:firstLine="0"/>
              <w:rPr>
                <w:lang w:val="ro-MD"/>
              </w:rPr>
            </w:pPr>
          </w:p>
          <w:p w:rsidR="00967D8C" w:rsidRPr="00263CE1" w:rsidRDefault="00967D8C" w:rsidP="00263CE1">
            <w:pPr>
              <w:pStyle w:val="NormalWeb"/>
              <w:ind w:firstLine="0"/>
              <w:rPr>
                <w:lang w:val="ro-MD"/>
              </w:rPr>
            </w:pPr>
          </w:p>
          <w:p w:rsidR="00967D8C" w:rsidRPr="00263CE1" w:rsidRDefault="00967D8C" w:rsidP="00263CE1">
            <w:pPr>
              <w:pStyle w:val="NormalWeb"/>
              <w:ind w:firstLine="0"/>
              <w:rPr>
                <w:lang w:val="ro-MD"/>
              </w:rPr>
            </w:pPr>
          </w:p>
          <w:p w:rsidR="00967D8C" w:rsidRPr="00263CE1" w:rsidRDefault="00967D8C" w:rsidP="00263CE1">
            <w:pPr>
              <w:pStyle w:val="NormalWeb"/>
              <w:ind w:firstLine="0"/>
              <w:rPr>
                <w:lang w:val="ro-MD"/>
              </w:rPr>
            </w:pPr>
          </w:p>
          <w:p w:rsidR="00967D8C" w:rsidRPr="00263CE1" w:rsidRDefault="00967D8C" w:rsidP="00263CE1">
            <w:pPr>
              <w:pStyle w:val="NormalWeb"/>
              <w:ind w:firstLine="0"/>
              <w:rPr>
                <w:lang w:val="ro-MD"/>
              </w:rPr>
            </w:pPr>
          </w:p>
          <w:p w:rsidR="00967D8C" w:rsidRPr="00263CE1" w:rsidRDefault="00967D8C" w:rsidP="00263CE1">
            <w:pPr>
              <w:pStyle w:val="NormalWeb"/>
              <w:ind w:firstLine="0"/>
              <w:rPr>
                <w:lang w:val="ro-MD"/>
              </w:rPr>
            </w:pPr>
          </w:p>
          <w:p w:rsidR="00967D8C" w:rsidRPr="00263CE1" w:rsidRDefault="00967D8C" w:rsidP="00263CE1">
            <w:pPr>
              <w:pStyle w:val="NormalWeb"/>
              <w:ind w:firstLine="0"/>
              <w:rPr>
                <w:lang w:val="ro-MD"/>
              </w:rPr>
            </w:pPr>
          </w:p>
          <w:p w:rsidR="00967D8C" w:rsidRPr="00263CE1" w:rsidRDefault="00967D8C" w:rsidP="00263CE1">
            <w:pPr>
              <w:pStyle w:val="NormalWeb"/>
              <w:ind w:firstLine="0"/>
              <w:rPr>
                <w:lang w:val="ro-MD"/>
              </w:rPr>
            </w:pPr>
          </w:p>
          <w:p w:rsidR="00967D8C" w:rsidRPr="00263CE1" w:rsidRDefault="00967D8C" w:rsidP="00263CE1">
            <w:pPr>
              <w:pStyle w:val="NormalWeb"/>
              <w:ind w:firstLine="0"/>
              <w:rPr>
                <w:lang w:val="ro-MD"/>
              </w:rPr>
            </w:pPr>
          </w:p>
          <w:p w:rsidR="00967D8C" w:rsidRPr="00263CE1" w:rsidRDefault="00967D8C" w:rsidP="00263CE1">
            <w:pPr>
              <w:pStyle w:val="NormalWeb"/>
              <w:ind w:firstLine="0"/>
              <w:rPr>
                <w:lang w:val="ro-MD"/>
              </w:rPr>
            </w:pPr>
          </w:p>
          <w:p w:rsidR="00967D8C" w:rsidRPr="00263CE1" w:rsidRDefault="00967D8C" w:rsidP="00263CE1">
            <w:pPr>
              <w:pStyle w:val="NormalWeb"/>
              <w:ind w:firstLine="0"/>
              <w:rPr>
                <w:lang w:val="ro-MD"/>
              </w:rPr>
            </w:pPr>
          </w:p>
          <w:p w:rsidR="00967D8C" w:rsidRPr="00263CE1" w:rsidRDefault="00967D8C" w:rsidP="00263CE1">
            <w:pPr>
              <w:pStyle w:val="NormalWeb"/>
              <w:ind w:firstLine="0"/>
              <w:rPr>
                <w:lang w:val="ro-MD"/>
              </w:rPr>
            </w:pPr>
          </w:p>
          <w:p w:rsidR="00967D8C" w:rsidRPr="00263CE1" w:rsidRDefault="00967D8C" w:rsidP="00263CE1">
            <w:pPr>
              <w:pStyle w:val="NormalWeb"/>
              <w:ind w:firstLine="0"/>
              <w:rPr>
                <w:lang w:val="ro-MD"/>
              </w:rPr>
            </w:pPr>
          </w:p>
          <w:p w:rsidR="00967D8C" w:rsidRPr="00263CE1" w:rsidRDefault="00967D8C" w:rsidP="00263CE1">
            <w:pPr>
              <w:pStyle w:val="NormalWeb"/>
              <w:ind w:firstLine="0"/>
              <w:rPr>
                <w:lang w:val="ro-MD"/>
              </w:rPr>
            </w:pPr>
          </w:p>
          <w:p w:rsidR="00967D8C" w:rsidRPr="00263CE1" w:rsidRDefault="00967D8C" w:rsidP="00263CE1">
            <w:pPr>
              <w:pStyle w:val="NormalWeb"/>
              <w:ind w:firstLine="0"/>
              <w:rPr>
                <w:lang w:val="ro-MD"/>
              </w:rPr>
            </w:pPr>
          </w:p>
          <w:p w:rsidR="00967D8C" w:rsidRPr="00263CE1" w:rsidRDefault="00967D8C" w:rsidP="00263CE1">
            <w:pPr>
              <w:pStyle w:val="NormalWeb"/>
              <w:ind w:firstLine="0"/>
              <w:rPr>
                <w:lang w:val="ro-MD"/>
              </w:rPr>
            </w:pPr>
          </w:p>
          <w:p w:rsidR="00967D8C" w:rsidRPr="00263CE1" w:rsidRDefault="00967D8C" w:rsidP="00263CE1">
            <w:pPr>
              <w:pStyle w:val="NormalWeb"/>
              <w:ind w:firstLine="0"/>
              <w:rPr>
                <w:lang w:val="ro-MD"/>
              </w:rPr>
            </w:pPr>
          </w:p>
          <w:p w:rsidR="00967D8C" w:rsidRPr="00263CE1" w:rsidRDefault="00967D8C" w:rsidP="00263CE1">
            <w:pPr>
              <w:pStyle w:val="NormalWeb"/>
              <w:ind w:firstLine="0"/>
              <w:rPr>
                <w:lang w:val="ro-MD"/>
              </w:rPr>
            </w:pPr>
          </w:p>
          <w:p w:rsidR="00967D8C" w:rsidRPr="00263CE1" w:rsidRDefault="00967D8C" w:rsidP="00263CE1">
            <w:pPr>
              <w:pStyle w:val="NormalWeb"/>
              <w:ind w:firstLine="0"/>
              <w:rPr>
                <w:lang w:val="ro-MD"/>
              </w:rPr>
            </w:pPr>
          </w:p>
          <w:p w:rsidR="00967D8C" w:rsidRPr="00263CE1" w:rsidRDefault="00967D8C" w:rsidP="00263CE1">
            <w:pPr>
              <w:pStyle w:val="NormalWeb"/>
              <w:ind w:firstLine="0"/>
              <w:rPr>
                <w:lang w:val="ro-MD"/>
              </w:rPr>
            </w:pPr>
          </w:p>
          <w:p w:rsidR="00967D8C" w:rsidRPr="00263CE1" w:rsidRDefault="00967D8C" w:rsidP="00263CE1">
            <w:pPr>
              <w:pStyle w:val="NormalWeb"/>
              <w:ind w:firstLine="0"/>
              <w:rPr>
                <w:lang w:val="ro-MD"/>
              </w:rPr>
            </w:pPr>
          </w:p>
          <w:p w:rsidR="00967D8C" w:rsidRPr="00263CE1" w:rsidRDefault="00967D8C" w:rsidP="00263CE1">
            <w:pPr>
              <w:pStyle w:val="NormalWeb"/>
              <w:ind w:firstLine="0"/>
              <w:rPr>
                <w:lang w:val="ro-MD"/>
              </w:rPr>
            </w:pPr>
          </w:p>
          <w:p w:rsidR="00967D8C" w:rsidRPr="00263CE1" w:rsidRDefault="00967D8C" w:rsidP="00263CE1">
            <w:pPr>
              <w:pStyle w:val="NormalWeb"/>
              <w:ind w:firstLine="0"/>
              <w:rPr>
                <w:lang w:val="ro-MD"/>
              </w:rPr>
            </w:pPr>
          </w:p>
          <w:p w:rsidR="00967D8C" w:rsidRPr="00263CE1" w:rsidRDefault="00967D8C" w:rsidP="00263CE1">
            <w:pPr>
              <w:pStyle w:val="NormalWeb"/>
              <w:ind w:firstLine="0"/>
              <w:rPr>
                <w:lang w:val="ro-MD"/>
              </w:rPr>
            </w:pPr>
          </w:p>
          <w:p w:rsidR="00967D8C" w:rsidRPr="00263CE1" w:rsidRDefault="00967D8C" w:rsidP="00263CE1">
            <w:pPr>
              <w:pStyle w:val="NormalWeb"/>
              <w:ind w:firstLine="0"/>
              <w:rPr>
                <w:lang w:val="ro-MD"/>
              </w:rPr>
            </w:pPr>
          </w:p>
          <w:p w:rsidR="003720B7" w:rsidRPr="00263CE1" w:rsidRDefault="003720B7" w:rsidP="00263CE1">
            <w:pPr>
              <w:pStyle w:val="NormalWeb"/>
              <w:ind w:firstLine="0"/>
              <w:rPr>
                <w:lang w:val="ro-MD"/>
              </w:rPr>
            </w:pPr>
          </w:p>
          <w:p w:rsidR="003720B7" w:rsidRPr="00263CE1" w:rsidRDefault="003720B7" w:rsidP="00263CE1">
            <w:pPr>
              <w:pStyle w:val="NormalWeb"/>
              <w:ind w:firstLine="0"/>
              <w:rPr>
                <w:lang w:val="ro-MD"/>
              </w:rPr>
            </w:pPr>
          </w:p>
          <w:p w:rsidR="003720B7" w:rsidRPr="00263CE1" w:rsidRDefault="003720B7" w:rsidP="00263CE1">
            <w:pPr>
              <w:pStyle w:val="NormalWeb"/>
              <w:ind w:firstLine="0"/>
              <w:rPr>
                <w:lang w:val="ro-MD"/>
              </w:rPr>
            </w:pPr>
          </w:p>
          <w:p w:rsidR="003720B7" w:rsidRPr="00263CE1" w:rsidRDefault="003720B7" w:rsidP="00263CE1">
            <w:pPr>
              <w:pStyle w:val="NormalWeb"/>
              <w:ind w:firstLine="0"/>
              <w:rPr>
                <w:lang w:val="ro-MD"/>
              </w:rPr>
            </w:pPr>
          </w:p>
          <w:p w:rsidR="003720B7" w:rsidRPr="00263CE1" w:rsidRDefault="003720B7" w:rsidP="00263CE1">
            <w:pPr>
              <w:pStyle w:val="NormalWeb"/>
              <w:ind w:firstLine="0"/>
              <w:rPr>
                <w:lang w:val="ro-MD"/>
              </w:rPr>
            </w:pPr>
          </w:p>
          <w:p w:rsidR="003720B7" w:rsidRPr="00263CE1" w:rsidRDefault="003720B7" w:rsidP="00263CE1">
            <w:pPr>
              <w:pStyle w:val="NormalWeb"/>
              <w:ind w:firstLine="0"/>
              <w:rPr>
                <w:lang w:val="ro-MD"/>
              </w:rPr>
            </w:pPr>
          </w:p>
          <w:p w:rsidR="003720B7" w:rsidRPr="00263CE1" w:rsidRDefault="003720B7" w:rsidP="00263CE1">
            <w:pPr>
              <w:pStyle w:val="NormalWeb"/>
              <w:ind w:firstLine="0"/>
              <w:rPr>
                <w:lang w:val="ro-MD"/>
              </w:rPr>
            </w:pPr>
          </w:p>
          <w:p w:rsidR="003720B7" w:rsidRPr="00263CE1" w:rsidRDefault="003720B7" w:rsidP="00263CE1">
            <w:pPr>
              <w:pStyle w:val="NormalWeb"/>
              <w:ind w:firstLine="0"/>
              <w:rPr>
                <w:lang w:val="ro-MD"/>
              </w:rPr>
            </w:pPr>
          </w:p>
          <w:p w:rsidR="003720B7" w:rsidRPr="00263CE1" w:rsidRDefault="003720B7" w:rsidP="00263CE1">
            <w:pPr>
              <w:pStyle w:val="NormalWeb"/>
              <w:ind w:firstLine="0"/>
              <w:rPr>
                <w:lang w:val="ro-MD"/>
              </w:rPr>
            </w:pPr>
          </w:p>
          <w:p w:rsidR="003720B7" w:rsidRPr="00263CE1" w:rsidRDefault="003720B7" w:rsidP="00263CE1">
            <w:pPr>
              <w:pStyle w:val="NormalWeb"/>
              <w:ind w:firstLine="0"/>
              <w:rPr>
                <w:lang w:val="ro-MD"/>
              </w:rPr>
            </w:pPr>
          </w:p>
          <w:p w:rsidR="003720B7" w:rsidRPr="00263CE1" w:rsidRDefault="003720B7" w:rsidP="00263CE1">
            <w:pPr>
              <w:pStyle w:val="NormalWeb"/>
              <w:ind w:firstLine="0"/>
              <w:rPr>
                <w:lang w:val="ro-MD"/>
              </w:rPr>
            </w:pPr>
          </w:p>
          <w:p w:rsidR="00967D8C" w:rsidRDefault="00967D8C" w:rsidP="00263CE1">
            <w:pPr>
              <w:pStyle w:val="NormalWeb"/>
              <w:ind w:firstLine="0"/>
              <w:rPr>
                <w:lang w:val="ro-MD"/>
              </w:rPr>
            </w:pPr>
          </w:p>
          <w:p w:rsidR="005C4EF5" w:rsidRPr="00263CE1" w:rsidRDefault="005C4EF5" w:rsidP="00263CE1">
            <w:pPr>
              <w:pStyle w:val="NormalWeb"/>
              <w:ind w:firstLine="0"/>
              <w:rPr>
                <w:lang w:val="ro-MD"/>
              </w:rPr>
            </w:pPr>
          </w:p>
          <w:p w:rsidR="00967D8C" w:rsidRPr="00263CE1" w:rsidRDefault="00B3511C" w:rsidP="00263CE1">
            <w:pPr>
              <w:pStyle w:val="NormalWeb"/>
              <w:ind w:firstLine="0"/>
              <w:rPr>
                <w:lang w:val="ro-MD"/>
              </w:rPr>
            </w:pPr>
            <w:r w:rsidRPr="00263CE1">
              <w:rPr>
                <w:lang w:val="ro-MD"/>
              </w:rPr>
              <w:t xml:space="preserve">Se acceptă, s-a </w:t>
            </w:r>
            <w:r w:rsidR="003720B7" w:rsidRPr="00263CE1">
              <w:rPr>
                <w:lang w:val="ro-MD"/>
              </w:rPr>
              <w:t xml:space="preserve">modificat. </w:t>
            </w:r>
          </w:p>
          <w:p w:rsidR="00B3511C" w:rsidRPr="00263CE1" w:rsidRDefault="00B3511C" w:rsidP="00263CE1">
            <w:pPr>
              <w:pStyle w:val="NormalWeb"/>
              <w:ind w:firstLine="0"/>
              <w:rPr>
                <w:lang w:val="ro-MD"/>
              </w:rPr>
            </w:pPr>
          </w:p>
          <w:p w:rsidR="00B3511C" w:rsidRPr="00263CE1" w:rsidRDefault="00B3511C" w:rsidP="00263CE1">
            <w:pPr>
              <w:pStyle w:val="NormalWeb"/>
              <w:ind w:firstLine="0"/>
              <w:rPr>
                <w:lang w:val="ro-MD"/>
              </w:rPr>
            </w:pPr>
          </w:p>
          <w:p w:rsidR="00B3511C" w:rsidRPr="00263CE1" w:rsidRDefault="00B3511C" w:rsidP="00263CE1">
            <w:pPr>
              <w:pStyle w:val="NormalWeb"/>
              <w:ind w:firstLine="0"/>
              <w:rPr>
                <w:lang w:val="ro-MD"/>
              </w:rPr>
            </w:pPr>
          </w:p>
          <w:p w:rsidR="00B3511C" w:rsidRPr="00263CE1" w:rsidRDefault="00B3511C" w:rsidP="00263CE1">
            <w:pPr>
              <w:pStyle w:val="NormalWeb"/>
              <w:ind w:firstLine="0"/>
              <w:rPr>
                <w:lang w:val="ro-MD"/>
              </w:rPr>
            </w:pPr>
          </w:p>
          <w:p w:rsidR="00B3511C" w:rsidRPr="00263CE1" w:rsidRDefault="00B3511C" w:rsidP="00263CE1">
            <w:pPr>
              <w:pStyle w:val="NormalWeb"/>
              <w:ind w:firstLine="0"/>
              <w:rPr>
                <w:lang w:val="ro-MD"/>
              </w:rPr>
            </w:pPr>
          </w:p>
          <w:p w:rsidR="00B3511C" w:rsidRPr="00263CE1" w:rsidRDefault="00B3511C" w:rsidP="00263CE1">
            <w:pPr>
              <w:pStyle w:val="NormalWeb"/>
              <w:ind w:firstLine="0"/>
              <w:rPr>
                <w:lang w:val="ro-MD"/>
              </w:rPr>
            </w:pPr>
          </w:p>
          <w:p w:rsidR="00B3511C" w:rsidRPr="00263CE1" w:rsidRDefault="00B3511C" w:rsidP="00263CE1">
            <w:pPr>
              <w:pStyle w:val="NormalWeb"/>
              <w:ind w:firstLine="0"/>
              <w:rPr>
                <w:lang w:val="ro-MD"/>
              </w:rPr>
            </w:pPr>
            <w:r w:rsidRPr="00263CE1">
              <w:rPr>
                <w:lang w:val="ro-MD"/>
              </w:rPr>
              <w:t>Se acceptă, s-a completat</w:t>
            </w:r>
            <w:r w:rsidR="003720B7" w:rsidRPr="00263CE1">
              <w:rPr>
                <w:lang w:val="ro-MD"/>
              </w:rPr>
              <w:t xml:space="preserve"> cu </w:t>
            </w:r>
            <w:r w:rsidR="003720B7" w:rsidRPr="00263CE1">
              <w:rPr>
                <w:lang w:val="ro-MD"/>
              </w:rPr>
              <w:lastRenderedPageBreak/>
              <w:t>sintagma ” salariul mediu lunar pe întreprindere”, pentru a exclude ambiguitățile și a situațiilor de publicare a datelor cu caracter personal.</w:t>
            </w:r>
          </w:p>
          <w:p w:rsidR="00E2707E" w:rsidRPr="00263CE1" w:rsidRDefault="00E2707E" w:rsidP="00263CE1">
            <w:pPr>
              <w:pStyle w:val="NormalWeb"/>
              <w:ind w:firstLine="0"/>
              <w:rPr>
                <w:lang w:val="ro-MD"/>
              </w:rPr>
            </w:pPr>
            <w:r w:rsidRPr="00263CE1">
              <w:rPr>
                <w:lang w:val="ro-MD"/>
              </w:rPr>
              <w:t>Se acceptă, s-a modificat</w:t>
            </w:r>
          </w:p>
          <w:p w:rsidR="00E2707E" w:rsidRPr="00263CE1" w:rsidRDefault="00E2707E" w:rsidP="00263CE1">
            <w:pPr>
              <w:pStyle w:val="NormalWeb"/>
              <w:ind w:firstLine="0"/>
              <w:rPr>
                <w:lang w:val="ro-MD"/>
              </w:rPr>
            </w:pPr>
          </w:p>
          <w:p w:rsidR="00E2707E" w:rsidRPr="00263CE1" w:rsidRDefault="00E2707E" w:rsidP="00263CE1">
            <w:pPr>
              <w:pStyle w:val="NormalWeb"/>
              <w:ind w:firstLine="0"/>
              <w:rPr>
                <w:lang w:val="ro-MD"/>
              </w:rPr>
            </w:pPr>
          </w:p>
          <w:p w:rsidR="00E2707E" w:rsidRPr="00263CE1" w:rsidRDefault="00E2707E" w:rsidP="00263CE1">
            <w:pPr>
              <w:pStyle w:val="NormalWeb"/>
              <w:ind w:firstLine="0"/>
              <w:rPr>
                <w:lang w:val="ro-MD"/>
              </w:rPr>
            </w:pPr>
          </w:p>
          <w:p w:rsidR="00E2707E" w:rsidRPr="00263CE1" w:rsidRDefault="00E2707E" w:rsidP="00263CE1">
            <w:pPr>
              <w:pStyle w:val="NormalWeb"/>
              <w:ind w:firstLine="0"/>
              <w:rPr>
                <w:lang w:val="ro-MD"/>
              </w:rPr>
            </w:pPr>
            <w:r w:rsidRPr="00263CE1">
              <w:rPr>
                <w:lang w:val="ro-MD"/>
              </w:rPr>
              <w:t>Se acceptă, s-a completat</w:t>
            </w:r>
          </w:p>
          <w:p w:rsidR="007E4F62" w:rsidRPr="00263CE1" w:rsidRDefault="007E4F62" w:rsidP="00263CE1">
            <w:pPr>
              <w:pStyle w:val="NormalWeb"/>
              <w:ind w:firstLine="0"/>
              <w:rPr>
                <w:lang w:val="ro-MD"/>
              </w:rPr>
            </w:pPr>
          </w:p>
          <w:p w:rsidR="007E4F62" w:rsidRPr="00263CE1" w:rsidRDefault="007E4F62" w:rsidP="00263CE1">
            <w:pPr>
              <w:pStyle w:val="NormalWeb"/>
              <w:ind w:firstLine="0"/>
              <w:rPr>
                <w:lang w:val="ro-MD"/>
              </w:rPr>
            </w:pPr>
          </w:p>
          <w:p w:rsidR="007E4F62" w:rsidRPr="00263CE1" w:rsidRDefault="007E4F62" w:rsidP="00263CE1">
            <w:pPr>
              <w:pStyle w:val="NormalWeb"/>
              <w:ind w:firstLine="0"/>
              <w:rPr>
                <w:lang w:val="ro-MD"/>
              </w:rPr>
            </w:pPr>
          </w:p>
          <w:p w:rsidR="007E4F62" w:rsidRPr="00263CE1" w:rsidRDefault="007E4F62" w:rsidP="00263CE1">
            <w:pPr>
              <w:pStyle w:val="NormalWeb"/>
              <w:ind w:firstLine="0"/>
              <w:rPr>
                <w:lang w:val="ro-MD"/>
              </w:rPr>
            </w:pPr>
          </w:p>
          <w:p w:rsidR="00631720" w:rsidRPr="00263CE1" w:rsidRDefault="007E4F62" w:rsidP="00263CE1">
            <w:pPr>
              <w:pStyle w:val="NormalWeb"/>
              <w:ind w:firstLine="0"/>
              <w:rPr>
                <w:lang w:val="ro-MD"/>
              </w:rPr>
            </w:pPr>
            <w:r w:rsidRPr="00263CE1">
              <w:rPr>
                <w:lang w:val="ro-MD"/>
              </w:rPr>
              <w:t>Propunerea nu este argumentată</w:t>
            </w:r>
            <w:r w:rsidR="000D3E64" w:rsidRPr="00263CE1">
              <w:rPr>
                <w:lang w:val="ro-MD"/>
              </w:rPr>
              <w:t xml:space="preserve">. În lege nu se utilizează noțiunea de conducere. </w:t>
            </w:r>
          </w:p>
          <w:p w:rsidR="000D3E64" w:rsidRPr="00263CE1" w:rsidRDefault="000D3E64" w:rsidP="00263CE1">
            <w:pPr>
              <w:tabs>
                <w:tab w:val="left" w:pos="1134"/>
              </w:tabs>
              <w:ind w:left="-75" w:firstLine="142"/>
              <w:jc w:val="both"/>
              <w:rPr>
                <w:lang w:val="ro-MD"/>
              </w:rPr>
            </w:pPr>
            <w:r w:rsidRPr="00263CE1">
              <w:rPr>
                <w:lang w:val="ro-MD"/>
              </w:rPr>
              <w:t>S-a inclus pct.8 ” 8) raportul de activitate al administratorului, care va include:</w:t>
            </w:r>
          </w:p>
          <w:p w:rsidR="000D3E64" w:rsidRPr="00263CE1" w:rsidRDefault="000D3E64" w:rsidP="00263CE1">
            <w:pPr>
              <w:pStyle w:val="NormalWeb"/>
              <w:tabs>
                <w:tab w:val="left" w:pos="1134"/>
              </w:tabs>
              <w:ind w:left="-75" w:firstLine="284"/>
              <w:rPr>
                <w:lang w:val="ro-MD"/>
              </w:rPr>
            </w:pPr>
            <w:r w:rsidRPr="00263CE1">
              <w:rPr>
                <w:lang w:val="ro-MD"/>
              </w:rPr>
              <w:t>a)date privind realizarea indicatorilor financiari de performanță stabiliți întreprinderii, inclusiv filialelor acesteia, dacă există;</w:t>
            </w:r>
          </w:p>
          <w:p w:rsidR="000D3E64" w:rsidRPr="00263CE1" w:rsidRDefault="000D3E64" w:rsidP="00263CE1">
            <w:pPr>
              <w:pStyle w:val="NormalWeb"/>
              <w:tabs>
                <w:tab w:val="left" w:pos="1134"/>
              </w:tabs>
              <w:ind w:left="-75" w:firstLine="284"/>
              <w:rPr>
                <w:lang w:val="ro-MD"/>
              </w:rPr>
            </w:pPr>
            <w:r w:rsidRPr="00263CE1">
              <w:rPr>
                <w:lang w:val="ro-MD"/>
              </w:rPr>
              <w:t>b) date privind realizarea indicatorilor nefinanciari de performanță relevanți pentru activitatea întreprinderii;</w:t>
            </w:r>
          </w:p>
          <w:p w:rsidR="000D3E64" w:rsidRPr="00263CE1" w:rsidRDefault="000D3E64" w:rsidP="00263CE1">
            <w:pPr>
              <w:pStyle w:val="NormalWeb"/>
              <w:tabs>
                <w:tab w:val="left" w:pos="1134"/>
              </w:tabs>
              <w:ind w:left="-75" w:firstLine="284"/>
              <w:rPr>
                <w:lang w:val="ro-MD"/>
              </w:rPr>
            </w:pPr>
            <w:r w:rsidRPr="00263CE1">
              <w:rPr>
                <w:lang w:val="ro-MD"/>
              </w:rPr>
              <w:t>c) o descriere a activităților de bază, inclusiv din domeniul cercetării și dezvoltării;</w:t>
            </w:r>
          </w:p>
          <w:p w:rsidR="000D3E64" w:rsidRPr="00263CE1" w:rsidRDefault="000D3E64" w:rsidP="00263CE1">
            <w:pPr>
              <w:pStyle w:val="NormalWeb"/>
              <w:tabs>
                <w:tab w:val="left" w:pos="1134"/>
              </w:tabs>
              <w:ind w:left="-75" w:firstLine="284"/>
              <w:rPr>
                <w:lang w:val="ro-MD"/>
              </w:rPr>
            </w:pPr>
            <w:r w:rsidRPr="00263CE1">
              <w:rPr>
                <w:lang w:val="ro-MD"/>
              </w:rPr>
              <w:t>d) o descriere a principalelor riscuri şi incertitudini cu care se confruntă întreprinderea și atenuarea acestora;</w:t>
            </w:r>
          </w:p>
          <w:p w:rsidR="000D3E64" w:rsidRPr="00263CE1" w:rsidRDefault="000D3E64" w:rsidP="00263CE1">
            <w:pPr>
              <w:pStyle w:val="NormalWeb"/>
              <w:tabs>
                <w:tab w:val="left" w:pos="1134"/>
                <w:tab w:val="left" w:pos="1276"/>
              </w:tabs>
              <w:ind w:left="-75" w:firstLine="284"/>
              <w:rPr>
                <w:lang w:val="ro-MD"/>
              </w:rPr>
            </w:pPr>
            <w:r w:rsidRPr="00263CE1">
              <w:rPr>
                <w:lang w:val="ro-MD"/>
              </w:rPr>
              <w:t>e) respectarea cerințelor privind protecția mediului înconjurător şi oportunităţile profesionale ale angajaţilor.</w:t>
            </w:r>
          </w:p>
          <w:p w:rsidR="00631720" w:rsidRPr="00263CE1" w:rsidRDefault="00631720" w:rsidP="00263CE1">
            <w:pPr>
              <w:pStyle w:val="NormalWeb"/>
              <w:ind w:firstLine="0"/>
              <w:rPr>
                <w:lang w:val="ro-MD"/>
              </w:rPr>
            </w:pPr>
          </w:p>
          <w:p w:rsidR="00631720" w:rsidRPr="00263CE1" w:rsidRDefault="00631720" w:rsidP="00263CE1">
            <w:pPr>
              <w:pStyle w:val="NormalWeb"/>
              <w:ind w:firstLine="0"/>
              <w:rPr>
                <w:lang w:val="ro-MD"/>
              </w:rPr>
            </w:pPr>
          </w:p>
          <w:p w:rsidR="00631720" w:rsidRDefault="00631720" w:rsidP="00263CE1">
            <w:pPr>
              <w:pStyle w:val="NormalWeb"/>
              <w:ind w:firstLine="0"/>
              <w:rPr>
                <w:lang w:val="ro-MD"/>
              </w:rPr>
            </w:pPr>
          </w:p>
          <w:p w:rsidR="005C4EF5" w:rsidRDefault="005C4EF5" w:rsidP="00263CE1">
            <w:pPr>
              <w:pStyle w:val="NormalWeb"/>
              <w:ind w:firstLine="0"/>
              <w:rPr>
                <w:lang w:val="ro-MD"/>
              </w:rPr>
            </w:pPr>
          </w:p>
          <w:p w:rsidR="005C4EF5" w:rsidRPr="00263CE1" w:rsidRDefault="005C4EF5" w:rsidP="00263CE1">
            <w:pPr>
              <w:pStyle w:val="NormalWeb"/>
              <w:ind w:firstLine="0"/>
              <w:rPr>
                <w:lang w:val="ro-MD"/>
              </w:rPr>
            </w:pPr>
          </w:p>
          <w:p w:rsidR="00631720" w:rsidRPr="00263CE1" w:rsidRDefault="00631720" w:rsidP="00263CE1">
            <w:pPr>
              <w:pStyle w:val="NormalWeb"/>
              <w:ind w:firstLine="0"/>
              <w:rPr>
                <w:lang w:val="ro-MD"/>
              </w:rPr>
            </w:pPr>
          </w:p>
          <w:p w:rsidR="00631720" w:rsidRPr="00263CE1" w:rsidRDefault="00631720" w:rsidP="00263CE1">
            <w:pPr>
              <w:pStyle w:val="NormalWeb"/>
              <w:ind w:firstLine="0"/>
              <w:rPr>
                <w:lang w:val="ro-MD"/>
              </w:rPr>
            </w:pPr>
            <w:r w:rsidRPr="00263CE1">
              <w:rPr>
                <w:lang w:val="ro-MD"/>
              </w:rPr>
              <w:t>Se acceptă, s-a exclus</w:t>
            </w:r>
          </w:p>
        </w:tc>
      </w:tr>
      <w:tr w:rsidR="00261960" w:rsidRPr="00263CE1" w:rsidTr="00EE0EEA">
        <w:trPr>
          <w:jc w:val="center"/>
        </w:trPr>
        <w:tc>
          <w:tcPr>
            <w:tcW w:w="1838" w:type="dxa"/>
            <w:shd w:val="clear" w:color="auto" w:fill="FFFFFF" w:themeFill="background1"/>
          </w:tcPr>
          <w:p w:rsidR="00546E11" w:rsidRPr="00263CE1" w:rsidRDefault="00546E11" w:rsidP="00263CE1">
            <w:pPr>
              <w:pStyle w:val="BodyText"/>
              <w:tabs>
                <w:tab w:val="num" w:pos="0"/>
              </w:tabs>
              <w:ind w:right="-206"/>
              <w:jc w:val="left"/>
              <w:rPr>
                <w:rFonts w:eastAsia="Microsoft Sans Serif"/>
                <w:bCs/>
                <w:shd w:val="clear" w:color="auto" w:fill="FFFFFF" w:themeFill="background1"/>
                <w:lang w:val="ro-MD" w:eastAsia="en-US" w:bidi="en-US"/>
              </w:rPr>
            </w:pPr>
            <w:r w:rsidRPr="00263CE1">
              <w:rPr>
                <w:rFonts w:eastAsia="Microsoft Sans Serif"/>
                <w:bCs/>
                <w:shd w:val="clear" w:color="auto" w:fill="FFFFFF" w:themeFill="background1"/>
                <w:lang w:val="ro-MD" w:eastAsia="en-US" w:bidi="en-US"/>
              </w:rPr>
              <w:lastRenderedPageBreak/>
              <w:t>Centrul</w:t>
            </w:r>
            <w:r w:rsidR="00EE0EEA" w:rsidRPr="00263CE1">
              <w:rPr>
                <w:rFonts w:eastAsia="Microsoft Sans Serif"/>
                <w:bCs/>
                <w:shd w:val="clear" w:color="auto" w:fill="FFFFFF" w:themeFill="background1"/>
                <w:lang w:val="ro-MD" w:eastAsia="en-US" w:bidi="en-US"/>
              </w:rPr>
              <w:t xml:space="preserve"> </w:t>
            </w:r>
            <w:r w:rsidRPr="00263CE1">
              <w:rPr>
                <w:rFonts w:eastAsia="Microsoft Sans Serif"/>
                <w:bCs/>
                <w:shd w:val="clear" w:color="auto" w:fill="FFFFFF" w:themeFill="background1"/>
                <w:lang w:val="ro-MD" w:eastAsia="en-US" w:bidi="en-US"/>
              </w:rPr>
              <w:t>Naț</w:t>
            </w:r>
            <w:r w:rsidR="00EE0EEA" w:rsidRPr="00263CE1">
              <w:rPr>
                <w:rFonts w:eastAsia="Microsoft Sans Serif"/>
                <w:bCs/>
                <w:shd w:val="clear" w:color="auto" w:fill="FFFFFF" w:themeFill="background1"/>
                <w:lang w:val="ro-MD" w:eastAsia="en-US" w:bidi="en-US"/>
              </w:rPr>
              <w:t>i</w:t>
            </w:r>
            <w:r w:rsidRPr="00263CE1">
              <w:rPr>
                <w:rFonts w:eastAsia="Microsoft Sans Serif"/>
                <w:bCs/>
                <w:shd w:val="clear" w:color="auto" w:fill="FFFFFF" w:themeFill="background1"/>
                <w:lang w:val="ro-MD" w:eastAsia="en-US" w:bidi="en-US"/>
              </w:rPr>
              <w:t>onal Anticorupț</w:t>
            </w:r>
            <w:r w:rsidR="005C4EF5">
              <w:rPr>
                <w:rFonts w:eastAsia="Microsoft Sans Serif"/>
                <w:bCs/>
                <w:shd w:val="clear" w:color="auto" w:fill="FFFFFF" w:themeFill="background1"/>
                <w:lang w:val="ro-MD" w:eastAsia="en-US" w:bidi="en-US"/>
              </w:rPr>
              <w:t>i</w:t>
            </w:r>
            <w:r w:rsidRPr="00263CE1">
              <w:rPr>
                <w:rFonts w:eastAsia="Microsoft Sans Serif"/>
                <w:bCs/>
                <w:shd w:val="clear" w:color="auto" w:fill="FFFFFF" w:themeFill="background1"/>
                <w:lang w:val="ro-MD" w:eastAsia="en-US" w:bidi="en-US"/>
              </w:rPr>
              <w:t>e</w:t>
            </w:r>
            <w:r w:rsidR="00EE0EEA" w:rsidRPr="00263CE1">
              <w:rPr>
                <w:rFonts w:eastAsia="Microsoft Sans Serif"/>
                <w:bCs/>
                <w:shd w:val="clear" w:color="auto" w:fill="FFFFFF" w:themeFill="background1"/>
                <w:lang w:val="ro-MD" w:eastAsia="en-US" w:bidi="en-US"/>
              </w:rPr>
              <w:t xml:space="preserve"> (nr.06/980 din </w:t>
            </w:r>
            <w:r w:rsidR="00EE0EEA" w:rsidRPr="00263CE1">
              <w:rPr>
                <w:rFonts w:eastAsia="Microsoft Sans Serif"/>
                <w:bCs/>
                <w:shd w:val="clear" w:color="auto" w:fill="FFFFFF" w:themeFill="background1"/>
                <w:lang w:val="ro-MD" w:eastAsia="en-US" w:bidi="en-US"/>
              </w:rPr>
              <w:lastRenderedPageBreak/>
              <w:t>17.02.2017)</w:t>
            </w:r>
          </w:p>
        </w:tc>
        <w:tc>
          <w:tcPr>
            <w:tcW w:w="5451" w:type="dxa"/>
            <w:shd w:val="clear" w:color="auto" w:fill="FFFFFF" w:themeFill="background1"/>
          </w:tcPr>
          <w:p w:rsidR="00546E11" w:rsidRPr="00263CE1" w:rsidRDefault="00546E11" w:rsidP="00263CE1">
            <w:pPr>
              <w:pStyle w:val="NoSpacing"/>
              <w:rPr>
                <w:rFonts w:ascii="Times New Roman" w:hAnsi="Times New Roman" w:cs="Times New Roman"/>
                <w:b/>
                <w:bCs/>
                <w:color w:val="auto"/>
                <w:shd w:val="clear" w:color="auto" w:fill="FFFFFF" w:themeFill="background1"/>
                <w:lang w:val="ro-MD"/>
              </w:rPr>
            </w:pPr>
            <w:r w:rsidRPr="00263CE1">
              <w:rPr>
                <w:rFonts w:ascii="Times New Roman" w:hAnsi="Times New Roman" w:cs="Times New Roman"/>
                <w:b/>
                <w:bCs/>
                <w:color w:val="auto"/>
                <w:shd w:val="clear" w:color="auto" w:fill="FFFFFF" w:themeFill="background1"/>
                <w:lang w:val="ro-MD"/>
              </w:rPr>
              <w:lastRenderedPageBreak/>
              <w:t>I. Analiza riscurilor de corupere a procesului de promovare a proiectului</w:t>
            </w:r>
          </w:p>
          <w:p w:rsidR="00546E11" w:rsidRPr="00263CE1" w:rsidRDefault="00546E11" w:rsidP="00263CE1">
            <w:pPr>
              <w:pStyle w:val="NoSpacing"/>
              <w:rPr>
                <w:rFonts w:ascii="Times New Roman" w:hAnsi="Times New Roman" w:cs="Times New Roman"/>
                <w:bCs/>
                <w:color w:val="auto"/>
                <w:shd w:val="clear" w:color="auto" w:fill="FFFFFF" w:themeFill="background1"/>
                <w:lang w:val="ro-MD"/>
              </w:rPr>
            </w:pPr>
            <w:r w:rsidRPr="00263CE1">
              <w:rPr>
                <w:rFonts w:ascii="Times New Roman" w:hAnsi="Times New Roman" w:cs="Times New Roman"/>
                <w:bCs/>
                <w:color w:val="auto"/>
                <w:shd w:val="clear" w:color="auto" w:fill="FFFFFF" w:themeFill="background1"/>
                <w:lang w:val="ro-MD"/>
              </w:rPr>
              <w:t>I.1. Pertinența autorului, categoriei propuse a actului</w:t>
            </w:r>
          </w:p>
          <w:p w:rsidR="00546E11" w:rsidRPr="00263CE1" w:rsidRDefault="00546E11" w:rsidP="00263CE1">
            <w:pPr>
              <w:pStyle w:val="NoSpacing"/>
              <w:rPr>
                <w:rFonts w:ascii="Times New Roman" w:hAnsi="Times New Roman" w:cs="Times New Roman"/>
                <w:bCs/>
                <w:color w:val="auto"/>
                <w:shd w:val="clear" w:color="auto" w:fill="FFFFFF" w:themeFill="background1"/>
                <w:lang w:val="ro-MD"/>
              </w:rPr>
            </w:pPr>
            <w:r w:rsidRPr="00263CE1">
              <w:rPr>
                <w:rFonts w:ascii="Times New Roman" w:hAnsi="Times New Roman" w:cs="Times New Roman"/>
                <w:bCs/>
                <w:color w:val="auto"/>
                <w:shd w:val="clear" w:color="auto" w:fill="FFFFFF" w:themeFill="background1"/>
                <w:lang w:val="ro-MD"/>
              </w:rPr>
              <w:lastRenderedPageBreak/>
              <w:t>și a procedurii de promovare a proiectului</w:t>
            </w:r>
          </w:p>
          <w:p w:rsidR="00546E11" w:rsidRPr="00263CE1" w:rsidRDefault="00546E11" w:rsidP="00263CE1">
            <w:pPr>
              <w:pStyle w:val="NoSpacing"/>
              <w:jc w:val="both"/>
              <w:rPr>
                <w:rFonts w:ascii="Times New Roman" w:hAnsi="Times New Roman" w:cs="Times New Roman"/>
                <w:bCs/>
                <w:color w:val="auto"/>
                <w:shd w:val="clear" w:color="auto" w:fill="FFFFFF" w:themeFill="background1"/>
                <w:lang w:val="ro-MD"/>
              </w:rPr>
            </w:pPr>
            <w:r w:rsidRPr="00263CE1">
              <w:rPr>
                <w:rFonts w:ascii="Times New Roman" w:hAnsi="Times New Roman" w:cs="Times New Roman"/>
                <w:bCs/>
                <w:color w:val="auto"/>
                <w:shd w:val="clear" w:color="auto" w:fill="FFFFFF" w:themeFill="background1"/>
                <w:lang w:val="ro-MD"/>
              </w:rPr>
              <w:t>Autor al inițiativei legislative este Guvernul, autor nemijlocit Ministerul Economiei, ceea ce corespunde art.73 din Constituţia Republicii Moldova şi art.47 alin.(1) din Regulamentul Parlamentului, aprobat prin Legea nr.797/1996.</w:t>
            </w:r>
          </w:p>
          <w:p w:rsidR="00546E11" w:rsidRPr="00263CE1" w:rsidRDefault="00546E11" w:rsidP="00263CE1">
            <w:pPr>
              <w:pStyle w:val="NoSpacing"/>
              <w:jc w:val="both"/>
              <w:rPr>
                <w:rFonts w:ascii="Times New Roman" w:hAnsi="Times New Roman" w:cs="Times New Roman"/>
                <w:bCs/>
                <w:color w:val="auto"/>
                <w:shd w:val="clear" w:color="auto" w:fill="FFFFFF" w:themeFill="background1"/>
                <w:lang w:val="ro-MD"/>
              </w:rPr>
            </w:pPr>
            <w:r w:rsidRPr="00263CE1">
              <w:rPr>
                <w:rFonts w:ascii="Times New Roman" w:hAnsi="Times New Roman" w:cs="Times New Roman"/>
                <w:bCs/>
                <w:color w:val="auto"/>
                <w:shd w:val="clear" w:color="auto" w:fill="FFFFFF" w:themeFill="background1"/>
                <w:lang w:val="ro-MD"/>
              </w:rPr>
              <w:t>Categoria actului legislativ propus este lege organică, ceea ce corespunde art.72 din Constituţie şi art.6-11 din Legea nr.780/2001 privind actele legislative.</w:t>
            </w:r>
          </w:p>
          <w:p w:rsidR="00546E11" w:rsidRPr="00263CE1" w:rsidRDefault="00546E11" w:rsidP="00263CE1">
            <w:pPr>
              <w:pStyle w:val="NoSpacing"/>
              <w:jc w:val="both"/>
              <w:rPr>
                <w:rFonts w:ascii="Times New Roman" w:hAnsi="Times New Roman" w:cs="Times New Roman"/>
                <w:bCs/>
                <w:color w:val="auto"/>
                <w:shd w:val="clear" w:color="auto" w:fill="FFFFFF" w:themeFill="background1"/>
                <w:lang w:val="ro-MD"/>
              </w:rPr>
            </w:pPr>
          </w:p>
          <w:p w:rsidR="00546E11" w:rsidRPr="00263CE1" w:rsidRDefault="00546E11" w:rsidP="00263CE1">
            <w:pPr>
              <w:pStyle w:val="NoSpacing"/>
              <w:rPr>
                <w:rFonts w:ascii="Times New Roman" w:hAnsi="Times New Roman" w:cs="Times New Roman"/>
                <w:bCs/>
                <w:color w:val="auto"/>
                <w:shd w:val="clear" w:color="auto" w:fill="FFFFFF" w:themeFill="background1"/>
                <w:lang w:val="ro-MD"/>
              </w:rPr>
            </w:pPr>
            <w:r w:rsidRPr="00263CE1">
              <w:rPr>
                <w:rFonts w:ascii="Times New Roman" w:hAnsi="Times New Roman" w:cs="Times New Roman"/>
                <w:bCs/>
                <w:color w:val="auto"/>
                <w:shd w:val="clear" w:color="auto" w:fill="FFFFFF" w:themeFill="background1"/>
                <w:lang w:val="ro-MD"/>
              </w:rPr>
              <w:t xml:space="preserve">I.2. Respectarea rigorilor de transparenţă în procesul </w:t>
            </w:r>
          </w:p>
          <w:p w:rsidR="00546E11" w:rsidRPr="00263CE1" w:rsidRDefault="00546E11" w:rsidP="00263CE1">
            <w:pPr>
              <w:pStyle w:val="NoSpacing"/>
              <w:rPr>
                <w:rFonts w:ascii="Times New Roman" w:hAnsi="Times New Roman" w:cs="Times New Roman"/>
                <w:bCs/>
                <w:color w:val="auto"/>
                <w:shd w:val="clear" w:color="auto" w:fill="FFFFFF" w:themeFill="background1"/>
                <w:lang w:val="ro-MD"/>
              </w:rPr>
            </w:pPr>
            <w:r w:rsidRPr="00263CE1">
              <w:rPr>
                <w:rFonts w:ascii="Times New Roman" w:hAnsi="Times New Roman" w:cs="Times New Roman"/>
                <w:bCs/>
                <w:color w:val="auto"/>
                <w:shd w:val="clear" w:color="auto" w:fill="FFFFFF" w:themeFill="background1"/>
                <w:lang w:val="ro-MD"/>
              </w:rPr>
              <w:t>decizional la promovarea proiectului</w:t>
            </w:r>
          </w:p>
          <w:p w:rsidR="00546E11" w:rsidRPr="00263CE1" w:rsidRDefault="00546E11" w:rsidP="00263CE1">
            <w:pPr>
              <w:pStyle w:val="NoSpacing"/>
              <w:jc w:val="both"/>
              <w:rPr>
                <w:rFonts w:ascii="Times New Roman" w:hAnsi="Times New Roman" w:cs="Times New Roman"/>
                <w:bCs/>
                <w:color w:val="auto"/>
                <w:shd w:val="clear" w:color="auto" w:fill="FFFFFF" w:themeFill="background1"/>
                <w:lang w:val="ro-MD"/>
              </w:rPr>
            </w:pPr>
            <w:r w:rsidRPr="00263CE1">
              <w:rPr>
                <w:rFonts w:ascii="Times New Roman" w:hAnsi="Times New Roman" w:cs="Times New Roman"/>
                <w:bCs/>
                <w:color w:val="auto"/>
                <w:shd w:val="clear" w:color="auto" w:fill="FFFFFF" w:themeFill="background1"/>
                <w:lang w:val="ro-MD"/>
              </w:rPr>
              <w:t xml:space="preserve">Conform art.8 al Legii nr.239/2008 privind transparenţa în procesul decizional ”etapele asigurării transparenţei procesului de elaborare a deciziilor sunt: </w:t>
            </w:r>
          </w:p>
          <w:p w:rsidR="00546E11" w:rsidRPr="00263CE1" w:rsidRDefault="00546E11" w:rsidP="00263CE1">
            <w:pPr>
              <w:pStyle w:val="NoSpacing"/>
              <w:jc w:val="both"/>
              <w:rPr>
                <w:rFonts w:ascii="Times New Roman" w:hAnsi="Times New Roman" w:cs="Times New Roman"/>
                <w:bCs/>
                <w:color w:val="auto"/>
                <w:shd w:val="clear" w:color="auto" w:fill="FFFFFF" w:themeFill="background1"/>
                <w:lang w:val="ro-MD"/>
              </w:rPr>
            </w:pPr>
            <w:r w:rsidRPr="00263CE1">
              <w:rPr>
                <w:rFonts w:ascii="Times New Roman" w:hAnsi="Times New Roman" w:cs="Times New Roman"/>
                <w:bCs/>
                <w:color w:val="auto"/>
                <w:shd w:val="clear" w:color="auto" w:fill="FFFFFF" w:themeFill="background1"/>
                <w:lang w:val="ro-MD"/>
              </w:rPr>
              <w:t xml:space="preserve">a) informarea publicului referitor la iniţierea elaborării deciziei; </w:t>
            </w:r>
          </w:p>
          <w:p w:rsidR="00546E11" w:rsidRPr="00263CE1" w:rsidRDefault="00546E11" w:rsidP="00263CE1">
            <w:pPr>
              <w:pStyle w:val="NoSpacing"/>
              <w:jc w:val="both"/>
              <w:rPr>
                <w:rFonts w:ascii="Times New Roman" w:hAnsi="Times New Roman" w:cs="Times New Roman"/>
                <w:bCs/>
                <w:color w:val="auto"/>
                <w:shd w:val="clear" w:color="auto" w:fill="FFFFFF" w:themeFill="background1"/>
                <w:lang w:val="ro-MD"/>
              </w:rPr>
            </w:pPr>
            <w:r w:rsidRPr="00263CE1">
              <w:rPr>
                <w:rFonts w:ascii="Times New Roman" w:hAnsi="Times New Roman" w:cs="Times New Roman"/>
                <w:bCs/>
                <w:color w:val="auto"/>
                <w:shd w:val="clear" w:color="auto" w:fill="FFFFFF" w:themeFill="background1"/>
                <w:lang w:val="ro-MD"/>
              </w:rPr>
              <w:t xml:space="preserve">b) punerea la dispoziţia părţilor interesate a proiectului de decizie şi a materialelor aferente acestuia; </w:t>
            </w:r>
          </w:p>
          <w:p w:rsidR="00546E11" w:rsidRPr="00263CE1" w:rsidRDefault="00546E11" w:rsidP="00263CE1">
            <w:pPr>
              <w:pStyle w:val="NoSpacing"/>
              <w:jc w:val="both"/>
              <w:rPr>
                <w:rFonts w:ascii="Times New Roman" w:hAnsi="Times New Roman" w:cs="Times New Roman"/>
                <w:bCs/>
                <w:color w:val="auto"/>
                <w:shd w:val="clear" w:color="auto" w:fill="FFFFFF" w:themeFill="background1"/>
                <w:lang w:val="ro-MD"/>
              </w:rPr>
            </w:pPr>
            <w:r w:rsidRPr="00263CE1">
              <w:rPr>
                <w:rFonts w:ascii="Times New Roman" w:hAnsi="Times New Roman" w:cs="Times New Roman"/>
                <w:bCs/>
                <w:color w:val="auto"/>
                <w:shd w:val="clear" w:color="auto" w:fill="FFFFFF" w:themeFill="background1"/>
                <w:lang w:val="ro-MD"/>
              </w:rPr>
              <w:t xml:space="preserve">c) consultarea cetăţenilor, asociaţiilor constituite în corespundere cu legea, altor părţi interesate; </w:t>
            </w:r>
          </w:p>
          <w:p w:rsidR="00546E11" w:rsidRPr="00263CE1" w:rsidRDefault="00546E11" w:rsidP="00263CE1">
            <w:pPr>
              <w:pStyle w:val="NoSpacing"/>
              <w:jc w:val="both"/>
              <w:rPr>
                <w:rFonts w:ascii="Times New Roman" w:hAnsi="Times New Roman" w:cs="Times New Roman"/>
                <w:bCs/>
                <w:color w:val="auto"/>
                <w:shd w:val="clear" w:color="auto" w:fill="FFFFFF" w:themeFill="background1"/>
                <w:lang w:val="ro-MD"/>
              </w:rPr>
            </w:pPr>
            <w:r w:rsidRPr="00263CE1">
              <w:rPr>
                <w:rFonts w:ascii="Times New Roman" w:hAnsi="Times New Roman" w:cs="Times New Roman"/>
                <w:bCs/>
                <w:color w:val="auto"/>
                <w:shd w:val="clear" w:color="auto" w:fill="FFFFFF" w:themeFill="background1"/>
                <w:lang w:val="ro-MD"/>
              </w:rPr>
              <w:t xml:space="preserve">d) examinarea recomandărilor cetăţenilor, asociaţiilor constituite în corespundere cu legea, altor părţi interesate în procesul de elaborare a proiectelor de decizii; </w:t>
            </w:r>
          </w:p>
          <w:p w:rsidR="00546E11" w:rsidRPr="00263CE1" w:rsidRDefault="00546E11" w:rsidP="00263CE1">
            <w:pPr>
              <w:pStyle w:val="NoSpacing"/>
              <w:jc w:val="both"/>
              <w:rPr>
                <w:rFonts w:ascii="Times New Roman" w:hAnsi="Times New Roman" w:cs="Times New Roman"/>
                <w:bCs/>
                <w:color w:val="auto"/>
                <w:shd w:val="clear" w:color="auto" w:fill="FFFFFF" w:themeFill="background1"/>
                <w:lang w:val="ro-MD"/>
              </w:rPr>
            </w:pPr>
            <w:r w:rsidRPr="00263CE1">
              <w:rPr>
                <w:rFonts w:ascii="Times New Roman" w:hAnsi="Times New Roman" w:cs="Times New Roman"/>
                <w:bCs/>
                <w:color w:val="auto"/>
                <w:shd w:val="clear" w:color="auto" w:fill="FFFFFF" w:themeFill="background1"/>
                <w:lang w:val="ro-MD"/>
              </w:rPr>
              <w:t xml:space="preserve">e) informarea publicului referitor la deciziile adoptate.” </w:t>
            </w:r>
          </w:p>
          <w:p w:rsidR="00546E11" w:rsidRPr="00263CE1" w:rsidRDefault="00546E11" w:rsidP="00263CE1">
            <w:pPr>
              <w:pStyle w:val="NoSpacing"/>
              <w:jc w:val="both"/>
              <w:rPr>
                <w:rFonts w:ascii="Times New Roman" w:hAnsi="Times New Roman" w:cs="Times New Roman"/>
                <w:bCs/>
                <w:color w:val="auto"/>
                <w:shd w:val="clear" w:color="auto" w:fill="FFFFFF" w:themeFill="background1"/>
                <w:lang w:val="ro-MD"/>
              </w:rPr>
            </w:pPr>
            <w:r w:rsidRPr="00263CE1">
              <w:rPr>
                <w:rFonts w:ascii="Times New Roman" w:hAnsi="Times New Roman" w:cs="Times New Roman"/>
                <w:bCs/>
                <w:color w:val="auto"/>
                <w:shd w:val="clear" w:color="auto" w:fill="FFFFFF" w:themeFill="background1"/>
                <w:lang w:val="ro-MD"/>
              </w:rPr>
              <w:t>Potrivit art.12 alin.(2) al legii, ”Termenul de prezentare a recomandărilor asupra proiectelor de decizii va constitui cel puțin 10 zile lucrătoare de la data mediatizării anunțului referitor la inițierea elaborării deciziei sau de la data mediatizării anunțului privind organizarea consultărilor publice.” Mai mult ca atât, art.11 alin.(2/2) al aceleași legi prevede că ”Anunțul privind organizarea consultărilor publice și materialele aferente sunt făcute publice cu cel puțin 15 zile lucrătoare înainte de definitivarea proiectului de decizie.”</w:t>
            </w:r>
          </w:p>
          <w:p w:rsidR="00546E11" w:rsidRPr="00263CE1" w:rsidRDefault="00546E11" w:rsidP="00263CE1">
            <w:pPr>
              <w:pStyle w:val="NoSpacing"/>
              <w:jc w:val="both"/>
              <w:rPr>
                <w:rFonts w:ascii="Times New Roman" w:hAnsi="Times New Roman" w:cs="Times New Roman"/>
                <w:bCs/>
                <w:color w:val="auto"/>
                <w:shd w:val="clear" w:color="auto" w:fill="FFFFFF" w:themeFill="background1"/>
                <w:lang w:val="ro-MD"/>
              </w:rPr>
            </w:pPr>
            <w:r w:rsidRPr="00263CE1">
              <w:rPr>
                <w:rFonts w:ascii="Times New Roman" w:hAnsi="Times New Roman" w:cs="Times New Roman"/>
                <w:bCs/>
                <w:color w:val="auto"/>
                <w:shd w:val="clear" w:color="auto" w:fill="FFFFFF" w:themeFill="background1"/>
                <w:lang w:val="ro-MD"/>
              </w:rPr>
              <w:t xml:space="preserve">Proiectul şi nota informativă a acestuia au fost plasate pe pagina web oficială a Ministerului Economiei la data de 28.12.2016, fiind respectat termenul de 10 zile lucrătoare pentru ca părţile interesate să poată prezenta sau expedia recomandări la proiect. </w:t>
            </w:r>
          </w:p>
          <w:p w:rsidR="00546E11" w:rsidRPr="00263CE1" w:rsidRDefault="00546E11" w:rsidP="00263CE1">
            <w:pPr>
              <w:pStyle w:val="NoSpacing"/>
              <w:jc w:val="both"/>
              <w:rPr>
                <w:rFonts w:ascii="Times New Roman" w:hAnsi="Times New Roman" w:cs="Times New Roman"/>
                <w:bCs/>
                <w:color w:val="auto"/>
                <w:shd w:val="clear" w:color="auto" w:fill="FFFFFF" w:themeFill="background1"/>
                <w:lang w:val="ro-MD"/>
              </w:rPr>
            </w:pPr>
            <w:r w:rsidRPr="00263CE1">
              <w:rPr>
                <w:rFonts w:ascii="Times New Roman" w:hAnsi="Times New Roman" w:cs="Times New Roman"/>
                <w:bCs/>
                <w:color w:val="auto"/>
                <w:shd w:val="clear" w:color="auto" w:fill="FFFFFF" w:themeFill="background1"/>
                <w:lang w:val="ro-MD"/>
              </w:rPr>
              <w:t>Totodată, anunţul cu privire la iniţierea elaborării proiectului de decizie nu se regăseşte pe pagina web a Ministerului Economiei, ceea ce constituie o abatere de la prevederile legale cu privire la transparenţa procesului de elaborare a deciziilor, statuate la art.8 lit.a) din Legea nr.239 din 13.11.2008 privind transparenţa în procesul decizional.</w:t>
            </w:r>
          </w:p>
          <w:p w:rsidR="00546E11" w:rsidRPr="00263CE1" w:rsidRDefault="00546E11" w:rsidP="00263CE1">
            <w:pPr>
              <w:pStyle w:val="NoSpacing"/>
              <w:jc w:val="both"/>
              <w:rPr>
                <w:rFonts w:ascii="Times New Roman" w:hAnsi="Times New Roman" w:cs="Times New Roman"/>
                <w:bCs/>
                <w:color w:val="auto"/>
                <w:shd w:val="clear" w:color="auto" w:fill="FFFFFF" w:themeFill="background1"/>
                <w:lang w:val="ro-MD"/>
              </w:rPr>
            </w:pPr>
            <w:r w:rsidRPr="00263CE1">
              <w:rPr>
                <w:rFonts w:ascii="Times New Roman" w:hAnsi="Times New Roman" w:cs="Times New Roman"/>
                <w:bCs/>
                <w:color w:val="auto"/>
                <w:shd w:val="clear" w:color="auto" w:fill="FFFFFF" w:themeFill="background1"/>
                <w:lang w:val="ro-MD"/>
              </w:rPr>
              <w:t xml:space="preserve">Prin urmare, având în vedere că proiectul a fost plasat pe pagina web oficială a Ministerului Economiei, </w:t>
            </w:r>
            <w:r w:rsidRPr="00263CE1">
              <w:rPr>
                <w:rFonts w:ascii="Times New Roman" w:hAnsi="Times New Roman" w:cs="Times New Roman"/>
                <w:bCs/>
                <w:color w:val="auto"/>
                <w:shd w:val="clear" w:color="auto" w:fill="FFFFFF" w:themeFill="background1"/>
                <w:lang w:val="ro-MD"/>
              </w:rPr>
              <w:lastRenderedPageBreak/>
              <w:t>precum şi apreciind termenele pentru consultări publice, transparenţa decizională a fost, în mare parte, asigurată.</w:t>
            </w:r>
          </w:p>
          <w:p w:rsidR="00546E11" w:rsidRPr="00263CE1" w:rsidRDefault="00546E11" w:rsidP="00263CE1">
            <w:pPr>
              <w:pStyle w:val="NoSpacing"/>
              <w:jc w:val="both"/>
              <w:rPr>
                <w:rFonts w:ascii="Times New Roman" w:hAnsi="Times New Roman" w:cs="Times New Roman"/>
                <w:bCs/>
                <w:color w:val="auto"/>
                <w:shd w:val="clear" w:color="auto" w:fill="FFFFFF" w:themeFill="background1"/>
                <w:lang w:val="ro-MD"/>
              </w:rPr>
            </w:pPr>
          </w:p>
          <w:p w:rsidR="00546E11" w:rsidRPr="00263CE1" w:rsidRDefault="00546E11" w:rsidP="00263CE1">
            <w:pPr>
              <w:pStyle w:val="NoSpacing"/>
              <w:rPr>
                <w:rFonts w:ascii="Times New Roman" w:hAnsi="Times New Roman" w:cs="Times New Roman"/>
                <w:bCs/>
                <w:color w:val="auto"/>
                <w:shd w:val="clear" w:color="auto" w:fill="FFFFFF" w:themeFill="background1"/>
                <w:lang w:val="ro-MD"/>
              </w:rPr>
            </w:pPr>
            <w:r w:rsidRPr="00263CE1">
              <w:rPr>
                <w:rFonts w:ascii="Times New Roman" w:hAnsi="Times New Roman" w:cs="Times New Roman"/>
                <w:bCs/>
                <w:color w:val="auto"/>
                <w:shd w:val="clear" w:color="auto" w:fill="FFFFFF" w:themeFill="background1"/>
                <w:lang w:val="ro-MD"/>
              </w:rPr>
              <w:t>I.3. Scopul anunţat și scopul real  al proiectului</w:t>
            </w:r>
          </w:p>
          <w:p w:rsidR="00546E11" w:rsidRPr="00263CE1" w:rsidRDefault="00546E11" w:rsidP="00263CE1">
            <w:pPr>
              <w:pStyle w:val="NoSpacing"/>
              <w:jc w:val="both"/>
              <w:rPr>
                <w:rFonts w:ascii="Times New Roman" w:hAnsi="Times New Roman" w:cs="Times New Roman"/>
                <w:bCs/>
                <w:color w:val="auto"/>
                <w:shd w:val="clear" w:color="auto" w:fill="FFFFFF" w:themeFill="background1"/>
                <w:lang w:val="ro-MD"/>
              </w:rPr>
            </w:pPr>
            <w:r w:rsidRPr="00263CE1">
              <w:rPr>
                <w:rFonts w:ascii="Times New Roman" w:hAnsi="Times New Roman" w:cs="Times New Roman"/>
                <w:bCs/>
                <w:color w:val="auto"/>
                <w:shd w:val="clear" w:color="auto" w:fill="FFFFFF" w:themeFill="background1"/>
                <w:lang w:val="ro-MD"/>
              </w:rPr>
              <w:t>Potrivit notei informative a proiectului, finalitatea scontată este: „actualizarea prevederilor Legii  nr.146 din 16 iunie 1994 cu privire la întreprinderea de stat […] ținând cont de recomandările Curţii de Conturi expuse […] Hotărîrea nr.37 din 31.07.2012 şi […] Hotărîrea nr.21 din 08.04.2014 […] precum şi eficientizarea administrării întreprinderilor de stat şi municipale”.</w:t>
            </w:r>
            <w:r w:rsidR="00812C45" w:rsidRPr="00263CE1">
              <w:rPr>
                <w:rFonts w:ascii="Times New Roman" w:hAnsi="Times New Roman" w:cs="Times New Roman"/>
                <w:bCs/>
                <w:color w:val="auto"/>
                <w:shd w:val="clear" w:color="auto" w:fill="FFFFFF" w:themeFill="background1"/>
                <w:lang w:val="ro-MD"/>
              </w:rPr>
              <w:t xml:space="preserve"> </w:t>
            </w:r>
            <w:r w:rsidRPr="00263CE1">
              <w:rPr>
                <w:rFonts w:ascii="Times New Roman" w:hAnsi="Times New Roman" w:cs="Times New Roman"/>
                <w:bCs/>
                <w:color w:val="auto"/>
                <w:shd w:val="clear" w:color="auto" w:fill="FFFFFF" w:themeFill="background1"/>
                <w:lang w:val="ro-MD"/>
              </w:rPr>
              <w:t>Totodată, pornind de la aspectele evaluate aferente domeniului supus analizei şi în conformitate cu procedurile aplicate de către CNA în cadrul procesului de expertiză a proiectului de act normativ, apreciem că scopul real al promovării acestuia nu diferă de scopul anunţat.</w:t>
            </w:r>
          </w:p>
          <w:p w:rsidR="00546E11" w:rsidRPr="00263CE1" w:rsidRDefault="00546E11" w:rsidP="00263CE1">
            <w:pPr>
              <w:pStyle w:val="NoSpacing"/>
              <w:jc w:val="both"/>
              <w:rPr>
                <w:rFonts w:ascii="Times New Roman" w:hAnsi="Times New Roman" w:cs="Times New Roman"/>
                <w:bCs/>
                <w:color w:val="auto"/>
                <w:shd w:val="clear" w:color="auto" w:fill="FFFFFF" w:themeFill="background1"/>
                <w:lang w:val="ro-MD"/>
              </w:rPr>
            </w:pPr>
          </w:p>
          <w:p w:rsidR="00546E11" w:rsidRPr="00263CE1" w:rsidRDefault="00546E11" w:rsidP="00263CE1">
            <w:pPr>
              <w:pStyle w:val="NoSpacing"/>
              <w:rPr>
                <w:rFonts w:ascii="Times New Roman" w:hAnsi="Times New Roman" w:cs="Times New Roman"/>
                <w:bCs/>
                <w:color w:val="auto"/>
                <w:shd w:val="clear" w:color="auto" w:fill="FFFFFF" w:themeFill="background1"/>
                <w:lang w:val="ro-MD"/>
              </w:rPr>
            </w:pPr>
            <w:r w:rsidRPr="00263CE1">
              <w:rPr>
                <w:rFonts w:ascii="Times New Roman" w:hAnsi="Times New Roman" w:cs="Times New Roman"/>
                <w:bCs/>
                <w:color w:val="auto"/>
                <w:shd w:val="clear" w:color="auto" w:fill="FFFFFF" w:themeFill="background1"/>
                <w:lang w:val="ro-MD"/>
              </w:rPr>
              <w:t>I.4. Interesul public şi interesele private promovate prin proiect</w:t>
            </w:r>
          </w:p>
          <w:p w:rsidR="00546E11" w:rsidRPr="00263CE1" w:rsidRDefault="00546E11" w:rsidP="00263CE1">
            <w:pPr>
              <w:pStyle w:val="NoSpacing"/>
              <w:jc w:val="both"/>
              <w:rPr>
                <w:rFonts w:ascii="Times New Roman" w:hAnsi="Times New Roman" w:cs="Times New Roman"/>
                <w:bCs/>
                <w:color w:val="auto"/>
                <w:shd w:val="clear" w:color="auto" w:fill="FFFFFF" w:themeFill="background1"/>
                <w:lang w:val="ro-MD"/>
              </w:rPr>
            </w:pPr>
            <w:r w:rsidRPr="00263CE1">
              <w:rPr>
                <w:rFonts w:ascii="Times New Roman" w:hAnsi="Times New Roman" w:cs="Times New Roman"/>
                <w:bCs/>
                <w:color w:val="auto"/>
                <w:shd w:val="clear" w:color="auto" w:fill="FFFFFF" w:themeFill="background1"/>
                <w:lang w:val="ro-MD"/>
              </w:rPr>
              <w:t>Proiectul promovează interesele întreprinderilor de stat (ÎS) şi întreprinderilor municipale (ÎM), stabilind un cadru normativ amplu de reglementare a particularităţilor fondării, funcţionării şi încetării activităţii acestora. Astfel, aprobarea proiectului înaintat va contribui la eficientizarea activităţii entităţilor vizate şi nu este contrară interesului public.</w:t>
            </w:r>
          </w:p>
          <w:p w:rsidR="00546E11" w:rsidRPr="00263CE1" w:rsidRDefault="00546E11" w:rsidP="00263CE1">
            <w:pPr>
              <w:pStyle w:val="NoSpacing"/>
              <w:rPr>
                <w:rFonts w:ascii="Times New Roman" w:hAnsi="Times New Roman" w:cs="Times New Roman"/>
                <w:bCs/>
                <w:color w:val="auto"/>
                <w:shd w:val="clear" w:color="auto" w:fill="FFFFFF" w:themeFill="background1"/>
                <w:lang w:val="ro-MD"/>
              </w:rPr>
            </w:pPr>
          </w:p>
          <w:p w:rsidR="00546E11" w:rsidRPr="00263CE1" w:rsidRDefault="00546E11" w:rsidP="00263CE1">
            <w:pPr>
              <w:pStyle w:val="NoSpacing"/>
              <w:rPr>
                <w:rFonts w:ascii="Times New Roman" w:hAnsi="Times New Roman" w:cs="Times New Roman"/>
                <w:bCs/>
                <w:color w:val="auto"/>
                <w:shd w:val="clear" w:color="auto" w:fill="FFFFFF" w:themeFill="background1"/>
                <w:lang w:val="ro-MD"/>
              </w:rPr>
            </w:pPr>
            <w:r w:rsidRPr="00263CE1">
              <w:rPr>
                <w:rFonts w:ascii="Times New Roman" w:hAnsi="Times New Roman" w:cs="Times New Roman"/>
                <w:bCs/>
                <w:color w:val="auto"/>
                <w:shd w:val="clear" w:color="auto" w:fill="FFFFFF" w:themeFill="background1"/>
                <w:lang w:val="ro-MD"/>
              </w:rPr>
              <w:t xml:space="preserve">I.5. </w:t>
            </w:r>
            <w:bookmarkStart w:id="1" w:name="bookmark5"/>
            <w:r w:rsidRPr="00263CE1">
              <w:rPr>
                <w:rFonts w:ascii="Times New Roman" w:hAnsi="Times New Roman" w:cs="Times New Roman"/>
                <w:bCs/>
                <w:color w:val="auto"/>
                <w:shd w:val="clear" w:color="auto" w:fill="FFFFFF" w:themeFill="background1"/>
                <w:lang w:val="ro-MD"/>
              </w:rPr>
              <w:t>Justificarea soluțiilor proiectului</w:t>
            </w:r>
          </w:p>
          <w:p w:rsidR="00546E11" w:rsidRPr="00263CE1" w:rsidRDefault="00546E11" w:rsidP="00263CE1">
            <w:pPr>
              <w:pStyle w:val="NoSpacing"/>
              <w:jc w:val="both"/>
              <w:rPr>
                <w:rFonts w:ascii="Times New Roman" w:hAnsi="Times New Roman" w:cs="Times New Roman"/>
                <w:bCs/>
                <w:color w:val="auto"/>
                <w:shd w:val="clear" w:color="auto" w:fill="FFFFFF" w:themeFill="background1"/>
                <w:lang w:val="ro-MD"/>
              </w:rPr>
            </w:pPr>
            <w:r w:rsidRPr="00263CE1">
              <w:rPr>
                <w:rFonts w:ascii="Times New Roman" w:hAnsi="Times New Roman" w:cs="Times New Roman"/>
                <w:bCs/>
                <w:color w:val="auto"/>
                <w:shd w:val="clear" w:color="auto" w:fill="FFFFFF" w:themeFill="background1"/>
                <w:lang w:val="ro-MD"/>
              </w:rPr>
              <w:t>I.</w:t>
            </w:r>
            <w:r w:rsidR="00812C45" w:rsidRPr="00263CE1">
              <w:rPr>
                <w:rFonts w:ascii="Times New Roman" w:hAnsi="Times New Roman" w:cs="Times New Roman"/>
                <w:bCs/>
                <w:color w:val="auto"/>
                <w:shd w:val="clear" w:color="auto" w:fill="FFFFFF" w:themeFill="background1"/>
                <w:lang w:val="ro-MD"/>
              </w:rPr>
              <w:t>5</w:t>
            </w:r>
            <w:r w:rsidRPr="00263CE1">
              <w:rPr>
                <w:rFonts w:ascii="Times New Roman" w:hAnsi="Times New Roman" w:cs="Times New Roman"/>
                <w:bCs/>
                <w:color w:val="auto"/>
                <w:shd w:val="clear" w:color="auto" w:fill="FFFFFF" w:themeFill="background1"/>
                <w:lang w:val="ro-MD"/>
              </w:rPr>
              <w:t>.1. Suficienţa argumentării din nota informativă. În conformitate cu art.20 al Legii nr.780/2001 privind actele legislative, proiectele de acte legislative sunt însoțite de ”nota informativă care include:</w:t>
            </w:r>
          </w:p>
          <w:p w:rsidR="00546E11" w:rsidRPr="00263CE1" w:rsidRDefault="00546E11" w:rsidP="00263CE1">
            <w:pPr>
              <w:pStyle w:val="NoSpacing"/>
              <w:jc w:val="both"/>
              <w:rPr>
                <w:rFonts w:ascii="Times New Roman" w:hAnsi="Times New Roman" w:cs="Times New Roman"/>
                <w:bCs/>
                <w:color w:val="auto"/>
                <w:shd w:val="clear" w:color="auto" w:fill="FFFFFF" w:themeFill="background1"/>
                <w:lang w:val="ro-MD"/>
              </w:rPr>
            </w:pPr>
            <w:r w:rsidRPr="00263CE1">
              <w:rPr>
                <w:rFonts w:ascii="Times New Roman" w:hAnsi="Times New Roman" w:cs="Times New Roman"/>
                <w:bCs/>
                <w:color w:val="auto"/>
                <w:shd w:val="clear" w:color="auto" w:fill="FFFFFF" w:themeFill="background1"/>
                <w:lang w:val="ro-MD"/>
              </w:rPr>
              <w:t>a) condițiile ce au impus elaborarea proiectului, inclusiv necesitatea armonizării actului legislativ cu reglementările legislației comunitare, finalitățile urmărite prin implementarea noilor reglementări;</w:t>
            </w:r>
          </w:p>
          <w:p w:rsidR="00546E11" w:rsidRPr="00263CE1" w:rsidRDefault="00546E11" w:rsidP="00263CE1">
            <w:pPr>
              <w:pStyle w:val="NoSpacing"/>
              <w:jc w:val="both"/>
              <w:rPr>
                <w:rFonts w:ascii="Times New Roman" w:hAnsi="Times New Roman" w:cs="Times New Roman"/>
                <w:bCs/>
                <w:color w:val="auto"/>
                <w:shd w:val="clear" w:color="auto" w:fill="FFFFFF" w:themeFill="background1"/>
                <w:lang w:val="ro-MD"/>
              </w:rPr>
            </w:pPr>
            <w:r w:rsidRPr="00263CE1">
              <w:rPr>
                <w:rFonts w:ascii="Times New Roman" w:hAnsi="Times New Roman" w:cs="Times New Roman"/>
                <w:bCs/>
                <w:color w:val="auto"/>
                <w:shd w:val="clear" w:color="auto" w:fill="FFFFFF" w:themeFill="background1"/>
                <w:lang w:val="ro-MD"/>
              </w:rPr>
              <w:t>b) principalele prevederi, locul actului în sistemul legislației, evidențierea elementelor noi, efectul social, economic și de altă natură al realizării lui;</w:t>
            </w:r>
          </w:p>
          <w:p w:rsidR="00546E11" w:rsidRPr="00263CE1" w:rsidRDefault="00546E11" w:rsidP="00263CE1">
            <w:pPr>
              <w:pStyle w:val="NoSpacing"/>
              <w:jc w:val="both"/>
              <w:rPr>
                <w:rFonts w:ascii="Times New Roman" w:hAnsi="Times New Roman" w:cs="Times New Roman"/>
                <w:bCs/>
                <w:color w:val="auto"/>
                <w:shd w:val="clear" w:color="auto" w:fill="FFFFFF" w:themeFill="background1"/>
                <w:lang w:val="ro-MD"/>
              </w:rPr>
            </w:pPr>
            <w:r w:rsidRPr="00263CE1">
              <w:rPr>
                <w:rFonts w:ascii="Times New Roman" w:hAnsi="Times New Roman" w:cs="Times New Roman"/>
                <w:bCs/>
                <w:color w:val="auto"/>
                <w:shd w:val="clear" w:color="auto" w:fill="FFFFFF" w:themeFill="background1"/>
                <w:lang w:val="ro-MD"/>
              </w:rPr>
              <w:t>c) referințele la reglementările corespondente ale legislației comunitare și nivelul compatibilității proiectului de act legislativ cu reglementările în cauză.”</w:t>
            </w:r>
          </w:p>
          <w:p w:rsidR="00546E11" w:rsidRPr="00263CE1" w:rsidRDefault="00546E11" w:rsidP="00263CE1">
            <w:pPr>
              <w:pStyle w:val="NoSpacing"/>
              <w:jc w:val="both"/>
              <w:rPr>
                <w:rFonts w:ascii="Times New Roman" w:hAnsi="Times New Roman" w:cs="Times New Roman"/>
                <w:bCs/>
                <w:color w:val="auto"/>
                <w:shd w:val="clear" w:color="auto" w:fill="FFFFFF" w:themeFill="background1"/>
                <w:lang w:val="ro-MD"/>
              </w:rPr>
            </w:pPr>
            <w:r w:rsidRPr="00263CE1">
              <w:rPr>
                <w:rFonts w:ascii="Times New Roman" w:hAnsi="Times New Roman" w:cs="Times New Roman"/>
                <w:bCs/>
                <w:color w:val="auto"/>
                <w:shd w:val="clear" w:color="auto" w:fill="FFFFFF" w:themeFill="background1"/>
                <w:lang w:val="ro-MD"/>
              </w:rPr>
              <w:t xml:space="preserve">Autorul a reliefat în conţinutul notei informative condiţiile ce au impus elaborarea proiectului (necesitatea stabilirii condiţiilor juridice, organizatorice şi economice de înfiinţare, funcţionare şi încetare a activităţii ÎS şi ÎM, ținând cont de recomandările Curţii de Conturi), principalele prevederi ale acestuia (particularităţile fondării, funcţionării şi încetării activităţii ÎS şi ÎM, </w:t>
            </w:r>
            <w:r w:rsidRPr="00263CE1">
              <w:rPr>
                <w:rFonts w:ascii="Times New Roman" w:hAnsi="Times New Roman" w:cs="Times New Roman"/>
                <w:bCs/>
                <w:color w:val="auto"/>
                <w:shd w:val="clear" w:color="auto" w:fill="FFFFFF" w:themeFill="background1"/>
                <w:lang w:val="ro-MD"/>
              </w:rPr>
              <w:lastRenderedPageBreak/>
              <w:t xml:space="preserve">reglementarea dreptului de gestiune economică a bunurilor transmise, componenţa şi atribuţiile organelor de conducere/comisiei de cenzori, încheierea tranzacţiilor cu conflict de interese, reorganizarea ÎS/ÎM în societăţi comerciale/instituţii publice în termen de 5 ani, etc.) şi finalităţile urmărite prin implementarea amendamentelor propuse (aducerea în corespundere cu prevederile actelor legislative existente, precum şi eficientizarea administrării întreprinderilor de stat şi municipale). </w:t>
            </w:r>
          </w:p>
          <w:p w:rsidR="00546E11" w:rsidRPr="00263CE1" w:rsidRDefault="00546E11" w:rsidP="00263CE1">
            <w:pPr>
              <w:pStyle w:val="NoSpacing"/>
              <w:jc w:val="both"/>
              <w:rPr>
                <w:rFonts w:ascii="Times New Roman" w:hAnsi="Times New Roman" w:cs="Times New Roman"/>
                <w:bCs/>
                <w:color w:val="auto"/>
                <w:shd w:val="clear" w:color="auto" w:fill="FFFFFF" w:themeFill="background1"/>
                <w:lang w:val="ro-MD"/>
              </w:rPr>
            </w:pPr>
            <w:r w:rsidRPr="00263CE1">
              <w:rPr>
                <w:rFonts w:ascii="Times New Roman" w:hAnsi="Times New Roman" w:cs="Times New Roman"/>
                <w:bCs/>
                <w:color w:val="auto"/>
                <w:shd w:val="clear" w:color="auto" w:fill="FFFFFF" w:themeFill="background1"/>
                <w:lang w:val="ro-MD"/>
              </w:rPr>
              <w:t>Astfel, autorul a întrunit exigenţele de tehnică legislativă stabilite de prevederile art.20 al Legii nr.780/2001 privind actele legislative.</w:t>
            </w:r>
          </w:p>
          <w:p w:rsidR="00546E11" w:rsidRPr="00263CE1" w:rsidRDefault="00546E11" w:rsidP="00263CE1">
            <w:pPr>
              <w:pStyle w:val="NoSpacing"/>
              <w:jc w:val="both"/>
              <w:rPr>
                <w:rFonts w:ascii="Times New Roman" w:hAnsi="Times New Roman" w:cs="Times New Roman"/>
                <w:bCs/>
                <w:color w:val="auto"/>
                <w:shd w:val="clear" w:color="auto" w:fill="FFFFFF" w:themeFill="background1"/>
                <w:lang w:val="ro-MD"/>
              </w:rPr>
            </w:pPr>
          </w:p>
          <w:p w:rsidR="00546E11" w:rsidRPr="00263CE1" w:rsidRDefault="00546E11" w:rsidP="00263CE1">
            <w:pPr>
              <w:pStyle w:val="NoSpacing"/>
              <w:jc w:val="both"/>
              <w:rPr>
                <w:rFonts w:ascii="Times New Roman" w:hAnsi="Times New Roman" w:cs="Times New Roman"/>
                <w:bCs/>
                <w:color w:val="auto"/>
                <w:shd w:val="clear" w:color="auto" w:fill="FFFFFF" w:themeFill="background1"/>
                <w:lang w:val="ro-MD"/>
              </w:rPr>
            </w:pPr>
            <w:r w:rsidRPr="00263CE1">
              <w:rPr>
                <w:rFonts w:ascii="Times New Roman" w:hAnsi="Times New Roman" w:cs="Times New Roman"/>
                <w:bCs/>
                <w:color w:val="auto"/>
                <w:shd w:val="clear" w:color="auto" w:fill="FFFFFF" w:themeFill="background1"/>
                <w:lang w:val="ro-MD"/>
              </w:rPr>
              <w:t>I.</w:t>
            </w:r>
            <w:r w:rsidR="00812C45" w:rsidRPr="00263CE1">
              <w:rPr>
                <w:rFonts w:ascii="Times New Roman" w:hAnsi="Times New Roman" w:cs="Times New Roman"/>
                <w:bCs/>
                <w:color w:val="auto"/>
                <w:shd w:val="clear" w:color="auto" w:fill="FFFFFF" w:themeFill="background1"/>
                <w:lang w:val="ro-MD"/>
              </w:rPr>
              <w:t>5</w:t>
            </w:r>
            <w:r w:rsidRPr="00263CE1">
              <w:rPr>
                <w:rFonts w:ascii="Times New Roman" w:hAnsi="Times New Roman" w:cs="Times New Roman"/>
                <w:bCs/>
                <w:color w:val="auto"/>
                <w:shd w:val="clear" w:color="auto" w:fill="FFFFFF" w:themeFill="background1"/>
                <w:lang w:val="ro-MD"/>
              </w:rPr>
              <w:t>.2. Argumentarea economică-financiară. Conform art.20 lit.d) al Legii nr.780/2001 privind actele legislative, nota informativă trebuie să conțină ”d) fundamentarea economico-financiară în cazul în care realizarea noilor reglementări necesită cheltuieli financiare și de altă natură”.</w:t>
            </w:r>
          </w:p>
          <w:p w:rsidR="00546E11" w:rsidRPr="00263CE1" w:rsidRDefault="00546E11" w:rsidP="00263CE1">
            <w:pPr>
              <w:pStyle w:val="NoSpacing"/>
              <w:jc w:val="both"/>
              <w:rPr>
                <w:rFonts w:ascii="Times New Roman" w:hAnsi="Times New Roman" w:cs="Times New Roman"/>
                <w:bCs/>
                <w:color w:val="auto"/>
                <w:shd w:val="clear" w:color="auto" w:fill="FFFFFF" w:themeFill="background1"/>
                <w:lang w:val="ro-MD"/>
              </w:rPr>
            </w:pPr>
            <w:r w:rsidRPr="00263CE1">
              <w:rPr>
                <w:rFonts w:ascii="Times New Roman" w:hAnsi="Times New Roman" w:cs="Times New Roman"/>
                <w:bCs/>
                <w:color w:val="auto"/>
                <w:shd w:val="clear" w:color="auto" w:fill="FFFFFF" w:themeFill="background1"/>
                <w:lang w:val="ro-MD"/>
              </w:rPr>
              <w:t>Implementarea prevederilor proiectului nu implică bugetarea unor resurse financiare suplimentare.</w:t>
            </w:r>
          </w:p>
          <w:p w:rsidR="00546E11" w:rsidRPr="00263CE1" w:rsidRDefault="00546E11" w:rsidP="00263CE1">
            <w:pPr>
              <w:pStyle w:val="NoSpacing"/>
              <w:jc w:val="center"/>
              <w:rPr>
                <w:rFonts w:ascii="Times New Roman" w:hAnsi="Times New Roman" w:cs="Times New Roman"/>
                <w:b/>
                <w:bCs/>
                <w:color w:val="auto"/>
                <w:shd w:val="clear" w:color="auto" w:fill="FFFFFF" w:themeFill="background1"/>
                <w:lang w:val="ro-MD"/>
              </w:rPr>
            </w:pPr>
          </w:p>
          <w:p w:rsidR="00546E11" w:rsidRPr="00263CE1" w:rsidRDefault="00546E11" w:rsidP="00263CE1">
            <w:pPr>
              <w:pStyle w:val="NoSpacing"/>
              <w:jc w:val="center"/>
              <w:rPr>
                <w:rFonts w:ascii="Times New Roman" w:hAnsi="Times New Roman" w:cs="Times New Roman"/>
                <w:b/>
                <w:bCs/>
                <w:color w:val="auto"/>
                <w:shd w:val="clear" w:color="auto" w:fill="FFFFFF" w:themeFill="background1"/>
                <w:lang w:val="ro-MD"/>
              </w:rPr>
            </w:pPr>
            <w:r w:rsidRPr="00263CE1">
              <w:rPr>
                <w:rFonts w:ascii="Times New Roman" w:hAnsi="Times New Roman" w:cs="Times New Roman"/>
                <w:b/>
                <w:bCs/>
                <w:color w:val="auto"/>
                <w:shd w:val="clear" w:color="auto" w:fill="FFFFFF" w:themeFill="background1"/>
                <w:lang w:val="ro-MD"/>
              </w:rPr>
              <w:t>II. Analiza generală a factorilor de risc ale proiectului</w:t>
            </w:r>
          </w:p>
          <w:p w:rsidR="00546E11" w:rsidRPr="00263CE1" w:rsidRDefault="00546E11" w:rsidP="00263CE1">
            <w:pPr>
              <w:pStyle w:val="NoSpacing"/>
              <w:rPr>
                <w:rFonts w:ascii="Times New Roman" w:hAnsi="Times New Roman" w:cs="Times New Roman"/>
                <w:bCs/>
                <w:color w:val="auto"/>
                <w:shd w:val="clear" w:color="auto" w:fill="FFFFFF" w:themeFill="background1"/>
                <w:lang w:val="ro-MD"/>
              </w:rPr>
            </w:pPr>
            <w:r w:rsidRPr="00263CE1">
              <w:rPr>
                <w:rFonts w:ascii="Times New Roman" w:hAnsi="Times New Roman" w:cs="Times New Roman"/>
                <w:bCs/>
                <w:color w:val="auto"/>
                <w:shd w:val="clear" w:color="auto" w:fill="FFFFFF" w:themeFill="background1"/>
                <w:lang w:val="ro-MD"/>
              </w:rPr>
              <w:t>II.1. Limbajul proiectului</w:t>
            </w:r>
          </w:p>
          <w:p w:rsidR="00546E11" w:rsidRPr="00263CE1" w:rsidRDefault="00546E11" w:rsidP="00263CE1">
            <w:pPr>
              <w:jc w:val="both"/>
              <w:rPr>
                <w:rFonts w:eastAsia="Microsoft Sans Serif"/>
                <w:bCs/>
                <w:shd w:val="clear" w:color="auto" w:fill="FFFFFF" w:themeFill="background1"/>
                <w:lang w:val="ro-MD" w:eastAsia="en-US" w:bidi="en-US"/>
              </w:rPr>
            </w:pPr>
            <w:r w:rsidRPr="00263CE1">
              <w:rPr>
                <w:rFonts w:eastAsia="Microsoft Sans Serif"/>
                <w:bCs/>
                <w:shd w:val="clear" w:color="auto" w:fill="FFFFFF" w:themeFill="background1"/>
                <w:lang w:val="ro-MD" w:eastAsia="en-US" w:bidi="en-US"/>
              </w:rPr>
              <w:t>Potrivit art.19 al Legii nr.780/2001 privind actele legislative ”textul proiectului de act legislativ se elaborează […] cu respectarea următoarelor reguli: […]</w:t>
            </w:r>
          </w:p>
          <w:p w:rsidR="00546E11" w:rsidRPr="00263CE1" w:rsidRDefault="00546E11" w:rsidP="00263CE1">
            <w:pPr>
              <w:jc w:val="both"/>
              <w:rPr>
                <w:rFonts w:eastAsia="Microsoft Sans Serif"/>
                <w:bCs/>
                <w:shd w:val="clear" w:color="auto" w:fill="FFFFFF" w:themeFill="background1"/>
                <w:lang w:val="ro-MD" w:eastAsia="en-US" w:bidi="en-US"/>
              </w:rPr>
            </w:pPr>
            <w:r w:rsidRPr="00263CE1">
              <w:rPr>
                <w:rFonts w:eastAsia="Microsoft Sans Serif"/>
                <w:bCs/>
                <w:shd w:val="clear" w:color="auto" w:fill="FFFFFF" w:themeFill="background1"/>
                <w:lang w:val="ro-MD" w:eastAsia="en-US" w:bidi="en-US"/>
              </w:rPr>
              <w:t>c) se utilizează termeni adecvați […] și de o largă circulație; […]</w:t>
            </w:r>
          </w:p>
          <w:p w:rsidR="00546E11" w:rsidRPr="00263CE1" w:rsidRDefault="00546E11" w:rsidP="00263CE1">
            <w:pPr>
              <w:jc w:val="both"/>
              <w:rPr>
                <w:rFonts w:eastAsia="Microsoft Sans Serif"/>
                <w:bCs/>
                <w:shd w:val="clear" w:color="auto" w:fill="FFFFFF" w:themeFill="background1"/>
                <w:lang w:val="ro-MD" w:eastAsia="en-US" w:bidi="en-US"/>
              </w:rPr>
            </w:pPr>
            <w:r w:rsidRPr="00263CE1">
              <w:rPr>
                <w:rFonts w:eastAsia="Microsoft Sans Serif"/>
                <w:bCs/>
                <w:shd w:val="clear" w:color="auto" w:fill="FFFFFF" w:themeFill="background1"/>
                <w:lang w:val="ro-MD" w:eastAsia="en-US" w:bidi="en-US"/>
              </w:rPr>
              <w:t>e) terminologia utilizată în actul elaborat este constantă și uniformă ca și în celelalte acte legislative și în reglementările legislației comunitare; se va utiliza unul și același termen dacă este corect, iar folosirea lui repetată exclude confuzia; […]</w:t>
            </w:r>
          </w:p>
          <w:p w:rsidR="00546E11" w:rsidRPr="00263CE1" w:rsidRDefault="00546E11" w:rsidP="00263CE1">
            <w:pPr>
              <w:jc w:val="both"/>
              <w:rPr>
                <w:rFonts w:eastAsia="Microsoft Sans Serif"/>
                <w:bCs/>
                <w:shd w:val="clear" w:color="auto" w:fill="FFFFFF" w:themeFill="background1"/>
                <w:lang w:val="ro-MD" w:eastAsia="en-US" w:bidi="en-US"/>
              </w:rPr>
            </w:pPr>
            <w:r w:rsidRPr="00263CE1">
              <w:rPr>
                <w:rFonts w:eastAsia="Microsoft Sans Serif"/>
                <w:bCs/>
                <w:shd w:val="clear" w:color="auto" w:fill="FFFFFF" w:themeFill="background1"/>
                <w:lang w:val="ro-MD" w:eastAsia="en-US" w:bidi="en-US"/>
              </w:rPr>
              <w:t>g) se evită folosirea […] cuvintelor și expresiilor […] neutilizabile și/sau cu sens ambiguu;</w:t>
            </w:r>
          </w:p>
          <w:p w:rsidR="00546E11" w:rsidRPr="00263CE1" w:rsidRDefault="00546E11" w:rsidP="00263CE1">
            <w:pPr>
              <w:jc w:val="both"/>
              <w:rPr>
                <w:rFonts w:eastAsia="Microsoft Sans Serif"/>
                <w:bCs/>
                <w:shd w:val="clear" w:color="auto" w:fill="FFFFFF" w:themeFill="background1"/>
                <w:lang w:val="ro-MD" w:eastAsia="en-US" w:bidi="en-US"/>
              </w:rPr>
            </w:pPr>
            <w:r w:rsidRPr="00263CE1">
              <w:rPr>
                <w:rFonts w:eastAsia="Microsoft Sans Serif"/>
                <w:bCs/>
                <w:shd w:val="clear" w:color="auto" w:fill="FFFFFF" w:themeFill="background1"/>
                <w:lang w:val="ro-MD" w:eastAsia="en-US" w:bidi="en-US"/>
              </w:rPr>
              <w:t>h) se evită tautologiile juridice; […]”</w:t>
            </w:r>
          </w:p>
          <w:p w:rsidR="00546E11" w:rsidRPr="00263CE1" w:rsidRDefault="00546E11" w:rsidP="00263CE1">
            <w:pPr>
              <w:pStyle w:val="NoSpacing"/>
              <w:jc w:val="both"/>
              <w:rPr>
                <w:rFonts w:ascii="Times New Roman" w:hAnsi="Times New Roman" w:cs="Times New Roman"/>
                <w:bCs/>
                <w:color w:val="auto"/>
                <w:shd w:val="clear" w:color="auto" w:fill="FFFFFF" w:themeFill="background1"/>
                <w:lang w:val="ro-MD"/>
              </w:rPr>
            </w:pPr>
            <w:r w:rsidRPr="00263CE1">
              <w:rPr>
                <w:rFonts w:ascii="Times New Roman" w:hAnsi="Times New Roman" w:cs="Times New Roman"/>
                <w:bCs/>
                <w:color w:val="auto"/>
                <w:shd w:val="clear" w:color="auto" w:fill="FFFFFF" w:themeFill="background1"/>
                <w:lang w:val="ro-MD"/>
              </w:rPr>
              <w:t>Limbajul proiectului conţine noţiuni nereglementate („bunuri cu destinație socială”) şi operează cu norme care fac trimitere, în mod eronat, la prevederi abrogate (art.19 şi 20 din Legea nr.16-XVI din 15 februarie 2008 cu privire la conflictul de interese). Aspectele date au fost analizate detaliat în secţiunea III al prezentului raport de expertiză anticorupţie, cu delimitarea riscurilor aferente aprobării deciziei cu neînlăturarea carenţei date.</w:t>
            </w:r>
          </w:p>
          <w:p w:rsidR="00546E11" w:rsidRPr="00263CE1" w:rsidRDefault="00546E11" w:rsidP="00263CE1">
            <w:pPr>
              <w:pStyle w:val="NoSpacing"/>
              <w:ind w:firstLine="708"/>
              <w:jc w:val="both"/>
              <w:rPr>
                <w:rFonts w:ascii="Times New Roman" w:hAnsi="Times New Roman" w:cs="Times New Roman"/>
                <w:bCs/>
                <w:color w:val="auto"/>
                <w:shd w:val="clear" w:color="auto" w:fill="FFFFFF" w:themeFill="background1"/>
                <w:lang w:val="ro-MD"/>
              </w:rPr>
            </w:pPr>
          </w:p>
          <w:p w:rsidR="00546E11" w:rsidRPr="00263CE1" w:rsidRDefault="00546E11" w:rsidP="00263CE1">
            <w:pPr>
              <w:pStyle w:val="NoSpacing"/>
              <w:rPr>
                <w:rFonts w:ascii="Times New Roman" w:hAnsi="Times New Roman" w:cs="Times New Roman"/>
                <w:bCs/>
                <w:color w:val="auto"/>
                <w:shd w:val="clear" w:color="auto" w:fill="FFFFFF" w:themeFill="background1"/>
                <w:lang w:val="ro-MD"/>
              </w:rPr>
            </w:pPr>
            <w:r w:rsidRPr="00263CE1">
              <w:rPr>
                <w:rFonts w:ascii="Times New Roman" w:hAnsi="Times New Roman" w:cs="Times New Roman"/>
                <w:bCs/>
                <w:color w:val="auto"/>
                <w:shd w:val="clear" w:color="auto" w:fill="FFFFFF" w:themeFill="background1"/>
                <w:lang w:val="ro-MD"/>
              </w:rPr>
              <w:t>II.2. Coerența legislativă a proiectului</w:t>
            </w:r>
          </w:p>
          <w:p w:rsidR="00546E11" w:rsidRPr="00263CE1" w:rsidRDefault="00546E11" w:rsidP="00263CE1">
            <w:pPr>
              <w:pStyle w:val="NoSpacing"/>
              <w:shd w:val="clear" w:color="auto" w:fill="FFFFFF" w:themeFill="background1"/>
              <w:jc w:val="both"/>
              <w:rPr>
                <w:rFonts w:ascii="Times New Roman" w:hAnsi="Times New Roman" w:cs="Times New Roman"/>
                <w:bCs/>
                <w:color w:val="auto"/>
                <w:shd w:val="clear" w:color="auto" w:fill="FFFFFF" w:themeFill="background1"/>
                <w:lang w:val="ro-MD"/>
              </w:rPr>
            </w:pPr>
            <w:r w:rsidRPr="00263CE1">
              <w:rPr>
                <w:rFonts w:ascii="Times New Roman" w:hAnsi="Times New Roman" w:cs="Times New Roman"/>
                <w:bCs/>
                <w:color w:val="auto"/>
                <w:shd w:val="clear" w:color="auto" w:fill="FFFFFF" w:themeFill="background1"/>
                <w:lang w:val="ro-MD"/>
              </w:rPr>
              <w:t xml:space="preserve">Prevederile proiectului conţin norme incompatibile cu prevederile cadrului normativ primar sub aspectul </w:t>
            </w:r>
            <w:r w:rsidRPr="00263CE1">
              <w:rPr>
                <w:rFonts w:ascii="Times New Roman" w:hAnsi="Times New Roman" w:cs="Times New Roman"/>
                <w:bCs/>
                <w:color w:val="auto"/>
                <w:shd w:val="clear" w:color="auto" w:fill="FFFFFF" w:themeFill="background1"/>
                <w:lang w:val="ro-MD"/>
              </w:rPr>
              <w:lastRenderedPageBreak/>
              <w:t xml:space="preserve">reglementării </w:t>
            </w:r>
            <w:r w:rsidR="00FE3DCE" w:rsidRPr="00263CE1">
              <w:rPr>
                <w:rFonts w:ascii="Times New Roman" w:hAnsi="Times New Roman" w:cs="Times New Roman"/>
                <w:bCs/>
                <w:color w:val="auto"/>
                <w:shd w:val="clear" w:color="auto" w:fill="FFFFFF" w:themeFill="background1"/>
                <w:lang w:val="ro-MD"/>
              </w:rPr>
              <w:t>restricțiilor</w:t>
            </w:r>
            <w:r w:rsidRPr="00263CE1">
              <w:rPr>
                <w:rFonts w:ascii="Times New Roman" w:hAnsi="Times New Roman" w:cs="Times New Roman"/>
                <w:bCs/>
                <w:color w:val="auto"/>
                <w:shd w:val="clear" w:color="auto" w:fill="FFFFFF" w:themeFill="background1"/>
                <w:lang w:val="ro-MD"/>
              </w:rPr>
              <w:t xml:space="preserve"> şi </w:t>
            </w:r>
            <w:r w:rsidR="00FE3DCE" w:rsidRPr="00263CE1">
              <w:rPr>
                <w:rFonts w:ascii="Times New Roman" w:hAnsi="Times New Roman" w:cs="Times New Roman"/>
                <w:bCs/>
                <w:color w:val="auto"/>
                <w:shd w:val="clear" w:color="auto" w:fill="FFFFFF" w:themeFill="background1"/>
                <w:lang w:val="ro-MD"/>
              </w:rPr>
              <w:t>incompatibilităților</w:t>
            </w:r>
            <w:r w:rsidRPr="00263CE1">
              <w:rPr>
                <w:rFonts w:ascii="Times New Roman" w:hAnsi="Times New Roman" w:cs="Times New Roman"/>
                <w:bCs/>
                <w:color w:val="auto"/>
                <w:shd w:val="clear" w:color="auto" w:fill="FFFFFF" w:themeFill="background1"/>
                <w:lang w:val="ro-MD"/>
              </w:rPr>
              <w:t xml:space="preserve"> aplicabile </w:t>
            </w:r>
            <w:r w:rsidR="00D0361C" w:rsidRPr="00263CE1">
              <w:rPr>
                <w:rFonts w:ascii="Times New Roman" w:hAnsi="Times New Roman" w:cs="Times New Roman"/>
                <w:bCs/>
                <w:color w:val="auto"/>
                <w:shd w:val="clear" w:color="auto" w:fill="FFFFFF" w:themeFill="background1"/>
                <w:lang w:val="ro-MD"/>
              </w:rPr>
              <w:t>funcționarului</w:t>
            </w:r>
            <w:r w:rsidRPr="00263CE1">
              <w:rPr>
                <w:rFonts w:ascii="Times New Roman" w:hAnsi="Times New Roman" w:cs="Times New Roman"/>
                <w:bCs/>
                <w:color w:val="auto"/>
                <w:shd w:val="clear" w:color="auto" w:fill="FFFFFF" w:themeFill="background1"/>
                <w:lang w:val="ro-MD"/>
              </w:rPr>
              <w:t xml:space="preserve"> public în contextul desemnării acestuia în calitate de membrul al consiliului de </w:t>
            </w:r>
            <w:r w:rsidR="00FE3DCE" w:rsidRPr="00263CE1">
              <w:rPr>
                <w:rFonts w:ascii="Times New Roman" w:hAnsi="Times New Roman" w:cs="Times New Roman"/>
                <w:bCs/>
                <w:color w:val="auto"/>
                <w:shd w:val="clear" w:color="auto" w:fill="FFFFFF" w:themeFill="background1"/>
                <w:lang w:val="ro-MD"/>
              </w:rPr>
              <w:t>administrație</w:t>
            </w:r>
            <w:r w:rsidRPr="00263CE1">
              <w:rPr>
                <w:rFonts w:ascii="Times New Roman" w:hAnsi="Times New Roman" w:cs="Times New Roman"/>
                <w:bCs/>
                <w:color w:val="auto"/>
                <w:shd w:val="clear" w:color="auto" w:fill="FFFFFF" w:themeFill="background1"/>
                <w:lang w:val="ro-MD"/>
              </w:rPr>
              <w:t xml:space="preserve"> al ÎS/ÎM. Astfel, adoptarea prevederilor în cauză conform redacţiei propuse poate determina incertitudine vis-a-vis de restricţiile şi </w:t>
            </w:r>
            <w:r w:rsidR="00FE3DCE" w:rsidRPr="00263CE1">
              <w:rPr>
                <w:rFonts w:ascii="Times New Roman" w:hAnsi="Times New Roman" w:cs="Times New Roman"/>
                <w:bCs/>
                <w:color w:val="auto"/>
                <w:shd w:val="clear" w:color="auto" w:fill="FFFFFF" w:themeFill="background1"/>
                <w:lang w:val="ro-MD"/>
              </w:rPr>
              <w:t>incompatibilitățile</w:t>
            </w:r>
            <w:r w:rsidRPr="00263CE1">
              <w:rPr>
                <w:rFonts w:ascii="Times New Roman" w:hAnsi="Times New Roman" w:cs="Times New Roman"/>
                <w:bCs/>
                <w:color w:val="auto"/>
                <w:shd w:val="clear" w:color="auto" w:fill="FFFFFF" w:themeFill="background1"/>
                <w:lang w:val="ro-MD"/>
              </w:rPr>
              <w:t xml:space="preserve"> aplicabile membrilor consiliului de </w:t>
            </w:r>
            <w:r w:rsidR="00FE3DCE" w:rsidRPr="00263CE1">
              <w:rPr>
                <w:rFonts w:ascii="Times New Roman" w:hAnsi="Times New Roman" w:cs="Times New Roman"/>
                <w:bCs/>
                <w:color w:val="auto"/>
                <w:shd w:val="clear" w:color="auto" w:fill="FFFFFF" w:themeFill="background1"/>
                <w:lang w:val="ro-MD"/>
              </w:rPr>
              <w:t>administrație</w:t>
            </w:r>
            <w:r w:rsidRPr="00263CE1">
              <w:rPr>
                <w:rFonts w:ascii="Times New Roman" w:hAnsi="Times New Roman" w:cs="Times New Roman"/>
                <w:bCs/>
                <w:color w:val="auto"/>
                <w:shd w:val="clear" w:color="auto" w:fill="FFFFFF" w:themeFill="background1"/>
                <w:lang w:val="ro-MD"/>
              </w:rPr>
              <w:t xml:space="preserve"> al ÎS/ÎM. Aspectele în cauză au fost analizate detaliat în conţinutul secţiunii III pct.2-3 al prezentului raport de expertiză </w:t>
            </w:r>
            <w:r w:rsidR="00FE3DCE" w:rsidRPr="00263CE1">
              <w:rPr>
                <w:rFonts w:ascii="Times New Roman" w:hAnsi="Times New Roman" w:cs="Times New Roman"/>
                <w:bCs/>
                <w:color w:val="auto"/>
                <w:shd w:val="clear" w:color="auto" w:fill="FFFFFF" w:themeFill="background1"/>
                <w:lang w:val="ro-MD"/>
              </w:rPr>
              <w:t>anticorupție</w:t>
            </w:r>
            <w:r w:rsidRPr="00263CE1">
              <w:rPr>
                <w:rFonts w:ascii="Times New Roman" w:hAnsi="Times New Roman" w:cs="Times New Roman"/>
                <w:bCs/>
                <w:color w:val="auto"/>
                <w:shd w:val="clear" w:color="auto" w:fill="FFFFFF" w:themeFill="background1"/>
                <w:lang w:val="ro-MD"/>
              </w:rPr>
              <w:t>.</w:t>
            </w:r>
          </w:p>
          <w:p w:rsidR="00546E11" w:rsidRPr="00263CE1" w:rsidRDefault="00546E11" w:rsidP="00263CE1">
            <w:pPr>
              <w:pStyle w:val="NoSpacing"/>
              <w:jc w:val="both"/>
              <w:rPr>
                <w:rFonts w:ascii="Times New Roman" w:hAnsi="Times New Roman" w:cs="Times New Roman"/>
                <w:bCs/>
                <w:color w:val="auto"/>
                <w:shd w:val="clear" w:color="auto" w:fill="FFFFFF" w:themeFill="background1"/>
                <w:lang w:val="ro-MD"/>
              </w:rPr>
            </w:pPr>
          </w:p>
          <w:p w:rsidR="00546E11" w:rsidRPr="00263CE1" w:rsidRDefault="00546E11" w:rsidP="00263CE1">
            <w:pPr>
              <w:pStyle w:val="NoSpacing"/>
              <w:rPr>
                <w:rFonts w:ascii="Times New Roman" w:hAnsi="Times New Roman" w:cs="Times New Roman"/>
                <w:bCs/>
                <w:color w:val="auto"/>
                <w:shd w:val="clear" w:color="auto" w:fill="FFFFFF" w:themeFill="background1"/>
                <w:lang w:val="ro-MD"/>
              </w:rPr>
            </w:pPr>
            <w:r w:rsidRPr="00263CE1">
              <w:rPr>
                <w:rFonts w:ascii="Times New Roman" w:hAnsi="Times New Roman" w:cs="Times New Roman"/>
                <w:bCs/>
                <w:color w:val="auto"/>
                <w:shd w:val="clear" w:color="auto" w:fill="FFFFFF" w:themeFill="background1"/>
                <w:lang w:val="ro-MD"/>
              </w:rPr>
              <w:t>II.3. Activitatea agenţilor publici şi a entităților publice reglementată în proiect</w:t>
            </w:r>
          </w:p>
          <w:p w:rsidR="00546E11" w:rsidRPr="00263CE1" w:rsidRDefault="00546E11" w:rsidP="00263CE1">
            <w:pPr>
              <w:pStyle w:val="NoSpacing"/>
              <w:jc w:val="both"/>
              <w:rPr>
                <w:rFonts w:ascii="Times New Roman" w:hAnsi="Times New Roman" w:cs="Times New Roman"/>
                <w:bCs/>
                <w:color w:val="auto"/>
                <w:shd w:val="clear" w:color="auto" w:fill="FFFFFF" w:themeFill="background1"/>
                <w:lang w:val="ro-MD"/>
              </w:rPr>
            </w:pPr>
            <w:r w:rsidRPr="00263CE1">
              <w:rPr>
                <w:rFonts w:ascii="Times New Roman" w:hAnsi="Times New Roman" w:cs="Times New Roman"/>
                <w:bCs/>
                <w:color w:val="auto"/>
                <w:shd w:val="clear" w:color="auto" w:fill="FFFFFF" w:themeFill="background1"/>
                <w:lang w:val="ro-MD"/>
              </w:rPr>
              <w:t xml:space="preserve">Proiectul conține reglementări ce se referă la activitatea întreprinderilor de stat/municipale și a agenților publici care activează în cadrul entităților date. În acest sens, prevederile proiectului </w:t>
            </w:r>
            <w:r w:rsidR="00FE3DCE" w:rsidRPr="00263CE1">
              <w:rPr>
                <w:rFonts w:ascii="Times New Roman" w:hAnsi="Times New Roman" w:cs="Times New Roman"/>
                <w:bCs/>
                <w:color w:val="auto"/>
                <w:shd w:val="clear" w:color="auto" w:fill="FFFFFF" w:themeFill="background1"/>
                <w:lang w:val="ro-MD"/>
              </w:rPr>
              <w:t>conțin</w:t>
            </w:r>
            <w:r w:rsidRPr="00263CE1">
              <w:rPr>
                <w:rFonts w:ascii="Times New Roman" w:hAnsi="Times New Roman" w:cs="Times New Roman"/>
                <w:bCs/>
                <w:color w:val="auto"/>
                <w:shd w:val="clear" w:color="auto" w:fill="FFFFFF" w:themeFill="background1"/>
                <w:lang w:val="ro-MD"/>
              </w:rPr>
              <w:t xml:space="preserve"> </w:t>
            </w:r>
            <w:r w:rsidR="00FE3DCE" w:rsidRPr="00263CE1">
              <w:rPr>
                <w:rFonts w:ascii="Times New Roman" w:hAnsi="Times New Roman" w:cs="Times New Roman"/>
                <w:bCs/>
                <w:color w:val="auto"/>
                <w:shd w:val="clear" w:color="auto" w:fill="FFFFFF" w:themeFill="background1"/>
                <w:lang w:val="ro-MD"/>
              </w:rPr>
              <w:t>carențe</w:t>
            </w:r>
            <w:r w:rsidRPr="00263CE1">
              <w:rPr>
                <w:rFonts w:ascii="Times New Roman" w:hAnsi="Times New Roman" w:cs="Times New Roman"/>
                <w:bCs/>
                <w:color w:val="auto"/>
                <w:shd w:val="clear" w:color="auto" w:fill="FFFFFF" w:themeFill="background1"/>
                <w:lang w:val="ro-MD"/>
              </w:rPr>
              <w:t xml:space="preserve"> care ar putea genera disfuncționalitatea procesului de administrare a patrimoniului public de către </w:t>
            </w:r>
            <w:r w:rsidR="00FE3DCE" w:rsidRPr="00263CE1">
              <w:rPr>
                <w:rFonts w:ascii="Times New Roman" w:hAnsi="Times New Roman" w:cs="Times New Roman"/>
                <w:bCs/>
                <w:color w:val="auto"/>
                <w:shd w:val="clear" w:color="auto" w:fill="FFFFFF" w:themeFill="background1"/>
                <w:lang w:val="ro-MD"/>
              </w:rPr>
              <w:t>autoritățile</w:t>
            </w:r>
            <w:r w:rsidRPr="00263CE1">
              <w:rPr>
                <w:rFonts w:ascii="Times New Roman" w:hAnsi="Times New Roman" w:cs="Times New Roman"/>
                <w:bCs/>
                <w:color w:val="auto"/>
                <w:shd w:val="clear" w:color="auto" w:fill="FFFFFF" w:themeFill="background1"/>
                <w:lang w:val="ro-MD"/>
              </w:rPr>
              <w:t xml:space="preserve"> ce exercită calitatea de fondator al ÎS şi ÎM. În special, </w:t>
            </w:r>
            <w:r w:rsidR="00FE3DCE" w:rsidRPr="00263CE1">
              <w:rPr>
                <w:rFonts w:ascii="Times New Roman" w:hAnsi="Times New Roman" w:cs="Times New Roman"/>
                <w:bCs/>
                <w:color w:val="auto"/>
                <w:shd w:val="clear" w:color="auto" w:fill="FFFFFF" w:themeFill="background1"/>
                <w:lang w:val="ro-MD"/>
              </w:rPr>
              <w:t>carențele</w:t>
            </w:r>
            <w:r w:rsidRPr="00263CE1">
              <w:rPr>
                <w:rFonts w:ascii="Times New Roman" w:hAnsi="Times New Roman" w:cs="Times New Roman"/>
                <w:bCs/>
                <w:color w:val="auto"/>
                <w:shd w:val="clear" w:color="auto" w:fill="FFFFFF" w:themeFill="background1"/>
                <w:lang w:val="ro-MD"/>
              </w:rPr>
              <w:t xml:space="preserve"> în cauză vizează mecanismul de apreciere a bunurilor care pot constitui aport la capitalul social al ÎS/ÎM, </w:t>
            </w:r>
            <w:r w:rsidR="00FE3DCE" w:rsidRPr="00263CE1">
              <w:rPr>
                <w:rFonts w:ascii="Times New Roman" w:hAnsi="Times New Roman" w:cs="Times New Roman"/>
                <w:bCs/>
                <w:color w:val="auto"/>
                <w:shd w:val="clear" w:color="auto" w:fill="FFFFFF" w:themeFill="background1"/>
                <w:lang w:val="ro-MD"/>
              </w:rPr>
              <w:t>restricțiile</w:t>
            </w:r>
            <w:r w:rsidRPr="00263CE1">
              <w:rPr>
                <w:rFonts w:ascii="Times New Roman" w:hAnsi="Times New Roman" w:cs="Times New Roman"/>
                <w:bCs/>
                <w:color w:val="auto"/>
                <w:shd w:val="clear" w:color="auto" w:fill="FFFFFF" w:themeFill="background1"/>
                <w:lang w:val="ro-MD"/>
              </w:rPr>
              <w:t xml:space="preserve"> şi </w:t>
            </w:r>
            <w:r w:rsidR="00FE3DCE" w:rsidRPr="00263CE1">
              <w:rPr>
                <w:rFonts w:ascii="Times New Roman" w:hAnsi="Times New Roman" w:cs="Times New Roman"/>
                <w:bCs/>
                <w:color w:val="auto"/>
                <w:shd w:val="clear" w:color="auto" w:fill="FFFFFF" w:themeFill="background1"/>
                <w:lang w:val="ro-MD"/>
              </w:rPr>
              <w:t>incompatibilitățile</w:t>
            </w:r>
            <w:r w:rsidRPr="00263CE1">
              <w:rPr>
                <w:rFonts w:ascii="Times New Roman" w:hAnsi="Times New Roman" w:cs="Times New Roman"/>
                <w:bCs/>
                <w:color w:val="auto"/>
                <w:shd w:val="clear" w:color="auto" w:fill="FFFFFF" w:themeFill="background1"/>
                <w:lang w:val="ro-MD"/>
              </w:rPr>
              <w:t xml:space="preserve"> aplicabile membrilor consiliului de </w:t>
            </w:r>
            <w:r w:rsidR="00FE3DCE" w:rsidRPr="00263CE1">
              <w:rPr>
                <w:rFonts w:ascii="Times New Roman" w:hAnsi="Times New Roman" w:cs="Times New Roman"/>
                <w:bCs/>
                <w:color w:val="auto"/>
                <w:shd w:val="clear" w:color="auto" w:fill="FFFFFF" w:themeFill="background1"/>
                <w:lang w:val="ro-MD"/>
              </w:rPr>
              <w:t>administrație</w:t>
            </w:r>
            <w:r w:rsidRPr="00263CE1">
              <w:rPr>
                <w:rFonts w:ascii="Times New Roman" w:hAnsi="Times New Roman" w:cs="Times New Roman"/>
                <w:bCs/>
                <w:color w:val="auto"/>
                <w:shd w:val="clear" w:color="auto" w:fill="FFFFFF" w:themeFill="background1"/>
                <w:lang w:val="ro-MD"/>
              </w:rPr>
              <w:t xml:space="preserve">, dreptul consiliului de </w:t>
            </w:r>
            <w:r w:rsidR="00FE3DCE" w:rsidRPr="00263CE1">
              <w:rPr>
                <w:rFonts w:ascii="Times New Roman" w:hAnsi="Times New Roman" w:cs="Times New Roman"/>
                <w:bCs/>
                <w:color w:val="auto"/>
                <w:shd w:val="clear" w:color="auto" w:fill="FFFFFF" w:themeFill="background1"/>
                <w:lang w:val="ro-MD"/>
              </w:rPr>
              <w:t>administrație</w:t>
            </w:r>
            <w:r w:rsidRPr="00263CE1">
              <w:rPr>
                <w:rFonts w:ascii="Times New Roman" w:hAnsi="Times New Roman" w:cs="Times New Roman"/>
                <w:bCs/>
                <w:color w:val="auto"/>
                <w:shd w:val="clear" w:color="auto" w:fill="FFFFFF" w:themeFill="background1"/>
                <w:lang w:val="ro-MD"/>
              </w:rPr>
              <w:t xml:space="preserve"> de a solicita rezilierea sau </w:t>
            </w:r>
            <w:r w:rsidR="00FE3DCE" w:rsidRPr="00263CE1">
              <w:rPr>
                <w:rFonts w:ascii="Times New Roman" w:hAnsi="Times New Roman" w:cs="Times New Roman"/>
                <w:bCs/>
                <w:color w:val="auto"/>
                <w:shd w:val="clear" w:color="auto" w:fill="FFFFFF" w:themeFill="background1"/>
                <w:lang w:val="ro-MD"/>
              </w:rPr>
              <w:t>rezoluția</w:t>
            </w:r>
            <w:r w:rsidRPr="00263CE1">
              <w:rPr>
                <w:rFonts w:ascii="Times New Roman" w:hAnsi="Times New Roman" w:cs="Times New Roman"/>
                <w:bCs/>
                <w:color w:val="auto"/>
                <w:shd w:val="clear" w:color="auto" w:fill="FFFFFF" w:themeFill="background1"/>
                <w:lang w:val="ro-MD"/>
              </w:rPr>
              <w:t xml:space="preserve"> </w:t>
            </w:r>
            <w:r w:rsidR="00FE3DCE" w:rsidRPr="00263CE1">
              <w:rPr>
                <w:rFonts w:ascii="Times New Roman" w:hAnsi="Times New Roman" w:cs="Times New Roman"/>
                <w:bCs/>
                <w:color w:val="auto"/>
                <w:shd w:val="clear" w:color="auto" w:fill="FFFFFF" w:themeFill="background1"/>
                <w:lang w:val="ro-MD"/>
              </w:rPr>
              <w:t>tranzacției</w:t>
            </w:r>
            <w:r w:rsidRPr="00263CE1">
              <w:rPr>
                <w:rFonts w:ascii="Times New Roman" w:hAnsi="Times New Roman" w:cs="Times New Roman"/>
                <w:bCs/>
                <w:color w:val="auto"/>
                <w:shd w:val="clear" w:color="auto" w:fill="FFFFFF" w:themeFill="background1"/>
                <w:lang w:val="ro-MD"/>
              </w:rPr>
              <w:t xml:space="preserve"> cu conflict de interese.</w:t>
            </w:r>
          </w:p>
          <w:p w:rsidR="00546E11" w:rsidRPr="00263CE1" w:rsidRDefault="00546E11" w:rsidP="00263CE1">
            <w:pPr>
              <w:pStyle w:val="NoSpacing"/>
              <w:ind w:firstLine="284"/>
              <w:jc w:val="both"/>
              <w:rPr>
                <w:rFonts w:ascii="Times New Roman" w:hAnsi="Times New Roman" w:cs="Times New Roman"/>
                <w:bCs/>
                <w:color w:val="auto"/>
                <w:shd w:val="clear" w:color="auto" w:fill="FFFFFF" w:themeFill="background1"/>
                <w:lang w:val="ro-MD"/>
              </w:rPr>
            </w:pPr>
            <w:r w:rsidRPr="00263CE1">
              <w:rPr>
                <w:rFonts w:ascii="Times New Roman" w:hAnsi="Times New Roman" w:cs="Times New Roman"/>
                <w:bCs/>
                <w:color w:val="auto"/>
                <w:shd w:val="clear" w:color="auto" w:fill="FFFFFF" w:themeFill="background1"/>
                <w:lang w:val="ro-MD"/>
              </w:rPr>
              <w:tab/>
            </w:r>
          </w:p>
          <w:p w:rsidR="00546E11" w:rsidRPr="00263CE1" w:rsidRDefault="00546E11" w:rsidP="00263CE1">
            <w:pPr>
              <w:pStyle w:val="NoSpacing"/>
              <w:jc w:val="both"/>
              <w:rPr>
                <w:rFonts w:ascii="Times New Roman" w:hAnsi="Times New Roman" w:cs="Times New Roman"/>
                <w:bCs/>
                <w:color w:val="auto"/>
                <w:shd w:val="clear" w:color="auto" w:fill="FFFFFF" w:themeFill="background1"/>
                <w:lang w:val="ro-MD"/>
              </w:rPr>
            </w:pPr>
            <w:r w:rsidRPr="00263CE1">
              <w:rPr>
                <w:rFonts w:ascii="Times New Roman" w:hAnsi="Times New Roman" w:cs="Times New Roman"/>
                <w:bCs/>
                <w:color w:val="auto"/>
                <w:shd w:val="clear" w:color="auto" w:fill="FFFFFF" w:themeFill="background1"/>
                <w:lang w:val="ro-MD"/>
              </w:rPr>
              <w:t>II.4. Atingeri ale drepturilor omului care pot fi cauzate la aplicarea proiectului</w:t>
            </w:r>
          </w:p>
          <w:p w:rsidR="00546E11" w:rsidRPr="00263CE1" w:rsidRDefault="00546E11" w:rsidP="00263CE1">
            <w:pPr>
              <w:pStyle w:val="NoSpacing"/>
              <w:jc w:val="both"/>
              <w:rPr>
                <w:rFonts w:ascii="Times New Roman" w:hAnsi="Times New Roman" w:cs="Times New Roman"/>
                <w:bCs/>
                <w:color w:val="auto"/>
                <w:shd w:val="clear" w:color="auto" w:fill="FFFFFF" w:themeFill="background1"/>
                <w:lang w:val="ro-MD"/>
              </w:rPr>
            </w:pPr>
            <w:r w:rsidRPr="00263CE1">
              <w:rPr>
                <w:rFonts w:ascii="Times New Roman" w:hAnsi="Times New Roman" w:cs="Times New Roman"/>
                <w:bCs/>
                <w:color w:val="auto"/>
                <w:shd w:val="clear" w:color="auto" w:fill="FFFFFF" w:themeFill="background1"/>
                <w:lang w:val="ro-MD"/>
              </w:rPr>
              <w:t>Ţinînd cont de potenţialul aport al implementării proiectului la dezvoltarea economiei naţionale, acesta poate contribui la realizarea principiilor constituţionale stipulate de art.126 al Constituţiei Republicii Moldova, intervenind inclusiv în contextul obligaţiei statului de a asigura reglementarea activităţii economice şi administrarea proprietăţii publice ce-i aparţine în condiţiile legii; protejarea intereselor naţionale în activitatea economică şi dezvoltarea economiei de piaţă, de orientare socială, bazată pe proprietatea privată şi pe proprietatea publică, antrenate în concurenţă liberă.</w:t>
            </w:r>
          </w:p>
          <w:p w:rsidR="00546E11" w:rsidRPr="00263CE1" w:rsidRDefault="00546E11" w:rsidP="00263CE1">
            <w:pPr>
              <w:pStyle w:val="NoSpacing"/>
              <w:ind w:firstLine="284"/>
              <w:jc w:val="both"/>
              <w:rPr>
                <w:rFonts w:ascii="Times New Roman" w:hAnsi="Times New Roman" w:cs="Times New Roman"/>
                <w:bCs/>
                <w:color w:val="auto"/>
                <w:shd w:val="clear" w:color="auto" w:fill="FFFFFF" w:themeFill="background1"/>
                <w:lang w:val="ro-MD"/>
              </w:rPr>
            </w:pPr>
          </w:p>
          <w:p w:rsidR="00546E11" w:rsidRDefault="00546E11" w:rsidP="00263CE1">
            <w:pPr>
              <w:pStyle w:val="NoSpacing"/>
              <w:jc w:val="both"/>
              <w:rPr>
                <w:rFonts w:ascii="Times New Roman" w:hAnsi="Times New Roman" w:cs="Times New Roman"/>
                <w:b/>
                <w:bCs/>
                <w:color w:val="auto"/>
                <w:shd w:val="clear" w:color="auto" w:fill="FFFFFF" w:themeFill="background1"/>
                <w:lang w:val="ro-MD"/>
              </w:rPr>
            </w:pPr>
            <w:r w:rsidRPr="00A558E4">
              <w:rPr>
                <w:rFonts w:ascii="Times New Roman" w:hAnsi="Times New Roman" w:cs="Times New Roman"/>
                <w:b/>
                <w:bCs/>
                <w:color w:val="auto"/>
                <w:shd w:val="clear" w:color="auto" w:fill="FFFFFF" w:themeFill="background1"/>
                <w:lang w:val="ro-MD"/>
              </w:rPr>
              <w:t>III. Analiza detaliată a factorilor de risc și a riscurilor de corupție ale proiectului</w:t>
            </w:r>
          </w:p>
          <w:p w:rsidR="00A558E4" w:rsidRPr="00A558E4" w:rsidRDefault="00A558E4" w:rsidP="00263CE1">
            <w:pPr>
              <w:pStyle w:val="NoSpacing"/>
              <w:jc w:val="both"/>
              <w:rPr>
                <w:rFonts w:ascii="Times New Roman" w:hAnsi="Times New Roman" w:cs="Times New Roman"/>
                <w:b/>
                <w:bCs/>
                <w:color w:val="auto"/>
                <w:shd w:val="clear" w:color="auto" w:fill="FFFFFF" w:themeFill="background1"/>
                <w:lang w:val="ro-MD"/>
              </w:rPr>
            </w:pPr>
          </w:p>
          <w:p w:rsidR="00546E11" w:rsidRPr="00263CE1" w:rsidRDefault="00546E11" w:rsidP="00263CE1">
            <w:pPr>
              <w:jc w:val="both"/>
              <w:rPr>
                <w:rFonts w:eastAsia="Microsoft Sans Serif"/>
                <w:bCs/>
                <w:shd w:val="clear" w:color="auto" w:fill="FFFFFF" w:themeFill="background1"/>
                <w:lang w:val="ro-MD" w:eastAsia="en-US" w:bidi="en-US"/>
              </w:rPr>
            </w:pPr>
            <w:r w:rsidRPr="00263CE1">
              <w:rPr>
                <w:rFonts w:eastAsia="Microsoft Sans Serif"/>
                <w:bCs/>
                <w:shd w:val="clear" w:color="auto" w:fill="FFFFFF" w:themeFill="background1"/>
                <w:lang w:val="ro-MD" w:eastAsia="en-US" w:bidi="en-US"/>
              </w:rPr>
              <w:t>Articolul 4 alin.(</w:t>
            </w:r>
            <w:r w:rsidR="00263CE1" w:rsidRPr="00263CE1">
              <w:rPr>
                <w:rFonts w:eastAsia="Microsoft Sans Serif"/>
                <w:bCs/>
                <w:shd w:val="clear" w:color="auto" w:fill="FFFFFF" w:themeFill="background1"/>
                <w:lang w:val="ro-MD" w:eastAsia="en-US" w:bidi="en-US"/>
              </w:rPr>
              <w:t>3</w:t>
            </w:r>
            <w:r w:rsidRPr="00263CE1">
              <w:rPr>
                <w:rFonts w:eastAsia="Microsoft Sans Serif"/>
                <w:bCs/>
                <w:shd w:val="clear" w:color="auto" w:fill="FFFFFF" w:themeFill="background1"/>
                <w:lang w:val="ro-MD" w:eastAsia="en-US" w:bidi="en-US"/>
              </w:rPr>
              <w:t>) lit.</w:t>
            </w:r>
            <w:r w:rsidR="00263CE1" w:rsidRPr="00263CE1">
              <w:rPr>
                <w:rFonts w:eastAsia="Microsoft Sans Serif"/>
                <w:bCs/>
                <w:shd w:val="clear" w:color="auto" w:fill="FFFFFF" w:themeFill="background1"/>
                <w:lang w:val="ro-MD" w:eastAsia="en-US" w:bidi="en-US"/>
              </w:rPr>
              <w:t>d</w:t>
            </w:r>
            <w:r w:rsidRPr="00263CE1">
              <w:rPr>
                <w:rFonts w:eastAsia="Microsoft Sans Serif"/>
                <w:bCs/>
                <w:shd w:val="clear" w:color="auto" w:fill="FFFFFF" w:themeFill="background1"/>
                <w:lang w:val="ro-MD" w:eastAsia="en-US" w:bidi="en-US"/>
              </w:rPr>
              <w:t>)</w:t>
            </w:r>
          </w:p>
          <w:p w:rsidR="00546E11" w:rsidRPr="00263CE1" w:rsidRDefault="00546E11" w:rsidP="00263CE1">
            <w:pPr>
              <w:jc w:val="both"/>
              <w:rPr>
                <w:rFonts w:eastAsia="Microsoft Sans Serif"/>
                <w:bCs/>
                <w:shd w:val="clear" w:color="auto" w:fill="FFFFFF" w:themeFill="background1"/>
                <w:lang w:val="ro-MD" w:eastAsia="en-US" w:bidi="en-US"/>
              </w:rPr>
            </w:pPr>
            <w:r w:rsidRPr="00263CE1">
              <w:rPr>
                <w:rFonts w:eastAsia="Microsoft Sans Serif"/>
                <w:bCs/>
                <w:shd w:val="clear" w:color="auto" w:fill="FFFFFF" w:themeFill="background1"/>
                <w:lang w:val="ro-MD" w:eastAsia="en-US" w:bidi="en-US"/>
              </w:rPr>
              <w:t>Articolul 4. Capitalul social</w:t>
            </w:r>
          </w:p>
          <w:p w:rsidR="00546E11" w:rsidRPr="00263CE1" w:rsidRDefault="00546E11" w:rsidP="00263CE1">
            <w:pPr>
              <w:pStyle w:val="NoSpacing"/>
              <w:jc w:val="both"/>
              <w:rPr>
                <w:rFonts w:ascii="Times New Roman" w:hAnsi="Times New Roman" w:cs="Times New Roman"/>
                <w:bCs/>
                <w:color w:val="auto"/>
                <w:shd w:val="clear" w:color="auto" w:fill="FFFFFF" w:themeFill="background1"/>
                <w:lang w:val="ro-MD"/>
              </w:rPr>
            </w:pPr>
            <w:r w:rsidRPr="00263CE1">
              <w:rPr>
                <w:rFonts w:ascii="Times New Roman" w:hAnsi="Times New Roman" w:cs="Times New Roman"/>
                <w:bCs/>
                <w:color w:val="auto"/>
                <w:shd w:val="clear" w:color="auto" w:fill="FFFFFF" w:themeFill="background1"/>
                <w:lang w:val="ro-MD"/>
              </w:rPr>
              <w:t>(</w:t>
            </w:r>
            <w:r w:rsidR="00263CE1" w:rsidRPr="00263CE1">
              <w:rPr>
                <w:rFonts w:ascii="Times New Roman" w:hAnsi="Times New Roman" w:cs="Times New Roman"/>
                <w:bCs/>
                <w:color w:val="auto"/>
                <w:shd w:val="clear" w:color="auto" w:fill="FFFFFF" w:themeFill="background1"/>
                <w:lang w:val="ro-MD"/>
              </w:rPr>
              <w:t>3</w:t>
            </w:r>
            <w:r w:rsidRPr="00263CE1">
              <w:rPr>
                <w:rFonts w:ascii="Times New Roman" w:hAnsi="Times New Roman" w:cs="Times New Roman"/>
                <w:bCs/>
                <w:color w:val="auto"/>
                <w:shd w:val="clear" w:color="auto" w:fill="FFFFFF" w:themeFill="background1"/>
                <w:lang w:val="ro-MD"/>
              </w:rPr>
              <w:t>) Aporturi la capitalul social nu pot fi: [...] d) bunurile cu destinație socială.</w:t>
            </w:r>
          </w:p>
          <w:p w:rsidR="00546E11" w:rsidRPr="00263CE1" w:rsidRDefault="00546E11" w:rsidP="00263CE1">
            <w:pPr>
              <w:jc w:val="both"/>
              <w:rPr>
                <w:rFonts w:eastAsia="Microsoft Sans Serif"/>
                <w:bCs/>
                <w:shd w:val="clear" w:color="auto" w:fill="FFFFFF" w:themeFill="background1"/>
                <w:lang w:val="ro-MD" w:eastAsia="en-US" w:bidi="en-US"/>
              </w:rPr>
            </w:pPr>
            <w:r w:rsidRPr="00263CE1">
              <w:rPr>
                <w:rFonts w:eastAsia="Microsoft Sans Serif"/>
                <w:bCs/>
                <w:shd w:val="clear" w:color="auto" w:fill="FFFFFF" w:themeFill="background1"/>
                <w:lang w:val="ro-MD" w:eastAsia="en-US" w:bidi="en-US"/>
              </w:rPr>
              <w:t>Obiecții:</w:t>
            </w:r>
          </w:p>
          <w:p w:rsidR="00546E11" w:rsidRPr="00263CE1" w:rsidRDefault="00546E11" w:rsidP="00263CE1">
            <w:pPr>
              <w:jc w:val="both"/>
              <w:rPr>
                <w:rFonts w:eastAsia="Microsoft Sans Serif"/>
                <w:bCs/>
                <w:shd w:val="clear" w:color="auto" w:fill="FFFFFF" w:themeFill="background1"/>
                <w:lang w:val="ro-MD" w:eastAsia="en-US" w:bidi="en-US"/>
              </w:rPr>
            </w:pPr>
            <w:r w:rsidRPr="00263CE1">
              <w:rPr>
                <w:rFonts w:eastAsia="Microsoft Sans Serif"/>
                <w:bCs/>
                <w:shd w:val="clear" w:color="auto" w:fill="FFFFFF" w:themeFill="background1"/>
                <w:lang w:val="ro-MD" w:eastAsia="en-US" w:bidi="en-US"/>
              </w:rPr>
              <w:t xml:space="preserve">Prevederile citate supra operează cu noţiune </w:t>
            </w:r>
            <w:r w:rsidRPr="00263CE1">
              <w:rPr>
                <w:rFonts w:eastAsia="Microsoft Sans Serif"/>
                <w:bCs/>
                <w:shd w:val="clear" w:color="auto" w:fill="FFFFFF" w:themeFill="background1"/>
                <w:lang w:val="ro-MD" w:eastAsia="en-US" w:bidi="en-US"/>
              </w:rPr>
              <w:lastRenderedPageBreak/>
              <w:t xml:space="preserve">nereglementată, fapt care poate determina apariţia practicilor diverse de interpretare a normei. Circumstanţa în </w:t>
            </w:r>
            <w:r w:rsidR="00767DF9" w:rsidRPr="00263CE1">
              <w:rPr>
                <w:rFonts w:eastAsia="Microsoft Sans Serif"/>
                <w:bCs/>
                <w:shd w:val="clear" w:color="auto" w:fill="FFFFFF" w:themeFill="background1"/>
                <w:lang w:val="ro-MD" w:eastAsia="en-US" w:bidi="en-US"/>
              </w:rPr>
              <w:t>speță</w:t>
            </w:r>
            <w:r w:rsidRPr="00263CE1">
              <w:rPr>
                <w:rFonts w:eastAsia="Microsoft Sans Serif"/>
                <w:bCs/>
                <w:shd w:val="clear" w:color="auto" w:fill="FFFFFF" w:themeFill="background1"/>
                <w:lang w:val="ro-MD" w:eastAsia="en-US" w:bidi="en-US"/>
              </w:rPr>
              <w:t xml:space="preserve"> va determina incertitudine vis-a-vis de spectrul de bunuri care pot fi atribuite la categoria dată şi nu pot constitui aport la capitalul social al entităţii (asupra cărora poate fi constituită o garanţie reală, bunuri care pot constitui obiect al gajului, sunt supuse executării silite şi pot fi dobândite prin efectul posesiei de bună credinţă asupra lor).</w:t>
            </w:r>
          </w:p>
          <w:p w:rsidR="00546E11" w:rsidRPr="00263CE1" w:rsidRDefault="00546E11" w:rsidP="00263CE1">
            <w:pPr>
              <w:pStyle w:val="NoSpacing"/>
              <w:jc w:val="both"/>
              <w:rPr>
                <w:rFonts w:ascii="Times New Roman" w:hAnsi="Times New Roman" w:cs="Times New Roman"/>
                <w:bCs/>
                <w:color w:val="auto"/>
                <w:shd w:val="clear" w:color="auto" w:fill="FFFFFF" w:themeFill="background1"/>
                <w:lang w:val="ro-MD"/>
              </w:rPr>
            </w:pPr>
            <w:r w:rsidRPr="00263CE1">
              <w:rPr>
                <w:rFonts w:ascii="Times New Roman" w:hAnsi="Times New Roman" w:cs="Times New Roman"/>
                <w:bCs/>
                <w:color w:val="auto"/>
                <w:shd w:val="clear" w:color="auto" w:fill="FFFFFF" w:themeFill="background1"/>
                <w:lang w:val="ro-MD"/>
              </w:rPr>
              <w:t>Prin urmare, la etapa implementării normelor propuse în practică, există riscul realizării unor acţiuni tendenţioase atît de către agenţii publici responsabili de gestionarea patrimoniului public cît şi de către agenţii publici responsabili de controlul asupra modului de gestionare a patrimoniului public. Astfel, prevederile proiectului creează precondiţii pentru favorizarea exercitării unor atribuţii excesive de către agenţii publici responsabili şi atribuirea/neatribuirea discreţionară a bunurilor la categoria „bunuri cu destinație socială” şi prejudicierea interesului public.</w:t>
            </w:r>
          </w:p>
          <w:p w:rsidR="00546E11" w:rsidRPr="00263CE1" w:rsidRDefault="00546E11" w:rsidP="00263CE1">
            <w:pPr>
              <w:pStyle w:val="NoSpacing"/>
              <w:jc w:val="both"/>
              <w:rPr>
                <w:rFonts w:ascii="Times New Roman" w:hAnsi="Times New Roman" w:cs="Times New Roman"/>
                <w:bCs/>
                <w:color w:val="auto"/>
                <w:shd w:val="clear" w:color="auto" w:fill="FFFFFF" w:themeFill="background1"/>
                <w:lang w:val="ro-MD"/>
              </w:rPr>
            </w:pPr>
            <w:r w:rsidRPr="00263CE1">
              <w:rPr>
                <w:rFonts w:ascii="Times New Roman" w:hAnsi="Times New Roman" w:cs="Times New Roman"/>
                <w:bCs/>
                <w:color w:val="auto"/>
                <w:shd w:val="clear" w:color="auto" w:fill="FFFFFF" w:themeFill="background1"/>
                <w:lang w:val="ro-MD"/>
              </w:rPr>
              <w:t>Recomandări:</w:t>
            </w:r>
          </w:p>
          <w:p w:rsidR="00546E11" w:rsidRPr="00263CE1" w:rsidRDefault="00546E11" w:rsidP="00263CE1">
            <w:pPr>
              <w:pStyle w:val="NoSpacing"/>
              <w:jc w:val="both"/>
              <w:rPr>
                <w:rFonts w:ascii="Times New Roman" w:hAnsi="Times New Roman" w:cs="Times New Roman"/>
                <w:bCs/>
                <w:color w:val="auto"/>
                <w:shd w:val="clear" w:color="auto" w:fill="FFFFFF" w:themeFill="background1"/>
                <w:lang w:val="ro-MD"/>
              </w:rPr>
            </w:pPr>
            <w:r w:rsidRPr="00263CE1">
              <w:rPr>
                <w:rFonts w:ascii="Times New Roman" w:hAnsi="Times New Roman" w:cs="Times New Roman"/>
                <w:bCs/>
                <w:color w:val="auto"/>
                <w:shd w:val="clear" w:color="auto" w:fill="FFFFFF" w:themeFill="background1"/>
                <w:lang w:val="ro-MD"/>
              </w:rPr>
              <w:t>De concretizat bunurile care se încadrează în categoria dată sau delimitarea unor caracteristici specifice acestora, ce va asigura uniformizarea practicii de interpretare şi aplicare a legii.</w:t>
            </w:r>
          </w:p>
          <w:p w:rsidR="00546E11" w:rsidRPr="00263CE1" w:rsidRDefault="00546E11" w:rsidP="00263CE1">
            <w:pPr>
              <w:pStyle w:val="NoSpacing"/>
              <w:jc w:val="both"/>
              <w:rPr>
                <w:rFonts w:ascii="Times New Roman" w:hAnsi="Times New Roman" w:cs="Times New Roman"/>
                <w:bCs/>
                <w:color w:val="auto"/>
                <w:shd w:val="clear" w:color="auto" w:fill="FFFFFF" w:themeFill="background1"/>
                <w:lang w:val="ro-MD"/>
              </w:rPr>
            </w:pPr>
          </w:p>
          <w:p w:rsidR="00546E11" w:rsidRPr="00263CE1" w:rsidRDefault="00546E11" w:rsidP="00263CE1">
            <w:pPr>
              <w:jc w:val="both"/>
              <w:rPr>
                <w:rFonts w:eastAsia="Microsoft Sans Serif"/>
                <w:bCs/>
                <w:shd w:val="clear" w:color="auto" w:fill="FFFFFF" w:themeFill="background1"/>
                <w:lang w:val="ro-MD" w:eastAsia="en-US" w:bidi="en-US"/>
              </w:rPr>
            </w:pPr>
            <w:r w:rsidRPr="00263CE1">
              <w:rPr>
                <w:rFonts w:eastAsia="Microsoft Sans Serif"/>
                <w:bCs/>
                <w:shd w:val="clear" w:color="auto" w:fill="FFFFFF" w:themeFill="background1"/>
                <w:lang w:val="ro-MD" w:eastAsia="en-US" w:bidi="en-US"/>
              </w:rPr>
              <w:t>Articolul 7 alin.(4) lit.e)</w:t>
            </w:r>
          </w:p>
          <w:p w:rsidR="00546E11" w:rsidRPr="00263CE1" w:rsidRDefault="00546E11" w:rsidP="00263CE1">
            <w:pPr>
              <w:pStyle w:val="NoSpacing"/>
              <w:jc w:val="both"/>
              <w:rPr>
                <w:rFonts w:ascii="Times New Roman" w:hAnsi="Times New Roman" w:cs="Times New Roman"/>
                <w:bCs/>
                <w:color w:val="auto"/>
                <w:shd w:val="clear" w:color="auto" w:fill="FFFFFF" w:themeFill="background1"/>
                <w:lang w:val="ro-MD"/>
              </w:rPr>
            </w:pPr>
            <w:r w:rsidRPr="00263CE1">
              <w:rPr>
                <w:rFonts w:ascii="Times New Roman" w:hAnsi="Times New Roman" w:cs="Times New Roman"/>
                <w:bCs/>
                <w:color w:val="auto"/>
                <w:shd w:val="clear" w:color="auto" w:fill="FFFFFF" w:themeFill="background1"/>
                <w:lang w:val="ro-MD"/>
              </w:rPr>
              <w:t>Articolul 7 Membrul consiliului de administraţie al întreprinderii de stat/municipale nu poate fi: […] (4) […] e) persoana condamnată, prin hotărîre definitivă şi irevocabilă a instanţei de judecată, pentru infracţiuni în privinţa patrimoniului, infracţiuni de corupţie în sectorul privat, care cade sub incompatibilităţile şi restricţiile prevăzute la art.19 şi 20 din Legea nr.16-XVI din 15 februarie 2008 cu privire la conflictul de interese, precum şi căreia nu i-au fost stinse antecedentele penale.</w:t>
            </w:r>
          </w:p>
          <w:p w:rsidR="00546E11" w:rsidRPr="00263CE1" w:rsidRDefault="00546E11" w:rsidP="00263CE1">
            <w:pPr>
              <w:pStyle w:val="NoSpacing"/>
              <w:jc w:val="both"/>
              <w:rPr>
                <w:rFonts w:ascii="Times New Roman" w:hAnsi="Times New Roman" w:cs="Times New Roman"/>
                <w:bCs/>
                <w:color w:val="auto"/>
                <w:shd w:val="clear" w:color="auto" w:fill="FFFFFF" w:themeFill="background1"/>
                <w:lang w:val="ro-MD"/>
              </w:rPr>
            </w:pPr>
            <w:r w:rsidRPr="00263CE1">
              <w:rPr>
                <w:rFonts w:ascii="Times New Roman" w:hAnsi="Times New Roman" w:cs="Times New Roman"/>
                <w:bCs/>
                <w:color w:val="auto"/>
                <w:shd w:val="clear" w:color="auto" w:fill="FFFFFF" w:themeFill="background1"/>
                <w:lang w:val="ro-MD"/>
              </w:rPr>
              <w:t>Obiecții:</w:t>
            </w:r>
          </w:p>
          <w:p w:rsidR="00546E11" w:rsidRPr="00263CE1" w:rsidRDefault="00546E11" w:rsidP="00263CE1">
            <w:pPr>
              <w:jc w:val="both"/>
              <w:rPr>
                <w:rFonts w:eastAsia="Microsoft Sans Serif"/>
                <w:bCs/>
                <w:shd w:val="clear" w:color="auto" w:fill="FFFFFF" w:themeFill="background1"/>
                <w:lang w:val="ro-MD" w:eastAsia="en-US" w:bidi="en-US"/>
              </w:rPr>
            </w:pPr>
            <w:r w:rsidRPr="00263CE1">
              <w:rPr>
                <w:rFonts w:eastAsia="Microsoft Sans Serif"/>
                <w:bCs/>
                <w:shd w:val="clear" w:color="auto" w:fill="FFFFFF" w:themeFill="background1"/>
                <w:lang w:val="ro-MD" w:eastAsia="en-US" w:bidi="en-US"/>
              </w:rPr>
              <w:t xml:space="preserve">Prevederile citate supra operează cu norme de trimitere defectuoase, care fac trimitere, în mod eronat la norme abrogate în virtutea aprobării Legii privind declararea averii şi a intereselor personale nr.133 din 17 iunie 2016. Astfel, conform prevederilor art.25 alin.(4) al Legii prenotate: “(4) La data intrării în vigoare a prezentei legi se abrogă Legea nr.1264-XV din 19 iulie 2002 privind declararea şi controlul veniturilor şi al proprietăţii persoanelor cu funcţii de demnitate publică, judecătorilor, procurorilor, funcţionarilor publici şi al unor persoane cu funcţie de conducere (republicată în Monitorul Oficial al Republicii Moldova, 2012, nr.72–75, art.229), cu modificările şi completările ulterioare şi Legea nr.16-XVI din 15 februarie 2008 cu privire la conflictul de </w:t>
            </w:r>
            <w:r w:rsidRPr="00263CE1">
              <w:rPr>
                <w:rFonts w:eastAsia="Microsoft Sans Serif"/>
                <w:bCs/>
                <w:shd w:val="clear" w:color="auto" w:fill="FFFFFF" w:themeFill="background1"/>
                <w:lang w:val="ro-MD" w:eastAsia="en-US" w:bidi="en-US"/>
              </w:rPr>
              <w:lastRenderedPageBreak/>
              <w:t>interese (republicată în Monitorul Oficial al Republicii Moldova, 2012, nr.72–75, art.231), cu modificările şi completările ulterioare”.</w:t>
            </w:r>
          </w:p>
          <w:p w:rsidR="00546E11" w:rsidRPr="00263CE1" w:rsidRDefault="00546E11" w:rsidP="00263CE1">
            <w:pPr>
              <w:pStyle w:val="NoSpacing"/>
              <w:jc w:val="both"/>
              <w:rPr>
                <w:rFonts w:ascii="Times New Roman" w:hAnsi="Times New Roman" w:cs="Times New Roman"/>
                <w:bCs/>
                <w:color w:val="auto"/>
                <w:shd w:val="clear" w:color="auto" w:fill="FFFFFF" w:themeFill="background1"/>
                <w:lang w:val="ro-MD"/>
              </w:rPr>
            </w:pPr>
            <w:r w:rsidRPr="00263CE1">
              <w:rPr>
                <w:rFonts w:ascii="Times New Roman" w:hAnsi="Times New Roman" w:cs="Times New Roman"/>
                <w:bCs/>
                <w:color w:val="auto"/>
                <w:shd w:val="clear" w:color="auto" w:fill="FFFFFF" w:themeFill="background1"/>
                <w:lang w:val="ro-MD"/>
              </w:rPr>
              <w:t xml:space="preserve">Astfel, </w:t>
            </w:r>
            <w:r w:rsidR="00AF3869" w:rsidRPr="00263CE1">
              <w:rPr>
                <w:rFonts w:ascii="Times New Roman" w:hAnsi="Times New Roman" w:cs="Times New Roman"/>
                <w:bCs/>
                <w:color w:val="auto"/>
                <w:shd w:val="clear" w:color="auto" w:fill="FFFFFF" w:themeFill="background1"/>
                <w:lang w:val="ro-MD"/>
              </w:rPr>
              <w:t>menționăm</w:t>
            </w:r>
            <w:r w:rsidRPr="00263CE1">
              <w:rPr>
                <w:rFonts w:ascii="Times New Roman" w:hAnsi="Times New Roman" w:cs="Times New Roman"/>
                <w:bCs/>
                <w:color w:val="auto"/>
                <w:shd w:val="clear" w:color="auto" w:fill="FFFFFF" w:themeFill="background1"/>
                <w:lang w:val="ro-MD"/>
              </w:rPr>
              <w:t xml:space="preserve"> faptul că aprobarea prevederilor proiectului conform redacţiei propuse poate determina incertitudine vis-a-vis de </w:t>
            </w:r>
            <w:r w:rsidR="00AF3869" w:rsidRPr="00263CE1">
              <w:rPr>
                <w:rFonts w:ascii="Times New Roman" w:hAnsi="Times New Roman" w:cs="Times New Roman"/>
                <w:bCs/>
                <w:color w:val="auto"/>
                <w:shd w:val="clear" w:color="auto" w:fill="FFFFFF" w:themeFill="background1"/>
                <w:lang w:val="ro-MD"/>
              </w:rPr>
              <w:t>restricțiile</w:t>
            </w:r>
            <w:r w:rsidRPr="00263CE1">
              <w:rPr>
                <w:rFonts w:ascii="Times New Roman" w:hAnsi="Times New Roman" w:cs="Times New Roman"/>
                <w:bCs/>
                <w:color w:val="auto"/>
                <w:shd w:val="clear" w:color="auto" w:fill="FFFFFF" w:themeFill="background1"/>
                <w:lang w:val="ro-MD"/>
              </w:rPr>
              <w:t xml:space="preserve"> şi incompatibilităţile aplicabile funcţionarului public în contextul desemnării acestuia în calitate de membrul al consiliului de </w:t>
            </w:r>
            <w:r w:rsidR="00AF3869" w:rsidRPr="00263CE1">
              <w:rPr>
                <w:rFonts w:ascii="Times New Roman" w:hAnsi="Times New Roman" w:cs="Times New Roman"/>
                <w:bCs/>
                <w:color w:val="auto"/>
                <w:shd w:val="clear" w:color="auto" w:fill="FFFFFF" w:themeFill="background1"/>
                <w:lang w:val="ro-MD"/>
              </w:rPr>
              <w:t>administrație</w:t>
            </w:r>
            <w:r w:rsidRPr="00263CE1">
              <w:rPr>
                <w:rFonts w:ascii="Times New Roman" w:hAnsi="Times New Roman" w:cs="Times New Roman"/>
                <w:bCs/>
                <w:color w:val="auto"/>
                <w:shd w:val="clear" w:color="auto" w:fill="FFFFFF" w:themeFill="background1"/>
                <w:lang w:val="ro-MD"/>
              </w:rPr>
              <w:t xml:space="preserve"> al întreprinderii de stat/municipale.</w:t>
            </w:r>
          </w:p>
          <w:p w:rsidR="00546E11" w:rsidRPr="003F0B9C" w:rsidRDefault="00546E11" w:rsidP="00263CE1">
            <w:pPr>
              <w:pStyle w:val="NoSpacing"/>
              <w:jc w:val="both"/>
              <w:rPr>
                <w:rFonts w:ascii="Times New Roman" w:hAnsi="Times New Roman" w:cs="Times New Roman"/>
                <w:b/>
                <w:bCs/>
                <w:color w:val="auto"/>
                <w:shd w:val="clear" w:color="auto" w:fill="FFFFFF" w:themeFill="background1"/>
                <w:lang w:val="ro-MD"/>
              </w:rPr>
            </w:pPr>
            <w:r w:rsidRPr="003F0B9C">
              <w:rPr>
                <w:rFonts w:ascii="Times New Roman" w:hAnsi="Times New Roman" w:cs="Times New Roman"/>
                <w:b/>
                <w:bCs/>
                <w:color w:val="auto"/>
                <w:shd w:val="clear" w:color="auto" w:fill="FFFFFF" w:themeFill="background1"/>
                <w:lang w:val="ro-MD"/>
              </w:rPr>
              <w:t>Recomandări:</w:t>
            </w:r>
          </w:p>
          <w:p w:rsidR="00546E11" w:rsidRPr="00263CE1" w:rsidRDefault="00546E11" w:rsidP="00263CE1">
            <w:pPr>
              <w:pStyle w:val="NoSpacing"/>
              <w:jc w:val="both"/>
              <w:rPr>
                <w:rFonts w:ascii="Times New Roman" w:hAnsi="Times New Roman" w:cs="Times New Roman"/>
                <w:bCs/>
                <w:color w:val="auto"/>
                <w:shd w:val="clear" w:color="auto" w:fill="FFFFFF" w:themeFill="background1"/>
                <w:lang w:val="ro-MD"/>
              </w:rPr>
            </w:pPr>
            <w:r w:rsidRPr="00263CE1">
              <w:rPr>
                <w:rFonts w:ascii="Times New Roman" w:hAnsi="Times New Roman" w:cs="Times New Roman"/>
                <w:bCs/>
                <w:color w:val="auto"/>
                <w:shd w:val="clear" w:color="auto" w:fill="FFFFFF" w:themeFill="background1"/>
                <w:lang w:val="ro-MD"/>
              </w:rPr>
              <w:t xml:space="preserve">Raportarea restricţiilor şi </w:t>
            </w:r>
            <w:r w:rsidR="00EE0EEA" w:rsidRPr="00263CE1">
              <w:rPr>
                <w:rFonts w:ascii="Times New Roman" w:hAnsi="Times New Roman" w:cs="Times New Roman"/>
                <w:bCs/>
                <w:color w:val="auto"/>
                <w:shd w:val="clear" w:color="auto" w:fill="FFFFFF" w:themeFill="background1"/>
                <w:lang w:val="ro-MD"/>
              </w:rPr>
              <w:t>incompatibilităților</w:t>
            </w:r>
            <w:r w:rsidRPr="00263CE1">
              <w:rPr>
                <w:rFonts w:ascii="Times New Roman" w:hAnsi="Times New Roman" w:cs="Times New Roman"/>
                <w:bCs/>
                <w:color w:val="auto"/>
                <w:shd w:val="clear" w:color="auto" w:fill="FFFFFF" w:themeFill="background1"/>
                <w:lang w:val="ro-MD"/>
              </w:rPr>
              <w:t xml:space="preserve"> aplicabile funcţionarului public în contextul desemnării acestuia în calitate de membru al consiliului de administraţie al </w:t>
            </w:r>
            <w:r w:rsidR="003F0B9C" w:rsidRPr="00263CE1">
              <w:rPr>
                <w:rFonts w:ascii="Times New Roman" w:hAnsi="Times New Roman" w:cs="Times New Roman"/>
                <w:bCs/>
                <w:color w:val="auto"/>
                <w:shd w:val="clear" w:color="auto" w:fill="FFFFFF" w:themeFill="background1"/>
                <w:lang w:val="ro-MD"/>
              </w:rPr>
              <w:t>întreprinderii</w:t>
            </w:r>
            <w:r w:rsidRPr="00263CE1">
              <w:rPr>
                <w:rFonts w:ascii="Times New Roman" w:hAnsi="Times New Roman" w:cs="Times New Roman"/>
                <w:bCs/>
                <w:color w:val="auto"/>
                <w:shd w:val="clear" w:color="auto" w:fill="FFFFFF" w:themeFill="background1"/>
                <w:lang w:val="ro-MD"/>
              </w:rPr>
              <w:t xml:space="preserve"> de stat/municipale la prevederile art.16-21 al Legii privind declararea averii şi a intereselor personale nr.133 din 17 iunie 2016.</w:t>
            </w:r>
          </w:p>
          <w:p w:rsidR="00546E11" w:rsidRPr="00263CE1" w:rsidRDefault="00546E11" w:rsidP="00263CE1">
            <w:pPr>
              <w:pStyle w:val="NoSpacing"/>
              <w:jc w:val="both"/>
              <w:rPr>
                <w:rFonts w:ascii="Times New Roman" w:hAnsi="Times New Roman" w:cs="Times New Roman"/>
                <w:bCs/>
                <w:color w:val="auto"/>
                <w:shd w:val="clear" w:color="auto" w:fill="FFFFFF" w:themeFill="background1"/>
                <w:lang w:val="ro-MD"/>
              </w:rPr>
            </w:pPr>
          </w:p>
          <w:p w:rsidR="00546E11" w:rsidRPr="00263CE1" w:rsidRDefault="00546E11" w:rsidP="00263CE1">
            <w:pPr>
              <w:pStyle w:val="NoSpacing"/>
              <w:jc w:val="both"/>
              <w:rPr>
                <w:rFonts w:ascii="Times New Roman" w:hAnsi="Times New Roman" w:cs="Times New Roman"/>
                <w:bCs/>
                <w:color w:val="auto"/>
                <w:shd w:val="clear" w:color="auto" w:fill="FFFFFF" w:themeFill="background1"/>
                <w:lang w:val="ro-MD"/>
              </w:rPr>
            </w:pPr>
            <w:r w:rsidRPr="00263CE1">
              <w:rPr>
                <w:rFonts w:ascii="Times New Roman" w:hAnsi="Times New Roman" w:cs="Times New Roman"/>
                <w:bCs/>
                <w:color w:val="auto"/>
                <w:shd w:val="clear" w:color="auto" w:fill="FFFFFF" w:themeFill="background1"/>
                <w:lang w:val="ro-MD"/>
              </w:rPr>
              <w:t>Articolul 15 alin.(3)</w:t>
            </w:r>
          </w:p>
          <w:p w:rsidR="00546E11" w:rsidRPr="00263CE1" w:rsidRDefault="00546E11" w:rsidP="00263CE1">
            <w:pPr>
              <w:jc w:val="both"/>
              <w:rPr>
                <w:rFonts w:eastAsia="Microsoft Sans Serif"/>
                <w:bCs/>
                <w:shd w:val="clear" w:color="auto" w:fill="FFFFFF" w:themeFill="background1"/>
                <w:lang w:val="ro-MD" w:eastAsia="en-US" w:bidi="en-US"/>
              </w:rPr>
            </w:pPr>
            <w:r w:rsidRPr="00263CE1">
              <w:rPr>
                <w:rFonts w:eastAsia="Microsoft Sans Serif"/>
                <w:bCs/>
                <w:shd w:val="clear" w:color="auto" w:fill="FFFFFF" w:themeFill="background1"/>
                <w:lang w:val="ro-MD" w:eastAsia="en-US" w:bidi="en-US"/>
              </w:rPr>
              <w:t xml:space="preserve">Articolul 15.Noţiune de </w:t>
            </w:r>
            <w:r w:rsidR="000C52E5" w:rsidRPr="00263CE1">
              <w:rPr>
                <w:rFonts w:eastAsia="Microsoft Sans Serif"/>
                <w:bCs/>
                <w:shd w:val="clear" w:color="auto" w:fill="FFFFFF" w:themeFill="background1"/>
                <w:lang w:val="ro-MD" w:eastAsia="en-US" w:bidi="en-US"/>
              </w:rPr>
              <w:t>tranzacție</w:t>
            </w:r>
            <w:r w:rsidRPr="00263CE1">
              <w:rPr>
                <w:rFonts w:eastAsia="Microsoft Sans Serif"/>
                <w:bCs/>
                <w:shd w:val="clear" w:color="auto" w:fill="FFFFFF" w:themeFill="background1"/>
                <w:lang w:val="ro-MD" w:eastAsia="en-US" w:bidi="en-US"/>
              </w:rPr>
              <w:t xml:space="preserve"> cu conflict de interese […]</w:t>
            </w:r>
          </w:p>
          <w:p w:rsidR="00546E11" w:rsidRPr="00263CE1" w:rsidRDefault="00546E11" w:rsidP="00263CE1">
            <w:pPr>
              <w:pStyle w:val="NoSpacing"/>
              <w:jc w:val="both"/>
              <w:rPr>
                <w:rFonts w:ascii="Times New Roman" w:hAnsi="Times New Roman" w:cs="Times New Roman"/>
                <w:bCs/>
                <w:color w:val="auto"/>
                <w:shd w:val="clear" w:color="auto" w:fill="FFFFFF" w:themeFill="background1"/>
                <w:lang w:val="ro-MD"/>
              </w:rPr>
            </w:pPr>
            <w:r w:rsidRPr="00263CE1">
              <w:rPr>
                <w:rFonts w:ascii="Times New Roman" w:hAnsi="Times New Roman" w:cs="Times New Roman"/>
                <w:bCs/>
                <w:color w:val="auto"/>
                <w:shd w:val="clear" w:color="auto" w:fill="FFFFFF" w:themeFill="background1"/>
                <w:lang w:val="ro-MD"/>
              </w:rPr>
              <w:t xml:space="preserve">(3) Persoană interesată de efectuarea de întreprinderea de stat/municipală a tranzacţiei se consideră membrul consiliului de </w:t>
            </w:r>
            <w:r w:rsidR="000C52E5" w:rsidRPr="00263CE1">
              <w:rPr>
                <w:rFonts w:ascii="Times New Roman" w:hAnsi="Times New Roman" w:cs="Times New Roman"/>
                <w:bCs/>
                <w:color w:val="auto"/>
                <w:shd w:val="clear" w:color="auto" w:fill="FFFFFF" w:themeFill="background1"/>
                <w:lang w:val="ro-MD"/>
              </w:rPr>
              <w:t>administrație</w:t>
            </w:r>
            <w:r w:rsidRPr="00263CE1">
              <w:rPr>
                <w:rFonts w:ascii="Times New Roman" w:hAnsi="Times New Roman" w:cs="Times New Roman"/>
                <w:bCs/>
                <w:color w:val="auto"/>
                <w:shd w:val="clear" w:color="auto" w:fill="FFFFFF" w:themeFill="background1"/>
                <w:lang w:val="ro-MD"/>
              </w:rPr>
              <w:t>, administratorul sau oricare altă persoană cu funcții de conducere din cadrul autorității publice care exercită funcțiile de fondator.</w:t>
            </w:r>
          </w:p>
          <w:p w:rsidR="00546E11" w:rsidRPr="00263CE1" w:rsidRDefault="00546E11" w:rsidP="00263CE1">
            <w:pPr>
              <w:pStyle w:val="NoSpacing"/>
              <w:jc w:val="both"/>
              <w:rPr>
                <w:rFonts w:ascii="Times New Roman" w:hAnsi="Times New Roman" w:cs="Times New Roman"/>
                <w:bCs/>
                <w:color w:val="auto"/>
                <w:shd w:val="clear" w:color="auto" w:fill="FFFFFF" w:themeFill="background1"/>
                <w:lang w:val="ro-MD"/>
              </w:rPr>
            </w:pPr>
            <w:r w:rsidRPr="00263CE1">
              <w:rPr>
                <w:rFonts w:ascii="Times New Roman" w:hAnsi="Times New Roman" w:cs="Times New Roman"/>
                <w:bCs/>
                <w:color w:val="auto"/>
                <w:shd w:val="clear" w:color="auto" w:fill="FFFFFF" w:themeFill="background1"/>
                <w:lang w:val="ro-MD"/>
              </w:rPr>
              <w:t>Obiecții:</w:t>
            </w:r>
          </w:p>
          <w:p w:rsidR="00546E11" w:rsidRPr="00263CE1" w:rsidRDefault="000C52E5" w:rsidP="00263CE1">
            <w:pPr>
              <w:jc w:val="both"/>
              <w:rPr>
                <w:rFonts w:eastAsia="Microsoft Sans Serif"/>
                <w:bCs/>
                <w:shd w:val="clear" w:color="auto" w:fill="FFFFFF" w:themeFill="background1"/>
                <w:lang w:val="ro-MD" w:eastAsia="en-US" w:bidi="en-US"/>
              </w:rPr>
            </w:pPr>
            <w:r w:rsidRPr="00263CE1">
              <w:rPr>
                <w:rFonts w:eastAsia="Microsoft Sans Serif"/>
                <w:bCs/>
                <w:shd w:val="clear" w:color="auto" w:fill="FFFFFF" w:themeFill="background1"/>
                <w:lang w:val="ro-MD" w:eastAsia="en-US" w:bidi="en-US"/>
              </w:rPr>
              <w:t>Analizând</w:t>
            </w:r>
            <w:r w:rsidR="00546E11" w:rsidRPr="00263CE1">
              <w:rPr>
                <w:rFonts w:eastAsia="Microsoft Sans Serif"/>
                <w:bCs/>
                <w:shd w:val="clear" w:color="auto" w:fill="FFFFFF" w:themeFill="background1"/>
                <w:lang w:val="ro-MD" w:eastAsia="en-US" w:bidi="en-US"/>
              </w:rPr>
              <w:t xml:space="preserve"> prevederile proiectului remarcăm faptul că acestea sunt restrictive sub aspectul delimitării subiecţilor care se încadrează în categoria persoanelor interesate în efectuarea de întreprindere a tranzacţiei cu conflict de interese. Autorul atribuie la categoria în cauză doar </w:t>
            </w:r>
            <w:r w:rsidR="00E2229C" w:rsidRPr="00263CE1">
              <w:rPr>
                <w:rFonts w:eastAsia="Microsoft Sans Serif"/>
                <w:bCs/>
                <w:shd w:val="clear" w:color="auto" w:fill="FFFFFF" w:themeFill="background1"/>
                <w:lang w:val="ro-MD" w:eastAsia="en-US" w:bidi="en-US"/>
              </w:rPr>
              <w:t>funcționarii</w:t>
            </w:r>
            <w:r w:rsidR="00546E11" w:rsidRPr="00263CE1">
              <w:rPr>
                <w:rFonts w:eastAsia="Microsoft Sans Serif"/>
                <w:bCs/>
                <w:shd w:val="clear" w:color="auto" w:fill="FFFFFF" w:themeFill="background1"/>
                <w:lang w:val="ro-MD" w:eastAsia="en-US" w:bidi="en-US"/>
              </w:rPr>
              <w:t xml:space="preserve"> publici cu </w:t>
            </w:r>
            <w:r w:rsidR="00E2229C" w:rsidRPr="00263CE1">
              <w:rPr>
                <w:rFonts w:eastAsia="Microsoft Sans Serif"/>
                <w:bCs/>
                <w:shd w:val="clear" w:color="auto" w:fill="FFFFFF" w:themeFill="background1"/>
                <w:lang w:val="ro-MD" w:eastAsia="en-US" w:bidi="en-US"/>
              </w:rPr>
              <w:t>funcții</w:t>
            </w:r>
            <w:r w:rsidR="00546E11" w:rsidRPr="00263CE1">
              <w:rPr>
                <w:rFonts w:eastAsia="Microsoft Sans Serif"/>
                <w:bCs/>
                <w:shd w:val="clear" w:color="auto" w:fill="FFFFFF" w:themeFill="background1"/>
                <w:lang w:val="ro-MD" w:eastAsia="en-US" w:bidi="en-US"/>
              </w:rPr>
              <w:t xml:space="preserve"> de conducere. </w:t>
            </w:r>
          </w:p>
          <w:p w:rsidR="00546E11" w:rsidRPr="00263CE1" w:rsidRDefault="00546E11" w:rsidP="00263CE1">
            <w:pPr>
              <w:pStyle w:val="tt"/>
              <w:jc w:val="both"/>
              <w:rPr>
                <w:rFonts w:eastAsia="Microsoft Sans Serif"/>
                <w:b w:val="0"/>
                <w:shd w:val="clear" w:color="auto" w:fill="FFFFFF" w:themeFill="background1"/>
                <w:lang w:val="ro-MD" w:eastAsia="en-US" w:bidi="en-US"/>
              </w:rPr>
            </w:pPr>
            <w:r w:rsidRPr="00263CE1">
              <w:rPr>
                <w:rFonts w:eastAsia="Microsoft Sans Serif"/>
                <w:b w:val="0"/>
                <w:shd w:val="clear" w:color="auto" w:fill="FFFFFF" w:themeFill="background1"/>
                <w:lang w:val="ro-MD" w:eastAsia="en-US" w:bidi="en-US"/>
              </w:rPr>
              <w:t xml:space="preserve">În context, remarcăm faptul că potrivit prevederilor art.7 al Legii cu privire la funcţia publică şi statutul </w:t>
            </w:r>
            <w:r w:rsidR="00D007D6" w:rsidRPr="00263CE1">
              <w:rPr>
                <w:rFonts w:eastAsia="Microsoft Sans Serif"/>
                <w:b w:val="0"/>
                <w:shd w:val="clear" w:color="auto" w:fill="FFFFFF" w:themeFill="background1"/>
                <w:lang w:val="ro-MD" w:eastAsia="en-US" w:bidi="en-US"/>
              </w:rPr>
              <w:t>funcționarului</w:t>
            </w:r>
            <w:r w:rsidRPr="00263CE1">
              <w:rPr>
                <w:rFonts w:eastAsia="Microsoft Sans Serif"/>
                <w:b w:val="0"/>
                <w:shd w:val="clear" w:color="auto" w:fill="FFFFFF" w:themeFill="background1"/>
                <w:lang w:val="ro-MD" w:eastAsia="en-US" w:bidi="en-US"/>
              </w:rPr>
              <w:t xml:space="preserve"> public nr.158-XVI din 04 iulie 2008: „(1) Conform nivelului atribuţiilor titularului, funcţiile publice se clasifică în următoarele categorii:</w:t>
            </w:r>
          </w:p>
          <w:p w:rsidR="00546E11" w:rsidRPr="00263CE1" w:rsidRDefault="00546E11" w:rsidP="00263CE1">
            <w:pPr>
              <w:pStyle w:val="tt"/>
              <w:jc w:val="both"/>
              <w:rPr>
                <w:rFonts w:eastAsia="Microsoft Sans Serif"/>
                <w:b w:val="0"/>
                <w:shd w:val="clear" w:color="auto" w:fill="FFFFFF" w:themeFill="background1"/>
                <w:lang w:val="ro-MD" w:eastAsia="en-US" w:bidi="en-US"/>
              </w:rPr>
            </w:pPr>
            <w:r w:rsidRPr="00263CE1">
              <w:rPr>
                <w:rFonts w:eastAsia="Microsoft Sans Serif"/>
                <w:b w:val="0"/>
                <w:shd w:val="clear" w:color="auto" w:fill="FFFFFF" w:themeFill="background1"/>
                <w:lang w:val="ro-MD" w:eastAsia="en-US" w:bidi="en-US"/>
              </w:rPr>
              <w:t xml:space="preserve">a) </w:t>
            </w:r>
            <w:r w:rsidR="00D007D6" w:rsidRPr="00263CE1">
              <w:rPr>
                <w:rFonts w:eastAsia="Microsoft Sans Serif"/>
                <w:b w:val="0"/>
                <w:shd w:val="clear" w:color="auto" w:fill="FFFFFF" w:themeFill="background1"/>
                <w:lang w:val="ro-MD" w:eastAsia="en-US" w:bidi="en-US"/>
              </w:rPr>
              <w:t>funcții</w:t>
            </w:r>
            <w:r w:rsidRPr="00263CE1">
              <w:rPr>
                <w:rFonts w:eastAsia="Microsoft Sans Serif"/>
                <w:b w:val="0"/>
                <w:shd w:val="clear" w:color="auto" w:fill="FFFFFF" w:themeFill="background1"/>
                <w:lang w:val="ro-MD" w:eastAsia="en-US" w:bidi="en-US"/>
              </w:rPr>
              <w:t xml:space="preserve"> publice de conducere de nivel superior;</w:t>
            </w:r>
          </w:p>
          <w:p w:rsidR="00546E11" w:rsidRPr="00263CE1" w:rsidRDefault="00546E11" w:rsidP="00263CE1">
            <w:pPr>
              <w:pStyle w:val="tt"/>
              <w:jc w:val="both"/>
              <w:rPr>
                <w:rFonts w:eastAsia="Microsoft Sans Serif"/>
                <w:b w:val="0"/>
                <w:shd w:val="clear" w:color="auto" w:fill="FFFFFF" w:themeFill="background1"/>
                <w:lang w:val="ro-MD" w:eastAsia="en-US" w:bidi="en-US"/>
              </w:rPr>
            </w:pPr>
            <w:r w:rsidRPr="00263CE1">
              <w:rPr>
                <w:rFonts w:eastAsia="Microsoft Sans Serif"/>
                <w:b w:val="0"/>
                <w:shd w:val="clear" w:color="auto" w:fill="FFFFFF" w:themeFill="background1"/>
                <w:lang w:val="ro-MD" w:eastAsia="en-US" w:bidi="en-US"/>
              </w:rPr>
              <w:t xml:space="preserve">b) </w:t>
            </w:r>
            <w:r w:rsidR="00D007D6" w:rsidRPr="00263CE1">
              <w:rPr>
                <w:rFonts w:eastAsia="Microsoft Sans Serif"/>
                <w:b w:val="0"/>
                <w:shd w:val="clear" w:color="auto" w:fill="FFFFFF" w:themeFill="background1"/>
                <w:lang w:val="ro-MD" w:eastAsia="en-US" w:bidi="en-US"/>
              </w:rPr>
              <w:t>funcții</w:t>
            </w:r>
            <w:r w:rsidRPr="00263CE1">
              <w:rPr>
                <w:rFonts w:eastAsia="Microsoft Sans Serif"/>
                <w:b w:val="0"/>
                <w:shd w:val="clear" w:color="auto" w:fill="FFFFFF" w:themeFill="background1"/>
                <w:lang w:val="ro-MD" w:eastAsia="en-US" w:bidi="en-US"/>
              </w:rPr>
              <w:t xml:space="preserve"> publice de conducere;</w:t>
            </w:r>
          </w:p>
          <w:p w:rsidR="00546E11" w:rsidRPr="00263CE1" w:rsidRDefault="00546E11" w:rsidP="00263CE1">
            <w:pPr>
              <w:jc w:val="both"/>
              <w:rPr>
                <w:rFonts w:eastAsia="Microsoft Sans Serif"/>
                <w:bCs/>
                <w:shd w:val="clear" w:color="auto" w:fill="FFFFFF" w:themeFill="background1"/>
                <w:lang w:val="ro-MD" w:eastAsia="en-US" w:bidi="en-US"/>
              </w:rPr>
            </w:pPr>
            <w:r w:rsidRPr="00263CE1">
              <w:rPr>
                <w:rFonts w:eastAsia="Microsoft Sans Serif"/>
                <w:bCs/>
                <w:shd w:val="clear" w:color="auto" w:fill="FFFFFF" w:themeFill="background1"/>
                <w:lang w:val="ro-MD" w:eastAsia="en-US" w:bidi="en-US"/>
              </w:rPr>
              <w:t xml:space="preserve">c) </w:t>
            </w:r>
            <w:r w:rsidR="00D007D6" w:rsidRPr="00263CE1">
              <w:rPr>
                <w:rFonts w:eastAsia="Microsoft Sans Serif"/>
                <w:bCs/>
                <w:shd w:val="clear" w:color="auto" w:fill="FFFFFF" w:themeFill="background1"/>
                <w:lang w:val="ro-MD" w:eastAsia="en-US" w:bidi="en-US"/>
              </w:rPr>
              <w:t>funcții</w:t>
            </w:r>
            <w:r w:rsidRPr="00263CE1">
              <w:rPr>
                <w:rFonts w:eastAsia="Microsoft Sans Serif"/>
                <w:bCs/>
                <w:shd w:val="clear" w:color="auto" w:fill="FFFFFF" w:themeFill="background1"/>
                <w:lang w:val="ro-MD" w:eastAsia="en-US" w:bidi="en-US"/>
              </w:rPr>
              <w:t xml:space="preserve"> publice de </w:t>
            </w:r>
            <w:r w:rsidR="00D007D6" w:rsidRPr="00263CE1">
              <w:rPr>
                <w:rFonts w:eastAsia="Microsoft Sans Serif"/>
                <w:bCs/>
                <w:shd w:val="clear" w:color="auto" w:fill="FFFFFF" w:themeFill="background1"/>
                <w:lang w:val="ro-MD" w:eastAsia="en-US" w:bidi="en-US"/>
              </w:rPr>
              <w:t>execuție</w:t>
            </w:r>
            <w:r w:rsidRPr="00263CE1">
              <w:rPr>
                <w:rFonts w:eastAsia="Microsoft Sans Serif"/>
                <w:bCs/>
                <w:shd w:val="clear" w:color="auto" w:fill="FFFFFF" w:themeFill="background1"/>
                <w:lang w:val="ro-MD" w:eastAsia="en-US" w:bidi="en-US"/>
              </w:rPr>
              <w:t>”.</w:t>
            </w:r>
          </w:p>
          <w:p w:rsidR="00546E11" w:rsidRPr="00263CE1" w:rsidRDefault="00546E11" w:rsidP="00263CE1">
            <w:pPr>
              <w:pStyle w:val="NoSpacing"/>
              <w:jc w:val="both"/>
              <w:rPr>
                <w:rFonts w:ascii="Times New Roman" w:hAnsi="Times New Roman" w:cs="Times New Roman"/>
                <w:bCs/>
                <w:color w:val="auto"/>
                <w:shd w:val="clear" w:color="auto" w:fill="FFFFFF" w:themeFill="background1"/>
                <w:lang w:val="ro-MD"/>
              </w:rPr>
            </w:pPr>
            <w:r w:rsidRPr="00263CE1">
              <w:rPr>
                <w:rFonts w:ascii="Times New Roman" w:hAnsi="Times New Roman" w:cs="Times New Roman"/>
                <w:bCs/>
                <w:color w:val="auto"/>
                <w:shd w:val="clear" w:color="auto" w:fill="FFFFFF" w:themeFill="background1"/>
                <w:lang w:val="ro-MD"/>
              </w:rPr>
              <w:t xml:space="preserve">Astfel, aprobarea proiectului în redacţia propusă poate determina insuficienţa mecanismelor de prevenire a încheierii de către întreprinderile de stat/municipale a tranzacţiilor cu conflict de interese. În context, accentuăm riscul încheierii de către întreprinderile de stat/municipale a tranzacţiilor cu conflict de interese în cazul în care persoana interesată în efectuarea de întreprindere a tranzacţiei este persoană cu funcție de conducere de nivel superior din cadrul autorității </w:t>
            </w:r>
            <w:r w:rsidRPr="00263CE1">
              <w:rPr>
                <w:rFonts w:ascii="Times New Roman" w:hAnsi="Times New Roman" w:cs="Times New Roman"/>
                <w:bCs/>
                <w:color w:val="auto"/>
                <w:shd w:val="clear" w:color="auto" w:fill="FFFFFF" w:themeFill="background1"/>
                <w:lang w:val="ro-MD"/>
              </w:rPr>
              <w:lastRenderedPageBreak/>
              <w:t>publice care exercită funcțiile de fondator.</w:t>
            </w:r>
          </w:p>
          <w:p w:rsidR="00546E11" w:rsidRPr="003F0B9C" w:rsidRDefault="00546E11" w:rsidP="00263CE1">
            <w:pPr>
              <w:pStyle w:val="NoSpacing"/>
              <w:jc w:val="both"/>
              <w:rPr>
                <w:rFonts w:ascii="Times New Roman" w:hAnsi="Times New Roman" w:cs="Times New Roman"/>
                <w:b/>
                <w:bCs/>
                <w:color w:val="auto"/>
                <w:shd w:val="clear" w:color="auto" w:fill="FFFFFF" w:themeFill="background1"/>
                <w:lang w:val="ro-MD"/>
              </w:rPr>
            </w:pPr>
            <w:r w:rsidRPr="003F0B9C">
              <w:rPr>
                <w:rFonts w:ascii="Times New Roman" w:hAnsi="Times New Roman" w:cs="Times New Roman"/>
                <w:b/>
                <w:bCs/>
                <w:color w:val="auto"/>
                <w:shd w:val="clear" w:color="auto" w:fill="FFFFFF" w:themeFill="background1"/>
                <w:lang w:val="ro-MD"/>
              </w:rPr>
              <w:t>Recomandări:</w:t>
            </w:r>
          </w:p>
          <w:p w:rsidR="00546E11" w:rsidRPr="00263CE1" w:rsidRDefault="00546E11" w:rsidP="00263CE1">
            <w:pPr>
              <w:pStyle w:val="NoSpacing"/>
              <w:jc w:val="both"/>
              <w:rPr>
                <w:rFonts w:ascii="Times New Roman" w:hAnsi="Times New Roman" w:cs="Times New Roman"/>
                <w:bCs/>
                <w:color w:val="auto"/>
                <w:shd w:val="clear" w:color="auto" w:fill="FFFFFF" w:themeFill="background1"/>
                <w:lang w:val="ro-MD"/>
              </w:rPr>
            </w:pPr>
            <w:r w:rsidRPr="00263CE1">
              <w:rPr>
                <w:rFonts w:ascii="Times New Roman" w:hAnsi="Times New Roman" w:cs="Times New Roman"/>
                <w:bCs/>
                <w:color w:val="auto"/>
                <w:shd w:val="clear" w:color="auto" w:fill="FFFFFF" w:themeFill="background1"/>
                <w:lang w:val="ro-MD"/>
              </w:rPr>
              <w:t>Completarea normei cu cuvintele „persoană cu funcții de conducere de nivel superior” după cuvintele „persoană cu funcții de conducere”.</w:t>
            </w:r>
          </w:p>
          <w:p w:rsidR="00546E11" w:rsidRPr="00263CE1" w:rsidRDefault="00546E11" w:rsidP="00263CE1">
            <w:pPr>
              <w:pStyle w:val="NoSpacing"/>
              <w:jc w:val="both"/>
              <w:rPr>
                <w:rFonts w:ascii="Times New Roman" w:hAnsi="Times New Roman" w:cs="Times New Roman"/>
                <w:bCs/>
                <w:color w:val="auto"/>
                <w:shd w:val="clear" w:color="auto" w:fill="FFFFFF" w:themeFill="background1"/>
                <w:lang w:val="ro-MD"/>
              </w:rPr>
            </w:pPr>
          </w:p>
          <w:p w:rsidR="00546E11" w:rsidRPr="00263CE1" w:rsidRDefault="00546E11" w:rsidP="00263CE1">
            <w:pPr>
              <w:pStyle w:val="NoSpacing"/>
              <w:jc w:val="both"/>
              <w:rPr>
                <w:rFonts w:ascii="Times New Roman" w:hAnsi="Times New Roman" w:cs="Times New Roman"/>
                <w:bCs/>
                <w:color w:val="auto"/>
                <w:shd w:val="clear" w:color="auto" w:fill="FFFFFF" w:themeFill="background1"/>
                <w:lang w:val="ro-MD"/>
              </w:rPr>
            </w:pPr>
            <w:r w:rsidRPr="00263CE1">
              <w:rPr>
                <w:rFonts w:ascii="Times New Roman" w:hAnsi="Times New Roman" w:cs="Times New Roman"/>
                <w:bCs/>
                <w:color w:val="auto"/>
                <w:shd w:val="clear" w:color="auto" w:fill="FFFFFF" w:themeFill="background1"/>
                <w:lang w:val="ro-MD"/>
              </w:rPr>
              <w:t>Articolul 16 alin.(5) lit.a)</w:t>
            </w:r>
          </w:p>
          <w:p w:rsidR="00546E11" w:rsidRPr="00263CE1" w:rsidRDefault="00546E11" w:rsidP="00263CE1">
            <w:pPr>
              <w:jc w:val="both"/>
              <w:rPr>
                <w:rFonts w:eastAsia="Microsoft Sans Serif"/>
                <w:bCs/>
                <w:shd w:val="clear" w:color="auto" w:fill="FFFFFF" w:themeFill="background1"/>
                <w:lang w:val="ro-MD" w:eastAsia="en-US" w:bidi="en-US"/>
              </w:rPr>
            </w:pPr>
            <w:r w:rsidRPr="00263CE1">
              <w:rPr>
                <w:rFonts w:eastAsia="Microsoft Sans Serif"/>
                <w:bCs/>
                <w:shd w:val="clear" w:color="auto" w:fill="FFFFFF" w:themeFill="background1"/>
                <w:lang w:val="ro-MD" w:eastAsia="en-US" w:bidi="en-US"/>
              </w:rPr>
              <w:t>Articolul 16. Decizia privind încheierea tranzacţiei cu conflict de interese</w:t>
            </w:r>
          </w:p>
          <w:p w:rsidR="00546E11" w:rsidRPr="00263CE1" w:rsidRDefault="00546E11" w:rsidP="00263CE1">
            <w:pPr>
              <w:jc w:val="both"/>
              <w:rPr>
                <w:rFonts w:eastAsia="Microsoft Sans Serif"/>
                <w:bCs/>
                <w:shd w:val="clear" w:color="auto" w:fill="FFFFFF" w:themeFill="background1"/>
                <w:lang w:val="ro-MD" w:eastAsia="en-US" w:bidi="en-US"/>
              </w:rPr>
            </w:pPr>
            <w:r w:rsidRPr="00263CE1">
              <w:rPr>
                <w:rFonts w:eastAsia="Microsoft Sans Serif"/>
                <w:bCs/>
                <w:shd w:val="clear" w:color="auto" w:fill="FFFFFF" w:themeFill="background1"/>
                <w:lang w:val="ro-MD" w:eastAsia="en-US" w:bidi="en-US"/>
              </w:rPr>
              <w:t xml:space="preserve">[...] (5) Dacă membrilor consiliului de administraţie nu le erau cunoscute toate circumstanţele legate de încheierea </w:t>
            </w:r>
            <w:r w:rsidR="00261960" w:rsidRPr="00263CE1">
              <w:rPr>
                <w:rFonts w:eastAsia="Microsoft Sans Serif"/>
                <w:bCs/>
                <w:shd w:val="clear" w:color="auto" w:fill="FFFFFF" w:themeFill="background1"/>
                <w:lang w:val="ro-MD" w:eastAsia="en-US" w:bidi="en-US"/>
              </w:rPr>
              <w:t>tranzacției</w:t>
            </w:r>
            <w:r w:rsidRPr="00263CE1">
              <w:rPr>
                <w:rFonts w:eastAsia="Microsoft Sans Serif"/>
                <w:bCs/>
                <w:shd w:val="clear" w:color="auto" w:fill="FFFFFF" w:themeFill="background1"/>
                <w:lang w:val="ro-MD" w:eastAsia="en-US" w:bidi="en-US"/>
              </w:rPr>
              <w:t xml:space="preserve"> cu conflict de interese şi/sau această </w:t>
            </w:r>
            <w:r w:rsidR="00261960" w:rsidRPr="00263CE1">
              <w:rPr>
                <w:rFonts w:eastAsia="Microsoft Sans Serif"/>
                <w:bCs/>
                <w:shd w:val="clear" w:color="auto" w:fill="FFFFFF" w:themeFill="background1"/>
                <w:lang w:val="ro-MD" w:eastAsia="en-US" w:bidi="en-US"/>
              </w:rPr>
              <w:t>tranzacție</w:t>
            </w:r>
            <w:r w:rsidRPr="00263CE1">
              <w:rPr>
                <w:rFonts w:eastAsia="Microsoft Sans Serif"/>
                <w:bCs/>
                <w:shd w:val="clear" w:color="auto" w:fill="FFFFFF" w:themeFill="background1"/>
                <w:lang w:val="ro-MD" w:eastAsia="en-US" w:bidi="en-US"/>
              </w:rPr>
              <w:t xml:space="preserve"> a fost încheiată prin încălcarea altor prevederi ale prezentului articol, consiliul de </w:t>
            </w:r>
            <w:r w:rsidR="00261960" w:rsidRPr="00263CE1">
              <w:rPr>
                <w:rFonts w:eastAsia="Microsoft Sans Serif"/>
                <w:bCs/>
                <w:shd w:val="clear" w:color="auto" w:fill="FFFFFF" w:themeFill="background1"/>
                <w:lang w:val="ro-MD" w:eastAsia="en-US" w:bidi="en-US"/>
              </w:rPr>
              <w:t>administrație</w:t>
            </w:r>
            <w:r w:rsidRPr="00263CE1">
              <w:rPr>
                <w:rFonts w:eastAsia="Microsoft Sans Serif"/>
                <w:bCs/>
                <w:shd w:val="clear" w:color="auto" w:fill="FFFFFF" w:themeFill="background1"/>
                <w:lang w:val="ro-MD" w:eastAsia="en-US" w:bidi="en-US"/>
              </w:rPr>
              <w:t xml:space="preserve"> este în drept să ceară administratorului întreprinderii de stat/municipală: </w:t>
            </w:r>
          </w:p>
          <w:p w:rsidR="00546E11" w:rsidRPr="00263CE1" w:rsidRDefault="00546E11" w:rsidP="00263CE1">
            <w:pPr>
              <w:pStyle w:val="NoSpacing"/>
              <w:numPr>
                <w:ilvl w:val="0"/>
                <w:numId w:val="32"/>
              </w:numPr>
              <w:jc w:val="both"/>
              <w:rPr>
                <w:rFonts w:ascii="Times New Roman" w:hAnsi="Times New Roman" w:cs="Times New Roman"/>
                <w:bCs/>
                <w:color w:val="auto"/>
                <w:shd w:val="clear" w:color="auto" w:fill="FFFFFF" w:themeFill="background1"/>
                <w:lang w:val="ro-MD"/>
              </w:rPr>
            </w:pPr>
            <w:r w:rsidRPr="00263CE1">
              <w:rPr>
                <w:rFonts w:ascii="Times New Roman" w:hAnsi="Times New Roman" w:cs="Times New Roman"/>
                <w:bCs/>
                <w:color w:val="auto"/>
                <w:shd w:val="clear" w:color="auto" w:fill="FFFFFF" w:themeFill="background1"/>
                <w:lang w:val="ro-MD"/>
              </w:rPr>
              <w:t xml:space="preserve">să </w:t>
            </w:r>
            <w:r w:rsidR="00261960" w:rsidRPr="00263CE1">
              <w:rPr>
                <w:rFonts w:ascii="Times New Roman" w:hAnsi="Times New Roman" w:cs="Times New Roman"/>
                <w:bCs/>
                <w:color w:val="auto"/>
                <w:shd w:val="clear" w:color="auto" w:fill="FFFFFF" w:themeFill="background1"/>
                <w:lang w:val="ro-MD"/>
              </w:rPr>
              <w:t>renunțe</w:t>
            </w:r>
            <w:r w:rsidRPr="00263CE1">
              <w:rPr>
                <w:rFonts w:ascii="Times New Roman" w:hAnsi="Times New Roman" w:cs="Times New Roman"/>
                <w:bCs/>
                <w:color w:val="auto"/>
                <w:shd w:val="clear" w:color="auto" w:fill="FFFFFF" w:themeFill="background1"/>
                <w:lang w:val="ro-MD"/>
              </w:rPr>
              <w:t xml:space="preserve"> la încheierea unei astfel de </w:t>
            </w:r>
            <w:r w:rsidR="00261960" w:rsidRPr="00263CE1">
              <w:rPr>
                <w:rFonts w:ascii="Times New Roman" w:hAnsi="Times New Roman" w:cs="Times New Roman"/>
                <w:bCs/>
                <w:color w:val="auto"/>
                <w:shd w:val="clear" w:color="auto" w:fill="FFFFFF" w:themeFill="background1"/>
                <w:lang w:val="ro-MD"/>
              </w:rPr>
              <w:t>tranzacții</w:t>
            </w:r>
            <w:r w:rsidRPr="00263CE1">
              <w:rPr>
                <w:rFonts w:ascii="Times New Roman" w:hAnsi="Times New Roman" w:cs="Times New Roman"/>
                <w:bCs/>
                <w:color w:val="auto"/>
                <w:shd w:val="clear" w:color="auto" w:fill="FFFFFF" w:themeFill="background1"/>
                <w:lang w:val="ro-MD"/>
              </w:rPr>
              <w:t xml:space="preserve"> ori să o rezilieze/</w:t>
            </w:r>
            <w:r w:rsidR="00261960" w:rsidRPr="00263CE1">
              <w:rPr>
                <w:rFonts w:ascii="Times New Roman" w:hAnsi="Times New Roman" w:cs="Times New Roman"/>
                <w:bCs/>
                <w:color w:val="auto"/>
                <w:shd w:val="clear" w:color="auto" w:fill="FFFFFF" w:themeFill="background1"/>
                <w:lang w:val="ro-MD"/>
              </w:rPr>
              <w:t>rezoluționeze</w:t>
            </w:r>
            <w:r w:rsidRPr="00263CE1">
              <w:rPr>
                <w:rFonts w:ascii="Times New Roman" w:hAnsi="Times New Roman" w:cs="Times New Roman"/>
                <w:bCs/>
                <w:color w:val="auto"/>
                <w:shd w:val="clear" w:color="auto" w:fill="FFFFFF" w:themeFill="background1"/>
                <w:lang w:val="ro-MD"/>
              </w:rPr>
              <w:t>; sau [...]</w:t>
            </w:r>
          </w:p>
          <w:p w:rsidR="00546E11" w:rsidRPr="00263CE1" w:rsidRDefault="00546E11" w:rsidP="00263CE1">
            <w:pPr>
              <w:pStyle w:val="NoSpacing"/>
              <w:ind w:firstLine="360"/>
              <w:jc w:val="both"/>
              <w:rPr>
                <w:rFonts w:ascii="Times New Roman" w:hAnsi="Times New Roman" w:cs="Times New Roman"/>
                <w:bCs/>
                <w:color w:val="auto"/>
                <w:shd w:val="clear" w:color="auto" w:fill="FFFFFF" w:themeFill="background1"/>
                <w:lang w:val="ro-MD"/>
              </w:rPr>
            </w:pPr>
            <w:r w:rsidRPr="00263CE1">
              <w:rPr>
                <w:rFonts w:ascii="Times New Roman" w:hAnsi="Times New Roman" w:cs="Times New Roman"/>
                <w:bCs/>
                <w:color w:val="auto"/>
                <w:shd w:val="clear" w:color="auto" w:fill="FFFFFF" w:themeFill="background1"/>
                <w:lang w:val="ro-MD"/>
              </w:rPr>
              <w:t>Obiecții:</w:t>
            </w:r>
          </w:p>
          <w:p w:rsidR="00546E11" w:rsidRPr="00263CE1" w:rsidRDefault="00546E11" w:rsidP="00263CE1">
            <w:pPr>
              <w:ind w:firstLine="360"/>
              <w:jc w:val="both"/>
              <w:rPr>
                <w:rFonts w:eastAsia="Microsoft Sans Serif"/>
                <w:bCs/>
                <w:shd w:val="clear" w:color="auto" w:fill="FFFFFF" w:themeFill="background1"/>
                <w:lang w:val="ro-MD" w:eastAsia="en-US" w:bidi="en-US"/>
              </w:rPr>
            </w:pPr>
            <w:r w:rsidRPr="00263CE1">
              <w:rPr>
                <w:rFonts w:eastAsia="Microsoft Sans Serif"/>
                <w:bCs/>
                <w:shd w:val="clear" w:color="auto" w:fill="FFFFFF" w:themeFill="background1"/>
                <w:lang w:val="ro-MD" w:eastAsia="en-US" w:bidi="en-US"/>
              </w:rPr>
              <w:t xml:space="preserve">Prevederile citate supra stabilesc dreptul consiliului de </w:t>
            </w:r>
            <w:r w:rsidR="00261960" w:rsidRPr="00263CE1">
              <w:rPr>
                <w:rFonts w:eastAsia="Microsoft Sans Serif"/>
                <w:bCs/>
                <w:shd w:val="clear" w:color="auto" w:fill="FFFFFF" w:themeFill="background1"/>
                <w:lang w:val="ro-MD" w:eastAsia="en-US" w:bidi="en-US"/>
              </w:rPr>
              <w:t>administrație</w:t>
            </w:r>
            <w:r w:rsidRPr="00263CE1">
              <w:rPr>
                <w:rFonts w:eastAsia="Microsoft Sans Serif"/>
                <w:bCs/>
                <w:shd w:val="clear" w:color="auto" w:fill="FFFFFF" w:themeFill="background1"/>
                <w:lang w:val="ro-MD" w:eastAsia="en-US" w:bidi="en-US"/>
              </w:rPr>
              <w:t xml:space="preserve"> de a solicita în mod alternativ rezilierea/</w:t>
            </w:r>
            <w:r w:rsidR="00261960" w:rsidRPr="00263CE1">
              <w:rPr>
                <w:rFonts w:eastAsia="Microsoft Sans Serif"/>
                <w:bCs/>
                <w:shd w:val="clear" w:color="auto" w:fill="FFFFFF" w:themeFill="background1"/>
                <w:lang w:val="ro-MD" w:eastAsia="en-US" w:bidi="en-US"/>
              </w:rPr>
              <w:t>rezoluția</w:t>
            </w:r>
            <w:r w:rsidRPr="00263CE1">
              <w:rPr>
                <w:rFonts w:eastAsia="Microsoft Sans Serif"/>
                <w:bCs/>
                <w:shd w:val="clear" w:color="auto" w:fill="FFFFFF" w:themeFill="background1"/>
                <w:lang w:val="ro-MD" w:eastAsia="en-US" w:bidi="en-US"/>
              </w:rPr>
              <w:t xml:space="preserve"> </w:t>
            </w:r>
            <w:r w:rsidR="00261960" w:rsidRPr="00263CE1">
              <w:rPr>
                <w:rFonts w:eastAsia="Microsoft Sans Serif"/>
                <w:bCs/>
                <w:shd w:val="clear" w:color="auto" w:fill="FFFFFF" w:themeFill="background1"/>
                <w:lang w:val="ro-MD" w:eastAsia="en-US" w:bidi="en-US"/>
              </w:rPr>
              <w:t>tranzacției</w:t>
            </w:r>
            <w:r w:rsidRPr="00263CE1">
              <w:rPr>
                <w:rFonts w:eastAsia="Microsoft Sans Serif"/>
                <w:bCs/>
                <w:shd w:val="clear" w:color="auto" w:fill="FFFFFF" w:themeFill="background1"/>
                <w:lang w:val="ro-MD" w:eastAsia="en-US" w:bidi="en-US"/>
              </w:rPr>
              <w:t xml:space="preserve"> cu conflict de interese încheiată prin încălcarea prevederilor cadrului normativ, sau asupra cărora nu au fost </w:t>
            </w:r>
            <w:r w:rsidR="00261960" w:rsidRPr="00263CE1">
              <w:rPr>
                <w:rFonts w:eastAsia="Microsoft Sans Serif"/>
                <w:bCs/>
                <w:shd w:val="clear" w:color="auto" w:fill="FFFFFF" w:themeFill="background1"/>
                <w:lang w:val="ro-MD" w:eastAsia="en-US" w:bidi="en-US"/>
              </w:rPr>
              <w:t>informați</w:t>
            </w:r>
            <w:r w:rsidRPr="00263CE1">
              <w:rPr>
                <w:rFonts w:eastAsia="Microsoft Sans Serif"/>
                <w:bCs/>
                <w:shd w:val="clear" w:color="auto" w:fill="FFFFFF" w:themeFill="background1"/>
                <w:lang w:val="ro-MD" w:eastAsia="en-US" w:bidi="en-US"/>
              </w:rPr>
              <w:t xml:space="preserve"> corespunzător.</w:t>
            </w:r>
          </w:p>
          <w:p w:rsidR="00546E11" w:rsidRPr="00263CE1" w:rsidRDefault="00546E11" w:rsidP="00263CE1">
            <w:pPr>
              <w:ind w:firstLine="360"/>
              <w:jc w:val="both"/>
              <w:rPr>
                <w:rFonts w:eastAsia="Microsoft Sans Serif"/>
                <w:bCs/>
                <w:shd w:val="clear" w:color="auto" w:fill="FFFFFF" w:themeFill="background1"/>
                <w:lang w:val="ro-MD" w:eastAsia="en-US" w:bidi="en-US"/>
              </w:rPr>
            </w:pPr>
            <w:r w:rsidRPr="00263CE1">
              <w:rPr>
                <w:rFonts w:eastAsia="Microsoft Sans Serif"/>
                <w:bCs/>
                <w:shd w:val="clear" w:color="auto" w:fill="FFFFFF" w:themeFill="background1"/>
                <w:lang w:val="ro-MD" w:eastAsia="en-US" w:bidi="en-US"/>
              </w:rPr>
              <w:t xml:space="preserve">Încheierea </w:t>
            </w:r>
            <w:r w:rsidR="00261960" w:rsidRPr="00263CE1">
              <w:rPr>
                <w:rFonts w:eastAsia="Microsoft Sans Serif"/>
                <w:bCs/>
                <w:shd w:val="clear" w:color="auto" w:fill="FFFFFF" w:themeFill="background1"/>
                <w:lang w:val="ro-MD" w:eastAsia="en-US" w:bidi="en-US"/>
              </w:rPr>
              <w:t>tranzacției</w:t>
            </w:r>
            <w:r w:rsidRPr="00263CE1">
              <w:rPr>
                <w:rFonts w:eastAsia="Microsoft Sans Serif"/>
                <w:bCs/>
                <w:shd w:val="clear" w:color="auto" w:fill="FFFFFF" w:themeFill="background1"/>
                <w:lang w:val="ro-MD" w:eastAsia="en-US" w:bidi="en-US"/>
              </w:rPr>
              <w:t xml:space="preserve"> cu conflict de interese în </w:t>
            </w:r>
            <w:r w:rsidR="00261960" w:rsidRPr="00263CE1">
              <w:rPr>
                <w:rFonts w:eastAsia="Microsoft Sans Serif"/>
                <w:bCs/>
                <w:shd w:val="clear" w:color="auto" w:fill="FFFFFF" w:themeFill="background1"/>
                <w:lang w:val="ro-MD" w:eastAsia="en-US" w:bidi="en-US"/>
              </w:rPr>
              <w:t>condițiile</w:t>
            </w:r>
            <w:r w:rsidRPr="00263CE1">
              <w:rPr>
                <w:rFonts w:eastAsia="Microsoft Sans Serif"/>
                <w:bCs/>
                <w:shd w:val="clear" w:color="auto" w:fill="FFFFFF" w:themeFill="background1"/>
                <w:lang w:val="ro-MD" w:eastAsia="en-US" w:bidi="en-US"/>
              </w:rPr>
              <w:t xml:space="preserve"> </w:t>
            </w:r>
            <w:r w:rsidR="00261960" w:rsidRPr="00263CE1">
              <w:rPr>
                <w:rFonts w:eastAsia="Microsoft Sans Serif"/>
                <w:bCs/>
                <w:shd w:val="clear" w:color="auto" w:fill="FFFFFF" w:themeFill="background1"/>
                <w:lang w:val="ro-MD" w:eastAsia="en-US" w:bidi="en-US"/>
              </w:rPr>
              <w:t>evidențiate</w:t>
            </w:r>
            <w:r w:rsidRPr="00263CE1">
              <w:rPr>
                <w:rFonts w:eastAsia="Microsoft Sans Serif"/>
                <w:bCs/>
                <w:shd w:val="clear" w:color="auto" w:fill="FFFFFF" w:themeFill="background1"/>
                <w:lang w:val="ro-MD" w:eastAsia="en-US" w:bidi="en-US"/>
              </w:rPr>
              <w:t xml:space="preserve"> supra constituie o încălcare vădită a cadrului normativ aplicabil şi eventual un indiciu al promovării unor interese private. Prin urmare, la identificarea unor astfel de încălcări este indispensabilă aprobarea unor măsuri ce înlătură prejudiciile cauzate de astfel de </w:t>
            </w:r>
            <w:r w:rsidR="00261960" w:rsidRPr="00263CE1">
              <w:rPr>
                <w:rFonts w:eastAsia="Microsoft Sans Serif"/>
                <w:bCs/>
                <w:shd w:val="clear" w:color="auto" w:fill="FFFFFF" w:themeFill="background1"/>
                <w:lang w:val="ro-MD" w:eastAsia="en-US" w:bidi="en-US"/>
              </w:rPr>
              <w:t>tranzacții</w:t>
            </w:r>
            <w:r w:rsidRPr="00263CE1">
              <w:rPr>
                <w:rFonts w:eastAsia="Microsoft Sans Serif"/>
                <w:bCs/>
                <w:shd w:val="clear" w:color="auto" w:fill="FFFFFF" w:themeFill="background1"/>
                <w:lang w:val="ro-MD" w:eastAsia="en-US" w:bidi="en-US"/>
              </w:rPr>
              <w:t xml:space="preserve">. Utilizarea unei formule permisive în contextul reglementării </w:t>
            </w:r>
            <w:r w:rsidR="00261960" w:rsidRPr="00263CE1">
              <w:rPr>
                <w:rFonts w:eastAsia="Microsoft Sans Serif"/>
                <w:bCs/>
                <w:shd w:val="clear" w:color="auto" w:fill="FFFFFF" w:themeFill="background1"/>
                <w:lang w:val="ro-MD" w:eastAsia="en-US" w:bidi="en-US"/>
              </w:rPr>
              <w:t>competenței</w:t>
            </w:r>
            <w:r w:rsidRPr="00263CE1">
              <w:rPr>
                <w:rFonts w:eastAsia="Microsoft Sans Serif"/>
                <w:bCs/>
                <w:shd w:val="clear" w:color="auto" w:fill="FFFFFF" w:themeFill="background1"/>
                <w:lang w:val="ro-MD" w:eastAsia="en-US" w:bidi="en-US"/>
              </w:rPr>
              <w:t xml:space="preserve"> </w:t>
            </w:r>
            <w:r w:rsidR="00261960" w:rsidRPr="00263CE1">
              <w:rPr>
                <w:rFonts w:eastAsia="Microsoft Sans Serif"/>
                <w:bCs/>
                <w:shd w:val="clear" w:color="auto" w:fill="FFFFFF" w:themeFill="background1"/>
                <w:lang w:val="ro-MD" w:eastAsia="en-US" w:bidi="en-US"/>
              </w:rPr>
              <w:t>agenților</w:t>
            </w:r>
            <w:r w:rsidRPr="00263CE1">
              <w:rPr>
                <w:rFonts w:eastAsia="Microsoft Sans Serif"/>
                <w:bCs/>
                <w:shd w:val="clear" w:color="auto" w:fill="FFFFFF" w:themeFill="background1"/>
                <w:lang w:val="ro-MD" w:eastAsia="en-US" w:bidi="en-US"/>
              </w:rPr>
              <w:t xml:space="preserve"> publici responsabili, creează precondiţii pentru acţionarea discreţionară a acestora şi evitarea realizării acţiunilor prescrise. </w:t>
            </w:r>
          </w:p>
          <w:p w:rsidR="00546E11" w:rsidRPr="00263CE1" w:rsidRDefault="00546E11" w:rsidP="00263CE1">
            <w:pPr>
              <w:pStyle w:val="NoSpacing"/>
              <w:ind w:firstLine="360"/>
              <w:jc w:val="both"/>
              <w:rPr>
                <w:rFonts w:ascii="Times New Roman" w:hAnsi="Times New Roman" w:cs="Times New Roman"/>
                <w:bCs/>
                <w:color w:val="auto"/>
                <w:shd w:val="clear" w:color="auto" w:fill="FFFFFF" w:themeFill="background1"/>
                <w:lang w:val="ro-MD"/>
              </w:rPr>
            </w:pPr>
            <w:r w:rsidRPr="00263CE1">
              <w:rPr>
                <w:rFonts w:ascii="Times New Roman" w:hAnsi="Times New Roman" w:cs="Times New Roman"/>
                <w:bCs/>
                <w:color w:val="auto"/>
                <w:shd w:val="clear" w:color="auto" w:fill="FFFFFF" w:themeFill="background1"/>
                <w:lang w:val="ro-MD"/>
              </w:rPr>
              <w:t xml:space="preserve">Totodată, </w:t>
            </w:r>
            <w:r w:rsidR="00261960" w:rsidRPr="00263CE1">
              <w:rPr>
                <w:rFonts w:ascii="Times New Roman" w:hAnsi="Times New Roman" w:cs="Times New Roman"/>
                <w:bCs/>
                <w:color w:val="auto"/>
                <w:shd w:val="clear" w:color="auto" w:fill="FFFFFF" w:themeFill="background1"/>
                <w:lang w:val="ro-MD"/>
              </w:rPr>
              <w:t>ținând</w:t>
            </w:r>
            <w:r w:rsidRPr="00263CE1">
              <w:rPr>
                <w:rFonts w:ascii="Times New Roman" w:hAnsi="Times New Roman" w:cs="Times New Roman"/>
                <w:bCs/>
                <w:color w:val="auto"/>
                <w:shd w:val="clear" w:color="auto" w:fill="FFFFFF" w:themeFill="background1"/>
                <w:lang w:val="ro-MD"/>
              </w:rPr>
              <w:t xml:space="preserve"> cont de efectele juridice diferite ale </w:t>
            </w:r>
            <w:r w:rsidR="00261960" w:rsidRPr="00263CE1">
              <w:rPr>
                <w:rFonts w:ascii="Times New Roman" w:hAnsi="Times New Roman" w:cs="Times New Roman"/>
                <w:bCs/>
                <w:color w:val="auto"/>
                <w:shd w:val="clear" w:color="auto" w:fill="FFFFFF" w:themeFill="background1"/>
                <w:lang w:val="ro-MD"/>
              </w:rPr>
              <w:t>rezoluțiunii</w:t>
            </w:r>
            <w:r w:rsidRPr="00263CE1">
              <w:rPr>
                <w:rFonts w:ascii="Times New Roman" w:hAnsi="Times New Roman" w:cs="Times New Roman"/>
                <w:bCs/>
                <w:color w:val="auto"/>
                <w:shd w:val="clear" w:color="auto" w:fill="FFFFFF" w:themeFill="background1"/>
                <w:lang w:val="ro-MD"/>
              </w:rPr>
              <w:t xml:space="preserve"> şi rezilierii contractului, remarcăm faptul că lipsa unor </w:t>
            </w:r>
            <w:r w:rsidR="00261960" w:rsidRPr="00263CE1">
              <w:rPr>
                <w:rFonts w:ascii="Times New Roman" w:hAnsi="Times New Roman" w:cs="Times New Roman"/>
                <w:bCs/>
                <w:color w:val="auto"/>
                <w:shd w:val="clear" w:color="auto" w:fill="FFFFFF" w:themeFill="background1"/>
                <w:lang w:val="ro-MD"/>
              </w:rPr>
              <w:t>referințe</w:t>
            </w:r>
            <w:r w:rsidRPr="00263CE1">
              <w:rPr>
                <w:rFonts w:ascii="Times New Roman" w:hAnsi="Times New Roman" w:cs="Times New Roman"/>
                <w:bCs/>
                <w:color w:val="auto"/>
                <w:shd w:val="clear" w:color="auto" w:fill="FFFFFF" w:themeFill="background1"/>
                <w:lang w:val="ro-MD"/>
              </w:rPr>
              <w:t xml:space="preserve"> exprese imperative vis-a-vis de mecanismul aplicat şi stabilirea aplicării alternative a acestora poate determina exercitarea </w:t>
            </w:r>
            <w:r w:rsidR="00261960" w:rsidRPr="00263CE1">
              <w:rPr>
                <w:rFonts w:ascii="Times New Roman" w:hAnsi="Times New Roman" w:cs="Times New Roman"/>
                <w:bCs/>
                <w:color w:val="auto"/>
                <w:shd w:val="clear" w:color="auto" w:fill="FFFFFF" w:themeFill="background1"/>
                <w:lang w:val="ro-MD"/>
              </w:rPr>
              <w:t>discreționară</w:t>
            </w:r>
            <w:r w:rsidRPr="00263CE1">
              <w:rPr>
                <w:rFonts w:ascii="Times New Roman" w:hAnsi="Times New Roman" w:cs="Times New Roman"/>
                <w:bCs/>
                <w:color w:val="auto"/>
                <w:shd w:val="clear" w:color="auto" w:fill="FFFFFF" w:themeFill="background1"/>
                <w:lang w:val="ro-MD"/>
              </w:rPr>
              <w:t xml:space="preserve"> a prerogativei de către agentul public responsabil. Asemenea </w:t>
            </w:r>
            <w:r w:rsidR="00261960" w:rsidRPr="00263CE1">
              <w:rPr>
                <w:rFonts w:ascii="Times New Roman" w:hAnsi="Times New Roman" w:cs="Times New Roman"/>
                <w:bCs/>
                <w:color w:val="auto"/>
                <w:shd w:val="clear" w:color="auto" w:fill="FFFFFF" w:themeFill="background1"/>
                <w:lang w:val="ro-MD"/>
              </w:rPr>
              <w:t>discreții</w:t>
            </w:r>
            <w:r w:rsidRPr="00263CE1">
              <w:rPr>
                <w:rFonts w:ascii="Times New Roman" w:hAnsi="Times New Roman" w:cs="Times New Roman"/>
                <w:bCs/>
                <w:color w:val="auto"/>
                <w:shd w:val="clear" w:color="auto" w:fill="FFFFFF" w:themeFill="background1"/>
                <w:lang w:val="ro-MD"/>
              </w:rPr>
              <w:t xml:space="preserve"> pot fi folosite în mod abuziv de către agentul public pentru a obține recompense necuvenite pentru a fi determinat să-şi exercite </w:t>
            </w:r>
            <w:r w:rsidR="00261960" w:rsidRPr="00263CE1">
              <w:rPr>
                <w:rFonts w:ascii="Times New Roman" w:hAnsi="Times New Roman" w:cs="Times New Roman"/>
                <w:bCs/>
                <w:color w:val="auto"/>
                <w:shd w:val="clear" w:color="auto" w:fill="FFFFFF" w:themeFill="background1"/>
                <w:lang w:val="ro-MD"/>
              </w:rPr>
              <w:t>obligațiile</w:t>
            </w:r>
            <w:r w:rsidRPr="00263CE1">
              <w:rPr>
                <w:rFonts w:ascii="Times New Roman" w:hAnsi="Times New Roman" w:cs="Times New Roman"/>
                <w:bCs/>
                <w:color w:val="auto"/>
                <w:shd w:val="clear" w:color="auto" w:fill="FFFFFF" w:themeFill="background1"/>
                <w:lang w:val="ro-MD"/>
              </w:rPr>
              <w:t xml:space="preserve"> legale într-o anumită formă convenabilă subiectului vizat.</w:t>
            </w:r>
          </w:p>
          <w:p w:rsidR="00546E11" w:rsidRPr="003F0B9C" w:rsidRDefault="00546E11" w:rsidP="00263CE1">
            <w:pPr>
              <w:pStyle w:val="NoSpacing"/>
              <w:jc w:val="both"/>
              <w:rPr>
                <w:rFonts w:ascii="Times New Roman" w:hAnsi="Times New Roman" w:cs="Times New Roman"/>
                <w:b/>
                <w:bCs/>
                <w:color w:val="auto"/>
                <w:shd w:val="clear" w:color="auto" w:fill="FFFFFF" w:themeFill="background1"/>
                <w:lang w:val="ro-MD"/>
              </w:rPr>
            </w:pPr>
            <w:r w:rsidRPr="003F0B9C">
              <w:rPr>
                <w:rFonts w:ascii="Times New Roman" w:hAnsi="Times New Roman" w:cs="Times New Roman"/>
                <w:b/>
                <w:bCs/>
                <w:color w:val="auto"/>
                <w:shd w:val="clear" w:color="auto" w:fill="FFFFFF" w:themeFill="background1"/>
                <w:lang w:val="ro-MD"/>
              </w:rPr>
              <w:t>Recomandări:</w:t>
            </w:r>
          </w:p>
          <w:p w:rsidR="00546E11" w:rsidRDefault="00546E11" w:rsidP="00263CE1">
            <w:pPr>
              <w:pStyle w:val="NoSpacing"/>
              <w:ind w:firstLine="360"/>
              <w:jc w:val="both"/>
              <w:rPr>
                <w:rFonts w:ascii="Times New Roman" w:hAnsi="Times New Roman" w:cs="Times New Roman"/>
                <w:bCs/>
                <w:color w:val="auto"/>
                <w:shd w:val="clear" w:color="auto" w:fill="FFFFFF" w:themeFill="background1"/>
                <w:lang w:val="ro-MD"/>
              </w:rPr>
            </w:pPr>
            <w:r w:rsidRPr="00263CE1">
              <w:rPr>
                <w:rFonts w:ascii="Times New Roman" w:hAnsi="Times New Roman" w:cs="Times New Roman"/>
                <w:bCs/>
                <w:color w:val="auto"/>
                <w:shd w:val="clear" w:color="auto" w:fill="FFFFFF" w:themeFill="background1"/>
                <w:lang w:val="ro-MD"/>
              </w:rPr>
              <w:t>Substituirea cuvintelor „este în drept să” cu cuvintele „este obligat” şi excluderea cuvîntului „rezilieze” din context.</w:t>
            </w:r>
          </w:p>
          <w:p w:rsidR="005C4EF5" w:rsidRPr="00263CE1" w:rsidRDefault="005C4EF5" w:rsidP="00263CE1">
            <w:pPr>
              <w:pStyle w:val="NoSpacing"/>
              <w:ind w:firstLine="360"/>
              <w:jc w:val="both"/>
              <w:rPr>
                <w:rFonts w:ascii="Times New Roman" w:hAnsi="Times New Roman" w:cs="Times New Roman"/>
                <w:bCs/>
                <w:color w:val="auto"/>
                <w:shd w:val="clear" w:color="auto" w:fill="FFFFFF" w:themeFill="background1"/>
                <w:lang w:val="ro-MD"/>
              </w:rPr>
            </w:pPr>
          </w:p>
          <w:p w:rsidR="00546E11" w:rsidRPr="00263CE1" w:rsidRDefault="00546E11" w:rsidP="00263CE1">
            <w:pPr>
              <w:pStyle w:val="NoSpacing"/>
              <w:jc w:val="both"/>
              <w:rPr>
                <w:rFonts w:ascii="Times New Roman" w:hAnsi="Times New Roman" w:cs="Times New Roman"/>
                <w:bCs/>
                <w:color w:val="auto"/>
                <w:shd w:val="clear" w:color="auto" w:fill="FFFFFF" w:themeFill="background1"/>
                <w:lang w:val="ro-MD"/>
              </w:rPr>
            </w:pPr>
            <w:r w:rsidRPr="00263CE1">
              <w:rPr>
                <w:rFonts w:ascii="Times New Roman" w:hAnsi="Times New Roman" w:cs="Times New Roman"/>
                <w:bCs/>
                <w:color w:val="auto"/>
                <w:shd w:val="clear" w:color="auto" w:fill="FFFFFF" w:themeFill="background1"/>
                <w:lang w:val="ro-MD"/>
              </w:rPr>
              <w:lastRenderedPageBreak/>
              <w:t>IV. Concluzia expertizei</w:t>
            </w:r>
          </w:p>
          <w:bookmarkEnd w:id="1"/>
          <w:p w:rsidR="00546E11" w:rsidRPr="00263CE1" w:rsidRDefault="00546E11" w:rsidP="00263CE1">
            <w:pPr>
              <w:pStyle w:val="NoSpacing"/>
              <w:jc w:val="both"/>
              <w:rPr>
                <w:rFonts w:ascii="Times New Roman" w:hAnsi="Times New Roman" w:cs="Times New Roman"/>
                <w:bCs/>
                <w:color w:val="auto"/>
                <w:shd w:val="clear" w:color="auto" w:fill="FFFFFF" w:themeFill="background1"/>
                <w:lang w:val="ro-MD"/>
              </w:rPr>
            </w:pPr>
            <w:r w:rsidRPr="00263CE1">
              <w:rPr>
                <w:rFonts w:ascii="Times New Roman" w:hAnsi="Times New Roman" w:cs="Times New Roman"/>
                <w:bCs/>
                <w:color w:val="auto"/>
                <w:shd w:val="clear" w:color="auto" w:fill="FFFFFF" w:themeFill="background1"/>
                <w:lang w:val="ro-MD"/>
              </w:rPr>
              <w:t>Proiectul a fost iniţiat, în mare parte, cu respectarea rigorilor de transparenţă decizională stabilite de cadrul normativ pertinent, iar nota informativă conţine argumente suficiente pentru justificarea promovării proiectului.</w:t>
            </w:r>
          </w:p>
          <w:p w:rsidR="00546E11" w:rsidRPr="00263CE1" w:rsidRDefault="00546E11" w:rsidP="00263CE1">
            <w:pPr>
              <w:pStyle w:val="NoSpacing"/>
              <w:jc w:val="both"/>
              <w:rPr>
                <w:rFonts w:ascii="Times New Roman" w:hAnsi="Times New Roman" w:cs="Times New Roman"/>
                <w:bCs/>
                <w:color w:val="auto"/>
                <w:shd w:val="clear" w:color="auto" w:fill="FFFFFF" w:themeFill="background1"/>
                <w:lang w:val="ro-MD"/>
              </w:rPr>
            </w:pPr>
            <w:r w:rsidRPr="00263CE1">
              <w:rPr>
                <w:rFonts w:ascii="Times New Roman" w:hAnsi="Times New Roman" w:cs="Times New Roman"/>
                <w:bCs/>
                <w:color w:val="auto"/>
                <w:shd w:val="clear" w:color="auto" w:fill="FFFFFF" w:themeFill="background1"/>
                <w:lang w:val="ro-MD"/>
              </w:rPr>
              <w:t xml:space="preserve">Limbajul proiectului conţine noţiuni nereglementate şi norme de trimitere defectuoase, fapt care poate determina multiple riscuri de corupţie aferente procesului delimitării bunurilor care nu pot constitui aport la capitalul social (sunt transmise entităţii doar cu drept de gestiune economică) şi restricţiile şi </w:t>
            </w:r>
            <w:r w:rsidR="00261960" w:rsidRPr="00263CE1">
              <w:rPr>
                <w:rFonts w:ascii="Times New Roman" w:hAnsi="Times New Roman" w:cs="Times New Roman"/>
                <w:bCs/>
                <w:color w:val="auto"/>
                <w:shd w:val="clear" w:color="auto" w:fill="FFFFFF" w:themeFill="background1"/>
                <w:lang w:val="ro-MD"/>
              </w:rPr>
              <w:t>incompatibilitățile</w:t>
            </w:r>
            <w:r w:rsidRPr="00263CE1">
              <w:rPr>
                <w:rFonts w:ascii="Times New Roman" w:hAnsi="Times New Roman" w:cs="Times New Roman"/>
                <w:bCs/>
                <w:color w:val="auto"/>
                <w:shd w:val="clear" w:color="auto" w:fill="FFFFFF" w:themeFill="background1"/>
                <w:lang w:val="ro-MD"/>
              </w:rPr>
              <w:t xml:space="preserve"> aplicabile funcţionarului public în contextul desemnării acestuia în calitate de membrul al consiliului de </w:t>
            </w:r>
            <w:r w:rsidR="00261960" w:rsidRPr="00263CE1">
              <w:rPr>
                <w:rFonts w:ascii="Times New Roman" w:hAnsi="Times New Roman" w:cs="Times New Roman"/>
                <w:bCs/>
                <w:color w:val="auto"/>
                <w:shd w:val="clear" w:color="auto" w:fill="FFFFFF" w:themeFill="background1"/>
                <w:lang w:val="ro-MD"/>
              </w:rPr>
              <w:t>administrație</w:t>
            </w:r>
            <w:r w:rsidRPr="00263CE1">
              <w:rPr>
                <w:rFonts w:ascii="Times New Roman" w:hAnsi="Times New Roman" w:cs="Times New Roman"/>
                <w:bCs/>
                <w:color w:val="auto"/>
                <w:shd w:val="clear" w:color="auto" w:fill="FFFFFF" w:themeFill="background1"/>
                <w:lang w:val="ro-MD"/>
              </w:rPr>
              <w:t xml:space="preserve"> al întreprinderii de stat/municipale. </w:t>
            </w:r>
          </w:p>
          <w:p w:rsidR="00546E11" w:rsidRPr="00263CE1" w:rsidRDefault="00546E11" w:rsidP="00263CE1">
            <w:pPr>
              <w:pStyle w:val="NoSpacing"/>
              <w:jc w:val="both"/>
              <w:rPr>
                <w:rFonts w:ascii="Times New Roman" w:hAnsi="Times New Roman" w:cs="Times New Roman"/>
                <w:bCs/>
                <w:color w:val="auto"/>
                <w:shd w:val="clear" w:color="auto" w:fill="FFFFFF" w:themeFill="background1"/>
                <w:lang w:val="ro-MD"/>
              </w:rPr>
            </w:pPr>
            <w:r w:rsidRPr="00263CE1">
              <w:rPr>
                <w:rFonts w:ascii="Times New Roman" w:hAnsi="Times New Roman" w:cs="Times New Roman"/>
                <w:bCs/>
                <w:color w:val="auto"/>
                <w:shd w:val="clear" w:color="auto" w:fill="FFFFFF" w:themeFill="background1"/>
                <w:lang w:val="ro-MD"/>
              </w:rPr>
              <w:t xml:space="preserve">Totodată, proiectul </w:t>
            </w:r>
            <w:r w:rsidR="00261960" w:rsidRPr="00263CE1">
              <w:rPr>
                <w:rFonts w:ascii="Times New Roman" w:hAnsi="Times New Roman" w:cs="Times New Roman"/>
                <w:bCs/>
                <w:color w:val="auto"/>
                <w:shd w:val="clear" w:color="auto" w:fill="FFFFFF" w:themeFill="background1"/>
                <w:lang w:val="ro-MD"/>
              </w:rPr>
              <w:t>conține</w:t>
            </w:r>
            <w:r w:rsidRPr="00263CE1">
              <w:rPr>
                <w:rFonts w:ascii="Times New Roman" w:hAnsi="Times New Roman" w:cs="Times New Roman"/>
                <w:bCs/>
                <w:color w:val="auto"/>
                <w:shd w:val="clear" w:color="auto" w:fill="FFFFFF" w:themeFill="background1"/>
                <w:lang w:val="ro-MD"/>
              </w:rPr>
              <w:t xml:space="preserve"> unele </w:t>
            </w:r>
            <w:r w:rsidR="00261960" w:rsidRPr="00263CE1">
              <w:rPr>
                <w:rFonts w:ascii="Times New Roman" w:hAnsi="Times New Roman" w:cs="Times New Roman"/>
                <w:bCs/>
                <w:color w:val="auto"/>
                <w:shd w:val="clear" w:color="auto" w:fill="FFFFFF" w:themeFill="background1"/>
                <w:lang w:val="ro-MD"/>
              </w:rPr>
              <w:t>carențe</w:t>
            </w:r>
            <w:r w:rsidRPr="00263CE1">
              <w:rPr>
                <w:rFonts w:ascii="Times New Roman" w:hAnsi="Times New Roman" w:cs="Times New Roman"/>
                <w:bCs/>
                <w:color w:val="auto"/>
                <w:shd w:val="clear" w:color="auto" w:fill="FFFFFF" w:themeFill="background1"/>
                <w:lang w:val="ro-MD"/>
              </w:rPr>
              <w:t xml:space="preserve"> la capitolul reglementării persoanelor interesate în efectuarea de întreprindere a </w:t>
            </w:r>
            <w:r w:rsidR="00261960" w:rsidRPr="00263CE1">
              <w:rPr>
                <w:rFonts w:ascii="Times New Roman" w:hAnsi="Times New Roman" w:cs="Times New Roman"/>
                <w:bCs/>
                <w:color w:val="auto"/>
                <w:shd w:val="clear" w:color="auto" w:fill="FFFFFF" w:themeFill="background1"/>
                <w:lang w:val="ro-MD"/>
              </w:rPr>
              <w:t>tranzacției</w:t>
            </w:r>
            <w:r w:rsidRPr="00263CE1">
              <w:rPr>
                <w:rFonts w:ascii="Times New Roman" w:hAnsi="Times New Roman" w:cs="Times New Roman"/>
                <w:bCs/>
                <w:color w:val="auto"/>
                <w:shd w:val="clear" w:color="auto" w:fill="FFFFFF" w:themeFill="background1"/>
                <w:lang w:val="ro-MD"/>
              </w:rPr>
              <w:t xml:space="preserve"> cu conflict de interese şi </w:t>
            </w:r>
            <w:r w:rsidR="00261960" w:rsidRPr="00263CE1">
              <w:rPr>
                <w:rFonts w:ascii="Times New Roman" w:hAnsi="Times New Roman" w:cs="Times New Roman"/>
                <w:bCs/>
                <w:color w:val="auto"/>
                <w:shd w:val="clear" w:color="auto" w:fill="FFFFFF" w:themeFill="background1"/>
                <w:lang w:val="ro-MD"/>
              </w:rPr>
              <w:t>acțiunilor</w:t>
            </w:r>
            <w:r w:rsidRPr="00263CE1">
              <w:rPr>
                <w:rFonts w:ascii="Times New Roman" w:hAnsi="Times New Roman" w:cs="Times New Roman"/>
                <w:bCs/>
                <w:color w:val="auto"/>
                <w:shd w:val="clear" w:color="auto" w:fill="FFFFFF" w:themeFill="background1"/>
                <w:lang w:val="ro-MD"/>
              </w:rPr>
              <w:t xml:space="preserve"> consiliului de administraţie în cazul depistării încheierii de către entitate a unei tranzacţii cu conflict de interese cu încălcarea prevederilor legislaţiei. </w:t>
            </w:r>
            <w:r w:rsidR="00EE0EEA" w:rsidRPr="00263CE1">
              <w:rPr>
                <w:rFonts w:ascii="Times New Roman" w:hAnsi="Times New Roman" w:cs="Times New Roman"/>
                <w:bCs/>
                <w:color w:val="auto"/>
                <w:shd w:val="clear" w:color="auto" w:fill="FFFFFF" w:themeFill="background1"/>
                <w:lang w:val="ro-MD"/>
              </w:rPr>
              <w:t>Circumstanța</w:t>
            </w:r>
            <w:r w:rsidRPr="00263CE1">
              <w:rPr>
                <w:rFonts w:ascii="Times New Roman" w:hAnsi="Times New Roman" w:cs="Times New Roman"/>
                <w:bCs/>
                <w:color w:val="auto"/>
                <w:shd w:val="clear" w:color="auto" w:fill="FFFFFF" w:themeFill="background1"/>
                <w:lang w:val="ro-MD"/>
              </w:rPr>
              <w:t xml:space="preserve"> în cauză poate determina exercitarea unor atribuţii excesive de către agenţii publici responsabili şi poate fi folosită în mod abuziv de către aceştia pentru a obține recompense necuvenite pentru a fi determinaţi să-şi exercite obligaţiile legale într-o anumită formă convenabilă subiectului vizat. </w:t>
            </w:r>
          </w:p>
          <w:p w:rsidR="00546E11" w:rsidRPr="00263CE1" w:rsidRDefault="00546E11" w:rsidP="00263CE1">
            <w:pPr>
              <w:pStyle w:val="NoSpacing"/>
              <w:jc w:val="both"/>
              <w:rPr>
                <w:rFonts w:ascii="Times New Roman" w:hAnsi="Times New Roman" w:cs="Times New Roman"/>
                <w:bCs/>
                <w:color w:val="auto"/>
                <w:shd w:val="clear" w:color="auto" w:fill="FFFFFF" w:themeFill="background1"/>
                <w:lang w:val="ro-MD"/>
              </w:rPr>
            </w:pPr>
            <w:r w:rsidRPr="00263CE1">
              <w:rPr>
                <w:rFonts w:ascii="Times New Roman" w:hAnsi="Times New Roman" w:cs="Times New Roman"/>
                <w:bCs/>
                <w:color w:val="auto"/>
                <w:shd w:val="clear" w:color="auto" w:fill="FFFFFF" w:themeFill="background1"/>
                <w:lang w:val="ro-MD"/>
              </w:rPr>
              <w:t xml:space="preserve">Prin urmare, </w:t>
            </w:r>
            <w:r w:rsidR="00261960" w:rsidRPr="00263CE1">
              <w:rPr>
                <w:rFonts w:ascii="Times New Roman" w:hAnsi="Times New Roman" w:cs="Times New Roman"/>
                <w:bCs/>
                <w:color w:val="auto"/>
                <w:shd w:val="clear" w:color="auto" w:fill="FFFFFF" w:themeFill="background1"/>
                <w:lang w:val="ro-MD"/>
              </w:rPr>
              <w:t>redacția</w:t>
            </w:r>
            <w:r w:rsidRPr="00263CE1">
              <w:rPr>
                <w:rFonts w:ascii="Times New Roman" w:hAnsi="Times New Roman" w:cs="Times New Roman"/>
                <w:bCs/>
                <w:color w:val="auto"/>
                <w:shd w:val="clear" w:color="auto" w:fill="FFFFFF" w:themeFill="background1"/>
                <w:lang w:val="ro-MD"/>
              </w:rPr>
              <w:t xml:space="preserve"> proiectului necesită a fi revăzută prin prisma recomandărilor înaintate în raportul de expertiză.</w:t>
            </w:r>
          </w:p>
          <w:p w:rsidR="00546E11" w:rsidRPr="00263CE1" w:rsidRDefault="00546E11" w:rsidP="00263CE1">
            <w:pPr>
              <w:tabs>
                <w:tab w:val="left" w:pos="273"/>
              </w:tabs>
              <w:ind w:right="1"/>
              <w:jc w:val="both"/>
              <w:rPr>
                <w:rFonts w:eastAsia="Microsoft Sans Serif"/>
                <w:bCs/>
                <w:shd w:val="clear" w:color="auto" w:fill="FFFFFF" w:themeFill="background1"/>
                <w:lang w:val="ro-MD" w:eastAsia="en-US" w:bidi="en-US"/>
              </w:rPr>
            </w:pPr>
          </w:p>
        </w:tc>
        <w:tc>
          <w:tcPr>
            <w:tcW w:w="3459" w:type="dxa"/>
          </w:tcPr>
          <w:p w:rsidR="00546E11" w:rsidRPr="00263CE1" w:rsidRDefault="00546E11"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263CE1" w:rsidRPr="00263CE1" w:rsidRDefault="00263CE1" w:rsidP="00263CE1">
            <w:pPr>
              <w:pStyle w:val="BodyText"/>
              <w:tabs>
                <w:tab w:val="num" w:pos="825"/>
                <w:tab w:val="num" w:pos="1353"/>
              </w:tabs>
              <w:rPr>
                <w:lang w:val="ro-MD" w:eastAsia="ru-RU"/>
              </w:rPr>
            </w:pPr>
          </w:p>
          <w:p w:rsidR="00263CE1" w:rsidRPr="00263CE1" w:rsidRDefault="00263CE1" w:rsidP="00263CE1">
            <w:pPr>
              <w:pStyle w:val="BodyText"/>
              <w:tabs>
                <w:tab w:val="num" w:pos="825"/>
                <w:tab w:val="num" w:pos="1353"/>
              </w:tabs>
              <w:rPr>
                <w:lang w:val="ro-MD" w:eastAsia="ru-RU"/>
              </w:rPr>
            </w:pPr>
          </w:p>
          <w:p w:rsidR="00263CE1" w:rsidRPr="00263CE1" w:rsidRDefault="00263CE1" w:rsidP="00263CE1">
            <w:pPr>
              <w:pStyle w:val="BodyText"/>
              <w:tabs>
                <w:tab w:val="num" w:pos="825"/>
                <w:tab w:val="num" w:pos="1353"/>
              </w:tabs>
              <w:rPr>
                <w:lang w:val="ro-MD" w:eastAsia="ru-RU"/>
              </w:rPr>
            </w:pPr>
          </w:p>
          <w:p w:rsidR="00263CE1" w:rsidRPr="00263CE1" w:rsidRDefault="00263CE1" w:rsidP="00263CE1">
            <w:pPr>
              <w:pStyle w:val="BodyText"/>
              <w:tabs>
                <w:tab w:val="num" w:pos="825"/>
                <w:tab w:val="num" w:pos="1353"/>
              </w:tabs>
              <w:rPr>
                <w:lang w:val="ro-MD" w:eastAsia="ru-RU"/>
              </w:rPr>
            </w:pPr>
          </w:p>
          <w:p w:rsidR="00263CE1" w:rsidRPr="00263CE1" w:rsidRDefault="00263CE1" w:rsidP="00263CE1">
            <w:pPr>
              <w:pStyle w:val="BodyText"/>
              <w:tabs>
                <w:tab w:val="num" w:pos="825"/>
                <w:tab w:val="num" w:pos="1353"/>
              </w:tabs>
              <w:rPr>
                <w:lang w:val="ro-MD" w:eastAsia="ru-RU"/>
              </w:rPr>
            </w:pPr>
          </w:p>
          <w:p w:rsidR="004D1751" w:rsidRPr="00263CE1" w:rsidRDefault="004D1751" w:rsidP="00263CE1">
            <w:pPr>
              <w:pStyle w:val="BodyText"/>
              <w:tabs>
                <w:tab w:val="num" w:pos="825"/>
                <w:tab w:val="num" w:pos="1353"/>
              </w:tabs>
              <w:rPr>
                <w:lang w:val="ro-MD" w:eastAsia="ru-RU"/>
              </w:rPr>
            </w:pPr>
          </w:p>
          <w:p w:rsidR="004D1751" w:rsidRPr="00263CE1" w:rsidRDefault="004D1751" w:rsidP="00263CE1">
            <w:pPr>
              <w:pStyle w:val="BodyText"/>
              <w:tabs>
                <w:tab w:val="num" w:pos="825"/>
                <w:tab w:val="num" w:pos="1353"/>
              </w:tabs>
              <w:rPr>
                <w:lang w:val="ro-MD" w:eastAsia="ru-RU"/>
              </w:rPr>
            </w:pPr>
          </w:p>
          <w:p w:rsidR="004D1751" w:rsidRPr="00263CE1" w:rsidRDefault="004D1751" w:rsidP="00263CE1">
            <w:pPr>
              <w:pStyle w:val="BodyText"/>
              <w:tabs>
                <w:tab w:val="num" w:pos="825"/>
                <w:tab w:val="num" w:pos="1353"/>
              </w:tabs>
              <w:rPr>
                <w:lang w:val="ro-MD" w:eastAsia="ru-RU"/>
              </w:rPr>
            </w:pPr>
          </w:p>
          <w:p w:rsidR="004D1751" w:rsidRPr="00263CE1" w:rsidRDefault="004D1751" w:rsidP="00263CE1">
            <w:pPr>
              <w:pStyle w:val="BodyText"/>
              <w:tabs>
                <w:tab w:val="num" w:pos="825"/>
                <w:tab w:val="num" w:pos="1353"/>
              </w:tabs>
              <w:rPr>
                <w:lang w:val="ro-MD" w:eastAsia="ru-RU"/>
              </w:rPr>
            </w:pPr>
          </w:p>
          <w:p w:rsidR="004D1751" w:rsidRPr="00263CE1" w:rsidRDefault="004D1751" w:rsidP="00263CE1">
            <w:pPr>
              <w:pStyle w:val="BodyText"/>
              <w:tabs>
                <w:tab w:val="num" w:pos="825"/>
                <w:tab w:val="num" w:pos="1353"/>
              </w:tabs>
              <w:rPr>
                <w:lang w:val="ro-MD" w:eastAsia="ru-RU"/>
              </w:rPr>
            </w:pPr>
          </w:p>
          <w:p w:rsidR="004D1751" w:rsidRPr="00263CE1" w:rsidRDefault="004D1751" w:rsidP="00263CE1">
            <w:pPr>
              <w:pStyle w:val="BodyText"/>
              <w:tabs>
                <w:tab w:val="num" w:pos="825"/>
                <w:tab w:val="num" w:pos="1353"/>
              </w:tabs>
              <w:rPr>
                <w:lang w:val="ro-MD" w:eastAsia="ru-RU"/>
              </w:rPr>
            </w:pPr>
          </w:p>
          <w:p w:rsidR="004D1751" w:rsidRPr="00263CE1" w:rsidRDefault="004D1751" w:rsidP="00263CE1">
            <w:pPr>
              <w:pStyle w:val="BodyText"/>
              <w:tabs>
                <w:tab w:val="num" w:pos="825"/>
                <w:tab w:val="num" w:pos="1353"/>
              </w:tabs>
              <w:rPr>
                <w:lang w:val="ro-MD" w:eastAsia="ru-RU"/>
              </w:rPr>
            </w:pPr>
          </w:p>
          <w:p w:rsidR="004D1751" w:rsidRPr="00263CE1" w:rsidRDefault="004D1751" w:rsidP="00263CE1">
            <w:pPr>
              <w:pStyle w:val="BodyText"/>
              <w:tabs>
                <w:tab w:val="num" w:pos="825"/>
                <w:tab w:val="num" w:pos="1353"/>
              </w:tabs>
              <w:rPr>
                <w:lang w:val="ro-MD" w:eastAsia="ru-RU"/>
              </w:rPr>
            </w:pPr>
          </w:p>
          <w:p w:rsidR="004D1751" w:rsidRPr="00263CE1" w:rsidRDefault="004D1751" w:rsidP="00263CE1">
            <w:pPr>
              <w:pStyle w:val="BodyText"/>
              <w:tabs>
                <w:tab w:val="num" w:pos="825"/>
                <w:tab w:val="num" w:pos="1353"/>
              </w:tabs>
              <w:rPr>
                <w:lang w:val="ro-MD" w:eastAsia="ru-RU"/>
              </w:rPr>
            </w:pPr>
          </w:p>
          <w:p w:rsidR="004D1751" w:rsidRPr="00263CE1" w:rsidRDefault="004D1751" w:rsidP="00263CE1">
            <w:pPr>
              <w:pStyle w:val="BodyText"/>
              <w:tabs>
                <w:tab w:val="num" w:pos="825"/>
                <w:tab w:val="num" w:pos="1353"/>
              </w:tabs>
              <w:rPr>
                <w:lang w:val="ro-MD" w:eastAsia="ru-RU"/>
              </w:rPr>
            </w:pPr>
          </w:p>
          <w:p w:rsidR="004D1751" w:rsidRPr="00263CE1" w:rsidRDefault="004D1751" w:rsidP="00263CE1">
            <w:pPr>
              <w:pStyle w:val="BodyText"/>
              <w:tabs>
                <w:tab w:val="num" w:pos="825"/>
                <w:tab w:val="num" w:pos="1353"/>
              </w:tabs>
              <w:rPr>
                <w:lang w:val="ro-MD" w:eastAsia="ru-RU"/>
              </w:rPr>
            </w:pPr>
          </w:p>
          <w:p w:rsidR="004D1751" w:rsidRPr="00263CE1" w:rsidRDefault="004D1751" w:rsidP="00263CE1">
            <w:pPr>
              <w:pStyle w:val="BodyText"/>
              <w:tabs>
                <w:tab w:val="num" w:pos="825"/>
                <w:tab w:val="num" w:pos="1353"/>
              </w:tabs>
              <w:rPr>
                <w:lang w:val="ro-MD" w:eastAsia="ru-RU"/>
              </w:rPr>
            </w:pPr>
          </w:p>
          <w:p w:rsidR="004D1751" w:rsidRPr="00263CE1" w:rsidRDefault="004D1751" w:rsidP="00263CE1">
            <w:pPr>
              <w:pStyle w:val="BodyText"/>
              <w:tabs>
                <w:tab w:val="num" w:pos="825"/>
                <w:tab w:val="num" w:pos="1353"/>
              </w:tabs>
              <w:rPr>
                <w:lang w:val="ro-MD" w:eastAsia="ru-RU"/>
              </w:rPr>
            </w:pPr>
          </w:p>
          <w:p w:rsidR="004D1751" w:rsidRPr="00263CE1" w:rsidRDefault="004D1751" w:rsidP="00263CE1">
            <w:pPr>
              <w:pStyle w:val="BodyText"/>
              <w:tabs>
                <w:tab w:val="num" w:pos="825"/>
                <w:tab w:val="num" w:pos="1353"/>
              </w:tabs>
              <w:rPr>
                <w:lang w:val="ro-MD" w:eastAsia="ru-RU"/>
              </w:rPr>
            </w:pPr>
          </w:p>
          <w:p w:rsidR="004D1751" w:rsidRPr="00263CE1" w:rsidRDefault="004D1751" w:rsidP="00263CE1">
            <w:pPr>
              <w:pStyle w:val="BodyText"/>
              <w:tabs>
                <w:tab w:val="num" w:pos="825"/>
                <w:tab w:val="num" w:pos="1353"/>
              </w:tabs>
              <w:rPr>
                <w:lang w:val="ro-MD" w:eastAsia="ru-RU"/>
              </w:rPr>
            </w:pPr>
          </w:p>
          <w:p w:rsidR="004D1751" w:rsidRPr="00263CE1" w:rsidRDefault="004D1751" w:rsidP="00263CE1">
            <w:pPr>
              <w:pStyle w:val="BodyText"/>
              <w:tabs>
                <w:tab w:val="num" w:pos="825"/>
                <w:tab w:val="num" w:pos="1353"/>
              </w:tabs>
              <w:rPr>
                <w:lang w:val="ro-MD" w:eastAsia="ru-RU"/>
              </w:rPr>
            </w:pPr>
          </w:p>
          <w:p w:rsidR="004D1751" w:rsidRPr="00263CE1" w:rsidRDefault="004D1751" w:rsidP="00263CE1">
            <w:pPr>
              <w:pStyle w:val="BodyText"/>
              <w:tabs>
                <w:tab w:val="num" w:pos="825"/>
                <w:tab w:val="num" w:pos="1353"/>
              </w:tabs>
              <w:rPr>
                <w:lang w:val="ro-MD" w:eastAsia="ru-RU"/>
              </w:rPr>
            </w:pPr>
          </w:p>
          <w:p w:rsidR="004D1751" w:rsidRPr="00263CE1" w:rsidRDefault="004D1751" w:rsidP="00263CE1">
            <w:pPr>
              <w:pStyle w:val="BodyText"/>
              <w:tabs>
                <w:tab w:val="num" w:pos="825"/>
                <w:tab w:val="num" w:pos="1353"/>
              </w:tabs>
              <w:rPr>
                <w:lang w:val="ro-MD" w:eastAsia="ru-RU"/>
              </w:rPr>
            </w:pPr>
          </w:p>
          <w:p w:rsidR="004D1751" w:rsidRPr="00263CE1" w:rsidRDefault="004D1751" w:rsidP="00263CE1">
            <w:pPr>
              <w:pStyle w:val="BodyText"/>
              <w:tabs>
                <w:tab w:val="num" w:pos="825"/>
                <w:tab w:val="num" w:pos="1353"/>
              </w:tabs>
              <w:rPr>
                <w:lang w:val="ro-MD" w:eastAsia="ru-RU"/>
              </w:rPr>
            </w:pPr>
          </w:p>
          <w:p w:rsidR="004D1751" w:rsidRPr="00263CE1" w:rsidRDefault="004D1751" w:rsidP="00263CE1">
            <w:pPr>
              <w:pStyle w:val="BodyText"/>
              <w:tabs>
                <w:tab w:val="num" w:pos="825"/>
                <w:tab w:val="num" w:pos="1353"/>
              </w:tabs>
              <w:rPr>
                <w:lang w:val="ro-MD" w:eastAsia="ru-RU"/>
              </w:rPr>
            </w:pPr>
          </w:p>
          <w:p w:rsidR="004D1751" w:rsidRPr="00263CE1" w:rsidRDefault="004D1751" w:rsidP="00263CE1">
            <w:pPr>
              <w:pStyle w:val="BodyText"/>
              <w:tabs>
                <w:tab w:val="num" w:pos="825"/>
                <w:tab w:val="num" w:pos="1353"/>
              </w:tabs>
              <w:rPr>
                <w:lang w:val="ro-MD" w:eastAsia="ru-RU"/>
              </w:rPr>
            </w:pPr>
          </w:p>
          <w:p w:rsidR="004D1751" w:rsidRPr="00263CE1" w:rsidRDefault="004D1751" w:rsidP="00263CE1">
            <w:pPr>
              <w:pStyle w:val="BodyText"/>
              <w:tabs>
                <w:tab w:val="num" w:pos="825"/>
                <w:tab w:val="num" w:pos="1353"/>
              </w:tabs>
              <w:rPr>
                <w:lang w:val="ro-MD" w:eastAsia="ru-RU"/>
              </w:rPr>
            </w:pPr>
          </w:p>
          <w:p w:rsidR="004D1751" w:rsidRPr="00263CE1" w:rsidRDefault="004D1751" w:rsidP="00263CE1">
            <w:pPr>
              <w:pStyle w:val="BodyText"/>
              <w:tabs>
                <w:tab w:val="num" w:pos="825"/>
                <w:tab w:val="num" w:pos="1353"/>
              </w:tabs>
              <w:rPr>
                <w:lang w:val="ro-MD" w:eastAsia="ru-RU"/>
              </w:rPr>
            </w:pPr>
          </w:p>
          <w:p w:rsidR="004D1751" w:rsidRPr="00263CE1" w:rsidRDefault="004D1751" w:rsidP="00263CE1">
            <w:pPr>
              <w:pStyle w:val="BodyText"/>
              <w:tabs>
                <w:tab w:val="num" w:pos="825"/>
                <w:tab w:val="num" w:pos="1353"/>
              </w:tabs>
              <w:rPr>
                <w:lang w:val="ro-MD" w:eastAsia="ru-RU"/>
              </w:rPr>
            </w:pPr>
          </w:p>
          <w:p w:rsidR="004D1751" w:rsidRPr="00263CE1" w:rsidRDefault="004D1751" w:rsidP="00263CE1">
            <w:pPr>
              <w:pStyle w:val="BodyText"/>
              <w:tabs>
                <w:tab w:val="num" w:pos="825"/>
                <w:tab w:val="num" w:pos="1353"/>
              </w:tabs>
              <w:rPr>
                <w:lang w:val="ro-MD" w:eastAsia="ru-RU"/>
              </w:rPr>
            </w:pPr>
          </w:p>
          <w:p w:rsidR="004D1751" w:rsidRPr="00263CE1" w:rsidRDefault="004D1751" w:rsidP="00263CE1">
            <w:pPr>
              <w:pStyle w:val="BodyText"/>
              <w:tabs>
                <w:tab w:val="num" w:pos="825"/>
                <w:tab w:val="num" w:pos="1353"/>
              </w:tabs>
              <w:rPr>
                <w:lang w:val="ro-MD" w:eastAsia="ru-RU"/>
              </w:rPr>
            </w:pPr>
          </w:p>
          <w:p w:rsidR="004D1751" w:rsidRPr="00263CE1" w:rsidRDefault="004D1751" w:rsidP="00263CE1">
            <w:pPr>
              <w:pStyle w:val="BodyText"/>
              <w:tabs>
                <w:tab w:val="num" w:pos="825"/>
                <w:tab w:val="num" w:pos="1353"/>
              </w:tabs>
              <w:rPr>
                <w:lang w:val="ro-MD" w:eastAsia="ru-RU"/>
              </w:rPr>
            </w:pPr>
          </w:p>
          <w:p w:rsidR="004D1751" w:rsidRPr="00263CE1" w:rsidRDefault="004D1751" w:rsidP="00263CE1">
            <w:pPr>
              <w:pStyle w:val="BodyText"/>
              <w:tabs>
                <w:tab w:val="num" w:pos="825"/>
                <w:tab w:val="num" w:pos="1353"/>
              </w:tabs>
              <w:rPr>
                <w:lang w:val="ro-MD" w:eastAsia="ru-RU"/>
              </w:rPr>
            </w:pPr>
          </w:p>
          <w:p w:rsidR="004D1751" w:rsidRPr="00263CE1" w:rsidRDefault="004D1751" w:rsidP="00263CE1">
            <w:pPr>
              <w:pStyle w:val="BodyText"/>
              <w:tabs>
                <w:tab w:val="num" w:pos="825"/>
                <w:tab w:val="num" w:pos="1353"/>
              </w:tabs>
              <w:rPr>
                <w:lang w:val="ro-MD" w:eastAsia="ru-RU"/>
              </w:rPr>
            </w:pPr>
          </w:p>
          <w:p w:rsidR="004D1751" w:rsidRPr="00263CE1" w:rsidRDefault="004D1751" w:rsidP="00263CE1">
            <w:pPr>
              <w:pStyle w:val="BodyText"/>
              <w:tabs>
                <w:tab w:val="num" w:pos="825"/>
                <w:tab w:val="num" w:pos="1353"/>
              </w:tabs>
              <w:rPr>
                <w:lang w:val="ro-MD" w:eastAsia="ru-RU"/>
              </w:rPr>
            </w:pPr>
          </w:p>
          <w:p w:rsidR="004D1751" w:rsidRPr="00263CE1" w:rsidRDefault="004D1751" w:rsidP="00263CE1">
            <w:pPr>
              <w:pStyle w:val="BodyText"/>
              <w:tabs>
                <w:tab w:val="num" w:pos="825"/>
                <w:tab w:val="num" w:pos="1353"/>
              </w:tabs>
              <w:rPr>
                <w:lang w:val="ro-MD" w:eastAsia="ru-RU"/>
              </w:rPr>
            </w:pPr>
          </w:p>
          <w:p w:rsidR="004D1751" w:rsidRPr="00263CE1" w:rsidRDefault="004D1751" w:rsidP="00263CE1">
            <w:pPr>
              <w:pStyle w:val="BodyText"/>
              <w:tabs>
                <w:tab w:val="num" w:pos="825"/>
                <w:tab w:val="num" w:pos="1353"/>
              </w:tabs>
              <w:rPr>
                <w:lang w:val="ro-MD" w:eastAsia="ru-RU"/>
              </w:rPr>
            </w:pPr>
          </w:p>
          <w:p w:rsidR="004D1751" w:rsidRPr="00263CE1" w:rsidRDefault="004D1751" w:rsidP="00263CE1">
            <w:pPr>
              <w:pStyle w:val="BodyText"/>
              <w:tabs>
                <w:tab w:val="num" w:pos="825"/>
                <w:tab w:val="num" w:pos="1353"/>
              </w:tabs>
              <w:rPr>
                <w:lang w:val="ro-MD" w:eastAsia="ru-RU"/>
              </w:rPr>
            </w:pPr>
          </w:p>
          <w:p w:rsidR="004D1751" w:rsidRPr="00263CE1" w:rsidRDefault="004D1751" w:rsidP="00263CE1">
            <w:pPr>
              <w:pStyle w:val="BodyText"/>
              <w:tabs>
                <w:tab w:val="num" w:pos="825"/>
                <w:tab w:val="num" w:pos="1353"/>
              </w:tabs>
              <w:rPr>
                <w:lang w:val="ro-MD" w:eastAsia="ru-RU"/>
              </w:rPr>
            </w:pPr>
          </w:p>
          <w:p w:rsidR="004D1751" w:rsidRPr="00263CE1" w:rsidRDefault="004D1751" w:rsidP="00263CE1">
            <w:pPr>
              <w:pStyle w:val="BodyText"/>
              <w:tabs>
                <w:tab w:val="num" w:pos="825"/>
                <w:tab w:val="num" w:pos="1353"/>
              </w:tabs>
              <w:rPr>
                <w:lang w:val="ro-MD" w:eastAsia="ru-RU"/>
              </w:rPr>
            </w:pPr>
          </w:p>
          <w:p w:rsidR="004D1751" w:rsidRPr="00263CE1" w:rsidRDefault="004D1751" w:rsidP="00263CE1">
            <w:pPr>
              <w:pStyle w:val="BodyText"/>
              <w:tabs>
                <w:tab w:val="num" w:pos="825"/>
                <w:tab w:val="num" w:pos="1353"/>
              </w:tabs>
              <w:rPr>
                <w:lang w:val="ro-MD" w:eastAsia="ru-RU"/>
              </w:rPr>
            </w:pPr>
          </w:p>
          <w:p w:rsidR="004D1751" w:rsidRPr="00263CE1" w:rsidRDefault="004D1751" w:rsidP="00263CE1">
            <w:pPr>
              <w:pStyle w:val="BodyText"/>
              <w:tabs>
                <w:tab w:val="num" w:pos="825"/>
                <w:tab w:val="num" w:pos="1353"/>
              </w:tabs>
              <w:rPr>
                <w:lang w:val="ro-MD" w:eastAsia="ru-RU"/>
              </w:rPr>
            </w:pPr>
          </w:p>
          <w:p w:rsidR="004D1751" w:rsidRPr="00263CE1" w:rsidRDefault="004D1751" w:rsidP="00263CE1">
            <w:pPr>
              <w:pStyle w:val="BodyText"/>
              <w:tabs>
                <w:tab w:val="num" w:pos="825"/>
                <w:tab w:val="num" w:pos="1353"/>
              </w:tabs>
              <w:rPr>
                <w:lang w:val="ro-MD" w:eastAsia="ru-RU"/>
              </w:rPr>
            </w:pPr>
          </w:p>
          <w:p w:rsidR="004D1751" w:rsidRPr="00263CE1" w:rsidRDefault="004D1751" w:rsidP="00263CE1">
            <w:pPr>
              <w:pStyle w:val="BodyText"/>
              <w:tabs>
                <w:tab w:val="num" w:pos="825"/>
                <w:tab w:val="num" w:pos="1353"/>
              </w:tabs>
              <w:rPr>
                <w:lang w:val="ro-MD" w:eastAsia="ru-RU"/>
              </w:rPr>
            </w:pPr>
          </w:p>
          <w:p w:rsidR="004D1751" w:rsidRPr="00263CE1" w:rsidRDefault="004D1751" w:rsidP="00263CE1">
            <w:pPr>
              <w:pStyle w:val="BodyText"/>
              <w:tabs>
                <w:tab w:val="num" w:pos="825"/>
                <w:tab w:val="num" w:pos="1353"/>
              </w:tabs>
              <w:rPr>
                <w:lang w:val="ro-MD" w:eastAsia="ru-RU"/>
              </w:rPr>
            </w:pPr>
          </w:p>
          <w:p w:rsidR="004D1751" w:rsidRPr="00263CE1" w:rsidRDefault="004D1751" w:rsidP="00263CE1">
            <w:pPr>
              <w:pStyle w:val="BodyText"/>
              <w:tabs>
                <w:tab w:val="num" w:pos="825"/>
                <w:tab w:val="num" w:pos="1353"/>
              </w:tabs>
              <w:rPr>
                <w:lang w:val="ro-MD" w:eastAsia="ru-RU"/>
              </w:rPr>
            </w:pPr>
          </w:p>
          <w:p w:rsidR="004D1751" w:rsidRPr="00263CE1" w:rsidRDefault="004D1751" w:rsidP="00263CE1">
            <w:pPr>
              <w:pStyle w:val="BodyText"/>
              <w:tabs>
                <w:tab w:val="num" w:pos="825"/>
                <w:tab w:val="num" w:pos="1353"/>
              </w:tabs>
              <w:rPr>
                <w:lang w:val="ro-MD" w:eastAsia="ru-RU"/>
              </w:rPr>
            </w:pPr>
          </w:p>
          <w:p w:rsidR="004D1751" w:rsidRPr="00263CE1" w:rsidRDefault="004D1751" w:rsidP="00263CE1">
            <w:pPr>
              <w:pStyle w:val="BodyText"/>
              <w:tabs>
                <w:tab w:val="num" w:pos="825"/>
                <w:tab w:val="num" w:pos="1353"/>
              </w:tabs>
              <w:rPr>
                <w:lang w:val="ro-MD" w:eastAsia="ru-RU"/>
              </w:rPr>
            </w:pPr>
          </w:p>
          <w:p w:rsidR="004D1751" w:rsidRPr="00263CE1" w:rsidRDefault="004D1751" w:rsidP="00263CE1">
            <w:pPr>
              <w:pStyle w:val="BodyText"/>
              <w:tabs>
                <w:tab w:val="num" w:pos="825"/>
                <w:tab w:val="num" w:pos="1353"/>
              </w:tabs>
              <w:rPr>
                <w:lang w:val="ro-MD" w:eastAsia="ru-RU"/>
              </w:rPr>
            </w:pPr>
          </w:p>
          <w:p w:rsidR="004D1751" w:rsidRPr="00263CE1" w:rsidRDefault="004D1751" w:rsidP="00263CE1">
            <w:pPr>
              <w:pStyle w:val="BodyText"/>
              <w:tabs>
                <w:tab w:val="num" w:pos="825"/>
                <w:tab w:val="num" w:pos="1353"/>
              </w:tabs>
              <w:rPr>
                <w:lang w:val="ro-MD" w:eastAsia="ru-RU"/>
              </w:rPr>
            </w:pPr>
          </w:p>
          <w:p w:rsidR="004D1751" w:rsidRPr="00263CE1" w:rsidRDefault="004D1751" w:rsidP="00263CE1">
            <w:pPr>
              <w:pStyle w:val="BodyText"/>
              <w:tabs>
                <w:tab w:val="num" w:pos="825"/>
                <w:tab w:val="num" w:pos="1353"/>
              </w:tabs>
              <w:rPr>
                <w:lang w:val="ro-MD" w:eastAsia="ru-RU"/>
              </w:rPr>
            </w:pPr>
          </w:p>
          <w:p w:rsidR="004D1751" w:rsidRPr="00263CE1" w:rsidRDefault="004D1751" w:rsidP="00263CE1">
            <w:pPr>
              <w:pStyle w:val="BodyText"/>
              <w:tabs>
                <w:tab w:val="num" w:pos="825"/>
                <w:tab w:val="num" w:pos="1353"/>
              </w:tabs>
              <w:rPr>
                <w:lang w:val="ro-MD" w:eastAsia="ru-RU"/>
              </w:rPr>
            </w:pPr>
          </w:p>
          <w:p w:rsidR="004D1751" w:rsidRPr="00263CE1" w:rsidRDefault="004D1751" w:rsidP="00263CE1">
            <w:pPr>
              <w:pStyle w:val="BodyText"/>
              <w:tabs>
                <w:tab w:val="num" w:pos="825"/>
                <w:tab w:val="num" w:pos="1353"/>
              </w:tabs>
              <w:rPr>
                <w:lang w:val="ro-MD" w:eastAsia="ru-RU"/>
              </w:rPr>
            </w:pPr>
          </w:p>
          <w:p w:rsidR="004D1751" w:rsidRPr="00263CE1" w:rsidRDefault="004D1751" w:rsidP="00263CE1">
            <w:pPr>
              <w:pStyle w:val="BodyText"/>
              <w:tabs>
                <w:tab w:val="num" w:pos="825"/>
                <w:tab w:val="num" w:pos="1353"/>
              </w:tabs>
              <w:rPr>
                <w:lang w:val="ro-MD" w:eastAsia="ru-RU"/>
              </w:rPr>
            </w:pPr>
          </w:p>
          <w:p w:rsidR="004D1751" w:rsidRPr="00263CE1" w:rsidRDefault="004D1751" w:rsidP="00263CE1">
            <w:pPr>
              <w:pStyle w:val="BodyText"/>
              <w:tabs>
                <w:tab w:val="num" w:pos="825"/>
                <w:tab w:val="num" w:pos="1353"/>
              </w:tabs>
              <w:rPr>
                <w:lang w:val="ro-MD" w:eastAsia="ru-RU"/>
              </w:rPr>
            </w:pPr>
          </w:p>
          <w:p w:rsidR="004D1751" w:rsidRPr="00263CE1" w:rsidRDefault="004D1751" w:rsidP="00263CE1">
            <w:pPr>
              <w:pStyle w:val="BodyText"/>
              <w:tabs>
                <w:tab w:val="num" w:pos="825"/>
                <w:tab w:val="num" w:pos="1353"/>
              </w:tabs>
              <w:rPr>
                <w:lang w:val="ro-MD" w:eastAsia="ru-RU"/>
              </w:rPr>
            </w:pPr>
          </w:p>
          <w:p w:rsidR="004D1751" w:rsidRPr="00263CE1" w:rsidRDefault="004D1751" w:rsidP="00263CE1">
            <w:pPr>
              <w:pStyle w:val="BodyText"/>
              <w:tabs>
                <w:tab w:val="num" w:pos="825"/>
                <w:tab w:val="num" w:pos="1353"/>
              </w:tabs>
              <w:rPr>
                <w:lang w:val="ro-MD" w:eastAsia="ru-RU"/>
              </w:rPr>
            </w:pPr>
          </w:p>
          <w:p w:rsidR="004D1751" w:rsidRPr="00263CE1" w:rsidRDefault="004D1751" w:rsidP="00263CE1">
            <w:pPr>
              <w:pStyle w:val="BodyText"/>
              <w:tabs>
                <w:tab w:val="num" w:pos="825"/>
                <w:tab w:val="num" w:pos="1353"/>
              </w:tabs>
              <w:rPr>
                <w:lang w:val="ro-MD" w:eastAsia="ru-RU"/>
              </w:rPr>
            </w:pPr>
          </w:p>
          <w:p w:rsidR="004D1751" w:rsidRPr="00263CE1" w:rsidRDefault="004D1751" w:rsidP="00263CE1">
            <w:pPr>
              <w:pStyle w:val="BodyText"/>
              <w:tabs>
                <w:tab w:val="num" w:pos="825"/>
                <w:tab w:val="num" w:pos="1353"/>
              </w:tabs>
              <w:rPr>
                <w:lang w:val="ro-MD" w:eastAsia="ru-RU"/>
              </w:rPr>
            </w:pPr>
          </w:p>
          <w:p w:rsidR="004D1751" w:rsidRPr="00263CE1" w:rsidRDefault="004D1751" w:rsidP="00263CE1">
            <w:pPr>
              <w:pStyle w:val="BodyText"/>
              <w:tabs>
                <w:tab w:val="num" w:pos="825"/>
                <w:tab w:val="num" w:pos="1353"/>
              </w:tabs>
              <w:rPr>
                <w:lang w:val="ro-MD" w:eastAsia="ru-RU"/>
              </w:rPr>
            </w:pPr>
          </w:p>
          <w:p w:rsidR="004D1751" w:rsidRPr="00263CE1" w:rsidRDefault="004D1751" w:rsidP="00263CE1">
            <w:pPr>
              <w:pStyle w:val="BodyText"/>
              <w:tabs>
                <w:tab w:val="num" w:pos="825"/>
                <w:tab w:val="num" w:pos="1353"/>
              </w:tabs>
              <w:rPr>
                <w:lang w:val="ro-MD" w:eastAsia="ru-RU"/>
              </w:rPr>
            </w:pPr>
          </w:p>
          <w:p w:rsidR="004D1751" w:rsidRPr="00263CE1" w:rsidRDefault="004D1751" w:rsidP="00263CE1">
            <w:pPr>
              <w:pStyle w:val="BodyText"/>
              <w:tabs>
                <w:tab w:val="num" w:pos="825"/>
                <w:tab w:val="num" w:pos="1353"/>
              </w:tabs>
              <w:rPr>
                <w:lang w:val="ro-MD" w:eastAsia="ru-RU"/>
              </w:rPr>
            </w:pPr>
          </w:p>
          <w:p w:rsidR="004D1751" w:rsidRPr="00263CE1" w:rsidRDefault="004D1751" w:rsidP="00263CE1">
            <w:pPr>
              <w:pStyle w:val="BodyText"/>
              <w:tabs>
                <w:tab w:val="num" w:pos="825"/>
                <w:tab w:val="num" w:pos="1353"/>
              </w:tabs>
              <w:rPr>
                <w:lang w:val="ro-MD" w:eastAsia="ru-RU"/>
              </w:rPr>
            </w:pPr>
          </w:p>
          <w:p w:rsidR="004D1751" w:rsidRPr="00263CE1" w:rsidRDefault="004D1751" w:rsidP="00263CE1">
            <w:pPr>
              <w:pStyle w:val="BodyText"/>
              <w:tabs>
                <w:tab w:val="num" w:pos="825"/>
                <w:tab w:val="num" w:pos="1353"/>
              </w:tabs>
              <w:rPr>
                <w:lang w:val="ro-MD" w:eastAsia="ru-RU"/>
              </w:rPr>
            </w:pPr>
          </w:p>
          <w:p w:rsidR="004D1751" w:rsidRPr="00263CE1" w:rsidRDefault="004D1751" w:rsidP="00263CE1">
            <w:pPr>
              <w:pStyle w:val="BodyText"/>
              <w:tabs>
                <w:tab w:val="num" w:pos="825"/>
                <w:tab w:val="num" w:pos="1353"/>
              </w:tabs>
              <w:rPr>
                <w:lang w:val="ro-MD" w:eastAsia="ru-RU"/>
              </w:rPr>
            </w:pPr>
          </w:p>
          <w:p w:rsidR="004D1751" w:rsidRPr="00263CE1" w:rsidRDefault="004D1751" w:rsidP="00263CE1">
            <w:pPr>
              <w:pStyle w:val="BodyText"/>
              <w:tabs>
                <w:tab w:val="num" w:pos="825"/>
                <w:tab w:val="num" w:pos="1353"/>
              </w:tabs>
              <w:rPr>
                <w:lang w:val="ro-MD" w:eastAsia="ru-RU"/>
              </w:rPr>
            </w:pPr>
          </w:p>
          <w:p w:rsidR="004D1751" w:rsidRPr="00263CE1" w:rsidRDefault="004D1751" w:rsidP="00263CE1">
            <w:pPr>
              <w:pStyle w:val="BodyText"/>
              <w:tabs>
                <w:tab w:val="num" w:pos="825"/>
                <w:tab w:val="num" w:pos="1353"/>
              </w:tabs>
              <w:rPr>
                <w:lang w:val="ro-MD" w:eastAsia="ru-RU"/>
              </w:rPr>
            </w:pPr>
          </w:p>
          <w:p w:rsidR="004D1751" w:rsidRPr="00263CE1" w:rsidRDefault="004D1751" w:rsidP="00263CE1">
            <w:pPr>
              <w:pStyle w:val="BodyText"/>
              <w:tabs>
                <w:tab w:val="num" w:pos="825"/>
                <w:tab w:val="num" w:pos="1353"/>
              </w:tabs>
              <w:rPr>
                <w:lang w:val="ro-MD" w:eastAsia="ru-RU"/>
              </w:rPr>
            </w:pPr>
          </w:p>
          <w:p w:rsidR="004D1751" w:rsidRPr="00263CE1" w:rsidRDefault="004D1751" w:rsidP="00263CE1">
            <w:pPr>
              <w:pStyle w:val="BodyText"/>
              <w:tabs>
                <w:tab w:val="num" w:pos="825"/>
                <w:tab w:val="num" w:pos="1353"/>
              </w:tabs>
              <w:rPr>
                <w:lang w:val="ro-MD" w:eastAsia="ru-RU"/>
              </w:rPr>
            </w:pPr>
          </w:p>
          <w:p w:rsidR="00263CE1" w:rsidRPr="00263CE1" w:rsidRDefault="00263CE1" w:rsidP="00263CE1">
            <w:pPr>
              <w:pStyle w:val="BodyText"/>
              <w:tabs>
                <w:tab w:val="num" w:pos="825"/>
                <w:tab w:val="num" w:pos="1353"/>
              </w:tabs>
              <w:rPr>
                <w:lang w:val="ro-MD" w:eastAsia="ru-RU"/>
              </w:rPr>
            </w:pPr>
          </w:p>
          <w:p w:rsidR="00263CE1" w:rsidRPr="00263CE1" w:rsidRDefault="00263CE1" w:rsidP="00263CE1">
            <w:pPr>
              <w:pStyle w:val="BodyText"/>
              <w:tabs>
                <w:tab w:val="num" w:pos="825"/>
                <w:tab w:val="num" w:pos="1353"/>
              </w:tabs>
              <w:rPr>
                <w:lang w:val="ro-MD" w:eastAsia="ru-RU"/>
              </w:rPr>
            </w:pPr>
          </w:p>
          <w:p w:rsidR="00263CE1" w:rsidRPr="00263CE1" w:rsidRDefault="00263CE1" w:rsidP="00263CE1">
            <w:pPr>
              <w:pStyle w:val="BodyText"/>
              <w:tabs>
                <w:tab w:val="num" w:pos="825"/>
                <w:tab w:val="num" w:pos="1353"/>
              </w:tabs>
              <w:rPr>
                <w:lang w:val="ro-MD" w:eastAsia="ru-RU"/>
              </w:rPr>
            </w:pPr>
          </w:p>
          <w:p w:rsidR="00263CE1" w:rsidRPr="00263CE1" w:rsidRDefault="00263CE1" w:rsidP="00263CE1">
            <w:pPr>
              <w:pStyle w:val="BodyText"/>
              <w:tabs>
                <w:tab w:val="num" w:pos="825"/>
                <w:tab w:val="num" w:pos="1353"/>
              </w:tabs>
              <w:rPr>
                <w:lang w:val="ro-MD" w:eastAsia="ru-RU"/>
              </w:rPr>
            </w:pPr>
          </w:p>
          <w:p w:rsidR="00263CE1" w:rsidRPr="00263CE1" w:rsidRDefault="00263CE1" w:rsidP="00263CE1">
            <w:pPr>
              <w:pStyle w:val="BodyText"/>
              <w:tabs>
                <w:tab w:val="num" w:pos="825"/>
                <w:tab w:val="num" w:pos="1353"/>
              </w:tabs>
              <w:rPr>
                <w:lang w:val="ro-MD" w:eastAsia="ru-RU"/>
              </w:rPr>
            </w:pPr>
          </w:p>
          <w:p w:rsidR="00263CE1" w:rsidRPr="00263CE1" w:rsidRDefault="00263CE1" w:rsidP="00263CE1">
            <w:pPr>
              <w:pStyle w:val="BodyText"/>
              <w:tabs>
                <w:tab w:val="num" w:pos="825"/>
                <w:tab w:val="num" w:pos="1353"/>
              </w:tabs>
              <w:rPr>
                <w:lang w:val="ro-MD" w:eastAsia="ru-RU"/>
              </w:rPr>
            </w:pPr>
          </w:p>
          <w:p w:rsidR="00263CE1" w:rsidRPr="00263CE1" w:rsidRDefault="00263CE1" w:rsidP="00263CE1">
            <w:pPr>
              <w:pStyle w:val="BodyText"/>
              <w:tabs>
                <w:tab w:val="num" w:pos="825"/>
                <w:tab w:val="num" w:pos="1353"/>
              </w:tabs>
              <w:rPr>
                <w:lang w:val="ro-MD" w:eastAsia="ru-RU"/>
              </w:rPr>
            </w:pPr>
          </w:p>
          <w:p w:rsidR="00263CE1" w:rsidRPr="00263CE1" w:rsidRDefault="00263CE1" w:rsidP="00263CE1">
            <w:pPr>
              <w:pStyle w:val="BodyText"/>
              <w:tabs>
                <w:tab w:val="num" w:pos="825"/>
                <w:tab w:val="num" w:pos="1353"/>
              </w:tabs>
              <w:rPr>
                <w:lang w:val="ro-MD" w:eastAsia="ru-RU"/>
              </w:rPr>
            </w:pPr>
          </w:p>
          <w:p w:rsidR="00263CE1" w:rsidRPr="00263CE1" w:rsidRDefault="00263CE1" w:rsidP="00263CE1">
            <w:pPr>
              <w:pStyle w:val="BodyText"/>
              <w:tabs>
                <w:tab w:val="num" w:pos="825"/>
                <w:tab w:val="num" w:pos="1353"/>
              </w:tabs>
              <w:rPr>
                <w:lang w:val="ro-MD" w:eastAsia="ru-RU"/>
              </w:rPr>
            </w:pPr>
          </w:p>
          <w:p w:rsidR="00263CE1" w:rsidRPr="00263CE1" w:rsidRDefault="00263CE1" w:rsidP="00263CE1">
            <w:pPr>
              <w:pStyle w:val="BodyText"/>
              <w:tabs>
                <w:tab w:val="num" w:pos="825"/>
                <w:tab w:val="num" w:pos="1353"/>
              </w:tabs>
              <w:rPr>
                <w:lang w:val="ro-MD" w:eastAsia="ru-RU"/>
              </w:rPr>
            </w:pPr>
          </w:p>
          <w:p w:rsidR="00263CE1" w:rsidRPr="00263CE1" w:rsidRDefault="00263CE1" w:rsidP="00263CE1">
            <w:pPr>
              <w:pStyle w:val="BodyText"/>
              <w:tabs>
                <w:tab w:val="num" w:pos="825"/>
                <w:tab w:val="num" w:pos="1353"/>
              </w:tabs>
              <w:rPr>
                <w:lang w:val="ro-MD" w:eastAsia="ru-RU"/>
              </w:rPr>
            </w:pPr>
          </w:p>
          <w:p w:rsidR="00263CE1" w:rsidRPr="00263CE1" w:rsidRDefault="00263CE1" w:rsidP="00263CE1">
            <w:pPr>
              <w:pStyle w:val="BodyText"/>
              <w:tabs>
                <w:tab w:val="num" w:pos="825"/>
                <w:tab w:val="num" w:pos="1353"/>
              </w:tabs>
              <w:rPr>
                <w:lang w:val="ro-MD" w:eastAsia="ru-RU"/>
              </w:rPr>
            </w:pPr>
          </w:p>
          <w:p w:rsidR="00263CE1" w:rsidRPr="00263CE1" w:rsidRDefault="00263CE1" w:rsidP="00263CE1">
            <w:pPr>
              <w:pStyle w:val="BodyText"/>
              <w:tabs>
                <w:tab w:val="num" w:pos="825"/>
                <w:tab w:val="num" w:pos="1353"/>
              </w:tabs>
              <w:rPr>
                <w:lang w:val="ro-MD" w:eastAsia="ru-RU"/>
              </w:rPr>
            </w:pPr>
          </w:p>
          <w:p w:rsidR="00263CE1" w:rsidRPr="00263CE1" w:rsidRDefault="00263CE1" w:rsidP="00263CE1">
            <w:pPr>
              <w:pStyle w:val="BodyText"/>
              <w:tabs>
                <w:tab w:val="num" w:pos="825"/>
                <w:tab w:val="num" w:pos="1353"/>
              </w:tabs>
              <w:rPr>
                <w:lang w:val="ro-MD" w:eastAsia="ru-RU"/>
              </w:rPr>
            </w:pPr>
          </w:p>
          <w:p w:rsidR="00263CE1" w:rsidRPr="00263CE1" w:rsidRDefault="00263CE1" w:rsidP="00263CE1">
            <w:pPr>
              <w:pStyle w:val="BodyText"/>
              <w:tabs>
                <w:tab w:val="num" w:pos="825"/>
                <w:tab w:val="num" w:pos="1353"/>
              </w:tabs>
              <w:rPr>
                <w:lang w:val="ro-MD" w:eastAsia="ru-RU"/>
              </w:rPr>
            </w:pPr>
          </w:p>
          <w:p w:rsidR="00263CE1" w:rsidRPr="00263CE1" w:rsidRDefault="00263CE1" w:rsidP="00263CE1">
            <w:pPr>
              <w:pStyle w:val="BodyText"/>
              <w:tabs>
                <w:tab w:val="num" w:pos="825"/>
                <w:tab w:val="num" w:pos="1353"/>
              </w:tabs>
              <w:rPr>
                <w:lang w:val="ro-MD" w:eastAsia="ru-RU"/>
              </w:rPr>
            </w:pPr>
          </w:p>
          <w:p w:rsidR="00263CE1" w:rsidRPr="00263CE1" w:rsidRDefault="00263CE1" w:rsidP="00263CE1">
            <w:pPr>
              <w:pStyle w:val="BodyText"/>
              <w:tabs>
                <w:tab w:val="num" w:pos="825"/>
                <w:tab w:val="num" w:pos="1353"/>
              </w:tabs>
              <w:rPr>
                <w:lang w:val="ro-MD" w:eastAsia="ru-RU"/>
              </w:rPr>
            </w:pPr>
          </w:p>
          <w:p w:rsidR="00263CE1" w:rsidRPr="00263CE1" w:rsidRDefault="00263CE1" w:rsidP="00263CE1">
            <w:pPr>
              <w:pStyle w:val="BodyText"/>
              <w:tabs>
                <w:tab w:val="num" w:pos="825"/>
                <w:tab w:val="num" w:pos="1353"/>
              </w:tabs>
              <w:rPr>
                <w:lang w:val="ro-MD" w:eastAsia="ru-RU"/>
              </w:rPr>
            </w:pPr>
          </w:p>
          <w:p w:rsidR="00263CE1" w:rsidRPr="00263CE1" w:rsidRDefault="00263CE1" w:rsidP="00263CE1">
            <w:pPr>
              <w:pStyle w:val="BodyText"/>
              <w:tabs>
                <w:tab w:val="num" w:pos="825"/>
                <w:tab w:val="num" w:pos="1353"/>
              </w:tabs>
              <w:rPr>
                <w:lang w:val="ro-MD" w:eastAsia="ru-RU"/>
              </w:rPr>
            </w:pPr>
          </w:p>
          <w:p w:rsidR="00263CE1" w:rsidRPr="00263CE1" w:rsidRDefault="00263CE1" w:rsidP="00263CE1">
            <w:pPr>
              <w:pStyle w:val="BodyText"/>
              <w:tabs>
                <w:tab w:val="num" w:pos="825"/>
                <w:tab w:val="num" w:pos="1353"/>
              </w:tabs>
              <w:rPr>
                <w:lang w:val="ro-MD" w:eastAsia="ru-RU"/>
              </w:rPr>
            </w:pPr>
          </w:p>
          <w:p w:rsidR="00263CE1" w:rsidRPr="00263CE1" w:rsidRDefault="00263CE1" w:rsidP="00263CE1">
            <w:pPr>
              <w:pStyle w:val="BodyText"/>
              <w:tabs>
                <w:tab w:val="num" w:pos="825"/>
                <w:tab w:val="num" w:pos="1353"/>
              </w:tabs>
              <w:rPr>
                <w:lang w:val="ro-MD" w:eastAsia="ru-RU"/>
              </w:rPr>
            </w:pPr>
          </w:p>
          <w:p w:rsidR="00263CE1" w:rsidRPr="00263CE1" w:rsidRDefault="00263CE1" w:rsidP="00263CE1">
            <w:pPr>
              <w:pStyle w:val="BodyText"/>
              <w:tabs>
                <w:tab w:val="num" w:pos="825"/>
                <w:tab w:val="num" w:pos="1353"/>
              </w:tabs>
              <w:rPr>
                <w:lang w:val="ro-MD" w:eastAsia="ru-RU"/>
              </w:rPr>
            </w:pPr>
          </w:p>
          <w:p w:rsidR="00263CE1" w:rsidRDefault="00263CE1" w:rsidP="00263CE1">
            <w:pPr>
              <w:pStyle w:val="BodyText"/>
              <w:tabs>
                <w:tab w:val="num" w:pos="825"/>
                <w:tab w:val="num" w:pos="1353"/>
              </w:tabs>
              <w:rPr>
                <w:lang w:val="ro-MD" w:eastAsia="ru-RU"/>
              </w:rPr>
            </w:pPr>
          </w:p>
          <w:p w:rsidR="005C4EF5" w:rsidRDefault="005C4EF5" w:rsidP="00263CE1">
            <w:pPr>
              <w:pStyle w:val="BodyText"/>
              <w:tabs>
                <w:tab w:val="num" w:pos="825"/>
                <w:tab w:val="num" w:pos="1353"/>
              </w:tabs>
              <w:rPr>
                <w:lang w:val="ro-MD" w:eastAsia="ru-RU"/>
              </w:rPr>
            </w:pPr>
          </w:p>
          <w:p w:rsidR="00263CE1" w:rsidRDefault="00263CE1" w:rsidP="00263CE1">
            <w:pPr>
              <w:pStyle w:val="BodyText"/>
              <w:tabs>
                <w:tab w:val="num" w:pos="825"/>
                <w:tab w:val="num" w:pos="1353"/>
              </w:tabs>
              <w:rPr>
                <w:lang w:val="ro-MD" w:eastAsia="ru-RU"/>
              </w:rPr>
            </w:pPr>
          </w:p>
          <w:p w:rsidR="004D1751" w:rsidRPr="00263CE1" w:rsidRDefault="004D1751" w:rsidP="00263CE1">
            <w:pPr>
              <w:pStyle w:val="BodyText"/>
              <w:tabs>
                <w:tab w:val="num" w:pos="825"/>
                <w:tab w:val="num" w:pos="1353"/>
              </w:tabs>
              <w:rPr>
                <w:lang w:val="ro-MD" w:eastAsia="ru-RU"/>
              </w:rPr>
            </w:pPr>
            <w:r w:rsidRPr="00263CE1">
              <w:rPr>
                <w:lang w:val="ro-MD" w:eastAsia="ru-RU"/>
              </w:rPr>
              <w:t>Se acceptă, s-a concretizat</w:t>
            </w: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45418" w:rsidRPr="00263CE1" w:rsidRDefault="00A45418" w:rsidP="00263CE1">
            <w:pPr>
              <w:pStyle w:val="BodyText"/>
              <w:tabs>
                <w:tab w:val="num" w:pos="825"/>
                <w:tab w:val="num" w:pos="1353"/>
              </w:tabs>
              <w:rPr>
                <w:lang w:val="ro-MD" w:eastAsia="ru-RU"/>
              </w:rPr>
            </w:pPr>
          </w:p>
          <w:p w:rsidR="00AF3869" w:rsidRPr="00263CE1" w:rsidRDefault="00AF3869" w:rsidP="00263CE1">
            <w:pPr>
              <w:pStyle w:val="BodyText"/>
              <w:tabs>
                <w:tab w:val="num" w:pos="825"/>
                <w:tab w:val="num" w:pos="1353"/>
              </w:tabs>
              <w:rPr>
                <w:lang w:val="ro-MD" w:eastAsia="ru-RU"/>
              </w:rPr>
            </w:pPr>
          </w:p>
          <w:p w:rsidR="00AF3869" w:rsidRPr="00263CE1" w:rsidRDefault="00AF3869" w:rsidP="00263CE1">
            <w:pPr>
              <w:pStyle w:val="BodyText"/>
              <w:tabs>
                <w:tab w:val="num" w:pos="825"/>
                <w:tab w:val="num" w:pos="1353"/>
              </w:tabs>
              <w:rPr>
                <w:lang w:val="ro-MD" w:eastAsia="ru-RU"/>
              </w:rPr>
            </w:pPr>
          </w:p>
          <w:p w:rsidR="00AF3869" w:rsidRPr="00263CE1" w:rsidRDefault="00AF3869" w:rsidP="00263CE1">
            <w:pPr>
              <w:pStyle w:val="BodyText"/>
              <w:tabs>
                <w:tab w:val="num" w:pos="825"/>
                <w:tab w:val="num" w:pos="1353"/>
              </w:tabs>
              <w:rPr>
                <w:lang w:val="ro-MD" w:eastAsia="ru-RU"/>
              </w:rPr>
            </w:pPr>
          </w:p>
          <w:p w:rsidR="00AF3869" w:rsidRPr="00263CE1" w:rsidRDefault="00AF3869" w:rsidP="00263CE1">
            <w:pPr>
              <w:pStyle w:val="BodyText"/>
              <w:tabs>
                <w:tab w:val="num" w:pos="825"/>
                <w:tab w:val="num" w:pos="1353"/>
              </w:tabs>
              <w:rPr>
                <w:lang w:val="ro-MD" w:eastAsia="ru-RU"/>
              </w:rPr>
            </w:pPr>
          </w:p>
          <w:p w:rsidR="00AF3869" w:rsidRPr="00263CE1" w:rsidRDefault="00AF3869" w:rsidP="00263CE1">
            <w:pPr>
              <w:pStyle w:val="BodyText"/>
              <w:tabs>
                <w:tab w:val="num" w:pos="825"/>
                <w:tab w:val="num" w:pos="1353"/>
              </w:tabs>
              <w:rPr>
                <w:lang w:val="ro-MD" w:eastAsia="ru-RU"/>
              </w:rPr>
            </w:pPr>
          </w:p>
          <w:p w:rsidR="00AF3869" w:rsidRPr="00263CE1" w:rsidRDefault="00AF3869" w:rsidP="00263CE1">
            <w:pPr>
              <w:pStyle w:val="BodyText"/>
              <w:tabs>
                <w:tab w:val="num" w:pos="825"/>
                <w:tab w:val="num" w:pos="1353"/>
              </w:tabs>
              <w:rPr>
                <w:lang w:val="ro-MD" w:eastAsia="ru-RU"/>
              </w:rPr>
            </w:pPr>
          </w:p>
          <w:p w:rsidR="00AF3869" w:rsidRPr="00263CE1" w:rsidRDefault="00AF3869" w:rsidP="00263CE1">
            <w:pPr>
              <w:pStyle w:val="BodyText"/>
              <w:tabs>
                <w:tab w:val="num" w:pos="825"/>
                <w:tab w:val="num" w:pos="1353"/>
              </w:tabs>
              <w:rPr>
                <w:lang w:val="ro-MD" w:eastAsia="ru-RU"/>
              </w:rPr>
            </w:pPr>
          </w:p>
          <w:p w:rsidR="00AF3869" w:rsidRPr="00263CE1" w:rsidRDefault="00AF3869" w:rsidP="00263CE1">
            <w:pPr>
              <w:pStyle w:val="BodyText"/>
              <w:tabs>
                <w:tab w:val="num" w:pos="825"/>
                <w:tab w:val="num" w:pos="1353"/>
              </w:tabs>
              <w:rPr>
                <w:lang w:val="ro-MD" w:eastAsia="ru-RU"/>
              </w:rPr>
            </w:pPr>
          </w:p>
          <w:p w:rsidR="00AF3869" w:rsidRPr="00263CE1" w:rsidRDefault="00AF3869" w:rsidP="00263CE1">
            <w:pPr>
              <w:pStyle w:val="BodyText"/>
              <w:tabs>
                <w:tab w:val="num" w:pos="825"/>
                <w:tab w:val="num" w:pos="1353"/>
              </w:tabs>
              <w:rPr>
                <w:lang w:val="ro-MD" w:eastAsia="ru-RU"/>
              </w:rPr>
            </w:pPr>
          </w:p>
          <w:p w:rsidR="00AF3869" w:rsidRPr="00263CE1" w:rsidRDefault="00AF3869" w:rsidP="00263CE1">
            <w:pPr>
              <w:pStyle w:val="BodyText"/>
              <w:tabs>
                <w:tab w:val="num" w:pos="825"/>
                <w:tab w:val="num" w:pos="1353"/>
              </w:tabs>
              <w:rPr>
                <w:lang w:val="ro-MD" w:eastAsia="ru-RU"/>
              </w:rPr>
            </w:pPr>
          </w:p>
          <w:p w:rsidR="00AF3869" w:rsidRPr="00263CE1" w:rsidRDefault="00AF3869" w:rsidP="00263CE1">
            <w:pPr>
              <w:pStyle w:val="BodyText"/>
              <w:tabs>
                <w:tab w:val="num" w:pos="825"/>
                <w:tab w:val="num" w:pos="1353"/>
              </w:tabs>
              <w:rPr>
                <w:lang w:val="ro-MD" w:eastAsia="ru-RU"/>
              </w:rPr>
            </w:pPr>
          </w:p>
          <w:p w:rsidR="00AF3869" w:rsidRPr="00263CE1" w:rsidRDefault="00AF3869" w:rsidP="00263CE1">
            <w:pPr>
              <w:pStyle w:val="BodyText"/>
              <w:tabs>
                <w:tab w:val="num" w:pos="825"/>
                <w:tab w:val="num" w:pos="1353"/>
              </w:tabs>
              <w:rPr>
                <w:lang w:val="ro-MD" w:eastAsia="ru-RU"/>
              </w:rPr>
            </w:pPr>
            <w:r w:rsidRPr="00263CE1">
              <w:rPr>
                <w:lang w:val="ro-MD" w:eastAsia="ru-RU"/>
              </w:rPr>
              <w:t>Se acceptă, s-a modificat</w:t>
            </w:r>
          </w:p>
          <w:p w:rsidR="00AF3869" w:rsidRPr="00263CE1" w:rsidRDefault="00AF3869" w:rsidP="00263CE1">
            <w:pPr>
              <w:pStyle w:val="BodyText"/>
              <w:tabs>
                <w:tab w:val="num" w:pos="825"/>
                <w:tab w:val="num" w:pos="1353"/>
              </w:tabs>
              <w:rPr>
                <w:lang w:val="ro-MD" w:eastAsia="ru-RU"/>
              </w:rPr>
            </w:pPr>
          </w:p>
          <w:p w:rsidR="00AF3869" w:rsidRPr="00263CE1" w:rsidRDefault="00AF3869" w:rsidP="00263CE1">
            <w:pPr>
              <w:pStyle w:val="BodyText"/>
              <w:tabs>
                <w:tab w:val="num" w:pos="825"/>
                <w:tab w:val="num" w:pos="1353"/>
              </w:tabs>
              <w:rPr>
                <w:lang w:val="ro-MD" w:eastAsia="ru-RU"/>
              </w:rPr>
            </w:pPr>
          </w:p>
          <w:p w:rsidR="00AF3869" w:rsidRPr="00263CE1" w:rsidRDefault="00AF3869" w:rsidP="00263CE1">
            <w:pPr>
              <w:pStyle w:val="BodyText"/>
              <w:tabs>
                <w:tab w:val="num" w:pos="825"/>
                <w:tab w:val="num" w:pos="1353"/>
              </w:tabs>
              <w:rPr>
                <w:lang w:val="ro-MD" w:eastAsia="ru-RU"/>
              </w:rPr>
            </w:pPr>
          </w:p>
          <w:p w:rsidR="00AF3869" w:rsidRPr="00263CE1" w:rsidRDefault="00AF3869" w:rsidP="00263CE1">
            <w:pPr>
              <w:pStyle w:val="BodyText"/>
              <w:tabs>
                <w:tab w:val="num" w:pos="825"/>
                <w:tab w:val="num" w:pos="1353"/>
              </w:tabs>
              <w:rPr>
                <w:lang w:val="ro-MD" w:eastAsia="ru-RU"/>
              </w:rPr>
            </w:pPr>
          </w:p>
          <w:p w:rsidR="009C1990" w:rsidRPr="00263CE1" w:rsidRDefault="009C1990" w:rsidP="00263CE1">
            <w:pPr>
              <w:pStyle w:val="BodyText"/>
              <w:tabs>
                <w:tab w:val="num" w:pos="825"/>
                <w:tab w:val="num" w:pos="1353"/>
              </w:tabs>
              <w:rPr>
                <w:lang w:val="ro-MD" w:eastAsia="ru-RU"/>
              </w:rPr>
            </w:pPr>
          </w:p>
          <w:p w:rsidR="009C1990" w:rsidRPr="00263CE1" w:rsidRDefault="009C1990" w:rsidP="00263CE1">
            <w:pPr>
              <w:pStyle w:val="BodyText"/>
              <w:tabs>
                <w:tab w:val="num" w:pos="825"/>
                <w:tab w:val="num" w:pos="1353"/>
              </w:tabs>
              <w:rPr>
                <w:lang w:val="ro-MD" w:eastAsia="ru-RU"/>
              </w:rPr>
            </w:pPr>
          </w:p>
          <w:p w:rsidR="009C1990" w:rsidRPr="00263CE1" w:rsidRDefault="009C1990" w:rsidP="00263CE1">
            <w:pPr>
              <w:pStyle w:val="BodyText"/>
              <w:tabs>
                <w:tab w:val="num" w:pos="825"/>
                <w:tab w:val="num" w:pos="1353"/>
              </w:tabs>
              <w:rPr>
                <w:lang w:val="ro-MD" w:eastAsia="ru-RU"/>
              </w:rPr>
            </w:pPr>
          </w:p>
          <w:p w:rsidR="009C1990" w:rsidRPr="00263CE1" w:rsidRDefault="009C1990" w:rsidP="00263CE1">
            <w:pPr>
              <w:pStyle w:val="BodyText"/>
              <w:tabs>
                <w:tab w:val="num" w:pos="825"/>
                <w:tab w:val="num" w:pos="1353"/>
              </w:tabs>
              <w:rPr>
                <w:lang w:val="ro-MD" w:eastAsia="ru-RU"/>
              </w:rPr>
            </w:pPr>
          </w:p>
          <w:p w:rsidR="009C1990" w:rsidRPr="00263CE1" w:rsidRDefault="009C1990" w:rsidP="00263CE1">
            <w:pPr>
              <w:pStyle w:val="BodyText"/>
              <w:tabs>
                <w:tab w:val="num" w:pos="825"/>
                <w:tab w:val="num" w:pos="1353"/>
              </w:tabs>
              <w:rPr>
                <w:lang w:val="ro-MD" w:eastAsia="ru-RU"/>
              </w:rPr>
            </w:pPr>
          </w:p>
          <w:p w:rsidR="009C1990" w:rsidRPr="00263CE1" w:rsidRDefault="009C1990" w:rsidP="00263CE1">
            <w:pPr>
              <w:pStyle w:val="BodyText"/>
              <w:tabs>
                <w:tab w:val="num" w:pos="825"/>
                <w:tab w:val="num" w:pos="1353"/>
              </w:tabs>
              <w:rPr>
                <w:lang w:val="ro-MD" w:eastAsia="ru-RU"/>
              </w:rPr>
            </w:pPr>
          </w:p>
          <w:p w:rsidR="009C1990" w:rsidRPr="00263CE1" w:rsidRDefault="009C1990" w:rsidP="00263CE1">
            <w:pPr>
              <w:pStyle w:val="BodyText"/>
              <w:tabs>
                <w:tab w:val="num" w:pos="825"/>
                <w:tab w:val="num" w:pos="1353"/>
              </w:tabs>
              <w:rPr>
                <w:lang w:val="ro-MD" w:eastAsia="ru-RU"/>
              </w:rPr>
            </w:pPr>
          </w:p>
          <w:p w:rsidR="009C1990" w:rsidRPr="00263CE1" w:rsidRDefault="009C1990" w:rsidP="00263CE1">
            <w:pPr>
              <w:pStyle w:val="BodyText"/>
              <w:tabs>
                <w:tab w:val="num" w:pos="825"/>
                <w:tab w:val="num" w:pos="1353"/>
              </w:tabs>
              <w:rPr>
                <w:lang w:val="ro-MD" w:eastAsia="ru-RU"/>
              </w:rPr>
            </w:pPr>
          </w:p>
          <w:p w:rsidR="009C1990" w:rsidRPr="00263CE1" w:rsidRDefault="009C1990" w:rsidP="00263CE1">
            <w:pPr>
              <w:pStyle w:val="BodyText"/>
              <w:tabs>
                <w:tab w:val="num" w:pos="825"/>
                <w:tab w:val="num" w:pos="1353"/>
              </w:tabs>
              <w:rPr>
                <w:lang w:val="ro-MD" w:eastAsia="ru-RU"/>
              </w:rPr>
            </w:pPr>
          </w:p>
          <w:p w:rsidR="009C1990" w:rsidRPr="00263CE1" w:rsidRDefault="009C1990" w:rsidP="00263CE1">
            <w:pPr>
              <w:pStyle w:val="BodyText"/>
              <w:tabs>
                <w:tab w:val="num" w:pos="825"/>
                <w:tab w:val="num" w:pos="1353"/>
              </w:tabs>
              <w:rPr>
                <w:lang w:val="ro-MD" w:eastAsia="ru-RU"/>
              </w:rPr>
            </w:pPr>
          </w:p>
          <w:p w:rsidR="009C1990" w:rsidRPr="00263CE1" w:rsidRDefault="009C1990" w:rsidP="00263CE1">
            <w:pPr>
              <w:pStyle w:val="BodyText"/>
              <w:tabs>
                <w:tab w:val="num" w:pos="825"/>
                <w:tab w:val="num" w:pos="1353"/>
              </w:tabs>
              <w:rPr>
                <w:lang w:val="ro-MD" w:eastAsia="ru-RU"/>
              </w:rPr>
            </w:pPr>
          </w:p>
          <w:p w:rsidR="009C1990" w:rsidRPr="00263CE1" w:rsidRDefault="009C1990" w:rsidP="00263CE1">
            <w:pPr>
              <w:pStyle w:val="BodyText"/>
              <w:tabs>
                <w:tab w:val="num" w:pos="825"/>
                <w:tab w:val="num" w:pos="1353"/>
              </w:tabs>
              <w:rPr>
                <w:lang w:val="ro-MD" w:eastAsia="ru-RU"/>
              </w:rPr>
            </w:pPr>
          </w:p>
          <w:p w:rsidR="009C1990" w:rsidRPr="00263CE1" w:rsidRDefault="009C1990" w:rsidP="00263CE1">
            <w:pPr>
              <w:pStyle w:val="BodyText"/>
              <w:tabs>
                <w:tab w:val="num" w:pos="825"/>
                <w:tab w:val="num" w:pos="1353"/>
              </w:tabs>
              <w:rPr>
                <w:lang w:val="ro-MD" w:eastAsia="ru-RU"/>
              </w:rPr>
            </w:pPr>
          </w:p>
          <w:p w:rsidR="009C1990" w:rsidRPr="00263CE1" w:rsidRDefault="009C1990" w:rsidP="00263CE1">
            <w:pPr>
              <w:pStyle w:val="BodyText"/>
              <w:tabs>
                <w:tab w:val="num" w:pos="825"/>
                <w:tab w:val="num" w:pos="1353"/>
              </w:tabs>
              <w:rPr>
                <w:lang w:val="ro-MD" w:eastAsia="ru-RU"/>
              </w:rPr>
            </w:pPr>
          </w:p>
          <w:p w:rsidR="009C1990" w:rsidRPr="00263CE1" w:rsidRDefault="009C1990" w:rsidP="00263CE1">
            <w:pPr>
              <w:pStyle w:val="BodyText"/>
              <w:tabs>
                <w:tab w:val="num" w:pos="825"/>
                <w:tab w:val="num" w:pos="1353"/>
              </w:tabs>
              <w:rPr>
                <w:lang w:val="ro-MD" w:eastAsia="ru-RU"/>
              </w:rPr>
            </w:pPr>
          </w:p>
          <w:p w:rsidR="009C1990" w:rsidRPr="00263CE1" w:rsidRDefault="009C1990" w:rsidP="00263CE1">
            <w:pPr>
              <w:pStyle w:val="BodyText"/>
              <w:tabs>
                <w:tab w:val="num" w:pos="825"/>
                <w:tab w:val="num" w:pos="1353"/>
              </w:tabs>
              <w:rPr>
                <w:lang w:val="ro-MD" w:eastAsia="ru-RU"/>
              </w:rPr>
            </w:pPr>
          </w:p>
          <w:p w:rsidR="009C1990" w:rsidRPr="00263CE1" w:rsidRDefault="009C1990" w:rsidP="00263CE1">
            <w:pPr>
              <w:pStyle w:val="BodyText"/>
              <w:tabs>
                <w:tab w:val="num" w:pos="825"/>
                <w:tab w:val="num" w:pos="1353"/>
              </w:tabs>
              <w:rPr>
                <w:lang w:val="ro-MD" w:eastAsia="ru-RU"/>
              </w:rPr>
            </w:pPr>
          </w:p>
          <w:p w:rsidR="009C1990" w:rsidRPr="00263CE1" w:rsidRDefault="009C1990" w:rsidP="00263CE1">
            <w:pPr>
              <w:pStyle w:val="BodyText"/>
              <w:tabs>
                <w:tab w:val="num" w:pos="825"/>
                <w:tab w:val="num" w:pos="1353"/>
              </w:tabs>
              <w:rPr>
                <w:lang w:val="ro-MD" w:eastAsia="ru-RU"/>
              </w:rPr>
            </w:pPr>
          </w:p>
          <w:p w:rsidR="009C1990" w:rsidRPr="00263CE1" w:rsidRDefault="009C1990" w:rsidP="00263CE1">
            <w:pPr>
              <w:pStyle w:val="BodyText"/>
              <w:tabs>
                <w:tab w:val="num" w:pos="825"/>
                <w:tab w:val="num" w:pos="1353"/>
              </w:tabs>
              <w:rPr>
                <w:lang w:val="ro-MD" w:eastAsia="ru-RU"/>
              </w:rPr>
            </w:pPr>
          </w:p>
          <w:p w:rsidR="009C1990" w:rsidRPr="00263CE1" w:rsidRDefault="009C1990" w:rsidP="00263CE1">
            <w:pPr>
              <w:pStyle w:val="BodyText"/>
              <w:tabs>
                <w:tab w:val="num" w:pos="825"/>
                <w:tab w:val="num" w:pos="1353"/>
              </w:tabs>
              <w:rPr>
                <w:lang w:val="ro-MD" w:eastAsia="ru-RU"/>
              </w:rPr>
            </w:pPr>
          </w:p>
          <w:p w:rsidR="009C1990" w:rsidRPr="00263CE1" w:rsidRDefault="009C1990" w:rsidP="00263CE1">
            <w:pPr>
              <w:pStyle w:val="BodyText"/>
              <w:tabs>
                <w:tab w:val="num" w:pos="825"/>
                <w:tab w:val="num" w:pos="1353"/>
              </w:tabs>
              <w:rPr>
                <w:lang w:val="ro-MD" w:eastAsia="ru-RU"/>
              </w:rPr>
            </w:pPr>
          </w:p>
          <w:p w:rsidR="009C1990" w:rsidRPr="00263CE1" w:rsidRDefault="009C1990" w:rsidP="00263CE1">
            <w:pPr>
              <w:pStyle w:val="BodyText"/>
              <w:tabs>
                <w:tab w:val="num" w:pos="825"/>
                <w:tab w:val="num" w:pos="1353"/>
              </w:tabs>
              <w:rPr>
                <w:lang w:val="ro-MD" w:eastAsia="ru-RU"/>
              </w:rPr>
            </w:pPr>
          </w:p>
          <w:p w:rsidR="009C1990" w:rsidRPr="00263CE1" w:rsidRDefault="009C1990" w:rsidP="00263CE1">
            <w:pPr>
              <w:pStyle w:val="BodyText"/>
              <w:tabs>
                <w:tab w:val="num" w:pos="825"/>
                <w:tab w:val="num" w:pos="1353"/>
              </w:tabs>
              <w:rPr>
                <w:lang w:val="ro-MD" w:eastAsia="ru-RU"/>
              </w:rPr>
            </w:pPr>
          </w:p>
          <w:p w:rsidR="009C1990" w:rsidRPr="00263CE1" w:rsidRDefault="009C1990" w:rsidP="00263CE1">
            <w:pPr>
              <w:pStyle w:val="BodyText"/>
              <w:tabs>
                <w:tab w:val="num" w:pos="825"/>
                <w:tab w:val="num" w:pos="1353"/>
              </w:tabs>
              <w:rPr>
                <w:lang w:val="ro-MD" w:eastAsia="ru-RU"/>
              </w:rPr>
            </w:pPr>
          </w:p>
          <w:p w:rsidR="009C1990" w:rsidRPr="00263CE1" w:rsidRDefault="009C1990" w:rsidP="00263CE1">
            <w:pPr>
              <w:pStyle w:val="BodyText"/>
              <w:tabs>
                <w:tab w:val="num" w:pos="825"/>
                <w:tab w:val="num" w:pos="1353"/>
              </w:tabs>
              <w:rPr>
                <w:lang w:val="ro-MD" w:eastAsia="ru-RU"/>
              </w:rPr>
            </w:pPr>
          </w:p>
          <w:p w:rsidR="009C1990" w:rsidRPr="00263CE1" w:rsidRDefault="009C1990" w:rsidP="00263CE1">
            <w:pPr>
              <w:pStyle w:val="BodyText"/>
              <w:tabs>
                <w:tab w:val="num" w:pos="825"/>
                <w:tab w:val="num" w:pos="1353"/>
              </w:tabs>
              <w:rPr>
                <w:lang w:val="ro-MD" w:eastAsia="ru-RU"/>
              </w:rPr>
            </w:pPr>
          </w:p>
          <w:p w:rsidR="009C1990" w:rsidRPr="00263CE1" w:rsidRDefault="009C1990" w:rsidP="00263CE1">
            <w:pPr>
              <w:pStyle w:val="BodyText"/>
              <w:tabs>
                <w:tab w:val="num" w:pos="825"/>
                <w:tab w:val="num" w:pos="1353"/>
              </w:tabs>
              <w:rPr>
                <w:lang w:val="ro-MD" w:eastAsia="ru-RU"/>
              </w:rPr>
            </w:pPr>
          </w:p>
          <w:p w:rsidR="009C1990" w:rsidRPr="00263CE1" w:rsidRDefault="009C1990" w:rsidP="00263CE1">
            <w:pPr>
              <w:pStyle w:val="BodyText"/>
              <w:tabs>
                <w:tab w:val="num" w:pos="825"/>
                <w:tab w:val="num" w:pos="1353"/>
              </w:tabs>
              <w:rPr>
                <w:lang w:val="ro-MD" w:eastAsia="ru-RU"/>
              </w:rPr>
            </w:pPr>
          </w:p>
          <w:p w:rsidR="009C1990" w:rsidRPr="00263CE1" w:rsidRDefault="009C1990" w:rsidP="00263CE1">
            <w:pPr>
              <w:pStyle w:val="BodyText"/>
              <w:tabs>
                <w:tab w:val="num" w:pos="825"/>
                <w:tab w:val="num" w:pos="1353"/>
              </w:tabs>
              <w:rPr>
                <w:lang w:val="ro-MD" w:eastAsia="ru-RU"/>
              </w:rPr>
            </w:pPr>
          </w:p>
          <w:p w:rsidR="009C1990" w:rsidRPr="00263CE1" w:rsidRDefault="009C1990" w:rsidP="00263CE1">
            <w:pPr>
              <w:pStyle w:val="BodyText"/>
              <w:tabs>
                <w:tab w:val="num" w:pos="825"/>
                <w:tab w:val="num" w:pos="1353"/>
              </w:tabs>
              <w:rPr>
                <w:lang w:val="ro-MD" w:eastAsia="ru-RU"/>
              </w:rPr>
            </w:pPr>
          </w:p>
          <w:p w:rsidR="009C1990" w:rsidRPr="00263CE1" w:rsidRDefault="009C1990" w:rsidP="00263CE1">
            <w:pPr>
              <w:pStyle w:val="BodyText"/>
              <w:tabs>
                <w:tab w:val="num" w:pos="825"/>
                <w:tab w:val="num" w:pos="1353"/>
              </w:tabs>
              <w:rPr>
                <w:lang w:val="ro-MD" w:eastAsia="ru-RU"/>
              </w:rPr>
            </w:pPr>
          </w:p>
          <w:p w:rsidR="009C1990" w:rsidRPr="00263CE1" w:rsidRDefault="009C1990" w:rsidP="00263CE1">
            <w:pPr>
              <w:pStyle w:val="BodyText"/>
              <w:tabs>
                <w:tab w:val="num" w:pos="825"/>
                <w:tab w:val="num" w:pos="1353"/>
              </w:tabs>
              <w:rPr>
                <w:lang w:val="ro-MD" w:eastAsia="ru-RU"/>
              </w:rPr>
            </w:pPr>
          </w:p>
          <w:p w:rsidR="009C1990" w:rsidRPr="00263CE1" w:rsidRDefault="009C1990" w:rsidP="00263CE1">
            <w:pPr>
              <w:pStyle w:val="BodyText"/>
              <w:tabs>
                <w:tab w:val="num" w:pos="825"/>
                <w:tab w:val="num" w:pos="1353"/>
              </w:tabs>
              <w:rPr>
                <w:lang w:val="ro-MD" w:eastAsia="ru-RU"/>
              </w:rPr>
            </w:pPr>
          </w:p>
          <w:p w:rsidR="009C1990" w:rsidRPr="00263CE1" w:rsidRDefault="009C1990" w:rsidP="00263CE1">
            <w:pPr>
              <w:pStyle w:val="BodyText"/>
              <w:tabs>
                <w:tab w:val="num" w:pos="825"/>
                <w:tab w:val="num" w:pos="1353"/>
              </w:tabs>
              <w:rPr>
                <w:lang w:val="ro-MD" w:eastAsia="ru-RU"/>
              </w:rPr>
            </w:pPr>
          </w:p>
          <w:p w:rsidR="009C1990" w:rsidRPr="00263CE1" w:rsidRDefault="009C1990" w:rsidP="00263CE1">
            <w:pPr>
              <w:pStyle w:val="BodyText"/>
              <w:tabs>
                <w:tab w:val="num" w:pos="825"/>
                <w:tab w:val="num" w:pos="1353"/>
              </w:tabs>
              <w:rPr>
                <w:lang w:val="ro-MD" w:eastAsia="ru-RU"/>
              </w:rPr>
            </w:pPr>
          </w:p>
          <w:p w:rsidR="009C1990" w:rsidRPr="00263CE1" w:rsidRDefault="009C1990" w:rsidP="00263CE1">
            <w:pPr>
              <w:pStyle w:val="BodyText"/>
              <w:tabs>
                <w:tab w:val="num" w:pos="825"/>
                <w:tab w:val="num" w:pos="1353"/>
              </w:tabs>
              <w:rPr>
                <w:lang w:val="ro-MD" w:eastAsia="ru-RU"/>
              </w:rPr>
            </w:pPr>
          </w:p>
          <w:p w:rsidR="009C1990" w:rsidRDefault="009C1990" w:rsidP="00263CE1">
            <w:pPr>
              <w:pStyle w:val="BodyText"/>
              <w:tabs>
                <w:tab w:val="num" w:pos="825"/>
                <w:tab w:val="num" w:pos="1353"/>
              </w:tabs>
              <w:rPr>
                <w:lang w:val="ro-MD" w:eastAsia="ru-RU"/>
              </w:rPr>
            </w:pPr>
          </w:p>
          <w:p w:rsidR="003F0B9C" w:rsidRDefault="003F0B9C" w:rsidP="00263CE1">
            <w:pPr>
              <w:pStyle w:val="BodyText"/>
              <w:tabs>
                <w:tab w:val="num" w:pos="825"/>
                <w:tab w:val="num" w:pos="1353"/>
              </w:tabs>
              <w:rPr>
                <w:lang w:val="ro-MD" w:eastAsia="ru-RU"/>
              </w:rPr>
            </w:pPr>
          </w:p>
          <w:p w:rsidR="003F0B9C" w:rsidRPr="00263CE1" w:rsidRDefault="003F0B9C" w:rsidP="00263CE1">
            <w:pPr>
              <w:pStyle w:val="BodyText"/>
              <w:tabs>
                <w:tab w:val="num" w:pos="825"/>
                <w:tab w:val="num" w:pos="1353"/>
              </w:tabs>
              <w:rPr>
                <w:lang w:val="ro-MD" w:eastAsia="ru-RU"/>
              </w:rPr>
            </w:pPr>
          </w:p>
          <w:p w:rsidR="009C1990" w:rsidRPr="00263CE1" w:rsidRDefault="009C1990" w:rsidP="00263CE1">
            <w:pPr>
              <w:pStyle w:val="BodyText"/>
              <w:tabs>
                <w:tab w:val="num" w:pos="825"/>
                <w:tab w:val="num" w:pos="1353"/>
              </w:tabs>
              <w:rPr>
                <w:lang w:val="ro-MD" w:eastAsia="ru-RU"/>
              </w:rPr>
            </w:pPr>
            <w:r w:rsidRPr="00263CE1">
              <w:rPr>
                <w:lang w:val="ro-MD" w:eastAsia="ru-RU"/>
              </w:rPr>
              <w:t>Se acceptă, s-a completat</w:t>
            </w:r>
          </w:p>
          <w:p w:rsidR="00EE0EEA" w:rsidRPr="00263CE1" w:rsidRDefault="00EE0EEA" w:rsidP="00263CE1">
            <w:pPr>
              <w:pStyle w:val="BodyText"/>
              <w:tabs>
                <w:tab w:val="num" w:pos="825"/>
                <w:tab w:val="num" w:pos="1353"/>
              </w:tabs>
              <w:rPr>
                <w:lang w:val="ro-MD" w:eastAsia="ru-RU"/>
              </w:rPr>
            </w:pPr>
          </w:p>
          <w:p w:rsidR="00EE0EEA" w:rsidRPr="00263CE1" w:rsidRDefault="00EE0EEA" w:rsidP="00263CE1">
            <w:pPr>
              <w:pStyle w:val="BodyText"/>
              <w:tabs>
                <w:tab w:val="num" w:pos="825"/>
                <w:tab w:val="num" w:pos="1353"/>
              </w:tabs>
              <w:rPr>
                <w:lang w:val="ro-MD" w:eastAsia="ru-RU"/>
              </w:rPr>
            </w:pPr>
          </w:p>
          <w:p w:rsidR="00EE0EEA" w:rsidRPr="00263CE1" w:rsidRDefault="00EE0EEA" w:rsidP="00263CE1">
            <w:pPr>
              <w:pStyle w:val="BodyText"/>
              <w:tabs>
                <w:tab w:val="num" w:pos="825"/>
                <w:tab w:val="num" w:pos="1353"/>
              </w:tabs>
              <w:rPr>
                <w:lang w:val="ro-MD" w:eastAsia="ru-RU"/>
              </w:rPr>
            </w:pPr>
          </w:p>
          <w:p w:rsidR="00EE0EEA" w:rsidRPr="00263CE1" w:rsidRDefault="00EE0EEA" w:rsidP="00263CE1">
            <w:pPr>
              <w:pStyle w:val="BodyText"/>
              <w:tabs>
                <w:tab w:val="num" w:pos="825"/>
                <w:tab w:val="num" w:pos="1353"/>
              </w:tabs>
              <w:rPr>
                <w:lang w:val="ro-MD" w:eastAsia="ru-RU"/>
              </w:rPr>
            </w:pPr>
          </w:p>
          <w:p w:rsidR="00EE0EEA" w:rsidRPr="00263CE1" w:rsidRDefault="00EE0EEA" w:rsidP="00263CE1">
            <w:pPr>
              <w:pStyle w:val="BodyText"/>
              <w:tabs>
                <w:tab w:val="num" w:pos="825"/>
                <w:tab w:val="num" w:pos="1353"/>
              </w:tabs>
              <w:rPr>
                <w:lang w:val="ro-MD" w:eastAsia="ru-RU"/>
              </w:rPr>
            </w:pPr>
          </w:p>
          <w:p w:rsidR="00EE0EEA" w:rsidRPr="00263CE1" w:rsidRDefault="00EE0EEA" w:rsidP="00263CE1">
            <w:pPr>
              <w:pStyle w:val="BodyText"/>
              <w:tabs>
                <w:tab w:val="num" w:pos="825"/>
                <w:tab w:val="num" w:pos="1353"/>
              </w:tabs>
              <w:rPr>
                <w:lang w:val="ro-MD" w:eastAsia="ru-RU"/>
              </w:rPr>
            </w:pPr>
          </w:p>
          <w:p w:rsidR="00EE0EEA" w:rsidRPr="00263CE1" w:rsidRDefault="00EE0EEA" w:rsidP="00263CE1">
            <w:pPr>
              <w:pStyle w:val="BodyText"/>
              <w:tabs>
                <w:tab w:val="num" w:pos="825"/>
                <w:tab w:val="num" w:pos="1353"/>
              </w:tabs>
              <w:rPr>
                <w:lang w:val="ro-MD" w:eastAsia="ru-RU"/>
              </w:rPr>
            </w:pPr>
          </w:p>
          <w:p w:rsidR="00EE0EEA" w:rsidRPr="00263CE1" w:rsidRDefault="00EE0EEA" w:rsidP="00263CE1">
            <w:pPr>
              <w:pStyle w:val="BodyText"/>
              <w:tabs>
                <w:tab w:val="num" w:pos="825"/>
                <w:tab w:val="num" w:pos="1353"/>
              </w:tabs>
              <w:rPr>
                <w:lang w:val="ro-MD" w:eastAsia="ru-RU"/>
              </w:rPr>
            </w:pPr>
          </w:p>
          <w:p w:rsidR="00EE0EEA" w:rsidRPr="00263CE1" w:rsidRDefault="00EE0EEA" w:rsidP="00263CE1">
            <w:pPr>
              <w:pStyle w:val="BodyText"/>
              <w:tabs>
                <w:tab w:val="num" w:pos="825"/>
                <w:tab w:val="num" w:pos="1353"/>
              </w:tabs>
              <w:rPr>
                <w:lang w:val="ro-MD" w:eastAsia="ru-RU"/>
              </w:rPr>
            </w:pPr>
          </w:p>
          <w:p w:rsidR="00EE0EEA" w:rsidRPr="00263CE1" w:rsidRDefault="00EE0EEA" w:rsidP="00263CE1">
            <w:pPr>
              <w:pStyle w:val="BodyText"/>
              <w:tabs>
                <w:tab w:val="num" w:pos="825"/>
                <w:tab w:val="num" w:pos="1353"/>
              </w:tabs>
              <w:rPr>
                <w:lang w:val="ro-MD" w:eastAsia="ru-RU"/>
              </w:rPr>
            </w:pPr>
          </w:p>
          <w:p w:rsidR="00EE0EEA" w:rsidRPr="00263CE1" w:rsidRDefault="00EE0EEA" w:rsidP="00263CE1">
            <w:pPr>
              <w:pStyle w:val="BodyText"/>
              <w:tabs>
                <w:tab w:val="num" w:pos="825"/>
                <w:tab w:val="num" w:pos="1353"/>
              </w:tabs>
              <w:rPr>
                <w:lang w:val="ro-MD" w:eastAsia="ru-RU"/>
              </w:rPr>
            </w:pPr>
          </w:p>
          <w:p w:rsidR="00EE0EEA" w:rsidRPr="00263CE1" w:rsidRDefault="00EE0EEA" w:rsidP="00263CE1">
            <w:pPr>
              <w:pStyle w:val="BodyText"/>
              <w:tabs>
                <w:tab w:val="num" w:pos="825"/>
                <w:tab w:val="num" w:pos="1353"/>
              </w:tabs>
              <w:rPr>
                <w:lang w:val="ro-MD" w:eastAsia="ru-RU"/>
              </w:rPr>
            </w:pPr>
          </w:p>
          <w:p w:rsidR="00EE0EEA" w:rsidRPr="00263CE1" w:rsidRDefault="00EE0EEA" w:rsidP="00263CE1">
            <w:pPr>
              <w:pStyle w:val="BodyText"/>
              <w:tabs>
                <w:tab w:val="num" w:pos="825"/>
                <w:tab w:val="num" w:pos="1353"/>
              </w:tabs>
              <w:rPr>
                <w:lang w:val="ro-MD" w:eastAsia="ru-RU"/>
              </w:rPr>
            </w:pPr>
          </w:p>
          <w:p w:rsidR="00EE0EEA" w:rsidRPr="00263CE1" w:rsidRDefault="00EE0EEA" w:rsidP="00263CE1">
            <w:pPr>
              <w:pStyle w:val="BodyText"/>
              <w:tabs>
                <w:tab w:val="num" w:pos="825"/>
                <w:tab w:val="num" w:pos="1353"/>
              </w:tabs>
              <w:rPr>
                <w:lang w:val="ro-MD" w:eastAsia="ru-RU"/>
              </w:rPr>
            </w:pPr>
          </w:p>
          <w:p w:rsidR="00EE0EEA" w:rsidRPr="00263CE1" w:rsidRDefault="00EE0EEA" w:rsidP="00263CE1">
            <w:pPr>
              <w:pStyle w:val="BodyText"/>
              <w:tabs>
                <w:tab w:val="num" w:pos="825"/>
                <w:tab w:val="num" w:pos="1353"/>
              </w:tabs>
              <w:rPr>
                <w:lang w:val="ro-MD" w:eastAsia="ru-RU"/>
              </w:rPr>
            </w:pPr>
          </w:p>
          <w:p w:rsidR="00EE0EEA" w:rsidRPr="00263CE1" w:rsidRDefault="00EE0EEA" w:rsidP="00263CE1">
            <w:pPr>
              <w:pStyle w:val="BodyText"/>
              <w:tabs>
                <w:tab w:val="num" w:pos="825"/>
                <w:tab w:val="num" w:pos="1353"/>
              </w:tabs>
              <w:rPr>
                <w:lang w:val="ro-MD" w:eastAsia="ru-RU"/>
              </w:rPr>
            </w:pPr>
          </w:p>
          <w:p w:rsidR="00EE0EEA" w:rsidRPr="00263CE1" w:rsidRDefault="00EE0EEA" w:rsidP="00263CE1">
            <w:pPr>
              <w:pStyle w:val="BodyText"/>
              <w:tabs>
                <w:tab w:val="num" w:pos="825"/>
                <w:tab w:val="num" w:pos="1353"/>
              </w:tabs>
              <w:rPr>
                <w:lang w:val="ro-MD" w:eastAsia="ru-RU"/>
              </w:rPr>
            </w:pPr>
          </w:p>
          <w:p w:rsidR="00EE0EEA" w:rsidRPr="00263CE1" w:rsidRDefault="00EE0EEA" w:rsidP="00263CE1">
            <w:pPr>
              <w:pStyle w:val="BodyText"/>
              <w:tabs>
                <w:tab w:val="num" w:pos="825"/>
                <w:tab w:val="num" w:pos="1353"/>
              </w:tabs>
              <w:rPr>
                <w:lang w:val="ro-MD" w:eastAsia="ru-RU"/>
              </w:rPr>
            </w:pPr>
          </w:p>
          <w:p w:rsidR="00EE0EEA" w:rsidRPr="00263CE1" w:rsidRDefault="00EE0EEA" w:rsidP="00263CE1">
            <w:pPr>
              <w:pStyle w:val="BodyText"/>
              <w:tabs>
                <w:tab w:val="num" w:pos="825"/>
                <w:tab w:val="num" w:pos="1353"/>
              </w:tabs>
              <w:rPr>
                <w:lang w:val="ro-MD" w:eastAsia="ru-RU"/>
              </w:rPr>
            </w:pPr>
          </w:p>
          <w:p w:rsidR="00EE0EEA" w:rsidRPr="00263CE1" w:rsidRDefault="00EE0EEA" w:rsidP="00263CE1">
            <w:pPr>
              <w:pStyle w:val="BodyText"/>
              <w:tabs>
                <w:tab w:val="num" w:pos="825"/>
                <w:tab w:val="num" w:pos="1353"/>
              </w:tabs>
              <w:rPr>
                <w:lang w:val="ro-MD" w:eastAsia="ru-RU"/>
              </w:rPr>
            </w:pPr>
          </w:p>
          <w:p w:rsidR="00EE0EEA" w:rsidRPr="00263CE1" w:rsidRDefault="00EE0EEA" w:rsidP="00263CE1">
            <w:pPr>
              <w:pStyle w:val="BodyText"/>
              <w:tabs>
                <w:tab w:val="num" w:pos="825"/>
                <w:tab w:val="num" w:pos="1353"/>
              </w:tabs>
              <w:rPr>
                <w:lang w:val="ro-MD" w:eastAsia="ru-RU"/>
              </w:rPr>
            </w:pPr>
          </w:p>
          <w:p w:rsidR="00EE0EEA" w:rsidRPr="00263CE1" w:rsidRDefault="00EE0EEA" w:rsidP="00263CE1">
            <w:pPr>
              <w:pStyle w:val="BodyText"/>
              <w:tabs>
                <w:tab w:val="num" w:pos="825"/>
                <w:tab w:val="num" w:pos="1353"/>
              </w:tabs>
              <w:rPr>
                <w:lang w:val="ro-MD" w:eastAsia="ru-RU"/>
              </w:rPr>
            </w:pPr>
          </w:p>
          <w:p w:rsidR="00EE0EEA" w:rsidRPr="00263CE1" w:rsidRDefault="00EE0EEA" w:rsidP="00263CE1">
            <w:pPr>
              <w:pStyle w:val="BodyText"/>
              <w:tabs>
                <w:tab w:val="num" w:pos="825"/>
                <w:tab w:val="num" w:pos="1353"/>
              </w:tabs>
              <w:rPr>
                <w:lang w:val="ro-MD" w:eastAsia="ru-RU"/>
              </w:rPr>
            </w:pPr>
          </w:p>
          <w:p w:rsidR="00EE0EEA" w:rsidRPr="00263CE1" w:rsidRDefault="00EE0EEA" w:rsidP="00263CE1">
            <w:pPr>
              <w:pStyle w:val="BodyText"/>
              <w:tabs>
                <w:tab w:val="num" w:pos="825"/>
                <w:tab w:val="num" w:pos="1353"/>
              </w:tabs>
              <w:rPr>
                <w:lang w:val="ro-MD" w:eastAsia="ru-RU"/>
              </w:rPr>
            </w:pPr>
          </w:p>
          <w:p w:rsidR="00EE0EEA" w:rsidRPr="00263CE1" w:rsidRDefault="00EE0EEA" w:rsidP="00263CE1">
            <w:pPr>
              <w:pStyle w:val="BodyText"/>
              <w:tabs>
                <w:tab w:val="num" w:pos="825"/>
                <w:tab w:val="num" w:pos="1353"/>
              </w:tabs>
              <w:rPr>
                <w:lang w:val="ro-MD" w:eastAsia="ru-RU"/>
              </w:rPr>
            </w:pPr>
          </w:p>
          <w:p w:rsidR="00EE0EEA" w:rsidRPr="00263CE1" w:rsidRDefault="00EE0EEA" w:rsidP="00263CE1">
            <w:pPr>
              <w:pStyle w:val="BodyText"/>
              <w:tabs>
                <w:tab w:val="num" w:pos="825"/>
                <w:tab w:val="num" w:pos="1353"/>
              </w:tabs>
              <w:rPr>
                <w:lang w:val="ro-MD" w:eastAsia="ru-RU"/>
              </w:rPr>
            </w:pPr>
          </w:p>
          <w:p w:rsidR="00EE0EEA" w:rsidRPr="00263CE1" w:rsidRDefault="00EE0EEA" w:rsidP="00263CE1">
            <w:pPr>
              <w:pStyle w:val="BodyText"/>
              <w:tabs>
                <w:tab w:val="num" w:pos="825"/>
                <w:tab w:val="num" w:pos="1353"/>
              </w:tabs>
              <w:rPr>
                <w:lang w:val="ro-MD" w:eastAsia="ru-RU"/>
              </w:rPr>
            </w:pPr>
          </w:p>
          <w:p w:rsidR="00EE0EEA" w:rsidRPr="00263CE1" w:rsidRDefault="00EE0EEA" w:rsidP="00263CE1">
            <w:pPr>
              <w:pStyle w:val="BodyText"/>
              <w:tabs>
                <w:tab w:val="num" w:pos="825"/>
                <w:tab w:val="num" w:pos="1353"/>
              </w:tabs>
              <w:rPr>
                <w:lang w:val="ro-MD" w:eastAsia="ru-RU"/>
              </w:rPr>
            </w:pPr>
          </w:p>
          <w:p w:rsidR="00EE0EEA" w:rsidRPr="00263CE1" w:rsidRDefault="00EE0EEA" w:rsidP="00263CE1">
            <w:pPr>
              <w:pStyle w:val="BodyText"/>
              <w:tabs>
                <w:tab w:val="num" w:pos="825"/>
                <w:tab w:val="num" w:pos="1353"/>
              </w:tabs>
              <w:rPr>
                <w:lang w:val="ro-MD" w:eastAsia="ru-RU"/>
              </w:rPr>
            </w:pPr>
          </w:p>
          <w:p w:rsidR="00EE0EEA" w:rsidRPr="00263CE1" w:rsidRDefault="00EE0EEA" w:rsidP="00263CE1">
            <w:pPr>
              <w:pStyle w:val="BodyText"/>
              <w:tabs>
                <w:tab w:val="num" w:pos="825"/>
                <w:tab w:val="num" w:pos="1353"/>
              </w:tabs>
              <w:rPr>
                <w:lang w:val="ro-MD" w:eastAsia="ru-RU"/>
              </w:rPr>
            </w:pPr>
          </w:p>
          <w:p w:rsidR="00EE0EEA" w:rsidRPr="00263CE1" w:rsidRDefault="00EE0EEA" w:rsidP="00263CE1">
            <w:pPr>
              <w:pStyle w:val="BodyText"/>
              <w:tabs>
                <w:tab w:val="num" w:pos="825"/>
                <w:tab w:val="num" w:pos="1353"/>
              </w:tabs>
              <w:rPr>
                <w:lang w:val="ro-MD" w:eastAsia="ru-RU"/>
              </w:rPr>
            </w:pPr>
          </w:p>
          <w:p w:rsidR="00EE0EEA" w:rsidRPr="00263CE1" w:rsidRDefault="00EE0EEA" w:rsidP="00263CE1">
            <w:pPr>
              <w:pStyle w:val="BodyText"/>
              <w:tabs>
                <w:tab w:val="num" w:pos="825"/>
                <w:tab w:val="num" w:pos="1353"/>
              </w:tabs>
              <w:rPr>
                <w:lang w:val="ro-MD" w:eastAsia="ru-RU"/>
              </w:rPr>
            </w:pPr>
          </w:p>
          <w:p w:rsidR="00EE0EEA" w:rsidRPr="00263CE1" w:rsidRDefault="00EE0EEA" w:rsidP="00263CE1">
            <w:pPr>
              <w:pStyle w:val="BodyText"/>
              <w:tabs>
                <w:tab w:val="num" w:pos="825"/>
                <w:tab w:val="num" w:pos="1353"/>
              </w:tabs>
              <w:rPr>
                <w:lang w:val="ro-MD" w:eastAsia="ru-RU"/>
              </w:rPr>
            </w:pPr>
          </w:p>
          <w:p w:rsidR="00EE0EEA" w:rsidRPr="00263CE1" w:rsidRDefault="00EE0EEA" w:rsidP="00263CE1">
            <w:pPr>
              <w:pStyle w:val="BodyText"/>
              <w:tabs>
                <w:tab w:val="num" w:pos="825"/>
                <w:tab w:val="num" w:pos="1353"/>
              </w:tabs>
              <w:rPr>
                <w:lang w:val="ro-MD" w:eastAsia="ru-RU"/>
              </w:rPr>
            </w:pPr>
          </w:p>
          <w:p w:rsidR="00EE0EEA" w:rsidRPr="00263CE1" w:rsidRDefault="00EE0EEA" w:rsidP="00263CE1">
            <w:pPr>
              <w:pStyle w:val="BodyText"/>
              <w:tabs>
                <w:tab w:val="num" w:pos="825"/>
                <w:tab w:val="num" w:pos="1353"/>
              </w:tabs>
              <w:rPr>
                <w:lang w:val="ro-MD" w:eastAsia="ru-RU"/>
              </w:rPr>
            </w:pPr>
          </w:p>
          <w:p w:rsidR="00EE0EEA" w:rsidRPr="00263CE1" w:rsidRDefault="00EE0EEA" w:rsidP="00263CE1">
            <w:pPr>
              <w:pStyle w:val="BodyText"/>
              <w:tabs>
                <w:tab w:val="num" w:pos="825"/>
                <w:tab w:val="num" w:pos="1353"/>
              </w:tabs>
              <w:rPr>
                <w:lang w:val="ro-MD" w:eastAsia="ru-RU"/>
              </w:rPr>
            </w:pPr>
          </w:p>
          <w:p w:rsidR="00EE0EEA" w:rsidRPr="00263CE1" w:rsidRDefault="00EE0EEA" w:rsidP="00263CE1">
            <w:pPr>
              <w:pStyle w:val="BodyText"/>
              <w:tabs>
                <w:tab w:val="num" w:pos="825"/>
                <w:tab w:val="num" w:pos="1353"/>
              </w:tabs>
              <w:rPr>
                <w:lang w:val="ro-MD" w:eastAsia="ru-RU"/>
              </w:rPr>
            </w:pPr>
          </w:p>
          <w:p w:rsidR="00EE0EEA" w:rsidRPr="00263CE1" w:rsidRDefault="00EE0EEA" w:rsidP="00263CE1">
            <w:pPr>
              <w:pStyle w:val="BodyText"/>
              <w:tabs>
                <w:tab w:val="num" w:pos="825"/>
                <w:tab w:val="num" w:pos="1353"/>
              </w:tabs>
              <w:rPr>
                <w:lang w:val="ro-MD" w:eastAsia="ru-RU"/>
              </w:rPr>
            </w:pPr>
          </w:p>
          <w:p w:rsidR="00EE0EEA" w:rsidRPr="00263CE1" w:rsidRDefault="00EE0EEA" w:rsidP="00263CE1">
            <w:pPr>
              <w:pStyle w:val="BodyText"/>
              <w:tabs>
                <w:tab w:val="num" w:pos="825"/>
                <w:tab w:val="num" w:pos="1353"/>
              </w:tabs>
              <w:rPr>
                <w:lang w:val="ro-MD" w:eastAsia="ru-RU"/>
              </w:rPr>
            </w:pPr>
          </w:p>
          <w:p w:rsidR="00EE0EEA" w:rsidRPr="00263CE1" w:rsidRDefault="00EE0EEA" w:rsidP="00263CE1">
            <w:pPr>
              <w:pStyle w:val="BodyText"/>
              <w:tabs>
                <w:tab w:val="num" w:pos="825"/>
                <w:tab w:val="num" w:pos="1353"/>
              </w:tabs>
              <w:rPr>
                <w:lang w:val="ro-MD" w:eastAsia="ru-RU"/>
              </w:rPr>
            </w:pPr>
          </w:p>
          <w:p w:rsidR="00EE0EEA" w:rsidRPr="00263CE1" w:rsidRDefault="00EE0EEA" w:rsidP="00263CE1">
            <w:pPr>
              <w:pStyle w:val="BodyText"/>
              <w:tabs>
                <w:tab w:val="num" w:pos="825"/>
                <w:tab w:val="num" w:pos="1353"/>
              </w:tabs>
              <w:rPr>
                <w:lang w:val="ro-MD" w:eastAsia="ru-RU"/>
              </w:rPr>
            </w:pPr>
          </w:p>
          <w:p w:rsidR="00EE0EEA" w:rsidRPr="00263CE1" w:rsidRDefault="00EE0EEA" w:rsidP="00263CE1">
            <w:pPr>
              <w:pStyle w:val="BodyText"/>
              <w:tabs>
                <w:tab w:val="num" w:pos="825"/>
                <w:tab w:val="num" w:pos="1353"/>
              </w:tabs>
              <w:rPr>
                <w:lang w:val="ro-MD" w:eastAsia="ru-RU"/>
              </w:rPr>
            </w:pPr>
          </w:p>
          <w:p w:rsidR="00EE0EEA" w:rsidRPr="00263CE1" w:rsidRDefault="00EE0EEA" w:rsidP="00263CE1">
            <w:pPr>
              <w:pStyle w:val="BodyText"/>
              <w:tabs>
                <w:tab w:val="num" w:pos="825"/>
                <w:tab w:val="num" w:pos="1353"/>
              </w:tabs>
              <w:rPr>
                <w:lang w:val="ro-MD" w:eastAsia="ru-RU"/>
              </w:rPr>
            </w:pPr>
          </w:p>
          <w:p w:rsidR="00EE0EEA" w:rsidRPr="00263CE1" w:rsidRDefault="00EE0EEA" w:rsidP="00263CE1">
            <w:pPr>
              <w:pStyle w:val="BodyText"/>
              <w:tabs>
                <w:tab w:val="num" w:pos="825"/>
                <w:tab w:val="num" w:pos="1353"/>
              </w:tabs>
              <w:rPr>
                <w:lang w:val="ro-MD" w:eastAsia="ru-RU"/>
              </w:rPr>
            </w:pPr>
          </w:p>
          <w:p w:rsidR="00EE0EEA" w:rsidRPr="00263CE1" w:rsidRDefault="00EE0EEA" w:rsidP="00263CE1">
            <w:pPr>
              <w:pStyle w:val="BodyText"/>
              <w:tabs>
                <w:tab w:val="num" w:pos="825"/>
                <w:tab w:val="num" w:pos="1353"/>
              </w:tabs>
              <w:rPr>
                <w:lang w:val="ro-MD" w:eastAsia="ru-RU"/>
              </w:rPr>
            </w:pPr>
          </w:p>
          <w:p w:rsidR="00EE0EEA" w:rsidRPr="00263CE1" w:rsidRDefault="00EE0EEA" w:rsidP="00263CE1">
            <w:pPr>
              <w:pStyle w:val="BodyText"/>
              <w:tabs>
                <w:tab w:val="num" w:pos="825"/>
                <w:tab w:val="num" w:pos="1353"/>
              </w:tabs>
              <w:rPr>
                <w:lang w:val="ro-MD" w:eastAsia="ru-RU"/>
              </w:rPr>
            </w:pPr>
          </w:p>
          <w:p w:rsidR="00EE0EEA" w:rsidRPr="00263CE1" w:rsidRDefault="00EE0EEA" w:rsidP="00263CE1">
            <w:pPr>
              <w:pStyle w:val="BodyText"/>
              <w:tabs>
                <w:tab w:val="num" w:pos="825"/>
                <w:tab w:val="num" w:pos="1353"/>
              </w:tabs>
              <w:rPr>
                <w:lang w:val="ro-MD" w:eastAsia="ru-RU"/>
              </w:rPr>
            </w:pPr>
            <w:r w:rsidRPr="00263CE1">
              <w:rPr>
                <w:lang w:val="ro-MD" w:eastAsia="ru-RU"/>
              </w:rPr>
              <w:t>Se acceptă, s-a modificat</w:t>
            </w:r>
          </w:p>
          <w:p w:rsidR="00EE0EEA" w:rsidRPr="00263CE1" w:rsidRDefault="00EE0EEA" w:rsidP="00263CE1">
            <w:pPr>
              <w:pStyle w:val="BodyText"/>
              <w:tabs>
                <w:tab w:val="num" w:pos="825"/>
                <w:tab w:val="num" w:pos="1353"/>
              </w:tabs>
              <w:rPr>
                <w:lang w:val="ro-MD" w:eastAsia="ru-RU"/>
              </w:rPr>
            </w:pPr>
          </w:p>
          <w:p w:rsidR="00EE0EEA" w:rsidRPr="00263CE1" w:rsidRDefault="00EE0EEA" w:rsidP="00263CE1">
            <w:pPr>
              <w:pStyle w:val="BodyText"/>
              <w:tabs>
                <w:tab w:val="num" w:pos="825"/>
                <w:tab w:val="num" w:pos="1353"/>
              </w:tabs>
              <w:rPr>
                <w:lang w:val="ro-MD" w:eastAsia="ru-RU"/>
              </w:rPr>
            </w:pPr>
          </w:p>
          <w:p w:rsidR="00EE0EEA" w:rsidRPr="00263CE1" w:rsidRDefault="00EE0EEA" w:rsidP="00263CE1">
            <w:pPr>
              <w:pStyle w:val="BodyText"/>
              <w:tabs>
                <w:tab w:val="num" w:pos="825"/>
                <w:tab w:val="num" w:pos="1353"/>
              </w:tabs>
              <w:rPr>
                <w:lang w:val="ro-MD" w:eastAsia="ru-RU"/>
              </w:rPr>
            </w:pPr>
          </w:p>
          <w:p w:rsidR="00EE0EEA" w:rsidRPr="00263CE1" w:rsidRDefault="00EE0EEA" w:rsidP="00263CE1">
            <w:pPr>
              <w:pStyle w:val="BodyText"/>
              <w:tabs>
                <w:tab w:val="num" w:pos="825"/>
                <w:tab w:val="num" w:pos="1353"/>
              </w:tabs>
              <w:rPr>
                <w:lang w:val="ro-MD" w:eastAsia="ru-RU"/>
              </w:rPr>
            </w:pPr>
          </w:p>
          <w:p w:rsidR="00EE0EEA" w:rsidRPr="00263CE1" w:rsidRDefault="00EE0EEA" w:rsidP="00263CE1">
            <w:pPr>
              <w:pStyle w:val="BodyText"/>
              <w:tabs>
                <w:tab w:val="num" w:pos="825"/>
                <w:tab w:val="num" w:pos="1353"/>
              </w:tabs>
              <w:rPr>
                <w:lang w:val="ro-MD" w:eastAsia="ru-RU"/>
              </w:rPr>
            </w:pPr>
          </w:p>
          <w:p w:rsidR="00EE0EEA" w:rsidRPr="00263CE1" w:rsidRDefault="00EE0EEA" w:rsidP="00263CE1">
            <w:pPr>
              <w:pStyle w:val="BodyText"/>
              <w:tabs>
                <w:tab w:val="num" w:pos="825"/>
                <w:tab w:val="num" w:pos="1353"/>
              </w:tabs>
              <w:rPr>
                <w:lang w:val="ro-MD" w:eastAsia="ru-RU"/>
              </w:rPr>
            </w:pPr>
          </w:p>
          <w:p w:rsidR="00EE0EEA" w:rsidRPr="00263CE1" w:rsidRDefault="00EE0EEA" w:rsidP="00263CE1">
            <w:pPr>
              <w:pStyle w:val="BodyText"/>
              <w:tabs>
                <w:tab w:val="num" w:pos="825"/>
                <w:tab w:val="num" w:pos="1353"/>
              </w:tabs>
              <w:rPr>
                <w:lang w:val="ro-MD" w:eastAsia="ru-RU"/>
              </w:rPr>
            </w:pPr>
          </w:p>
          <w:p w:rsidR="00EE0EEA" w:rsidRPr="00263CE1" w:rsidRDefault="00EE0EEA" w:rsidP="00263CE1">
            <w:pPr>
              <w:pStyle w:val="BodyText"/>
              <w:tabs>
                <w:tab w:val="num" w:pos="825"/>
                <w:tab w:val="num" w:pos="1353"/>
              </w:tabs>
              <w:rPr>
                <w:lang w:val="ro-MD" w:eastAsia="ru-RU"/>
              </w:rPr>
            </w:pPr>
          </w:p>
          <w:p w:rsidR="00EE0EEA" w:rsidRPr="00263CE1" w:rsidRDefault="00EE0EEA" w:rsidP="00263CE1">
            <w:pPr>
              <w:pStyle w:val="BodyText"/>
              <w:tabs>
                <w:tab w:val="num" w:pos="825"/>
                <w:tab w:val="num" w:pos="1353"/>
              </w:tabs>
              <w:rPr>
                <w:lang w:val="ro-MD" w:eastAsia="ru-RU"/>
              </w:rPr>
            </w:pPr>
          </w:p>
          <w:p w:rsidR="00EE0EEA" w:rsidRPr="00263CE1" w:rsidRDefault="00EE0EEA" w:rsidP="00263CE1">
            <w:pPr>
              <w:pStyle w:val="BodyText"/>
              <w:tabs>
                <w:tab w:val="num" w:pos="825"/>
                <w:tab w:val="num" w:pos="1353"/>
              </w:tabs>
              <w:rPr>
                <w:lang w:val="ro-MD" w:eastAsia="ru-RU"/>
              </w:rPr>
            </w:pPr>
          </w:p>
          <w:p w:rsidR="00EE0EEA" w:rsidRPr="00263CE1" w:rsidRDefault="00EE0EEA" w:rsidP="00263CE1">
            <w:pPr>
              <w:pStyle w:val="BodyText"/>
              <w:tabs>
                <w:tab w:val="num" w:pos="825"/>
                <w:tab w:val="num" w:pos="1353"/>
              </w:tabs>
              <w:rPr>
                <w:lang w:val="ro-MD" w:eastAsia="ru-RU"/>
              </w:rPr>
            </w:pPr>
          </w:p>
          <w:p w:rsidR="00EE0EEA" w:rsidRPr="00263CE1" w:rsidRDefault="00EE0EEA" w:rsidP="00263CE1">
            <w:pPr>
              <w:pStyle w:val="BodyText"/>
              <w:tabs>
                <w:tab w:val="num" w:pos="825"/>
                <w:tab w:val="num" w:pos="1353"/>
              </w:tabs>
              <w:rPr>
                <w:lang w:val="ro-MD" w:eastAsia="ru-RU"/>
              </w:rPr>
            </w:pPr>
          </w:p>
          <w:p w:rsidR="00EE0EEA" w:rsidRPr="00263CE1" w:rsidRDefault="00EE0EEA" w:rsidP="00263CE1">
            <w:pPr>
              <w:pStyle w:val="BodyText"/>
              <w:tabs>
                <w:tab w:val="num" w:pos="825"/>
                <w:tab w:val="num" w:pos="1353"/>
              </w:tabs>
              <w:rPr>
                <w:lang w:val="ro-MD" w:eastAsia="ru-RU"/>
              </w:rPr>
            </w:pPr>
          </w:p>
          <w:p w:rsidR="00EE0EEA" w:rsidRPr="00263CE1" w:rsidRDefault="00EE0EEA" w:rsidP="00263CE1">
            <w:pPr>
              <w:pStyle w:val="BodyText"/>
              <w:tabs>
                <w:tab w:val="num" w:pos="825"/>
                <w:tab w:val="num" w:pos="1353"/>
              </w:tabs>
              <w:rPr>
                <w:lang w:val="ro-MD" w:eastAsia="ru-RU"/>
              </w:rPr>
            </w:pPr>
          </w:p>
          <w:p w:rsidR="00EE0EEA" w:rsidRPr="00263CE1" w:rsidRDefault="00EE0EEA" w:rsidP="00263CE1">
            <w:pPr>
              <w:pStyle w:val="BodyText"/>
              <w:tabs>
                <w:tab w:val="num" w:pos="825"/>
                <w:tab w:val="num" w:pos="1353"/>
              </w:tabs>
              <w:rPr>
                <w:lang w:val="ro-MD" w:eastAsia="ru-RU"/>
              </w:rPr>
            </w:pPr>
          </w:p>
          <w:p w:rsidR="00EE0EEA" w:rsidRPr="00263CE1" w:rsidRDefault="00EE0EEA" w:rsidP="00263CE1">
            <w:pPr>
              <w:pStyle w:val="BodyText"/>
              <w:tabs>
                <w:tab w:val="num" w:pos="825"/>
                <w:tab w:val="num" w:pos="1353"/>
              </w:tabs>
              <w:rPr>
                <w:lang w:val="ro-MD" w:eastAsia="ru-RU"/>
              </w:rPr>
            </w:pPr>
          </w:p>
          <w:p w:rsidR="00EE0EEA" w:rsidRPr="00263CE1" w:rsidRDefault="00EE0EEA" w:rsidP="00263CE1">
            <w:pPr>
              <w:pStyle w:val="BodyText"/>
              <w:tabs>
                <w:tab w:val="num" w:pos="825"/>
                <w:tab w:val="num" w:pos="1353"/>
              </w:tabs>
              <w:rPr>
                <w:lang w:val="ro-MD" w:eastAsia="ru-RU"/>
              </w:rPr>
            </w:pPr>
          </w:p>
          <w:p w:rsidR="00EE0EEA" w:rsidRPr="00263CE1" w:rsidRDefault="00EE0EEA" w:rsidP="00263CE1">
            <w:pPr>
              <w:pStyle w:val="BodyText"/>
              <w:tabs>
                <w:tab w:val="num" w:pos="825"/>
                <w:tab w:val="num" w:pos="1353"/>
              </w:tabs>
              <w:rPr>
                <w:lang w:val="ro-MD" w:eastAsia="ru-RU"/>
              </w:rPr>
            </w:pPr>
          </w:p>
          <w:p w:rsidR="00EE0EEA" w:rsidRPr="00263CE1" w:rsidRDefault="00EE0EEA" w:rsidP="00263CE1">
            <w:pPr>
              <w:pStyle w:val="BodyText"/>
              <w:tabs>
                <w:tab w:val="num" w:pos="825"/>
                <w:tab w:val="num" w:pos="1353"/>
              </w:tabs>
              <w:rPr>
                <w:lang w:val="ro-MD" w:eastAsia="ru-RU"/>
              </w:rPr>
            </w:pPr>
          </w:p>
          <w:p w:rsidR="00EE0EEA" w:rsidRPr="00263CE1" w:rsidRDefault="00EE0EEA" w:rsidP="00263CE1">
            <w:pPr>
              <w:pStyle w:val="BodyText"/>
              <w:tabs>
                <w:tab w:val="num" w:pos="825"/>
                <w:tab w:val="num" w:pos="1353"/>
              </w:tabs>
              <w:rPr>
                <w:lang w:val="ro-MD" w:eastAsia="ru-RU"/>
              </w:rPr>
            </w:pPr>
          </w:p>
          <w:p w:rsidR="00EE0EEA" w:rsidRPr="00263CE1" w:rsidRDefault="00EE0EEA" w:rsidP="00263CE1">
            <w:pPr>
              <w:pStyle w:val="BodyText"/>
              <w:tabs>
                <w:tab w:val="num" w:pos="825"/>
                <w:tab w:val="num" w:pos="1353"/>
              </w:tabs>
              <w:rPr>
                <w:lang w:val="ro-MD" w:eastAsia="ru-RU"/>
              </w:rPr>
            </w:pPr>
          </w:p>
          <w:p w:rsidR="00EE0EEA" w:rsidRPr="00263CE1" w:rsidRDefault="00EE0EEA" w:rsidP="00263CE1">
            <w:pPr>
              <w:pStyle w:val="BodyText"/>
              <w:tabs>
                <w:tab w:val="num" w:pos="825"/>
                <w:tab w:val="num" w:pos="1353"/>
              </w:tabs>
              <w:rPr>
                <w:lang w:val="ro-MD" w:eastAsia="ru-RU"/>
              </w:rPr>
            </w:pPr>
          </w:p>
          <w:p w:rsidR="00EE0EEA" w:rsidRPr="00263CE1" w:rsidRDefault="00EE0EEA" w:rsidP="00263CE1">
            <w:pPr>
              <w:pStyle w:val="BodyText"/>
              <w:tabs>
                <w:tab w:val="num" w:pos="825"/>
                <w:tab w:val="num" w:pos="1353"/>
              </w:tabs>
              <w:rPr>
                <w:lang w:val="ro-MD" w:eastAsia="ru-RU"/>
              </w:rPr>
            </w:pPr>
          </w:p>
          <w:p w:rsidR="00EE0EEA" w:rsidRPr="00263CE1" w:rsidRDefault="00EE0EEA" w:rsidP="00263CE1">
            <w:pPr>
              <w:pStyle w:val="BodyText"/>
              <w:tabs>
                <w:tab w:val="num" w:pos="825"/>
                <w:tab w:val="num" w:pos="1353"/>
              </w:tabs>
              <w:rPr>
                <w:lang w:val="ro-MD" w:eastAsia="ru-RU"/>
              </w:rPr>
            </w:pPr>
          </w:p>
          <w:p w:rsidR="00EE0EEA" w:rsidRPr="00263CE1" w:rsidRDefault="00EE0EEA" w:rsidP="00263CE1">
            <w:pPr>
              <w:pStyle w:val="BodyText"/>
              <w:tabs>
                <w:tab w:val="num" w:pos="825"/>
                <w:tab w:val="num" w:pos="1353"/>
              </w:tabs>
              <w:rPr>
                <w:lang w:val="ro-MD" w:eastAsia="ru-RU"/>
              </w:rPr>
            </w:pPr>
          </w:p>
          <w:p w:rsidR="00EE0EEA" w:rsidRPr="00263CE1" w:rsidRDefault="00EE0EEA" w:rsidP="00263CE1">
            <w:pPr>
              <w:pStyle w:val="BodyText"/>
              <w:tabs>
                <w:tab w:val="num" w:pos="825"/>
                <w:tab w:val="num" w:pos="1353"/>
              </w:tabs>
              <w:rPr>
                <w:lang w:val="ro-MD" w:eastAsia="ru-RU"/>
              </w:rPr>
            </w:pPr>
          </w:p>
          <w:p w:rsidR="00EE0EEA" w:rsidRPr="00263CE1" w:rsidRDefault="00EE0EEA" w:rsidP="00263CE1">
            <w:pPr>
              <w:pStyle w:val="BodyText"/>
              <w:tabs>
                <w:tab w:val="num" w:pos="825"/>
                <w:tab w:val="num" w:pos="1353"/>
              </w:tabs>
              <w:rPr>
                <w:lang w:val="ro-MD" w:eastAsia="ru-RU"/>
              </w:rPr>
            </w:pPr>
          </w:p>
          <w:p w:rsidR="00EE0EEA" w:rsidRPr="00263CE1" w:rsidRDefault="00EE0EEA" w:rsidP="00263CE1">
            <w:pPr>
              <w:pStyle w:val="BodyText"/>
              <w:tabs>
                <w:tab w:val="num" w:pos="825"/>
                <w:tab w:val="num" w:pos="1353"/>
              </w:tabs>
              <w:rPr>
                <w:lang w:val="ro-MD" w:eastAsia="ru-RU"/>
              </w:rPr>
            </w:pPr>
          </w:p>
          <w:p w:rsidR="00EE0EEA" w:rsidRPr="00263CE1" w:rsidRDefault="00EE0EEA" w:rsidP="00263CE1">
            <w:pPr>
              <w:pStyle w:val="BodyText"/>
              <w:tabs>
                <w:tab w:val="num" w:pos="825"/>
                <w:tab w:val="num" w:pos="1353"/>
              </w:tabs>
              <w:rPr>
                <w:lang w:val="ro-MD" w:eastAsia="ru-RU"/>
              </w:rPr>
            </w:pPr>
          </w:p>
          <w:p w:rsidR="00EE0EEA" w:rsidRPr="00263CE1" w:rsidRDefault="00EE0EEA" w:rsidP="00263CE1">
            <w:pPr>
              <w:pStyle w:val="BodyText"/>
              <w:tabs>
                <w:tab w:val="num" w:pos="825"/>
                <w:tab w:val="num" w:pos="1353"/>
              </w:tabs>
              <w:rPr>
                <w:lang w:val="ro-MD" w:eastAsia="ru-RU"/>
              </w:rPr>
            </w:pPr>
          </w:p>
          <w:p w:rsidR="00EE0EEA" w:rsidRPr="00263CE1" w:rsidRDefault="00EE0EEA" w:rsidP="00263CE1">
            <w:pPr>
              <w:pStyle w:val="BodyText"/>
              <w:tabs>
                <w:tab w:val="num" w:pos="825"/>
                <w:tab w:val="num" w:pos="1353"/>
              </w:tabs>
              <w:rPr>
                <w:lang w:val="ro-MD" w:eastAsia="ru-RU"/>
              </w:rPr>
            </w:pPr>
          </w:p>
          <w:p w:rsidR="00EE0EEA" w:rsidRPr="00263CE1" w:rsidRDefault="00EE0EEA" w:rsidP="00263CE1">
            <w:pPr>
              <w:pStyle w:val="BodyText"/>
              <w:tabs>
                <w:tab w:val="num" w:pos="825"/>
                <w:tab w:val="num" w:pos="1353"/>
              </w:tabs>
              <w:rPr>
                <w:lang w:val="ro-MD" w:eastAsia="ru-RU"/>
              </w:rPr>
            </w:pPr>
          </w:p>
          <w:p w:rsidR="009C1990" w:rsidRPr="00263CE1" w:rsidRDefault="00261960" w:rsidP="00263CE1">
            <w:pPr>
              <w:pStyle w:val="BodyText"/>
              <w:tabs>
                <w:tab w:val="num" w:pos="825"/>
                <w:tab w:val="num" w:pos="1353"/>
              </w:tabs>
              <w:rPr>
                <w:lang w:val="ro-MD" w:eastAsia="ru-RU"/>
              </w:rPr>
            </w:pPr>
            <w:r w:rsidRPr="00263CE1">
              <w:rPr>
                <w:lang w:val="ro-MD" w:eastAsia="ru-RU"/>
              </w:rPr>
              <w:t>Se acceptă, s-a revizuit</w:t>
            </w:r>
          </w:p>
        </w:tc>
      </w:tr>
    </w:tbl>
    <w:p w:rsidR="00A50993" w:rsidRPr="00263CE1" w:rsidRDefault="00A50993" w:rsidP="00263CE1">
      <w:pPr>
        <w:jc w:val="both"/>
        <w:rPr>
          <w:b/>
          <w:lang w:val="ro-MD"/>
        </w:rPr>
      </w:pPr>
    </w:p>
    <w:p w:rsidR="00507EC9" w:rsidRPr="00263CE1" w:rsidRDefault="00507EC9" w:rsidP="00263CE1">
      <w:pPr>
        <w:jc w:val="both"/>
        <w:rPr>
          <w:b/>
          <w:lang w:val="ro-MD"/>
        </w:rPr>
      </w:pPr>
    </w:p>
    <w:p w:rsidR="00A50993" w:rsidRPr="00A558E4" w:rsidRDefault="00507EC9" w:rsidP="00263CE1">
      <w:pPr>
        <w:jc w:val="both"/>
        <w:rPr>
          <w:b/>
          <w:sz w:val="26"/>
          <w:szCs w:val="26"/>
          <w:lang w:val="ro-MD"/>
        </w:rPr>
      </w:pPr>
      <w:r w:rsidRPr="00263CE1">
        <w:rPr>
          <w:b/>
          <w:lang w:val="ro-MD"/>
        </w:rPr>
        <w:tab/>
      </w:r>
      <w:r w:rsidR="00A50993" w:rsidRPr="00A558E4">
        <w:rPr>
          <w:b/>
          <w:sz w:val="26"/>
          <w:szCs w:val="26"/>
          <w:lang w:val="ro-MD"/>
        </w:rPr>
        <w:t>Viceprim-ministru,                                                                Octavian CALMÎC</w:t>
      </w:r>
    </w:p>
    <w:p w:rsidR="00E72421" w:rsidRPr="00A558E4" w:rsidRDefault="00DB1D4F" w:rsidP="00263CE1">
      <w:pPr>
        <w:rPr>
          <w:sz w:val="26"/>
          <w:szCs w:val="26"/>
          <w:lang w:val="ro-MD"/>
        </w:rPr>
      </w:pPr>
      <w:r w:rsidRPr="00A558E4">
        <w:rPr>
          <w:b/>
          <w:sz w:val="26"/>
          <w:szCs w:val="26"/>
          <w:lang w:val="ro-MD"/>
        </w:rPr>
        <w:t xml:space="preserve">        </w:t>
      </w:r>
      <w:r w:rsidR="00507EC9" w:rsidRPr="00A558E4">
        <w:rPr>
          <w:b/>
          <w:sz w:val="26"/>
          <w:szCs w:val="26"/>
          <w:lang w:val="ro-MD"/>
        </w:rPr>
        <w:t xml:space="preserve">  </w:t>
      </w:r>
      <w:r w:rsidR="00A558E4">
        <w:rPr>
          <w:b/>
          <w:sz w:val="26"/>
          <w:szCs w:val="26"/>
          <w:lang w:val="ro-MD"/>
        </w:rPr>
        <w:t xml:space="preserve">  </w:t>
      </w:r>
      <w:r w:rsidR="00AC7AAE" w:rsidRPr="00A558E4">
        <w:rPr>
          <w:b/>
          <w:sz w:val="26"/>
          <w:szCs w:val="26"/>
          <w:lang w:val="ro-MD"/>
        </w:rPr>
        <w:t>m</w:t>
      </w:r>
      <w:r w:rsidR="00A50993" w:rsidRPr="00A558E4">
        <w:rPr>
          <w:b/>
          <w:sz w:val="26"/>
          <w:szCs w:val="26"/>
          <w:lang w:val="ro-MD"/>
        </w:rPr>
        <w:t>inistru</w:t>
      </w:r>
      <w:r w:rsidR="00AC7AAE" w:rsidRPr="00A558E4">
        <w:rPr>
          <w:b/>
          <w:sz w:val="26"/>
          <w:szCs w:val="26"/>
          <w:lang w:val="ro-MD"/>
        </w:rPr>
        <w:t>l economiei</w:t>
      </w:r>
    </w:p>
    <w:p w:rsidR="002D044F" w:rsidRPr="00263CE1" w:rsidRDefault="00A50993" w:rsidP="00263CE1">
      <w:pPr>
        <w:rPr>
          <w:lang w:val="ro-MD"/>
        </w:rPr>
      </w:pPr>
      <w:r w:rsidRPr="00263CE1">
        <w:rPr>
          <w:b/>
          <w:lang w:val="ro-MD"/>
        </w:rPr>
        <w:tab/>
      </w:r>
    </w:p>
    <w:sectPr w:rsidR="002D044F" w:rsidRPr="00263CE1" w:rsidSect="006B5263">
      <w:footerReference w:type="default" r:id="rId8"/>
      <w:pgSz w:w="11906" w:h="16838"/>
      <w:pgMar w:top="851" w:right="850"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522" w:rsidRDefault="00620522" w:rsidP="006B5263">
      <w:r>
        <w:separator/>
      </w:r>
    </w:p>
  </w:endnote>
  <w:endnote w:type="continuationSeparator" w:id="0">
    <w:p w:rsidR="00620522" w:rsidRDefault="00620522" w:rsidP="006B5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132704"/>
      <w:docPartObj>
        <w:docPartGallery w:val="Page Numbers (Bottom of Page)"/>
        <w:docPartUnique/>
      </w:docPartObj>
    </w:sdtPr>
    <w:sdtEndPr/>
    <w:sdtContent>
      <w:p w:rsidR="00EE0EEA" w:rsidRDefault="0056234E">
        <w:pPr>
          <w:pStyle w:val="Footer"/>
          <w:jc w:val="right"/>
        </w:pPr>
        <w:r>
          <w:fldChar w:fldCharType="begin"/>
        </w:r>
        <w:r w:rsidR="00EE0EEA">
          <w:instrText xml:space="preserve"> PAGE   \* MERGEFORMAT </w:instrText>
        </w:r>
        <w:r>
          <w:fldChar w:fldCharType="separate"/>
        </w:r>
        <w:r w:rsidR="00FE6DB6">
          <w:rPr>
            <w:noProof/>
          </w:rPr>
          <w:t>2</w:t>
        </w:r>
        <w:r>
          <w:rPr>
            <w:noProof/>
          </w:rPr>
          <w:fldChar w:fldCharType="end"/>
        </w:r>
      </w:p>
    </w:sdtContent>
  </w:sdt>
  <w:p w:rsidR="00EE0EEA" w:rsidRDefault="00EE0E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522" w:rsidRDefault="00620522" w:rsidP="006B5263">
      <w:r>
        <w:separator/>
      </w:r>
    </w:p>
  </w:footnote>
  <w:footnote w:type="continuationSeparator" w:id="0">
    <w:p w:rsidR="00620522" w:rsidRDefault="00620522" w:rsidP="006B52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26EE9"/>
    <w:multiLevelType w:val="hybridMultilevel"/>
    <w:tmpl w:val="C560B0D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0C293931"/>
    <w:multiLevelType w:val="hybridMultilevel"/>
    <w:tmpl w:val="ED8E11A4"/>
    <w:lvl w:ilvl="0" w:tplc="4418ABA2">
      <w:start w:val="14"/>
      <w:numFmt w:val="bullet"/>
      <w:lvlText w:val="-"/>
      <w:lvlJc w:val="left"/>
      <w:pPr>
        <w:ind w:left="360" w:hanging="360"/>
      </w:pPr>
      <w:rPr>
        <w:rFonts w:ascii="Times New Roman" w:eastAsia="Times New Roman" w:hAnsi="Times New Roman" w:cs="Times New Roman"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D483542"/>
    <w:multiLevelType w:val="multilevel"/>
    <w:tmpl w:val="7214FC12"/>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633030"/>
    <w:multiLevelType w:val="hybridMultilevel"/>
    <w:tmpl w:val="6AF265E4"/>
    <w:lvl w:ilvl="0" w:tplc="3E3018CA">
      <w:start w:val="1"/>
      <w:numFmt w:val="lowerLetter"/>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20E690E"/>
    <w:multiLevelType w:val="hybridMultilevel"/>
    <w:tmpl w:val="E67E28B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600E6D"/>
    <w:multiLevelType w:val="hybridMultilevel"/>
    <w:tmpl w:val="21F89BB4"/>
    <w:lvl w:ilvl="0" w:tplc="D6D42C7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240819"/>
    <w:multiLevelType w:val="hybridMultilevel"/>
    <w:tmpl w:val="686A012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8CC060A"/>
    <w:multiLevelType w:val="multilevel"/>
    <w:tmpl w:val="E13426A8"/>
    <w:lvl w:ilvl="0">
      <w:start w:val="6"/>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2A3C0C"/>
    <w:multiLevelType w:val="multilevel"/>
    <w:tmpl w:val="BCEEA2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C5633AA"/>
    <w:multiLevelType w:val="hybridMultilevel"/>
    <w:tmpl w:val="2FD8018A"/>
    <w:lvl w:ilvl="0" w:tplc="81A62852">
      <w:numFmt w:val="bullet"/>
      <w:lvlText w:val="-"/>
      <w:lvlJc w:val="left"/>
      <w:pPr>
        <w:ind w:left="999" w:hanging="360"/>
      </w:pPr>
      <w:rPr>
        <w:rFonts w:ascii="Times New Roman" w:eastAsia="Times New Roman" w:hAnsi="Times New Roman" w:cs="Times New Roman" w:hint="default"/>
      </w:rPr>
    </w:lvl>
    <w:lvl w:ilvl="1" w:tplc="04190003" w:tentative="1">
      <w:start w:val="1"/>
      <w:numFmt w:val="bullet"/>
      <w:lvlText w:val="o"/>
      <w:lvlJc w:val="left"/>
      <w:pPr>
        <w:ind w:left="1719" w:hanging="360"/>
      </w:pPr>
      <w:rPr>
        <w:rFonts w:ascii="Courier New" w:hAnsi="Courier New" w:cs="Courier New" w:hint="default"/>
      </w:rPr>
    </w:lvl>
    <w:lvl w:ilvl="2" w:tplc="04190005" w:tentative="1">
      <w:start w:val="1"/>
      <w:numFmt w:val="bullet"/>
      <w:lvlText w:val=""/>
      <w:lvlJc w:val="left"/>
      <w:pPr>
        <w:ind w:left="2439" w:hanging="360"/>
      </w:pPr>
      <w:rPr>
        <w:rFonts w:ascii="Wingdings" w:hAnsi="Wingdings" w:hint="default"/>
      </w:rPr>
    </w:lvl>
    <w:lvl w:ilvl="3" w:tplc="04190001" w:tentative="1">
      <w:start w:val="1"/>
      <w:numFmt w:val="bullet"/>
      <w:lvlText w:val=""/>
      <w:lvlJc w:val="left"/>
      <w:pPr>
        <w:ind w:left="3159" w:hanging="360"/>
      </w:pPr>
      <w:rPr>
        <w:rFonts w:ascii="Symbol" w:hAnsi="Symbol" w:hint="default"/>
      </w:rPr>
    </w:lvl>
    <w:lvl w:ilvl="4" w:tplc="04190003" w:tentative="1">
      <w:start w:val="1"/>
      <w:numFmt w:val="bullet"/>
      <w:lvlText w:val="o"/>
      <w:lvlJc w:val="left"/>
      <w:pPr>
        <w:ind w:left="3879" w:hanging="360"/>
      </w:pPr>
      <w:rPr>
        <w:rFonts w:ascii="Courier New" w:hAnsi="Courier New" w:cs="Courier New" w:hint="default"/>
      </w:rPr>
    </w:lvl>
    <w:lvl w:ilvl="5" w:tplc="04190005" w:tentative="1">
      <w:start w:val="1"/>
      <w:numFmt w:val="bullet"/>
      <w:lvlText w:val=""/>
      <w:lvlJc w:val="left"/>
      <w:pPr>
        <w:ind w:left="4599" w:hanging="360"/>
      </w:pPr>
      <w:rPr>
        <w:rFonts w:ascii="Wingdings" w:hAnsi="Wingdings" w:hint="default"/>
      </w:rPr>
    </w:lvl>
    <w:lvl w:ilvl="6" w:tplc="04190001" w:tentative="1">
      <w:start w:val="1"/>
      <w:numFmt w:val="bullet"/>
      <w:lvlText w:val=""/>
      <w:lvlJc w:val="left"/>
      <w:pPr>
        <w:ind w:left="5319" w:hanging="360"/>
      </w:pPr>
      <w:rPr>
        <w:rFonts w:ascii="Symbol" w:hAnsi="Symbol" w:hint="default"/>
      </w:rPr>
    </w:lvl>
    <w:lvl w:ilvl="7" w:tplc="04190003" w:tentative="1">
      <w:start w:val="1"/>
      <w:numFmt w:val="bullet"/>
      <w:lvlText w:val="o"/>
      <w:lvlJc w:val="left"/>
      <w:pPr>
        <w:ind w:left="6039" w:hanging="360"/>
      </w:pPr>
      <w:rPr>
        <w:rFonts w:ascii="Courier New" w:hAnsi="Courier New" w:cs="Courier New" w:hint="default"/>
      </w:rPr>
    </w:lvl>
    <w:lvl w:ilvl="8" w:tplc="04190005" w:tentative="1">
      <w:start w:val="1"/>
      <w:numFmt w:val="bullet"/>
      <w:lvlText w:val=""/>
      <w:lvlJc w:val="left"/>
      <w:pPr>
        <w:ind w:left="6759" w:hanging="360"/>
      </w:pPr>
      <w:rPr>
        <w:rFonts w:ascii="Wingdings" w:hAnsi="Wingdings" w:hint="default"/>
      </w:rPr>
    </w:lvl>
  </w:abstractNum>
  <w:abstractNum w:abstractNumId="10" w15:restartNumberingAfterBreak="0">
    <w:nsid w:val="1DAC0288"/>
    <w:multiLevelType w:val="hybridMultilevel"/>
    <w:tmpl w:val="322C119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FBF28D0"/>
    <w:multiLevelType w:val="multilevel"/>
    <w:tmpl w:val="D9366A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4D58C6"/>
    <w:multiLevelType w:val="multilevel"/>
    <w:tmpl w:val="F1DE798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94A351A"/>
    <w:multiLevelType w:val="hybridMultilevel"/>
    <w:tmpl w:val="312EFEF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A7051BC"/>
    <w:multiLevelType w:val="multilevel"/>
    <w:tmpl w:val="CA501C3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16B16C6"/>
    <w:multiLevelType w:val="hybridMultilevel"/>
    <w:tmpl w:val="0CA696FA"/>
    <w:lvl w:ilvl="0" w:tplc="97B2F5F0">
      <w:numFmt w:val="bullet"/>
      <w:lvlText w:val="-"/>
      <w:lvlJc w:val="left"/>
      <w:pPr>
        <w:ind w:left="1080" w:hanging="360"/>
      </w:pPr>
      <w:rPr>
        <w:rFonts w:ascii="Times New Roman" w:eastAsia="Calibri" w:hAnsi="Times New Roman" w:cs="Times New Roman" w:hint="default"/>
      </w:rPr>
    </w:lvl>
    <w:lvl w:ilvl="1" w:tplc="04190005">
      <w:start w:val="1"/>
      <w:numFmt w:val="bullet"/>
      <w:lvlText w:val=""/>
      <w:lvlJc w:val="left"/>
      <w:pPr>
        <w:ind w:left="1800" w:hanging="360"/>
      </w:pPr>
      <w:rPr>
        <w:rFonts w:ascii="Wingdings" w:hAnsi="Wingdings"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3E8A6B10"/>
    <w:multiLevelType w:val="hybridMultilevel"/>
    <w:tmpl w:val="47887A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2FB4B3F"/>
    <w:multiLevelType w:val="multilevel"/>
    <w:tmpl w:val="CA501C3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F430E36"/>
    <w:multiLevelType w:val="hybridMultilevel"/>
    <w:tmpl w:val="DBB65E74"/>
    <w:lvl w:ilvl="0" w:tplc="09AEDDD6">
      <w:start w:val="1"/>
      <w:numFmt w:val="lowerLetter"/>
      <w:lvlText w:val="%1)"/>
      <w:lvlJc w:val="left"/>
      <w:pPr>
        <w:ind w:left="1287" w:hanging="360"/>
      </w:pPr>
      <w:rPr>
        <w:rFonts w:ascii="Times New Roman" w:eastAsia="Times New Roman" w:hAnsi="Times New Roman" w:cs="Times New Roman"/>
      </w:rPr>
    </w:lvl>
    <w:lvl w:ilvl="1" w:tplc="5EE4D232">
      <w:start w:val="1"/>
      <w:numFmt w:val="decimal"/>
      <w:lvlText w:val="%2)"/>
      <w:lvlJc w:val="left"/>
      <w:pPr>
        <w:ind w:left="2007" w:hanging="360"/>
      </w:pPr>
      <w:rPr>
        <w:rFonts w:ascii="Times New Roman" w:eastAsia="Times New Roman" w:hAnsi="Times New Roman" w:cs="Times New Roman"/>
        <w:color w:val="auto"/>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509F3A45"/>
    <w:multiLevelType w:val="hybridMultilevel"/>
    <w:tmpl w:val="DFA6687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2D9041B"/>
    <w:multiLevelType w:val="hybridMultilevel"/>
    <w:tmpl w:val="50CABA44"/>
    <w:lvl w:ilvl="0" w:tplc="DC1A4BF4">
      <w:start w:val="1"/>
      <w:numFmt w:val="lowerLetter"/>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4562D57"/>
    <w:multiLevelType w:val="hybridMultilevel"/>
    <w:tmpl w:val="3D66F19A"/>
    <w:lvl w:ilvl="0" w:tplc="8E224396">
      <w:numFmt w:val="bullet"/>
      <w:lvlText w:val="-"/>
      <w:lvlJc w:val="left"/>
      <w:pPr>
        <w:ind w:left="1068" w:hanging="360"/>
      </w:pPr>
      <w:rPr>
        <w:rFonts w:ascii="Times New Roman" w:eastAsiaTheme="minorHAnsi"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22" w15:restartNumberingAfterBreak="0">
    <w:nsid w:val="54E10D90"/>
    <w:multiLevelType w:val="hybridMultilevel"/>
    <w:tmpl w:val="EEDAD59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15:restartNumberingAfterBreak="0">
    <w:nsid w:val="58462CD0"/>
    <w:multiLevelType w:val="multilevel"/>
    <w:tmpl w:val="DEC267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B801708"/>
    <w:multiLevelType w:val="hybridMultilevel"/>
    <w:tmpl w:val="899A60C0"/>
    <w:lvl w:ilvl="0" w:tplc="04190001">
      <w:start w:val="1"/>
      <w:numFmt w:val="bullet"/>
      <w:lvlText w:val=""/>
      <w:lvlJc w:val="left"/>
      <w:pPr>
        <w:tabs>
          <w:tab w:val="num" w:pos="735"/>
        </w:tabs>
        <w:ind w:left="735" w:hanging="360"/>
      </w:pPr>
      <w:rPr>
        <w:rFonts w:ascii="Symbol" w:hAnsi="Symbol" w:hint="default"/>
      </w:rPr>
    </w:lvl>
    <w:lvl w:ilvl="1" w:tplc="04190003" w:tentative="1">
      <w:start w:val="1"/>
      <w:numFmt w:val="bullet"/>
      <w:lvlText w:val="o"/>
      <w:lvlJc w:val="left"/>
      <w:pPr>
        <w:tabs>
          <w:tab w:val="num" w:pos="1455"/>
        </w:tabs>
        <w:ind w:left="1455" w:hanging="360"/>
      </w:pPr>
      <w:rPr>
        <w:rFonts w:ascii="Courier New" w:hAnsi="Courier New" w:hint="default"/>
      </w:rPr>
    </w:lvl>
    <w:lvl w:ilvl="2" w:tplc="04190005" w:tentative="1">
      <w:start w:val="1"/>
      <w:numFmt w:val="bullet"/>
      <w:lvlText w:val=""/>
      <w:lvlJc w:val="left"/>
      <w:pPr>
        <w:tabs>
          <w:tab w:val="num" w:pos="2175"/>
        </w:tabs>
        <w:ind w:left="2175" w:hanging="360"/>
      </w:pPr>
      <w:rPr>
        <w:rFonts w:ascii="Wingdings" w:hAnsi="Wingdings" w:hint="default"/>
      </w:rPr>
    </w:lvl>
    <w:lvl w:ilvl="3" w:tplc="04190001" w:tentative="1">
      <w:start w:val="1"/>
      <w:numFmt w:val="bullet"/>
      <w:lvlText w:val=""/>
      <w:lvlJc w:val="left"/>
      <w:pPr>
        <w:tabs>
          <w:tab w:val="num" w:pos="2895"/>
        </w:tabs>
        <w:ind w:left="2895" w:hanging="360"/>
      </w:pPr>
      <w:rPr>
        <w:rFonts w:ascii="Symbol" w:hAnsi="Symbol" w:hint="default"/>
      </w:rPr>
    </w:lvl>
    <w:lvl w:ilvl="4" w:tplc="04190003" w:tentative="1">
      <w:start w:val="1"/>
      <w:numFmt w:val="bullet"/>
      <w:lvlText w:val="o"/>
      <w:lvlJc w:val="left"/>
      <w:pPr>
        <w:tabs>
          <w:tab w:val="num" w:pos="3615"/>
        </w:tabs>
        <w:ind w:left="3615" w:hanging="360"/>
      </w:pPr>
      <w:rPr>
        <w:rFonts w:ascii="Courier New" w:hAnsi="Courier New" w:hint="default"/>
      </w:rPr>
    </w:lvl>
    <w:lvl w:ilvl="5" w:tplc="04190005" w:tentative="1">
      <w:start w:val="1"/>
      <w:numFmt w:val="bullet"/>
      <w:lvlText w:val=""/>
      <w:lvlJc w:val="left"/>
      <w:pPr>
        <w:tabs>
          <w:tab w:val="num" w:pos="4335"/>
        </w:tabs>
        <w:ind w:left="4335" w:hanging="360"/>
      </w:pPr>
      <w:rPr>
        <w:rFonts w:ascii="Wingdings" w:hAnsi="Wingdings" w:hint="default"/>
      </w:rPr>
    </w:lvl>
    <w:lvl w:ilvl="6" w:tplc="04190001" w:tentative="1">
      <w:start w:val="1"/>
      <w:numFmt w:val="bullet"/>
      <w:lvlText w:val=""/>
      <w:lvlJc w:val="left"/>
      <w:pPr>
        <w:tabs>
          <w:tab w:val="num" w:pos="5055"/>
        </w:tabs>
        <w:ind w:left="5055" w:hanging="360"/>
      </w:pPr>
      <w:rPr>
        <w:rFonts w:ascii="Symbol" w:hAnsi="Symbol" w:hint="default"/>
      </w:rPr>
    </w:lvl>
    <w:lvl w:ilvl="7" w:tplc="04190003" w:tentative="1">
      <w:start w:val="1"/>
      <w:numFmt w:val="bullet"/>
      <w:lvlText w:val="o"/>
      <w:lvlJc w:val="left"/>
      <w:pPr>
        <w:tabs>
          <w:tab w:val="num" w:pos="5775"/>
        </w:tabs>
        <w:ind w:left="5775" w:hanging="360"/>
      </w:pPr>
      <w:rPr>
        <w:rFonts w:ascii="Courier New" w:hAnsi="Courier New" w:hint="default"/>
      </w:rPr>
    </w:lvl>
    <w:lvl w:ilvl="8" w:tplc="04190005" w:tentative="1">
      <w:start w:val="1"/>
      <w:numFmt w:val="bullet"/>
      <w:lvlText w:val=""/>
      <w:lvlJc w:val="left"/>
      <w:pPr>
        <w:tabs>
          <w:tab w:val="num" w:pos="6495"/>
        </w:tabs>
        <w:ind w:left="6495" w:hanging="360"/>
      </w:pPr>
      <w:rPr>
        <w:rFonts w:ascii="Wingdings" w:hAnsi="Wingdings" w:hint="default"/>
      </w:rPr>
    </w:lvl>
  </w:abstractNum>
  <w:abstractNum w:abstractNumId="25" w15:restartNumberingAfterBreak="0">
    <w:nsid w:val="65052CD5"/>
    <w:multiLevelType w:val="hybridMultilevel"/>
    <w:tmpl w:val="5E9E6CC8"/>
    <w:lvl w:ilvl="0" w:tplc="04190005">
      <w:start w:val="1"/>
      <w:numFmt w:val="bullet"/>
      <w:lvlText w:val=""/>
      <w:lvlJc w:val="left"/>
      <w:pPr>
        <w:tabs>
          <w:tab w:val="num" w:pos="735"/>
        </w:tabs>
        <w:ind w:left="735" w:hanging="360"/>
      </w:pPr>
      <w:rPr>
        <w:rFonts w:ascii="Wingdings" w:hAnsi="Wingdings" w:hint="default"/>
      </w:rPr>
    </w:lvl>
    <w:lvl w:ilvl="1" w:tplc="04190003" w:tentative="1">
      <w:start w:val="1"/>
      <w:numFmt w:val="bullet"/>
      <w:lvlText w:val="o"/>
      <w:lvlJc w:val="left"/>
      <w:pPr>
        <w:tabs>
          <w:tab w:val="num" w:pos="1455"/>
        </w:tabs>
        <w:ind w:left="1455" w:hanging="360"/>
      </w:pPr>
      <w:rPr>
        <w:rFonts w:ascii="Courier New" w:hAnsi="Courier New" w:hint="default"/>
      </w:rPr>
    </w:lvl>
    <w:lvl w:ilvl="2" w:tplc="04190005" w:tentative="1">
      <w:start w:val="1"/>
      <w:numFmt w:val="bullet"/>
      <w:lvlText w:val=""/>
      <w:lvlJc w:val="left"/>
      <w:pPr>
        <w:tabs>
          <w:tab w:val="num" w:pos="2175"/>
        </w:tabs>
        <w:ind w:left="2175" w:hanging="360"/>
      </w:pPr>
      <w:rPr>
        <w:rFonts w:ascii="Wingdings" w:hAnsi="Wingdings" w:hint="default"/>
      </w:rPr>
    </w:lvl>
    <w:lvl w:ilvl="3" w:tplc="04190001" w:tentative="1">
      <w:start w:val="1"/>
      <w:numFmt w:val="bullet"/>
      <w:lvlText w:val=""/>
      <w:lvlJc w:val="left"/>
      <w:pPr>
        <w:tabs>
          <w:tab w:val="num" w:pos="2895"/>
        </w:tabs>
        <w:ind w:left="2895" w:hanging="360"/>
      </w:pPr>
      <w:rPr>
        <w:rFonts w:ascii="Symbol" w:hAnsi="Symbol" w:hint="default"/>
      </w:rPr>
    </w:lvl>
    <w:lvl w:ilvl="4" w:tplc="04190003" w:tentative="1">
      <w:start w:val="1"/>
      <w:numFmt w:val="bullet"/>
      <w:lvlText w:val="o"/>
      <w:lvlJc w:val="left"/>
      <w:pPr>
        <w:tabs>
          <w:tab w:val="num" w:pos="3615"/>
        </w:tabs>
        <w:ind w:left="3615" w:hanging="360"/>
      </w:pPr>
      <w:rPr>
        <w:rFonts w:ascii="Courier New" w:hAnsi="Courier New" w:hint="default"/>
      </w:rPr>
    </w:lvl>
    <w:lvl w:ilvl="5" w:tplc="04190005" w:tentative="1">
      <w:start w:val="1"/>
      <w:numFmt w:val="bullet"/>
      <w:lvlText w:val=""/>
      <w:lvlJc w:val="left"/>
      <w:pPr>
        <w:tabs>
          <w:tab w:val="num" w:pos="4335"/>
        </w:tabs>
        <w:ind w:left="4335" w:hanging="360"/>
      </w:pPr>
      <w:rPr>
        <w:rFonts w:ascii="Wingdings" w:hAnsi="Wingdings" w:hint="default"/>
      </w:rPr>
    </w:lvl>
    <w:lvl w:ilvl="6" w:tplc="04190001" w:tentative="1">
      <w:start w:val="1"/>
      <w:numFmt w:val="bullet"/>
      <w:lvlText w:val=""/>
      <w:lvlJc w:val="left"/>
      <w:pPr>
        <w:tabs>
          <w:tab w:val="num" w:pos="5055"/>
        </w:tabs>
        <w:ind w:left="5055" w:hanging="360"/>
      </w:pPr>
      <w:rPr>
        <w:rFonts w:ascii="Symbol" w:hAnsi="Symbol" w:hint="default"/>
      </w:rPr>
    </w:lvl>
    <w:lvl w:ilvl="7" w:tplc="04190003" w:tentative="1">
      <w:start w:val="1"/>
      <w:numFmt w:val="bullet"/>
      <w:lvlText w:val="o"/>
      <w:lvlJc w:val="left"/>
      <w:pPr>
        <w:tabs>
          <w:tab w:val="num" w:pos="5775"/>
        </w:tabs>
        <w:ind w:left="5775" w:hanging="360"/>
      </w:pPr>
      <w:rPr>
        <w:rFonts w:ascii="Courier New" w:hAnsi="Courier New" w:hint="default"/>
      </w:rPr>
    </w:lvl>
    <w:lvl w:ilvl="8" w:tplc="04190005" w:tentative="1">
      <w:start w:val="1"/>
      <w:numFmt w:val="bullet"/>
      <w:lvlText w:val=""/>
      <w:lvlJc w:val="left"/>
      <w:pPr>
        <w:tabs>
          <w:tab w:val="num" w:pos="6495"/>
        </w:tabs>
        <w:ind w:left="6495" w:hanging="360"/>
      </w:pPr>
      <w:rPr>
        <w:rFonts w:ascii="Wingdings" w:hAnsi="Wingdings" w:hint="default"/>
      </w:rPr>
    </w:lvl>
  </w:abstractNum>
  <w:abstractNum w:abstractNumId="26" w15:restartNumberingAfterBreak="0">
    <w:nsid w:val="68491800"/>
    <w:multiLevelType w:val="hybridMultilevel"/>
    <w:tmpl w:val="ED3CB55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88D288E"/>
    <w:multiLevelType w:val="hybridMultilevel"/>
    <w:tmpl w:val="AAA613B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D517FAD"/>
    <w:multiLevelType w:val="hybridMultilevel"/>
    <w:tmpl w:val="7D50F404"/>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2822399"/>
    <w:multiLevelType w:val="hybridMultilevel"/>
    <w:tmpl w:val="7554B98A"/>
    <w:lvl w:ilvl="0" w:tplc="04190011">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900"/>
        </w:tabs>
        <w:ind w:left="90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0" w15:restartNumberingAfterBreak="0">
    <w:nsid w:val="771D5ACC"/>
    <w:multiLevelType w:val="multilevel"/>
    <w:tmpl w:val="FAD444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8396227"/>
    <w:multiLevelType w:val="hybridMultilevel"/>
    <w:tmpl w:val="B2E48A02"/>
    <w:lvl w:ilvl="0" w:tplc="68D2D27E">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2"/>
  </w:num>
  <w:num w:numId="3">
    <w:abstractNumId w:val="29"/>
  </w:num>
  <w:num w:numId="4">
    <w:abstractNumId w:val="31"/>
  </w:num>
  <w:num w:numId="5">
    <w:abstractNumId w:val="19"/>
  </w:num>
  <w:num w:numId="6">
    <w:abstractNumId w:val="20"/>
  </w:num>
  <w:num w:numId="7">
    <w:abstractNumId w:val="24"/>
  </w:num>
  <w:num w:numId="8">
    <w:abstractNumId w:val="3"/>
  </w:num>
  <w:num w:numId="9">
    <w:abstractNumId w:val="25"/>
  </w:num>
  <w:num w:numId="10">
    <w:abstractNumId w:val="13"/>
  </w:num>
  <w:num w:numId="11">
    <w:abstractNumId w:val="10"/>
  </w:num>
  <w:num w:numId="12">
    <w:abstractNumId w:val="6"/>
  </w:num>
  <w:num w:numId="13">
    <w:abstractNumId w:val="1"/>
  </w:num>
  <w:num w:numId="14">
    <w:abstractNumId w:val="21"/>
  </w:num>
  <w:num w:numId="15">
    <w:abstractNumId w:val="15"/>
  </w:num>
  <w:num w:numId="16">
    <w:abstractNumId w:val="9"/>
  </w:num>
  <w:num w:numId="17">
    <w:abstractNumId w:val="7"/>
  </w:num>
  <w:num w:numId="18">
    <w:abstractNumId w:val="11"/>
  </w:num>
  <w:num w:numId="19">
    <w:abstractNumId w:val="12"/>
  </w:num>
  <w:num w:numId="20">
    <w:abstractNumId w:val="30"/>
  </w:num>
  <w:num w:numId="21">
    <w:abstractNumId w:val="2"/>
  </w:num>
  <w:num w:numId="22">
    <w:abstractNumId w:val="23"/>
  </w:num>
  <w:num w:numId="23">
    <w:abstractNumId w:val="8"/>
  </w:num>
  <w:num w:numId="24">
    <w:abstractNumId w:val="17"/>
  </w:num>
  <w:num w:numId="25">
    <w:abstractNumId w:val="14"/>
  </w:num>
  <w:num w:numId="26">
    <w:abstractNumId w:val="4"/>
  </w:num>
  <w:num w:numId="27">
    <w:abstractNumId w:val="27"/>
  </w:num>
  <w:num w:numId="28">
    <w:abstractNumId w:val="28"/>
  </w:num>
  <w:num w:numId="29">
    <w:abstractNumId w:val="16"/>
  </w:num>
  <w:num w:numId="30">
    <w:abstractNumId w:val="5"/>
  </w:num>
  <w:num w:numId="31">
    <w:abstractNumId w:val="18"/>
    <w:lvlOverride w:ilvl="0"/>
    <w:lvlOverride w:ilvl="1">
      <w:startOverride w:val="1"/>
    </w:lvlOverride>
    <w:lvlOverride w:ilvl="2"/>
    <w:lvlOverride w:ilvl="3"/>
    <w:lvlOverride w:ilvl="4"/>
    <w:lvlOverride w:ilvl="5"/>
    <w:lvlOverride w:ilvl="6"/>
    <w:lvlOverride w:ilvl="7"/>
    <w:lvlOverride w:ilvl="8"/>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993"/>
    <w:rsid w:val="00011156"/>
    <w:rsid w:val="00015A10"/>
    <w:rsid w:val="00021359"/>
    <w:rsid w:val="000334EE"/>
    <w:rsid w:val="00034A03"/>
    <w:rsid w:val="00035772"/>
    <w:rsid w:val="00071D87"/>
    <w:rsid w:val="00086138"/>
    <w:rsid w:val="00093C62"/>
    <w:rsid w:val="00094B49"/>
    <w:rsid w:val="00096437"/>
    <w:rsid w:val="000C081A"/>
    <w:rsid w:val="000C52E5"/>
    <w:rsid w:val="000C5B98"/>
    <w:rsid w:val="000D3E64"/>
    <w:rsid w:val="00102B41"/>
    <w:rsid w:val="00121C58"/>
    <w:rsid w:val="001303AA"/>
    <w:rsid w:val="0015697E"/>
    <w:rsid w:val="00162756"/>
    <w:rsid w:val="00170B0C"/>
    <w:rsid w:val="001A4AE1"/>
    <w:rsid w:val="001B26AC"/>
    <w:rsid w:val="001B5FA4"/>
    <w:rsid w:val="001D223E"/>
    <w:rsid w:val="001D7316"/>
    <w:rsid w:val="00211C3E"/>
    <w:rsid w:val="00234F67"/>
    <w:rsid w:val="00261960"/>
    <w:rsid w:val="00263CE1"/>
    <w:rsid w:val="00264FF5"/>
    <w:rsid w:val="002A7C41"/>
    <w:rsid w:val="002C16EB"/>
    <w:rsid w:val="002C4536"/>
    <w:rsid w:val="002D044F"/>
    <w:rsid w:val="00352FD2"/>
    <w:rsid w:val="003720B7"/>
    <w:rsid w:val="00375E9F"/>
    <w:rsid w:val="003B5C0B"/>
    <w:rsid w:val="003D26DD"/>
    <w:rsid w:val="003E0776"/>
    <w:rsid w:val="003F0B9C"/>
    <w:rsid w:val="003F4DBF"/>
    <w:rsid w:val="00443B41"/>
    <w:rsid w:val="004C1F06"/>
    <w:rsid w:val="004D1751"/>
    <w:rsid w:val="004D18CB"/>
    <w:rsid w:val="004F2262"/>
    <w:rsid w:val="00507EC9"/>
    <w:rsid w:val="005139C5"/>
    <w:rsid w:val="00543C40"/>
    <w:rsid w:val="00546E11"/>
    <w:rsid w:val="005579BF"/>
    <w:rsid w:val="0056234E"/>
    <w:rsid w:val="00581D33"/>
    <w:rsid w:val="005B561F"/>
    <w:rsid w:val="005C4EF5"/>
    <w:rsid w:val="005C57F3"/>
    <w:rsid w:val="005E23B8"/>
    <w:rsid w:val="005E392A"/>
    <w:rsid w:val="005E4DC5"/>
    <w:rsid w:val="006074D7"/>
    <w:rsid w:val="00616657"/>
    <w:rsid w:val="00620522"/>
    <w:rsid w:val="00631720"/>
    <w:rsid w:val="00636ABA"/>
    <w:rsid w:val="006627BE"/>
    <w:rsid w:val="00675834"/>
    <w:rsid w:val="00686BE9"/>
    <w:rsid w:val="006B5263"/>
    <w:rsid w:val="006D0811"/>
    <w:rsid w:val="006D3E91"/>
    <w:rsid w:val="006E5B33"/>
    <w:rsid w:val="006F6C8E"/>
    <w:rsid w:val="00767DF9"/>
    <w:rsid w:val="007B2384"/>
    <w:rsid w:val="007B6C23"/>
    <w:rsid w:val="007C4420"/>
    <w:rsid w:val="007C7C74"/>
    <w:rsid w:val="007E4F62"/>
    <w:rsid w:val="007F454D"/>
    <w:rsid w:val="007F6FD5"/>
    <w:rsid w:val="00812C45"/>
    <w:rsid w:val="008746E8"/>
    <w:rsid w:val="00877BC9"/>
    <w:rsid w:val="00885990"/>
    <w:rsid w:val="0089784C"/>
    <w:rsid w:val="008A14A1"/>
    <w:rsid w:val="008B19DD"/>
    <w:rsid w:val="008C438C"/>
    <w:rsid w:val="008F2B19"/>
    <w:rsid w:val="00900AF8"/>
    <w:rsid w:val="009046AD"/>
    <w:rsid w:val="00906D38"/>
    <w:rsid w:val="00906D40"/>
    <w:rsid w:val="009126C5"/>
    <w:rsid w:val="00914739"/>
    <w:rsid w:val="00941FDB"/>
    <w:rsid w:val="00962F7F"/>
    <w:rsid w:val="00967D8C"/>
    <w:rsid w:val="009857CD"/>
    <w:rsid w:val="009871AF"/>
    <w:rsid w:val="009945D0"/>
    <w:rsid w:val="009A088D"/>
    <w:rsid w:val="009C0916"/>
    <w:rsid w:val="009C1990"/>
    <w:rsid w:val="009C7EAC"/>
    <w:rsid w:val="00A45418"/>
    <w:rsid w:val="00A50993"/>
    <w:rsid w:val="00A51425"/>
    <w:rsid w:val="00A558E4"/>
    <w:rsid w:val="00A942A2"/>
    <w:rsid w:val="00AA7297"/>
    <w:rsid w:val="00AC7AAE"/>
    <w:rsid w:val="00AF3869"/>
    <w:rsid w:val="00B12D2F"/>
    <w:rsid w:val="00B3511C"/>
    <w:rsid w:val="00B37D8D"/>
    <w:rsid w:val="00B4344A"/>
    <w:rsid w:val="00B63DD2"/>
    <w:rsid w:val="00B87D73"/>
    <w:rsid w:val="00BC7F06"/>
    <w:rsid w:val="00BE5BDD"/>
    <w:rsid w:val="00BF2302"/>
    <w:rsid w:val="00C67860"/>
    <w:rsid w:val="00C7393D"/>
    <w:rsid w:val="00C84DD7"/>
    <w:rsid w:val="00CC7D10"/>
    <w:rsid w:val="00CF28E0"/>
    <w:rsid w:val="00D007D6"/>
    <w:rsid w:val="00D0361C"/>
    <w:rsid w:val="00D07AEB"/>
    <w:rsid w:val="00D116C9"/>
    <w:rsid w:val="00D31835"/>
    <w:rsid w:val="00D34507"/>
    <w:rsid w:val="00D94404"/>
    <w:rsid w:val="00D94FF2"/>
    <w:rsid w:val="00DB1D4F"/>
    <w:rsid w:val="00DB3DBF"/>
    <w:rsid w:val="00DC2D02"/>
    <w:rsid w:val="00E15D98"/>
    <w:rsid w:val="00E173A4"/>
    <w:rsid w:val="00E2229C"/>
    <w:rsid w:val="00E2707E"/>
    <w:rsid w:val="00E417FA"/>
    <w:rsid w:val="00E46AC5"/>
    <w:rsid w:val="00E72421"/>
    <w:rsid w:val="00E756CD"/>
    <w:rsid w:val="00E806FF"/>
    <w:rsid w:val="00E92F18"/>
    <w:rsid w:val="00E9341F"/>
    <w:rsid w:val="00EC2B76"/>
    <w:rsid w:val="00EE0EEA"/>
    <w:rsid w:val="00EE524C"/>
    <w:rsid w:val="00EF7961"/>
    <w:rsid w:val="00F05A93"/>
    <w:rsid w:val="00F427DD"/>
    <w:rsid w:val="00F52E20"/>
    <w:rsid w:val="00F557F8"/>
    <w:rsid w:val="00F73548"/>
    <w:rsid w:val="00FB2E44"/>
    <w:rsid w:val="00FB5CE3"/>
    <w:rsid w:val="00FB7B2A"/>
    <w:rsid w:val="00FC1881"/>
    <w:rsid w:val="00FD4ECB"/>
    <w:rsid w:val="00FE3DCE"/>
    <w:rsid w:val="00FE6D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805D75-E050-4E1E-B8D8-1812C9124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993"/>
    <w:rPr>
      <w:sz w:val="24"/>
      <w:szCs w:val="24"/>
    </w:rPr>
  </w:style>
  <w:style w:type="paragraph" w:styleId="Heading1">
    <w:name w:val="heading 1"/>
    <w:basedOn w:val="Normal"/>
    <w:next w:val="Normal"/>
    <w:link w:val="Heading1Char"/>
    <w:qFormat/>
    <w:rsid w:val="00877BC9"/>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7BC9"/>
    <w:rPr>
      <w:rFonts w:asciiTheme="majorHAnsi" w:eastAsiaTheme="majorEastAsia" w:hAnsiTheme="majorHAnsi" w:cstheme="majorBidi"/>
      <w:b/>
      <w:bCs/>
      <w:kern w:val="32"/>
      <w:sz w:val="32"/>
      <w:szCs w:val="32"/>
      <w:lang w:val="en-US" w:eastAsia="en-US"/>
    </w:rPr>
  </w:style>
  <w:style w:type="paragraph" w:styleId="Title">
    <w:name w:val="Title"/>
    <w:basedOn w:val="Normal"/>
    <w:next w:val="Normal"/>
    <w:link w:val="TitleChar"/>
    <w:qFormat/>
    <w:rsid w:val="00877BC9"/>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877BC9"/>
    <w:rPr>
      <w:rFonts w:asciiTheme="majorHAnsi" w:eastAsiaTheme="majorEastAsia" w:hAnsiTheme="majorHAnsi" w:cstheme="majorBidi"/>
      <w:b/>
      <w:bCs/>
      <w:kern w:val="28"/>
      <w:sz w:val="32"/>
      <w:szCs w:val="32"/>
      <w:lang w:val="en-US" w:eastAsia="en-US"/>
    </w:rPr>
  </w:style>
  <w:style w:type="character" w:styleId="Emphasis">
    <w:name w:val="Emphasis"/>
    <w:basedOn w:val="DefaultParagraphFont"/>
    <w:qFormat/>
    <w:rsid w:val="00877BC9"/>
    <w:rPr>
      <w:i/>
      <w:iCs/>
    </w:rPr>
  </w:style>
  <w:style w:type="paragraph" w:styleId="BodyText">
    <w:name w:val="Body Text"/>
    <w:basedOn w:val="Normal"/>
    <w:link w:val="BodyTextChar1"/>
    <w:uiPriority w:val="99"/>
    <w:rsid w:val="00A50993"/>
    <w:pPr>
      <w:jc w:val="both"/>
    </w:pPr>
    <w:rPr>
      <w:lang w:val="fr-FR" w:eastAsia="fr-FR"/>
    </w:rPr>
  </w:style>
  <w:style w:type="character" w:customStyle="1" w:styleId="BodyTextChar1">
    <w:name w:val="Body Text Char1"/>
    <w:basedOn w:val="DefaultParagraphFont"/>
    <w:link w:val="BodyText"/>
    <w:uiPriority w:val="99"/>
    <w:rsid w:val="00A50993"/>
    <w:rPr>
      <w:sz w:val="24"/>
      <w:szCs w:val="24"/>
      <w:lang w:val="fr-FR" w:eastAsia="fr-FR"/>
    </w:rPr>
  </w:style>
  <w:style w:type="paragraph" w:styleId="NormalWeb">
    <w:name w:val="Normal (Web)"/>
    <w:aliases w:val="Знак, Знак,webb"/>
    <w:basedOn w:val="Normal"/>
    <w:link w:val="NormalWebChar"/>
    <w:uiPriority w:val="99"/>
    <w:qFormat/>
    <w:rsid w:val="00A50993"/>
    <w:pPr>
      <w:ind w:firstLine="567"/>
      <w:jc w:val="both"/>
    </w:pPr>
  </w:style>
  <w:style w:type="paragraph" w:customStyle="1" w:styleId="tt">
    <w:name w:val="tt"/>
    <w:basedOn w:val="Normal"/>
    <w:rsid w:val="00A50993"/>
    <w:pPr>
      <w:jc w:val="center"/>
    </w:pPr>
    <w:rPr>
      <w:b/>
      <w:bCs/>
    </w:rPr>
  </w:style>
  <w:style w:type="paragraph" w:customStyle="1" w:styleId="Frspaiere1">
    <w:name w:val="Fără spațiere1"/>
    <w:uiPriority w:val="99"/>
    <w:rsid w:val="00A50993"/>
    <w:rPr>
      <w:rFonts w:ascii="Calibri" w:hAnsi="Calibri"/>
      <w:sz w:val="22"/>
      <w:szCs w:val="22"/>
    </w:rPr>
  </w:style>
  <w:style w:type="paragraph" w:styleId="ListParagraph">
    <w:name w:val="List Paragraph"/>
    <w:basedOn w:val="Normal"/>
    <w:uiPriority w:val="34"/>
    <w:qFormat/>
    <w:rsid w:val="00A50993"/>
    <w:pPr>
      <w:ind w:left="720"/>
      <w:contextualSpacing/>
    </w:pPr>
    <w:rPr>
      <w:sz w:val="28"/>
      <w:szCs w:val="28"/>
      <w:lang w:val="fr-BE"/>
    </w:rPr>
  </w:style>
  <w:style w:type="character" w:customStyle="1" w:styleId="a">
    <w:name w:val="Основной текст_"/>
    <w:link w:val="2"/>
    <w:rsid w:val="00A50993"/>
    <w:rPr>
      <w:sz w:val="27"/>
      <w:szCs w:val="27"/>
      <w:shd w:val="clear" w:color="auto" w:fill="FFFFFF"/>
    </w:rPr>
  </w:style>
  <w:style w:type="paragraph" w:customStyle="1" w:styleId="2">
    <w:name w:val="Основной текст2"/>
    <w:basedOn w:val="Normal"/>
    <w:link w:val="a"/>
    <w:rsid w:val="00A50993"/>
    <w:pPr>
      <w:shd w:val="clear" w:color="auto" w:fill="FFFFFF"/>
      <w:spacing w:line="321" w:lineRule="exact"/>
      <w:jc w:val="center"/>
    </w:pPr>
    <w:rPr>
      <w:sz w:val="27"/>
      <w:szCs w:val="27"/>
    </w:rPr>
  </w:style>
  <w:style w:type="paragraph" w:customStyle="1" w:styleId="cp">
    <w:name w:val="cp"/>
    <w:basedOn w:val="Normal"/>
    <w:rsid w:val="00A50993"/>
    <w:pPr>
      <w:jc w:val="center"/>
    </w:pPr>
    <w:rPr>
      <w:b/>
      <w:bCs/>
    </w:rPr>
  </w:style>
  <w:style w:type="table" w:styleId="TableSimple1">
    <w:name w:val="Table Simple 1"/>
    <w:aliases w:val="Table Simple final"/>
    <w:basedOn w:val="TableNormal"/>
    <w:uiPriority w:val="99"/>
    <w:rsid w:val="00A50993"/>
    <w:rPr>
      <w:rFonts w:ascii="Arial" w:hAnsi="Arial"/>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BodyTextChar">
    <w:name w:val="Body Text Char"/>
    <w:basedOn w:val="DefaultParagraphFont"/>
    <w:uiPriority w:val="99"/>
    <w:semiHidden/>
    <w:locked/>
    <w:rsid w:val="00A50993"/>
    <w:rPr>
      <w:rFonts w:cs="Times New Roman"/>
      <w:sz w:val="24"/>
      <w:szCs w:val="24"/>
    </w:rPr>
  </w:style>
  <w:style w:type="table" w:styleId="TableGrid">
    <w:name w:val="Table Grid"/>
    <w:basedOn w:val="TableNormal"/>
    <w:uiPriority w:val="99"/>
    <w:rsid w:val="00A509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1 Знак Знак"/>
    <w:basedOn w:val="Normal"/>
    <w:uiPriority w:val="99"/>
    <w:rsid w:val="00A50993"/>
    <w:rPr>
      <w:noProof/>
      <w:lang w:val="pl-PL" w:eastAsia="pl-PL"/>
    </w:rPr>
  </w:style>
  <w:style w:type="paragraph" w:styleId="BalloonText">
    <w:name w:val="Balloon Text"/>
    <w:basedOn w:val="Normal"/>
    <w:link w:val="BalloonTextChar"/>
    <w:uiPriority w:val="99"/>
    <w:semiHidden/>
    <w:rsid w:val="00A50993"/>
    <w:rPr>
      <w:rFonts w:ascii="Tahoma" w:hAnsi="Tahoma" w:cs="Tahoma"/>
      <w:sz w:val="16"/>
      <w:szCs w:val="16"/>
    </w:rPr>
  </w:style>
  <w:style w:type="character" w:customStyle="1" w:styleId="BalloonTextChar">
    <w:name w:val="Balloon Text Char"/>
    <w:basedOn w:val="DefaultParagraphFont"/>
    <w:link w:val="BalloonText"/>
    <w:uiPriority w:val="99"/>
    <w:semiHidden/>
    <w:rsid w:val="00A50993"/>
    <w:rPr>
      <w:rFonts w:ascii="Tahoma" w:hAnsi="Tahoma" w:cs="Tahoma"/>
      <w:sz w:val="16"/>
      <w:szCs w:val="16"/>
    </w:rPr>
  </w:style>
  <w:style w:type="character" w:styleId="CommentReference">
    <w:name w:val="annotation reference"/>
    <w:basedOn w:val="DefaultParagraphFont"/>
    <w:uiPriority w:val="99"/>
    <w:semiHidden/>
    <w:rsid w:val="00A50993"/>
    <w:rPr>
      <w:rFonts w:cs="Times New Roman"/>
      <w:sz w:val="16"/>
    </w:rPr>
  </w:style>
  <w:style w:type="paragraph" w:styleId="CommentText">
    <w:name w:val="annotation text"/>
    <w:basedOn w:val="Normal"/>
    <w:link w:val="CommentTextChar"/>
    <w:uiPriority w:val="99"/>
    <w:semiHidden/>
    <w:rsid w:val="00A50993"/>
    <w:rPr>
      <w:sz w:val="20"/>
      <w:szCs w:val="20"/>
    </w:rPr>
  </w:style>
  <w:style w:type="character" w:customStyle="1" w:styleId="CommentTextChar">
    <w:name w:val="Comment Text Char"/>
    <w:basedOn w:val="DefaultParagraphFont"/>
    <w:link w:val="CommentText"/>
    <w:uiPriority w:val="99"/>
    <w:semiHidden/>
    <w:rsid w:val="00A50993"/>
  </w:style>
  <w:style w:type="paragraph" w:styleId="CommentSubject">
    <w:name w:val="annotation subject"/>
    <w:basedOn w:val="CommentText"/>
    <w:next w:val="CommentText"/>
    <w:link w:val="CommentSubjectChar"/>
    <w:uiPriority w:val="99"/>
    <w:semiHidden/>
    <w:rsid w:val="00A50993"/>
    <w:rPr>
      <w:b/>
      <w:bCs/>
    </w:rPr>
  </w:style>
  <w:style w:type="character" w:customStyle="1" w:styleId="CommentSubjectChar">
    <w:name w:val="Comment Subject Char"/>
    <w:basedOn w:val="CommentTextChar"/>
    <w:link w:val="CommentSubject"/>
    <w:uiPriority w:val="99"/>
    <w:semiHidden/>
    <w:rsid w:val="00A50993"/>
    <w:rPr>
      <w:b/>
      <w:bCs/>
    </w:rPr>
  </w:style>
  <w:style w:type="paragraph" w:styleId="Header">
    <w:name w:val="header"/>
    <w:basedOn w:val="Normal"/>
    <w:link w:val="HeaderChar"/>
    <w:uiPriority w:val="99"/>
    <w:rsid w:val="00A50993"/>
    <w:pPr>
      <w:tabs>
        <w:tab w:val="center" w:pos="4677"/>
        <w:tab w:val="right" w:pos="9355"/>
      </w:tabs>
    </w:pPr>
  </w:style>
  <w:style w:type="character" w:customStyle="1" w:styleId="HeaderChar">
    <w:name w:val="Header Char"/>
    <w:basedOn w:val="DefaultParagraphFont"/>
    <w:link w:val="Header"/>
    <w:uiPriority w:val="99"/>
    <w:rsid w:val="00A50993"/>
    <w:rPr>
      <w:sz w:val="24"/>
      <w:szCs w:val="24"/>
    </w:rPr>
  </w:style>
  <w:style w:type="paragraph" w:styleId="Footer">
    <w:name w:val="footer"/>
    <w:basedOn w:val="Normal"/>
    <w:link w:val="FooterChar"/>
    <w:uiPriority w:val="99"/>
    <w:rsid w:val="00A50993"/>
    <w:pPr>
      <w:tabs>
        <w:tab w:val="center" w:pos="4677"/>
        <w:tab w:val="right" w:pos="9355"/>
      </w:tabs>
    </w:pPr>
  </w:style>
  <w:style w:type="character" w:customStyle="1" w:styleId="FooterChar">
    <w:name w:val="Footer Char"/>
    <w:basedOn w:val="DefaultParagraphFont"/>
    <w:link w:val="Footer"/>
    <w:uiPriority w:val="99"/>
    <w:rsid w:val="00A50993"/>
    <w:rPr>
      <w:sz w:val="24"/>
      <w:szCs w:val="24"/>
    </w:rPr>
  </w:style>
  <w:style w:type="character" w:styleId="Hyperlink">
    <w:name w:val="Hyperlink"/>
    <w:basedOn w:val="DefaultParagraphFont"/>
    <w:uiPriority w:val="99"/>
    <w:rsid w:val="00A50993"/>
    <w:rPr>
      <w:rFonts w:cs="Times New Roman"/>
      <w:color w:val="0000FF"/>
      <w:u w:val="single"/>
    </w:rPr>
  </w:style>
  <w:style w:type="paragraph" w:customStyle="1" w:styleId="cn">
    <w:name w:val="cn"/>
    <w:basedOn w:val="Normal"/>
    <w:rsid w:val="00A50993"/>
    <w:pPr>
      <w:jc w:val="center"/>
    </w:pPr>
  </w:style>
  <w:style w:type="paragraph" w:customStyle="1" w:styleId="md">
    <w:name w:val="md"/>
    <w:basedOn w:val="Normal"/>
    <w:uiPriority w:val="99"/>
    <w:rsid w:val="00A50993"/>
    <w:pPr>
      <w:ind w:firstLine="567"/>
      <w:jc w:val="both"/>
    </w:pPr>
    <w:rPr>
      <w:i/>
      <w:iCs/>
      <w:color w:val="663300"/>
      <w:sz w:val="20"/>
      <w:szCs w:val="20"/>
    </w:rPr>
  </w:style>
  <w:style w:type="character" w:customStyle="1" w:styleId="docbody1">
    <w:name w:val="doc_body1"/>
    <w:uiPriority w:val="99"/>
    <w:rsid w:val="00A50993"/>
    <w:rPr>
      <w:rFonts w:ascii="Times New Roman" w:hAnsi="Times New Roman"/>
      <w:color w:val="000000"/>
      <w:sz w:val="24"/>
    </w:rPr>
  </w:style>
  <w:style w:type="character" w:customStyle="1" w:styleId="a0">
    <w:name w:val="Основной текст + Курсив"/>
    <w:basedOn w:val="a"/>
    <w:rsid w:val="00A50993"/>
    <w:rPr>
      <w:rFonts w:ascii="Times New Roman" w:eastAsia="Times New Roman" w:hAnsi="Times New Roman" w:cs="Times New Roman"/>
      <w:b w:val="0"/>
      <w:bCs w:val="0"/>
      <w:i/>
      <w:iCs/>
      <w:smallCaps w:val="0"/>
      <w:strike w:val="0"/>
      <w:spacing w:val="0"/>
      <w:sz w:val="27"/>
      <w:szCs w:val="27"/>
      <w:shd w:val="clear" w:color="auto" w:fill="FFFFFF"/>
    </w:rPr>
  </w:style>
  <w:style w:type="paragraph" w:customStyle="1" w:styleId="rg">
    <w:name w:val="rg"/>
    <w:basedOn w:val="Normal"/>
    <w:rsid w:val="00A50993"/>
    <w:pPr>
      <w:jc w:val="right"/>
    </w:pPr>
    <w:rPr>
      <w:lang w:val="en-GB" w:eastAsia="en-GB"/>
    </w:rPr>
  </w:style>
  <w:style w:type="character" w:customStyle="1" w:styleId="20">
    <w:name w:val="Основной текст (2)_"/>
    <w:basedOn w:val="DefaultParagraphFont"/>
    <w:link w:val="21"/>
    <w:rsid w:val="00E72421"/>
    <w:rPr>
      <w:sz w:val="26"/>
      <w:szCs w:val="26"/>
      <w:shd w:val="clear" w:color="auto" w:fill="FFFFFF"/>
    </w:rPr>
  </w:style>
  <w:style w:type="character" w:customStyle="1" w:styleId="22">
    <w:name w:val="Основной текст (2) + Курсив"/>
    <w:basedOn w:val="20"/>
    <w:rsid w:val="00E72421"/>
    <w:rPr>
      <w:i/>
      <w:iCs/>
      <w:color w:val="000000"/>
      <w:spacing w:val="0"/>
      <w:w w:val="100"/>
      <w:position w:val="0"/>
      <w:sz w:val="26"/>
      <w:szCs w:val="26"/>
      <w:shd w:val="clear" w:color="auto" w:fill="FFFFFF"/>
      <w:lang w:val="ro-RO" w:eastAsia="ro-RO" w:bidi="ro-RO"/>
    </w:rPr>
  </w:style>
  <w:style w:type="character" w:customStyle="1" w:styleId="3">
    <w:name w:val="Основной текст (3)_"/>
    <w:basedOn w:val="DefaultParagraphFont"/>
    <w:link w:val="30"/>
    <w:rsid w:val="00E72421"/>
    <w:rPr>
      <w:i/>
      <w:iCs/>
      <w:sz w:val="26"/>
      <w:szCs w:val="26"/>
      <w:shd w:val="clear" w:color="auto" w:fill="FFFFFF"/>
    </w:rPr>
  </w:style>
  <w:style w:type="character" w:customStyle="1" w:styleId="31">
    <w:name w:val="Основной текст (3) + Не курсив"/>
    <w:basedOn w:val="3"/>
    <w:rsid w:val="00E72421"/>
    <w:rPr>
      <w:i/>
      <w:iCs/>
      <w:color w:val="000000"/>
      <w:spacing w:val="0"/>
      <w:w w:val="100"/>
      <w:position w:val="0"/>
      <w:sz w:val="26"/>
      <w:szCs w:val="26"/>
      <w:shd w:val="clear" w:color="auto" w:fill="FFFFFF"/>
      <w:lang w:val="ro-RO" w:eastAsia="ro-RO" w:bidi="ro-RO"/>
    </w:rPr>
  </w:style>
  <w:style w:type="character" w:customStyle="1" w:styleId="4">
    <w:name w:val="Основной текст (4)_"/>
    <w:basedOn w:val="DefaultParagraphFont"/>
    <w:link w:val="40"/>
    <w:rsid w:val="00E72421"/>
    <w:rPr>
      <w:rFonts w:ascii="Georgia" w:eastAsia="Georgia" w:hAnsi="Georgia" w:cs="Georgia"/>
      <w:b/>
      <w:bCs/>
      <w:sz w:val="8"/>
      <w:szCs w:val="8"/>
      <w:shd w:val="clear" w:color="auto" w:fill="FFFFFF"/>
    </w:rPr>
  </w:style>
  <w:style w:type="paragraph" w:customStyle="1" w:styleId="21">
    <w:name w:val="Основной текст (2)"/>
    <w:basedOn w:val="Normal"/>
    <w:link w:val="20"/>
    <w:rsid w:val="00E72421"/>
    <w:pPr>
      <w:widowControl w:val="0"/>
      <w:shd w:val="clear" w:color="auto" w:fill="FFFFFF"/>
      <w:spacing w:line="307" w:lineRule="exact"/>
      <w:jc w:val="both"/>
    </w:pPr>
    <w:rPr>
      <w:sz w:val="26"/>
      <w:szCs w:val="26"/>
    </w:rPr>
  </w:style>
  <w:style w:type="paragraph" w:customStyle="1" w:styleId="30">
    <w:name w:val="Основной текст (3)"/>
    <w:basedOn w:val="Normal"/>
    <w:link w:val="3"/>
    <w:rsid w:val="00E72421"/>
    <w:pPr>
      <w:widowControl w:val="0"/>
      <w:shd w:val="clear" w:color="auto" w:fill="FFFFFF"/>
      <w:spacing w:line="307" w:lineRule="exact"/>
      <w:ind w:firstLine="780"/>
      <w:jc w:val="both"/>
    </w:pPr>
    <w:rPr>
      <w:i/>
      <w:iCs/>
      <w:sz w:val="26"/>
      <w:szCs w:val="26"/>
    </w:rPr>
  </w:style>
  <w:style w:type="paragraph" w:customStyle="1" w:styleId="40">
    <w:name w:val="Основной текст (4)"/>
    <w:basedOn w:val="Normal"/>
    <w:link w:val="4"/>
    <w:rsid w:val="00E72421"/>
    <w:pPr>
      <w:widowControl w:val="0"/>
      <w:shd w:val="clear" w:color="auto" w:fill="FFFFFF"/>
      <w:spacing w:line="0" w:lineRule="atLeast"/>
    </w:pPr>
    <w:rPr>
      <w:rFonts w:ascii="Georgia" w:eastAsia="Georgia" w:hAnsi="Georgia" w:cs="Georgia"/>
      <w:b/>
      <w:bCs/>
      <w:sz w:val="8"/>
      <w:szCs w:val="8"/>
    </w:rPr>
  </w:style>
  <w:style w:type="character" w:customStyle="1" w:styleId="apple-converted-space">
    <w:name w:val="apple-converted-space"/>
    <w:basedOn w:val="DefaultParagraphFont"/>
    <w:rsid w:val="00352FD2"/>
  </w:style>
  <w:style w:type="character" w:customStyle="1" w:styleId="NormalWebChar">
    <w:name w:val="Normal (Web) Char"/>
    <w:aliases w:val="Знак Char, Знак Char,webb Char"/>
    <w:basedOn w:val="DefaultParagraphFont"/>
    <w:link w:val="NormalWeb"/>
    <w:uiPriority w:val="99"/>
    <w:locked/>
    <w:rsid w:val="005139C5"/>
    <w:rPr>
      <w:sz w:val="24"/>
      <w:szCs w:val="24"/>
    </w:rPr>
  </w:style>
  <w:style w:type="paragraph" w:customStyle="1" w:styleId="Default">
    <w:name w:val="Default"/>
    <w:rsid w:val="00094B49"/>
    <w:pPr>
      <w:autoSpaceDE w:val="0"/>
      <w:autoSpaceDN w:val="0"/>
      <w:adjustRightInd w:val="0"/>
    </w:pPr>
    <w:rPr>
      <w:color w:val="000000"/>
      <w:sz w:val="24"/>
      <w:szCs w:val="24"/>
    </w:rPr>
  </w:style>
  <w:style w:type="paragraph" w:styleId="NoSpacing">
    <w:name w:val="No Spacing"/>
    <w:uiPriority w:val="1"/>
    <w:qFormat/>
    <w:rsid w:val="00546E11"/>
    <w:pPr>
      <w:widowControl w:val="0"/>
    </w:pPr>
    <w:rPr>
      <w:rFonts w:ascii="Microsoft Sans Serif" w:eastAsia="Microsoft Sans Serif" w:hAnsi="Microsoft Sans Serif" w:cs="Microsoft Sans Serif"/>
      <w:color w:val="000000"/>
      <w:sz w:val="24"/>
      <w:szCs w:val="24"/>
      <w:lang w:val="en-US" w:eastAsia="en-US" w:bidi="en-US"/>
    </w:rPr>
  </w:style>
  <w:style w:type="character" w:customStyle="1" w:styleId="23">
    <w:name w:val="Заголовок №2"/>
    <w:rsid w:val="00546E11"/>
    <w:rPr>
      <w:rFonts w:ascii="Arial" w:eastAsia="Arial" w:hAnsi="Arial" w:cs="Arial"/>
      <w:b/>
      <w:bCs/>
      <w:i/>
      <w:iCs/>
      <w:smallCaps w:val="0"/>
      <w:strike w:val="0"/>
      <w:color w:val="000000"/>
      <w:spacing w:val="0"/>
      <w:w w:val="100"/>
      <w:position w:val="0"/>
      <w:sz w:val="24"/>
      <w:szCs w:val="24"/>
      <w:u w:val="none"/>
      <w:lang w:val="en-US" w:eastAsia="en-US" w:bidi="en-US"/>
    </w:rPr>
  </w:style>
  <w:style w:type="paragraph" w:customStyle="1" w:styleId="NoSpacing1">
    <w:name w:val="No Spacing1"/>
    <w:uiPriority w:val="1"/>
    <w:qFormat/>
    <w:rsid w:val="00546E11"/>
    <w:pPr>
      <w:widowControl w:val="0"/>
    </w:pPr>
    <w:rPr>
      <w:rFonts w:ascii="Microsoft Sans Serif" w:eastAsia="Microsoft Sans Serif" w:hAnsi="Microsoft Sans Serif" w:cs="Microsoft Sans Serif"/>
      <w:color w:val="000000"/>
      <w:sz w:val="24"/>
      <w:szCs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007762">
      <w:bodyDiv w:val="1"/>
      <w:marLeft w:val="0"/>
      <w:marRight w:val="0"/>
      <w:marTop w:val="0"/>
      <w:marBottom w:val="0"/>
      <w:divBdr>
        <w:top w:val="none" w:sz="0" w:space="0" w:color="auto"/>
        <w:left w:val="none" w:sz="0" w:space="0" w:color="auto"/>
        <w:bottom w:val="none" w:sz="0" w:space="0" w:color="auto"/>
        <w:right w:val="none" w:sz="0" w:space="0" w:color="auto"/>
      </w:divBdr>
    </w:div>
    <w:div w:id="676930965">
      <w:bodyDiv w:val="1"/>
      <w:marLeft w:val="0"/>
      <w:marRight w:val="0"/>
      <w:marTop w:val="0"/>
      <w:marBottom w:val="0"/>
      <w:divBdr>
        <w:top w:val="none" w:sz="0" w:space="0" w:color="auto"/>
        <w:left w:val="none" w:sz="0" w:space="0" w:color="auto"/>
        <w:bottom w:val="none" w:sz="0" w:space="0" w:color="auto"/>
        <w:right w:val="none" w:sz="0" w:space="0" w:color="auto"/>
      </w:divBdr>
    </w:div>
    <w:div w:id="1506674044">
      <w:bodyDiv w:val="1"/>
      <w:marLeft w:val="0"/>
      <w:marRight w:val="0"/>
      <w:marTop w:val="0"/>
      <w:marBottom w:val="0"/>
      <w:divBdr>
        <w:top w:val="none" w:sz="0" w:space="0" w:color="auto"/>
        <w:left w:val="none" w:sz="0" w:space="0" w:color="auto"/>
        <w:bottom w:val="none" w:sz="0" w:space="0" w:color="auto"/>
        <w:right w:val="none" w:sz="0" w:space="0" w:color="auto"/>
      </w:divBdr>
    </w:div>
    <w:div w:id="1944682491">
      <w:bodyDiv w:val="1"/>
      <w:marLeft w:val="0"/>
      <w:marRight w:val="0"/>
      <w:marTop w:val="0"/>
      <w:marBottom w:val="0"/>
      <w:divBdr>
        <w:top w:val="none" w:sz="0" w:space="0" w:color="auto"/>
        <w:left w:val="none" w:sz="0" w:space="0" w:color="auto"/>
        <w:bottom w:val="none" w:sz="0" w:space="0" w:color="auto"/>
        <w:right w:val="none" w:sz="0" w:space="0" w:color="auto"/>
      </w:divBdr>
    </w:div>
    <w:div w:id="201510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89F48-2F3A-4D50-9080-676B799BE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4487</Words>
  <Characters>25581</Characters>
  <Application>Microsoft Office Word</Application>
  <DocSecurity>0</DocSecurity>
  <Lines>213</Lines>
  <Paragraphs>60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Operator</cp:lastModifiedBy>
  <cp:revision>2</cp:revision>
  <cp:lastPrinted>2017-02-28T10:08:00Z</cp:lastPrinted>
  <dcterms:created xsi:type="dcterms:W3CDTF">2017-02-28T11:15:00Z</dcterms:created>
  <dcterms:modified xsi:type="dcterms:W3CDTF">2017-02-28T11:15:00Z</dcterms:modified>
</cp:coreProperties>
</file>