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D71" w:rsidRPr="00576CE7" w:rsidRDefault="00FC5D71" w:rsidP="00E87D34">
      <w:pPr>
        <w:spacing w:after="0"/>
        <w:jc w:val="center"/>
        <w:rPr>
          <w:rFonts w:ascii="Times New Roman" w:hAnsi="Times New Roman"/>
          <w:b/>
          <w:sz w:val="28"/>
          <w:szCs w:val="28"/>
          <w:lang w:val="ro-MO"/>
        </w:rPr>
      </w:pPr>
      <w:r w:rsidRPr="00576CE7">
        <w:rPr>
          <w:rFonts w:ascii="Times New Roman" w:hAnsi="Times New Roman"/>
          <w:b/>
          <w:sz w:val="28"/>
          <w:szCs w:val="28"/>
          <w:lang w:val="ro-MO"/>
        </w:rPr>
        <w:t>Notă informativă</w:t>
      </w:r>
    </w:p>
    <w:p w:rsidR="00FC5D71" w:rsidRPr="00576CE7" w:rsidRDefault="00FC5D71" w:rsidP="00E87D34">
      <w:pPr>
        <w:spacing w:after="0" w:line="240" w:lineRule="auto"/>
        <w:jc w:val="center"/>
        <w:rPr>
          <w:rFonts w:ascii="Times New Roman" w:hAnsi="Times New Roman"/>
          <w:i/>
          <w:sz w:val="28"/>
          <w:szCs w:val="28"/>
          <w:lang w:val="ro-MO"/>
        </w:rPr>
      </w:pPr>
      <w:r w:rsidRPr="00576CE7">
        <w:rPr>
          <w:rFonts w:ascii="Times New Roman" w:hAnsi="Times New Roman"/>
          <w:i/>
          <w:sz w:val="28"/>
          <w:szCs w:val="28"/>
          <w:lang w:val="ro-MO"/>
        </w:rPr>
        <w:t>la proiectul legii privind modificarea şi completarea unor acte legislative</w:t>
      </w:r>
    </w:p>
    <w:p w:rsidR="00FC5D71" w:rsidRPr="003148E1" w:rsidRDefault="00FC5D71" w:rsidP="003148E1">
      <w:pPr>
        <w:spacing w:after="0" w:line="240" w:lineRule="auto"/>
        <w:jc w:val="center"/>
        <w:rPr>
          <w:rFonts w:ascii="Times New Roman" w:hAnsi="Times New Roman"/>
          <w:sz w:val="28"/>
          <w:szCs w:val="28"/>
          <w:lang w:val="ro-MO"/>
        </w:rPr>
      </w:pPr>
      <w:r w:rsidRPr="00576CE7">
        <w:rPr>
          <w:rFonts w:ascii="Times New Roman" w:hAnsi="Times New Roman"/>
          <w:i/>
          <w:sz w:val="28"/>
          <w:szCs w:val="28"/>
          <w:lang w:val="ro-MO"/>
        </w:rPr>
        <w:t>(Legea nr. 414 din 22 decembrie 2006 cu privire la asigurarea de răspundere civilă pentru pagube produse de autovehicule, Codul contravenţional al Republicii Moldova)</w:t>
      </w:r>
    </w:p>
    <w:p w:rsidR="00FC5D71" w:rsidRPr="00576CE7" w:rsidRDefault="00FC5D71" w:rsidP="00083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0"/>
        <w:jc w:val="both"/>
        <w:rPr>
          <w:rFonts w:ascii="Times New Roman" w:hAnsi="Times New Roman"/>
          <w:sz w:val="28"/>
          <w:szCs w:val="28"/>
          <w:lang w:val="ro-MO"/>
        </w:rPr>
      </w:pPr>
      <w:r w:rsidRPr="00576CE7">
        <w:rPr>
          <w:rFonts w:ascii="Times New Roman" w:hAnsi="Times New Roman"/>
          <w:sz w:val="28"/>
          <w:szCs w:val="28"/>
          <w:lang w:val="ro-MO"/>
        </w:rPr>
        <w:t xml:space="preserve">Proiectul a fost elaborat de către Ministerul Afacerilor Interne în conformitate cu principiile stabilite în Strategia naţională pentru siguranţă rutieră, aprobată prin </w:t>
      </w:r>
      <w:r w:rsidR="00611231" w:rsidRPr="00576CE7">
        <w:rPr>
          <w:rFonts w:ascii="Times New Roman" w:hAnsi="Times New Roman"/>
          <w:sz w:val="28"/>
          <w:szCs w:val="28"/>
          <w:lang w:val="ro-MO"/>
        </w:rPr>
        <w:t>Hotărârea</w:t>
      </w:r>
      <w:r w:rsidRPr="00576CE7">
        <w:rPr>
          <w:rFonts w:ascii="Times New Roman" w:hAnsi="Times New Roman"/>
          <w:sz w:val="28"/>
          <w:szCs w:val="28"/>
          <w:lang w:val="ro-MO"/>
        </w:rPr>
        <w:t xml:space="preserve"> Guvernului nr. 1214 din 27 decembrie 2010, în scopul asigurării unui management eficient în domeniul siguranţei traficului rutier care include îmbunătăţirea legislaţiei rutiere reieşind din bunele practici aplicate de statele europene. </w:t>
      </w:r>
    </w:p>
    <w:p w:rsidR="00FC5D71" w:rsidRPr="00576CE7" w:rsidRDefault="00FC5D71" w:rsidP="00083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0"/>
        <w:jc w:val="both"/>
        <w:rPr>
          <w:rFonts w:ascii="Times New Roman" w:hAnsi="Times New Roman"/>
          <w:sz w:val="28"/>
          <w:szCs w:val="28"/>
          <w:lang w:val="ro-MO"/>
        </w:rPr>
      </w:pPr>
      <w:r w:rsidRPr="00576CE7">
        <w:rPr>
          <w:rFonts w:ascii="Times New Roman" w:hAnsi="Times New Roman"/>
          <w:sz w:val="28"/>
          <w:szCs w:val="28"/>
          <w:lang w:val="ro-MO"/>
        </w:rPr>
        <w:t xml:space="preserve">La acest capitol este de menţionat că, o bună parte din timpul de serviciu al Poliţiei - instituţie abilitată cu atribuţii de monitorizare a respectării legislaţiei în traficul rutier, este rezervat pentru documentarea accidentelor rutiere uşoare, soldate doar cu pagube materiale, anual fiind înregistrate circa 11 mii asemenea accidente. </w:t>
      </w:r>
    </w:p>
    <w:p w:rsidR="00FC5D71" w:rsidRPr="00576CE7" w:rsidRDefault="00FC5D71" w:rsidP="00083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0"/>
        <w:jc w:val="both"/>
        <w:rPr>
          <w:rFonts w:ascii="Times New Roman" w:hAnsi="Times New Roman"/>
          <w:sz w:val="28"/>
          <w:szCs w:val="28"/>
          <w:lang w:val="ro-MO"/>
        </w:rPr>
      </w:pPr>
      <w:r>
        <w:rPr>
          <w:rFonts w:ascii="Times New Roman" w:hAnsi="Times New Roman"/>
          <w:sz w:val="28"/>
          <w:szCs w:val="28"/>
          <w:lang w:val="ro-MO"/>
        </w:rPr>
        <w:t>În timpul aşteptării</w:t>
      </w:r>
      <w:r w:rsidRPr="00576CE7">
        <w:rPr>
          <w:rFonts w:ascii="Times New Roman" w:hAnsi="Times New Roman"/>
          <w:sz w:val="28"/>
          <w:szCs w:val="28"/>
          <w:lang w:val="ro-MO"/>
        </w:rPr>
        <w:t xml:space="preserve"> intervenţiei Poliţiei la locul accidentului rutier, autovehiculele implicate creează obstacole pentru circulaţie rutieră, servind una din principalele cauze ale ambuteiaje</w:t>
      </w:r>
      <w:r>
        <w:rPr>
          <w:rFonts w:ascii="Times New Roman" w:hAnsi="Times New Roman"/>
          <w:sz w:val="28"/>
          <w:szCs w:val="28"/>
          <w:lang w:val="ro-MO"/>
        </w:rPr>
        <w:t xml:space="preserve">lor în trafic în orele de </w:t>
      </w:r>
      <w:r w:rsidR="00611231">
        <w:rPr>
          <w:rFonts w:ascii="Times New Roman" w:hAnsi="Times New Roman"/>
          <w:sz w:val="28"/>
          <w:szCs w:val="28"/>
          <w:lang w:val="ro-MO"/>
        </w:rPr>
        <w:t>vârf</w:t>
      </w:r>
      <w:r>
        <w:rPr>
          <w:rFonts w:ascii="Times New Roman" w:hAnsi="Times New Roman"/>
          <w:sz w:val="28"/>
          <w:szCs w:val="28"/>
          <w:lang w:val="ro-MO"/>
        </w:rPr>
        <w:t>.</w:t>
      </w:r>
    </w:p>
    <w:p w:rsidR="00FC5D71" w:rsidRPr="00576CE7" w:rsidRDefault="00FC5D71" w:rsidP="00BF6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8"/>
          <w:szCs w:val="28"/>
          <w:lang w:val="ro-MO"/>
        </w:rPr>
      </w:pPr>
      <w:r w:rsidRPr="00576CE7">
        <w:rPr>
          <w:rFonts w:ascii="Times New Roman" w:hAnsi="Times New Roman"/>
          <w:sz w:val="28"/>
          <w:szCs w:val="28"/>
          <w:lang w:val="ro-MO"/>
        </w:rPr>
        <w:t xml:space="preserve">De menţionat că, în practica europeană este aplicat pe larg </w:t>
      </w:r>
      <w:r>
        <w:rPr>
          <w:rFonts w:ascii="Times New Roman" w:hAnsi="Times New Roman"/>
          <w:sz w:val="28"/>
          <w:szCs w:val="28"/>
          <w:lang w:val="ro-MO"/>
        </w:rPr>
        <w:t>constatarea</w:t>
      </w:r>
      <w:r w:rsidRPr="00576CE7">
        <w:rPr>
          <w:rFonts w:ascii="Times New Roman" w:hAnsi="Times New Roman"/>
          <w:sz w:val="28"/>
          <w:szCs w:val="28"/>
          <w:lang w:val="ro-MO"/>
        </w:rPr>
        <w:t xml:space="preserve"> amiabil</w:t>
      </w:r>
      <w:r>
        <w:rPr>
          <w:rFonts w:ascii="Times New Roman" w:hAnsi="Times New Roman"/>
          <w:sz w:val="28"/>
          <w:szCs w:val="28"/>
          <w:lang w:val="ro-MO"/>
        </w:rPr>
        <w:t>ă</w:t>
      </w:r>
      <w:r w:rsidRPr="00576CE7">
        <w:rPr>
          <w:rFonts w:ascii="Times New Roman" w:hAnsi="Times New Roman"/>
          <w:sz w:val="28"/>
          <w:szCs w:val="28"/>
          <w:lang w:val="ro-MO"/>
        </w:rPr>
        <w:t xml:space="preserve">, în cazul unui accident în care au fost implicate două vehicule şi care s-a soldat doar cu pagube materiale. În acest caz, ambii şoferi implicaţi în accident vor completa şi vor semna formularul de constatare amiabilă de modelul stabilit, cu prezentarea ulterioară a acestuia către asigurător, nefiind necesară prezentarea şoferilor pentru documentarea accidentului la Poliţie, </w:t>
      </w:r>
      <w:r w:rsidR="00611231" w:rsidRPr="00576CE7">
        <w:rPr>
          <w:rFonts w:ascii="Times New Roman" w:hAnsi="Times New Roman"/>
          <w:sz w:val="28"/>
          <w:szCs w:val="28"/>
          <w:lang w:val="ro-MO"/>
        </w:rPr>
        <w:t>eliminându-se</w:t>
      </w:r>
      <w:r w:rsidRPr="00576CE7">
        <w:rPr>
          <w:rFonts w:ascii="Times New Roman" w:hAnsi="Times New Roman"/>
          <w:sz w:val="28"/>
          <w:szCs w:val="28"/>
          <w:lang w:val="ro-MO"/>
        </w:rPr>
        <w:t xml:space="preserve"> astfel şi sancţiunea contravenţională.</w:t>
      </w:r>
    </w:p>
    <w:p w:rsidR="00FC5D71" w:rsidRPr="00576CE7" w:rsidRDefault="00FC5D71" w:rsidP="00BF6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8"/>
          <w:szCs w:val="28"/>
          <w:lang w:val="ro-MO"/>
        </w:rPr>
      </w:pPr>
      <w:r w:rsidRPr="00576CE7">
        <w:rPr>
          <w:rFonts w:ascii="Times New Roman" w:hAnsi="Times New Roman"/>
          <w:sz w:val="28"/>
          <w:szCs w:val="28"/>
          <w:lang w:val="ro-MO"/>
        </w:rPr>
        <w:t>Această procedură reduce timpul pe care cei implicaţi în accident îl petrec la locul acc</w:t>
      </w:r>
      <w:r>
        <w:rPr>
          <w:rFonts w:ascii="Times New Roman" w:hAnsi="Times New Roman"/>
          <w:sz w:val="28"/>
          <w:szCs w:val="28"/>
          <w:lang w:val="ro-MO"/>
        </w:rPr>
        <w:t>identului, iar ulterior, între P</w:t>
      </w:r>
      <w:r w:rsidRPr="00576CE7">
        <w:rPr>
          <w:rFonts w:ascii="Times New Roman" w:hAnsi="Times New Roman"/>
          <w:sz w:val="28"/>
          <w:szCs w:val="28"/>
          <w:lang w:val="ro-MO"/>
        </w:rPr>
        <w:t xml:space="preserve">olitie şi asigurător, pentru a acumula toate actele necesare reparaţiei autovehiculului. </w:t>
      </w:r>
    </w:p>
    <w:p w:rsidR="00FC5D71" w:rsidRDefault="00FC5D71" w:rsidP="008E6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8"/>
          <w:szCs w:val="28"/>
          <w:lang w:val="ro-MO"/>
        </w:rPr>
      </w:pPr>
      <w:r w:rsidRPr="00576CE7">
        <w:rPr>
          <w:rFonts w:ascii="Times New Roman" w:hAnsi="Times New Roman"/>
          <w:sz w:val="28"/>
          <w:szCs w:val="28"/>
          <w:lang w:val="ro-MO"/>
        </w:rPr>
        <w:t>Pe de altă parte, efectivul Poliţiei, nefiind implicat la documentarea accidentelor uşoare, va fi reamplasat pentru monitorizarea circulaţiei rutiere, menţinerea ordinii şi securităţii publice pe sectoarele complicate,</w:t>
      </w:r>
      <w:r>
        <w:rPr>
          <w:rFonts w:ascii="Times New Roman" w:hAnsi="Times New Roman"/>
          <w:sz w:val="28"/>
          <w:szCs w:val="28"/>
          <w:lang w:val="ro-MO"/>
        </w:rPr>
        <w:t xml:space="preserve"> sporind astfel receptivitatea P</w:t>
      </w:r>
      <w:r w:rsidRPr="00576CE7">
        <w:rPr>
          <w:rFonts w:ascii="Times New Roman" w:hAnsi="Times New Roman"/>
          <w:sz w:val="28"/>
          <w:szCs w:val="28"/>
          <w:lang w:val="ro-MO"/>
        </w:rPr>
        <w:t>oliţiei faţă de necesităţile concrete ale comunităţ</w:t>
      </w:r>
      <w:r>
        <w:rPr>
          <w:rFonts w:ascii="Times New Roman" w:hAnsi="Times New Roman"/>
          <w:sz w:val="28"/>
          <w:szCs w:val="28"/>
          <w:lang w:val="ro-MO"/>
        </w:rPr>
        <w:t>ii.</w:t>
      </w:r>
    </w:p>
    <w:p w:rsidR="00FC5D71" w:rsidRDefault="00FC5D71" w:rsidP="008E6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Arial" w:hAnsi="Arial" w:cs="Arial"/>
          <w:color w:val="000000"/>
          <w:sz w:val="28"/>
          <w:szCs w:val="28"/>
          <w:lang w:val="ro-MO"/>
        </w:rPr>
      </w:pPr>
      <w:r w:rsidRPr="00576CE7">
        <w:rPr>
          <w:rFonts w:ascii="Times New Roman" w:hAnsi="Times New Roman"/>
          <w:sz w:val="28"/>
          <w:szCs w:val="28"/>
          <w:lang w:val="ro-MO"/>
        </w:rPr>
        <w:t>Scopul constatării amiabile este simplificarea procesului în cazul unui accident rutier fără victime şi soluţionarea situaţiei fără intervenţ</w:t>
      </w:r>
      <w:r>
        <w:rPr>
          <w:rFonts w:ascii="Times New Roman" w:hAnsi="Times New Roman"/>
          <w:sz w:val="28"/>
          <w:szCs w:val="28"/>
          <w:lang w:val="ro-MO"/>
        </w:rPr>
        <w:t>ia P</w:t>
      </w:r>
      <w:r w:rsidRPr="00576CE7">
        <w:rPr>
          <w:rFonts w:ascii="Times New Roman" w:hAnsi="Times New Roman"/>
          <w:sz w:val="28"/>
          <w:szCs w:val="28"/>
          <w:lang w:val="ro-MO"/>
        </w:rPr>
        <w:t>oliţei. În această ordine de idei, atragem atenţia că constatarea amiabilă nu este echivalentă cu recunoaşterea vinovăţiei, ci exprimă consensul participanţilor la accident despre cum s-a desfăşurat evenimentul şi reprezintă un document care va contribui la soluţionarea dosarelor de daună.</w:t>
      </w:r>
    </w:p>
    <w:p w:rsidR="00FC5D71" w:rsidRPr="008E6ED5" w:rsidRDefault="00FC5D71" w:rsidP="008E6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olor w:val="000000"/>
          <w:sz w:val="28"/>
          <w:szCs w:val="28"/>
          <w:lang w:val="ro-MO"/>
        </w:rPr>
      </w:pPr>
      <w:r>
        <w:rPr>
          <w:rFonts w:ascii="Times New Roman" w:hAnsi="Times New Roman"/>
          <w:color w:val="000000"/>
          <w:sz w:val="28"/>
          <w:szCs w:val="28"/>
          <w:lang w:val="ro-MO"/>
        </w:rPr>
        <w:t xml:space="preserve">Procedura de constatare amiabilă de accident se aplică numai în cazul în care </w:t>
      </w:r>
    </w:p>
    <w:p w:rsidR="00FC5D71" w:rsidRPr="00576CE7" w:rsidRDefault="00FC5D71" w:rsidP="008E6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ro-MO"/>
        </w:rPr>
      </w:pPr>
      <w:r w:rsidRPr="00576CE7">
        <w:rPr>
          <w:rFonts w:ascii="Times New Roman" w:hAnsi="Times New Roman"/>
          <w:sz w:val="28"/>
          <w:szCs w:val="28"/>
          <w:lang w:val="ro-MO"/>
        </w:rPr>
        <w:t xml:space="preserve">au fost implicate doar două autovehicule </w:t>
      </w:r>
      <w:r>
        <w:rPr>
          <w:rFonts w:ascii="Times New Roman" w:hAnsi="Times New Roman"/>
          <w:sz w:val="28"/>
          <w:szCs w:val="28"/>
          <w:lang w:val="ro-MO"/>
        </w:rPr>
        <w:t>soldate</w:t>
      </w:r>
      <w:r w:rsidRPr="00576CE7">
        <w:rPr>
          <w:rFonts w:ascii="Times New Roman" w:hAnsi="Times New Roman"/>
          <w:sz w:val="28"/>
          <w:szCs w:val="28"/>
          <w:lang w:val="ro-MO"/>
        </w:rPr>
        <w:t xml:space="preserve"> doar</w:t>
      </w:r>
      <w:r>
        <w:rPr>
          <w:rFonts w:ascii="Times New Roman" w:hAnsi="Times New Roman"/>
          <w:sz w:val="28"/>
          <w:szCs w:val="28"/>
          <w:lang w:val="ro-MO"/>
        </w:rPr>
        <w:t xml:space="preserve"> cu</w:t>
      </w:r>
      <w:r w:rsidRPr="00576CE7">
        <w:rPr>
          <w:rFonts w:ascii="Times New Roman" w:hAnsi="Times New Roman"/>
          <w:sz w:val="28"/>
          <w:szCs w:val="28"/>
          <w:lang w:val="ro-MO"/>
        </w:rPr>
        <w:t xml:space="preserve"> daune materiale şi formularele de constatare amiabilă </w:t>
      </w:r>
      <w:r w:rsidR="00611231" w:rsidRPr="00576CE7">
        <w:rPr>
          <w:rFonts w:ascii="Times New Roman" w:hAnsi="Times New Roman"/>
          <w:sz w:val="28"/>
          <w:szCs w:val="28"/>
          <w:lang w:val="ro-MO"/>
        </w:rPr>
        <w:t>sânt</w:t>
      </w:r>
      <w:r w:rsidRPr="00576CE7">
        <w:rPr>
          <w:rFonts w:ascii="Times New Roman" w:hAnsi="Times New Roman"/>
          <w:sz w:val="28"/>
          <w:szCs w:val="28"/>
          <w:lang w:val="ro-MO"/>
        </w:rPr>
        <w:t xml:space="preserve"> completate corect şi semnate de către ambii şoferi implicaţi în accident, asigurătorul nu este în drept de a solicita documentarea accidentului de către Poliţie.</w:t>
      </w:r>
    </w:p>
    <w:p w:rsidR="00FC5D71" w:rsidRDefault="00FC5D71" w:rsidP="00083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olor w:val="000000"/>
          <w:sz w:val="28"/>
          <w:szCs w:val="20"/>
          <w:lang w:val="ro-MO"/>
        </w:rPr>
      </w:pPr>
      <w:r w:rsidRPr="00576CE7">
        <w:rPr>
          <w:rFonts w:ascii="Times New Roman" w:hAnsi="Times New Roman"/>
          <w:color w:val="000000"/>
          <w:sz w:val="28"/>
          <w:szCs w:val="20"/>
          <w:lang w:val="ro-MO"/>
        </w:rPr>
        <w:t xml:space="preserve">Formularul de constatare amiabilă se eliberează de către asigurător în momentul perfectării asigurării. Acesta este format din două pagini identice </w:t>
      </w:r>
      <w:r w:rsidRPr="00576CE7">
        <w:rPr>
          <w:rFonts w:ascii="Times New Roman" w:hAnsi="Times New Roman"/>
          <w:color w:val="000000"/>
          <w:sz w:val="28"/>
          <w:szCs w:val="20"/>
          <w:lang w:val="ro-MO"/>
        </w:rPr>
        <w:lastRenderedPageBreak/>
        <w:t xml:space="preserve">autocopiative, cu aceeaşi valoare juridică, </w:t>
      </w:r>
      <w:r>
        <w:rPr>
          <w:rFonts w:ascii="Times New Roman" w:hAnsi="Times New Roman"/>
          <w:color w:val="000000"/>
          <w:sz w:val="28"/>
          <w:szCs w:val="20"/>
          <w:lang w:val="ro-MO"/>
        </w:rPr>
        <w:t xml:space="preserve">fiecare conducător completează corect şi complet una din secţiunile formularului fie cea din dreapta, fie cea din </w:t>
      </w:r>
      <w:r w:rsidR="00611231">
        <w:rPr>
          <w:rFonts w:ascii="Times New Roman" w:hAnsi="Times New Roman"/>
          <w:color w:val="000000"/>
          <w:sz w:val="28"/>
          <w:szCs w:val="20"/>
          <w:lang w:val="ro-MO"/>
        </w:rPr>
        <w:t>stânga</w:t>
      </w:r>
      <w:r>
        <w:rPr>
          <w:rFonts w:ascii="Times New Roman" w:hAnsi="Times New Roman"/>
          <w:color w:val="000000"/>
          <w:sz w:val="28"/>
          <w:szCs w:val="20"/>
          <w:lang w:val="ro-MO"/>
        </w:rPr>
        <w:t xml:space="preserve"> - intitulate </w:t>
      </w:r>
      <w:r w:rsidR="00611231">
        <w:rPr>
          <w:rFonts w:ascii="Times New Roman" w:hAnsi="Times New Roman"/>
          <w:color w:val="000000"/>
          <w:sz w:val="28"/>
          <w:szCs w:val="20"/>
          <w:lang w:val="ro-MO"/>
        </w:rPr>
        <w:t>vehiculul</w:t>
      </w:r>
      <w:r>
        <w:rPr>
          <w:rFonts w:ascii="Times New Roman" w:hAnsi="Times New Roman"/>
          <w:color w:val="000000"/>
          <w:sz w:val="28"/>
          <w:szCs w:val="20"/>
          <w:lang w:val="ro-MO"/>
        </w:rPr>
        <w:t xml:space="preserve"> A şi </w:t>
      </w:r>
      <w:r w:rsidR="00611231">
        <w:rPr>
          <w:rFonts w:ascii="Times New Roman" w:hAnsi="Times New Roman"/>
          <w:color w:val="000000"/>
          <w:sz w:val="28"/>
          <w:szCs w:val="20"/>
          <w:lang w:val="ro-MO"/>
        </w:rPr>
        <w:t>vehiculul</w:t>
      </w:r>
      <w:r>
        <w:rPr>
          <w:rFonts w:ascii="Times New Roman" w:hAnsi="Times New Roman"/>
          <w:color w:val="000000"/>
          <w:sz w:val="28"/>
          <w:szCs w:val="20"/>
          <w:lang w:val="ro-MO"/>
        </w:rPr>
        <w:t xml:space="preserve"> B şi îşi păstrează </w:t>
      </w:r>
      <w:r w:rsidR="00611231">
        <w:rPr>
          <w:rFonts w:ascii="Times New Roman" w:hAnsi="Times New Roman"/>
          <w:color w:val="000000"/>
          <w:sz w:val="28"/>
          <w:szCs w:val="20"/>
          <w:lang w:val="ro-MO"/>
        </w:rPr>
        <w:t>câte</w:t>
      </w:r>
      <w:r>
        <w:rPr>
          <w:rFonts w:ascii="Times New Roman" w:hAnsi="Times New Roman"/>
          <w:color w:val="000000"/>
          <w:sz w:val="28"/>
          <w:szCs w:val="20"/>
          <w:lang w:val="ro-MO"/>
        </w:rPr>
        <w:t xml:space="preserve"> o pagină.</w:t>
      </w:r>
    </w:p>
    <w:p w:rsidR="00FC5D71" w:rsidRPr="00576CE7" w:rsidRDefault="00FC5D71" w:rsidP="00083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8"/>
          <w:szCs w:val="28"/>
          <w:lang w:val="ro-MO"/>
        </w:rPr>
      </w:pPr>
      <w:r w:rsidRPr="00576CE7">
        <w:rPr>
          <w:rFonts w:ascii="Times New Roman" w:hAnsi="Times New Roman"/>
          <w:color w:val="000000"/>
          <w:sz w:val="28"/>
          <w:szCs w:val="20"/>
          <w:lang w:val="ro-MO"/>
        </w:rPr>
        <w:t>De asemenea, formularul urmează să conţină şi instrucţiuni de folosire. Informaţiile care se completează vizează:</w:t>
      </w:r>
    </w:p>
    <w:p w:rsidR="00FC5D71" w:rsidRPr="00576CE7" w:rsidRDefault="00FC5D71" w:rsidP="00576C88">
      <w:pPr>
        <w:pStyle w:val="a3"/>
        <w:numPr>
          <w:ilvl w:val="0"/>
          <w:numId w:val="1"/>
        </w:numPr>
        <w:shd w:val="clear" w:color="auto" w:fill="FFFFFF"/>
        <w:spacing w:before="0" w:beforeAutospacing="0" w:after="0" w:afterAutospacing="0"/>
        <w:jc w:val="both"/>
        <w:rPr>
          <w:color w:val="000000"/>
          <w:sz w:val="28"/>
          <w:szCs w:val="20"/>
          <w:lang w:val="ro-MO"/>
        </w:rPr>
      </w:pPr>
      <w:r>
        <w:rPr>
          <w:color w:val="000000"/>
          <w:sz w:val="28"/>
          <w:szCs w:val="20"/>
          <w:lang w:val="ro-MO"/>
        </w:rPr>
        <w:t>d</w:t>
      </w:r>
      <w:r w:rsidRPr="00576CE7">
        <w:rPr>
          <w:color w:val="000000"/>
          <w:sz w:val="28"/>
          <w:szCs w:val="20"/>
          <w:lang w:val="ro-MO"/>
        </w:rPr>
        <w:t>ata şi locul producerii accidentului</w:t>
      </w:r>
      <w:r>
        <w:rPr>
          <w:color w:val="000000"/>
          <w:sz w:val="28"/>
          <w:szCs w:val="20"/>
          <w:lang w:val="ro-MO"/>
        </w:rPr>
        <w:t>;</w:t>
      </w:r>
    </w:p>
    <w:p w:rsidR="00FC5D71" w:rsidRPr="00576CE7" w:rsidRDefault="00FC5D71" w:rsidP="00576C88">
      <w:pPr>
        <w:pStyle w:val="a3"/>
        <w:numPr>
          <w:ilvl w:val="0"/>
          <w:numId w:val="1"/>
        </w:numPr>
        <w:shd w:val="clear" w:color="auto" w:fill="FFFFFF"/>
        <w:spacing w:before="0" w:beforeAutospacing="0" w:after="0" w:afterAutospacing="0"/>
        <w:jc w:val="both"/>
        <w:rPr>
          <w:color w:val="000000"/>
          <w:sz w:val="28"/>
          <w:szCs w:val="20"/>
          <w:lang w:val="ro-MO"/>
        </w:rPr>
      </w:pPr>
      <w:r>
        <w:rPr>
          <w:color w:val="000000"/>
          <w:sz w:val="28"/>
          <w:szCs w:val="20"/>
          <w:lang w:val="ro-MO"/>
        </w:rPr>
        <w:t>d</w:t>
      </w:r>
      <w:r w:rsidRPr="00576CE7">
        <w:rPr>
          <w:color w:val="000000"/>
          <w:sz w:val="28"/>
          <w:szCs w:val="20"/>
          <w:lang w:val="ro-MO"/>
        </w:rPr>
        <w:t>atele de identificare ale şoferilor implicaţi</w:t>
      </w:r>
      <w:r>
        <w:rPr>
          <w:color w:val="000000"/>
          <w:sz w:val="28"/>
          <w:szCs w:val="20"/>
          <w:lang w:val="ro-MO"/>
        </w:rPr>
        <w:t>;</w:t>
      </w:r>
    </w:p>
    <w:p w:rsidR="00FC5D71" w:rsidRPr="00576CE7" w:rsidRDefault="00FC5D71" w:rsidP="00576C88">
      <w:pPr>
        <w:pStyle w:val="a3"/>
        <w:numPr>
          <w:ilvl w:val="0"/>
          <w:numId w:val="1"/>
        </w:numPr>
        <w:shd w:val="clear" w:color="auto" w:fill="FFFFFF"/>
        <w:spacing w:before="0" w:beforeAutospacing="0" w:after="0" w:afterAutospacing="0"/>
        <w:jc w:val="both"/>
        <w:rPr>
          <w:color w:val="000000"/>
          <w:sz w:val="28"/>
          <w:szCs w:val="20"/>
          <w:lang w:val="ro-MO"/>
        </w:rPr>
      </w:pPr>
      <w:r>
        <w:rPr>
          <w:color w:val="000000"/>
          <w:sz w:val="28"/>
          <w:szCs w:val="20"/>
          <w:lang w:val="ro-MO"/>
        </w:rPr>
        <w:t>d</w:t>
      </w:r>
      <w:r w:rsidRPr="00576CE7">
        <w:rPr>
          <w:color w:val="000000"/>
          <w:sz w:val="28"/>
          <w:szCs w:val="20"/>
          <w:lang w:val="ro-MO"/>
        </w:rPr>
        <w:t>atele de identificare ale proprietarilor vehiculelor implicate</w:t>
      </w:r>
      <w:r>
        <w:rPr>
          <w:color w:val="000000"/>
          <w:sz w:val="28"/>
          <w:szCs w:val="20"/>
          <w:lang w:val="ro-MO"/>
        </w:rPr>
        <w:t>;</w:t>
      </w:r>
    </w:p>
    <w:p w:rsidR="00FC5D71" w:rsidRPr="00576CE7" w:rsidRDefault="00FC5D71" w:rsidP="00576C88">
      <w:pPr>
        <w:pStyle w:val="a3"/>
        <w:numPr>
          <w:ilvl w:val="0"/>
          <w:numId w:val="1"/>
        </w:numPr>
        <w:shd w:val="clear" w:color="auto" w:fill="FFFFFF"/>
        <w:spacing w:before="0" w:beforeAutospacing="0" w:after="0" w:afterAutospacing="0"/>
        <w:jc w:val="both"/>
        <w:rPr>
          <w:color w:val="000000"/>
          <w:sz w:val="28"/>
          <w:szCs w:val="20"/>
          <w:lang w:val="ro-MO"/>
        </w:rPr>
      </w:pPr>
      <w:r>
        <w:rPr>
          <w:color w:val="000000"/>
          <w:sz w:val="28"/>
          <w:szCs w:val="20"/>
          <w:lang w:val="ro-MO"/>
        </w:rPr>
        <w:t>d</w:t>
      </w:r>
      <w:r w:rsidRPr="00576CE7">
        <w:rPr>
          <w:color w:val="000000"/>
          <w:sz w:val="28"/>
          <w:szCs w:val="20"/>
          <w:lang w:val="ro-MO"/>
        </w:rPr>
        <w:t>atele vehiculelor implicate</w:t>
      </w:r>
      <w:r>
        <w:rPr>
          <w:color w:val="000000"/>
          <w:sz w:val="28"/>
          <w:szCs w:val="20"/>
          <w:lang w:val="ro-MO"/>
        </w:rPr>
        <w:t>;</w:t>
      </w:r>
    </w:p>
    <w:p w:rsidR="00FC5D71" w:rsidRPr="00576CE7" w:rsidRDefault="00FC5D71" w:rsidP="00576C88">
      <w:pPr>
        <w:pStyle w:val="a3"/>
        <w:numPr>
          <w:ilvl w:val="0"/>
          <w:numId w:val="1"/>
        </w:numPr>
        <w:shd w:val="clear" w:color="auto" w:fill="FFFFFF"/>
        <w:spacing w:before="0" w:beforeAutospacing="0" w:after="0" w:afterAutospacing="0"/>
        <w:jc w:val="both"/>
        <w:rPr>
          <w:color w:val="000000"/>
          <w:sz w:val="28"/>
          <w:szCs w:val="20"/>
          <w:lang w:val="ro-MO"/>
        </w:rPr>
      </w:pPr>
      <w:r>
        <w:rPr>
          <w:color w:val="000000"/>
          <w:sz w:val="28"/>
          <w:szCs w:val="20"/>
          <w:lang w:val="ro-MO"/>
        </w:rPr>
        <w:t>d</w:t>
      </w:r>
      <w:r w:rsidRPr="00576CE7">
        <w:rPr>
          <w:color w:val="000000"/>
          <w:sz w:val="28"/>
          <w:szCs w:val="20"/>
          <w:lang w:val="ro-MO"/>
        </w:rPr>
        <w:t>atele propriilor societăţi de asigurare RCA</w:t>
      </w:r>
      <w:r>
        <w:rPr>
          <w:color w:val="000000"/>
          <w:sz w:val="28"/>
          <w:szCs w:val="20"/>
          <w:lang w:val="ro-MO"/>
        </w:rPr>
        <w:t>;</w:t>
      </w:r>
    </w:p>
    <w:p w:rsidR="00FC5D71" w:rsidRDefault="00FC5D71" w:rsidP="00C2045F">
      <w:pPr>
        <w:pStyle w:val="a3"/>
        <w:numPr>
          <w:ilvl w:val="0"/>
          <w:numId w:val="1"/>
        </w:numPr>
        <w:shd w:val="clear" w:color="auto" w:fill="FFFFFF"/>
        <w:spacing w:before="0" w:beforeAutospacing="0" w:after="0" w:afterAutospacing="0"/>
        <w:jc w:val="both"/>
        <w:rPr>
          <w:color w:val="000000"/>
          <w:sz w:val="28"/>
          <w:szCs w:val="20"/>
          <w:lang w:val="ro-MO"/>
        </w:rPr>
      </w:pPr>
      <w:r>
        <w:rPr>
          <w:color w:val="000000"/>
          <w:sz w:val="28"/>
          <w:szCs w:val="20"/>
          <w:lang w:val="ro-MO"/>
        </w:rPr>
        <w:t>i</w:t>
      </w:r>
      <w:r w:rsidRPr="00576CE7">
        <w:rPr>
          <w:color w:val="000000"/>
          <w:sz w:val="28"/>
          <w:szCs w:val="20"/>
          <w:lang w:val="ro-MO"/>
        </w:rPr>
        <w:t>nformaţii privind circumstanţele producerii accidentului</w:t>
      </w:r>
      <w:r>
        <w:rPr>
          <w:color w:val="000000"/>
          <w:sz w:val="28"/>
          <w:szCs w:val="20"/>
          <w:lang w:val="ro-MO"/>
        </w:rPr>
        <w:t>.</w:t>
      </w:r>
    </w:p>
    <w:p w:rsidR="00FC5D71" w:rsidRPr="00C2045F" w:rsidRDefault="00FC5D71" w:rsidP="00C2045F">
      <w:pPr>
        <w:pStyle w:val="a3"/>
        <w:shd w:val="clear" w:color="auto" w:fill="FFFFFF"/>
        <w:spacing w:before="0" w:beforeAutospacing="0" w:after="0" w:afterAutospacing="0"/>
        <w:ind w:firstLine="708"/>
        <w:jc w:val="both"/>
        <w:rPr>
          <w:color w:val="000000"/>
          <w:sz w:val="28"/>
          <w:szCs w:val="20"/>
          <w:lang w:val="ro-MO"/>
        </w:rPr>
      </w:pPr>
      <w:r w:rsidRPr="00576CE7">
        <w:rPr>
          <w:color w:val="000000"/>
          <w:sz w:val="28"/>
          <w:szCs w:val="20"/>
          <w:lang w:val="ro-MO"/>
        </w:rPr>
        <w:t>După completarea formularului, acesta urmează a fi depus la asigurător.</w:t>
      </w:r>
      <w:r w:rsidRPr="00576CE7">
        <w:rPr>
          <w:rFonts w:ascii="Verdana" w:hAnsi="Verdana"/>
          <w:color w:val="333333"/>
          <w:sz w:val="17"/>
          <w:szCs w:val="17"/>
          <w:shd w:val="clear" w:color="auto" w:fill="FFFFFF"/>
          <w:lang w:val="ro-MO"/>
        </w:rPr>
        <w:t xml:space="preserve"> </w:t>
      </w:r>
      <w:r w:rsidRPr="00576CE7">
        <w:rPr>
          <w:sz w:val="28"/>
          <w:szCs w:val="28"/>
          <w:shd w:val="clear" w:color="auto" w:fill="FFFFFF"/>
          <w:lang w:val="ro-MO"/>
        </w:rPr>
        <w:t>Depunerea formularului de către oricare dintre cele doua părţi implicate reprezintă o cerere de despăgubire şi obligă asigurătorul sa efectueze constatarea pagubelor</w:t>
      </w:r>
      <w:r>
        <w:rPr>
          <w:sz w:val="28"/>
          <w:szCs w:val="28"/>
          <w:shd w:val="clear" w:color="auto" w:fill="FFFFFF"/>
          <w:lang w:val="ro-MO"/>
        </w:rPr>
        <w:t xml:space="preserve"> şi să stabilească vinovăţia</w:t>
      </w:r>
      <w:r w:rsidRPr="00576CE7">
        <w:rPr>
          <w:sz w:val="28"/>
          <w:szCs w:val="28"/>
          <w:shd w:val="clear" w:color="auto" w:fill="FFFFFF"/>
          <w:lang w:val="ro-MO"/>
        </w:rPr>
        <w:t>.</w:t>
      </w:r>
      <w:r w:rsidRPr="00576CE7">
        <w:rPr>
          <w:rFonts w:ascii="Georgia" w:hAnsi="Georgia"/>
          <w:color w:val="000000"/>
          <w:shd w:val="clear" w:color="auto" w:fill="FFFFFF"/>
          <w:lang w:val="ro-MO"/>
        </w:rPr>
        <w:t xml:space="preserve"> </w:t>
      </w:r>
      <w:r w:rsidRPr="00576CE7">
        <w:rPr>
          <w:color w:val="000000"/>
          <w:sz w:val="28"/>
          <w:shd w:val="clear" w:color="auto" w:fill="FFFFFF"/>
          <w:lang w:val="ro-MO"/>
        </w:rPr>
        <w:t>Totodată, asigurătorul va fi obligat să elibereze documentul de plasare în reparaţie a vehiculului.</w:t>
      </w:r>
    </w:p>
    <w:p w:rsidR="00FC5D71" w:rsidRPr="00576CE7" w:rsidRDefault="00FC5D71" w:rsidP="00083F05">
      <w:pPr>
        <w:spacing w:after="0" w:line="240" w:lineRule="auto"/>
        <w:ind w:firstLine="709"/>
        <w:jc w:val="both"/>
        <w:rPr>
          <w:rFonts w:ascii="Times New Roman" w:hAnsi="Times New Roman"/>
          <w:sz w:val="28"/>
          <w:szCs w:val="28"/>
          <w:shd w:val="clear" w:color="auto" w:fill="FFFFFF"/>
          <w:lang w:val="ro-MO"/>
        </w:rPr>
      </w:pPr>
      <w:r w:rsidRPr="00576CE7">
        <w:rPr>
          <w:rFonts w:ascii="Times New Roman" w:hAnsi="Times New Roman"/>
          <w:sz w:val="28"/>
          <w:szCs w:val="28"/>
          <w:shd w:val="clear" w:color="auto" w:fill="FFFFFF"/>
          <w:lang w:val="ro-MO"/>
        </w:rPr>
        <w:t xml:space="preserve">Constatul amiabil conduce, din perspectiva conducătorilor auto, la excluderea </w:t>
      </w:r>
      <w:hyperlink r:id="rId6" w:history="1">
        <w:r w:rsidRPr="00576CE7">
          <w:rPr>
            <w:rStyle w:val="a4"/>
            <w:rFonts w:ascii="Times New Roman" w:hAnsi="Times New Roman"/>
            <w:bCs/>
            <w:color w:val="auto"/>
            <w:sz w:val="28"/>
            <w:szCs w:val="28"/>
            <w:u w:val="none"/>
            <w:shd w:val="clear" w:color="auto" w:fill="FFFFFF"/>
            <w:lang w:val="ro-MO"/>
          </w:rPr>
          <w:t>proceduri</w:t>
        </w:r>
      </w:hyperlink>
      <w:r w:rsidRPr="00576CE7">
        <w:rPr>
          <w:rStyle w:val="a4"/>
          <w:rFonts w:ascii="Times New Roman" w:hAnsi="Times New Roman"/>
          <w:bCs/>
          <w:color w:val="auto"/>
          <w:sz w:val="28"/>
          <w:szCs w:val="28"/>
          <w:u w:val="none"/>
          <w:shd w:val="clear" w:color="auto" w:fill="FFFFFF"/>
          <w:lang w:val="ro-MO"/>
        </w:rPr>
        <w:t>i</w:t>
      </w:r>
      <w:r w:rsidRPr="00576CE7">
        <w:rPr>
          <w:rFonts w:ascii="Times New Roman" w:hAnsi="Times New Roman"/>
          <w:sz w:val="28"/>
          <w:szCs w:val="28"/>
          <w:shd w:val="clear" w:color="auto" w:fill="FFFFFF"/>
          <w:lang w:val="ro-MO"/>
        </w:rPr>
        <w:t xml:space="preserve"> de cele mai multe ori birocratice, care trebuie urmată, ca şi consecinţă a unui accident rutier. De asemenea, constatul amiabil conduce la scurtarea procedurilor de recuperare a prejudiciilor în caz de accidente de circulaţie din care au rezultat numai pagube materiale si reprezintă o alternativa în soluţionarea lor, </w:t>
      </w:r>
      <w:proofErr w:type="spellStart"/>
      <w:r w:rsidRPr="00576CE7">
        <w:rPr>
          <w:rFonts w:ascii="Times New Roman" w:hAnsi="Times New Roman"/>
          <w:sz w:val="28"/>
          <w:szCs w:val="28"/>
          <w:shd w:val="clear" w:color="auto" w:fill="FFFFFF"/>
          <w:lang w:val="ro-MO"/>
        </w:rPr>
        <w:t>protocolarea</w:t>
      </w:r>
      <w:proofErr w:type="spellEnd"/>
      <w:r w:rsidRPr="00576CE7">
        <w:rPr>
          <w:rFonts w:ascii="Times New Roman" w:hAnsi="Times New Roman"/>
          <w:sz w:val="28"/>
          <w:szCs w:val="28"/>
          <w:shd w:val="clear" w:color="auto" w:fill="FFFFFF"/>
          <w:lang w:val="ro-MO"/>
        </w:rPr>
        <w:t xml:space="preserve"> acestora de către Poliţie </w:t>
      </w:r>
      <w:r w:rsidR="00611231" w:rsidRPr="00576CE7">
        <w:rPr>
          <w:rFonts w:ascii="Times New Roman" w:hAnsi="Times New Roman"/>
          <w:sz w:val="28"/>
          <w:szCs w:val="28"/>
          <w:shd w:val="clear" w:color="auto" w:fill="FFFFFF"/>
          <w:lang w:val="ro-MO"/>
        </w:rPr>
        <w:t>rămânând</w:t>
      </w:r>
      <w:r w:rsidRPr="00576CE7">
        <w:rPr>
          <w:rFonts w:ascii="Times New Roman" w:hAnsi="Times New Roman"/>
          <w:sz w:val="28"/>
          <w:szCs w:val="28"/>
          <w:shd w:val="clear" w:color="auto" w:fill="FFFFFF"/>
          <w:lang w:val="ro-MO"/>
        </w:rPr>
        <w:t xml:space="preserve"> în vigoare în condiţiile legii.</w:t>
      </w:r>
    </w:p>
    <w:p w:rsidR="00FC5D71" w:rsidRPr="00576CE7" w:rsidRDefault="00FC5D71" w:rsidP="00083F05">
      <w:pPr>
        <w:spacing w:after="0" w:line="240" w:lineRule="auto"/>
        <w:ind w:firstLine="709"/>
        <w:jc w:val="both"/>
        <w:rPr>
          <w:rFonts w:ascii="Times New Roman" w:hAnsi="Times New Roman"/>
          <w:sz w:val="28"/>
          <w:szCs w:val="28"/>
          <w:shd w:val="clear" w:color="auto" w:fill="FFFFFF"/>
          <w:lang w:val="ro-MO"/>
        </w:rPr>
      </w:pPr>
      <w:r w:rsidRPr="00576CE7">
        <w:rPr>
          <w:rFonts w:ascii="Times New Roman" w:hAnsi="Times New Roman"/>
          <w:bCs/>
          <w:sz w:val="28"/>
          <w:szCs w:val="28"/>
          <w:lang w:val="ro-MO" w:eastAsia="ro-RO"/>
        </w:rPr>
        <w:t>La art.</w:t>
      </w:r>
      <w:r w:rsidR="00611231">
        <w:rPr>
          <w:rFonts w:ascii="Times New Roman" w:hAnsi="Times New Roman"/>
          <w:bCs/>
          <w:sz w:val="28"/>
          <w:szCs w:val="28"/>
          <w:lang w:val="ro-MO" w:eastAsia="ro-RO"/>
        </w:rPr>
        <w:t xml:space="preserve"> </w:t>
      </w:r>
      <w:r w:rsidRPr="00576CE7">
        <w:rPr>
          <w:rFonts w:ascii="Times New Roman" w:hAnsi="Times New Roman"/>
          <w:bCs/>
          <w:sz w:val="28"/>
          <w:szCs w:val="28"/>
          <w:lang w:val="ro-MO" w:eastAsia="ro-RO"/>
        </w:rPr>
        <w:t>III al proiectului este stabilit un termen de 6 luni, acordat Guvernului pentru aducerea actelor normative în concordanţă cu prevederile Legii, respectiv pentru armonizarea actelor normative departamentale.</w:t>
      </w:r>
    </w:p>
    <w:p w:rsidR="00FC5D71" w:rsidRPr="00576CE7" w:rsidRDefault="00FC5D71" w:rsidP="00083F05">
      <w:pPr>
        <w:spacing w:after="0" w:line="240" w:lineRule="auto"/>
        <w:ind w:firstLine="709"/>
        <w:jc w:val="both"/>
        <w:rPr>
          <w:rFonts w:ascii="Times New Roman" w:hAnsi="Times New Roman"/>
          <w:sz w:val="28"/>
          <w:szCs w:val="28"/>
          <w:shd w:val="clear" w:color="auto" w:fill="FFFFFF"/>
          <w:lang w:val="ro-MO"/>
        </w:rPr>
      </w:pPr>
      <w:r w:rsidRPr="00576CE7">
        <w:rPr>
          <w:rFonts w:ascii="Times New Roman" w:hAnsi="Times New Roman"/>
          <w:bCs/>
          <w:sz w:val="28"/>
          <w:szCs w:val="28"/>
          <w:lang w:val="ro-MO" w:eastAsia="ro-RO"/>
        </w:rPr>
        <w:t xml:space="preserve">În această perioadă urmează a fi ajustate prevederile Regulamentului circulaţiei rutiere, aprobat prin </w:t>
      </w:r>
      <w:r w:rsidR="00611231" w:rsidRPr="00576CE7">
        <w:rPr>
          <w:rFonts w:ascii="Times New Roman" w:hAnsi="Times New Roman"/>
          <w:bCs/>
          <w:sz w:val="28"/>
          <w:szCs w:val="28"/>
          <w:lang w:val="ro-MO" w:eastAsia="ro-RO"/>
        </w:rPr>
        <w:t>Hotărârea</w:t>
      </w:r>
      <w:r w:rsidRPr="00576CE7">
        <w:rPr>
          <w:rFonts w:ascii="Times New Roman" w:hAnsi="Times New Roman"/>
          <w:bCs/>
          <w:sz w:val="28"/>
          <w:szCs w:val="28"/>
          <w:lang w:val="ro-MO" w:eastAsia="ro-RO"/>
        </w:rPr>
        <w:t xml:space="preserve"> Guvernului nr.357 din 13 mai 2009, respectiv, urmează a fi elaborate şi aprobate prin act normativ al Comisiei Naţionale a Pieţei Financiare, conţinutul formularului-tip de constatare amiabilă şi metodologia de stabilire a vinovăţiei părţilor implicate în baza acestuia. </w:t>
      </w:r>
    </w:p>
    <w:p w:rsidR="00FC5D71" w:rsidRPr="00576CE7" w:rsidRDefault="00FC5D71" w:rsidP="00083F05">
      <w:pPr>
        <w:spacing w:after="0" w:line="240" w:lineRule="auto"/>
        <w:ind w:firstLine="709"/>
        <w:jc w:val="both"/>
        <w:rPr>
          <w:rFonts w:ascii="Times New Roman" w:hAnsi="Times New Roman"/>
          <w:sz w:val="28"/>
          <w:szCs w:val="28"/>
          <w:shd w:val="clear" w:color="auto" w:fill="FFFFFF"/>
          <w:lang w:val="ro-MO"/>
        </w:rPr>
      </w:pPr>
      <w:r w:rsidRPr="00576CE7">
        <w:rPr>
          <w:rFonts w:ascii="Times New Roman" w:hAnsi="Times New Roman"/>
          <w:sz w:val="28"/>
          <w:szCs w:val="28"/>
          <w:lang w:val="ro-MO"/>
        </w:rPr>
        <w:t>Implementarea proiectului de lege nu presupune alocări financiare din contul bugetului de stat.</w:t>
      </w:r>
    </w:p>
    <w:p w:rsidR="00FC5D71" w:rsidRPr="00576CE7" w:rsidRDefault="00FC5D71" w:rsidP="00952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val="ro-MO"/>
        </w:rPr>
      </w:pPr>
      <w:r w:rsidRPr="00576CE7">
        <w:rPr>
          <w:rFonts w:ascii="Times New Roman" w:hAnsi="Times New Roman"/>
          <w:sz w:val="28"/>
          <w:szCs w:val="28"/>
          <w:lang w:val="ro-MO"/>
        </w:rPr>
        <w:t>Proiectul legii va permite implementarea adecvată şi calitativă a prevederilor Legii nr. 414-XVI din  22 decembrie 2006 cu privire la asigurarea obligatorie de răspundere civilă pentru pagube produse de autovehicule, ceea ce, în consecinţă, va contribui la realizarea drepturilor persoanelor păgubite prin accidente de autovehicule, la evitarea barierelor birocratice create între solicitanţii de despăgubire, Poliţie şi companiile de asigurări.</w:t>
      </w:r>
    </w:p>
    <w:p w:rsidR="00FC5D71" w:rsidRPr="00576CE7" w:rsidRDefault="00FC5D71" w:rsidP="00952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val="ro-MO"/>
        </w:rPr>
      </w:pPr>
      <w:r w:rsidRPr="00576CE7">
        <w:rPr>
          <w:rFonts w:ascii="Times New Roman" w:hAnsi="Times New Roman"/>
          <w:sz w:val="28"/>
          <w:szCs w:val="28"/>
          <w:lang w:val="ro-MO"/>
        </w:rPr>
        <w:t>Concomitent, aplicarea procedurii de constatare amiabilă va permite  eliminarea aplicării către părţile implicate a sancţiunii contravenţionale (</w:t>
      </w:r>
      <w:r w:rsidR="00611231" w:rsidRPr="00576CE7">
        <w:rPr>
          <w:rFonts w:ascii="Times New Roman" w:hAnsi="Times New Roman"/>
          <w:sz w:val="28"/>
          <w:szCs w:val="28"/>
          <w:lang w:val="ro-MO"/>
        </w:rPr>
        <w:t>atât</w:t>
      </w:r>
      <w:r w:rsidRPr="00576CE7">
        <w:rPr>
          <w:rFonts w:ascii="Times New Roman" w:hAnsi="Times New Roman"/>
          <w:sz w:val="28"/>
          <w:szCs w:val="28"/>
          <w:lang w:val="ro-MO"/>
        </w:rPr>
        <w:t xml:space="preserve"> amendă, </w:t>
      </w:r>
      <w:r w:rsidR="00611231" w:rsidRPr="00576CE7">
        <w:rPr>
          <w:rFonts w:ascii="Times New Roman" w:hAnsi="Times New Roman"/>
          <w:sz w:val="28"/>
          <w:szCs w:val="28"/>
          <w:lang w:val="ro-MO"/>
        </w:rPr>
        <w:t>cât</w:t>
      </w:r>
      <w:r w:rsidRPr="00576CE7">
        <w:rPr>
          <w:rFonts w:ascii="Times New Roman" w:hAnsi="Times New Roman"/>
          <w:sz w:val="28"/>
          <w:szCs w:val="28"/>
          <w:lang w:val="ro-MO"/>
        </w:rPr>
        <w:t xml:space="preserve"> şi puncte de penalizare), singura sancţiune fiind penalizarea din partea asigurătorului prin majorarea primei de asigurare pentru anul următor, </w:t>
      </w:r>
      <w:r w:rsidR="00611231" w:rsidRPr="00576CE7">
        <w:rPr>
          <w:rFonts w:ascii="Times New Roman" w:hAnsi="Times New Roman"/>
          <w:sz w:val="28"/>
          <w:szCs w:val="28"/>
          <w:lang w:val="ro-MO"/>
        </w:rPr>
        <w:t>permițând</w:t>
      </w:r>
      <w:bookmarkStart w:id="0" w:name="_GoBack"/>
      <w:bookmarkEnd w:id="0"/>
      <w:r w:rsidRPr="00576CE7">
        <w:rPr>
          <w:rFonts w:ascii="Times New Roman" w:hAnsi="Times New Roman"/>
          <w:sz w:val="28"/>
          <w:szCs w:val="28"/>
          <w:lang w:val="ro-MO"/>
        </w:rPr>
        <w:t xml:space="preserve"> totodată utilizarea mai eficientă a forţelor şi mijloacelor Poliţiei de patrulare.</w:t>
      </w:r>
    </w:p>
    <w:p w:rsidR="00FC5D71" w:rsidRDefault="00FC5D71" w:rsidP="00952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val="ro-MO"/>
        </w:rPr>
      </w:pPr>
    </w:p>
    <w:p w:rsidR="00FC5D71" w:rsidRPr="00576CE7" w:rsidRDefault="00FC5D71" w:rsidP="00952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val="ro-MO"/>
        </w:rPr>
      </w:pPr>
    </w:p>
    <w:p w:rsidR="00FC5D71" w:rsidRPr="00576CE7" w:rsidRDefault="00FC5D71" w:rsidP="00952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val="ro-MO"/>
        </w:rPr>
      </w:pPr>
      <w:r w:rsidRPr="00576CE7">
        <w:rPr>
          <w:rFonts w:ascii="Times New Roman" w:hAnsi="Times New Roman"/>
          <w:b/>
          <w:sz w:val="28"/>
          <w:szCs w:val="28"/>
          <w:lang w:val="ro-MO"/>
        </w:rPr>
        <w:t>Ministru                                                                          Alexandru JIZDAN</w:t>
      </w:r>
    </w:p>
    <w:sectPr w:rsidR="00FC5D71" w:rsidRPr="00576CE7" w:rsidSect="003148E1">
      <w:pgSz w:w="11906" w:h="16838"/>
      <w:pgMar w:top="540"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4042E"/>
    <w:multiLevelType w:val="hybridMultilevel"/>
    <w:tmpl w:val="0302D21E"/>
    <w:lvl w:ilvl="0" w:tplc="DAC2CCF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D34"/>
    <w:rsid w:val="000069A4"/>
    <w:rsid w:val="00083F05"/>
    <w:rsid w:val="00095104"/>
    <w:rsid w:val="000C454E"/>
    <w:rsid w:val="000D3F14"/>
    <w:rsid w:val="0010063B"/>
    <w:rsid w:val="00103BE5"/>
    <w:rsid w:val="00170825"/>
    <w:rsid w:val="00180193"/>
    <w:rsid w:val="001848A0"/>
    <w:rsid w:val="001C1A8A"/>
    <w:rsid w:val="00203A1E"/>
    <w:rsid w:val="0027428D"/>
    <w:rsid w:val="002A1058"/>
    <w:rsid w:val="002B6B91"/>
    <w:rsid w:val="002C0673"/>
    <w:rsid w:val="0031299B"/>
    <w:rsid w:val="003148E1"/>
    <w:rsid w:val="0033079F"/>
    <w:rsid w:val="00364FCA"/>
    <w:rsid w:val="00370A7E"/>
    <w:rsid w:val="00424C0B"/>
    <w:rsid w:val="0045046B"/>
    <w:rsid w:val="00496263"/>
    <w:rsid w:val="004C0DF2"/>
    <w:rsid w:val="004D6062"/>
    <w:rsid w:val="004F4B13"/>
    <w:rsid w:val="00535A0D"/>
    <w:rsid w:val="0055168C"/>
    <w:rsid w:val="00556C6B"/>
    <w:rsid w:val="00576C88"/>
    <w:rsid w:val="00576CE7"/>
    <w:rsid w:val="005B642F"/>
    <w:rsid w:val="00611231"/>
    <w:rsid w:val="00642D3A"/>
    <w:rsid w:val="00672BEE"/>
    <w:rsid w:val="006814F1"/>
    <w:rsid w:val="006B3A5A"/>
    <w:rsid w:val="006D1B90"/>
    <w:rsid w:val="006F04AC"/>
    <w:rsid w:val="00720839"/>
    <w:rsid w:val="0076045E"/>
    <w:rsid w:val="007A6800"/>
    <w:rsid w:val="00831625"/>
    <w:rsid w:val="008642B2"/>
    <w:rsid w:val="008E6ED5"/>
    <w:rsid w:val="00923633"/>
    <w:rsid w:val="00952B44"/>
    <w:rsid w:val="00974BF9"/>
    <w:rsid w:val="0097548F"/>
    <w:rsid w:val="009B0BDC"/>
    <w:rsid w:val="009E5A7F"/>
    <w:rsid w:val="00A91C56"/>
    <w:rsid w:val="00AA110A"/>
    <w:rsid w:val="00AE6F9A"/>
    <w:rsid w:val="00B27747"/>
    <w:rsid w:val="00B5273B"/>
    <w:rsid w:val="00B63607"/>
    <w:rsid w:val="00B953F1"/>
    <w:rsid w:val="00B95D95"/>
    <w:rsid w:val="00BF0665"/>
    <w:rsid w:val="00BF66D0"/>
    <w:rsid w:val="00C15F82"/>
    <w:rsid w:val="00C2045F"/>
    <w:rsid w:val="00C262ED"/>
    <w:rsid w:val="00C51C0D"/>
    <w:rsid w:val="00C64A24"/>
    <w:rsid w:val="00C651F9"/>
    <w:rsid w:val="00C94B4B"/>
    <w:rsid w:val="00D1138B"/>
    <w:rsid w:val="00D115AB"/>
    <w:rsid w:val="00D117D9"/>
    <w:rsid w:val="00D70F67"/>
    <w:rsid w:val="00D74B8C"/>
    <w:rsid w:val="00DB23B2"/>
    <w:rsid w:val="00DD64F4"/>
    <w:rsid w:val="00E15D75"/>
    <w:rsid w:val="00E87D34"/>
    <w:rsid w:val="00F10E01"/>
    <w:rsid w:val="00F15151"/>
    <w:rsid w:val="00F86F82"/>
    <w:rsid w:val="00FB2003"/>
    <w:rsid w:val="00FC5D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B8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45046B"/>
    <w:pPr>
      <w:spacing w:before="100" w:beforeAutospacing="1" w:after="100" w:afterAutospacing="1" w:line="240" w:lineRule="auto"/>
    </w:pPr>
    <w:rPr>
      <w:rFonts w:ascii="Times New Roman" w:hAnsi="Times New Roman"/>
      <w:sz w:val="24"/>
      <w:szCs w:val="24"/>
    </w:rPr>
  </w:style>
  <w:style w:type="character" w:styleId="a4">
    <w:name w:val="Hyperlink"/>
    <w:basedOn w:val="a0"/>
    <w:uiPriority w:val="99"/>
    <w:semiHidden/>
    <w:rsid w:val="0045046B"/>
    <w:rPr>
      <w:rFonts w:cs="Times New Roman"/>
      <w:color w:val="0000FF"/>
      <w:u w:val="single"/>
    </w:rPr>
  </w:style>
  <w:style w:type="character" w:customStyle="1" w:styleId="apple-converted-space">
    <w:name w:val="apple-converted-space"/>
    <w:basedOn w:val="a0"/>
    <w:uiPriority w:val="99"/>
    <w:rsid w:val="0045046B"/>
    <w:rPr>
      <w:rFonts w:cs="Times New Roman"/>
    </w:rPr>
  </w:style>
  <w:style w:type="character" w:styleId="a5">
    <w:name w:val="Emphasis"/>
    <w:basedOn w:val="a0"/>
    <w:uiPriority w:val="99"/>
    <w:qFormat/>
    <w:rsid w:val="0045046B"/>
    <w:rPr>
      <w:rFonts w:cs="Times New Roman"/>
      <w:i/>
      <w:iCs/>
    </w:rPr>
  </w:style>
  <w:style w:type="paragraph" w:styleId="a6">
    <w:name w:val="Balloon Text"/>
    <w:basedOn w:val="a"/>
    <w:link w:val="a7"/>
    <w:uiPriority w:val="99"/>
    <w:semiHidden/>
    <w:rsid w:val="0045046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45046B"/>
    <w:rPr>
      <w:rFonts w:ascii="Tahoma" w:hAnsi="Tahoma" w:cs="Tahoma"/>
      <w:sz w:val="16"/>
      <w:szCs w:val="16"/>
    </w:rPr>
  </w:style>
  <w:style w:type="character" w:styleId="a8">
    <w:name w:val="Strong"/>
    <w:basedOn w:val="a0"/>
    <w:uiPriority w:val="99"/>
    <w:qFormat/>
    <w:rsid w:val="00576C88"/>
    <w:rPr>
      <w:rFonts w:cs="Times New Roman"/>
      <w:b/>
      <w:bCs/>
    </w:rPr>
  </w:style>
  <w:style w:type="paragraph" w:styleId="a9">
    <w:name w:val="List Paragraph"/>
    <w:basedOn w:val="a"/>
    <w:uiPriority w:val="99"/>
    <w:qFormat/>
    <w:rsid w:val="006D1B90"/>
    <w:pPr>
      <w:ind w:left="720"/>
      <w:contextualSpacing/>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B8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45046B"/>
    <w:pPr>
      <w:spacing w:before="100" w:beforeAutospacing="1" w:after="100" w:afterAutospacing="1" w:line="240" w:lineRule="auto"/>
    </w:pPr>
    <w:rPr>
      <w:rFonts w:ascii="Times New Roman" w:hAnsi="Times New Roman"/>
      <w:sz w:val="24"/>
      <w:szCs w:val="24"/>
    </w:rPr>
  </w:style>
  <w:style w:type="character" w:styleId="a4">
    <w:name w:val="Hyperlink"/>
    <w:basedOn w:val="a0"/>
    <w:uiPriority w:val="99"/>
    <w:semiHidden/>
    <w:rsid w:val="0045046B"/>
    <w:rPr>
      <w:rFonts w:cs="Times New Roman"/>
      <w:color w:val="0000FF"/>
      <w:u w:val="single"/>
    </w:rPr>
  </w:style>
  <w:style w:type="character" w:customStyle="1" w:styleId="apple-converted-space">
    <w:name w:val="apple-converted-space"/>
    <w:basedOn w:val="a0"/>
    <w:uiPriority w:val="99"/>
    <w:rsid w:val="0045046B"/>
    <w:rPr>
      <w:rFonts w:cs="Times New Roman"/>
    </w:rPr>
  </w:style>
  <w:style w:type="character" w:styleId="a5">
    <w:name w:val="Emphasis"/>
    <w:basedOn w:val="a0"/>
    <w:uiPriority w:val="99"/>
    <w:qFormat/>
    <w:rsid w:val="0045046B"/>
    <w:rPr>
      <w:rFonts w:cs="Times New Roman"/>
      <w:i/>
      <w:iCs/>
    </w:rPr>
  </w:style>
  <w:style w:type="paragraph" w:styleId="a6">
    <w:name w:val="Balloon Text"/>
    <w:basedOn w:val="a"/>
    <w:link w:val="a7"/>
    <w:uiPriority w:val="99"/>
    <w:semiHidden/>
    <w:rsid w:val="0045046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45046B"/>
    <w:rPr>
      <w:rFonts w:ascii="Tahoma" w:hAnsi="Tahoma" w:cs="Tahoma"/>
      <w:sz w:val="16"/>
      <w:szCs w:val="16"/>
    </w:rPr>
  </w:style>
  <w:style w:type="character" w:styleId="a8">
    <w:name w:val="Strong"/>
    <w:basedOn w:val="a0"/>
    <w:uiPriority w:val="99"/>
    <w:qFormat/>
    <w:rsid w:val="00576C88"/>
    <w:rPr>
      <w:rFonts w:cs="Times New Roman"/>
      <w:b/>
      <w:bCs/>
    </w:rPr>
  </w:style>
  <w:style w:type="paragraph" w:styleId="a9">
    <w:name w:val="List Paragraph"/>
    <w:basedOn w:val="a"/>
    <w:uiPriority w:val="99"/>
    <w:qFormat/>
    <w:rsid w:val="006D1B90"/>
    <w:pPr>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551668">
      <w:marLeft w:val="0"/>
      <w:marRight w:val="0"/>
      <w:marTop w:val="0"/>
      <w:marBottom w:val="0"/>
      <w:divBdr>
        <w:top w:val="none" w:sz="0" w:space="0" w:color="auto"/>
        <w:left w:val="none" w:sz="0" w:space="0" w:color="auto"/>
        <w:bottom w:val="none" w:sz="0" w:space="0" w:color="auto"/>
        <w:right w:val="none" w:sz="0" w:space="0" w:color="auto"/>
      </w:divBdr>
    </w:div>
    <w:div w:id="12205516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tatulamiabil.ro/120_ce-fac-in-caz-de-accident.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959</Words>
  <Characters>5467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Oxana</cp:lastModifiedBy>
  <cp:revision>2</cp:revision>
  <dcterms:created xsi:type="dcterms:W3CDTF">2017-03-28T13:04:00Z</dcterms:created>
  <dcterms:modified xsi:type="dcterms:W3CDTF">2017-03-28T13:04:00Z</dcterms:modified>
</cp:coreProperties>
</file>