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6DE" w:rsidRDefault="003E76DE" w:rsidP="003E76DE">
      <w:pPr>
        <w:spacing w:after="120" w:line="276" w:lineRule="auto"/>
        <w:ind w:left="-426" w:right="-286" w:firstLine="425"/>
        <w:jc w:val="center"/>
        <w:rPr>
          <w:b/>
          <w:sz w:val="28"/>
          <w:szCs w:val="28"/>
          <w:lang w:val="ro-RO"/>
        </w:rPr>
      </w:pPr>
    </w:p>
    <w:p w:rsidR="002E5855" w:rsidRPr="003E76DE" w:rsidRDefault="002E5855" w:rsidP="003E76DE">
      <w:pPr>
        <w:spacing w:after="120" w:line="276" w:lineRule="auto"/>
        <w:ind w:left="-426" w:right="-286" w:firstLine="425"/>
        <w:jc w:val="center"/>
        <w:rPr>
          <w:b/>
          <w:sz w:val="28"/>
          <w:szCs w:val="28"/>
          <w:lang w:val="ro-RO"/>
        </w:rPr>
      </w:pPr>
      <w:r w:rsidRPr="003E76DE">
        <w:rPr>
          <w:b/>
          <w:sz w:val="28"/>
          <w:szCs w:val="28"/>
          <w:lang w:val="ro-RO"/>
        </w:rPr>
        <w:t>NOTĂ INFORMATIVĂ</w:t>
      </w:r>
    </w:p>
    <w:p w:rsidR="00E13D35" w:rsidRPr="0044724D" w:rsidRDefault="00E13D35" w:rsidP="003E76DE">
      <w:pPr>
        <w:spacing w:after="120" w:line="276" w:lineRule="auto"/>
        <w:ind w:firstLine="851"/>
        <w:jc w:val="center"/>
        <w:rPr>
          <w:b/>
          <w:sz w:val="28"/>
          <w:szCs w:val="28"/>
          <w:lang w:val="en-US"/>
        </w:rPr>
      </w:pPr>
      <w:r w:rsidRPr="0044724D">
        <w:rPr>
          <w:b/>
          <w:noProof/>
          <w:sz w:val="28"/>
          <w:szCs w:val="28"/>
          <w:lang w:val="en-US"/>
        </w:rPr>
        <w:t xml:space="preserve">la proiectul Hotărîrii Guvernului </w:t>
      </w:r>
      <w:r w:rsidRPr="0044724D">
        <w:rPr>
          <w:b/>
          <w:sz w:val="28"/>
          <w:szCs w:val="28"/>
          <w:lang w:val="en-US"/>
        </w:rPr>
        <w:t xml:space="preserve">cu privire </w:t>
      </w:r>
      <w:r w:rsidR="00F47548" w:rsidRPr="00F47548">
        <w:rPr>
          <w:b/>
          <w:sz w:val="28"/>
          <w:szCs w:val="28"/>
          <w:lang w:val="en-US"/>
        </w:rPr>
        <w:t>la transmiterea Întreprinderii de Stat “Moldelectrica”.</w:t>
      </w:r>
    </w:p>
    <w:p w:rsidR="00E13D35" w:rsidRPr="0044724D" w:rsidRDefault="00E13D35" w:rsidP="003E76DE">
      <w:pPr>
        <w:autoSpaceDE w:val="0"/>
        <w:autoSpaceDN w:val="0"/>
        <w:adjustRightInd w:val="0"/>
        <w:spacing w:after="120" w:line="276" w:lineRule="auto"/>
        <w:ind w:firstLine="709"/>
        <w:jc w:val="both"/>
        <w:rPr>
          <w:b/>
          <w:sz w:val="28"/>
          <w:szCs w:val="28"/>
          <w:lang w:val="en-US"/>
        </w:rPr>
      </w:pPr>
    </w:p>
    <w:p w:rsidR="00A11EE9" w:rsidRPr="003E76DE" w:rsidRDefault="00166FA2" w:rsidP="003E76DE">
      <w:pPr>
        <w:pStyle w:val="WW-Web"/>
        <w:tabs>
          <w:tab w:val="left" w:pos="567"/>
        </w:tabs>
        <w:spacing w:after="120" w:line="276" w:lineRule="auto"/>
        <w:ind w:firstLine="0"/>
        <w:rPr>
          <w:sz w:val="28"/>
          <w:szCs w:val="28"/>
          <w:lang w:val="ro-RO"/>
        </w:rPr>
      </w:pPr>
      <w:r w:rsidRPr="003E76DE">
        <w:rPr>
          <w:b/>
          <w:sz w:val="28"/>
          <w:szCs w:val="28"/>
          <w:lang w:val="ro-RO"/>
        </w:rPr>
        <w:tab/>
      </w:r>
      <w:r w:rsidR="00E13D35" w:rsidRPr="003E76DE">
        <w:rPr>
          <w:sz w:val="28"/>
          <w:szCs w:val="28"/>
          <w:lang w:val="ro-RO"/>
        </w:rPr>
        <w:t xml:space="preserve">Proiectul Hotărîrii Guvernului cu privire </w:t>
      </w:r>
      <w:r w:rsidR="002534E1" w:rsidRPr="002534E1">
        <w:rPr>
          <w:sz w:val="28"/>
          <w:szCs w:val="28"/>
          <w:lang w:val="en-US"/>
        </w:rPr>
        <w:t>la transmiterea Întreprinderii de Stat “Moldelectrica”</w:t>
      </w:r>
      <w:r w:rsidR="00E13D35" w:rsidRPr="003E76DE">
        <w:rPr>
          <w:sz w:val="28"/>
          <w:szCs w:val="28"/>
          <w:lang w:val="ro-RO"/>
        </w:rPr>
        <w:t xml:space="preserve"> este elaborat </w:t>
      </w:r>
      <w:r w:rsidR="00DF0953" w:rsidRPr="003E76DE">
        <w:rPr>
          <w:sz w:val="28"/>
          <w:szCs w:val="28"/>
          <w:lang w:val="ro-RO"/>
        </w:rPr>
        <w:t xml:space="preserve">în scopul </w:t>
      </w:r>
      <w:r w:rsidR="006B043F" w:rsidRPr="003E76DE">
        <w:rPr>
          <w:sz w:val="28"/>
          <w:szCs w:val="28"/>
          <w:lang w:val="ro-RO"/>
        </w:rPr>
        <w:t>a</w:t>
      </w:r>
      <w:r w:rsidR="00DF0953" w:rsidRPr="003E76DE">
        <w:rPr>
          <w:sz w:val="28"/>
          <w:szCs w:val="28"/>
          <w:lang w:val="ro-RO"/>
        </w:rPr>
        <w:t>rmonizării</w:t>
      </w:r>
      <w:r w:rsidR="00D57BAF" w:rsidRPr="003E76DE">
        <w:rPr>
          <w:sz w:val="28"/>
          <w:szCs w:val="28"/>
          <w:lang w:val="ro-RO"/>
        </w:rPr>
        <w:t xml:space="preserve"> legislaţiei naţionale cu</w:t>
      </w:r>
      <w:r w:rsidR="00E13D35" w:rsidRPr="003E76DE">
        <w:rPr>
          <w:sz w:val="28"/>
          <w:szCs w:val="28"/>
          <w:lang w:val="ro-RO"/>
        </w:rPr>
        <w:t xml:space="preserve"> </w:t>
      </w:r>
      <w:r w:rsidR="00E13D35" w:rsidRPr="003E76DE">
        <w:rPr>
          <w:i/>
          <w:sz w:val="28"/>
          <w:szCs w:val="28"/>
          <w:lang w:val="ro-RO"/>
        </w:rPr>
        <w:t>acquis</w:t>
      </w:r>
      <w:r w:rsidR="00E13D35" w:rsidRPr="003E76DE">
        <w:rPr>
          <w:sz w:val="28"/>
          <w:szCs w:val="28"/>
          <w:lang w:val="ro-RO"/>
        </w:rPr>
        <w:t>-ul comunitar, lansat în cadrul implementării angajamentelor asumate de Republica Moldova prin semnarea Acordului de Asociere între Republica Moldova şi Uniunea Europeană şi Comunitatea Europeană a Energiei Atomice şi statele membre ale acestora (în continuare Acordul de Asociere RM - UE), ratificat de Parlamentul Re</w:t>
      </w:r>
      <w:r w:rsidR="00D57BAF" w:rsidRPr="003E76DE">
        <w:rPr>
          <w:sz w:val="28"/>
          <w:szCs w:val="28"/>
          <w:lang w:val="ro-RO"/>
        </w:rPr>
        <w:t>publicii Moldova prin Legea nr.112 din 0</w:t>
      </w:r>
      <w:r w:rsidR="00E13D35" w:rsidRPr="003E76DE">
        <w:rPr>
          <w:sz w:val="28"/>
          <w:szCs w:val="28"/>
          <w:lang w:val="ro-RO"/>
        </w:rPr>
        <w:t xml:space="preserve">2.07.2014. </w:t>
      </w:r>
    </w:p>
    <w:p w:rsidR="0076019E" w:rsidRPr="003E76DE" w:rsidRDefault="001D452D" w:rsidP="003E76DE">
      <w:pPr>
        <w:pStyle w:val="WW-Web"/>
        <w:tabs>
          <w:tab w:val="left" w:pos="567"/>
        </w:tabs>
        <w:spacing w:after="120" w:line="276" w:lineRule="auto"/>
        <w:rPr>
          <w:sz w:val="28"/>
          <w:szCs w:val="28"/>
          <w:lang w:val="en-US" w:eastAsia="en-US"/>
        </w:rPr>
      </w:pPr>
      <w:r w:rsidRPr="0044724D">
        <w:rPr>
          <w:sz w:val="28"/>
          <w:szCs w:val="28"/>
          <w:lang w:val="en-US"/>
        </w:rPr>
        <w:t>În conformitate cu prevederile</w:t>
      </w:r>
      <w:r w:rsidR="00DF0953" w:rsidRPr="0044724D">
        <w:rPr>
          <w:sz w:val="28"/>
          <w:szCs w:val="28"/>
          <w:lang w:val="en-US"/>
        </w:rPr>
        <w:t xml:space="preserve"> Leg</w:t>
      </w:r>
      <w:r w:rsidR="00DF0953" w:rsidRPr="003E76DE">
        <w:rPr>
          <w:sz w:val="28"/>
          <w:szCs w:val="28"/>
          <w:lang w:val="ro-RO"/>
        </w:rPr>
        <w:t>ii</w:t>
      </w:r>
      <w:r w:rsidR="00DF0953" w:rsidRPr="0044724D">
        <w:rPr>
          <w:sz w:val="28"/>
          <w:szCs w:val="28"/>
          <w:lang w:val="en-US"/>
        </w:rPr>
        <w:t xml:space="preserve"> nr.107 din 27.05.2016 cu privire la energia electrică (Monitorul Oficial al Republicii Moldova, 2016, nr.193-203/413)</w:t>
      </w:r>
      <w:r w:rsidR="004034E6" w:rsidRPr="003E76DE">
        <w:rPr>
          <w:sz w:val="28"/>
          <w:szCs w:val="28"/>
          <w:lang w:val="ro-RO"/>
        </w:rPr>
        <w:t xml:space="preserve">, urmează a fi executate următoarele prevederi: </w:t>
      </w:r>
      <w:r w:rsidR="00D57BAF" w:rsidRPr="0044724D">
        <w:rPr>
          <w:sz w:val="28"/>
          <w:szCs w:val="28"/>
          <w:lang w:val="en-US"/>
        </w:rPr>
        <w:t>art.</w:t>
      </w:r>
      <w:r w:rsidRPr="0044724D">
        <w:rPr>
          <w:sz w:val="28"/>
          <w:szCs w:val="28"/>
          <w:lang w:val="en-US"/>
        </w:rPr>
        <w:t>26</w:t>
      </w:r>
      <w:r w:rsidR="00D57BAF" w:rsidRPr="003E76DE">
        <w:rPr>
          <w:sz w:val="28"/>
          <w:szCs w:val="28"/>
          <w:lang w:val="ro-RO"/>
        </w:rPr>
        <w:t xml:space="preserve"> „</w:t>
      </w:r>
      <w:r w:rsidR="00C70B79" w:rsidRPr="003E76DE">
        <w:rPr>
          <w:sz w:val="28"/>
          <w:szCs w:val="28"/>
          <w:lang w:val="ro-RO"/>
        </w:rPr>
        <w:t>s</w:t>
      </w:r>
      <w:r w:rsidR="00C70B79" w:rsidRPr="0044724D">
        <w:rPr>
          <w:sz w:val="28"/>
          <w:szCs w:val="28"/>
          <w:lang w:val="en-US"/>
        </w:rPr>
        <w:t>epararea operatorului sistemului de transport</w:t>
      </w:r>
      <w:r w:rsidR="00C70B79" w:rsidRPr="003E76DE">
        <w:rPr>
          <w:sz w:val="28"/>
          <w:szCs w:val="28"/>
          <w:lang w:val="ro-RO"/>
        </w:rPr>
        <w:t>, (</w:t>
      </w:r>
      <w:r w:rsidR="00C70B79" w:rsidRPr="003E76DE">
        <w:rPr>
          <w:sz w:val="28"/>
          <w:szCs w:val="28"/>
          <w:lang w:val="en-US" w:eastAsia="en-US"/>
        </w:rPr>
        <w:t>1) Întreprinderea electroenergetică care deţine cu titlu de proprietate şi exploatează reţelele electrice de transport îşi desfăşoară activitatea în calitate de operator al sistemului de transport cu respectarea condiţiilor licenţei pentru transportul energiei electrice; (2) Operatorul sistemului de transport trebuie să fie independent de întreprinderile electroenergetice care desfăşoară alte activităţi ce nu au legătură cu</w:t>
      </w:r>
      <w:r w:rsidR="00D57BAF" w:rsidRPr="003E76DE">
        <w:rPr>
          <w:sz w:val="28"/>
          <w:szCs w:val="28"/>
          <w:lang w:val="en-US" w:eastAsia="en-US"/>
        </w:rPr>
        <w:t xml:space="preserve"> transportul ener</w:t>
      </w:r>
      <w:bookmarkStart w:id="0" w:name="_GoBack"/>
      <w:bookmarkEnd w:id="0"/>
      <w:r w:rsidR="00D57BAF" w:rsidRPr="003E76DE">
        <w:rPr>
          <w:sz w:val="28"/>
          <w:szCs w:val="28"/>
          <w:lang w:val="en-US" w:eastAsia="en-US"/>
        </w:rPr>
        <w:t>giei electrice;</w:t>
      </w:r>
      <w:r w:rsidR="00C70B79" w:rsidRPr="0044724D">
        <w:rPr>
          <w:sz w:val="28"/>
          <w:szCs w:val="28"/>
          <w:lang w:val="en-US"/>
        </w:rPr>
        <w:t xml:space="preserve"> </w:t>
      </w:r>
      <w:r w:rsidR="00C70B79" w:rsidRPr="003E76DE">
        <w:rPr>
          <w:sz w:val="28"/>
          <w:szCs w:val="28"/>
          <w:lang w:val="en-US" w:eastAsia="en-US"/>
        </w:rPr>
        <w:t xml:space="preserve">(5) În cazul în care persoana sau persoanele menţionate la alin.(2) reprezintă un organ central de specialitate al administraţiei publice, două organe centrale de specialitate ale administraţiei publice separate care exercită controlul asupra operatorului sistemului de transport sau asupra unei reţele electrice de transport, pe de o parte, şi asupra unei întreprinderi care desfăşoară una din activităţile de producere sau de furnizare, pe de altă parte, nu se consideră a fi aceeaşi persoană sau aceleaşi </w:t>
      </w:r>
      <w:r w:rsidR="00D57BAF" w:rsidRPr="003E76DE">
        <w:rPr>
          <w:sz w:val="28"/>
          <w:szCs w:val="28"/>
          <w:lang w:val="en-US" w:eastAsia="en-US"/>
        </w:rPr>
        <w:t>personae”</w:t>
      </w:r>
      <w:r w:rsidR="00C70B79" w:rsidRPr="003E76DE">
        <w:rPr>
          <w:sz w:val="28"/>
          <w:szCs w:val="28"/>
          <w:lang w:val="en-US" w:eastAsia="en-US"/>
        </w:rPr>
        <w:t>. Totodată,</w:t>
      </w:r>
      <w:r w:rsidR="00D57BAF" w:rsidRPr="003E76DE">
        <w:rPr>
          <w:sz w:val="28"/>
          <w:szCs w:val="28"/>
          <w:lang w:val="en-US" w:eastAsia="en-US"/>
        </w:rPr>
        <w:t xml:space="preserve"> în</w:t>
      </w:r>
      <w:r w:rsidR="00C70B79" w:rsidRPr="003E76DE">
        <w:rPr>
          <w:sz w:val="28"/>
          <w:szCs w:val="28"/>
          <w:lang w:val="en-US" w:eastAsia="en-US"/>
        </w:rPr>
        <w:t xml:space="preserve"> </w:t>
      </w:r>
      <w:r w:rsidRPr="0044724D">
        <w:rPr>
          <w:sz w:val="28"/>
          <w:szCs w:val="28"/>
          <w:lang w:val="en-US"/>
        </w:rPr>
        <w:t>art.96 alin.(13) lit. a)</w:t>
      </w:r>
      <w:r w:rsidR="00C70B79" w:rsidRPr="0044724D">
        <w:rPr>
          <w:sz w:val="28"/>
          <w:szCs w:val="28"/>
          <w:lang w:val="en-US"/>
        </w:rPr>
        <w:t xml:space="preserve"> </w:t>
      </w:r>
      <w:r w:rsidR="00C70B79" w:rsidRPr="003E76DE">
        <w:rPr>
          <w:sz w:val="28"/>
          <w:szCs w:val="28"/>
          <w:lang w:val="en-US" w:eastAsia="en-US"/>
        </w:rPr>
        <w:t>Guvernul, în termen de 6 luni va întreprinde măsurile necesare pentru realizarea separării şi pentru asigurarea independenţei operatorului sistemului de transport în conformitate cu prevederile art.26 alin.(5);</w:t>
      </w:r>
    </w:p>
    <w:p w:rsidR="00D57BAF" w:rsidRPr="0044724D" w:rsidRDefault="00D57BAF" w:rsidP="003E76DE">
      <w:pPr>
        <w:pStyle w:val="WW-Web"/>
        <w:tabs>
          <w:tab w:val="left" w:pos="567"/>
        </w:tabs>
        <w:spacing w:after="120" w:line="276" w:lineRule="auto"/>
        <w:rPr>
          <w:rFonts w:eastAsia="Calibri"/>
          <w:bCs/>
          <w:sz w:val="28"/>
          <w:szCs w:val="28"/>
          <w:lang w:val="en-US"/>
        </w:rPr>
      </w:pPr>
      <w:r w:rsidRPr="0044724D">
        <w:rPr>
          <w:rFonts w:eastAsia="Calibri"/>
          <w:bCs/>
          <w:sz w:val="28"/>
          <w:szCs w:val="28"/>
          <w:lang w:val="en-US"/>
        </w:rPr>
        <w:t>Prin urmare, reieșind din faptul că operatorul de transport şi de sistem al Republicii Moldova, Întreprin</w:t>
      </w:r>
      <w:r w:rsidR="00CA4400" w:rsidRPr="0044724D">
        <w:rPr>
          <w:rFonts w:eastAsia="Calibri"/>
          <w:bCs/>
          <w:sz w:val="28"/>
          <w:szCs w:val="28"/>
          <w:lang w:val="en-US"/>
        </w:rPr>
        <w:t>derea de</w:t>
      </w:r>
      <w:r w:rsidR="00AD29C9" w:rsidRPr="0044724D">
        <w:rPr>
          <w:rFonts w:eastAsia="Calibri"/>
          <w:bCs/>
          <w:sz w:val="28"/>
          <w:szCs w:val="28"/>
          <w:lang w:val="en-US"/>
        </w:rPr>
        <w:t xml:space="preserve"> </w:t>
      </w:r>
      <w:r w:rsidR="00CA4400">
        <w:rPr>
          <w:rFonts w:eastAsia="Calibri"/>
          <w:bCs/>
          <w:sz w:val="28"/>
          <w:szCs w:val="28"/>
          <w:lang w:val="ro-RO"/>
        </w:rPr>
        <w:t>S</w:t>
      </w:r>
      <w:r w:rsidR="00AD29C9" w:rsidRPr="0044724D">
        <w:rPr>
          <w:rFonts w:eastAsia="Calibri"/>
          <w:bCs/>
          <w:sz w:val="28"/>
          <w:szCs w:val="28"/>
          <w:lang w:val="en-US"/>
        </w:rPr>
        <w:t>tat „Moldelectrica”</w:t>
      </w:r>
      <w:r w:rsidRPr="0044724D">
        <w:rPr>
          <w:rFonts w:eastAsia="Calibri"/>
          <w:bCs/>
          <w:sz w:val="28"/>
          <w:szCs w:val="28"/>
          <w:lang w:val="en-US"/>
        </w:rPr>
        <w:t xml:space="preserve"> precum şi producătorii ( CET-1, CET-2, CET-Nord, CHE Costeşti) şi furnizorii („RED-Nord” S.A., „RED Nord-Vest” S.A. şi Energocom) sunt în subordinea Ministerului Economiei, pentru îndeplinirea condiţiilor aferente separării proprietăţii este suficient ca Î.S. Moldelectrica” să treacă în subordinea </w:t>
      </w:r>
      <w:r w:rsidR="00AD29C9" w:rsidRPr="0044724D">
        <w:rPr>
          <w:rFonts w:eastAsia="Calibri"/>
          <w:bCs/>
          <w:sz w:val="28"/>
          <w:szCs w:val="28"/>
          <w:lang w:val="en-US"/>
        </w:rPr>
        <w:t>Agenției Proprietăți Publice</w:t>
      </w:r>
      <w:r w:rsidR="00CA4400" w:rsidRPr="0044724D">
        <w:rPr>
          <w:rFonts w:eastAsia="Calibri"/>
          <w:bCs/>
          <w:sz w:val="28"/>
          <w:szCs w:val="28"/>
          <w:lang w:val="en-US"/>
        </w:rPr>
        <w:t>.</w:t>
      </w:r>
    </w:p>
    <w:p w:rsidR="0076019E" w:rsidRPr="003E76DE" w:rsidRDefault="0098745A" w:rsidP="003E76DE">
      <w:pPr>
        <w:pStyle w:val="WW-Web"/>
        <w:tabs>
          <w:tab w:val="left" w:pos="567"/>
        </w:tabs>
        <w:spacing w:after="120" w:line="276" w:lineRule="auto"/>
        <w:rPr>
          <w:rFonts w:eastAsia="Calibri"/>
          <w:bCs/>
          <w:sz w:val="28"/>
          <w:szCs w:val="28"/>
          <w:lang w:val="ro-RO"/>
        </w:rPr>
      </w:pPr>
      <w:r w:rsidRPr="003E76DE">
        <w:rPr>
          <w:sz w:val="28"/>
          <w:szCs w:val="28"/>
          <w:lang w:val="en-US"/>
        </w:rPr>
        <w:t xml:space="preserve">Astfel, pentru executarea prevederilor Legii sus menționate, prin </w:t>
      </w:r>
      <w:r w:rsidR="009F2A93" w:rsidRPr="003E76DE">
        <w:rPr>
          <w:sz w:val="28"/>
          <w:szCs w:val="28"/>
          <w:lang w:val="en-US"/>
        </w:rPr>
        <w:t xml:space="preserve">proiectul Hotărârii Guvernului </w:t>
      </w:r>
      <w:r w:rsidR="009F2A93" w:rsidRPr="003E76DE">
        <w:rPr>
          <w:sz w:val="28"/>
          <w:szCs w:val="28"/>
          <w:lang w:val="ro-RO"/>
        </w:rPr>
        <w:t>în cauză</w:t>
      </w:r>
      <w:r w:rsidR="009F2A93" w:rsidRPr="003E76DE">
        <w:rPr>
          <w:sz w:val="28"/>
          <w:szCs w:val="28"/>
          <w:lang w:val="en-US"/>
        </w:rPr>
        <w:t xml:space="preserve"> se propune modificarea anexei </w:t>
      </w:r>
      <w:r w:rsidR="00AF09DC" w:rsidRPr="0044724D">
        <w:rPr>
          <w:rFonts w:eastAsia="Calibri"/>
          <w:bCs/>
          <w:sz w:val="28"/>
          <w:szCs w:val="28"/>
          <w:lang w:val="en-US"/>
        </w:rPr>
        <w:t xml:space="preserve">nr.5 la Hotărîrea Guvernului nr.690 din 13 noiembrie 2009 ,,pentru aprobarea Regulamentului privind </w:t>
      </w:r>
      <w:r w:rsidR="00AF09DC" w:rsidRPr="0044724D">
        <w:rPr>
          <w:rFonts w:eastAsia="Calibri"/>
          <w:bCs/>
          <w:sz w:val="28"/>
          <w:szCs w:val="28"/>
          <w:lang w:val="en-US"/>
        </w:rPr>
        <w:lastRenderedPageBreak/>
        <w:t xml:space="preserve">organizarea şi funcţionarea Ministerului Economiei, structurii şi efectivului-limită ale aparatului central al acestuia” </w:t>
      </w:r>
      <w:r w:rsidR="00AF09DC" w:rsidRPr="003E76DE">
        <w:rPr>
          <w:rFonts w:eastAsia="Calibri"/>
          <w:bCs/>
          <w:sz w:val="28"/>
          <w:szCs w:val="28"/>
          <w:lang w:val="ro-RO"/>
        </w:rPr>
        <w:t xml:space="preserve">prin excluderea </w:t>
      </w:r>
      <w:r w:rsidR="00AF09DC" w:rsidRPr="0044724D">
        <w:rPr>
          <w:rFonts w:eastAsia="Calibri"/>
          <w:bCs/>
          <w:sz w:val="28"/>
          <w:szCs w:val="28"/>
          <w:lang w:val="en-US"/>
        </w:rPr>
        <w:t>poziției ,,Întreprinderea de Stat “Moldelectrica”, mun. Chişinău”</w:t>
      </w:r>
      <w:r w:rsidR="00AF09DC" w:rsidRPr="003E76DE">
        <w:rPr>
          <w:rFonts w:eastAsia="Calibri"/>
          <w:bCs/>
          <w:sz w:val="28"/>
          <w:szCs w:val="28"/>
          <w:lang w:val="ro-RO"/>
        </w:rPr>
        <w:t xml:space="preserve"> din </w:t>
      </w:r>
      <w:r w:rsidR="00AF09DC" w:rsidRPr="0044724D">
        <w:rPr>
          <w:rFonts w:eastAsia="Calibri"/>
          <w:bCs/>
          <w:sz w:val="28"/>
          <w:szCs w:val="28"/>
          <w:lang w:val="en-US"/>
        </w:rPr>
        <w:t>Lista întreprinderilor de stat şi societăţilor pe acţiuni în administrarea Ministerului Economiei</w:t>
      </w:r>
      <w:r w:rsidR="00AF09DC" w:rsidRPr="003E76DE">
        <w:rPr>
          <w:rFonts w:eastAsia="Calibri"/>
          <w:bCs/>
          <w:sz w:val="28"/>
          <w:szCs w:val="28"/>
          <w:lang w:val="ro-RO"/>
        </w:rPr>
        <w:t xml:space="preserve"> și completarea</w:t>
      </w:r>
      <w:r w:rsidR="00AF09DC" w:rsidRPr="0044724D">
        <w:rPr>
          <w:rFonts w:eastAsia="Calibri"/>
          <w:bCs/>
          <w:sz w:val="28"/>
          <w:szCs w:val="28"/>
          <w:lang w:val="en-US"/>
        </w:rPr>
        <w:t xml:space="preserve"> Anex</w:t>
      </w:r>
      <w:r w:rsidR="00AD29C9" w:rsidRPr="003E76DE">
        <w:rPr>
          <w:rFonts w:eastAsia="Calibri"/>
          <w:bCs/>
          <w:sz w:val="28"/>
          <w:szCs w:val="28"/>
          <w:lang w:val="ro-RO"/>
        </w:rPr>
        <w:t>ei</w:t>
      </w:r>
      <w:r w:rsidR="00AF09DC" w:rsidRPr="0044724D">
        <w:rPr>
          <w:rFonts w:eastAsia="Calibri"/>
          <w:bCs/>
          <w:sz w:val="28"/>
          <w:szCs w:val="28"/>
          <w:lang w:val="en-US"/>
        </w:rPr>
        <w:t xml:space="preserve"> nr.3 </w:t>
      </w:r>
      <w:r w:rsidR="00AD29C9" w:rsidRPr="003E76DE">
        <w:rPr>
          <w:rFonts w:eastAsia="Calibri"/>
          <w:bCs/>
          <w:sz w:val="28"/>
          <w:szCs w:val="28"/>
          <w:lang w:val="ro-RO"/>
        </w:rPr>
        <w:t>în Lista întreprinderilor de stat administrate de Agenția Proprietății Publice subordonată Ministerului Economiei,</w:t>
      </w:r>
      <w:r w:rsidR="00AD29C9" w:rsidRPr="0044724D">
        <w:rPr>
          <w:rFonts w:eastAsia="Calibri"/>
          <w:bCs/>
          <w:sz w:val="28"/>
          <w:szCs w:val="28"/>
          <w:lang w:val="en-US"/>
        </w:rPr>
        <w:t xml:space="preserve"> </w:t>
      </w:r>
      <w:r w:rsidR="00AD29C9" w:rsidRPr="003E76DE">
        <w:rPr>
          <w:rFonts w:eastAsia="Calibri"/>
          <w:bCs/>
          <w:sz w:val="28"/>
          <w:szCs w:val="28"/>
          <w:lang w:val="ro-RO"/>
        </w:rPr>
        <w:t>din</w:t>
      </w:r>
      <w:r w:rsidR="00AF09DC" w:rsidRPr="0044724D">
        <w:rPr>
          <w:rFonts w:eastAsia="Calibri"/>
          <w:bCs/>
          <w:sz w:val="28"/>
          <w:szCs w:val="28"/>
          <w:lang w:val="en-US"/>
        </w:rPr>
        <w:t xml:space="preserve"> Hotărîrea Guvernului nr.1008 din 10 septembrie 2007 ,,pentru aprobarea Regulamentului privind organizarea şi funcţionarea Agenţiei Proprietăţii Publice din subordinea Ministerului Economiei şi a efectivului-limită al acesteia” (Monitorul Oficial al Republicii Moldova, 2007, nr.</w:t>
      </w:r>
      <w:r w:rsidR="00AF09DC" w:rsidRPr="0044724D">
        <w:rPr>
          <w:sz w:val="28"/>
          <w:szCs w:val="28"/>
          <w:lang w:val="en-US"/>
        </w:rPr>
        <w:t xml:space="preserve"> </w:t>
      </w:r>
      <w:r w:rsidR="00CA4400" w:rsidRPr="0044724D">
        <w:rPr>
          <w:rFonts w:eastAsia="Calibri"/>
          <w:bCs/>
          <w:sz w:val="28"/>
          <w:szCs w:val="28"/>
          <w:lang w:val="en-US"/>
        </w:rPr>
        <w:t>146-148, art.1049)</w:t>
      </w:r>
      <w:r w:rsidR="00AD29C9" w:rsidRPr="003E76DE">
        <w:rPr>
          <w:rFonts w:eastAsia="Calibri"/>
          <w:bCs/>
          <w:sz w:val="28"/>
          <w:szCs w:val="28"/>
          <w:lang w:val="ro-RO"/>
        </w:rPr>
        <w:t xml:space="preserve"> cu pozția </w:t>
      </w:r>
      <w:r w:rsidR="00AD29C9" w:rsidRPr="0044724D">
        <w:rPr>
          <w:rFonts w:eastAsia="Calibri"/>
          <w:bCs/>
          <w:sz w:val="28"/>
          <w:szCs w:val="28"/>
          <w:lang w:val="en-US"/>
        </w:rPr>
        <w:t>,,Întreprinderea de Stat “Moldelectrica”</w:t>
      </w:r>
      <w:r w:rsidR="00AD29C9" w:rsidRPr="003E76DE">
        <w:rPr>
          <w:rFonts w:eastAsia="Calibri"/>
          <w:bCs/>
          <w:sz w:val="28"/>
          <w:szCs w:val="28"/>
          <w:lang w:val="ro-RO"/>
        </w:rPr>
        <w:t>.</w:t>
      </w:r>
    </w:p>
    <w:p w:rsidR="009F2A93" w:rsidRPr="003E76DE" w:rsidRDefault="00A97092" w:rsidP="003E76DE">
      <w:pPr>
        <w:pStyle w:val="WW-Web"/>
        <w:tabs>
          <w:tab w:val="left" w:pos="567"/>
        </w:tabs>
        <w:spacing w:after="120" w:line="276" w:lineRule="auto"/>
        <w:rPr>
          <w:sz w:val="28"/>
          <w:szCs w:val="28"/>
          <w:lang w:val="ro-RO"/>
        </w:rPr>
      </w:pPr>
      <w:r w:rsidRPr="003E76DE">
        <w:rPr>
          <w:b/>
          <w:sz w:val="28"/>
          <w:szCs w:val="28"/>
          <w:lang w:val="ro-RO"/>
        </w:rPr>
        <w:t xml:space="preserve">Aspectul normativ. </w:t>
      </w:r>
      <w:r w:rsidR="009F2A93" w:rsidRPr="003E76DE">
        <w:rPr>
          <w:rFonts w:eastAsia="SimSun"/>
          <w:sz w:val="28"/>
          <w:szCs w:val="28"/>
          <w:lang w:val="ro-RO" w:eastAsia="sv-SE"/>
        </w:rPr>
        <w:t xml:space="preserve">Prezenta Hotărîre a Guvernului este elaborată în conformitate cu prevederile </w:t>
      </w:r>
      <w:r w:rsidR="009F2A93" w:rsidRPr="0044724D">
        <w:rPr>
          <w:sz w:val="28"/>
          <w:szCs w:val="28"/>
          <w:lang w:val="en-US"/>
        </w:rPr>
        <w:t>Leg</w:t>
      </w:r>
      <w:r w:rsidR="009F2A93" w:rsidRPr="003E76DE">
        <w:rPr>
          <w:sz w:val="28"/>
          <w:szCs w:val="28"/>
          <w:lang w:val="ro-RO"/>
        </w:rPr>
        <w:t>ii</w:t>
      </w:r>
      <w:r w:rsidR="009F2A93" w:rsidRPr="0044724D">
        <w:rPr>
          <w:sz w:val="28"/>
          <w:szCs w:val="28"/>
          <w:lang w:val="en-US"/>
        </w:rPr>
        <w:t xml:space="preserve"> nr.107 din 27.05.2016 cu privire la energia electrică (Monitorul Oficial al Republicii Moldova, 2016, nr.193-203, art.413)</w:t>
      </w:r>
      <w:r w:rsidR="004034E6" w:rsidRPr="003E76DE">
        <w:rPr>
          <w:sz w:val="28"/>
          <w:szCs w:val="28"/>
          <w:lang w:val="ro-RO"/>
        </w:rPr>
        <w:t>.</w:t>
      </w:r>
    </w:p>
    <w:p w:rsidR="004034E6" w:rsidRPr="003E76DE" w:rsidRDefault="00A97092" w:rsidP="003E76DE">
      <w:pPr>
        <w:autoSpaceDE w:val="0"/>
        <w:autoSpaceDN w:val="0"/>
        <w:adjustRightInd w:val="0"/>
        <w:spacing w:after="120" w:line="276" w:lineRule="auto"/>
        <w:ind w:firstLine="567"/>
        <w:jc w:val="both"/>
        <w:rPr>
          <w:sz w:val="28"/>
          <w:szCs w:val="28"/>
          <w:lang w:val="ro-RO"/>
        </w:rPr>
      </w:pPr>
      <w:r w:rsidRPr="003E76DE">
        <w:rPr>
          <w:b/>
          <w:sz w:val="28"/>
          <w:szCs w:val="28"/>
          <w:lang w:val="ro-RO"/>
        </w:rPr>
        <w:t>Aspectul organizatoric</w:t>
      </w:r>
      <w:r w:rsidRPr="003E76DE">
        <w:rPr>
          <w:sz w:val="28"/>
          <w:szCs w:val="28"/>
          <w:lang w:val="ro-RO"/>
        </w:rPr>
        <w:t xml:space="preserve">. </w:t>
      </w:r>
      <w:r w:rsidR="00166FA2" w:rsidRPr="003E76DE">
        <w:rPr>
          <w:bCs/>
          <w:sz w:val="28"/>
          <w:szCs w:val="28"/>
          <w:lang w:val="ro-RO"/>
        </w:rPr>
        <w:t>S</w:t>
      </w:r>
      <w:r w:rsidR="00501B68" w:rsidRPr="003E76DE">
        <w:rPr>
          <w:bCs/>
          <w:sz w:val="28"/>
          <w:szCs w:val="28"/>
          <w:lang w:val="ro-RO"/>
        </w:rPr>
        <w:t>e propune inițierea modificărilor expuse în proiectul Hotărîrii Guvernului, menționînd, că</w:t>
      </w:r>
      <w:r w:rsidR="00501B68" w:rsidRPr="003E76DE">
        <w:rPr>
          <w:rFonts w:eastAsia="SimSun"/>
          <w:sz w:val="28"/>
          <w:szCs w:val="28"/>
          <w:lang w:val="ro-RO" w:eastAsia="sv-SE"/>
        </w:rPr>
        <w:t xml:space="preserve"> </w:t>
      </w:r>
      <w:r w:rsidR="004034E6" w:rsidRPr="003E76DE">
        <w:rPr>
          <w:rFonts w:eastAsia="SimSun"/>
          <w:sz w:val="28"/>
          <w:szCs w:val="28"/>
          <w:lang w:val="ro-RO" w:eastAsia="sv-SE"/>
        </w:rPr>
        <w:t>nu este necesară crearea unei instituţii noi pentru realizarea</w:t>
      </w:r>
      <w:r w:rsidR="0098745A" w:rsidRPr="003E76DE">
        <w:rPr>
          <w:rFonts w:eastAsia="SimSun"/>
          <w:sz w:val="28"/>
          <w:szCs w:val="28"/>
          <w:lang w:val="ro-RO" w:eastAsia="sv-SE"/>
        </w:rPr>
        <w:t xml:space="preserve"> Hotărîrii Guvernului respective</w:t>
      </w:r>
      <w:r w:rsidR="004034E6" w:rsidRPr="003E76DE">
        <w:rPr>
          <w:rFonts w:eastAsia="SimSun"/>
          <w:sz w:val="28"/>
          <w:szCs w:val="28"/>
          <w:lang w:val="ro-RO" w:eastAsia="sv-SE"/>
        </w:rPr>
        <w:t xml:space="preserve">. </w:t>
      </w:r>
    </w:p>
    <w:p w:rsidR="00501B68" w:rsidRPr="003E76DE" w:rsidRDefault="00A97092" w:rsidP="003E76DE">
      <w:pPr>
        <w:autoSpaceDE w:val="0"/>
        <w:autoSpaceDN w:val="0"/>
        <w:adjustRightInd w:val="0"/>
        <w:spacing w:after="120" w:line="276" w:lineRule="auto"/>
        <w:ind w:firstLine="567"/>
        <w:jc w:val="both"/>
        <w:rPr>
          <w:sz w:val="28"/>
          <w:szCs w:val="28"/>
          <w:lang w:val="ro-RO"/>
        </w:rPr>
      </w:pPr>
      <w:r w:rsidRPr="003E76DE">
        <w:rPr>
          <w:b/>
          <w:sz w:val="28"/>
          <w:szCs w:val="28"/>
          <w:lang w:val="ro-RO"/>
        </w:rPr>
        <w:t>Aspectul financiar.</w:t>
      </w:r>
      <w:r w:rsidR="0076679F" w:rsidRPr="003E76DE">
        <w:rPr>
          <w:b/>
          <w:sz w:val="28"/>
          <w:szCs w:val="28"/>
          <w:lang w:val="ro-RO"/>
        </w:rPr>
        <w:t xml:space="preserve"> </w:t>
      </w:r>
      <w:r w:rsidR="00501B68" w:rsidRPr="003E76DE">
        <w:rPr>
          <w:rFonts w:eastAsia="SimSun"/>
          <w:sz w:val="28"/>
          <w:szCs w:val="28"/>
          <w:lang w:val="ro-RO" w:eastAsia="sv-SE"/>
        </w:rPr>
        <w:t xml:space="preserve">Implementarea Hotărîrii Guvernului respective nu necesită alocarea unor mijloace financiare suplimentare din bugetul de stat. </w:t>
      </w:r>
    </w:p>
    <w:p w:rsidR="00501B68" w:rsidRPr="003E76DE" w:rsidRDefault="00A97092" w:rsidP="003E76DE">
      <w:pPr>
        <w:spacing w:after="120" w:line="276" w:lineRule="auto"/>
        <w:ind w:firstLine="567"/>
        <w:jc w:val="both"/>
        <w:rPr>
          <w:sz w:val="28"/>
          <w:szCs w:val="28"/>
          <w:lang w:val="ro-RO"/>
        </w:rPr>
      </w:pPr>
      <w:r w:rsidRPr="003E76DE">
        <w:rPr>
          <w:b/>
          <w:sz w:val="28"/>
          <w:szCs w:val="28"/>
          <w:lang w:val="ro-RO"/>
        </w:rPr>
        <w:t xml:space="preserve">Aspectul economic. </w:t>
      </w:r>
      <w:r w:rsidR="0098745A" w:rsidRPr="003E76DE">
        <w:rPr>
          <w:sz w:val="28"/>
          <w:szCs w:val="28"/>
          <w:lang w:val="ro-RO"/>
        </w:rPr>
        <w:t xml:space="preserve">Proiectul </w:t>
      </w:r>
      <w:r w:rsidR="0098745A" w:rsidRPr="003E76DE">
        <w:rPr>
          <w:rFonts w:eastAsia="SimSun"/>
          <w:sz w:val="28"/>
          <w:szCs w:val="28"/>
          <w:lang w:val="ro-RO" w:eastAsia="sv-SE"/>
        </w:rPr>
        <w:t xml:space="preserve">Hotărîrii Guvernului </w:t>
      </w:r>
      <w:r w:rsidR="00586E21" w:rsidRPr="003E76DE">
        <w:rPr>
          <w:sz w:val="28"/>
          <w:szCs w:val="28"/>
          <w:lang w:val="ro-RO"/>
        </w:rPr>
        <w:t>este orientat</w:t>
      </w:r>
      <w:r w:rsidR="0098745A" w:rsidRPr="003E76DE">
        <w:rPr>
          <w:sz w:val="28"/>
          <w:szCs w:val="28"/>
          <w:lang w:val="ro-RO"/>
        </w:rPr>
        <w:t xml:space="preserve"> spre atingerea </w:t>
      </w:r>
      <w:r w:rsidR="00586E21" w:rsidRPr="003E76DE">
        <w:rPr>
          <w:sz w:val="28"/>
          <w:szCs w:val="28"/>
          <w:lang w:val="ro-RO"/>
        </w:rPr>
        <w:t>nivelului</w:t>
      </w:r>
      <w:r w:rsidR="0098745A" w:rsidRPr="003E76DE">
        <w:rPr>
          <w:sz w:val="28"/>
          <w:szCs w:val="28"/>
          <w:lang w:val="ro-RO"/>
        </w:rPr>
        <w:t xml:space="preserve"> mai eficient</w:t>
      </w:r>
      <w:r w:rsidR="00586E21" w:rsidRPr="003E76DE">
        <w:rPr>
          <w:sz w:val="28"/>
          <w:szCs w:val="28"/>
          <w:lang w:val="ro-RO"/>
        </w:rPr>
        <w:t xml:space="preserve"> al economiei țării precum și a complexului energetic național</w:t>
      </w:r>
      <w:r w:rsidR="0098745A" w:rsidRPr="003E76DE">
        <w:rPr>
          <w:sz w:val="28"/>
          <w:szCs w:val="28"/>
          <w:lang w:val="ro-RO"/>
        </w:rPr>
        <w:t xml:space="preserve">, </w:t>
      </w:r>
      <w:r w:rsidR="003E76DE" w:rsidRPr="003E76DE">
        <w:rPr>
          <w:sz w:val="28"/>
          <w:szCs w:val="28"/>
          <w:lang w:val="ro-RO"/>
        </w:rPr>
        <w:t xml:space="preserve">inclusiv </w:t>
      </w:r>
      <w:r w:rsidR="0098745A" w:rsidRPr="003E76DE">
        <w:rPr>
          <w:sz w:val="28"/>
          <w:szCs w:val="28"/>
          <w:lang w:val="ro-RO"/>
        </w:rPr>
        <w:t>şi asigur</w:t>
      </w:r>
      <w:r w:rsidR="003E76DE" w:rsidRPr="003E76DE">
        <w:rPr>
          <w:sz w:val="28"/>
          <w:szCs w:val="28"/>
          <w:lang w:val="ro-RO"/>
        </w:rPr>
        <w:t>area</w:t>
      </w:r>
      <w:r w:rsidR="00586E21" w:rsidRPr="003E76DE">
        <w:rPr>
          <w:sz w:val="28"/>
          <w:szCs w:val="28"/>
          <w:lang w:val="ro-RO"/>
        </w:rPr>
        <w:t xml:space="preserve"> sporir</w:t>
      </w:r>
      <w:r w:rsidR="003E76DE" w:rsidRPr="003E76DE">
        <w:rPr>
          <w:sz w:val="28"/>
          <w:szCs w:val="28"/>
          <w:lang w:val="ro-RO"/>
        </w:rPr>
        <w:t>ii</w:t>
      </w:r>
      <w:r w:rsidR="00586E21" w:rsidRPr="003E76DE">
        <w:rPr>
          <w:sz w:val="28"/>
          <w:szCs w:val="28"/>
          <w:lang w:val="ro-RO"/>
        </w:rPr>
        <w:t xml:space="preserve"> securității energetice a statului.</w:t>
      </w:r>
    </w:p>
    <w:p w:rsidR="00A97092" w:rsidRPr="003E76DE" w:rsidRDefault="00A97092" w:rsidP="003E76DE">
      <w:pPr>
        <w:spacing w:after="120" w:line="276" w:lineRule="auto"/>
        <w:ind w:firstLine="567"/>
        <w:jc w:val="both"/>
        <w:rPr>
          <w:sz w:val="28"/>
          <w:szCs w:val="28"/>
          <w:lang w:val="ro-RO"/>
        </w:rPr>
      </w:pPr>
      <w:r w:rsidRPr="003E76DE">
        <w:rPr>
          <w:b/>
          <w:sz w:val="28"/>
          <w:szCs w:val="28"/>
          <w:lang w:val="ro-RO"/>
        </w:rPr>
        <w:t xml:space="preserve">Aspectul temporar. </w:t>
      </w:r>
      <w:r w:rsidRPr="003E76DE">
        <w:rPr>
          <w:sz w:val="28"/>
          <w:szCs w:val="28"/>
          <w:lang w:val="ro-RO"/>
        </w:rPr>
        <w:t xml:space="preserve">Prevederile </w:t>
      </w:r>
      <w:r w:rsidR="00A11EE9" w:rsidRPr="003E76DE">
        <w:rPr>
          <w:bCs/>
          <w:color w:val="000000"/>
          <w:sz w:val="28"/>
          <w:szCs w:val="28"/>
          <w:lang w:val="ro-RO"/>
        </w:rPr>
        <w:t>proiectului menționat</w:t>
      </w:r>
      <w:r w:rsidR="005E32BC" w:rsidRPr="003E76DE">
        <w:rPr>
          <w:sz w:val="28"/>
          <w:szCs w:val="28"/>
          <w:lang w:val="ro-RO"/>
        </w:rPr>
        <w:t>,</w:t>
      </w:r>
      <w:r w:rsidR="00117CA0" w:rsidRPr="003E76DE">
        <w:rPr>
          <w:sz w:val="28"/>
          <w:szCs w:val="28"/>
          <w:lang w:val="ro-RO"/>
        </w:rPr>
        <w:t xml:space="preserve"> </w:t>
      </w:r>
      <w:r w:rsidR="00DD3C17" w:rsidRPr="003E76DE">
        <w:rPr>
          <w:sz w:val="28"/>
          <w:szCs w:val="28"/>
          <w:lang w:val="ro-RO"/>
        </w:rPr>
        <w:t xml:space="preserve">vor intra în vigoare la data </w:t>
      </w:r>
      <w:r w:rsidR="00A11EE9" w:rsidRPr="003E76DE">
        <w:rPr>
          <w:sz w:val="28"/>
          <w:szCs w:val="28"/>
          <w:lang w:val="ro-RO"/>
        </w:rPr>
        <w:t>publicării acestuia în Monitorul Oficial.</w:t>
      </w:r>
    </w:p>
    <w:p w:rsidR="00A1188E" w:rsidRPr="003E76DE" w:rsidRDefault="00A11EE9" w:rsidP="003E76DE">
      <w:pPr>
        <w:spacing w:after="120" w:line="276" w:lineRule="auto"/>
        <w:ind w:firstLine="567"/>
        <w:jc w:val="both"/>
        <w:rPr>
          <w:sz w:val="28"/>
          <w:szCs w:val="28"/>
          <w:lang w:val="ro-RO"/>
        </w:rPr>
      </w:pPr>
      <w:r w:rsidRPr="003E76DE">
        <w:rPr>
          <w:sz w:val="28"/>
          <w:szCs w:val="28"/>
          <w:lang w:val="ro-RO"/>
        </w:rPr>
        <w:t xml:space="preserve">În contextul celor enunţate, Ministerul Economiei propune spre aprobare proiectul Hotărârii Guvernului cu privire la </w:t>
      </w:r>
      <w:r w:rsidRPr="0044724D">
        <w:rPr>
          <w:sz w:val="28"/>
          <w:szCs w:val="28"/>
          <w:lang w:val="en-US"/>
        </w:rPr>
        <w:t>modificările şi completările ce se operează</w:t>
      </w:r>
      <w:r w:rsidRPr="003E76DE">
        <w:rPr>
          <w:sz w:val="28"/>
          <w:szCs w:val="28"/>
          <w:lang w:val="ro-RO"/>
        </w:rPr>
        <w:t xml:space="preserve"> </w:t>
      </w:r>
      <w:r w:rsidRPr="0044724D">
        <w:rPr>
          <w:sz w:val="28"/>
          <w:szCs w:val="28"/>
          <w:lang w:val="en-US"/>
        </w:rPr>
        <w:t>în unele hotărîri ale Guvernului</w:t>
      </w:r>
      <w:r w:rsidRPr="003E76DE">
        <w:rPr>
          <w:sz w:val="28"/>
          <w:szCs w:val="28"/>
          <w:lang w:val="ro-RO"/>
        </w:rPr>
        <w:t>.</w:t>
      </w:r>
    </w:p>
    <w:p w:rsidR="00364AA1" w:rsidRPr="003E76DE" w:rsidRDefault="00364AA1" w:rsidP="003E76DE">
      <w:pPr>
        <w:spacing w:after="120" w:line="276" w:lineRule="auto"/>
        <w:ind w:firstLine="708"/>
        <w:jc w:val="both"/>
        <w:rPr>
          <w:sz w:val="28"/>
          <w:szCs w:val="28"/>
          <w:lang w:val="en-US"/>
        </w:rPr>
      </w:pPr>
    </w:p>
    <w:p w:rsidR="0037217C" w:rsidRPr="003E76DE" w:rsidRDefault="0037217C" w:rsidP="003E76DE">
      <w:pPr>
        <w:spacing w:after="120" w:line="276" w:lineRule="auto"/>
        <w:jc w:val="both"/>
        <w:rPr>
          <w:b/>
          <w:sz w:val="28"/>
          <w:szCs w:val="28"/>
          <w:lang w:val="ro-RO"/>
        </w:rPr>
      </w:pPr>
    </w:p>
    <w:p w:rsidR="00950916" w:rsidRPr="003E76DE" w:rsidRDefault="00F47548" w:rsidP="00F47548">
      <w:pPr>
        <w:spacing w:after="120" w:line="276" w:lineRule="auto"/>
        <w:jc w:val="center"/>
        <w:rPr>
          <w:b/>
          <w:sz w:val="28"/>
          <w:szCs w:val="28"/>
          <w:lang w:val="ro-RO"/>
        </w:rPr>
      </w:pPr>
      <w:r w:rsidRPr="00F47548">
        <w:rPr>
          <w:b/>
          <w:sz w:val="28"/>
          <w:szCs w:val="28"/>
          <w:lang w:val="ro-RO"/>
        </w:rPr>
        <w:t>Viceministru                                                                            Vitalie IURCU</w:t>
      </w:r>
    </w:p>
    <w:sectPr w:rsidR="00950916" w:rsidRPr="003E76DE" w:rsidSect="004354DC">
      <w:pgSz w:w="11906" w:h="16838"/>
      <w:pgMar w:top="568" w:right="849" w:bottom="70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4C40" w:rsidRDefault="00A64C40">
      <w:r>
        <w:separator/>
      </w:r>
    </w:p>
  </w:endnote>
  <w:endnote w:type="continuationSeparator" w:id="0">
    <w:p w:rsidR="00A64C40" w:rsidRDefault="00A64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4C40" w:rsidRDefault="00A64C40">
      <w:r>
        <w:separator/>
      </w:r>
    </w:p>
  </w:footnote>
  <w:footnote w:type="continuationSeparator" w:id="0">
    <w:p w:rsidR="00A64C40" w:rsidRDefault="00A64C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DE50CE"/>
    <w:multiLevelType w:val="hybridMultilevel"/>
    <w:tmpl w:val="65E2089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 w15:restartNumberingAfterBreak="0">
    <w:nsid w:val="696173BB"/>
    <w:multiLevelType w:val="hybridMultilevel"/>
    <w:tmpl w:val="35323A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97092"/>
    <w:rsid w:val="000051BA"/>
    <w:rsid w:val="00025F7F"/>
    <w:rsid w:val="00043CDA"/>
    <w:rsid w:val="00044D06"/>
    <w:rsid w:val="00050F2C"/>
    <w:rsid w:val="00053A9D"/>
    <w:rsid w:val="00055F84"/>
    <w:rsid w:val="0006404F"/>
    <w:rsid w:val="00065BBF"/>
    <w:rsid w:val="00067A67"/>
    <w:rsid w:val="0007196B"/>
    <w:rsid w:val="00076242"/>
    <w:rsid w:val="000862DD"/>
    <w:rsid w:val="00087067"/>
    <w:rsid w:val="00097E9E"/>
    <w:rsid w:val="000C0790"/>
    <w:rsid w:val="000C4EFC"/>
    <w:rsid w:val="000C7802"/>
    <w:rsid w:val="000D2B6F"/>
    <w:rsid w:val="000E05C4"/>
    <w:rsid w:val="000E1891"/>
    <w:rsid w:val="000F133F"/>
    <w:rsid w:val="000F3920"/>
    <w:rsid w:val="0010056D"/>
    <w:rsid w:val="00100C77"/>
    <w:rsid w:val="001123D9"/>
    <w:rsid w:val="00112759"/>
    <w:rsid w:val="00113767"/>
    <w:rsid w:val="00117CA0"/>
    <w:rsid w:val="00130899"/>
    <w:rsid w:val="00132838"/>
    <w:rsid w:val="00147133"/>
    <w:rsid w:val="00160054"/>
    <w:rsid w:val="001632C3"/>
    <w:rsid w:val="00166FA2"/>
    <w:rsid w:val="00170E1D"/>
    <w:rsid w:val="001875CB"/>
    <w:rsid w:val="00194D50"/>
    <w:rsid w:val="0019719E"/>
    <w:rsid w:val="001A1C12"/>
    <w:rsid w:val="001A3669"/>
    <w:rsid w:val="001A5C46"/>
    <w:rsid w:val="001B3096"/>
    <w:rsid w:val="001D452D"/>
    <w:rsid w:val="001D6758"/>
    <w:rsid w:val="001E0A36"/>
    <w:rsid w:val="001F29A2"/>
    <w:rsid w:val="001F68C2"/>
    <w:rsid w:val="00204E32"/>
    <w:rsid w:val="0020564D"/>
    <w:rsid w:val="0021106C"/>
    <w:rsid w:val="00212ADE"/>
    <w:rsid w:val="002145F8"/>
    <w:rsid w:val="00223B9F"/>
    <w:rsid w:val="002314AE"/>
    <w:rsid w:val="0023384E"/>
    <w:rsid w:val="00237471"/>
    <w:rsid w:val="00242352"/>
    <w:rsid w:val="002534E1"/>
    <w:rsid w:val="0025766B"/>
    <w:rsid w:val="002577A8"/>
    <w:rsid w:val="0026455B"/>
    <w:rsid w:val="002645DA"/>
    <w:rsid w:val="002709FD"/>
    <w:rsid w:val="002839EC"/>
    <w:rsid w:val="00284A43"/>
    <w:rsid w:val="00290E76"/>
    <w:rsid w:val="002956E4"/>
    <w:rsid w:val="002A0034"/>
    <w:rsid w:val="002A0531"/>
    <w:rsid w:val="002A68F5"/>
    <w:rsid w:val="002B7910"/>
    <w:rsid w:val="002C2058"/>
    <w:rsid w:val="002C20D5"/>
    <w:rsid w:val="002C6313"/>
    <w:rsid w:val="002C7204"/>
    <w:rsid w:val="002E2598"/>
    <w:rsid w:val="002E4715"/>
    <w:rsid w:val="002E5855"/>
    <w:rsid w:val="002F57B0"/>
    <w:rsid w:val="002F7939"/>
    <w:rsid w:val="0030248B"/>
    <w:rsid w:val="00302E5F"/>
    <w:rsid w:val="003050A6"/>
    <w:rsid w:val="003105DE"/>
    <w:rsid w:val="00310E0F"/>
    <w:rsid w:val="00314490"/>
    <w:rsid w:val="00340DB0"/>
    <w:rsid w:val="00342CBD"/>
    <w:rsid w:val="003452BF"/>
    <w:rsid w:val="00346687"/>
    <w:rsid w:val="003535CA"/>
    <w:rsid w:val="00354B1A"/>
    <w:rsid w:val="00364AA1"/>
    <w:rsid w:val="003712F7"/>
    <w:rsid w:val="0037217C"/>
    <w:rsid w:val="00373978"/>
    <w:rsid w:val="003743BE"/>
    <w:rsid w:val="0037625B"/>
    <w:rsid w:val="0038303F"/>
    <w:rsid w:val="0039339E"/>
    <w:rsid w:val="003A7B5D"/>
    <w:rsid w:val="003B6E2A"/>
    <w:rsid w:val="003B6F7B"/>
    <w:rsid w:val="003B7C56"/>
    <w:rsid w:val="003D3725"/>
    <w:rsid w:val="003E5954"/>
    <w:rsid w:val="003E76DE"/>
    <w:rsid w:val="004023E5"/>
    <w:rsid w:val="004034E6"/>
    <w:rsid w:val="00404123"/>
    <w:rsid w:val="0040590B"/>
    <w:rsid w:val="00407483"/>
    <w:rsid w:val="00412A0C"/>
    <w:rsid w:val="004210CF"/>
    <w:rsid w:val="004223E1"/>
    <w:rsid w:val="004276BF"/>
    <w:rsid w:val="004306AA"/>
    <w:rsid w:val="00432784"/>
    <w:rsid w:val="004354DC"/>
    <w:rsid w:val="00436EF1"/>
    <w:rsid w:val="004462A0"/>
    <w:rsid w:val="0044724D"/>
    <w:rsid w:val="00452923"/>
    <w:rsid w:val="00452B34"/>
    <w:rsid w:val="00454731"/>
    <w:rsid w:val="00457877"/>
    <w:rsid w:val="004621CB"/>
    <w:rsid w:val="00474764"/>
    <w:rsid w:val="00481D33"/>
    <w:rsid w:val="00492832"/>
    <w:rsid w:val="00496C1B"/>
    <w:rsid w:val="00497DA8"/>
    <w:rsid w:val="004B10CF"/>
    <w:rsid w:val="004B3A71"/>
    <w:rsid w:val="004B4EE2"/>
    <w:rsid w:val="004D41A7"/>
    <w:rsid w:val="004E1FFE"/>
    <w:rsid w:val="004F5413"/>
    <w:rsid w:val="004F61AC"/>
    <w:rsid w:val="004F7379"/>
    <w:rsid w:val="005006F2"/>
    <w:rsid w:val="00500D9B"/>
    <w:rsid w:val="00501B68"/>
    <w:rsid w:val="00511EF5"/>
    <w:rsid w:val="005151B0"/>
    <w:rsid w:val="00523368"/>
    <w:rsid w:val="00526E23"/>
    <w:rsid w:val="00533F90"/>
    <w:rsid w:val="00536DED"/>
    <w:rsid w:val="005404DE"/>
    <w:rsid w:val="0054131A"/>
    <w:rsid w:val="005435E9"/>
    <w:rsid w:val="005640E0"/>
    <w:rsid w:val="00576036"/>
    <w:rsid w:val="00586E21"/>
    <w:rsid w:val="00591CE9"/>
    <w:rsid w:val="005A2C3E"/>
    <w:rsid w:val="005A30B3"/>
    <w:rsid w:val="005A5233"/>
    <w:rsid w:val="005A6DCE"/>
    <w:rsid w:val="005B003B"/>
    <w:rsid w:val="005B0195"/>
    <w:rsid w:val="005B63D8"/>
    <w:rsid w:val="005D53E7"/>
    <w:rsid w:val="005E19F0"/>
    <w:rsid w:val="005E32BC"/>
    <w:rsid w:val="005E6B0B"/>
    <w:rsid w:val="005F19AC"/>
    <w:rsid w:val="00600BF7"/>
    <w:rsid w:val="00602FAF"/>
    <w:rsid w:val="00625413"/>
    <w:rsid w:val="00646067"/>
    <w:rsid w:val="00655273"/>
    <w:rsid w:val="00672440"/>
    <w:rsid w:val="006748AB"/>
    <w:rsid w:val="00687BC0"/>
    <w:rsid w:val="00691206"/>
    <w:rsid w:val="00695105"/>
    <w:rsid w:val="006B043F"/>
    <w:rsid w:val="006B1236"/>
    <w:rsid w:val="006B7F19"/>
    <w:rsid w:val="006C104D"/>
    <w:rsid w:val="006D0AE6"/>
    <w:rsid w:val="006D4A85"/>
    <w:rsid w:val="006D652C"/>
    <w:rsid w:val="006E2BD5"/>
    <w:rsid w:val="006E2CB9"/>
    <w:rsid w:val="006F3D71"/>
    <w:rsid w:val="006F7230"/>
    <w:rsid w:val="006F7E02"/>
    <w:rsid w:val="0071309D"/>
    <w:rsid w:val="00722143"/>
    <w:rsid w:val="007223B2"/>
    <w:rsid w:val="007336EB"/>
    <w:rsid w:val="00736366"/>
    <w:rsid w:val="007442A8"/>
    <w:rsid w:val="00744397"/>
    <w:rsid w:val="0074661C"/>
    <w:rsid w:val="00757A9D"/>
    <w:rsid w:val="0076019E"/>
    <w:rsid w:val="00765760"/>
    <w:rsid w:val="0076679F"/>
    <w:rsid w:val="007736C1"/>
    <w:rsid w:val="00781BEF"/>
    <w:rsid w:val="00784BB0"/>
    <w:rsid w:val="007956CC"/>
    <w:rsid w:val="00795B51"/>
    <w:rsid w:val="007979CE"/>
    <w:rsid w:val="007A04EE"/>
    <w:rsid w:val="007A0AAE"/>
    <w:rsid w:val="007A38EB"/>
    <w:rsid w:val="007A72DC"/>
    <w:rsid w:val="007B3934"/>
    <w:rsid w:val="007C20C2"/>
    <w:rsid w:val="007C4C30"/>
    <w:rsid w:val="007D1881"/>
    <w:rsid w:val="007D36F4"/>
    <w:rsid w:val="007D3BC9"/>
    <w:rsid w:val="00806F20"/>
    <w:rsid w:val="0081418B"/>
    <w:rsid w:val="00814907"/>
    <w:rsid w:val="00814F5C"/>
    <w:rsid w:val="00821AF7"/>
    <w:rsid w:val="008301F0"/>
    <w:rsid w:val="008306CE"/>
    <w:rsid w:val="00845133"/>
    <w:rsid w:val="00850F57"/>
    <w:rsid w:val="00851548"/>
    <w:rsid w:val="008567B1"/>
    <w:rsid w:val="00861274"/>
    <w:rsid w:val="008618F3"/>
    <w:rsid w:val="008676A0"/>
    <w:rsid w:val="00867EB9"/>
    <w:rsid w:val="008753DF"/>
    <w:rsid w:val="00876AA4"/>
    <w:rsid w:val="008858A8"/>
    <w:rsid w:val="008923F2"/>
    <w:rsid w:val="008929FB"/>
    <w:rsid w:val="008A214E"/>
    <w:rsid w:val="008C31CD"/>
    <w:rsid w:val="008C3CC8"/>
    <w:rsid w:val="008C4772"/>
    <w:rsid w:val="008C4970"/>
    <w:rsid w:val="008C7703"/>
    <w:rsid w:val="008D7949"/>
    <w:rsid w:val="008D7A25"/>
    <w:rsid w:val="008E04FD"/>
    <w:rsid w:val="008E061E"/>
    <w:rsid w:val="008E4149"/>
    <w:rsid w:val="008E4D4C"/>
    <w:rsid w:val="009025D4"/>
    <w:rsid w:val="0090267A"/>
    <w:rsid w:val="0090512B"/>
    <w:rsid w:val="00905768"/>
    <w:rsid w:val="00905A6A"/>
    <w:rsid w:val="00910D86"/>
    <w:rsid w:val="00914FB1"/>
    <w:rsid w:val="0092406F"/>
    <w:rsid w:val="009330CF"/>
    <w:rsid w:val="00935026"/>
    <w:rsid w:val="00950916"/>
    <w:rsid w:val="00952612"/>
    <w:rsid w:val="00961C61"/>
    <w:rsid w:val="009639ED"/>
    <w:rsid w:val="00971F7B"/>
    <w:rsid w:val="009808CB"/>
    <w:rsid w:val="0098745A"/>
    <w:rsid w:val="0099362C"/>
    <w:rsid w:val="009A0091"/>
    <w:rsid w:val="009A2385"/>
    <w:rsid w:val="009A4CE9"/>
    <w:rsid w:val="009B35C2"/>
    <w:rsid w:val="009C73B6"/>
    <w:rsid w:val="009E5E13"/>
    <w:rsid w:val="009E79F4"/>
    <w:rsid w:val="009F0BD7"/>
    <w:rsid w:val="009F2A93"/>
    <w:rsid w:val="009F7324"/>
    <w:rsid w:val="00A1188E"/>
    <w:rsid w:val="00A11EE9"/>
    <w:rsid w:val="00A211FE"/>
    <w:rsid w:val="00A4440C"/>
    <w:rsid w:val="00A479A3"/>
    <w:rsid w:val="00A53C95"/>
    <w:rsid w:val="00A5516E"/>
    <w:rsid w:val="00A57223"/>
    <w:rsid w:val="00A64C40"/>
    <w:rsid w:val="00A6551C"/>
    <w:rsid w:val="00A7245C"/>
    <w:rsid w:val="00A77E5E"/>
    <w:rsid w:val="00A81C66"/>
    <w:rsid w:val="00A856B3"/>
    <w:rsid w:val="00A92DC5"/>
    <w:rsid w:val="00A958A6"/>
    <w:rsid w:val="00A97092"/>
    <w:rsid w:val="00AA172B"/>
    <w:rsid w:val="00AB35AA"/>
    <w:rsid w:val="00AC7005"/>
    <w:rsid w:val="00AD29C9"/>
    <w:rsid w:val="00AD2BE8"/>
    <w:rsid w:val="00AD6EF1"/>
    <w:rsid w:val="00AF09DC"/>
    <w:rsid w:val="00AF4D34"/>
    <w:rsid w:val="00B110F6"/>
    <w:rsid w:val="00B1476A"/>
    <w:rsid w:val="00B20025"/>
    <w:rsid w:val="00B215F0"/>
    <w:rsid w:val="00B272B0"/>
    <w:rsid w:val="00B311EA"/>
    <w:rsid w:val="00B42450"/>
    <w:rsid w:val="00B503E3"/>
    <w:rsid w:val="00B5158E"/>
    <w:rsid w:val="00B648D0"/>
    <w:rsid w:val="00B730C6"/>
    <w:rsid w:val="00B7774A"/>
    <w:rsid w:val="00B77C23"/>
    <w:rsid w:val="00B81186"/>
    <w:rsid w:val="00B84D49"/>
    <w:rsid w:val="00B912A1"/>
    <w:rsid w:val="00B9180C"/>
    <w:rsid w:val="00B93215"/>
    <w:rsid w:val="00BA32A6"/>
    <w:rsid w:val="00BA5111"/>
    <w:rsid w:val="00BB5784"/>
    <w:rsid w:val="00BC3BE2"/>
    <w:rsid w:val="00BC3E4F"/>
    <w:rsid w:val="00BE336E"/>
    <w:rsid w:val="00BE3D3E"/>
    <w:rsid w:val="00BF2755"/>
    <w:rsid w:val="00C043FC"/>
    <w:rsid w:val="00C04E7E"/>
    <w:rsid w:val="00C06620"/>
    <w:rsid w:val="00C11711"/>
    <w:rsid w:val="00C249BA"/>
    <w:rsid w:val="00C346F8"/>
    <w:rsid w:val="00C468AE"/>
    <w:rsid w:val="00C5189D"/>
    <w:rsid w:val="00C51D1D"/>
    <w:rsid w:val="00C541D7"/>
    <w:rsid w:val="00C6305E"/>
    <w:rsid w:val="00C66A56"/>
    <w:rsid w:val="00C70B79"/>
    <w:rsid w:val="00C81FAD"/>
    <w:rsid w:val="00C82EFA"/>
    <w:rsid w:val="00C83DDF"/>
    <w:rsid w:val="00C9653C"/>
    <w:rsid w:val="00CA4400"/>
    <w:rsid w:val="00CC7603"/>
    <w:rsid w:val="00CD0F99"/>
    <w:rsid w:val="00CD1281"/>
    <w:rsid w:val="00CF4142"/>
    <w:rsid w:val="00CF6215"/>
    <w:rsid w:val="00D005E1"/>
    <w:rsid w:val="00D00F67"/>
    <w:rsid w:val="00D024E1"/>
    <w:rsid w:val="00D1256F"/>
    <w:rsid w:val="00D14216"/>
    <w:rsid w:val="00D22379"/>
    <w:rsid w:val="00D402CA"/>
    <w:rsid w:val="00D41F4D"/>
    <w:rsid w:val="00D44600"/>
    <w:rsid w:val="00D46F39"/>
    <w:rsid w:val="00D52D62"/>
    <w:rsid w:val="00D57BAF"/>
    <w:rsid w:val="00D65744"/>
    <w:rsid w:val="00D82401"/>
    <w:rsid w:val="00D86BA2"/>
    <w:rsid w:val="00D908B7"/>
    <w:rsid w:val="00D92411"/>
    <w:rsid w:val="00D924DC"/>
    <w:rsid w:val="00D9727F"/>
    <w:rsid w:val="00D979F8"/>
    <w:rsid w:val="00DA2D0E"/>
    <w:rsid w:val="00DA3DC9"/>
    <w:rsid w:val="00DB308A"/>
    <w:rsid w:val="00DC2DBF"/>
    <w:rsid w:val="00DD151C"/>
    <w:rsid w:val="00DD2568"/>
    <w:rsid w:val="00DD3C17"/>
    <w:rsid w:val="00DD715C"/>
    <w:rsid w:val="00DF0953"/>
    <w:rsid w:val="00DF0DB7"/>
    <w:rsid w:val="00DF6FD3"/>
    <w:rsid w:val="00E1071B"/>
    <w:rsid w:val="00E13D35"/>
    <w:rsid w:val="00E14E34"/>
    <w:rsid w:val="00E15AB7"/>
    <w:rsid w:val="00E2391E"/>
    <w:rsid w:val="00E24FE0"/>
    <w:rsid w:val="00E31348"/>
    <w:rsid w:val="00E32AD0"/>
    <w:rsid w:val="00E35521"/>
    <w:rsid w:val="00E365D2"/>
    <w:rsid w:val="00E56005"/>
    <w:rsid w:val="00E5674A"/>
    <w:rsid w:val="00E7275D"/>
    <w:rsid w:val="00E73447"/>
    <w:rsid w:val="00E744CE"/>
    <w:rsid w:val="00E74FAD"/>
    <w:rsid w:val="00E74FDA"/>
    <w:rsid w:val="00E859FA"/>
    <w:rsid w:val="00EA096B"/>
    <w:rsid w:val="00EB0FD1"/>
    <w:rsid w:val="00EB3875"/>
    <w:rsid w:val="00EC2140"/>
    <w:rsid w:val="00EC3B87"/>
    <w:rsid w:val="00EC5541"/>
    <w:rsid w:val="00ED05DE"/>
    <w:rsid w:val="00ED174A"/>
    <w:rsid w:val="00EE20A1"/>
    <w:rsid w:val="00EE4E8D"/>
    <w:rsid w:val="00EE60C5"/>
    <w:rsid w:val="00EF7C3D"/>
    <w:rsid w:val="00F0635E"/>
    <w:rsid w:val="00F170BF"/>
    <w:rsid w:val="00F216F6"/>
    <w:rsid w:val="00F35EDF"/>
    <w:rsid w:val="00F36CBF"/>
    <w:rsid w:val="00F41133"/>
    <w:rsid w:val="00F440BD"/>
    <w:rsid w:val="00F47548"/>
    <w:rsid w:val="00F61BBD"/>
    <w:rsid w:val="00F632DA"/>
    <w:rsid w:val="00F80AE5"/>
    <w:rsid w:val="00F81E3E"/>
    <w:rsid w:val="00F86A67"/>
    <w:rsid w:val="00F93913"/>
    <w:rsid w:val="00F95812"/>
    <w:rsid w:val="00F96AA8"/>
    <w:rsid w:val="00FA27B6"/>
    <w:rsid w:val="00FA319B"/>
    <w:rsid w:val="00FA6B41"/>
    <w:rsid w:val="00FB5310"/>
    <w:rsid w:val="00FB7154"/>
    <w:rsid w:val="00FC3E0B"/>
    <w:rsid w:val="00FD1E96"/>
    <w:rsid w:val="00FD2D3B"/>
    <w:rsid w:val="00FE093F"/>
    <w:rsid w:val="00FE0A43"/>
    <w:rsid w:val="00FE212E"/>
    <w:rsid w:val="00FE4A8E"/>
    <w:rsid w:val="00FE4D8F"/>
    <w:rsid w:val="00FE65CF"/>
    <w:rsid w:val="00FF1C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E82599C-B146-4B1A-AC69-DCDB055B4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709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97092"/>
    <w:pPr>
      <w:autoSpaceDE w:val="0"/>
      <w:autoSpaceDN w:val="0"/>
      <w:adjustRightInd w:val="0"/>
    </w:pPr>
    <w:rPr>
      <w:color w:val="000000"/>
      <w:sz w:val="24"/>
      <w:szCs w:val="24"/>
    </w:rPr>
  </w:style>
  <w:style w:type="character" w:customStyle="1" w:styleId="FontStyle13">
    <w:name w:val="Font Style13"/>
    <w:basedOn w:val="a0"/>
    <w:rsid w:val="00A97092"/>
    <w:rPr>
      <w:rFonts w:ascii="Times New Roman" w:hAnsi="Times New Roman" w:cs="Times New Roman" w:hint="default"/>
      <w:sz w:val="26"/>
      <w:szCs w:val="26"/>
    </w:rPr>
  </w:style>
  <w:style w:type="character" w:customStyle="1" w:styleId="hps">
    <w:name w:val="hps"/>
    <w:basedOn w:val="a0"/>
    <w:rsid w:val="00D41F4D"/>
  </w:style>
  <w:style w:type="character" w:customStyle="1" w:styleId="longtext">
    <w:name w:val="long_text"/>
    <w:basedOn w:val="a0"/>
    <w:rsid w:val="00D41F4D"/>
  </w:style>
  <w:style w:type="character" w:customStyle="1" w:styleId="a3">
    <w:name w:val="Основной текст Знак"/>
    <w:basedOn w:val="a0"/>
    <w:link w:val="a4"/>
    <w:locked/>
    <w:rsid w:val="00971F7B"/>
    <w:rPr>
      <w:sz w:val="26"/>
      <w:szCs w:val="26"/>
      <w:lang w:bidi="ar-SA"/>
    </w:rPr>
  </w:style>
  <w:style w:type="character" w:customStyle="1" w:styleId="a5">
    <w:name w:val="Основной текст + Курсив"/>
    <w:basedOn w:val="a3"/>
    <w:rsid w:val="00971F7B"/>
    <w:rPr>
      <w:i/>
      <w:iCs/>
      <w:color w:val="000000"/>
      <w:spacing w:val="0"/>
      <w:w w:val="100"/>
      <w:position w:val="0"/>
      <w:sz w:val="26"/>
      <w:szCs w:val="26"/>
      <w:lang w:val="ro-RO" w:eastAsia="ro-RO" w:bidi="ar-SA"/>
    </w:rPr>
  </w:style>
  <w:style w:type="paragraph" w:styleId="a4">
    <w:name w:val="Body Text"/>
    <w:basedOn w:val="a"/>
    <w:link w:val="a3"/>
    <w:rsid w:val="00971F7B"/>
    <w:pPr>
      <w:widowControl w:val="0"/>
      <w:shd w:val="clear" w:color="auto" w:fill="FFFFFF"/>
      <w:spacing w:before="780" w:line="320" w:lineRule="exact"/>
      <w:ind w:firstLine="700"/>
      <w:jc w:val="both"/>
    </w:pPr>
    <w:rPr>
      <w:sz w:val="26"/>
      <w:szCs w:val="26"/>
    </w:rPr>
  </w:style>
  <w:style w:type="character" w:customStyle="1" w:styleId="docbody">
    <w:name w:val="doc_body"/>
    <w:basedOn w:val="a0"/>
    <w:rsid w:val="005A2C3E"/>
  </w:style>
  <w:style w:type="paragraph" w:customStyle="1" w:styleId="Style2">
    <w:name w:val="Style2"/>
    <w:basedOn w:val="a"/>
    <w:rsid w:val="00FA319B"/>
    <w:pPr>
      <w:widowControl w:val="0"/>
      <w:autoSpaceDE w:val="0"/>
      <w:autoSpaceDN w:val="0"/>
      <w:adjustRightInd w:val="0"/>
      <w:spacing w:line="320" w:lineRule="exact"/>
      <w:ind w:firstLine="696"/>
      <w:jc w:val="both"/>
    </w:pPr>
  </w:style>
  <w:style w:type="paragraph" w:styleId="a6">
    <w:name w:val="Normal (Web)"/>
    <w:basedOn w:val="a"/>
    <w:uiPriority w:val="99"/>
    <w:rsid w:val="007A0AAE"/>
    <w:pPr>
      <w:spacing w:before="100" w:beforeAutospacing="1" w:after="100" w:afterAutospacing="1"/>
    </w:pPr>
  </w:style>
  <w:style w:type="character" w:styleId="a7">
    <w:name w:val="annotation reference"/>
    <w:basedOn w:val="a0"/>
    <w:rsid w:val="0090512B"/>
    <w:rPr>
      <w:sz w:val="16"/>
      <w:szCs w:val="16"/>
    </w:rPr>
  </w:style>
  <w:style w:type="paragraph" w:styleId="a8">
    <w:name w:val="annotation text"/>
    <w:basedOn w:val="a"/>
    <w:link w:val="a9"/>
    <w:rsid w:val="0090512B"/>
    <w:rPr>
      <w:b/>
      <w:bCs/>
      <w:sz w:val="20"/>
      <w:szCs w:val="20"/>
      <w:lang w:val="en-US" w:eastAsia="en-US"/>
    </w:rPr>
  </w:style>
  <w:style w:type="character" w:customStyle="1" w:styleId="a9">
    <w:name w:val="Текст примечания Знак"/>
    <w:basedOn w:val="a0"/>
    <w:link w:val="a8"/>
    <w:rsid w:val="0090512B"/>
    <w:rPr>
      <w:b/>
      <w:bCs/>
    </w:rPr>
  </w:style>
  <w:style w:type="paragraph" w:styleId="aa">
    <w:name w:val="Balloon Text"/>
    <w:basedOn w:val="a"/>
    <w:link w:val="ab"/>
    <w:rsid w:val="0090512B"/>
    <w:rPr>
      <w:rFonts w:ascii="Tahoma" w:hAnsi="Tahoma" w:cs="Tahoma"/>
      <w:sz w:val="16"/>
      <w:szCs w:val="16"/>
    </w:rPr>
  </w:style>
  <w:style w:type="character" w:customStyle="1" w:styleId="ab">
    <w:name w:val="Текст выноски Знак"/>
    <w:basedOn w:val="a0"/>
    <w:link w:val="aa"/>
    <w:rsid w:val="0090512B"/>
    <w:rPr>
      <w:rFonts w:ascii="Tahoma" w:hAnsi="Tahoma" w:cs="Tahoma"/>
      <w:sz w:val="16"/>
      <w:szCs w:val="16"/>
      <w:lang w:val="ru-RU" w:eastAsia="ru-RU"/>
    </w:rPr>
  </w:style>
  <w:style w:type="paragraph" w:styleId="ac">
    <w:name w:val="List Paragraph"/>
    <w:basedOn w:val="a"/>
    <w:uiPriority w:val="34"/>
    <w:qFormat/>
    <w:rsid w:val="00B272B0"/>
    <w:pPr>
      <w:spacing w:after="200" w:line="276" w:lineRule="auto"/>
      <w:ind w:left="720"/>
      <w:contextualSpacing/>
    </w:pPr>
    <w:rPr>
      <w:rFonts w:asciiTheme="minorHAnsi" w:eastAsiaTheme="minorHAnsi" w:hAnsiTheme="minorHAnsi" w:cstheme="minorBidi"/>
      <w:sz w:val="22"/>
      <w:szCs w:val="22"/>
      <w:lang w:eastAsia="en-US"/>
    </w:rPr>
  </w:style>
  <w:style w:type="character" w:styleId="ad">
    <w:name w:val="Strong"/>
    <w:basedOn w:val="a0"/>
    <w:uiPriority w:val="22"/>
    <w:qFormat/>
    <w:rsid w:val="00DD151C"/>
    <w:rPr>
      <w:b/>
      <w:bCs/>
    </w:rPr>
  </w:style>
  <w:style w:type="character" w:styleId="ae">
    <w:name w:val="footnote reference"/>
    <w:rsid w:val="00E13D35"/>
    <w:rPr>
      <w:vertAlign w:val="superscript"/>
    </w:rPr>
  </w:style>
  <w:style w:type="paragraph" w:styleId="af">
    <w:name w:val="footnote text"/>
    <w:basedOn w:val="a"/>
    <w:link w:val="af0"/>
    <w:rsid w:val="00E13D35"/>
    <w:pPr>
      <w:suppressAutoHyphens/>
    </w:pPr>
    <w:rPr>
      <w:sz w:val="21"/>
      <w:szCs w:val="20"/>
      <w:lang w:val="ro-MD" w:eastAsia="ar-SA"/>
    </w:rPr>
  </w:style>
  <w:style w:type="character" w:customStyle="1" w:styleId="af0">
    <w:name w:val="Текст сноски Знак"/>
    <w:basedOn w:val="a0"/>
    <w:link w:val="af"/>
    <w:rsid w:val="00E13D35"/>
    <w:rPr>
      <w:sz w:val="21"/>
      <w:lang w:val="ro-MD" w:eastAsia="ar-SA"/>
    </w:rPr>
  </w:style>
  <w:style w:type="paragraph" w:customStyle="1" w:styleId="WW-Web">
    <w:name w:val="WW-Обычный (Web)"/>
    <w:basedOn w:val="a"/>
    <w:rsid w:val="00E13D35"/>
    <w:pPr>
      <w:suppressAutoHyphens/>
      <w:ind w:firstLine="567"/>
      <w:jc w:val="both"/>
    </w:pPr>
    <w:rPr>
      <w:lang w:eastAsia="ar-SA"/>
    </w:rPr>
  </w:style>
  <w:style w:type="paragraph" w:customStyle="1" w:styleId="CharCharCharCharCharCharCharChar">
    <w:name w:val="Char Char Знак Char Char Знак Char Char Знак Знак Знак Знак Char Char Знак Знак Знак"/>
    <w:basedOn w:val="a"/>
    <w:next w:val="a"/>
    <w:rsid w:val="009F2A93"/>
    <w:pPr>
      <w:spacing w:after="160" w:line="240" w:lineRule="exact"/>
    </w:pPr>
    <w:rPr>
      <w:rFonts w:ascii="Tahoma" w:hAnsi="Tahoma" w:cs="Tahoma"/>
      <w:lang w:val="en-US" w:eastAsia="en-US"/>
    </w:rPr>
  </w:style>
  <w:style w:type="paragraph" w:customStyle="1" w:styleId="CharCharCharCharCharCharCharChar0">
    <w:name w:val="Char Char Знак Char Char Знак Char Char Знак Знак Знак Знак Char Char Знак Знак Знак"/>
    <w:basedOn w:val="a"/>
    <w:next w:val="a"/>
    <w:rsid w:val="002E5855"/>
    <w:pPr>
      <w:spacing w:after="160" w:line="240" w:lineRule="exact"/>
    </w:pPr>
    <w:rPr>
      <w:rFonts w:ascii="Tahoma" w:hAnsi="Tahoma" w:cs="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19928">
      <w:bodyDiv w:val="1"/>
      <w:marLeft w:val="0"/>
      <w:marRight w:val="0"/>
      <w:marTop w:val="0"/>
      <w:marBottom w:val="0"/>
      <w:divBdr>
        <w:top w:val="none" w:sz="0" w:space="0" w:color="auto"/>
        <w:left w:val="none" w:sz="0" w:space="0" w:color="auto"/>
        <w:bottom w:val="none" w:sz="0" w:space="0" w:color="auto"/>
        <w:right w:val="none" w:sz="0" w:space="0" w:color="auto"/>
      </w:divBdr>
      <w:divsChild>
        <w:div w:id="1292445699">
          <w:marLeft w:val="0"/>
          <w:marRight w:val="0"/>
          <w:marTop w:val="0"/>
          <w:marBottom w:val="0"/>
          <w:divBdr>
            <w:top w:val="none" w:sz="0" w:space="0" w:color="auto"/>
            <w:left w:val="none" w:sz="0" w:space="0" w:color="auto"/>
            <w:bottom w:val="none" w:sz="0" w:space="0" w:color="auto"/>
            <w:right w:val="none" w:sz="0" w:space="0" w:color="auto"/>
          </w:divBdr>
          <w:divsChild>
            <w:div w:id="804927334">
              <w:marLeft w:val="0"/>
              <w:marRight w:val="0"/>
              <w:marTop w:val="0"/>
              <w:marBottom w:val="0"/>
              <w:divBdr>
                <w:top w:val="none" w:sz="0" w:space="0" w:color="auto"/>
                <w:left w:val="none" w:sz="0" w:space="0" w:color="auto"/>
                <w:bottom w:val="none" w:sz="0" w:space="0" w:color="auto"/>
                <w:right w:val="none" w:sz="0" w:space="0" w:color="auto"/>
              </w:divBdr>
              <w:divsChild>
                <w:div w:id="1582987547">
                  <w:marLeft w:val="0"/>
                  <w:marRight w:val="0"/>
                  <w:marTop w:val="0"/>
                  <w:marBottom w:val="0"/>
                  <w:divBdr>
                    <w:top w:val="none" w:sz="0" w:space="0" w:color="auto"/>
                    <w:left w:val="none" w:sz="0" w:space="0" w:color="auto"/>
                    <w:bottom w:val="none" w:sz="0" w:space="0" w:color="auto"/>
                    <w:right w:val="none" w:sz="0" w:space="0" w:color="auto"/>
                  </w:divBdr>
                  <w:divsChild>
                    <w:div w:id="80181946">
                      <w:marLeft w:val="0"/>
                      <w:marRight w:val="0"/>
                      <w:marTop w:val="0"/>
                      <w:marBottom w:val="0"/>
                      <w:divBdr>
                        <w:top w:val="none" w:sz="0" w:space="0" w:color="auto"/>
                        <w:left w:val="none" w:sz="0" w:space="0" w:color="auto"/>
                        <w:bottom w:val="none" w:sz="0" w:space="0" w:color="auto"/>
                        <w:right w:val="none" w:sz="0" w:space="0" w:color="auto"/>
                      </w:divBdr>
                      <w:divsChild>
                        <w:div w:id="1477841708">
                          <w:marLeft w:val="0"/>
                          <w:marRight w:val="0"/>
                          <w:marTop w:val="0"/>
                          <w:marBottom w:val="0"/>
                          <w:divBdr>
                            <w:top w:val="none" w:sz="0" w:space="0" w:color="auto"/>
                            <w:left w:val="none" w:sz="0" w:space="0" w:color="auto"/>
                            <w:bottom w:val="none" w:sz="0" w:space="0" w:color="auto"/>
                            <w:right w:val="none" w:sz="0" w:space="0" w:color="auto"/>
                          </w:divBdr>
                          <w:divsChild>
                            <w:div w:id="53500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533421">
          <w:marLeft w:val="0"/>
          <w:marRight w:val="0"/>
          <w:marTop w:val="0"/>
          <w:marBottom w:val="0"/>
          <w:divBdr>
            <w:top w:val="none" w:sz="0" w:space="0" w:color="auto"/>
            <w:left w:val="none" w:sz="0" w:space="0" w:color="auto"/>
            <w:bottom w:val="none" w:sz="0" w:space="0" w:color="auto"/>
            <w:right w:val="none" w:sz="0" w:space="0" w:color="auto"/>
          </w:divBdr>
          <w:divsChild>
            <w:div w:id="162079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222830">
      <w:bodyDiv w:val="1"/>
      <w:marLeft w:val="0"/>
      <w:marRight w:val="0"/>
      <w:marTop w:val="0"/>
      <w:marBottom w:val="0"/>
      <w:divBdr>
        <w:top w:val="none" w:sz="0" w:space="0" w:color="auto"/>
        <w:left w:val="none" w:sz="0" w:space="0" w:color="auto"/>
        <w:bottom w:val="none" w:sz="0" w:space="0" w:color="auto"/>
        <w:right w:val="none" w:sz="0" w:space="0" w:color="auto"/>
      </w:divBdr>
      <w:divsChild>
        <w:div w:id="125708424">
          <w:marLeft w:val="0"/>
          <w:marRight w:val="0"/>
          <w:marTop w:val="0"/>
          <w:marBottom w:val="0"/>
          <w:divBdr>
            <w:top w:val="none" w:sz="0" w:space="0" w:color="auto"/>
            <w:left w:val="none" w:sz="0" w:space="0" w:color="auto"/>
            <w:bottom w:val="none" w:sz="0" w:space="0" w:color="auto"/>
            <w:right w:val="none" w:sz="0" w:space="0" w:color="auto"/>
          </w:divBdr>
        </w:div>
        <w:div w:id="175123088">
          <w:marLeft w:val="0"/>
          <w:marRight w:val="0"/>
          <w:marTop w:val="0"/>
          <w:marBottom w:val="0"/>
          <w:divBdr>
            <w:top w:val="none" w:sz="0" w:space="0" w:color="auto"/>
            <w:left w:val="none" w:sz="0" w:space="0" w:color="auto"/>
            <w:bottom w:val="none" w:sz="0" w:space="0" w:color="auto"/>
            <w:right w:val="none" w:sz="0" w:space="0" w:color="auto"/>
          </w:divBdr>
        </w:div>
        <w:div w:id="193231730">
          <w:marLeft w:val="0"/>
          <w:marRight w:val="0"/>
          <w:marTop w:val="0"/>
          <w:marBottom w:val="0"/>
          <w:divBdr>
            <w:top w:val="none" w:sz="0" w:space="0" w:color="auto"/>
            <w:left w:val="none" w:sz="0" w:space="0" w:color="auto"/>
            <w:bottom w:val="none" w:sz="0" w:space="0" w:color="auto"/>
            <w:right w:val="none" w:sz="0" w:space="0" w:color="auto"/>
          </w:divBdr>
        </w:div>
        <w:div w:id="417871094">
          <w:marLeft w:val="0"/>
          <w:marRight w:val="0"/>
          <w:marTop w:val="0"/>
          <w:marBottom w:val="0"/>
          <w:divBdr>
            <w:top w:val="none" w:sz="0" w:space="0" w:color="auto"/>
            <w:left w:val="none" w:sz="0" w:space="0" w:color="auto"/>
            <w:bottom w:val="none" w:sz="0" w:space="0" w:color="auto"/>
            <w:right w:val="none" w:sz="0" w:space="0" w:color="auto"/>
          </w:divBdr>
        </w:div>
        <w:div w:id="462508862">
          <w:marLeft w:val="0"/>
          <w:marRight w:val="0"/>
          <w:marTop w:val="0"/>
          <w:marBottom w:val="0"/>
          <w:divBdr>
            <w:top w:val="none" w:sz="0" w:space="0" w:color="auto"/>
            <w:left w:val="none" w:sz="0" w:space="0" w:color="auto"/>
            <w:bottom w:val="none" w:sz="0" w:space="0" w:color="auto"/>
            <w:right w:val="none" w:sz="0" w:space="0" w:color="auto"/>
          </w:divBdr>
        </w:div>
        <w:div w:id="466320258">
          <w:marLeft w:val="0"/>
          <w:marRight w:val="0"/>
          <w:marTop w:val="0"/>
          <w:marBottom w:val="0"/>
          <w:divBdr>
            <w:top w:val="none" w:sz="0" w:space="0" w:color="auto"/>
            <w:left w:val="none" w:sz="0" w:space="0" w:color="auto"/>
            <w:bottom w:val="none" w:sz="0" w:space="0" w:color="auto"/>
            <w:right w:val="none" w:sz="0" w:space="0" w:color="auto"/>
          </w:divBdr>
        </w:div>
        <w:div w:id="495152278">
          <w:marLeft w:val="0"/>
          <w:marRight w:val="0"/>
          <w:marTop w:val="0"/>
          <w:marBottom w:val="0"/>
          <w:divBdr>
            <w:top w:val="none" w:sz="0" w:space="0" w:color="auto"/>
            <w:left w:val="none" w:sz="0" w:space="0" w:color="auto"/>
            <w:bottom w:val="none" w:sz="0" w:space="0" w:color="auto"/>
            <w:right w:val="none" w:sz="0" w:space="0" w:color="auto"/>
          </w:divBdr>
        </w:div>
        <w:div w:id="510989399">
          <w:marLeft w:val="0"/>
          <w:marRight w:val="0"/>
          <w:marTop w:val="0"/>
          <w:marBottom w:val="0"/>
          <w:divBdr>
            <w:top w:val="none" w:sz="0" w:space="0" w:color="auto"/>
            <w:left w:val="none" w:sz="0" w:space="0" w:color="auto"/>
            <w:bottom w:val="none" w:sz="0" w:space="0" w:color="auto"/>
            <w:right w:val="none" w:sz="0" w:space="0" w:color="auto"/>
          </w:divBdr>
        </w:div>
        <w:div w:id="534923915">
          <w:marLeft w:val="0"/>
          <w:marRight w:val="0"/>
          <w:marTop w:val="0"/>
          <w:marBottom w:val="0"/>
          <w:divBdr>
            <w:top w:val="none" w:sz="0" w:space="0" w:color="auto"/>
            <w:left w:val="none" w:sz="0" w:space="0" w:color="auto"/>
            <w:bottom w:val="none" w:sz="0" w:space="0" w:color="auto"/>
            <w:right w:val="none" w:sz="0" w:space="0" w:color="auto"/>
          </w:divBdr>
        </w:div>
        <w:div w:id="559288545">
          <w:marLeft w:val="0"/>
          <w:marRight w:val="0"/>
          <w:marTop w:val="0"/>
          <w:marBottom w:val="0"/>
          <w:divBdr>
            <w:top w:val="none" w:sz="0" w:space="0" w:color="auto"/>
            <w:left w:val="none" w:sz="0" w:space="0" w:color="auto"/>
            <w:bottom w:val="none" w:sz="0" w:space="0" w:color="auto"/>
            <w:right w:val="none" w:sz="0" w:space="0" w:color="auto"/>
          </w:divBdr>
        </w:div>
        <w:div w:id="575937812">
          <w:marLeft w:val="0"/>
          <w:marRight w:val="0"/>
          <w:marTop w:val="0"/>
          <w:marBottom w:val="0"/>
          <w:divBdr>
            <w:top w:val="none" w:sz="0" w:space="0" w:color="auto"/>
            <w:left w:val="none" w:sz="0" w:space="0" w:color="auto"/>
            <w:bottom w:val="none" w:sz="0" w:space="0" w:color="auto"/>
            <w:right w:val="none" w:sz="0" w:space="0" w:color="auto"/>
          </w:divBdr>
        </w:div>
        <w:div w:id="577635254">
          <w:marLeft w:val="0"/>
          <w:marRight w:val="0"/>
          <w:marTop w:val="0"/>
          <w:marBottom w:val="0"/>
          <w:divBdr>
            <w:top w:val="none" w:sz="0" w:space="0" w:color="auto"/>
            <w:left w:val="none" w:sz="0" w:space="0" w:color="auto"/>
            <w:bottom w:val="none" w:sz="0" w:space="0" w:color="auto"/>
            <w:right w:val="none" w:sz="0" w:space="0" w:color="auto"/>
          </w:divBdr>
        </w:div>
        <w:div w:id="591931606">
          <w:marLeft w:val="0"/>
          <w:marRight w:val="0"/>
          <w:marTop w:val="0"/>
          <w:marBottom w:val="0"/>
          <w:divBdr>
            <w:top w:val="none" w:sz="0" w:space="0" w:color="auto"/>
            <w:left w:val="none" w:sz="0" w:space="0" w:color="auto"/>
            <w:bottom w:val="none" w:sz="0" w:space="0" w:color="auto"/>
            <w:right w:val="none" w:sz="0" w:space="0" w:color="auto"/>
          </w:divBdr>
        </w:div>
        <w:div w:id="615328231">
          <w:marLeft w:val="0"/>
          <w:marRight w:val="0"/>
          <w:marTop w:val="0"/>
          <w:marBottom w:val="0"/>
          <w:divBdr>
            <w:top w:val="none" w:sz="0" w:space="0" w:color="auto"/>
            <w:left w:val="none" w:sz="0" w:space="0" w:color="auto"/>
            <w:bottom w:val="none" w:sz="0" w:space="0" w:color="auto"/>
            <w:right w:val="none" w:sz="0" w:space="0" w:color="auto"/>
          </w:divBdr>
        </w:div>
        <w:div w:id="619998308">
          <w:marLeft w:val="0"/>
          <w:marRight w:val="0"/>
          <w:marTop w:val="0"/>
          <w:marBottom w:val="0"/>
          <w:divBdr>
            <w:top w:val="none" w:sz="0" w:space="0" w:color="auto"/>
            <w:left w:val="none" w:sz="0" w:space="0" w:color="auto"/>
            <w:bottom w:val="none" w:sz="0" w:space="0" w:color="auto"/>
            <w:right w:val="none" w:sz="0" w:space="0" w:color="auto"/>
          </w:divBdr>
        </w:div>
        <w:div w:id="678969638">
          <w:marLeft w:val="0"/>
          <w:marRight w:val="0"/>
          <w:marTop w:val="0"/>
          <w:marBottom w:val="0"/>
          <w:divBdr>
            <w:top w:val="none" w:sz="0" w:space="0" w:color="auto"/>
            <w:left w:val="none" w:sz="0" w:space="0" w:color="auto"/>
            <w:bottom w:val="none" w:sz="0" w:space="0" w:color="auto"/>
            <w:right w:val="none" w:sz="0" w:space="0" w:color="auto"/>
          </w:divBdr>
        </w:div>
        <w:div w:id="746808045">
          <w:marLeft w:val="0"/>
          <w:marRight w:val="0"/>
          <w:marTop w:val="0"/>
          <w:marBottom w:val="0"/>
          <w:divBdr>
            <w:top w:val="none" w:sz="0" w:space="0" w:color="auto"/>
            <w:left w:val="none" w:sz="0" w:space="0" w:color="auto"/>
            <w:bottom w:val="none" w:sz="0" w:space="0" w:color="auto"/>
            <w:right w:val="none" w:sz="0" w:space="0" w:color="auto"/>
          </w:divBdr>
        </w:div>
        <w:div w:id="769591402">
          <w:marLeft w:val="0"/>
          <w:marRight w:val="0"/>
          <w:marTop w:val="0"/>
          <w:marBottom w:val="0"/>
          <w:divBdr>
            <w:top w:val="none" w:sz="0" w:space="0" w:color="auto"/>
            <w:left w:val="none" w:sz="0" w:space="0" w:color="auto"/>
            <w:bottom w:val="none" w:sz="0" w:space="0" w:color="auto"/>
            <w:right w:val="none" w:sz="0" w:space="0" w:color="auto"/>
          </w:divBdr>
        </w:div>
        <w:div w:id="874345564">
          <w:marLeft w:val="0"/>
          <w:marRight w:val="0"/>
          <w:marTop w:val="0"/>
          <w:marBottom w:val="0"/>
          <w:divBdr>
            <w:top w:val="none" w:sz="0" w:space="0" w:color="auto"/>
            <w:left w:val="none" w:sz="0" w:space="0" w:color="auto"/>
            <w:bottom w:val="none" w:sz="0" w:space="0" w:color="auto"/>
            <w:right w:val="none" w:sz="0" w:space="0" w:color="auto"/>
          </w:divBdr>
        </w:div>
        <w:div w:id="936526616">
          <w:marLeft w:val="0"/>
          <w:marRight w:val="0"/>
          <w:marTop w:val="0"/>
          <w:marBottom w:val="0"/>
          <w:divBdr>
            <w:top w:val="none" w:sz="0" w:space="0" w:color="auto"/>
            <w:left w:val="none" w:sz="0" w:space="0" w:color="auto"/>
            <w:bottom w:val="none" w:sz="0" w:space="0" w:color="auto"/>
            <w:right w:val="none" w:sz="0" w:space="0" w:color="auto"/>
          </w:divBdr>
        </w:div>
        <w:div w:id="961613784">
          <w:marLeft w:val="0"/>
          <w:marRight w:val="0"/>
          <w:marTop w:val="0"/>
          <w:marBottom w:val="0"/>
          <w:divBdr>
            <w:top w:val="none" w:sz="0" w:space="0" w:color="auto"/>
            <w:left w:val="none" w:sz="0" w:space="0" w:color="auto"/>
            <w:bottom w:val="none" w:sz="0" w:space="0" w:color="auto"/>
            <w:right w:val="none" w:sz="0" w:space="0" w:color="auto"/>
          </w:divBdr>
        </w:div>
        <w:div w:id="1017728475">
          <w:marLeft w:val="0"/>
          <w:marRight w:val="0"/>
          <w:marTop w:val="0"/>
          <w:marBottom w:val="0"/>
          <w:divBdr>
            <w:top w:val="none" w:sz="0" w:space="0" w:color="auto"/>
            <w:left w:val="none" w:sz="0" w:space="0" w:color="auto"/>
            <w:bottom w:val="none" w:sz="0" w:space="0" w:color="auto"/>
            <w:right w:val="none" w:sz="0" w:space="0" w:color="auto"/>
          </w:divBdr>
        </w:div>
        <w:div w:id="1062219087">
          <w:marLeft w:val="0"/>
          <w:marRight w:val="0"/>
          <w:marTop w:val="0"/>
          <w:marBottom w:val="0"/>
          <w:divBdr>
            <w:top w:val="none" w:sz="0" w:space="0" w:color="auto"/>
            <w:left w:val="none" w:sz="0" w:space="0" w:color="auto"/>
            <w:bottom w:val="none" w:sz="0" w:space="0" w:color="auto"/>
            <w:right w:val="none" w:sz="0" w:space="0" w:color="auto"/>
          </w:divBdr>
        </w:div>
        <w:div w:id="1084692980">
          <w:marLeft w:val="0"/>
          <w:marRight w:val="0"/>
          <w:marTop w:val="0"/>
          <w:marBottom w:val="0"/>
          <w:divBdr>
            <w:top w:val="none" w:sz="0" w:space="0" w:color="auto"/>
            <w:left w:val="none" w:sz="0" w:space="0" w:color="auto"/>
            <w:bottom w:val="none" w:sz="0" w:space="0" w:color="auto"/>
            <w:right w:val="none" w:sz="0" w:space="0" w:color="auto"/>
          </w:divBdr>
        </w:div>
        <w:div w:id="1137840403">
          <w:marLeft w:val="0"/>
          <w:marRight w:val="0"/>
          <w:marTop w:val="0"/>
          <w:marBottom w:val="0"/>
          <w:divBdr>
            <w:top w:val="none" w:sz="0" w:space="0" w:color="auto"/>
            <w:left w:val="none" w:sz="0" w:space="0" w:color="auto"/>
            <w:bottom w:val="none" w:sz="0" w:space="0" w:color="auto"/>
            <w:right w:val="none" w:sz="0" w:space="0" w:color="auto"/>
          </w:divBdr>
        </w:div>
        <w:div w:id="1286734172">
          <w:marLeft w:val="0"/>
          <w:marRight w:val="0"/>
          <w:marTop w:val="0"/>
          <w:marBottom w:val="0"/>
          <w:divBdr>
            <w:top w:val="none" w:sz="0" w:space="0" w:color="auto"/>
            <w:left w:val="none" w:sz="0" w:space="0" w:color="auto"/>
            <w:bottom w:val="none" w:sz="0" w:space="0" w:color="auto"/>
            <w:right w:val="none" w:sz="0" w:space="0" w:color="auto"/>
          </w:divBdr>
        </w:div>
        <w:div w:id="1330256635">
          <w:marLeft w:val="0"/>
          <w:marRight w:val="0"/>
          <w:marTop w:val="0"/>
          <w:marBottom w:val="0"/>
          <w:divBdr>
            <w:top w:val="none" w:sz="0" w:space="0" w:color="auto"/>
            <w:left w:val="none" w:sz="0" w:space="0" w:color="auto"/>
            <w:bottom w:val="none" w:sz="0" w:space="0" w:color="auto"/>
            <w:right w:val="none" w:sz="0" w:space="0" w:color="auto"/>
          </w:divBdr>
        </w:div>
        <w:div w:id="1377856150">
          <w:marLeft w:val="0"/>
          <w:marRight w:val="0"/>
          <w:marTop w:val="0"/>
          <w:marBottom w:val="0"/>
          <w:divBdr>
            <w:top w:val="none" w:sz="0" w:space="0" w:color="auto"/>
            <w:left w:val="none" w:sz="0" w:space="0" w:color="auto"/>
            <w:bottom w:val="none" w:sz="0" w:space="0" w:color="auto"/>
            <w:right w:val="none" w:sz="0" w:space="0" w:color="auto"/>
          </w:divBdr>
        </w:div>
        <w:div w:id="1498811134">
          <w:marLeft w:val="0"/>
          <w:marRight w:val="0"/>
          <w:marTop w:val="0"/>
          <w:marBottom w:val="0"/>
          <w:divBdr>
            <w:top w:val="none" w:sz="0" w:space="0" w:color="auto"/>
            <w:left w:val="none" w:sz="0" w:space="0" w:color="auto"/>
            <w:bottom w:val="none" w:sz="0" w:space="0" w:color="auto"/>
            <w:right w:val="none" w:sz="0" w:space="0" w:color="auto"/>
          </w:divBdr>
        </w:div>
        <w:div w:id="1502891494">
          <w:marLeft w:val="0"/>
          <w:marRight w:val="0"/>
          <w:marTop w:val="0"/>
          <w:marBottom w:val="0"/>
          <w:divBdr>
            <w:top w:val="none" w:sz="0" w:space="0" w:color="auto"/>
            <w:left w:val="none" w:sz="0" w:space="0" w:color="auto"/>
            <w:bottom w:val="none" w:sz="0" w:space="0" w:color="auto"/>
            <w:right w:val="none" w:sz="0" w:space="0" w:color="auto"/>
          </w:divBdr>
        </w:div>
        <w:div w:id="1534684066">
          <w:marLeft w:val="0"/>
          <w:marRight w:val="0"/>
          <w:marTop w:val="0"/>
          <w:marBottom w:val="0"/>
          <w:divBdr>
            <w:top w:val="none" w:sz="0" w:space="0" w:color="auto"/>
            <w:left w:val="none" w:sz="0" w:space="0" w:color="auto"/>
            <w:bottom w:val="none" w:sz="0" w:space="0" w:color="auto"/>
            <w:right w:val="none" w:sz="0" w:space="0" w:color="auto"/>
          </w:divBdr>
        </w:div>
        <w:div w:id="1661227361">
          <w:marLeft w:val="0"/>
          <w:marRight w:val="0"/>
          <w:marTop w:val="0"/>
          <w:marBottom w:val="0"/>
          <w:divBdr>
            <w:top w:val="none" w:sz="0" w:space="0" w:color="auto"/>
            <w:left w:val="none" w:sz="0" w:space="0" w:color="auto"/>
            <w:bottom w:val="none" w:sz="0" w:space="0" w:color="auto"/>
            <w:right w:val="none" w:sz="0" w:space="0" w:color="auto"/>
          </w:divBdr>
        </w:div>
        <w:div w:id="1688216428">
          <w:marLeft w:val="0"/>
          <w:marRight w:val="0"/>
          <w:marTop w:val="0"/>
          <w:marBottom w:val="0"/>
          <w:divBdr>
            <w:top w:val="none" w:sz="0" w:space="0" w:color="auto"/>
            <w:left w:val="none" w:sz="0" w:space="0" w:color="auto"/>
            <w:bottom w:val="none" w:sz="0" w:space="0" w:color="auto"/>
            <w:right w:val="none" w:sz="0" w:space="0" w:color="auto"/>
          </w:divBdr>
        </w:div>
        <w:div w:id="1728337871">
          <w:marLeft w:val="0"/>
          <w:marRight w:val="0"/>
          <w:marTop w:val="0"/>
          <w:marBottom w:val="0"/>
          <w:divBdr>
            <w:top w:val="none" w:sz="0" w:space="0" w:color="auto"/>
            <w:left w:val="none" w:sz="0" w:space="0" w:color="auto"/>
            <w:bottom w:val="none" w:sz="0" w:space="0" w:color="auto"/>
            <w:right w:val="none" w:sz="0" w:space="0" w:color="auto"/>
          </w:divBdr>
        </w:div>
        <w:div w:id="1735617155">
          <w:marLeft w:val="0"/>
          <w:marRight w:val="0"/>
          <w:marTop w:val="0"/>
          <w:marBottom w:val="0"/>
          <w:divBdr>
            <w:top w:val="none" w:sz="0" w:space="0" w:color="auto"/>
            <w:left w:val="none" w:sz="0" w:space="0" w:color="auto"/>
            <w:bottom w:val="none" w:sz="0" w:space="0" w:color="auto"/>
            <w:right w:val="none" w:sz="0" w:space="0" w:color="auto"/>
          </w:divBdr>
        </w:div>
        <w:div w:id="1736007492">
          <w:marLeft w:val="0"/>
          <w:marRight w:val="0"/>
          <w:marTop w:val="0"/>
          <w:marBottom w:val="0"/>
          <w:divBdr>
            <w:top w:val="none" w:sz="0" w:space="0" w:color="auto"/>
            <w:left w:val="none" w:sz="0" w:space="0" w:color="auto"/>
            <w:bottom w:val="none" w:sz="0" w:space="0" w:color="auto"/>
            <w:right w:val="none" w:sz="0" w:space="0" w:color="auto"/>
          </w:divBdr>
        </w:div>
        <w:div w:id="1736930940">
          <w:marLeft w:val="0"/>
          <w:marRight w:val="0"/>
          <w:marTop w:val="0"/>
          <w:marBottom w:val="0"/>
          <w:divBdr>
            <w:top w:val="none" w:sz="0" w:space="0" w:color="auto"/>
            <w:left w:val="none" w:sz="0" w:space="0" w:color="auto"/>
            <w:bottom w:val="none" w:sz="0" w:space="0" w:color="auto"/>
            <w:right w:val="none" w:sz="0" w:space="0" w:color="auto"/>
          </w:divBdr>
        </w:div>
        <w:div w:id="1747651549">
          <w:marLeft w:val="0"/>
          <w:marRight w:val="0"/>
          <w:marTop w:val="0"/>
          <w:marBottom w:val="0"/>
          <w:divBdr>
            <w:top w:val="none" w:sz="0" w:space="0" w:color="auto"/>
            <w:left w:val="none" w:sz="0" w:space="0" w:color="auto"/>
            <w:bottom w:val="none" w:sz="0" w:space="0" w:color="auto"/>
            <w:right w:val="none" w:sz="0" w:space="0" w:color="auto"/>
          </w:divBdr>
        </w:div>
        <w:div w:id="1770155953">
          <w:marLeft w:val="0"/>
          <w:marRight w:val="0"/>
          <w:marTop w:val="0"/>
          <w:marBottom w:val="0"/>
          <w:divBdr>
            <w:top w:val="none" w:sz="0" w:space="0" w:color="auto"/>
            <w:left w:val="none" w:sz="0" w:space="0" w:color="auto"/>
            <w:bottom w:val="none" w:sz="0" w:space="0" w:color="auto"/>
            <w:right w:val="none" w:sz="0" w:space="0" w:color="auto"/>
          </w:divBdr>
        </w:div>
        <w:div w:id="1793863502">
          <w:marLeft w:val="0"/>
          <w:marRight w:val="0"/>
          <w:marTop w:val="0"/>
          <w:marBottom w:val="0"/>
          <w:divBdr>
            <w:top w:val="none" w:sz="0" w:space="0" w:color="auto"/>
            <w:left w:val="none" w:sz="0" w:space="0" w:color="auto"/>
            <w:bottom w:val="none" w:sz="0" w:space="0" w:color="auto"/>
            <w:right w:val="none" w:sz="0" w:space="0" w:color="auto"/>
          </w:divBdr>
        </w:div>
        <w:div w:id="1824084507">
          <w:marLeft w:val="0"/>
          <w:marRight w:val="0"/>
          <w:marTop w:val="0"/>
          <w:marBottom w:val="0"/>
          <w:divBdr>
            <w:top w:val="none" w:sz="0" w:space="0" w:color="auto"/>
            <w:left w:val="none" w:sz="0" w:space="0" w:color="auto"/>
            <w:bottom w:val="none" w:sz="0" w:space="0" w:color="auto"/>
            <w:right w:val="none" w:sz="0" w:space="0" w:color="auto"/>
          </w:divBdr>
        </w:div>
        <w:div w:id="1874348034">
          <w:marLeft w:val="0"/>
          <w:marRight w:val="0"/>
          <w:marTop w:val="0"/>
          <w:marBottom w:val="0"/>
          <w:divBdr>
            <w:top w:val="none" w:sz="0" w:space="0" w:color="auto"/>
            <w:left w:val="none" w:sz="0" w:space="0" w:color="auto"/>
            <w:bottom w:val="none" w:sz="0" w:space="0" w:color="auto"/>
            <w:right w:val="none" w:sz="0" w:space="0" w:color="auto"/>
          </w:divBdr>
        </w:div>
        <w:div w:id="1960522874">
          <w:marLeft w:val="0"/>
          <w:marRight w:val="0"/>
          <w:marTop w:val="0"/>
          <w:marBottom w:val="0"/>
          <w:divBdr>
            <w:top w:val="none" w:sz="0" w:space="0" w:color="auto"/>
            <w:left w:val="none" w:sz="0" w:space="0" w:color="auto"/>
            <w:bottom w:val="none" w:sz="0" w:space="0" w:color="auto"/>
            <w:right w:val="none" w:sz="0" w:space="0" w:color="auto"/>
          </w:divBdr>
        </w:div>
        <w:div w:id="1974166590">
          <w:marLeft w:val="0"/>
          <w:marRight w:val="0"/>
          <w:marTop w:val="0"/>
          <w:marBottom w:val="0"/>
          <w:divBdr>
            <w:top w:val="none" w:sz="0" w:space="0" w:color="auto"/>
            <w:left w:val="none" w:sz="0" w:space="0" w:color="auto"/>
            <w:bottom w:val="none" w:sz="0" w:space="0" w:color="auto"/>
            <w:right w:val="none" w:sz="0" w:space="0" w:color="auto"/>
          </w:divBdr>
        </w:div>
        <w:div w:id="2032877206">
          <w:marLeft w:val="0"/>
          <w:marRight w:val="0"/>
          <w:marTop w:val="0"/>
          <w:marBottom w:val="0"/>
          <w:divBdr>
            <w:top w:val="none" w:sz="0" w:space="0" w:color="auto"/>
            <w:left w:val="none" w:sz="0" w:space="0" w:color="auto"/>
            <w:bottom w:val="none" w:sz="0" w:space="0" w:color="auto"/>
            <w:right w:val="none" w:sz="0" w:space="0" w:color="auto"/>
          </w:divBdr>
        </w:div>
        <w:div w:id="2086829232">
          <w:marLeft w:val="0"/>
          <w:marRight w:val="0"/>
          <w:marTop w:val="0"/>
          <w:marBottom w:val="0"/>
          <w:divBdr>
            <w:top w:val="none" w:sz="0" w:space="0" w:color="auto"/>
            <w:left w:val="none" w:sz="0" w:space="0" w:color="auto"/>
            <w:bottom w:val="none" w:sz="0" w:space="0" w:color="auto"/>
            <w:right w:val="none" w:sz="0" w:space="0" w:color="auto"/>
          </w:divBdr>
        </w:div>
      </w:divsChild>
    </w:div>
    <w:div w:id="994802141">
      <w:bodyDiv w:val="1"/>
      <w:marLeft w:val="0"/>
      <w:marRight w:val="0"/>
      <w:marTop w:val="0"/>
      <w:marBottom w:val="0"/>
      <w:divBdr>
        <w:top w:val="none" w:sz="0" w:space="0" w:color="auto"/>
        <w:left w:val="none" w:sz="0" w:space="0" w:color="auto"/>
        <w:bottom w:val="none" w:sz="0" w:space="0" w:color="auto"/>
        <w:right w:val="none" w:sz="0" w:space="0" w:color="auto"/>
      </w:divBdr>
      <w:divsChild>
        <w:div w:id="6180344">
          <w:marLeft w:val="0"/>
          <w:marRight w:val="0"/>
          <w:marTop w:val="0"/>
          <w:marBottom w:val="0"/>
          <w:divBdr>
            <w:top w:val="none" w:sz="0" w:space="0" w:color="auto"/>
            <w:left w:val="none" w:sz="0" w:space="0" w:color="auto"/>
            <w:bottom w:val="none" w:sz="0" w:space="0" w:color="auto"/>
            <w:right w:val="none" w:sz="0" w:space="0" w:color="auto"/>
          </w:divBdr>
        </w:div>
        <w:div w:id="11610495">
          <w:marLeft w:val="0"/>
          <w:marRight w:val="0"/>
          <w:marTop w:val="0"/>
          <w:marBottom w:val="0"/>
          <w:divBdr>
            <w:top w:val="none" w:sz="0" w:space="0" w:color="auto"/>
            <w:left w:val="none" w:sz="0" w:space="0" w:color="auto"/>
            <w:bottom w:val="none" w:sz="0" w:space="0" w:color="auto"/>
            <w:right w:val="none" w:sz="0" w:space="0" w:color="auto"/>
          </w:divBdr>
        </w:div>
        <w:div w:id="13657095">
          <w:marLeft w:val="0"/>
          <w:marRight w:val="0"/>
          <w:marTop w:val="0"/>
          <w:marBottom w:val="0"/>
          <w:divBdr>
            <w:top w:val="none" w:sz="0" w:space="0" w:color="auto"/>
            <w:left w:val="none" w:sz="0" w:space="0" w:color="auto"/>
            <w:bottom w:val="none" w:sz="0" w:space="0" w:color="auto"/>
            <w:right w:val="none" w:sz="0" w:space="0" w:color="auto"/>
          </w:divBdr>
        </w:div>
        <w:div w:id="17389237">
          <w:marLeft w:val="0"/>
          <w:marRight w:val="0"/>
          <w:marTop w:val="0"/>
          <w:marBottom w:val="0"/>
          <w:divBdr>
            <w:top w:val="none" w:sz="0" w:space="0" w:color="auto"/>
            <w:left w:val="none" w:sz="0" w:space="0" w:color="auto"/>
            <w:bottom w:val="none" w:sz="0" w:space="0" w:color="auto"/>
            <w:right w:val="none" w:sz="0" w:space="0" w:color="auto"/>
          </w:divBdr>
        </w:div>
        <w:div w:id="18360468">
          <w:marLeft w:val="0"/>
          <w:marRight w:val="0"/>
          <w:marTop w:val="0"/>
          <w:marBottom w:val="0"/>
          <w:divBdr>
            <w:top w:val="none" w:sz="0" w:space="0" w:color="auto"/>
            <w:left w:val="none" w:sz="0" w:space="0" w:color="auto"/>
            <w:bottom w:val="none" w:sz="0" w:space="0" w:color="auto"/>
            <w:right w:val="none" w:sz="0" w:space="0" w:color="auto"/>
          </w:divBdr>
        </w:div>
        <w:div w:id="53433470">
          <w:marLeft w:val="0"/>
          <w:marRight w:val="0"/>
          <w:marTop w:val="0"/>
          <w:marBottom w:val="0"/>
          <w:divBdr>
            <w:top w:val="none" w:sz="0" w:space="0" w:color="auto"/>
            <w:left w:val="none" w:sz="0" w:space="0" w:color="auto"/>
            <w:bottom w:val="none" w:sz="0" w:space="0" w:color="auto"/>
            <w:right w:val="none" w:sz="0" w:space="0" w:color="auto"/>
          </w:divBdr>
        </w:div>
        <w:div w:id="87191131">
          <w:marLeft w:val="0"/>
          <w:marRight w:val="0"/>
          <w:marTop w:val="0"/>
          <w:marBottom w:val="0"/>
          <w:divBdr>
            <w:top w:val="none" w:sz="0" w:space="0" w:color="auto"/>
            <w:left w:val="none" w:sz="0" w:space="0" w:color="auto"/>
            <w:bottom w:val="none" w:sz="0" w:space="0" w:color="auto"/>
            <w:right w:val="none" w:sz="0" w:space="0" w:color="auto"/>
          </w:divBdr>
        </w:div>
        <w:div w:id="103158184">
          <w:marLeft w:val="0"/>
          <w:marRight w:val="0"/>
          <w:marTop w:val="0"/>
          <w:marBottom w:val="0"/>
          <w:divBdr>
            <w:top w:val="none" w:sz="0" w:space="0" w:color="auto"/>
            <w:left w:val="none" w:sz="0" w:space="0" w:color="auto"/>
            <w:bottom w:val="none" w:sz="0" w:space="0" w:color="auto"/>
            <w:right w:val="none" w:sz="0" w:space="0" w:color="auto"/>
          </w:divBdr>
        </w:div>
        <w:div w:id="144199688">
          <w:marLeft w:val="0"/>
          <w:marRight w:val="0"/>
          <w:marTop w:val="0"/>
          <w:marBottom w:val="0"/>
          <w:divBdr>
            <w:top w:val="none" w:sz="0" w:space="0" w:color="auto"/>
            <w:left w:val="none" w:sz="0" w:space="0" w:color="auto"/>
            <w:bottom w:val="none" w:sz="0" w:space="0" w:color="auto"/>
            <w:right w:val="none" w:sz="0" w:space="0" w:color="auto"/>
          </w:divBdr>
        </w:div>
        <w:div w:id="192809833">
          <w:marLeft w:val="0"/>
          <w:marRight w:val="0"/>
          <w:marTop w:val="0"/>
          <w:marBottom w:val="0"/>
          <w:divBdr>
            <w:top w:val="none" w:sz="0" w:space="0" w:color="auto"/>
            <w:left w:val="none" w:sz="0" w:space="0" w:color="auto"/>
            <w:bottom w:val="none" w:sz="0" w:space="0" w:color="auto"/>
            <w:right w:val="none" w:sz="0" w:space="0" w:color="auto"/>
          </w:divBdr>
        </w:div>
        <w:div w:id="275868470">
          <w:marLeft w:val="0"/>
          <w:marRight w:val="0"/>
          <w:marTop w:val="0"/>
          <w:marBottom w:val="0"/>
          <w:divBdr>
            <w:top w:val="none" w:sz="0" w:space="0" w:color="auto"/>
            <w:left w:val="none" w:sz="0" w:space="0" w:color="auto"/>
            <w:bottom w:val="none" w:sz="0" w:space="0" w:color="auto"/>
            <w:right w:val="none" w:sz="0" w:space="0" w:color="auto"/>
          </w:divBdr>
        </w:div>
        <w:div w:id="393897821">
          <w:marLeft w:val="0"/>
          <w:marRight w:val="0"/>
          <w:marTop w:val="0"/>
          <w:marBottom w:val="0"/>
          <w:divBdr>
            <w:top w:val="none" w:sz="0" w:space="0" w:color="auto"/>
            <w:left w:val="none" w:sz="0" w:space="0" w:color="auto"/>
            <w:bottom w:val="none" w:sz="0" w:space="0" w:color="auto"/>
            <w:right w:val="none" w:sz="0" w:space="0" w:color="auto"/>
          </w:divBdr>
        </w:div>
        <w:div w:id="430517215">
          <w:marLeft w:val="0"/>
          <w:marRight w:val="0"/>
          <w:marTop w:val="0"/>
          <w:marBottom w:val="0"/>
          <w:divBdr>
            <w:top w:val="none" w:sz="0" w:space="0" w:color="auto"/>
            <w:left w:val="none" w:sz="0" w:space="0" w:color="auto"/>
            <w:bottom w:val="none" w:sz="0" w:space="0" w:color="auto"/>
            <w:right w:val="none" w:sz="0" w:space="0" w:color="auto"/>
          </w:divBdr>
        </w:div>
        <w:div w:id="434206047">
          <w:marLeft w:val="0"/>
          <w:marRight w:val="0"/>
          <w:marTop w:val="0"/>
          <w:marBottom w:val="0"/>
          <w:divBdr>
            <w:top w:val="none" w:sz="0" w:space="0" w:color="auto"/>
            <w:left w:val="none" w:sz="0" w:space="0" w:color="auto"/>
            <w:bottom w:val="none" w:sz="0" w:space="0" w:color="auto"/>
            <w:right w:val="none" w:sz="0" w:space="0" w:color="auto"/>
          </w:divBdr>
        </w:div>
        <w:div w:id="462044258">
          <w:marLeft w:val="0"/>
          <w:marRight w:val="0"/>
          <w:marTop w:val="0"/>
          <w:marBottom w:val="0"/>
          <w:divBdr>
            <w:top w:val="none" w:sz="0" w:space="0" w:color="auto"/>
            <w:left w:val="none" w:sz="0" w:space="0" w:color="auto"/>
            <w:bottom w:val="none" w:sz="0" w:space="0" w:color="auto"/>
            <w:right w:val="none" w:sz="0" w:space="0" w:color="auto"/>
          </w:divBdr>
        </w:div>
        <w:div w:id="469590147">
          <w:marLeft w:val="0"/>
          <w:marRight w:val="0"/>
          <w:marTop w:val="0"/>
          <w:marBottom w:val="0"/>
          <w:divBdr>
            <w:top w:val="none" w:sz="0" w:space="0" w:color="auto"/>
            <w:left w:val="none" w:sz="0" w:space="0" w:color="auto"/>
            <w:bottom w:val="none" w:sz="0" w:space="0" w:color="auto"/>
            <w:right w:val="none" w:sz="0" w:space="0" w:color="auto"/>
          </w:divBdr>
        </w:div>
        <w:div w:id="525752019">
          <w:marLeft w:val="0"/>
          <w:marRight w:val="0"/>
          <w:marTop w:val="0"/>
          <w:marBottom w:val="0"/>
          <w:divBdr>
            <w:top w:val="none" w:sz="0" w:space="0" w:color="auto"/>
            <w:left w:val="none" w:sz="0" w:space="0" w:color="auto"/>
            <w:bottom w:val="none" w:sz="0" w:space="0" w:color="auto"/>
            <w:right w:val="none" w:sz="0" w:space="0" w:color="auto"/>
          </w:divBdr>
        </w:div>
        <w:div w:id="537088977">
          <w:marLeft w:val="0"/>
          <w:marRight w:val="0"/>
          <w:marTop w:val="0"/>
          <w:marBottom w:val="0"/>
          <w:divBdr>
            <w:top w:val="none" w:sz="0" w:space="0" w:color="auto"/>
            <w:left w:val="none" w:sz="0" w:space="0" w:color="auto"/>
            <w:bottom w:val="none" w:sz="0" w:space="0" w:color="auto"/>
            <w:right w:val="none" w:sz="0" w:space="0" w:color="auto"/>
          </w:divBdr>
        </w:div>
        <w:div w:id="580025387">
          <w:marLeft w:val="0"/>
          <w:marRight w:val="0"/>
          <w:marTop w:val="0"/>
          <w:marBottom w:val="0"/>
          <w:divBdr>
            <w:top w:val="none" w:sz="0" w:space="0" w:color="auto"/>
            <w:left w:val="none" w:sz="0" w:space="0" w:color="auto"/>
            <w:bottom w:val="none" w:sz="0" w:space="0" w:color="auto"/>
            <w:right w:val="none" w:sz="0" w:space="0" w:color="auto"/>
          </w:divBdr>
        </w:div>
        <w:div w:id="729352540">
          <w:marLeft w:val="0"/>
          <w:marRight w:val="0"/>
          <w:marTop w:val="0"/>
          <w:marBottom w:val="0"/>
          <w:divBdr>
            <w:top w:val="none" w:sz="0" w:space="0" w:color="auto"/>
            <w:left w:val="none" w:sz="0" w:space="0" w:color="auto"/>
            <w:bottom w:val="none" w:sz="0" w:space="0" w:color="auto"/>
            <w:right w:val="none" w:sz="0" w:space="0" w:color="auto"/>
          </w:divBdr>
        </w:div>
        <w:div w:id="736248778">
          <w:marLeft w:val="0"/>
          <w:marRight w:val="0"/>
          <w:marTop w:val="0"/>
          <w:marBottom w:val="0"/>
          <w:divBdr>
            <w:top w:val="none" w:sz="0" w:space="0" w:color="auto"/>
            <w:left w:val="none" w:sz="0" w:space="0" w:color="auto"/>
            <w:bottom w:val="none" w:sz="0" w:space="0" w:color="auto"/>
            <w:right w:val="none" w:sz="0" w:space="0" w:color="auto"/>
          </w:divBdr>
        </w:div>
        <w:div w:id="800462840">
          <w:marLeft w:val="0"/>
          <w:marRight w:val="0"/>
          <w:marTop w:val="0"/>
          <w:marBottom w:val="0"/>
          <w:divBdr>
            <w:top w:val="none" w:sz="0" w:space="0" w:color="auto"/>
            <w:left w:val="none" w:sz="0" w:space="0" w:color="auto"/>
            <w:bottom w:val="none" w:sz="0" w:space="0" w:color="auto"/>
            <w:right w:val="none" w:sz="0" w:space="0" w:color="auto"/>
          </w:divBdr>
        </w:div>
        <w:div w:id="829978027">
          <w:marLeft w:val="0"/>
          <w:marRight w:val="0"/>
          <w:marTop w:val="0"/>
          <w:marBottom w:val="0"/>
          <w:divBdr>
            <w:top w:val="none" w:sz="0" w:space="0" w:color="auto"/>
            <w:left w:val="none" w:sz="0" w:space="0" w:color="auto"/>
            <w:bottom w:val="none" w:sz="0" w:space="0" w:color="auto"/>
            <w:right w:val="none" w:sz="0" w:space="0" w:color="auto"/>
          </w:divBdr>
        </w:div>
        <w:div w:id="833185855">
          <w:marLeft w:val="0"/>
          <w:marRight w:val="0"/>
          <w:marTop w:val="0"/>
          <w:marBottom w:val="0"/>
          <w:divBdr>
            <w:top w:val="none" w:sz="0" w:space="0" w:color="auto"/>
            <w:left w:val="none" w:sz="0" w:space="0" w:color="auto"/>
            <w:bottom w:val="none" w:sz="0" w:space="0" w:color="auto"/>
            <w:right w:val="none" w:sz="0" w:space="0" w:color="auto"/>
          </w:divBdr>
        </w:div>
        <w:div w:id="850073615">
          <w:marLeft w:val="0"/>
          <w:marRight w:val="0"/>
          <w:marTop w:val="0"/>
          <w:marBottom w:val="0"/>
          <w:divBdr>
            <w:top w:val="none" w:sz="0" w:space="0" w:color="auto"/>
            <w:left w:val="none" w:sz="0" w:space="0" w:color="auto"/>
            <w:bottom w:val="none" w:sz="0" w:space="0" w:color="auto"/>
            <w:right w:val="none" w:sz="0" w:space="0" w:color="auto"/>
          </w:divBdr>
        </w:div>
        <w:div w:id="885873851">
          <w:marLeft w:val="0"/>
          <w:marRight w:val="0"/>
          <w:marTop w:val="0"/>
          <w:marBottom w:val="0"/>
          <w:divBdr>
            <w:top w:val="none" w:sz="0" w:space="0" w:color="auto"/>
            <w:left w:val="none" w:sz="0" w:space="0" w:color="auto"/>
            <w:bottom w:val="none" w:sz="0" w:space="0" w:color="auto"/>
            <w:right w:val="none" w:sz="0" w:space="0" w:color="auto"/>
          </w:divBdr>
        </w:div>
        <w:div w:id="902374809">
          <w:marLeft w:val="0"/>
          <w:marRight w:val="0"/>
          <w:marTop w:val="0"/>
          <w:marBottom w:val="0"/>
          <w:divBdr>
            <w:top w:val="none" w:sz="0" w:space="0" w:color="auto"/>
            <w:left w:val="none" w:sz="0" w:space="0" w:color="auto"/>
            <w:bottom w:val="none" w:sz="0" w:space="0" w:color="auto"/>
            <w:right w:val="none" w:sz="0" w:space="0" w:color="auto"/>
          </w:divBdr>
        </w:div>
        <w:div w:id="938029261">
          <w:marLeft w:val="0"/>
          <w:marRight w:val="0"/>
          <w:marTop w:val="0"/>
          <w:marBottom w:val="0"/>
          <w:divBdr>
            <w:top w:val="none" w:sz="0" w:space="0" w:color="auto"/>
            <w:left w:val="none" w:sz="0" w:space="0" w:color="auto"/>
            <w:bottom w:val="none" w:sz="0" w:space="0" w:color="auto"/>
            <w:right w:val="none" w:sz="0" w:space="0" w:color="auto"/>
          </w:divBdr>
        </w:div>
        <w:div w:id="949555075">
          <w:marLeft w:val="0"/>
          <w:marRight w:val="0"/>
          <w:marTop w:val="0"/>
          <w:marBottom w:val="0"/>
          <w:divBdr>
            <w:top w:val="none" w:sz="0" w:space="0" w:color="auto"/>
            <w:left w:val="none" w:sz="0" w:space="0" w:color="auto"/>
            <w:bottom w:val="none" w:sz="0" w:space="0" w:color="auto"/>
            <w:right w:val="none" w:sz="0" w:space="0" w:color="auto"/>
          </w:divBdr>
        </w:div>
        <w:div w:id="967395627">
          <w:marLeft w:val="0"/>
          <w:marRight w:val="0"/>
          <w:marTop w:val="0"/>
          <w:marBottom w:val="0"/>
          <w:divBdr>
            <w:top w:val="none" w:sz="0" w:space="0" w:color="auto"/>
            <w:left w:val="none" w:sz="0" w:space="0" w:color="auto"/>
            <w:bottom w:val="none" w:sz="0" w:space="0" w:color="auto"/>
            <w:right w:val="none" w:sz="0" w:space="0" w:color="auto"/>
          </w:divBdr>
        </w:div>
        <w:div w:id="1093546174">
          <w:marLeft w:val="0"/>
          <w:marRight w:val="0"/>
          <w:marTop w:val="0"/>
          <w:marBottom w:val="0"/>
          <w:divBdr>
            <w:top w:val="none" w:sz="0" w:space="0" w:color="auto"/>
            <w:left w:val="none" w:sz="0" w:space="0" w:color="auto"/>
            <w:bottom w:val="none" w:sz="0" w:space="0" w:color="auto"/>
            <w:right w:val="none" w:sz="0" w:space="0" w:color="auto"/>
          </w:divBdr>
        </w:div>
        <w:div w:id="1150289662">
          <w:marLeft w:val="0"/>
          <w:marRight w:val="0"/>
          <w:marTop w:val="0"/>
          <w:marBottom w:val="0"/>
          <w:divBdr>
            <w:top w:val="none" w:sz="0" w:space="0" w:color="auto"/>
            <w:left w:val="none" w:sz="0" w:space="0" w:color="auto"/>
            <w:bottom w:val="none" w:sz="0" w:space="0" w:color="auto"/>
            <w:right w:val="none" w:sz="0" w:space="0" w:color="auto"/>
          </w:divBdr>
        </w:div>
        <w:div w:id="1362320805">
          <w:marLeft w:val="0"/>
          <w:marRight w:val="0"/>
          <w:marTop w:val="0"/>
          <w:marBottom w:val="0"/>
          <w:divBdr>
            <w:top w:val="none" w:sz="0" w:space="0" w:color="auto"/>
            <w:left w:val="none" w:sz="0" w:space="0" w:color="auto"/>
            <w:bottom w:val="none" w:sz="0" w:space="0" w:color="auto"/>
            <w:right w:val="none" w:sz="0" w:space="0" w:color="auto"/>
          </w:divBdr>
        </w:div>
        <w:div w:id="1370228213">
          <w:marLeft w:val="0"/>
          <w:marRight w:val="0"/>
          <w:marTop w:val="0"/>
          <w:marBottom w:val="0"/>
          <w:divBdr>
            <w:top w:val="none" w:sz="0" w:space="0" w:color="auto"/>
            <w:left w:val="none" w:sz="0" w:space="0" w:color="auto"/>
            <w:bottom w:val="none" w:sz="0" w:space="0" w:color="auto"/>
            <w:right w:val="none" w:sz="0" w:space="0" w:color="auto"/>
          </w:divBdr>
        </w:div>
        <w:div w:id="1419905090">
          <w:marLeft w:val="0"/>
          <w:marRight w:val="0"/>
          <w:marTop w:val="0"/>
          <w:marBottom w:val="0"/>
          <w:divBdr>
            <w:top w:val="none" w:sz="0" w:space="0" w:color="auto"/>
            <w:left w:val="none" w:sz="0" w:space="0" w:color="auto"/>
            <w:bottom w:val="none" w:sz="0" w:space="0" w:color="auto"/>
            <w:right w:val="none" w:sz="0" w:space="0" w:color="auto"/>
          </w:divBdr>
        </w:div>
        <w:div w:id="1434087560">
          <w:marLeft w:val="0"/>
          <w:marRight w:val="0"/>
          <w:marTop w:val="0"/>
          <w:marBottom w:val="0"/>
          <w:divBdr>
            <w:top w:val="none" w:sz="0" w:space="0" w:color="auto"/>
            <w:left w:val="none" w:sz="0" w:space="0" w:color="auto"/>
            <w:bottom w:val="none" w:sz="0" w:space="0" w:color="auto"/>
            <w:right w:val="none" w:sz="0" w:space="0" w:color="auto"/>
          </w:divBdr>
        </w:div>
        <w:div w:id="1575124103">
          <w:marLeft w:val="0"/>
          <w:marRight w:val="0"/>
          <w:marTop w:val="0"/>
          <w:marBottom w:val="0"/>
          <w:divBdr>
            <w:top w:val="none" w:sz="0" w:space="0" w:color="auto"/>
            <w:left w:val="none" w:sz="0" w:space="0" w:color="auto"/>
            <w:bottom w:val="none" w:sz="0" w:space="0" w:color="auto"/>
            <w:right w:val="none" w:sz="0" w:space="0" w:color="auto"/>
          </w:divBdr>
        </w:div>
        <w:div w:id="1617634304">
          <w:marLeft w:val="0"/>
          <w:marRight w:val="0"/>
          <w:marTop w:val="0"/>
          <w:marBottom w:val="0"/>
          <w:divBdr>
            <w:top w:val="none" w:sz="0" w:space="0" w:color="auto"/>
            <w:left w:val="none" w:sz="0" w:space="0" w:color="auto"/>
            <w:bottom w:val="none" w:sz="0" w:space="0" w:color="auto"/>
            <w:right w:val="none" w:sz="0" w:space="0" w:color="auto"/>
          </w:divBdr>
        </w:div>
        <w:div w:id="1646545663">
          <w:marLeft w:val="0"/>
          <w:marRight w:val="0"/>
          <w:marTop w:val="0"/>
          <w:marBottom w:val="0"/>
          <w:divBdr>
            <w:top w:val="none" w:sz="0" w:space="0" w:color="auto"/>
            <w:left w:val="none" w:sz="0" w:space="0" w:color="auto"/>
            <w:bottom w:val="none" w:sz="0" w:space="0" w:color="auto"/>
            <w:right w:val="none" w:sz="0" w:space="0" w:color="auto"/>
          </w:divBdr>
        </w:div>
        <w:div w:id="1679692335">
          <w:marLeft w:val="0"/>
          <w:marRight w:val="0"/>
          <w:marTop w:val="0"/>
          <w:marBottom w:val="0"/>
          <w:divBdr>
            <w:top w:val="none" w:sz="0" w:space="0" w:color="auto"/>
            <w:left w:val="none" w:sz="0" w:space="0" w:color="auto"/>
            <w:bottom w:val="none" w:sz="0" w:space="0" w:color="auto"/>
            <w:right w:val="none" w:sz="0" w:space="0" w:color="auto"/>
          </w:divBdr>
        </w:div>
        <w:div w:id="1804425504">
          <w:marLeft w:val="0"/>
          <w:marRight w:val="0"/>
          <w:marTop w:val="0"/>
          <w:marBottom w:val="0"/>
          <w:divBdr>
            <w:top w:val="none" w:sz="0" w:space="0" w:color="auto"/>
            <w:left w:val="none" w:sz="0" w:space="0" w:color="auto"/>
            <w:bottom w:val="none" w:sz="0" w:space="0" w:color="auto"/>
            <w:right w:val="none" w:sz="0" w:space="0" w:color="auto"/>
          </w:divBdr>
        </w:div>
        <w:div w:id="1898777283">
          <w:marLeft w:val="0"/>
          <w:marRight w:val="0"/>
          <w:marTop w:val="0"/>
          <w:marBottom w:val="0"/>
          <w:divBdr>
            <w:top w:val="none" w:sz="0" w:space="0" w:color="auto"/>
            <w:left w:val="none" w:sz="0" w:space="0" w:color="auto"/>
            <w:bottom w:val="none" w:sz="0" w:space="0" w:color="auto"/>
            <w:right w:val="none" w:sz="0" w:space="0" w:color="auto"/>
          </w:divBdr>
        </w:div>
        <w:div w:id="1900624647">
          <w:marLeft w:val="0"/>
          <w:marRight w:val="0"/>
          <w:marTop w:val="0"/>
          <w:marBottom w:val="0"/>
          <w:divBdr>
            <w:top w:val="none" w:sz="0" w:space="0" w:color="auto"/>
            <w:left w:val="none" w:sz="0" w:space="0" w:color="auto"/>
            <w:bottom w:val="none" w:sz="0" w:space="0" w:color="auto"/>
            <w:right w:val="none" w:sz="0" w:space="0" w:color="auto"/>
          </w:divBdr>
        </w:div>
        <w:div w:id="1961839451">
          <w:marLeft w:val="0"/>
          <w:marRight w:val="0"/>
          <w:marTop w:val="0"/>
          <w:marBottom w:val="0"/>
          <w:divBdr>
            <w:top w:val="none" w:sz="0" w:space="0" w:color="auto"/>
            <w:left w:val="none" w:sz="0" w:space="0" w:color="auto"/>
            <w:bottom w:val="none" w:sz="0" w:space="0" w:color="auto"/>
            <w:right w:val="none" w:sz="0" w:space="0" w:color="auto"/>
          </w:divBdr>
        </w:div>
        <w:div w:id="2088918570">
          <w:marLeft w:val="0"/>
          <w:marRight w:val="0"/>
          <w:marTop w:val="0"/>
          <w:marBottom w:val="0"/>
          <w:divBdr>
            <w:top w:val="none" w:sz="0" w:space="0" w:color="auto"/>
            <w:left w:val="none" w:sz="0" w:space="0" w:color="auto"/>
            <w:bottom w:val="none" w:sz="0" w:space="0" w:color="auto"/>
            <w:right w:val="none" w:sz="0" w:space="0" w:color="auto"/>
          </w:divBdr>
        </w:div>
        <w:div w:id="2113434381">
          <w:marLeft w:val="0"/>
          <w:marRight w:val="0"/>
          <w:marTop w:val="0"/>
          <w:marBottom w:val="0"/>
          <w:divBdr>
            <w:top w:val="none" w:sz="0" w:space="0" w:color="auto"/>
            <w:left w:val="none" w:sz="0" w:space="0" w:color="auto"/>
            <w:bottom w:val="none" w:sz="0" w:space="0" w:color="auto"/>
            <w:right w:val="none" w:sz="0" w:space="0" w:color="auto"/>
          </w:divBdr>
        </w:div>
      </w:divsChild>
    </w:div>
    <w:div w:id="1037508220">
      <w:bodyDiv w:val="1"/>
      <w:marLeft w:val="0"/>
      <w:marRight w:val="0"/>
      <w:marTop w:val="0"/>
      <w:marBottom w:val="0"/>
      <w:divBdr>
        <w:top w:val="none" w:sz="0" w:space="0" w:color="auto"/>
        <w:left w:val="none" w:sz="0" w:space="0" w:color="auto"/>
        <w:bottom w:val="none" w:sz="0" w:space="0" w:color="auto"/>
        <w:right w:val="none" w:sz="0" w:space="0" w:color="auto"/>
      </w:divBdr>
    </w:div>
    <w:div w:id="1303192760">
      <w:bodyDiv w:val="1"/>
      <w:marLeft w:val="0"/>
      <w:marRight w:val="0"/>
      <w:marTop w:val="0"/>
      <w:marBottom w:val="0"/>
      <w:divBdr>
        <w:top w:val="none" w:sz="0" w:space="0" w:color="auto"/>
        <w:left w:val="none" w:sz="0" w:space="0" w:color="auto"/>
        <w:bottom w:val="none" w:sz="0" w:space="0" w:color="auto"/>
        <w:right w:val="none" w:sz="0" w:space="0" w:color="auto"/>
      </w:divBdr>
    </w:div>
    <w:div w:id="1454251909">
      <w:bodyDiv w:val="1"/>
      <w:marLeft w:val="0"/>
      <w:marRight w:val="0"/>
      <w:marTop w:val="0"/>
      <w:marBottom w:val="0"/>
      <w:divBdr>
        <w:top w:val="none" w:sz="0" w:space="0" w:color="auto"/>
        <w:left w:val="none" w:sz="0" w:space="0" w:color="auto"/>
        <w:bottom w:val="none" w:sz="0" w:space="0" w:color="auto"/>
        <w:right w:val="none" w:sz="0" w:space="0" w:color="auto"/>
      </w:divBdr>
    </w:div>
    <w:div w:id="1548374662">
      <w:bodyDiv w:val="1"/>
      <w:marLeft w:val="0"/>
      <w:marRight w:val="0"/>
      <w:marTop w:val="0"/>
      <w:marBottom w:val="0"/>
      <w:divBdr>
        <w:top w:val="none" w:sz="0" w:space="0" w:color="auto"/>
        <w:left w:val="none" w:sz="0" w:space="0" w:color="auto"/>
        <w:bottom w:val="none" w:sz="0" w:space="0" w:color="auto"/>
        <w:right w:val="none" w:sz="0" w:space="0" w:color="auto"/>
      </w:divBdr>
    </w:div>
    <w:div w:id="1733504036">
      <w:bodyDiv w:val="1"/>
      <w:marLeft w:val="0"/>
      <w:marRight w:val="0"/>
      <w:marTop w:val="0"/>
      <w:marBottom w:val="0"/>
      <w:divBdr>
        <w:top w:val="none" w:sz="0" w:space="0" w:color="auto"/>
        <w:left w:val="none" w:sz="0" w:space="0" w:color="auto"/>
        <w:bottom w:val="none" w:sz="0" w:space="0" w:color="auto"/>
        <w:right w:val="none" w:sz="0" w:space="0" w:color="auto"/>
      </w:divBdr>
    </w:div>
    <w:div w:id="1763643549">
      <w:bodyDiv w:val="1"/>
      <w:marLeft w:val="0"/>
      <w:marRight w:val="0"/>
      <w:marTop w:val="0"/>
      <w:marBottom w:val="0"/>
      <w:divBdr>
        <w:top w:val="none" w:sz="0" w:space="0" w:color="auto"/>
        <w:left w:val="none" w:sz="0" w:space="0" w:color="auto"/>
        <w:bottom w:val="none" w:sz="0" w:space="0" w:color="auto"/>
        <w:right w:val="none" w:sz="0" w:space="0" w:color="auto"/>
      </w:divBdr>
    </w:div>
    <w:div w:id="185415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475</TotalTime>
  <Pages>2</Pages>
  <Words>718</Words>
  <Characters>4167</Characters>
  <Application>Microsoft Office Word</Application>
  <DocSecurity>0</DocSecurity>
  <Lines>34</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EXPUNERE DE MOTIVE</vt:lpstr>
      <vt:lpstr>EXPUNERE DE MOTIVE</vt:lpstr>
    </vt:vector>
  </TitlesOfParts>
  <Company>Организация</Company>
  <LinksUpToDate>false</LinksUpToDate>
  <CharactersWithSpaces>4876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EXPUNERE DE MOTIVE</dc:title>
  <dc:creator>Carolina Miscoi</dc:creator>
  <cp:lastModifiedBy>Andrei Cucos</cp:lastModifiedBy>
  <cp:revision>43</cp:revision>
  <cp:lastPrinted>2017-04-25T11:09:00Z</cp:lastPrinted>
  <dcterms:created xsi:type="dcterms:W3CDTF">2016-09-14T12:33:00Z</dcterms:created>
  <dcterms:modified xsi:type="dcterms:W3CDTF">2017-04-25T11:09:00Z</dcterms:modified>
</cp:coreProperties>
</file>