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D9" w:rsidRDefault="00E777D9" w:rsidP="00632379">
      <w:pPr>
        <w:rPr>
          <w:b/>
          <w:caps/>
          <w:lang w:val="ro-RO"/>
        </w:rPr>
      </w:pPr>
      <w:bookmarkStart w:id="0" w:name="_GoBack"/>
      <w:bookmarkEnd w:id="0"/>
    </w:p>
    <w:p w:rsidR="00E777D9" w:rsidRDefault="00E777D9" w:rsidP="00632379">
      <w:pPr>
        <w:rPr>
          <w:b/>
          <w:caps/>
          <w:lang w:val="ro-RO"/>
        </w:rPr>
      </w:pPr>
    </w:p>
    <w:p w:rsidR="00E777D9" w:rsidRDefault="00E777D9" w:rsidP="00E777D9">
      <w:pPr>
        <w:jc w:val="center"/>
        <w:rPr>
          <w:b/>
          <w:caps/>
          <w:lang w:val="ro-RO"/>
        </w:rPr>
      </w:pPr>
    </w:p>
    <w:p w:rsidR="00E60694" w:rsidRPr="00632379" w:rsidRDefault="00E60694" w:rsidP="00E777D9">
      <w:pPr>
        <w:jc w:val="center"/>
        <w:rPr>
          <w:b/>
          <w:caps/>
          <w:lang w:val="ro-RO"/>
        </w:rPr>
      </w:pPr>
      <w:r w:rsidRPr="00632379">
        <w:rPr>
          <w:b/>
          <w:caps/>
          <w:lang w:val="ro-RO"/>
        </w:rPr>
        <w:t>Tabelul de concordanţă</w:t>
      </w:r>
    </w:p>
    <w:p w:rsidR="00815BA8" w:rsidRPr="001C2323" w:rsidRDefault="00E60694" w:rsidP="00402E7D">
      <w:pPr>
        <w:pStyle w:val="doc-ti"/>
        <w:spacing w:before="240" w:beforeAutospacing="0" w:after="120" w:afterAutospacing="0"/>
        <w:jc w:val="both"/>
        <w:rPr>
          <w:b/>
          <w:lang w:val="it-IT"/>
        </w:rPr>
      </w:pPr>
      <w:r w:rsidRPr="00632379">
        <w:rPr>
          <w:b/>
        </w:rPr>
        <w:t xml:space="preserve">a proiectului Hotărîrii Guvernului </w:t>
      </w:r>
      <w:r w:rsidR="00815BA8" w:rsidRPr="00632379">
        <w:rPr>
          <w:b/>
        </w:rPr>
        <w:t>„</w:t>
      </w:r>
      <w:r w:rsidR="00E777D9">
        <w:t xml:space="preserve"> </w:t>
      </w:r>
      <w:r w:rsidR="00E777D9" w:rsidRPr="001C2323">
        <w:rPr>
          <w:b/>
          <w:szCs w:val="28"/>
          <w:lang w:val="it-IT"/>
        </w:rPr>
        <w:t xml:space="preserve">Cu privire la aprobarea Regulamentului sanitar </w:t>
      </w:r>
      <w:r w:rsidR="00E777D9" w:rsidRPr="001C2323">
        <w:rPr>
          <w:b/>
          <w:lang w:val="it-IT"/>
        </w:rPr>
        <w:t>privind</w:t>
      </w:r>
      <w:r w:rsidR="00402E7D" w:rsidRPr="001C2323">
        <w:rPr>
          <w:b/>
          <w:bCs/>
          <w:color w:val="000000"/>
          <w:lang w:val="it-IT"/>
        </w:rPr>
        <w:t xml:space="preserve"> materialele și obiectele fabricate din folie de celuloză regenerată care vin în contact cu produsele alimentare</w:t>
      </w:r>
      <w:r w:rsidRPr="001C2323">
        <w:rPr>
          <w:b/>
          <w:lang w:val="it-IT"/>
        </w:rPr>
        <w:t>”</w:t>
      </w:r>
    </w:p>
    <w:p w:rsidR="00E60694" w:rsidRPr="00632379"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253"/>
        <w:gridCol w:w="3544"/>
        <w:gridCol w:w="1559"/>
        <w:gridCol w:w="1985"/>
        <w:gridCol w:w="1559"/>
        <w:gridCol w:w="1984"/>
      </w:tblGrid>
      <w:tr w:rsidR="006B1ABD" w:rsidRPr="005501FD" w:rsidTr="00A60468">
        <w:trPr>
          <w:trHeight w:val="328"/>
        </w:trPr>
        <w:tc>
          <w:tcPr>
            <w:tcW w:w="14884" w:type="dxa"/>
            <w:gridSpan w:val="6"/>
          </w:tcPr>
          <w:p w:rsidR="006B1ABD" w:rsidRPr="00632379" w:rsidRDefault="006B1ABD" w:rsidP="00632379">
            <w:pPr>
              <w:ind w:left="-426"/>
              <w:rPr>
                <w:lang w:val="ro-RO"/>
              </w:rPr>
            </w:pPr>
          </w:p>
        </w:tc>
      </w:tr>
      <w:tr w:rsidR="00E60694" w:rsidRPr="005501FD" w:rsidTr="00A60468">
        <w:trPr>
          <w:trHeight w:val="2241"/>
        </w:trPr>
        <w:tc>
          <w:tcPr>
            <w:tcW w:w="14884" w:type="dxa"/>
            <w:gridSpan w:val="6"/>
          </w:tcPr>
          <w:p w:rsidR="00E60694" w:rsidRPr="00632379" w:rsidRDefault="00E60694" w:rsidP="00DA75E0">
            <w:pPr>
              <w:rPr>
                <w:lang w:val="ro-RO"/>
              </w:rPr>
            </w:pPr>
            <w:r w:rsidRPr="00632379">
              <w:rPr>
                <w:lang w:val="ro-RO"/>
              </w:rPr>
              <w:t xml:space="preserve">1. </w:t>
            </w:r>
            <w:r w:rsidRPr="00632379">
              <w:rPr>
                <w:b/>
                <w:lang w:val="ro-RO"/>
              </w:rPr>
              <w:t>Titlul actelor comunitare, subiectul reglementat şi scopul acestuia:</w:t>
            </w:r>
            <w:r w:rsidRPr="00632379">
              <w:rPr>
                <w:lang w:val="ro-RO"/>
              </w:rPr>
              <w:t xml:space="preserve"> </w:t>
            </w:r>
          </w:p>
          <w:p w:rsidR="00440B5E" w:rsidRPr="001C2323" w:rsidRDefault="00E60694" w:rsidP="00440B5E">
            <w:pPr>
              <w:pStyle w:val="doc-ti"/>
              <w:spacing w:before="240" w:beforeAutospacing="0" w:after="120" w:afterAutospacing="0"/>
              <w:jc w:val="both"/>
              <w:rPr>
                <w:b/>
                <w:bCs/>
                <w:color w:val="000000"/>
                <w:lang w:val="it-IT"/>
              </w:rPr>
            </w:pPr>
            <w:r w:rsidRPr="00632379">
              <w:rPr>
                <w:b/>
              </w:rPr>
              <w:t>Titlul actului comunitar</w:t>
            </w:r>
            <w:r w:rsidR="00440B5E" w:rsidRPr="00632379">
              <w:rPr>
                <w:b/>
              </w:rPr>
              <w:t>:</w:t>
            </w:r>
            <w:r w:rsidR="00440B5E" w:rsidRPr="001C2323">
              <w:rPr>
                <w:b/>
                <w:bCs/>
                <w:color w:val="000000"/>
                <w:lang w:val="it-IT"/>
              </w:rPr>
              <w:t xml:space="preserve"> </w:t>
            </w:r>
            <w:r w:rsidR="00440B5E" w:rsidRPr="001C2323">
              <w:rPr>
                <w:rFonts w:ascii="inherit" w:hAnsi="inherit"/>
                <w:b/>
                <w:bCs/>
                <w:color w:val="000000"/>
                <w:lang w:val="it-IT"/>
              </w:rPr>
              <w:t>DIRECTIVA</w:t>
            </w:r>
            <w:r w:rsidR="00440B5E" w:rsidRPr="001C2323">
              <w:rPr>
                <w:rStyle w:val="apple-converted-space"/>
                <w:b/>
                <w:bCs/>
                <w:color w:val="000000"/>
                <w:lang w:val="it-IT"/>
              </w:rPr>
              <w:t> </w:t>
            </w:r>
            <w:r w:rsidR="00440B5E" w:rsidRPr="001C2323">
              <w:rPr>
                <w:b/>
                <w:bCs/>
                <w:color w:val="000000"/>
                <w:lang w:val="it-IT"/>
              </w:rPr>
              <w:t>2007/42/CE</w:t>
            </w:r>
            <w:r w:rsidR="00440B5E" w:rsidRPr="001C2323">
              <w:rPr>
                <w:rStyle w:val="apple-converted-space"/>
                <w:b/>
                <w:bCs/>
                <w:color w:val="000000"/>
                <w:lang w:val="it-IT"/>
              </w:rPr>
              <w:t> </w:t>
            </w:r>
            <w:r w:rsidR="00440B5E" w:rsidRPr="001C2323">
              <w:rPr>
                <w:rFonts w:ascii="inherit" w:hAnsi="inherit"/>
                <w:b/>
                <w:bCs/>
                <w:color w:val="000000"/>
                <w:lang w:val="it-IT"/>
              </w:rPr>
              <w:t>A COMISIEI</w:t>
            </w:r>
            <w:r w:rsidR="00440B5E" w:rsidRPr="001C2323">
              <w:rPr>
                <w:b/>
                <w:bCs/>
                <w:color w:val="000000"/>
                <w:lang w:val="it-IT"/>
              </w:rPr>
              <w:t xml:space="preserve"> din 29 iunie 2007 privind materialele și obiectele fabricate din folie de celuloză regenerată care vin în contact cu produsele alimentare</w:t>
            </w:r>
          </w:p>
          <w:p w:rsidR="00440B5E" w:rsidRPr="00440B5E" w:rsidRDefault="00440B5E" w:rsidP="00440B5E">
            <w:pPr>
              <w:pStyle w:val="a6"/>
              <w:rPr>
                <w:rFonts w:ascii="Lucida Sans Unicode" w:hAnsi="Lucida Sans Unicode"/>
                <w:b/>
              </w:rPr>
            </w:pPr>
            <w:r w:rsidRPr="00440B5E">
              <w:rPr>
                <w:b/>
                <w:color w:val="000000"/>
              </w:rPr>
              <w:t>DIRECTIVA CONSILIULUI:</w:t>
            </w:r>
            <w:r w:rsidRPr="00440B5E">
              <w:rPr>
                <w:b/>
                <w:bdr w:val="none" w:sz="0" w:space="0" w:color="auto" w:frame="1"/>
              </w:rPr>
              <w:t xml:space="preserve"> Commission Directive 2007/42/EC of 29 June 2007 relating to materials and articles made of regenerated cellulose film intended to come into contact with foodstuffs (Codified version) (Text with EEA relevance)</w:t>
            </w:r>
          </w:p>
          <w:p w:rsidR="00E777D9" w:rsidRPr="001C2323" w:rsidRDefault="00440B5E" w:rsidP="00440B5E">
            <w:pPr>
              <w:pStyle w:val="a6"/>
              <w:rPr>
                <w:b/>
                <w:color w:val="000000"/>
                <w:lang w:val="it-IT"/>
              </w:rPr>
            </w:pPr>
            <w:r w:rsidRPr="001C2323">
              <w:rPr>
                <w:rFonts w:ascii="Lucida Sans Unicode" w:hAnsi="Lucida Sans Unicode"/>
                <w:b/>
                <w:i/>
                <w:iCs/>
                <w:lang w:val="it-IT" w:eastAsia="ru-RU"/>
              </w:rPr>
              <w:t xml:space="preserve">OJ </w:t>
            </w:r>
            <w:proofErr w:type="gramStart"/>
            <w:r w:rsidRPr="001C2323">
              <w:rPr>
                <w:rFonts w:ascii="Lucida Sans Unicode" w:hAnsi="Lucida Sans Unicode"/>
                <w:b/>
                <w:i/>
                <w:iCs/>
                <w:lang w:val="it-IT" w:eastAsia="ru-RU"/>
              </w:rPr>
              <w:t>L</w:t>
            </w:r>
            <w:proofErr w:type="gramEnd"/>
            <w:r w:rsidRPr="001C2323">
              <w:rPr>
                <w:rFonts w:ascii="Lucida Sans Unicode" w:hAnsi="Lucida Sans Unicode"/>
                <w:b/>
                <w:i/>
                <w:iCs/>
                <w:lang w:val="it-IT" w:eastAsia="ru-RU"/>
              </w:rPr>
              <w:t xml:space="preserve"> 172, 30.6.2007, p. 71–82 </w:t>
            </w:r>
          </w:p>
          <w:p w:rsidR="00440B5E" w:rsidRPr="001C2323" w:rsidRDefault="00E60694" w:rsidP="00440B5E">
            <w:pPr>
              <w:pStyle w:val="doc-ti"/>
              <w:spacing w:before="240" w:beforeAutospacing="0" w:after="120" w:afterAutospacing="0"/>
              <w:jc w:val="both"/>
              <w:rPr>
                <w:b/>
                <w:bCs/>
                <w:color w:val="000000"/>
                <w:lang w:val="it-IT"/>
              </w:rPr>
            </w:pPr>
            <w:r w:rsidRPr="00632379">
              <w:rPr>
                <w:b/>
              </w:rPr>
              <w:t>Subiectul reglementat</w:t>
            </w:r>
            <w:r w:rsidRPr="00632379">
              <w:t xml:space="preserve">: cadrul juridic referitor </w:t>
            </w:r>
            <w:r w:rsidRPr="00911D82">
              <w:t>la</w:t>
            </w:r>
            <w:r w:rsidR="0060748D" w:rsidRPr="001C2323">
              <w:rPr>
                <w:szCs w:val="28"/>
                <w:lang w:val="it-IT"/>
              </w:rPr>
              <w:t xml:space="preserve"> Regulamentarea </w:t>
            </w:r>
            <w:r w:rsidR="00440B5E" w:rsidRPr="001C2323">
              <w:rPr>
                <w:b/>
                <w:bCs/>
                <w:color w:val="000000"/>
                <w:lang w:val="it-IT"/>
              </w:rPr>
              <w:t>materialelor și obiectelor fabricate din folie de celuloză regenerată care vin în contact cu produsele alimentare</w:t>
            </w:r>
          </w:p>
          <w:p w:rsidR="00440B5E" w:rsidRPr="001C2323" w:rsidRDefault="00E60694" w:rsidP="00440B5E">
            <w:pPr>
              <w:pStyle w:val="doc-ti"/>
              <w:spacing w:before="240" w:beforeAutospacing="0" w:after="120" w:afterAutospacing="0"/>
              <w:jc w:val="both"/>
              <w:rPr>
                <w:b/>
                <w:bCs/>
                <w:color w:val="000000"/>
                <w:lang w:val="it-IT"/>
              </w:rPr>
            </w:pPr>
            <w:r w:rsidRPr="00632379">
              <w:rPr>
                <w:b/>
              </w:rPr>
              <w:t>Scopul</w:t>
            </w:r>
            <w:r w:rsidRPr="00911D82">
              <w:t>: protecţia sănătăţii publice</w:t>
            </w:r>
            <w:r w:rsidR="006950BE" w:rsidRPr="00911D82">
              <w:t xml:space="preserve">, reglementarea </w:t>
            </w:r>
            <w:r w:rsidR="00440B5E">
              <w:t xml:space="preserve">sanitară a </w:t>
            </w:r>
            <w:r w:rsidR="00440B5E" w:rsidRPr="001C2323">
              <w:rPr>
                <w:b/>
                <w:bCs/>
                <w:color w:val="000000"/>
                <w:lang w:val="it-IT"/>
              </w:rPr>
              <w:t>materialelor și obiectelor fabricate din folie de celuloză regenerată care vin în contact cu produsele alimentare</w:t>
            </w:r>
          </w:p>
          <w:p w:rsidR="00E60694" w:rsidRPr="001C2323" w:rsidRDefault="00E60694" w:rsidP="00440B5E">
            <w:pPr>
              <w:rPr>
                <w:lang w:val="it-IT"/>
              </w:rPr>
            </w:pPr>
          </w:p>
        </w:tc>
      </w:tr>
      <w:tr w:rsidR="00E60694" w:rsidRPr="005501FD" w:rsidTr="00A60468">
        <w:trPr>
          <w:trHeight w:val="1665"/>
        </w:trPr>
        <w:tc>
          <w:tcPr>
            <w:tcW w:w="14884" w:type="dxa"/>
            <w:gridSpan w:val="6"/>
          </w:tcPr>
          <w:p w:rsidR="00E60694" w:rsidRPr="00632379" w:rsidRDefault="00E60694" w:rsidP="00DA75E0">
            <w:pPr>
              <w:rPr>
                <w:lang w:val="ro-RO"/>
              </w:rPr>
            </w:pPr>
            <w:r w:rsidRPr="00632379">
              <w:rPr>
                <w:lang w:val="ro-RO"/>
              </w:rPr>
              <w:t xml:space="preserve">2. </w:t>
            </w:r>
            <w:r w:rsidRPr="00632379">
              <w:rPr>
                <w:b/>
                <w:lang w:val="ro-RO"/>
              </w:rPr>
              <w:t>Titlul actului normativ naţional, subiectul reglementat şi scopul acestuia:</w:t>
            </w:r>
          </w:p>
          <w:p w:rsidR="00440B5E" w:rsidRPr="001C2323" w:rsidRDefault="00E60694" w:rsidP="00440B5E">
            <w:pPr>
              <w:pStyle w:val="doc-ti"/>
              <w:spacing w:before="240" w:beforeAutospacing="0" w:after="120" w:afterAutospacing="0"/>
              <w:jc w:val="both"/>
              <w:rPr>
                <w:b/>
                <w:bCs/>
                <w:color w:val="000000"/>
              </w:rPr>
            </w:pPr>
            <w:r w:rsidRPr="00632379">
              <w:rPr>
                <w:b/>
              </w:rPr>
              <w:t>Titlul actului normativ naţional:</w:t>
            </w:r>
            <w:r w:rsidRPr="00632379">
              <w:t xml:space="preserve"> </w:t>
            </w:r>
            <w:r w:rsidR="00B60D0C" w:rsidRPr="001C2323">
              <w:rPr>
                <w:b/>
                <w:szCs w:val="28"/>
              </w:rPr>
              <w:t xml:space="preserve">Regulament sanitar </w:t>
            </w:r>
            <w:r w:rsidR="00B60D0C" w:rsidRPr="001C2323">
              <w:rPr>
                <w:b/>
              </w:rPr>
              <w:t>privind</w:t>
            </w:r>
            <w:r w:rsidR="00440B5E" w:rsidRPr="001C2323">
              <w:rPr>
                <w:b/>
                <w:bCs/>
                <w:color w:val="000000"/>
              </w:rPr>
              <w:t xml:space="preserve"> privind materialele și obiectele fabricate din folie de celuloză regenerată care vin în contact cu produsele alimentare</w:t>
            </w:r>
          </w:p>
          <w:p w:rsidR="00440B5E" w:rsidRPr="001C2323" w:rsidRDefault="00E60694" w:rsidP="00440B5E">
            <w:pPr>
              <w:pStyle w:val="doc-ti"/>
              <w:spacing w:before="240" w:beforeAutospacing="0" w:after="120" w:afterAutospacing="0"/>
              <w:jc w:val="both"/>
              <w:rPr>
                <w:b/>
                <w:bCs/>
                <w:color w:val="000000"/>
                <w:lang w:val="it-IT"/>
              </w:rPr>
            </w:pPr>
            <w:r w:rsidRPr="00632379">
              <w:rPr>
                <w:b/>
              </w:rPr>
              <w:t>Subiectul reglementat</w:t>
            </w:r>
            <w:r w:rsidRPr="00632379">
              <w:t>:</w:t>
            </w:r>
            <w:r w:rsidR="00B63179" w:rsidRPr="00632379">
              <w:t xml:space="preserve"> </w:t>
            </w:r>
            <w:r w:rsidR="00440B5E" w:rsidRPr="001C2323">
              <w:rPr>
                <w:b/>
                <w:bCs/>
                <w:color w:val="000000"/>
                <w:lang w:val="it-IT"/>
              </w:rPr>
              <w:t>materialele și obiectele fabricate din folie de celuloză regenerată care vin în contact cu produsele alimentare</w:t>
            </w:r>
          </w:p>
          <w:p w:rsidR="00440B5E" w:rsidRPr="001C2323" w:rsidRDefault="00E60694" w:rsidP="00440B5E">
            <w:pPr>
              <w:pStyle w:val="doc-ti"/>
              <w:spacing w:before="240" w:beforeAutospacing="0" w:after="120" w:afterAutospacing="0"/>
              <w:jc w:val="both"/>
              <w:rPr>
                <w:b/>
                <w:bCs/>
                <w:color w:val="000000"/>
                <w:lang w:val="it-IT"/>
              </w:rPr>
            </w:pPr>
            <w:r w:rsidRPr="00632379">
              <w:rPr>
                <w:b/>
              </w:rPr>
              <w:t>Scopul</w:t>
            </w:r>
            <w:r w:rsidRPr="00632379">
              <w:t xml:space="preserve">: </w:t>
            </w:r>
            <w:r w:rsidR="00543BD0" w:rsidRPr="0060748D">
              <w:t>protecţia sănătăţii publice,</w:t>
            </w:r>
            <w:r w:rsidR="0060748D" w:rsidRPr="0060748D">
              <w:t xml:space="preserve"> reglementarea sanitară</w:t>
            </w:r>
            <w:r w:rsidR="00440B5E">
              <w:t xml:space="preserve"> a </w:t>
            </w:r>
            <w:r w:rsidR="00440B5E" w:rsidRPr="001C2323">
              <w:rPr>
                <w:b/>
                <w:bCs/>
                <w:color w:val="000000"/>
                <w:lang w:val="it-IT"/>
              </w:rPr>
              <w:t>materialelor și obiectelor fabricate din folie de celuloză regenerată care vin în contact cu produsele alimentare</w:t>
            </w:r>
          </w:p>
          <w:p w:rsidR="00E60694" w:rsidRPr="00632379" w:rsidRDefault="00E60694" w:rsidP="00440B5E">
            <w:pPr>
              <w:rPr>
                <w:lang w:val="ro-RO"/>
              </w:rPr>
            </w:pPr>
          </w:p>
        </w:tc>
      </w:tr>
      <w:tr w:rsidR="00E60694" w:rsidRPr="00632379" w:rsidTr="00A60468">
        <w:trPr>
          <w:trHeight w:val="343"/>
        </w:trPr>
        <w:tc>
          <w:tcPr>
            <w:tcW w:w="14884" w:type="dxa"/>
            <w:gridSpan w:val="6"/>
          </w:tcPr>
          <w:p w:rsidR="00E60694" w:rsidRPr="00632379" w:rsidRDefault="00E60694" w:rsidP="00DA75E0">
            <w:pPr>
              <w:rPr>
                <w:lang w:val="ro-RO"/>
              </w:rPr>
            </w:pPr>
            <w:r w:rsidRPr="00632379">
              <w:rPr>
                <w:lang w:val="ro-RO"/>
              </w:rPr>
              <w:t xml:space="preserve">3. </w:t>
            </w:r>
            <w:r w:rsidRPr="00632379">
              <w:rPr>
                <w:b/>
                <w:smallCaps/>
                <w:lang w:val="ro-RO"/>
              </w:rPr>
              <w:t>G</w:t>
            </w:r>
            <w:r w:rsidRPr="00632379">
              <w:rPr>
                <w:b/>
                <w:lang w:val="ro-RO"/>
              </w:rPr>
              <w:t>radul de compatibilitate</w:t>
            </w:r>
            <w:r w:rsidRPr="00632379">
              <w:rPr>
                <w:lang w:val="ro-RO"/>
              </w:rPr>
              <w:t xml:space="preserve">: </w:t>
            </w:r>
          </w:p>
        </w:tc>
      </w:tr>
      <w:tr w:rsidR="00E60694" w:rsidRPr="005501FD" w:rsidTr="00DC0624">
        <w:trPr>
          <w:trHeight w:val="1727"/>
        </w:trPr>
        <w:tc>
          <w:tcPr>
            <w:tcW w:w="4253" w:type="dxa"/>
          </w:tcPr>
          <w:p w:rsidR="00E60694" w:rsidRPr="00402E7D" w:rsidRDefault="00E60694" w:rsidP="00DA75E0">
            <w:pPr>
              <w:jc w:val="center"/>
              <w:rPr>
                <w:b/>
                <w:lang w:val="ro-RO"/>
              </w:rPr>
            </w:pPr>
            <w:r w:rsidRPr="00402E7D">
              <w:rPr>
                <w:b/>
                <w:lang w:val="ro-RO"/>
              </w:rPr>
              <w:lastRenderedPageBreak/>
              <w:t>4. Prevederile şi cerinţele reglementărilor comunitare (articolul, paragraful)</w:t>
            </w:r>
          </w:p>
        </w:tc>
        <w:tc>
          <w:tcPr>
            <w:tcW w:w="3544" w:type="dxa"/>
          </w:tcPr>
          <w:p w:rsidR="00E60694" w:rsidRPr="00402E7D" w:rsidRDefault="00E60694" w:rsidP="00DA75E0">
            <w:pPr>
              <w:jc w:val="center"/>
              <w:rPr>
                <w:b/>
                <w:lang w:val="ro-RO"/>
              </w:rPr>
            </w:pPr>
            <w:r w:rsidRPr="00402E7D">
              <w:rPr>
                <w:b/>
                <w:lang w:val="ro-RO"/>
              </w:rPr>
              <w:t>5. Prevederile actului normativ naţional (capitolul, articolul, subparagraful, punctul etc.)</w:t>
            </w:r>
          </w:p>
        </w:tc>
        <w:tc>
          <w:tcPr>
            <w:tcW w:w="1559" w:type="dxa"/>
          </w:tcPr>
          <w:p w:rsidR="00E60694" w:rsidRPr="00402E7D" w:rsidRDefault="00E60694" w:rsidP="00DA75E0">
            <w:pPr>
              <w:rPr>
                <w:b/>
                <w:lang w:val="ro-RO"/>
              </w:rPr>
            </w:pPr>
            <w:r w:rsidRPr="00402E7D">
              <w:rPr>
                <w:b/>
                <w:lang w:val="ro-RO"/>
              </w:rPr>
              <w:t xml:space="preserve">6. Diferenţe </w:t>
            </w:r>
          </w:p>
        </w:tc>
        <w:tc>
          <w:tcPr>
            <w:tcW w:w="1985" w:type="dxa"/>
          </w:tcPr>
          <w:p w:rsidR="00E60694" w:rsidRPr="00402E7D" w:rsidRDefault="00E60694" w:rsidP="00DA75E0">
            <w:pPr>
              <w:rPr>
                <w:b/>
                <w:lang w:val="ro-RO"/>
              </w:rPr>
            </w:pPr>
            <w:r w:rsidRPr="00402E7D">
              <w:rPr>
                <w:b/>
                <w:lang w:val="ro-RO"/>
              </w:rPr>
              <w:t>7. Motivele ce explică faptul că proiectul este parţial compatibil sau incompatibil</w:t>
            </w:r>
          </w:p>
        </w:tc>
        <w:tc>
          <w:tcPr>
            <w:tcW w:w="1559" w:type="dxa"/>
          </w:tcPr>
          <w:p w:rsidR="00E60694" w:rsidRPr="00402E7D" w:rsidRDefault="00E60694" w:rsidP="00DA75E0">
            <w:pPr>
              <w:jc w:val="center"/>
              <w:rPr>
                <w:b/>
                <w:lang w:val="ro-RO"/>
              </w:rPr>
            </w:pPr>
            <w:r w:rsidRPr="00402E7D">
              <w:rPr>
                <w:b/>
                <w:lang w:val="ro-RO"/>
              </w:rPr>
              <w:t xml:space="preserve">8. Instituţia </w:t>
            </w:r>
            <w:r w:rsidR="00C234A9" w:rsidRPr="00402E7D">
              <w:rPr>
                <w:b/>
                <w:lang w:val="ro-RO"/>
              </w:rPr>
              <w:t>responsa</w:t>
            </w:r>
            <w:r w:rsidRPr="00402E7D">
              <w:rPr>
                <w:b/>
                <w:lang w:val="ro-RO"/>
              </w:rPr>
              <w:t>bilă</w:t>
            </w:r>
          </w:p>
        </w:tc>
        <w:tc>
          <w:tcPr>
            <w:tcW w:w="1984" w:type="dxa"/>
          </w:tcPr>
          <w:p w:rsidR="00E60694" w:rsidRPr="00402E7D" w:rsidRDefault="00E60694" w:rsidP="00DA75E0">
            <w:pPr>
              <w:jc w:val="center"/>
              <w:rPr>
                <w:b/>
                <w:lang w:val="ro-RO"/>
              </w:rPr>
            </w:pPr>
            <w:r w:rsidRPr="00402E7D">
              <w:rPr>
                <w:b/>
                <w:lang w:val="ro-RO"/>
              </w:rPr>
              <w:t>9. Terme-nul - limită de asigurare a compati-bilităţii complete a actului naţional</w:t>
            </w:r>
          </w:p>
          <w:p w:rsidR="00E60694" w:rsidRPr="00402E7D" w:rsidRDefault="00E60694" w:rsidP="00DA75E0">
            <w:pPr>
              <w:jc w:val="center"/>
              <w:rPr>
                <w:b/>
                <w:lang w:val="ro-RO"/>
              </w:rPr>
            </w:pPr>
          </w:p>
        </w:tc>
      </w:tr>
      <w:tr w:rsidR="00402E7D" w:rsidRPr="00440B5E" w:rsidTr="00DC0624">
        <w:trPr>
          <w:trHeight w:val="1727"/>
        </w:trPr>
        <w:tc>
          <w:tcPr>
            <w:tcW w:w="4253" w:type="dxa"/>
          </w:tcPr>
          <w:p w:rsidR="00402E7D" w:rsidRPr="001C2323" w:rsidRDefault="00402E7D" w:rsidP="00402E7D">
            <w:pPr>
              <w:pStyle w:val="ti-art"/>
              <w:spacing w:before="360" w:beforeAutospacing="0" w:after="120" w:afterAutospacing="0"/>
              <w:jc w:val="center"/>
              <w:rPr>
                <w:i/>
                <w:iCs/>
                <w:color w:val="000000"/>
                <w:lang w:val="it-IT"/>
              </w:rPr>
            </w:pPr>
            <w:r>
              <w:rPr>
                <w:b/>
                <w:lang w:val="ro-RO"/>
              </w:rPr>
              <w:tab/>
            </w:r>
            <w:r w:rsidRPr="001C2323">
              <w:rPr>
                <w:i/>
                <w:iCs/>
                <w:color w:val="000000"/>
                <w:lang w:val="it-IT"/>
              </w:rPr>
              <w:t>Articolul 1</w:t>
            </w: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(1</w:t>
            </w:r>
            <w:proofErr w:type="gramEnd"/>
            <w:r w:rsidRPr="001C2323">
              <w:rPr>
                <w:color w:val="000000"/>
                <w:lang w:val="it-IT"/>
              </w:rPr>
              <w:t>)   Prezenta directivă este o directivă specială în sensul articolului 5 din Regulamentul (CE) nr. 1935/2004.</w:t>
            </w:r>
          </w:p>
          <w:p w:rsidR="00402E7D" w:rsidRPr="001C2323" w:rsidRDefault="00402E7D" w:rsidP="00402E7D">
            <w:pPr>
              <w:tabs>
                <w:tab w:val="left" w:pos="315"/>
              </w:tabs>
              <w:rPr>
                <w:b/>
                <w:lang w:val="it-IT"/>
              </w:rPr>
            </w:pPr>
          </w:p>
        </w:tc>
        <w:tc>
          <w:tcPr>
            <w:tcW w:w="3544" w:type="dxa"/>
          </w:tcPr>
          <w:p w:rsidR="00251C64" w:rsidRPr="00251C64" w:rsidRDefault="00251C64" w:rsidP="00251C64">
            <w:pPr>
              <w:pStyle w:val="a6"/>
              <w:tabs>
                <w:tab w:val="left" w:pos="567"/>
              </w:tabs>
              <w:ind w:firstLine="567"/>
              <w:jc w:val="both"/>
              <w:rPr>
                <w:rFonts w:eastAsia="Times New Roman"/>
                <w:sz w:val="24"/>
                <w:szCs w:val="24"/>
                <w:lang w:val="ro-RO"/>
              </w:rPr>
            </w:pPr>
            <w:r w:rsidRPr="001C2323">
              <w:rPr>
                <w:rFonts w:eastAsia="Times New Roman"/>
                <w:color w:val="000000"/>
                <w:sz w:val="24"/>
                <w:szCs w:val="24"/>
                <w:lang w:val="it-IT" w:eastAsia="ru-RU"/>
              </w:rPr>
              <w:tab/>
            </w:r>
            <w:r w:rsidRPr="00251C64">
              <w:rPr>
                <w:rFonts w:eastAsia="Times New Roman"/>
                <w:sz w:val="24"/>
                <w:szCs w:val="24"/>
                <w:lang w:val="ro-RO"/>
              </w:rPr>
              <w:t xml:space="preserve">Regulamentul sanitar </w:t>
            </w:r>
            <w:r w:rsidRPr="001C2323">
              <w:rPr>
                <w:sz w:val="24"/>
                <w:szCs w:val="24"/>
                <w:lang w:val="it-IT"/>
              </w:rPr>
              <w:t>privind</w:t>
            </w:r>
            <w:r w:rsidRPr="001C2323">
              <w:rPr>
                <w:bCs/>
                <w:color w:val="000000"/>
                <w:sz w:val="24"/>
                <w:szCs w:val="24"/>
                <w:lang w:val="it-IT"/>
              </w:rPr>
              <w:t xml:space="preserve"> materialele și obiectele fabricate din folie de celuloză regenerată care vin în contact cu produsele alimentare</w:t>
            </w:r>
            <w:r w:rsidRPr="00251C64">
              <w:rPr>
                <w:rFonts w:eastAsia="Times New Roman"/>
                <w:sz w:val="24"/>
                <w:szCs w:val="24"/>
                <w:lang w:val="ro-RO"/>
              </w:rPr>
              <w:t xml:space="preserve"> (în continuare–Regulament) transpune prevederile </w:t>
            </w:r>
            <w:r w:rsidRPr="001C2323">
              <w:rPr>
                <w:bCs/>
                <w:color w:val="000000"/>
                <w:sz w:val="24"/>
                <w:szCs w:val="24"/>
                <w:lang w:val="it-IT"/>
              </w:rPr>
              <w:t>Directivei</w:t>
            </w:r>
            <w:r w:rsidRPr="001C2323">
              <w:rPr>
                <w:rStyle w:val="apple-converted-space"/>
                <w:bCs/>
                <w:color w:val="000000"/>
                <w:sz w:val="24"/>
                <w:szCs w:val="24"/>
                <w:lang w:val="it-IT"/>
              </w:rPr>
              <w:t> </w:t>
            </w:r>
            <w:r w:rsidRPr="001C2323">
              <w:rPr>
                <w:bCs/>
                <w:color w:val="000000"/>
                <w:sz w:val="24"/>
                <w:szCs w:val="24"/>
                <w:lang w:val="it-IT"/>
              </w:rPr>
              <w:t>2007/42/CE</w:t>
            </w:r>
            <w:r w:rsidRPr="001C2323">
              <w:rPr>
                <w:rStyle w:val="apple-converted-space"/>
                <w:bCs/>
                <w:color w:val="000000"/>
                <w:sz w:val="24"/>
                <w:szCs w:val="24"/>
                <w:lang w:val="it-IT"/>
              </w:rPr>
              <w:t> a</w:t>
            </w:r>
            <w:r w:rsidRPr="001C2323">
              <w:rPr>
                <w:bCs/>
                <w:color w:val="000000"/>
                <w:sz w:val="24"/>
                <w:szCs w:val="24"/>
                <w:lang w:val="it-IT"/>
              </w:rPr>
              <w:t xml:space="preserve"> Comisiei din 29 iunie 2007 privind materialele și obiectele fabricate din folie de celuloză regenerată care vin în contact cu produsele alimentare, publicat în Jurnalul Oficial al Uniunii Europene nr. </w:t>
            </w:r>
            <w:proofErr w:type="gramStart"/>
            <w:r w:rsidRPr="001C2323">
              <w:rPr>
                <w:bCs/>
                <w:color w:val="000000"/>
                <w:sz w:val="24"/>
                <w:szCs w:val="24"/>
                <w:lang w:val="it-IT"/>
              </w:rPr>
              <w:t>L</w:t>
            </w:r>
            <w:proofErr w:type="gramEnd"/>
            <w:r w:rsidRPr="001C2323">
              <w:rPr>
                <w:bCs/>
                <w:color w:val="000000"/>
                <w:sz w:val="24"/>
                <w:szCs w:val="24"/>
                <w:lang w:val="it-IT"/>
              </w:rPr>
              <w:t xml:space="preserve"> 172/71 din 30 iunie 2007</w:t>
            </w:r>
            <w:r w:rsidRPr="00251C64">
              <w:rPr>
                <w:rFonts w:eastAsia="Times New Roman"/>
                <w:sz w:val="24"/>
                <w:szCs w:val="24"/>
                <w:lang w:val="ro-RO"/>
              </w:rPr>
              <w:t xml:space="preserve"> şi este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să vină în contact cu produsele alimentare”.</w:t>
            </w:r>
          </w:p>
          <w:p w:rsidR="00402E7D" w:rsidRPr="00402E7D" w:rsidRDefault="00402E7D" w:rsidP="00251C64">
            <w:pPr>
              <w:pStyle w:val="a6"/>
              <w:jc w:val="both"/>
              <w:rPr>
                <w:b/>
                <w:lang w:val="ro-RO"/>
              </w:rPr>
            </w:pPr>
          </w:p>
        </w:tc>
        <w:tc>
          <w:tcPr>
            <w:tcW w:w="1559" w:type="dxa"/>
          </w:tcPr>
          <w:p w:rsidR="00402E7D" w:rsidRPr="00402E7D" w:rsidRDefault="00DC0624" w:rsidP="00DA75E0">
            <w:pPr>
              <w:rPr>
                <w:b/>
                <w:lang w:val="ro-RO"/>
              </w:rPr>
            </w:pPr>
            <w:r>
              <w:rPr>
                <w:b/>
                <w:lang w:val="ro-RO"/>
              </w:rPr>
              <w:t>Nu sunt</w:t>
            </w:r>
          </w:p>
        </w:tc>
        <w:tc>
          <w:tcPr>
            <w:tcW w:w="1985" w:type="dxa"/>
          </w:tcPr>
          <w:p w:rsidR="00402E7D" w:rsidRPr="00402E7D" w:rsidRDefault="00DC0624" w:rsidP="00DA75E0">
            <w:pPr>
              <w:rPr>
                <w:b/>
                <w:lang w:val="ro-RO"/>
              </w:rPr>
            </w:pPr>
            <w:r>
              <w:rPr>
                <w:b/>
                <w:lang w:val="ro-RO"/>
              </w:rPr>
              <w:t>-</w:t>
            </w:r>
          </w:p>
        </w:tc>
        <w:tc>
          <w:tcPr>
            <w:tcW w:w="1559" w:type="dxa"/>
          </w:tcPr>
          <w:p w:rsidR="00402E7D" w:rsidRPr="00402E7D" w:rsidRDefault="00DC0624" w:rsidP="00DA75E0">
            <w:pPr>
              <w:jc w:val="center"/>
              <w:rPr>
                <w:b/>
                <w:lang w:val="ro-RO"/>
              </w:rPr>
            </w:pPr>
            <w:r>
              <w:rPr>
                <w:b/>
                <w:lang w:val="ro-RO"/>
              </w:rPr>
              <w:t>Ministerul Sănătății</w:t>
            </w:r>
          </w:p>
        </w:tc>
        <w:tc>
          <w:tcPr>
            <w:tcW w:w="1984" w:type="dxa"/>
          </w:tcPr>
          <w:p w:rsidR="00402E7D" w:rsidRPr="00402E7D" w:rsidRDefault="00DC0624" w:rsidP="00DA75E0">
            <w:pPr>
              <w:jc w:val="center"/>
              <w:rPr>
                <w:b/>
                <w:lang w:val="ro-RO"/>
              </w:rPr>
            </w:pPr>
            <w:r>
              <w:rPr>
                <w:b/>
                <w:lang w:val="ro-RO"/>
              </w:rPr>
              <w:t>-</w:t>
            </w:r>
          </w:p>
        </w:tc>
      </w:tr>
      <w:tr w:rsidR="00402E7D" w:rsidRPr="00DC0624" w:rsidTr="00DC0624">
        <w:trPr>
          <w:trHeight w:val="1727"/>
        </w:trPr>
        <w:tc>
          <w:tcPr>
            <w:tcW w:w="4253" w:type="dxa"/>
          </w:tcPr>
          <w:p w:rsidR="00402E7D" w:rsidRPr="005501FD" w:rsidRDefault="00402E7D" w:rsidP="00402E7D">
            <w:pPr>
              <w:spacing w:before="120"/>
              <w:jc w:val="both"/>
              <w:rPr>
                <w:color w:val="000000"/>
                <w:lang w:val="en-US"/>
              </w:rPr>
            </w:pPr>
            <w:r w:rsidRPr="005501FD">
              <w:rPr>
                <w:color w:val="000000"/>
                <w:lang w:val="en-US"/>
              </w:rPr>
              <w:lastRenderedPageBreak/>
              <w:t>(2)</w:t>
            </w:r>
            <w:r w:rsidRPr="00402E7D">
              <w:rPr>
                <w:color w:val="000000"/>
                <w:lang w:val="en-US"/>
              </w:rPr>
              <w:t>   Prezenta</w:t>
            </w:r>
            <w:r w:rsidRPr="005501FD">
              <w:rPr>
                <w:color w:val="000000"/>
                <w:lang w:val="en-US"/>
              </w:rPr>
              <w:t xml:space="preserve"> </w:t>
            </w:r>
            <w:r w:rsidRPr="00402E7D">
              <w:rPr>
                <w:color w:val="000000"/>
                <w:lang w:val="en-US"/>
              </w:rPr>
              <w:t>directiv</w:t>
            </w:r>
            <w:r w:rsidRPr="005501FD">
              <w:rPr>
                <w:color w:val="000000"/>
                <w:lang w:val="en-US"/>
              </w:rPr>
              <w:t xml:space="preserve">ă </w:t>
            </w:r>
            <w:r w:rsidRPr="00402E7D">
              <w:rPr>
                <w:color w:val="000000"/>
                <w:lang w:val="en-US"/>
              </w:rPr>
              <w:t>se</w:t>
            </w:r>
            <w:r w:rsidRPr="005501FD">
              <w:rPr>
                <w:color w:val="000000"/>
                <w:lang w:val="en-US"/>
              </w:rPr>
              <w:t xml:space="preserve"> </w:t>
            </w:r>
            <w:r w:rsidRPr="00402E7D">
              <w:rPr>
                <w:color w:val="000000"/>
                <w:lang w:val="en-US"/>
              </w:rPr>
              <w:t>aplic</w:t>
            </w:r>
            <w:r w:rsidRPr="005501FD">
              <w:rPr>
                <w:color w:val="000000"/>
                <w:lang w:val="en-US"/>
              </w:rPr>
              <w:t xml:space="preserve">ă </w:t>
            </w:r>
            <w:r w:rsidRPr="00402E7D">
              <w:rPr>
                <w:color w:val="000000"/>
                <w:lang w:val="en-US"/>
              </w:rPr>
              <w:t>foliei</w:t>
            </w:r>
            <w:r w:rsidRPr="005501FD">
              <w:rPr>
                <w:color w:val="000000"/>
                <w:lang w:val="en-US"/>
              </w:rPr>
              <w:t xml:space="preserve"> </w:t>
            </w:r>
            <w:r w:rsidRPr="00402E7D">
              <w:rPr>
                <w:color w:val="000000"/>
                <w:lang w:val="en-US"/>
              </w:rPr>
              <w:t>de</w:t>
            </w:r>
            <w:r w:rsidRPr="005501FD">
              <w:rPr>
                <w:color w:val="000000"/>
                <w:lang w:val="en-US"/>
              </w:rPr>
              <w:t xml:space="preserve"> </w:t>
            </w:r>
            <w:r w:rsidRPr="00402E7D">
              <w:rPr>
                <w:color w:val="000000"/>
                <w:lang w:val="en-US"/>
              </w:rPr>
              <w:t>celuloz</w:t>
            </w:r>
            <w:r w:rsidRPr="005501FD">
              <w:rPr>
                <w:color w:val="000000"/>
                <w:lang w:val="en-US"/>
              </w:rPr>
              <w:t xml:space="preserve">ă </w:t>
            </w:r>
            <w:r w:rsidRPr="00402E7D">
              <w:rPr>
                <w:color w:val="000000"/>
                <w:lang w:val="en-US"/>
              </w:rPr>
              <w:t>regenerat</w:t>
            </w:r>
            <w:r w:rsidRPr="005501FD">
              <w:rPr>
                <w:color w:val="000000"/>
                <w:lang w:val="en-US"/>
              </w:rPr>
              <w:t>ă, î</w:t>
            </w:r>
            <w:r w:rsidRPr="00402E7D">
              <w:rPr>
                <w:color w:val="000000"/>
                <w:lang w:val="en-US"/>
              </w:rPr>
              <w:t>n</w:t>
            </w:r>
            <w:r w:rsidRPr="005501FD">
              <w:rPr>
                <w:color w:val="000000"/>
                <w:lang w:val="en-US"/>
              </w:rPr>
              <w:t xml:space="preserve"> </w:t>
            </w:r>
            <w:r w:rsidRPr="00402E7D">
              <w:rPr>
                <w:color w:val="000000"/>
                <w:lang w:val="en-US"/>
              </w:rPr>
              <w:t>sensul</w:t>
            </w:r>
            <w:r w:rsidRPr="005501FD">
              <w:rPr>
                <w:color w:val="000000"/>
                <w:lang w:val="en-US"/>
              </w:rPr>
              <w:t xml:space="preserve"> </w:t>
            </w:r>
            <w:r w:rsidRPr="00402E7D">
              <w:rPr>
                <w:color w:val="000000"/>
                <w:lang w:val="en-US"/>
              </w:rPr>
              <w:t>descrierii</w:t>
            </w:r>
            <w:r w:rsidRPr="005501FD">
              <w:rPr>
                <w:color w:val="000000"/>
                <w:lang w:val="en-US"/>
              </w:rPr>
              <w:t xml:space="preserve"> </w:t>
            </w:r>
            <w:r w:rsidRPr="00402E7D">
              <w:rPr>
                <w:color w:val="000000"/>
                <w:lang w:val="en-US"/>
              </w:rPr>
              <w:t>prezentate</w:t>
            </w:r>
            <w:r w:rsidRPr="005501FD">
              <w:rPr>
                <w:color w:val="000000"/>
                <w:lang w:val="en-US"/>
              </w:rPr>
              <w:t xml:space="preserve"> î</w:t>
            </w:r>
            <w:r w:rsidRPr="00402E7D">
              <w:rPr>
                <w:color w:val="000000"/>
                <w:lang w:val="en-US"/>
              </w:rPr>
              <w:t>n</w:t>
            </w:r>
            <w:r w:rsidRPr="005501FD">
              <w:rPr>
                <w:color w:val="000000"/>
                <w:lang w:val="en-US"/>
              </w:rPr>
              <w:t xml:space="preserve"> </w:t>
            </w:r>
            <w:r w:rsidRPr="00402E7D">
              <w:rPr>
                <w:color w:val="000000"/>
                <w:lang w:val="en-US"/>
              </w:rPr>
              <w:t>anexa</w:t>
            </w:r>
            <w:r w:rsidRPr="005501FD">
              <w:rPr>
                <w:color w:val="000000"/>
                <w:lang w:val="en-US"/>
              </w:rPr>
              <w:t xml:space="preserve"> </w:t>
            </w:r>
            <w:r w:rsidRPr="00402E7D">
              <w:rPr>
                <w:color w:val="000000"/>
                <w:lang w:val="en-US"/>
              </w:rPr>
              <w:t>I</w:t>
            </w:r>
            <w:r w:rsidRPr="005501FD">
              <w:rPr>
                <w:color w:val="000000"/>
                <w:lang w:val="en-US"/>
              </w:rPr>
              <w:t xml:space="preserve">, </w:t>
            </w:r>
            <w:r w:rsidRPr="00402E7D">
              <w:rPr>
                <w:color w:val="000000"/>
                <w:lang w:val="en-US"/>
              </w:rPr>
              <w:t>care</w:t>
            </w:r>
            <w:r w:rsidRPr="005501FD">
              <w:rPr>
                <w:color w:val="000000"/>
                <w:lang w:val="en-US"/>
              </w:rPr>
              <w:t xml:space="preserve"> </w:t>
            </w:r>
            <w:r w:rsidRPr="00402E7D">
              <w:rPr>
                <w:color w:val="000000"/>
                <w:lang w:val="en-US"/>
              </w:rPr>
              <w:t>vine</w:t>
            </w:r>
            <w:r w:rsidRPr="005501FD">
              <w:rPr>
                <w:color w:val="000000"/>
                <w:lang w:val="en-US"/>
              </w:rPr>
              <w:t xml:space="preserve"> î</w:t>
            </w:r>
            <w:r w:rsidRPr="00402E7D">
              <w:rPr>
                <w:color w:val="000000"/>
                <w:lang w:val="en-US"/>
              </w:rPr>
              <w:t>n</w:t>
            </w:r>
            <w:r w:rsidRPr="005501FD">
              <w:rPr>
                <w:color w:val="000000"/>
                <w:lang w:val="en-US"/>
              </w:rPr>
              <w:t xml:space="preserve"> </w:t>
            </w:r>
            <w:r w:rsidRPr="00402E7D">
              <w:rPr>
                <w:color w:val="000000"/>
                <w:lang w:val="en-US"/>
              </w:rPr>
              <w:t>contact</w:t>
            </w:r>
            <w:r w:rsidRPr="005501FD">
              <w:rPr>
                <w:color w:val="000000"/>
                <w:lang w:val="en-US"/>
              </w:rPr>
              <w:t xml:space="preserve"> </w:t>
            </w:r>
            <w:r w:rsidRPr="00402E7D">
              <w:rPr>
                <w:color w:val="000000"/>
                <w:lang w:val="en-US"/>
              </w:rPr>
              <w:t>cu</w:t>
            </w:r>
            <w:r w:rsidRPr="005501FD">
              <w:rPr>
                <w:color w:val="000000"/>
                <w:lang w:val="en-US"/>
              </w:rPr>
              <w:t xml:space="preserve"> </w:t>
            </w:r>
            <w:r w:rsidRPr="00402E7D">
              <w:rPr>
                <w:color w:val="000000"/>
                <w:lang w:val="en-US"/>
              </w:rPr>
              <w:t>produsele</w:t>
            </w:r>
            <w:r w:rsidRPr="005501FD">
              <w:rPr>
                <w:color w:val="000000"/>
                <w:lang w:val="en-US"/>
              </w:rPr>
              <w:t xml:space="preserve"> </w:t>
            </w:r>
            <w:r w:rsidRPr="00402E7D">
              <w:rPr>
                <w:color w:val="000000"/>
                <w:lang w:val="en-US"/>
              </w:rPr>
              <w:t>alimentare</w:t>
            </w:r>
            <w:r w:rsidRPr="005501FD">
              <w:rPr>
                <w:color w:val="000000"/>
                <w:lang w:val="en-US"/>
              </w:rPr>
              <w:t xml:space="preserve"> </w:t>
            </w:r>
            <w:r w:rsidRPr="00402E7D">
              <w:rPr>
                <w:color w:val="000000"/>
                <w:lang w:val="en-US"/>
              </w:rPr>
              <w:t>sau</w:t>
            </w:r>
            <w:r w:rsidRPr="005501FD">
              <w:rPr>
                <w:color w:val="000000"/>
                <w:lang w:val="en-US"/>
              </w:rPr>
              <w:t xml:space="preserve"> </w:t>
            </w:r>
            <w:r w:rsidRPr="00402E7D">
              <w:rPr>
                <w:color w:val="000000"/>
                <w:lang w:val="en-US"/>
              </w:rPr>
              <w:t>care</w:t>
            </w:r>
            <w:r w:rsidRPr="005501FD">
              <w:rPr>
                <w:color w:val="000000"/>
                <w:lang w:val="en-US"/>
              </w:rPr>
              <w:t xml:space="preserve">, </w:t>
            </w:r>
            <w:r w:rsidRPr="00402E7D">
              <w:rPr>
                <w:color w:val="000000"/>
                <w:lang w:val="en-US"/>
              </w:rPr>
              <w:t>prin</w:t>
            </w:r>
            <w:r w:rsidRPr="005501FD">
              <w:rPr>
                <w:color w:val="000000"/>
                <w:lang w:val="en-US"/>
              </w:rPr>
              <w:t xml:space="preserve"> </w:t>
            </w:r>
            <w:r w:rsidRPr="00402E7D">
              <w:rPr>
                <w:color w:val="000000"/>
                <w:lang w:val="en-US"/>
              </w:rPr>
              <w:t>natura</w:t>
            </w:r>
            <w:r w:rsidRPr="005501FD">
              <w:rPr>
                <w:color w:val="000000"/>
                <w:lang w:val="en-US"/>
              </w:rPr>
              <w:t xml:space="preserve"> </w:t>
            </w:r>
            <w:r w:rsidRPr="00402E7D">
              <w:rPr>
                <w:color w:val="000000"/>
                <w:lang w:val="en-US"/>
              </w:rPr>
              <w:t>sa</w:t>
            </w:r>
            <w:r w:rsidRPr="005501FD">
              <w:rPr>
                <w:color w:val="000000"/>
                <w:lang w:val="en-US"/>
              </w:rPr>
              <w:t xml:space="preserve">, </w:t>
            </w:r>
            <w:r w:rsidRPr="00402E7D">
              <w:rPr>
                <w:color w:val="000000"/>
                <w:lang w:val="en-US"/>
              </w:rPr>
              <w:t>este</w:t>
            </w:r>
            <w:r w:rsidRPr="005501FD">
              <w:rPr>
                <w:color w:val="000000"/>
                <w:lang w:val="en-US"/>
              </w:rPr>
              <w:t xml:space="preserve"> </w:t>
            </w:r>
            <w:r w:rsidRPr="00402E7D">
              <w:rPr>
                <w:color w:val="000000"/>
                <w:lang w:val="en-US"/>
              </w:rPr>
              <w:t>destinat</w:t>
            </w:r>
            <w:r w:rsidRPr="005501FD">
              <w:rPr>
                <w:color w:val="000000"/>
                <w:lang w:val="en-US"/>
              </w:rPr>
              <w:t xml:space="preserve">ă </w:t>
            </w:r>
            <w:r w:rsidRPr="00402E7D">
              <w:rPr>
                <w:color w:val="000000"/>
                <w:lang w:val="en-US"/>
              </w:rPr>
              <w:t>a</w:t>
            </w:r>
            <w:r w:rsidRPr="005501FD">
              <w:rPr>
                <w:color w:val="000000"/>
                <w:lang w:val="en-US"/>
              </w:rPr>
              <w:t xml:space="preserve"> </w:t>
            </w:r>
            <w:r w:rsidRPr="00402E7D">
              <w:rPr>
                <w:color w:val="000000"/>
                <w:lang w:val="en-US"/>
              </w:rPr>
              <w:t>veni</w:t>
            </w:r>
            <w:r w:rsidRPr="005501FD">
              <w:rPr>
                <w:color w:val="000000"/>
                <w:lang w:val="en-US"/>
              </w:rPr>
              <w:t xml:space="preserve"> î</w:t>
            </w:r>
            <w:r w:rsidRPr="00402E7D">
              <w:rPr>
                <w:color w:val="000000"/>
                <w:lang w:val="en-US"/>
              </w:rPr>
              <w:t>n</w:t>
            </w:r>
            <w:r w:rsidRPr="005501FD">
              <w:rPr>
                <w:color w:val="000000"/>
                <w:lang w:val="en-US"/>
              </w:rPr>
              <w:t xml:space="preserve"> </w:t>
            </w:r>
            <w:r w:rsidRPr="00402E7D">
              <w:rPr>
                <w:color w:val="000000"/>
                <w:lang w:val="en-US"/>
              </w:rPr>
              <w:t>contact</w:t>
            </w:r>
            <w:r w:rsidRPr="005501FD">
              <w:rPr>
                <w:color w:val="000000"/>
                <w:lang w:val="en-US"/>
              </w:rPr>
              <w:t xml:space="preserve"> </w:t>
            </w:r>
            <w:r w:rsidRPr="00402E7D">
              <w:rPr>
                <w:color w:val="000000"/>
                <w:lang w:val="en-US"/>
              </w:rPr>
              <w:t>cu</w:t>
            </w:r>
            <w:r w:rsidRPr="005501FD">
              <w:rPr>
                <w:color w:val="000000"/>
                <w:lang w:val="en-US"/>
              </w:rPr>
              <w:t xml:space="preserve"> </w:t>
            </w:r>
            <w:r w:rsidRPr="00402E7D">
              <w:rPr>
                <w:color w:val="000000"/>
                <w:lang w:val="en-US"/>
              </w:rPr>
              <w:t>acestea</w:t>
            </w:r>
            <w:r w:rsidRPr="005501FD">
              <w:rPr>
                <w:color w:val="000000"/>
                <w:lang w:val="en-US"/>
              </w:rPr>
              <w:t xml:space="preserve"> ș</w:t>
            </w:r>
            <w:r w:rsidRPr="00402E7D">
              <w:rPr>
                <w:color w:val="000000"/>
                <w:lang w:val="en-US"/>
              </w:rPr>
              <w:t>i</w:t>
            </w:r>
            <w:r w:rsidRPr="005501FD">
              <w:rPr>
                <w:color w:val="000000"/>
                <w:lang w:val="en-US"/>
              </w:rPr>
              <w:t xml:space="preserve"> </w:t>
            </w:r>
            <w:r w:rsidRPr="00402E7D">
              <w:rPr>
                <w:color w:val="000000"/>
                <w:lang w:val="en-US"/>
              </w:rPr>
              <w:t>care</w:t>
            </w:r>
            <w:r w:rsidRPr="005501FD">
              <w:rPr>
                <w:color w:val="000000"/>
                <w:lang w:val="en-US"/>
              </w:rPr>
              <w:t xml:space="preserve"> </w:t>
            </w:r>
            <w:r w:rsidRPr="00402E7D">
              <w:rPr>
                <w:color w:val="000000"/>
                <w:lang w:val="en-US"/>
              </w:rPr>
              <w:t>fie</w:t>
            </w:r>
            <w:r w:rsidRPr="005501FD">
              <w:rPr>
                <w:color w:val="000000"/>
                <w:lang w:val="en-US"/>
              </w:rPr>
              <w:t>:</w:t>
            </w:r>
          </w:p>
          <w:tbl>
            <w:tblPr>
              <w:tblW w:w="5000" w:type="pct"/>
              <w:tblCellSpacing w:w="0" w:type="dxa"/>
              <w:tblLayout w:type="fixed"/>
              <w:tblCellMar>
                <w:left w:w="0" w:type="dxa"/>
                <w:right w:w="0" w:type="dxa"/>
              </w:tblCellMar>
              <w:tblLook w:val="04A0" w:firstRow="1" w:lastRow="0" w:firstColumn="1" w:lastColumn="0" w:noHBand="0" w:noVBand="1"/>
            </w:tblPr>
            <w:tblGrid>
              <w:gridCol w:w="293"/>
              <w:gridCol w:w="3744"/>
            </w:tblGrid>
            <w:tr w:rsidR="00402E7D" w:rsidRPr="005501FD" w:rsidTr="00402E7D">
              <w:trPr>
                <w:tblCellSpacing w:w="0" w:type="dxa"/>
              </w:trPr>
              <w:tc>
                <w:tcPr>
                  <w:tcW w:w="678"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(a)</w:t>
                  </w:r>
                </w:p>
              </w:tc>
              <w:tc>
                <w:tcPr>
                  <w:tcW w:w="9011" w:type="dxa"/>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constituie un produs finit în sine; sau</w:t>
                  </w:r>
                </w:p>
              </w:tc>
            </w:tr>
          </w:tbl>
          <w:p w:rsidR="00402E7D" w:rsidRPr="00402E7D" w:rsidRDefault="00402E7D" w:rsidP="00402E7D">
            <w:pPr>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196"/>
              <w:gridCol w:w="3841"/>
            </w:tblGrid>
            <w:tr w:rsidR="00402E7D" w:rsidRPr="005501FD" w:rsidTr="00402E7D">
              <w:trPr>
                <w:tblCellSpacing w:w="0" w:type="dxa"/>
              </w:trPr>
              <w:tc>
                <w:tcPr>
                  <w:tcW w:w="445"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(b)</w:t>
                  </w:r>
                </w:p>
              </w:tc>
              <w:tc>
                <w:tcPr>
                  <w:tcW w:w="9244" w:type="dxa"/>
                  <w:hideMark/>
                </w:tcPr>
                <w:p w:rsidR="00402E7D" w:rsidRPr="00C63A5E" w:rsidRDefault="00402E7D" w:rsidP="00402E7D">
                  <w:pPr>
                    <w:spacing w:before="120"/>
                    <w:jc w:val="both"/>
                    <w:rPr>
                      <w:rFonts w:ascii="inherit" w:hAnsi="inherit"/>
                      <w:color w:val="000000"/>
                      <w:lang w:val="it-IT"/>
                    </w:rPr>
                  </w:pPr>
                  <w:proofErr w:type="gramStart"/>
                  <w:r w:rsidRPr="00C63A5E">
                    <w:rPr>
                      <w:rFonts w:ascii="inherit" w:hAnsi="inherit"/>
                      <w:color w:val="000000"/>
                      <w:lang w:val="it-IT"/>
                    </w:rPr>
                    <w:t>face</w:t>
                  </w:r>
                  <w:proofErr w:type="gramEnd"/>
                  <w:r w:rsidRPr="00C63A5E">
                    <w:rPr>
                      <w:rFonts w:ascii="inherit" w:hAnsi="inherit"/>
                      <w:color w:val="000000"/>
                      <w:lang w:val="it-IT"/>
                    </w:rPr>
                    <w:t xml:space="preserve"> parte dintr-un produs finit care conține și alte materiale.</w:t>
                  </w:r>
                </w:p>
              </w:tc>
            </w:tr>
          </w:tbl>
          <w:p w:rsidR="00251C64" w:rsidRPr="00C63A5E" w:rsidRDefault="00251C64" w:rsidP="00402E7D">
            <w:pPr>
              <w:spacing w:before="120"/>
              <w:jc w:val="both"/>
              <w:rPr>
                <w:color w:val="000000"/>
                <w:lang w:val="it-IT"/>
              </w:rPr>
            </w:pPr>
          </w:p>
          <w:p w:rsidR="00251C64" w:rsidRPr="00C63A5E" w:rsidRDefault="00251C64" w:rsidP="00402E7D">
            <w:pPr>
              <w:spacing w:before="120"/>
              <w:jc w:val="both"/>
              <w:rPr>
                <w:color w:val="000000"/>
                <w:lang w:val="it-IT"/>
              </w:rPr>
            </w:pPr>
          </w:p>
          <w:p w:rsidR="00402E7D" w:rsidRPr="001C2323" w:rsidRDefault="00402E7D" w:rsidP="00402E7D">
            <w:pPr>
              <w:spacing w:before="120"/>
              <w:jc w:val="both"/>
              <w:rPr>
                <w:color w:val="000000"/>
                <w:lang w:val="it-IT"/>
              </w:rPr>
            </w:pPr>
            <w:proofErr w:type="gramStart"/>
            <w:r w:rsidRPr="001C2323">
              <w:rPr>
                <w:color w:val="000000"/>
                <w:lang w:val="it-IT"/>
              </w:rPr>
              <w:t>(3</w:t>
            </w:r>
            <w:proofErr w:type="gramEnd"/>
            <w:r w:rsidRPr="001C2323">
              <w:rPr>
                <w:color w:val="000000"/>
                <w:lang w:val="it-IT"/>
              </w:rPr>
              <w:t>)   Prezenta directivă se aplică pentru cofrajele sintetice de celuloză regenerată.</w:t>
            </w:r>
          </w:p>
          <w:p w:rsidR="00402E7D" w:rsidRPr="001C2323" w:rsidRDefault="00402E7D" w:rsidP="00DA75E0">
            <w:pPr>
              <w:jc w:val="center"/>
              <w:rPr>
                <w:b/>
                <w:lang w:val="it-IT"/>
              </w:rPr>
            </w:pPr>
          </w:p>
        </w:tc>
        <w:tc>
          <w:tcPr>
            <w:tcW w:w="3544" w:type="dxa"/>
          </w:tcPr>
          <w:p w:rsidR="00251C64" w:rsidRPr="001C2323" w:rsidRDefault="00251C64" w:rsidP="00251C64">
            <w:pPr>
              <w:pStyle w:val="a6"/>
              <w:ind w:firstLine="567"/>
              <w:jc w:val="both"/>
              <w:rPr>
                <w:sz w:val="24"/>
                <w:szCs w:val="24"/>
                <w:lang w:val="it-IT"/>
              </w:rPr>
            </w:pPr>
            <w:r w:rsidRPr="001C2323">
              <w:rPr>
                <w:sz w:val="24"/>
                <w:szCs w:val="24"/>
                <w:lang w:val="it-IT"/>
              </w:rPr>
              <w:t>1</w:t>
            </w:r>
            <w:r w:rsidRPr="00251C64">
              <w:rPr>
                <w:sz w:val="24"/>
                <w:szCs w:val="24"/>
                <w:lang w:val="ro-RO"/>
              </w:rPr>
              <w:t xml:space="preserve">. </w:t>
            </w:r>
            <w:r w:rsidRPr="001C2323">
              <w:rPr>
                <w:sz w:val="24"/>
                <w:szCs w:val="24"/>
                <w:lang w:val="it-IT"/>
              </w:rPr>
              <w:t xml:space="preserve">Prezentul Regulament se aplică foliei de celuloză regenerată, în sensul descrierii prezentate în anexa la prezentul Regulament, care vine în contact cu produsele alimentare sau care, prin natura sa, este destinată a </w:t>
            </w:r>
            <w:proofErr w:type="gramStart"/>
            <w:r w:rsidRPr="001C2323">
              <w:rPr>
                <w:sz w:val="24"/>
                <w:szCs w:val="24"/>
                <w:lang w:val="it-IT"/>
              </w:rPr>
              <w:t>veni</w:t>
            </w:r>
            <w:proofErr w:type="gramEnd"/>
            <w:r w:rsidRPr="001C2323">
              <w:rPr>
                <w:sz w:val="24"/>
                <w:szCs w:val="24"/>
                <w:lang w:val="it-IT"/>
              </w:rPr>
              <w:t xml:space="preserve"> în contact cu acestea și care fie:</w:t>
            </w:r>
          </w:p>
          <w:p w:rsidR="00251C64" w:rsidRPr="00251C64" w:rsidRDefault="00251C64" w:rsidP="00251C64">
            <w:pPr>
              <w:pStyle w:val="a6"/>
              <w:ind w:firstLine="567"/>
              <w:jc w:val="both"/>
              <w:rPr>
                <w:sz w:val="24"/>
                <w:szCs w:val="24"/>
              </w:rPr>
            </w:pPr>
            <w:r w:rsidRPr="00251C64">
              <w:rPr>
                <w:sz w:val="24"/>
                <w:szCs w:val="24"/>
              </w:rPr>
              <w:t>1) constituie un produs finit în sine; sau</w:t>
            </w:r>
          </w:p>
          <w:p w:rsidR="00251C64" w:rsidRPr="00251C64" w:rsidRDefault="00251C64" w:rsidP="00251C64">
            <w:pPr>
              <w:pStyle w:val="a6"/>
              <w:ind w:firstLine="567"/>
              <w:jc w:val="both"/>
              <w:rPr>
                <w:vanish/>
                <w:sz w:val="24"/>
                <w:szCs w:val="24"/>
              </w:rPr>
            </w:pPr>
          </w:p>
          <w:p w:rsidR="00251C64" w:rsidRPr="00C63A5E" w:rsidRDefault="00251C64" w:rsidP="00251C64">
            <w:pPr>
              <w:pStyle w:val="a6"/>
              <w:ind w:firstLine="567"/>
              <w:jc w:val="both"/>
              <w:rPr>
                <w:sz w:val="24"/>
                <w:szCs w:val="24"/>
                <w:lang w:val="it-IT"/>
              </w:rPr>
            </w:pPr>
            <w:r w:rsidRPr="00C63A5E">
              <w:rPr>
                <w:sz w:val="24"/>
                <w:szCs w:val="24"/>
                <w:lang w:val="it-IT"/>
              </w:rPr>
              <w:t>2) face parte dintr-un produs finit care conține și alte materiale.</w:t>
            </w:r>
          </w:p>
          <w:p w:rsidR="00251C64" w:rsidRPr="00C63A5E" w:rsidRDefault="00251C64" w:rsidP="00251C64">
            <w:pPr>
              <w:pStyle w:val="a6"/>
              <w:ind w:firstLine="567"/>
              <w:jc w:val="both"/>
              <w:rPr>
                <w:sz w:val="24"/>
                <w:szCs w:val="24"/>
                <w:lang w:val="it-IT"/>
              </w:rPr>
            </w:pPr>
          </w:p>
          <w:p w:rsidR="00251C64" w:rsidRPr="00C63A5E" w:rsidRDefault="00251C64" w:rsidP="00251C64">
            <w:pPr>
              <w:pStyle w:val="a6"/>
              <w:ind w:firstLine="567"/>
              <w:jc w:val="both"/>
              <w:rPr>
                <w:sz w:val="24"/>
                <w:szCs w:val="24"/>
                <w:lang w:val="it-IT"/>
              </w:rPr>
            </w:pPr>
          </w:p>
          <w:p w:rsidR="00251C64" w:rsidRPr="001C2323" w:rsidRDefault="00251C64" w:rsidP="00251C64">
            <w:pPr>
              <w:pStyle w:val="a6"/>
              <w:ind w:firstLine="567"/>
              <w:jc w:val="both"/>
              <w:rPr>
                <w:sz w:val="24"/>
                <w:szCs w:val="24"/>
                <w:lang w:val="it-IT"/>
              </w:rPr>
            </w:pPr>
            <w:r w:rsidRPr="001C2323">
              <w:rPr>
                <w:sz w:val="24"/>
                <w:szCs w:val="24"/>
                <w:lang w:val="it-IT"/>
              </w:rPr>
              <w:t>2.</w:t>
            </w:r>
            <w:proofErr w:type="gramStart"/>
            <w:r w:rsidRPr="001C2323">
              <w:rPr>
                <w:sz w:val="24"/>
                <w:szCs w:val="24"/>
                <w:lang w:val="it-IT"/>
              </w:rPr>
              <w:t>  </w:t>
            </w:r>
            <w:proofErr w:type="gramEnd"/>
            <w:r w:rsidRPr="001C2323">
              <w:rPr>
                <w:sz w:val="24"/>
                <w:szCs w:val="24"/>
                <w:lang w:val="it-IT"/>
              </w:rPr>
              <w:t>Prezentul Regulament se aplică pentru cofrajele sintetice de celuloză regenerată.</w:t>
            </w:r>
          </w:p>
          <w:p w:rsidR="00402E7D" w:rsidRPr="001C2323" w:rsidRDefault="00402E7D" w:rsidP="00251C64">
            <w:pPr>
              <w:spacing w:before="120"/>
              <w:jc w:val="both"/>
              <w:rPr>
                <w:b/>
                <w:lang w:val="it-IT"/>
              </w:rPr>
            </w:pPr>
          </w:p>
        </w:tc>
        <w:tc>
          <w:tcPr>
            <w:tcW w:w="1559" w:type="dxa"/>
          </w:tcPr>
          <w:p w:rsidR="00402E7D" w:rsidRDefault="00DC0624" w:rsidP="00DA75E0">
            <w:pPr>
              <w:rPr>
                <w:b/>
                <w:lang w:val="ro-RO"/>
              </w:rPr>
            </w:pPr>
            <w:r>
              <w:rPr>
                <w:b/>
                <w:lang w:val="ro-RO"/>
              </w:rPr>
              <w:t>Nu sunt</w:t>
            </w: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1C2323" w:rsidRDefault="00402E7D" w:rsidP="00402E7D">
            <w:pPr>
              <w:spacing w:before="360" w:after="120"/>
              <w:jc w:val="center"/>
              <w:rPr>
                <w:i/>
                <w:iCs/>
                <w:color w:val="000000"/>
                <w:lang w:val="it-IT"/>
              </w:rPr>
            </w:pPr>
            <w:r w:rsidRPr="001C2323">
              <w:rPr>
                <w:i/>
                <w:iCs/>
                <w:color w:val="000000"/>
                <w:lang w:val="it-IT"/>
              </w:rPr>
              <w:t>Articolul 2</w:t>
            </w:r>
          </w:p>
          <w:p w:rsidR="00402E7D" w:rsidRPr="001C2323" w:rsidRDefault="00402E7D" w:rsidP="00402E7D">
            <w:pPr>
              <w:spacing w:before="120"/>
              <w:jc w:val="both"/>
              <w:rPr>
                <w:color w:val="000000"/>
                <w:lang w:val="it-IT"/>
              </w:rPr>
            </w:pPr>
            <w:r w:rsidRPr="001C2323">
              <w:rPr>
                <w:color w:val="000000"/>
                <w:lang w:val="it-IT"/>
              </w:rPr>
              <w:t xml:space="preserve">Foliile de celuloză regenerată prevăzute </w:t>
            </w:r>
            <w:proofErr w:type="gramStart"/>
            <w:r w:rsidRPr="001C2323">
              <w:rPr>
                <w:color w:val="000000"/>
                <w:lang w:val="it-IT"/>
              </w:rPr>
              <w:t xml:space="preserve">la </w:t>
            </w:r>
            <w:proofErr w:type="gramEnd"/>
            <w:r w:rsidRPr="001C2323">
              <w:rPr>
                <w:color w:val="000000"/>
                <w:lang w:val="it-IT"/>
              </w:rPr>
              <w:t>articolul 1 alineatul (2) aparțin unuia dintre următoarele tipuri:</w:t>
            </w:r>
          </w:p>
          <w:tbl>
            <w:tblPr>
              <w:tblW w:w="5000" w:type="pct"/>
              <w:tblCellSpacing w:w="0" w:type="dxa"/>
              <w:tblLayout w:type="fixed"/>
              <w:tblCellMar>
                <w:left w:w="0" w:type="dxa"/>
                <w:right w:w="0" w:type="dxa"/>
              </w:tblCellMar>
              <w:tblLook w:val="04A0" w:firstRow="1" w:lastRow="0" w:firstColumn="1" w:lastColumn="0" w:noHBand="0" w:noVBand="1"/>
            </w:tblPr>
            <w:tblGrid>
              <w:gridCol w:w="188"/>
              <w:gridCol w:w="3849"/>
            </w:tblGrid>
            <w:tr w:rsidR="00402E7D" w:rsidRPr="005501FD" w:rsidTr="00402E7D">
              <w:trPr>
                <w:tblCellSpacing w:w="0" w:type="dxa"/>
              </w:trPr>
              <w:tc>
                <w:tcPr>
                  <w:tcW w:w="425"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(a)</w:t>
                  </w:r>
                </w:p>
              </w:tc>
              <w:tc>
                <w:tcPr>
                  <w:tcW w:w="9264" w:type="dxa"/>
                  <w:hideMark/>
                </w:tcPr>
                <w:p w:rsidR="00402E7D" w:rsidRPr="001C2323" w:rsidRDefault="00402E7D" w:rsidP="00402E7D">
                  <w:pPr>
                    <w:spacing w:before="120"/>
                    <w:jc w:val="both"/>
                    <w:rPr>
                      <w:rFonts w:ascii="inherit" w:hAnsi="inherit"/>
                      <w:color w:val="000000"/>
                      <w:lang w:val="it-IT"/>
                    </w:rPr>
                  </w:pPr>
                  <w:proofErr w:type="gramStart"/>
                  <w:r w:rsidRPr="001C2323">
                    <w:rPr>
                      <w:rFonts w:ascii="inherit" w:hAnsi="inherit"/>
                      <w:color w:val="000000"/>
                      <w:lang w:val="it-IT"/>
                    </w:rPr>
                    <w:t>folie</w:t>
                  </w:r>
                  <w:proofErr w:type="gramEnd"/>
                  <w:r w:rsidRPr="001C2323">
                    <w:rPr>
                      <w:rFonts w:ascii="inherit" w:hAnsi="inherit"/>
                      <w:color w:val="000000"/>
                      <w:lang w:val="it-IT"/>
                    </w:rPr>
                    <w:t xml:space="preserve"> de celuloză regenerată neacoperită cu strat de protecție;</w:t>
                  </w:r>
                </w:p>
              </w:tc>
            </w:tr>
          </w:tbl>
          <w:p w:rsidR="00402E7D" w:rsidRPr="001C2323" w:rsidRDefault="00402E7D" w:rsidP="00402E7D">
            <w:pPr>
              <w:rPr>
                <w:vanish/>
                <w:lang w:val="it-IT"/>
              </w:rPr>
            </w:pPr>
          </w:p>
          <w:tbl>
            <w:tblPr>
              <w:tblW w:w="5000" w:type="pct"/>
              <w:tblCellSpacing w:w="0" w:type="dxa"/>
              <w:tblLayout w:type="fixed"/>
              <w:tblCellMar>
                <w:left w:w="0" w:type="dxa"/>
                <w:right w:w="0" w:type="dxa"/>
              </w:tblCellMar>
              <w:tblLook w:val="04A0" w:firstRow="1" w:lastRow="0" w:firstColumn="1" w:lastColumn="0" w:noHBand="0" w:noVBand="1"/>
            </w:tblPr>
            <w:tblGrid>
              <w:gridCol w:w="150"/>
              <w:gridCol w:w="3887"/>
            </w:tblGrid>
            <w:tr w:rsidR="00402E7D" w:rsidRPr="00402E7D" w:rsidTr="00402E7D">
              <w:trPr>
                <w:tblCellSpacing w:w="0" w:type="dxa"/>
              </w:trPr>
              <w:tc>
                <w:tcPr>
                  <w:tcW w:w="334"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(b)</w:t>
                  </w:r>
                </w:p>
              </w:tc>
              <w:tc>
                <w:tcPr>
                  <w:tcW w:w="9355" w:type="dxa"/>
                  <w:hideMark/>
                </w:tcPr>
                <w:p w:rsidR="00402E7D" w:rsidRPr="001C2323" w:rsidRDefault="00402E7D" w:rsidP="00402E7D">
                  <w:pPr>
                    <w:spacing w:before="120"/>
                    <w:jc w:val="both"/>
                    <w:rPr>
                      <w:rFonts w:ascii="inherit" w:hAnsi="inherit"/>
                      <w:color w:val="000000"/>
                      <w:lang w:val="it-IT"/>
                    </w:rPr>
                  </w:pPr>
                  <w:proofErr w:type="gramStart"/>
                  <w:r w:rsidRPr="001C2323">
                    <w:rPr>
                      <w:rFonts w:ascii="inherit" w:hAnsi="inherit"/>
                      <w:color w:val="000000"/>
                      <w:lang w:val="it-IT"/>
                    </w:rPr>
                    <w:t>folie</w:t>
                  </w:r>
                  <w:proofErr w:type="gramEnd"/>
                  <w:r w:rsidRPr="001C2323">
                    <w:rPr>
                      <w:rFonts w:ascii="inherit" w:hAnsi="inherit"/>
                      <w:color w:val="000000"/>
                      <w:lang w:val="it-IT"/>
                    </w:rPr>
                    <w:t xml:space="preserve"> de celuloză regenerată acoperită cu un strat de protecție derivat din celuloză;</w:t>
                  </w:r>
                </w:p>
                <w:p w:rsidR="00402E7D" w:rsidRPr="00402E7D" w:rsidRDefault="00402E7D" w:rsidP="00402E7D">
                  <w:pPr>
                    <w:spacing w:before="120"/>
                    <w:jc w:val="both"/>
                    <w:rPr>
                      <w:rFonts w:ascii="inherit" w:hAnsi="inherit"/>
                      <w:color w:val="000000"/>
                    </w:rPr>
                  </w:pPr>
                  <w:r w:rsidRPr="00402E7D">
                    <w:rPr>
                      <w:rFonts w:ascii="inherit" w:hAnsi="inherit"/>
                      <w:color w:val="000000"/>
                    </w:rPr>
                    <w:t>sau</w:t>
                  </w:r>
                </w:p>
              </w:tc>
            </w:tr>
          </w:tbl>
          <w:p w:rsidR="00402E7D" w:rsidRPr="00402E7D" w:rsidRDefault="00402E7D" w:rsidP="00402E7D">
            <w:pPr>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130"/>
              <w:gridCol w:w="3907"/>
            </w:tblGrid>
            <w:tr w:rsidR="00402E7D" w:rsidRPr="005501FD" w:rsidTr="00402E7D">
              <w:trPr>
                <w:tblCellSpacing w:w="0" w:type="dxa"/>
              </w:trPr>
              <w:tc>
                <w:tcPr>
                  <w:tcW w:w="286"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(c)</w:t>
                  </w:r>
                </w:p>
              </w:tc>
              <w:tc>
                <w:tcPr>
                  <w:tcW w:w="9403" w:type="dxa"/>
                  <w:hideMark/>
                </w:tcPr>
                <w:p w:rsidR="00402E7D" w:rsidRPr="00C63A5E" w:rsidRDefault="00402E7D" w:rsidP="00402E7D">
                  <w:pPr>
                    <w:spacing w:before="120"/>
                    <w:jc w:val="both"/>
                    <w:rPr>
                      <w:rFonts w:ascii="inherit" w:hAnsi="inherit"/>
                      <w:color w:val="000000"/>
                      <w:lang w:val="it-IT"/>
                    </w:rPr>
                  </w:pPr>
                  <w:proofErr w:type="gramStart"/>
                  <w:r w:rsidRPr="00C63A5E">
                    <w:rPr>
                      <w:rFonts w:ascii="inherit" w:hAnsi="inherit"/>
                      <w:color w:val="000000"/>
                      <w:lang w:val="it-IT"/>
                    </w:rPr>
                    <w:t>folie</w:t>
                  </w:r>
                  <w:proofErr w:type="gramEnd"/>
                  <w:r w:rsidRPr="00C63A5E">
                    <w:rPr>
                      <w:rFonts w:ascii="inherit" w:hAnsi="inherit"/>
                      <w:color w:val="000000"/>
                      <w:lang w:val="it-IT"/>
                    </w:rPr>
                    <w:t xml:space="preserve"> de celuloză regenerată acoperită cu un strat de protecție alcătuit din materiale plastice.</w:t>
                  </w:r>
                </w:p>
              </w:tc>
            </w:tr>
          </w:tbl>
          <w:p w:rsidR="00402E7D" w:rsidRPr="00C63A5E" w:rsidRDefault="00402E7D" w:rsidP="00DA75E0">
            <w:pPr>
              <w:jc w:val="center"/>
              <w:rPr>
                <w:b/>
                <w:lang w:val="it-IT"/>
              </w:rPr>
            </w:pPr>
          </w:p>
        </w:tc>
        <w:tc>
          <w:tcPr>
            <w:tcW w:w="3544" w:type="dxa"/>
          </w:tcPr>
          <w:p w:rsidR="00251C64" w:rsidRPr="001C2323" w:rsidRDefault="00251C64" w:rsidP="00251C64">
            <w:pPr>
              <w:pStyle w:val="a6"/>
              <w:ind w:firstLine="567"/>
              <w:jc w:val="both"/>
              <w:rPr>
                <w:sz w:val="24"/>
                <w:szCs w:val="24"/>
                <w:lang w:val="it-IT"/>
              </w:rPr>
            </w:pPr>
            <w:r w:rsidRPr="00251C64">
              <w:rPr>
                <w:sz w:val="24"/>
                <w:szCs w:val="24"/>
                <w:lang w:val="ro-RO"/>
              </w:rPr>
              <w:t>3.</w:t>
            </w:r>
            <w:r w:rsidRPr="001C2323">
              <w:rPr>
                <w:sz w:val="24"/>
                <w:szCs w:val="24"/>
                <w:lang w:val="it-IT"/>
              </w:rPr>
              <w:t xml:space="preserve"> Foliile de celuloză regenerată prevăzute </w:t>
            </w:r>
            <w:proofErr w:type="gramStart"/>
            <w:r w:rsidRPr="001C2323">
              <w:rPr>
                <w:sz w:val="24"/>
                <w:szCs w:val="24"/>
                <w:lang w:val="it-IT"/>
              </w:rPr>
              <w:t>la punctul 1al prezentului Regulament  aparțin unuia dintre următoarele tipuri</w:t>
            </w:r>
            <w:proofErr w:type="gramEnd"/>
            <w:r w:rsidRPr="001C2323">
              <w:rPr>
                <w:sz w:val="24"/>
                <w:szCs w:val="24"/>
                <w:lang w:val="it-IT"/>
              </w:rPr>
              <w:t>:</w:t>
            </w:r>
          </w:p>
          <w:p w:rsidR="00251C64" w:rsidRPr="001C2323" w:rsidRDefault="00251C64" w:rsidP="00251C64">
            <w:pPr>
              <w:pStyle w:val="a6"/>
              <w:ind w:firstLine="567"/>
              <w:jc w:val="both"/>
              <w:rPr>
                <w:sz w:val="24"/>
                <w:szCs w:val="24"/>
                <w:lang w:val="it-IT"/>
              </w:rPr>
            </w:pPr>
            <w:r w:rsidRPr="001C2323">
              <w:rPr>
                <w:sz w:val="24"/>
                <w:szCs w:val="24"/>
                <w:lang w:val="it-IT"/>
              </w:rPr>
              <w:t>1) folie de celuloză regenerată neacoperită cu strat de protecție;</w:t>
            </w:r>
          </w:p>
          <w:p w:rsidR="00251C64" w:rsidRPr="001C2323" w:rsidRDefault="00251C64" w:rsidP="00251C64">
            <w:pPr>
              <w:pStyle w:val="a6"/>
              <w:ind w:firstLine="567"/>
              <w:jc w:val="both"/>
              <w:rPr>
                <w:vanish/>
                <w:sz w:val="24"/>
                <w:szCs w:val="24"/>
                <w:lang w:val="it-IT"/>
              </w:rPr>
            </w:pPr>
          </w:p>
          <w:p w:rsidR="00251C64" w:rsidRPr="001C2323" w:rsidRDefault="00251C64" w:rsidP="00251C64">
            <w:pPr>
              <w:pStyle w:val="a6"/>
              <w:ind w:firstLine="567"/>
              <w:jc w:val="both"/>
              <w:rPr>
                <w:sz w:val="24"/>
                <w:szCs w:val="24"/>
                <w:lang w:val="it-IT"/>
              </w:rPr>
            </w:pPr>
            <w:r w:rsidRPr="001C2323">
              <w:rPr>
                <w:sz w:val="24"/>
                <w:szCs w:val="24"/>
                <w:lang w:val="it-IT"/>
              </w:rPr>
              <w:t xml:space="preserve">2) folie de celuloză regenerată acoperită cu </w:t>
            </w:r>
            <w:proofErr w:type="gramStart"/>
            <w:r w:rsidRPr="001C2323">
              <w:rPr>
                <w:sz w:val="24"/>
                <w:szCs w:val="24"/>
                <w:lang w:val="it-IT"/>
              </w:rPr>
              <w:t>un</w:t>
            </w:r>
            <w:proofErr w:type="gramEnd"/>
            <w:r w:rsidRPr="001C2323">
              <w:rPr>
                <w:sz w:val="24"/>
                <w:szCs w:val="24"/>
                <w:lang w:val="it-IT"/>
              </w:rPr>
              <w:t xml:space="preserve"> strat de protecție derivat din celuloză; sau</w:t>
            </w:r>
          </w:p>
          <w:p w:rsidR="00251C64" w:rsidRPr="00C63A5E" w:rsidRDefault="00251C64" w:rsidP="00251C64">
            <w:pPr>
              <w:pStyle w:val="a6"/>
              <w:ind w:firstLine="567"/>
              <w:jc w:val="both"/>
              <w:rPr>
                <w:sz w:val="24"/>
                <w:szCs w:val="24"/>
                <w:lang w:val="it-IT"/>
              </w:rPr>
            </w:pPr>
            <w:r w:rsidRPr="00C63A5E">
              <w:rPr>
                <w:sz w:val="24"/>
                <w:szCs w:val="24"/>
                <w:lang w:val="it-IT"/>
              </w:rPr>
              <w:t xml:space="preserve">3) folie de celuloză regenerată acoperită cu </w:t>
            </w:r>
            <w:proofErr w:type="gramStart"/>
            <w:r w:rsidRPr="00C63A5E">
              <w:rPr>
                <w:sz w:val="24"/>
                <w:szCs w:val="24"/>
                <w:lang w:val="it-IT"/>
              </w:rPr>
              <w:t>un</w:t>
            </w:r>
            <w:proofErr w:type="gramEnd"/>
            <w:r w:rsidRPr="00C63A5E">
              <w:rPr>
                <w:sz w:val="24"/>
                <w:szCs w:val="24"/>
                <w:lang w:val="it-IT"/>
              </w:rPr>
              <w:t xml:space="preserve"> strat de protecție alcătuit din materiale plastice.</w:t>
            </w:r>
          </w:p>
          <w:p w:rsidR="00402E7D" w:rsidRPr="00C63A5E" w:rsidRDefault="00402E7D" w:rsidP="00DA75E0">
            <w:pPr>
              <w:jc w:val="center"/>
              <w:rPr>
                <w:b/>
                <w:lang w:val="it-IT"/>
              </w:rPr>
            </w:pPr>
          </w:p>
        </w:tc>
        <w:tc>
          <w:tcPr>
            <w:tcW w:w="1559" w:type="dxa"/>
          </w:tcPr>
          <w:p w:rsidR="00402E7D"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251C64" w:rsidRPr="006568FD" w:rsidTr="00DC0624">
        <w:trPr>
          <w:trHeight w:val="1727"/>
        </w:trPr>
        <w:tc>
          <w:tcPr>
            <w:tcW w:w="4253" w:type="dxa"/>
          </w:tcPr>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p>
          <w:p w:rsidR="00251C64" w:rsidRPr="001C2323" w:rsidRDefault="00251C64" w:rsidP="00251C64">
            <w:pPr>
              <w:shd w:val="clear" w:color="auto" w:fill="FFFFFF"/>
              <w:spacing w:before="240" w:after="120"/>
              <w:jc w:val="center"/>
              <w:rPr>
                <w:b/>
                <w:bCs/>
                <w:color w:val="000000"/>
                <w:lang w:val="it-IT"/>
              </w:rPr>
            </w:pPr>
            <w:r w:rsidRPr="001C2323">
              <w:rPr>
                <w:b/>
                <w:bCs/>
                <w:color w:val="000000"/>
                <w:lang w:val="it-IT"/>
              </w:rPr>
              <w:t>ANEXA I</w:t>
            </w:r>
          </w:p>
          <w:p w:rsidR="00251C64" w:rsidRPr="001C2323" w:rsidRDefault="00251C64" w:rsidP="00251C64">
            <w:pPr>
              <w:shd w:val="clear" w:color="auto" w:fill="FFFFFF"/>
              <w:spacing w:before="240" w:after="120"/>
              <w:jc w:val="both"/>
              <w:rPr>
                <w:b/>
                <w:bCs/>
                <w:color w:val="000000"/>
                <w:lang w:val="it-IT"/>
              </w:rPr>
            </w:pPr>
            <w:r w:rsidRPr="001C2323">
              <w:rPr>
                <w:b/>
                <w:bCs/>
                <w:color w:val="000000"/>
                <w:lang w:val="it-IT"/>
              </w:rPr>
              <w:t>DESCRIEREA FOLIEI DE CELULOZĂ REGENERATĂ</w:t>
            </w:r>
          </w:p>
          <w:p w:rsidR="00251C64" w:rsidRPr="001C2323" w:rsidRDefault="00251C64" w:rsidP="00251C64">
            <w:pPr>
              <w:shd w:val="clear" w:color="auto" w:fill="FFFFFF"/>
              <w:spacing w:before="120"/>
              <w:jc w:val="both"/>
              <w:rPr>
                <w:color w:val="000000"/>
                <w:lang w:val="it-IT"/>
              </w:rPr>
            </w:pPr>
            <w:r w:rsidRPr="001C2323">
              <w:rPr>
                <w:b/>
                <w:color w:val="000000"/>
                <w:lang w:val="it-IT"/>
              </w:rPr>
              <w:t>Folia de celuloză regenerată</w:t>
            </w:r>
            <w:r w:rsidRPr="001C2323">
              <w:rPr>
                <w:color w:val="000000"/>
                <w:lang w:val="it-IT"/>
              </w:rPr>
              <w:t xml:space="preserve"> este 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w:t>
            </w:r>
            <w:proofErr w:type="gramStart"/>
            <w:r w:rsidRPr="001C2323">
              <w:rPr>
                <w:color w:val="000000"/>
                <w:lang w:val="it-IT"/>
              </w:rPr>
              <w:t>un</w:t>
            </w:r>
            <w:proofErr w:type="gramEnd"/>
            <w:r w:rsidRPr="001C2323">
              <w:rPr>
                <w:color w:val="000000"/>
                <w:lang w:val="it-IT"/>
              </w:rPr>
              <w:t xml:space="preserve"> strat de protecție.</w:t>
            </w:r>
          </w:p>
          <w:p w:rsidR="00251C64" w:rsidRPr="001C2323" w:rsidRDefault="00251C64" w:rsidP="00402E7D">
            <w:pPr>
              <w:spacing w:before="360" w:after="120"/>
              <w:jc w:val="center"/>
              <w:rPr>
                <w:i/>
                <w:iCs/>
                <w:color w:val="000000"/>
                <w:lang w:val="it-IT"/>
              </w:rPr>
            </w:pPr>
          </w:p>
        </w:tc>
        <w:tc>
          <w:tcPr>
            <w:tcW w:w="3544" w:type="dxa"/>
          </w:tcPr>
          <w:p w:rsidR="00251C64" w:rsidRPr="00251C64" w:rsidRDefault="00251C64" w:rsidP="00251C64">
            <w:pPr>
              <w:pStyle w:val="a6"/>
              <w:ind w:firstLine="567"/>
              <w:jc w:val="both"/>
              <w:rPr>
                <w:rFonts w:eastAsia="Times New Roman"/>
                <w:sz w:val="24"/>
                <w:szCs w:val="24"/>
                <w:lang w:val="ro-RO"/>
              </w:rPr>
            </w:pPr>
            <w:r w:rsidRPr="001C2323">
              <w:rPr>
                <w:sz w:val="24"/>
                <w:szCs w:val="24"/>
                <w:lang w:val="it-IT" w:eastAsia="ro-RO"/>
              </w:rPr>
              <w:t>4. În sensul prezentului Regulament, se aplică noțiunile prevăzute în</w:t>
            </w:r>
            <w:r w:rsidRPr="00251C64">
              <w:rPr>
                <w:sz w:val="24"/>
                <w:szCs w:val="24"/>
                <w:lang w:val="ro-RO"/>
              </w:rPr>
              <w:t xml:space="preserve"> Regulamentul sanitar privind materialele şi obiectele destinate să vină în contact cu produsele alimentare, aprobat prin </w:t>
            </w:r>
            <w:r w:rsidRPr="00251C64">
              <w:rPr>
                <w:rFonts w:eastAsia="Times New Roman"/>
                <w:sz w:val="24"/>
                <w:szCs w:val="24"/>
                <w:lang w:val="ro-RO"/>
              </w:rPr>
              <w:t xml:space="preserve">Hotărîrea Guvernului </w:t>
            </w:r>
            <w:proofErr w:type="gramStart"/>
            <w:r w:rsidRPr="00251C64">
              <w:rPr>
                <w:rFonts w:eastAsia="Times New Roman"/>
                <w:sz w:val="24"/>
                <w:szCs w:val="24"/>
                <w:lang w:val="ro-RO"/>
              </w:rPr>
              <w:t>nr.</w:t>
            </w:r>
            <w:proofErr w:type="gramEnd"/>
            <w:r w:rsidRPr="00251C64">
              <w:rPr>
                <w:rFonts w:eastAsia="Times New Roman"/>
                <w:sz w:val="24"/>
                <w:szCs w:val="24"/>
                <w:lang w:val="ro-RO"/>
              </w:rPr>
              <w:t xml:space="preserve"> 308 din 29 aprilie 2011 </w:t>
            </w:r>
            <w:r w:rsidRPr="001C2323">
              <w:rPr>
                <w:sz w:val="24"/>
                <w:szCs w:val="24"/>
                <w:lang w:val="it-IT"/>
              </w:rPr>
              <w:t>(Monitorul Oficial al Republicii Moldova, 2011, nr.74-77, art.352)</w:t>
            </w:r>
            <w:r w:rsidRPr="00251C64">
              <w:rPr>
                <w:sz w:val="24"/>
                <w:szCs w:val="24"/>
                <w:lang w:val="ro-RO"/>
              </w:rPr>
              <w:t xml:space="preserve"> și</w:t>
            </w:r>
            <w:r w:rsidRPr="001C2323">
              <w:rPr>
                <w:sz w:val="24"/>
                <w:szCs w:val="24"/>
                <w:lang w:val="it-IT"/>
              </w:rPr>
              <w:t xml:space="preserve"> Regulamentul sanitar privind materialele şi obiectele din plastic destinate să vină în contact cu produsele alimentare aprobat prin Hotărîrea Guvernului nr. 278 din 24 aprilie 2013 (Monitorul Oficial al Republicii Moldova, 2013, nr.97-103, art.340)</w:t>
            </w:r>
            <w:r w:rsidRPr="001C2323">
              <w:rPr>
                <w:sz w:val="24"/>
                <w:szCs w:val="24"/>
                <w:lang w:val="it-IT" w:eastAsia="ro-RO"/>
              </w:rPr>
              <w:t>, inclusiv și definiția specifică după cum urmează: </w:t>
            </w:r>
          </w:p>
          <w:p w:rsidR="00251C64" w:rsidRPr="001C2323" w:rsidRDefault="00251C64" w:rsidP="00251C64">
            <w:pPr>
              <w:pStyle w:val="a6"/>
              <w:ind w:firstLine="567"/>
              <w:jc w:val="both"/>
              <w:rPr>
                <w:sz w:val="24"/>
                <w:szCs w:val="24"/>
                <w:lang w:val="it-IT"/>
              </w:rPr>
            </w:pPr>
            <w:proofErr w:type="gramStart"/>
            <w:r w:rsidRPr="00C63A5E">
              <w:rPr>
                <w:b/>
                <w:i/>
                <w:sz w:val="24"/>
                <w:szCs w:val="24"/>
                <w:lang w:val="it-IT"/>
              </w:rPr>
              <w:t>folia</w:t>
            </w:r>
            <w:proofErr w:type="gramEnd"/>
            <w:r w:rsidRPr="00C63A5E">
              <w:rPr>
                <w:b/>
                <w:i/>
                <w:sz w:val="24"/>
                <w:szCs w:val="24"/>
                <w:lang w:val="it-IT"/>
              </w:rPr>
              <w:t xml:space="preserve"> de celuloză regenerată</w:t>
            </w:r>
            <w:r w:rsidRPr="00C63A5E">
              <w:rPr>
                <w:sz w:val="24"/>
                <w:szCs w:val="24"/>
                <w:lang w:val="it-IT"/>
              </w:rPr>
              <w:t xml:space="preserve"> - o foaie subțire de material obținut dintr-o celuloză rafinată derivată din lemn sau bumbac nereciclabil. </w:t>
            </w:r>
            <w:r w:rsidRPr="001C2323">
              <w:rPr>
                <w:sz w:val="24"/>
                <w:szCs w:val="24"/>
                <w:lang w:val="it-IT"/>
              </w:rPr>
              <w:t xml:space="preserve">Pentru îndeplinirea cerințelor tehnice se pot adăuga substanțe corespunzătoare atât în masă, cât și pe suprafață. Folia de celuloză regenerată poate fi acoperită pe o parte sau pe ambele părți de </w:t>
            </w:r>
            <w:proofErr w:type="gramStart"/>
            <w:r w:rsidRPr="001C2323">
              <w:rPr>
                <w:sz w:val="24"/>
                <w:szCs w:val="24"/>
                <w:lang w:val="it-IT"/>
              </w:rPr>
              <w:t>un</w:t>
            </w:r>
            <w:proofErr w:type="gramEnd"/>
            <w:r w:rsidRPr="001C2323">
              <w:rPr>
                <w:sz w:val="24"/>
                <w:szCs w:val="24"/>
                <w:lang w:val="it-IT"/>
              </w:rPr>
              <w:t xml:space="preserve"> strat de protecție.</w:t>
            </w:r>
          </w:p>
          <w:p w:rsidR="00251C64" w:rsidRPr="001C2323" w:rsidRDefault="00251C64" w:rsidP="00251C64">
            <w:pPr>
              <w:pStyle w:val="a6"/>
              <w:ind w:firstLine="567"/>
              <w:jc w:val="both"/>
              <w:rPr>
                <w:sz w:val="24"/>
                <w:szCs w:val="24"/>
                <w:lang w:val="it-IT"/>
              </w:rPr>
            </w:pPr>
          </w:p>
        </w:tc>
        <w:tc>
          <w:tcPr>
            <w:tcW w:w="1559" w:type="dxa"/>
          </w:tcPr>
          <w:p w:rsidR="00251C64" w:rsidRDefault="006568FD" w:rsidP="00DA75E0">
            <w:pPr>
              <w:rPr>
                <w:b/>
                <w:lang w:val="ro-RO"/>
              </w:rPr>
            </w:pPr>
            <w:r>
              <w:rPr>
                <w:b/>
                <w:lang w:val="ro-RO"/>
              </w:rPr>
              <w:t>Prevederile Anexei 1 a Directivei sunt expuse in punctul 4 cu referire la noțiuni.</w:t>
            </w:r>
          </w:p>
        </w:tc>
        <w:tc>
          <w:tcPr>
            <w:tcW w:w="1985" w:type="dxa"/>
          </w:tcPr>
          <w:p w:rsidR="00251C64" w:rsidRPr="00402E7D" w:rsidRDefault="00251C64" w:rsidP="00DA75E0">
            <w:pPr>
              <w:rPr>
                <w:b/>
                <w:lang w:val="ro-RO"/>
              </w:rPr>
            </w:pPr>
          </w:p>
        </w:tc>
        <w:tc>
          <w:tcPr>
            <w:tcW w:w="1559" w:type="dxa"/>
          </w:tcPr>
          <w:p w:rsidR="00251C64" w:rsidRDefault="006568FD" w:rsidP="00DA75E0">
            <w:pPr>
              <w:jc w:val="center"/>
              <w:rPr>
                <w:b/>
                <w:lang w:val="ro-RO"/>
              </w:rPr>
            </w:pPr>
            <w:r>
              <w:rPr>
                <w:b/>
                <w:lang w:val="ro-RO"/>
              </w:rPr>
              <w:t>Ministerul Sănătății</w:t>
            </w:r>
          </w:p>
        </w:tc>
        <w:tc>
          <w:tcPr>
            <w:tcW w:w="1984" w:type="dxa"/>
          </w:tcPr>
          <w:p w:rsidR="00251C64" w:rsidRPr="00402E7D" w:rsidRDefault="00251C64" w:rsidP="00DA75E0">
            <w:pPr>
              <w:jc w:val="center"/>
              <w:rPr>
                <w:b/>
                <w:lang w:val="ro-RO"/>
              </w:rPr>
            </w:pPr>
          </w:p>
        </w:tc>
      </w:tr>
      <w:tr w:rsidR="00402E7D" w:rsidRPr="00DC0624" w:rsidTr="00DC0624">
        <w:trPr>
          <w:trHeight w:val="1727"/>
        </w:trPr>
        <w:tc>
          <w:tcPr>
            <w:tcW w:w="4253" w:type="dxa"/>
          </w:tcPr>
          <w:p w:rsidR="00402E7D" w:rsidRPr="001C2323" w:rsidRDefault="00402E7D" w:rsidP="00402E7D">
            <w:pPr>
              <w:pStyle w:val="ti-art"/>
              <w:spacing w:before="360" w:beforeAutospacing="0" w:after="120" w:afterAutospacing="0"/>
              <w:jc w:val="center"/>
              <w:rPr>
                <w:i/>
                <w:iCs/>
                <w:color w:val="000000"/>
                <w:lang w:val="it-IT"/>
              </w:rPr>
            </w:pPr>
            <w:r w:rsidRPr="001C2323">
              <w:rPr>
                <w:i/>
                <w:iCs/>
                <w:color w:val="000000"/>
                <w:lang w:val="it-IT"/>
              </w:rPr>
              <w:lastRenderedPageBreak/>
              <w:t>Articolul 3</w:t>
            </w: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(1</w:t>
            </w:r>
            <w:proofErr w:type="gramEnd"/>
            <w:r w:rsidRPr="001C2323">
              <w:rPr>
                <w:color w:val="000000"/>
                <w:lang w:val="it-IT"/>
              </w:rPr>
              <w:t>)   La fabricarea foliilor de celuloză regenerată prevăzute la literele (a) și (b) de la articolul 2 se utilizează numai substanțele sau grupele de substanțe enumerate în anexa II, sub rezerva restricțiilor prevăzute în aceasta.</w:t>
            </w:r>
          </w:p>
          <w:p w:rsidR="00251C64" w:rsidRPr="001C2323" w:rsidRDefault="00251C64" w:rsidP="00402E7D">
            <w:pPr>
              <w:pStyle w:val="11"/>
              <w:spacing w:before="120" w:beforeAutospacing="0" w:after="0" w:afterAutospacing="0"/>
              <w:jc w:val="both"/>
              <w:rPr>
                <w:color w:val="000000"/>
                <w:lang w:val="it-IT"/>
              </w:rPr>
            </w:pPr>
          </w:p>
          <w:p w:rsidR="00251C64" w:rsidRPr="001C2323" w:rsidRDefault="00251C64" w:rsidP="00402E7D">
            <w:pPr>
              <w:pStyle w:val="11"/>
              <w:spacing w:before="120" w:beforeAutospacing="0" w:after="0" w:afterAutospacing="0"/>
              <w:jc w:val="both"/>
              <w:rPr>
                <w:color w:val="000000"/>
                <w:lang w:val="it-IT"/>
              </w:rPr>
            </w:pP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(2</w:t>
            </w:r>
            <w:proofErr w:type="gramEnd"/>
            <w:r w:rsidRPr="001C2323">
              <w:rPr>
                <w:color w:val="000000"/>
                <w:lang w:val="it-IT"/>
              </w:rPr>
              <w:t>)   Prin derogare de la alineatul (1), se pot utiliza și alte substanțe decât cele menționate în anexa II în cazul în care aceste substanțe sunt utilizate ca substanțe colorante (coloranți sau pigmenți) sau ca adezivi, cu condiția să nu existe nici o urmă de migrare a acestora, detectabilă printr-o metodă validată, în sau pe produsele alimentare.</w:t>
            </w:r>
          </w:p>
          <w:p w:rsidR="00402E7D" w:rsidRPr="001C2323" w:rsidRDefault="00402E7D" w:rsidP="00DA75E0">
            <w:pPr>
              <w:jc w:val="center"/>
              <w:rPr>
                <w:b/>
                <w:lang w:val="it-IT"/>
              </w:rPr>
            </w:pPr>
          </w:p>
        </w:tc>
        <w:tc>
          <w:tcPr>
            <w:tcW w:w="3544" w:type="dxa"/>
          </w:tcPr>
          <w:p w:rsidR="00251C64" w:rsidRPr="00251C64" w:rsidRDefault="00251C64" w:rsidP="00251C64">
            <w:pPr>
              <w:pStyle w:val="a6"/>
              <w:ind w:firstLine="567"/>
              <w:jc w:val="center"/>
              <w:rPr>
                <w:b/>
                <w:sz w:val="24"/>
                <w:szCs w:val="24"/>
                <w:lang w:val="ro-RO"/>
              </w:rPr>
            </w:pPr>
            <w:r w:rsidRPr="00251C64">
              <w:rPr>
                <w:b/>
                <w:sz w:val="24"/>
                <w:szCs w:val="24"/>
                <w:lang w:val="ro-RO"/>
              </w:rPr>
              <w:t>II. Cerințe pentru substanțele componente</w:t>
            </w:r>
          </w:p>
          <w:p w:rsidR="00251C64" w:rsidRPr="001C2323" w:rsidRDefault="00251C64" w:rsidP="00251C64">
            <w:pPr>
              <w:pStyle w:val="a6"/>
              <w:ind w:firstLine="567"/>
              <w:jc w:val="both"/>
              <w:rPr>
                <w:sz w:val="24"/>
                <w:szCs w:val="24"/>
                <w:lang w:val="it-IT"/>
              </w:rPr>
            </w:pPr>
            <w:r w:rsidRPr="00251C64">
              <w:rPr>
                <w:sz w:val="24"/>
                <w:szCs w:val="24"/>
                <w:lang w:val="ro-RO"/>
              </w:rPr>
              <w:t>5.</w:t>
            </w:r>
            <w:r w:rsidRPr="00251C64">
              <w:rPr>
                <w:b/>
                <w:sz w:val="24"/>
                <w:szCs w:val="24"/>
                <w:lang w:val="ro-RO"/>
              </w:rPr>
              <w:t xml:space="preserve"> </w:t>
            </w:r>
            <w:r w:rsidRPr="001C2323">
              <w:rPr>
                <w:sz w:val="24"/>
                <w:szCs w:val="24"/>
                <w:lang w:val="it-IT"/>
              </w:rPr>
              <w:t xml:space="preserve">La fabricarea foliilor de celuloză regenerată prevăzute la subpunctele 1) și 2) de la punctul </w:t>
            </w:r>
            <w:proofErr w:type="gramStart"/>
            <w:r w:rsidRPr="001C2323">
              <w:rPr>
                <w:sz w:val="24"/>
                <w:szCs w:val="24"/>
                <w:lang w:val="it-IT"/>
              </w:rPr>
              <w:t>3</w:t>
            </w:r>
            <w:proofErr w:type="gramEnd"/>
            <w:r w:rsidRPr="001C2323">
              <w:rPr>
                <w:sz w:val="24"/>
                <w:szCs w:val="24"/>
                <w:lang w:val="it-IT"/>
              </w:rPr>
              <w:t xml:space="preserve"> al prezentului Regulament se utilizează numai substanțele sau grupele de substanțe enumerate în anexa la prezentul Regulament, sub rezerva restricțiilor prevăzute în aceasta.</w:t>
            </w:r>
          </w:p>
          <w:p w:rsidR="00251C64" w:rsidRPr="001C2323" w:rsidRDefault="00251C64" w:rsidP="00251C64">
            <w:pPr>
              <w:pStyle w:val="a6"/>
              <w:ind w:firstLine="567"/>
              <w:jc w:val="both"/>
              <w:rPr>
                <w:sz w:val="24"/>
                <w:szCs w:val="24"/>
                <w:lang w:val="it-IT"/>
              </w:rPr>
            </w:pPr>
            <w:r w:rsidRPr="001C2323">
              <w:rPr>
                <w:sz w:val="24"/>
                <w:szCs w:val="24"/>
                <w:lang w:val="it-IT"/>
              </w:rPr>
              <w:t xml:space="preserve">6. Prin derogare de la punctul </w:t>
            </w:r>
            <w:proofErr w:type="gramStart"/>
            <w:r w:rsidRPr="001C2323">
              <w:rPr>
                <w:sz w:val="24"/>
                <w:szCs w:val="24"/>
                <w:lang w:val="it-IT"/>
              </w:rPr>
              <w:t>4</w:t>
            </w:r>
            <w:proofErr w:type="gramEnd"/>
            <w:r w:rsidRPr="001C2323">
              <w:rPr>
                <w:sz w:val="24"/>
                <w:szCs w:val="24"/>
                <w:lang w:val="it-IT"/>
              </w:rPr>
              <w:t xml:space="preserve"> al prezentului Regulament se pot utiliza și alte substanțe decât cele menționate în anexa la prezentul Regulament în cazul în care aceste substanțe sunt utilizate ca substanțe colorante (coloranți sau pigmenți) sau ca adezivi, cu condiția să nu existe nici o urmă de migrare a acestora, detectabilă printr-o metodă validată, în sau pe produsele alimentare.</w:t>
            </w:r>
          </w:p>
          <w:p w:rsidR="00657919" w:rsidRPr="001C2323" w:rsidRDefault="00657919" w:rsidP="00657919">
            <w:pPr>
              <w:jc w:val="both"/>
              <w:rPr>
                <w:b/>
                <w:lang w:val="it-IT"/>
              </w:rPr>
            </w:pPr>
          </w:p>
        </w:tc>
        <w:tc>
          <w:tcPr>
            <w:tcW w:w="1559" w:type="dxa"/>
          </w:tcPr>
          <w:p w:rsidR="00402E7D" w:rsidRDefault="00DC0624" w:rsidP="00DA75E0">
            <w:pPr>
              <w:rPr>
                <w:b/>
                <w:lang w:val="ro-RO"/>
              </w:rPr>
            </w:pPr>
            <w:r>
              <w:rPr>
                <w:b/>
                <w:lang w:val="ro-RO"/>
              </w:rPr>
              <w:t>Nu sunt</w:t>
            </w: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t>Articolul 4</w:t>
            </w:r>
          </w:p>
          <w:p w:rsidR="00402E7D" w:rsidRPr="00C63A5E" w:rsidRDefault="00402E7D" w:rsidP="00402E7D">
            <w:pPr>
              <w:pStyle w:val="11"/>
              <w:spacing w:before="120" w:beforeAutospacing="0" w:after="0" w:afterAutospacing="0"/>
              <w:jc w:val="both"/>
              <w:rPr>
                <w:color w:val="000000"/>
                <w:lang w:val="it-IT"/>
              </w:rPr>
            </w:pPr>
            <w:proofErr w:type="gramStart"/>
            <w:r w:rsidRPr="00C63A5E">
              <w:rPr>
                <w:color w:val="000000"/>
                <w:lang w:val="it-IT"/>
              </w:rPr>
              <w:t>(1</w:t>
            </w:r>
            <w:proofErr w:type="gramEnd"/>
            <w:r w:rsidRPr="00C63A5E">
              <w:rPr>
                <w:color w:val="000000"/>
                <w:lang w:val="it-IT"/>
              </w:rPr>
              <w:t>)   La fabricarea foliei de celuloză regenerată prevăzute la articolul 2 litera (c), înainte de acoperirea cu strat de protecție se utilizează numai substanțele sau grupele de substanțe enumerate în prima parte a anexei II, sub rezerva restricțiilor prevăzute în aceasta.</w:t>
            </w: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(2</w:t>
            </w:r>
            <w:proofErr w:type="gramEnd"/>
            <w:r w:rsidRPr="001C2323">
              <w:rPr>
                <w:color w:val="000000"/>
                <w:lang w:val="it-IT"/>
              </w:rPr>
              <w:t xml:space="preserve">)   La fabricarea stratului de protecție care se aplică pe folia de celuloză </w:t>
            </w:r>
            <w:r w:rsidRPr="001C2323">
              <w:rPr>
                <w:color w:val="000000"/>
                <w:lang w:val="it-IT"/>
              </w:rPr>
              <w:lastRenderedPageBreak/>
              <w:t>regenerată prevăzută la alineatul (1) se utilizează numai substanțele sau grupele de substanțe enumerate în anexele II-VI la Directiva 2002/72/CE, sub rezerva restricțiilor prevăzute în acestea.</w:t>
            </w:r>
          </w:p>
          <w:p w:rsidR="00402E7D" w:rsidRPr="00C63A5E" w:rsidRDefault="00402E7D" w:rsidP="00402E7D">
            <w:pPr>
              <w:pStyle w:val="11"/>
              <w:spacing w:before="120" w:beforeAutospacing="0" w:after="0" w:afterAutospacing="0"/>
              <w:jc w:val="both"/>
              <w:rPr>
                <w:color w:val="000000"/>
                <w:lang w:val="it-IT"/>
              </w:rPr>
            </w:pPr>
            <w:proofErr w:type="gramStart"/>
            <w:r w:rsidRPr="00C63A5E">
              <w:rPr>
                <w:color w:val="000000"/>
                <w:lang w:val="it-IT"/>
              </w:rPr>
              <w:t>(3</w:t>
            </w:r>
            <w:proofErr w:type="gramEnd"/>
            <w:r w:rsidRPr="00C63A5E">
              <w:rPr>
                <w:color w:val="000000"/>
                <w:lang w:val="it-IT"/>
              </w:rPr>
              <w:t>)   Fără a aduce atingere alineatului (1), materialele și obiectele fabricate din folia de celuloză regenerată prevăzută la articolul 2 litera (c) respectă dispozițiile articolelor 2, 7 și 8 din Directiva 2002/72/CE.</w:t>
            </w:r>
          </w:p>
          <w:p w:rsidR="00402E7D" w:rsidRPr="00C63A5E" w:rsidRDefault="00402E7D" w:rsidP="00DA75E0">
            <w:pPr>
              <w:jc w:val="center"/>
              <w:rPr>
                <w:b/>
                <w:lang w:val="it-IT"/>
              </w:rPr>
            </w:pPr>
          </w:p>
        </w:tc>
        <w:tc>
          <w:tcPr>
            <w:tcW w:w="3544" w:type="dxa"/>
          </w:tcPr>
          <w:p w:rsidR="00251C64" w:rsidRPr="001C2323" w:rsidRDefault="00E07D80" w:rsidP="00251C64">
            <w:pPr>
              <w:pStyle w:val="a6"/>
              <w:ind w:firstLine="567"/>
              <w:jc w:val="both"/>
              <w:rPr>
                <w:sz w:val="24"/>
                <w:szCs w:val="24"/>
                <w:lang w:val="it-IT"/>
              </w:rPr>
            </w:pPr>
            <w:r w:rsidRPr="00C63A5E">
              <w:rPr>
                <w:color w:val="000000"/>
                <w:sz w:val="24"/>
                <w:szCs w:val="24"/>
                <w:lang w:val="it-IT"/>
              </w:rPr>
              <w:lastRenderedPageBreak/>
              <w:t xml:space="preserve"> </w:t>
            </w:r>
            <w:r w:rsidR="00251C64" w:rsidRPr="00251C64">
              <w:rPr>
                <w:sz w:val="24"/>
                <w:szCs w:val="24"/>
                <w:lang w:val="ro-RO"/>
              </w:rPr>
              <w:t>7.</w:t>
            </w:r>
            <w:r w:rsidR="00251C64" w:rsidRPr="00251C64">
              <w:rPr>
                <w:b/>
                <w:sz w:val="24"/>
                <w:szCs w:val="24"/>
                <w:lang w:val="ro-RO"/>
              </w:rPr>
              <w:t xml:space="preserve"> </w:t>
            </w:r>
            <w:r w:rsidR="00251C64" w:rsidRPr="001C2323">
              <w:rPr>
                <w:sz w:val="24"/>
                <w:szCs w:val="24"/>
                <w:lang w:val="it-IT"/>
              </w:rPr>
              <w:t xml:space="preserve">La fabricarea foliilor de celuloză regenerată prevăzute la subpunctul 3) de la punctul </w:t>
            </w:r>
            <w:proofErr w:type="gramStart"/>
            <w:r w:rsidR="00251C64" w:rsidRPr="001C2323">
              <w:rPr>
                <w:sz w:val="24"/>
                <w:szCs w:val="24"/>
                <w:lang w:val="it-IT"/>
              </w:rPr>
              <w:t>3</w:t>
            </w:r>
            <w:proofErr w:type="gramEnd"/>
            <w:r w:rsidR="00251C64" w:rsidRPr="001C2323">
              <w:rPr>
                <w:sz w:val="24"/>
                <w:szCs w:val="24"/>
                <w:lang w:val="it-IT"/>
              </w:rPr>
              <w:t xml:space="preserve"> al prezentului Regulament se utilizează numai substanțele sau grupele de substanțe enumerate în anexa la prezentul Regulament, sub rezerva restricțiilor prevăzute în aceasta.</w:t>
            </w:r>
          </w:p>
          <w:p w:rsidR="00251C64" w:rsidRPr="001C2323" w:rsidRDefault="00251C64" w:rsidP="00251C64">
            <w:pPr>
              <w:pStyle w:val="a6"/>
              <w:ind w:firstLine="567"/>
              <w:jc w:val="both"/>
              <w:rPr>
                <w:sz w:val="24"/>
                <w:szCs w:val="24"/>
                <w:lang w:val="it-IT"/>
              </w:rPr>
            </w:pPr>
          </w:p>
          <w:p w:rsidR="00251C64" w:rsidRPr="001C2323" w:rsidRDefault="00251C64" w:rsidP="00251C64">
            <w:pPr>
              <w:pStyle w:val="a6"/>
              <w:ind w:firstLine="567"/>
              <w:jc w:val="both"/>
              <w:rPr>
                <w:sz w:val="24"/>
                <w:szCs w:val="24"/>
                <w:lang w:val="it-IT"/>
              </w:rPr>
            </w:pPr>
            <w:r w:rsidRPr="001C2323">
              <w:rPr>
                <w:sz w:val="24"/>
                <w:szCs w:val="24"/>
                <w:lang w:val="it-IT"/>
              </w:rPr>
              <w:t xml:space="preserve">8. La fabricarea stratului de protecție care se aplică pe folia de </w:t>
            </w:r>
            <w:r w:rsidRPr="001C2323">
              <w:rPr>
                <w:sz w:val="24"/>
                <w:szCs w:val="24"/>
                <w:lang w:val="it-IT"/>
              </w:rPr>
              <w:lastRenderedPageBreak/>
              <w:t xml:space="preserve">celuloză regenerată prevăzută la punctul </w:t>
            </w:r>
            <w:proofErr w:type="gramStart"/>
            <w:r w:rsidRPr="001C2323">
              <w:rPr>
                <w:sz w:val="24"/>
                <w:szCs w:val="24"/>
                <w:lang w:val="it-IT"/>
              </w:rPr>
              <w:t>6</w:t>
            </w:r>
            <w:proofErr w:type="gramEnd"/>
            <w:r w:rsidRPr="001C2323">
              <w:rPr>
                <w:sz w:val="24"/>
                <w:szCs w:val="24"/>
                <w:lang w:val="it-IT"/>
              </w:rPr>
              <w:t xml:space="preserve"> al prezentului Regulament se utilizează numai substanțele sau grupele de substanțe enumerate în anexele nr. 1-4 ale </w:t>
            </w:r>
            <w:r w:rsidRPr="001C2323">
              <w:rPr>
                <w:rFonts w:eastAsia="Times New Roman"/>
                <w:bCs/>
                <w:sz w:val="24"/>
                <w:szCs w:val="24"/>
                <w:lang w:val="it-IT" w:eastAsia="ro-RO"/>
              </w:rPr>
              <w:t>Regulamentului sanitar privind materialele şi obiectele din plastic destinate să vină în contact cu produsele alimentare,</w:t>
            </w:r>
            <w:r w:rsidRPr="001C2323">
              <w:rPr>
                <w:sz w:val="24"/>
                <w:szCs w:val="24"/>
                <w:lang w:val="it-IT"/>
              </w:rPr>
              <w:t xml:space="preserve"> aprobat prin Hotărîrea Guvernului nr. 278 din 24 aprilie 2013 (Monitorul Oficial al Republicii Moldova, 2013, nr.97-103, art.340), sub rezerva restricțiilor prevăzute în acesta.</w:t>
            </w:r>
          </w:p>
          <w:p w:rsidR="00251C64" w:rsidRPr="001C2323" w:rsidRDefault="00251C64" w:rsidP="00251C64">
            <w:pPr>
              <w:pStyle w:val="a6"/>
              <w:ind w:firstLine="567"/>
              <w:jc w:val="both"/>
              <w:rPr>
                <w:sz w:val="24"/>
                <w:szCs w:val="24"/>
                <w:lang w:val="it-IT"/>
              </w:rPr>
            </w:pPr>
            <w:r w:rsidRPr="001C2323">
              <w:rPr>
                <w:sz w:val="24"/>
                <w:szCs w:val="24"/>
                <w:lang w:val="it-IT"/>
              </w:rPr>
              <w:t>9.</w:t>
            </w:r>
            <w:proofErr w:type="gramStart"/>
            <w:r w:rsidRPr="001C2323">
              <w:rPr>
                <w:sz w:val="24"/>
                <w:szCs w:val="24"/>
                <w:lang w:val="it-IT"/>
              </w:rPr>
              <w:t>  </w:t>
            </w:r>
            <w:proofErr w:type="gramEnd"/>
            <w:r w:rsidRPr="001C2323">
              <w:rPr>
                <w:sz w:val="24"/>
                <w:szCs w:val="24"/>
                <w:lang w:val="it-IT"/>
              </w:rPr>
              <w:t>Fără a aduce atingere punctului 6 al prezentului Regulament, materialele și obiectele fabricate din folia de celuloză regenerată prevăzută la punctul 3, subpunctul 3) al prezentului Regulament respectă dispozițiile punctelor 15, 16, 18, 19, 20-30 ale Regulamentul sanitar privind materialele şi obiectele din plastic destinate să vină în contact cu produsele alimentare, aprobat Hotărîrea Guvernului nr. 278 din 24 aprilie 2013 (Monitorul Oficial al Republicii Moldova, 2013, nr.97-103, art.340).</w:t>
            </w:r>
          </w:p>
          <w:p w:rsidR="00657919" w:rsidRPr="001C2323" w:rsidRDefault="00657919" w:rsidP="00765F86">
            <w:pPr>
              <w:jc w:val="both"/>
              <w:rPr>
                <w:b/>
                <w:lang w:val="it-IT"/>
              </w:rPr>
            </w:pPr>
          </w:p>
        </w:tc>
        <w:tc>
          <w:tcPr>
            <w:tcW w:w="1559" w:type="dxa"/>
          </w:tcPr>
          <w:p w:rsidR="00402E7D" w:rsidRDefault="00DC0624" w:rsidP="00DA75E0">
            <w:pPr>
              <w:rPr>
                <w:b/>
                <w:lang w:val="ro-RO"/>
              </w:rPr>
            </w:pPr>
            <w:r>
              <w:rPr>
                <w:b/>
                <w:lang w:val="ro-RO"/>
              </w:rPr>
              <w:lastRenderedPageBreak/>
              <w:t>Nu sunt</w:t>
            </w: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Pr="00402E7D" w:rsidRDefault="00DC0624" w:rsidP="00DA75E0">
            <w:pPr>
              <w:rPr>
                <w:b/>
                <w:lang w:val="ro-RO"/>
              </w:rPr>
            </w:pPr>
            <w:r>
              <w:rPr>
                <w:b/>
                <w:lang w:val="ro-RO"/>
              </w:rPr>
              <w:t xml:space="preserve">Nu sunt, </w:t>
            </w:r>
            <w:r w:rsidRPr="00DC0624">
              <w:rPr>
                <w:lang w:val="ro-RO"/>
              </w:rPr>
              <w:t xml:space="preserve">doar că se face referire </w:t>
            </w:r>
            <w:r w:rsidRPr="00DC0624">
              <w:rPr>
                <w:lang w:val="ro-RO"/>
              </w:rPr>
              <w:lastRenderedPageBreak/>
              <w:t xml:space="preserve">la actul național, prin care se transpune Regulamentul UE 10/2011de abrogare a   </w:t>
            </w:r>
            <w:r w:rsidRPr="001C2323">
              <w:rPr>
                <w:color w:val="000000"/>
                <w:lang w:val="it-IT"/>
              </w:rPr>
              <w:t>Directivei 2002/72/CE</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1C2323" w:rsidRDefault="00402E7D" w:rsidP="00402E7D">
            <w:pPr>
              <w:pStyle w:val="ti-art"/>
              <w:spacing w:before="360" w:beforeAutospacing="0" w:after="120" w:afterAutospacing="0"/>
              <w:jc w:val="center"/>
              <w:rPr>
                <w:i/>
                <w:iCs/>
                <w:color w:val="000000"/>
                <w:lang w:val="it-IT"/>
              </w:rPr>
            </w:pPr>
            <w:r w:rsidRPr="001C2323">
              <w:rPr>
                <w:i/>
                <w:iCs/>
                <w:color w:val="000000"/>
                <w:lang w:val="it-IT"/>
              </w:rPr>
              <w:lastRenderedPageBreak/>
              <w:t>Articolul 5</w:t>
            </w:r>
          </w:p>
          <w:p w:rsidR="00402E7D" w:rsidRPr="001C2323" w:rsidRDefault="00402E7D" w:rsidP="00402E7D">
            <w:pPr>
              <w:pStyle w:val="11"/>
              <w:spacing w:before="120" w:beforeAutospacing="0" w:after="0" w:afterAutospacing="0"/>
              <w:jc w:val="both"/>
              <w:rPr>
                <w:color w:val="000000"/>
                <w:lang w:val="it-IT"/>
              </w:rPr>
            </w:pPr>
            <w:r w:rsidRPr="001C2323">
              <w:rPr>
                <w:color w:val="000000"/>
                <w:lang w:val="it-IT"/>
              </w:rPr>
              <w:t>Suprafețele imprimate din folie de celuloză regenerată nu trebuie să vină în contact cu produsele alimentare.</w:t>
            </w:r>
          </w:p>
          <w:p w:rsidR="00402E7D" w:rsidRPr="001C2323" w:rsidRDefault="00402E7D" w:rsidP="00DA75E0">
            <w:pPr>
              <w:jc w:val="center"/>
              <w:rPr>
                <w:b/>
                <w:lang w:val="it-IT"/>
              </w:rPr>
            </w:pPr>
          </w:p>
        </w:tc>
        <w:tc>
          <w:tcPr>
            <w:tcW w:w="3544" w:type="dxa"/>
          </w:tcPr>
          <w:p w:rsidR="000F5D9B" w:rsidRPr="001C2323" w:rsidRDefault="000F5D9B" w:rsidP="000F5D9B">
            <w:pPr>
              <w:pStyle w:val="11"/>
              <w:spacing w:before="120" w:beforeAutospacing="0" w:after="0" w:afterAutospacing="0"/>
              <w:jc w:val="both"/>
              <w:rPr>
                <w:color w:val="000000"/>
                <w:lang w:val="it-IT"/>
              </w:rPr>
            </w:pPr>
            <w:r>
              <w:rPr>
                <w:b/>
                <w:lang w:val="ro-RO"/>
              </w:rPr>
              <w:t>10.</w:t>
            </w:r>
            <w:r w:rsidRPr="001C2323">
              <w:rPr>
                <w:color w:val="000000"/>
                <w:lang w:val="it-IT"/>
              </w:rPr>
              <w:t xml:space="preserve"> Suprafețele imprimate din folie de celuloză regenerată nu trebuie să vină în contact cu produsele alimentare.</w:t>
            </w:r>
          </w:p>
          <w:p w:rsidR="00402E7D" w:rsidRPr="001C2323" w:rsidRDefault="00402E7D" w:rsidP="00DA75E0">
            <w:pPr>
              <w:jc w:val="center"/>
              <w:rPr>
                <w:b/>
                <w:lang w:val="it-IT"/>
              </w:rPr>
            </w:pPr>
          </w:p>
        </w:tc>
        <w:tc>
          <w:tcPr>
            <w:tcW w:w="1559" w:type="dxa"/>
          </w:tcPr>
          <w:p w:rsidR="00402E7D"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1C2323" w:rsidRDefault="00402E7D" w:rsidP="00402E7D">
            <w:pPr>
              <w:pStyle w:val="ti-art"/>
              <w:spacing w:before="360" w:beforeAutospacing="0" w:after="120" w:afterAutospacing="0"/>
              <w:jc w:val="center"/>
              <w:rPr>
                <w:i/>
                <w:iCs/>
                <w:color w:val="000000"/>
                <w:lang w:val="it-IT"/>
              </w:rPr>
            </w:pPr>
            <w:r w:rsidRPr="001C2323">
              <w:rPr>
                <w:i/>
                <w:iCs/>
                <w:color w:val="000000"/>
                <w:lang w:val="it-IT"/>
              </w:rPr>
              <w:t>Articolul 6</w:t>
            </w: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(1</w:t>
            </w:r>
            <w:proofErr w:type="gramEnd"/>
            <w:r w:rsidRPr="001C2323">
              <w:rPr>
                <w:color w:val="000000"/>
                <w:lang w:val="it-IT"/>
              </w:rPr>
              <w:t>)   La nivelul stadiilor de comercializare, altele decât cel al vânzării cu amănuntul, materialele și obiectele fabricate din folie de celuloză regenerată care vin în contact cu produsele alimentare sunt însoțite de o declarație scrisă în conformitate cu articolul 16 alineatul (1) din Regulamentul (CE) nr. 1935/2004.</w:t>
            </w:r>
          </w:p>
          <w:p w:rsidR="00680C06" w:rsidRPr="001C2323" w:rsidRDefault="00680C06" w:rsidP="00402E7D">
            <w:pPr>
              <w:pStyle w:val="11"/>
              <w:spacing w:before="120" w:beforeAutospacing="0" w:after="0" w:afterAutospacing="0"/>
              <w:jc w:val="both"/>
              <w:rPr>
                <w:color w:val="000000"/>
                <w:lang w:val="it-IT"/>
              </w:rPr>
            </w:pPr>
          </w:p>
          <w:p w:rsidR="00680C06" w:rsidRPr="001C2323" w:rsidRDefault="00680C06" w:rsidP="00402E7D">
            <w:pPr>
              <w:pStyle w:val="11"/>
              <w:spacing w:before="120" w:beforeAutospacing="0" w:after="0" w:afterAutospacing="0"/>
              <w:jc w:val="both"/>
              <w:rPr>
                <w:color w:val="000000"/>
                <w:lang w:val="it-IT"/>
              </w:rPr>
            </w:pPr>
          </w:p>
          <w:p w:rsidR="00680C06" w:rsidRPr="001C2323" w:rsidRDefault="00680C06" w:rsidP="00402E7D">
            <w:pPr>
              <w:pStyle w:val="11"/>
              <w:spacing w:before="120" w:beforeAutospacing="0" w:after="0" w:afterAutospacing="0"/>
              <w:jc w:val="both"/>
              <w:rPr>
                <w:color w:val="000000"/>
                <w:lang w:val="it-IT"/>
              </w:rPr>
            </w:pPr>
          </w:p>
          <w:p w:rsidR="00680C06" w:rsidRPr="001C2323" w:rsidRDefault="00680C06" w:rsidP="00402E7D">
            <w:pPr>
              <w:pStyle w:val="11"/>
              <w:spacing w:before="120" w:beforeAutospacing="0" w:after="0" w:afterAutospacing="0"/>
              <w:jc w:val="both"/>
              <w:rPr>
                <w:color w:val="000000"/>
                <w:lang w:val="it-IT"/>
              </w:rPr>
            </w:pPr>
          </w:p>
          <w:p w:rsidR="00680C06" w:rsidRPr="001C2323" w:rsidRDefault="00680C06" w:rsidP="00402E7D">
            <w:pPr>
              <w:pStyle w:val="11"/>
              <w:spacing w:before="120" w:beforeAutospacing="0" w:after="0" w:afterAutospacing="0"/>
              <w:jc w:val="both"/>
              <w:rPr>
                <w:color w:val="000000"/>
                <w:lang w:val="it-IT"/>
              </w:rPr>
            </w:pP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(2</w:t>
            </w:r>
            <w:proofErr w:type="gramEnd"/>
            <w:r w:rsidRPr="001C2323">
              <w:rPr>
                <w:color w:val="000000"/>
                <w:lang w:val="it-IT"/>
              </w:rPr>
              <w:t>)   Alineatul (1) se aplică materialelor și obiectelor fabricate din folie de celuloză regenerată care, prin natura lor, sunt destinate în mod clar să vină în contact cu produsele alimentare.</w:t>
            </w:r>
          </w:p>
          <w:p w:rsidR="00680C06" w:rsidRPr="001C2323" w:rsidRDefault="00680C06" w:rsidP="00402E7D">
            <w:pPr>
              <w:pStyle w:val="11"/>
              <w:spacing w:before="120" w:beforeAutospacing="0" w:after="0" w:afterAutospacing="0"/>
              <w:jc w:val="both"/>
              <w:rPr>
                <w:color w:val="000000"/>
                <w:lang w:val="it-IT"/>
              </w:rPr>
            </w:pPr>
          </w:p>
          <w:p w:rsidR="00402E7D" w:rsidRPr="001C2323" w:rsidRDefault="00402E7D" w:rsidP="00402E7D">
            <w:pPr>
              <w:pStyle w:val="11"/>
              <w:spacing w:before="120" w:beforeAutospacing="0" w:after="0" w:afterAutospacing="0"/>
              <w:jc w:val="both"/>
              <w:rPr>
                <w:color w:val="000000"/>
                <w:lang w:val="it-IT"/>
              </w:rPr>
            </w:pPr>
            <w:proofErr w:type="gramStart"/>
            <w:r w:rsidRPr="001C2323">
              <w:rPr>
                <w:color w:val="000000"/>
                <w:lang w:val="it-IT"/>
              </w:rPr>
              <w:t>(3</w:t>
            </w:r>
            <w:proofErr w:type="gramEnd"/>
            <w:r w:rsidRPr="001C2323">
              <w:rPr>
                <w:color w:val="000000"/>
                <w:lang w:val="it-IT"/>
              </w:rPr>
              <w:t>)   În cazul în care se indică condiții speciale de utilizare, materialul sau obiectul fabricat din folie de celuloză regenerată se etichetează corespunzător.</w:t>
            </w:r>
          </w:p>
          <w:p w:rsidR="00402E7D" w:rsidRPr="001C2323" w:rsidRDefault="00402E7D" w:rsidP="00DA75E0">
            <w:pPr>
              <w:jc w:val="center"/>
              <w:rPr>
                <w:b/>
                <w:lang w:val="it-IT"/>
              </w:rPr>
            </w:pPr>
          </w:p>
        </w:tc>
        <w:tc>
          <w:tcPr>
            <w:tcW w:w="3544" w:type="dxa"/>
          </w:tcPr>
          <w:p w:rsidR="00680C06" w:rsidRPr="001C2323" w:rsidRDefault="00680C06" w:rsidP="00680C06">
            <w:pPr>
              <w:pStyle w:val="a6"/>
              <w:ind w:firstLine="567"/>
              <w:jc w:val="center"/>
              <w:rPr>
                <w:b/>
                <w:sz w:val="24"/>
                <w:szCs w:val="24"/>
                <w:lang w:val="it-IT"/>
              </w:rPr>
            </w:pPr>
            <w:r w:rsidRPr="001C2323">
              <w:rPr>
                <w:b/>
                <w:sz w:val="24"/>
                <w:szCs w:val="24"/>
                <w:lang w:val="it-IT"/>
              </w:rPr>
              <w:lastRenderedPageBreak/>
              <w:t>III. Declarația conformității</w:t>
            </w:r>
          </w:p>
          <w:p w:rsidR="00680C06" w:rsidRPr="00680C06" w:rsidRDefault="00680C06" w:rsidP="00680C06">
            <w:pPr>
              <w:pStyle w:val="a6"/>
              <w:ind w:firstLine="567"/>
              <w:jc w:val="both"/>
              <w:rPr>
                <w:rFonts w:eastAsia="Times New Roman"/>
                <w:sz w:val="24"/>
                <w:szCs w:val="24"/>
                <w:lang w:val="ro-RO"/>
              </w:rPr>
            </w:pPr>
            <w:r w:rsidRPr="00680C06">
              <w:rPr>
                <w:sz w:val="24"/>
                <w:szCs w:val="24"/>
                <w:lang w:val="ro-RO"/>
              </w:rPr>
              <w:t>11.</w:t>
            </w:r>
            <w:r w:rsidRPr="00680C06">
              <w:rPr>
                <w:b/>
                <w:sz w:val="24"/>
                <w:szCs w:val="24"/>
                <w:lang w:val="ro-RO"/>
              </w:rPr>
              <w:t xml:space="preserve"> </w:t>
            </w:r>
            <w:r w:rsidRPr="001C2323">
              <w:rPr>
                <w:sz w:val="24"/>
                <w:szCs w:val="24"/>
                <w:lang w:val="it-IT"/>
              </w:rPr>
              <w:t xml:space="preserve">La nivelul stadiilor de comercializare, altele decât cel al vânzării cu amănuntul, materialele și obiectele fabricate din folie de celuloză regenerată care </w:t>
            </w:r>
            <w:proofErr w:type="gramStart"/>
            <w:r w:rsidRPr="001C2323">
              <w:rPr>
                <w:sz w:val="24"/>
                <w:szCs w:val="24"/>
                <w:lang w:val="it-IT"/>
              </w:rPr>
              <w:t>vin</w:t>
            </w:r>
            <w:proofErr w:type="gramEnd"/>
            <w:r w:rsidRPr="001C2323">
              <w:rPr>
                <w:sz w:val="24"/>
                <w:szCs w:val="24"/>
                <w:lang w:val="it-IT"/>
              </w:rPr>
              <w:t xml:space="preserve"> în contact cu produsele alimentare sunt însoțite de o declarație scrisă în conformitate cu punctul 19 al</w:t>
            </w:r>
            <w:r w:rsidRPr="00680C06">
              <w:rPr>
                <w:rFonts w:eastAsia="Times New Roman"/>
                <w:sz w:val="24"/>
                <w:szCs w:val="24"/>
                <w:lang w:val="ro-RO"/>
              </w:rPr>
              <w:t xml:space="preserve"> Regulamentului sanitar privind materialele şi obiectele destinate să vină în contact cu produsele alimentare, aprobat prin Hotărîrea Guvernului nr. 308 din 29 aprilie 2011 </w:t>
            </w:r>
            <w:r w:rsidRPr="001C2323">
              <w:rPr>
                <w:sz w:val="24"/>
                <w:szCs w:val="24"/>
                <w:lang w:val="it-IT"/>
              </w:rPr>
              <w:t>(Monitorul Oficial al Republicii Moldova, 2011, nr.74-77, art.352).</w:t>
            </w:r>
          </w:p>
          <w:p w:rsidR="000F5D9B" w:rsidRPr="00680C06" w:rsidRDefault="000F5D9B" w:rsidP="000F5D9B">
            <w:pPr>
              <w:jc w:val="both"/>
              <w:rPr>
                <w:color w:val="000000"/>
                <w:lang w:val="ro-RO"/>
              </w:rPr>
            </w:pPr>
          </w:p>
          <w:p w:rsidR="000F5D9B" w:rsidRPr="00C63A5E" w:rsidRDefault="000F5D9B" w:rsidP="000F5D9B">
            <w:pPr>
              <w:jc w:val="both"/>
              <w:rPr>
                <w:color w:val="000000"/>
                <w:lang w:val="ro-RO"/>
              </w:rPr>
            </w:pPr>
            <w:r w:rsidRPr="00C63A5E">
              <w:rPr>
                <w:color w:val="000000"/>
                <w:lang w:val="ro-RO"/>
              </w:rPr>
              <w:t xml:space="preserve">12. Punctul 11. se aplică materialelor și obiectelor fabricate din folie de celuloză regenerată care, prin natura lor, sunt destinate în mod clar să vină în contact cu produsele alimentare. </w:t>
            </w:r>
          </w:p>
          <w:p w:rsidR="00680C06" w:rsidRPr="00C63A5E" w:rsidRDefault="00680C06" w:rsidP="000F5D9B">
            <w:pPr>
              <w:jc w:val="both"/>
              <w:rPr>
                <w:color w:val="000000"/>
                <w:lang w:val="ro-RO"/>
              </w:rPr>
            </w:pPr>
          </w:p>
          <w:p w:rsidR="000F5D9B" w:rsidRPr="00402E7D" w:rsidRDefault="000F5D9B" w:rsidP="000F5D9B">
            <w:pPr>
              <w:jc w:val="both"/>
              <w:rPr>
                <w:b/>
                <w:lang w:val="ro-RO"/>
              </w:rPr>
            </w:pPr>
            <w:r w:rsidRPr="001C2323">
              <w:rPr>
                <w:color w:val="000000"/>
                <w:lang w:val="it-IT"/>
              </w:rPr>
              <w:t xml:space="preserve">13. În cazul în care se indică condiții speciale de utilizare, materialul sau obiectul fabricat din folie de celuloză regenerată se </w:t>
            </w:r>
            <w:r w:rsidRPr="001C2323">
              <w:rPr>
                <w:color w:val="000000"/>
                <w:lang w:val="it-IT"/>
              </w:rPr>
              <w:lastRenderedPageBreak/>
              <w:t>etichetează corespunzător.</w:t>
            </w:r>
          </w:p>
        </w:tc>
        <w:tc>
          <w:tcPr>
            <w:tcW w:w="1559" w:type="dxa"/>
          </w:tcPr>
          <w:p w:rsidR="00402E7D" w:rsidRDefault="00DC0624" w:rsidP="00DA75E0">
            <w:pPr>
              <w:rPr>
                <w:b/>
                <w:lang w:val="ro-RO"/>
              </w:rPr>
            </w:pPr>
            <w:r>
              <w:rPr>
                <w:b/>
                <w:lang w:val="ro-RO"/>
              </w:rPr>
              <w:lastRenderedPageBreak/>
              <w:t>Nu sunt,</w:t>
            </w: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r>
              <w:rPr>
                <w:b/>
                <w:lang w:val="ro-RO"/>
              </w:rPr>
              <w:t>Nu sunt,</w:t>
            </w: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r>
              <w:rPr>
                <w:b/>
                <w:lang w:val="ro-RO"/>
              </w:rPr>
              <w:t>Nu sunt,</w:t>
            </w:r>
          </w:p>
          <w:p w:rsidR="0075360C" w:rsidRDefault="0075360C" w:rsidP="00DA75E0">
            <w:pPr>
              <w:rPr>
                <w:b/>
                <w:lang w:val="ro-RO"/>
              </w:rPr>
            </w:pPr>
          </w:p>
          <w:p w:rsidR="0075360C" w:rsidRPr="00402E7D" w:rsidRDefault="0075360C"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lastRenderedPageBreak/>
              <w:t>Articolul 7</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 xml:space="preserve">Directiva 93/10/CEE, astfel cum a fost modificată prin directivele enumerate la anexa III partea A, se abrogă, fără </w:t>
            </w:r>
            <w:proofErr w:type="gramStart"/>
            <w:r w:rsidRPr="00402E7D">
              <w:rPr>
                <w:color w:val="000000"/>
                <w:lang w:val="en-US"/>
              </w:rPr>
              <w:t>a</w:t>
            </w:r>
            <w:proofErr w:type="gramEnd"/>
            <w:r w:rsidRPr="00402E7D">
              <w:rPr>
                <w:color w:val="000000"/>
                <w:lang w:val="en-US"/>
              </w:rPr>
              <w:t xml:space="preserve"> aduce atingere obligațiilor statelor membre cu privire la termenele de transpunere în dreptul intern și de aplicare a directivelor, menționate la anexa III partea B.</w:t>
            </w:r>
          </w:p>
          <w:p w:rsidR="00402E7D" w:rsidRPr="001C2323" w:rsidRDefault="00402E7D" w:rsidP="00402E7D">
            <w:pPr>
              <w:pStyle w:val="11"/>
              <w:spacing w:before="120" w:beforeAutospacing="0" w:after="0" w:afterAutospacing="0"/>
              <w:jc w:val="both"/>
              <w:rPr>
                <w:color w:val="000000"/>
                <w:lang w:val="it-IT"/>
              </w:rPr>
            </w:pPr>
            <w:r w:rsidRPr="001C2323">
              <w:rPr>
                <w:color w:val="000000"/>
                <w:lang w:val="it-IT"/>
              </w:rPr>
              <w:t>Trimiterile la directiva abrogată se înțeleg ca trimiteri la prezenta directivă și se citesc în conformitate cu tabelul de corespondență din anexa IV.</w:t>
            </w:r>
          </w:p>
          <w:p w:rsidR="00402E7D" w:rsidRPr="001C2323" w:rsidRDefault="00402E7D" w:rsidP="00DA75E0">
            <w:pPr>
              <w:jc w:val="center"/>
              <w:rPr>
                <w:b/>
                <w:lang w:val="it-IT"/>
              </w:rPr>
            </w:pPr>
          </w:p>
        </w:tc>
        <w:tc>
          <w:tcPr>
            <w:tcW w:w="3544" w:type="dxa"/>
          </w:tcPr>
          <w:p w:rsidR="00402E7D" w:rsidRPr="001C2323" w:rsidRDefault="0075360C" w:rsidP="0075360C">
            <w:pPr>
              <w:pStyle w:val="11"/>
              <w:spacing w:before="120" w:beforeAutospacing="0" w:after="0" w:afterAutospacing="0"/>
              <w:jc w:val="both"/>
              <w:rPr>
                <w:b/>
                <w:lang w:val="it-IT"/>
              </w:rPr>
            </w:pPr>
            <w:r w:rsidRPr="001C2323">
              <w:rPr>
                <w:b/>
                <w:lang w:val="it-IT"/>
              </w:rPr>
              <w:t xml:space="preserve"> </w:t>
            </w:r>
          </w:p>
        </w:tc>
        <w:tc>
          <w:tcPr>
            <w:tcW w:w="1559" w:type="dxa"/>
          </w:tcPr>
          <w:p w:rsidR="00402E7D" w:rsidRPr="00402E7D" w:rsidRDefault="0075360C" w:rsidP="00DA75E0">
            <w:pPr>
              <w:rPr>
                <w:b/>
                <w:lang w:val="ro-RO"/>
              </w:rPr>
            </w:pPr>
            <w:r>
              <w:rPr>
                <w:b/>
                <w:lang w:val="ro-RO"/>
              </w:rPr>
              <w:t>Nu este cazul</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1C2323" w:rsidRDefault="00402E7D" w:rsidP="00402E7D">
            <w:pPr>
              <w:pStyle w:val="ti-art"/>
              <w:spacing w:before="360" w:beforeAutospacing="0" w:after="120" w:afterAutospacing="0"/>
              <w:jc w:val="center"/>
              <w:rPr>
                <w:i/>
                <w:iCs/>
                <w:color w:val="000000"/>
                <w:lang w:val="it-IT"/>
              </w:rPr>
            </w:pPr>
            <w:r w:rsidRPr="001C2323">
              <w:rPr>
                <w:i/>
                <w:iCs/>
                <w:color w:val="000000"/>
                <w:lang w:val="it-IT"/>
              </w:rPr>
              <w:t>Articolul 8</w:t>
            </w:r>
          </w:p>
          <w:p w:rsidR="00402E7D" w:rsidRPr="001C2323" w:rsidRDefault="00402E7D" w:rsidP="00402E7D">
            <w:pPr>
              <w:pStyle w:val="11"/>
              <w:spacing w:before="120" w:beforeAutospacing="0" w:after="0" w:afterAutospacing="0"/>
              <w:jc w:val="both"/>
              <w:rPr>
                <w:color w:val="000000"/>
                <w:lang w:val="it-IT"/>
              </w:rPr>
            </w:pPr>
            <w:r w:rsidRPr="001C2323">
              <w:rPr>
                <w:color w:val="000000"/>
                <w:lang w:val="it-IT"/>
              </w:rPr>
              <w:t xml:space="preserve">Prezenta directivă intră în vigoare </w:t>
            </w:r>
            <w:proofErr w:type="gramStart"/>
            <w:r w:rsidRPr="001C2323">
              <w:rPr>
                <w:color w:val="000000"/>
                <w:lang w:val="it-IT"/>
              </w:rPr>
              <w:t>în a</w:t>
            </w:r>
            <w:proofErr w:type="gramEnd"/>
            <w:r w:rsidRPr="001C2323">
              <w:rPr>
                <w:color w:val="000000"/>
                <w:lang w:val="it-IT"/>
              </w:rPr>
              <w:t xml:space="preserve"> douăzecea zi de la publicarea în</w:t>
            </w:r>
            <w:r w:rsidRPr="001C2323">
              <w:rPr>
                <w:rStyle w:val="apple-converted-space"/>
                <w:color w:val="000000"/>
                <w:lang w:val="it-IT"/>
              </w:rPr>
              <w:t> </w:t>
            </w:r>
            <w:r w:rsidRPr="001C2323">
              <w:rPr>
                <w:rStyle w:val="italic"/>
                <w:rFonts w:ascii="inherit" w:hAnsi="inherit"/>
                <w:i/>
                <w:iCs/>
                <w:color w:val="000000"/>
                <w:lang w:val="it-IT"/>
              </w:rPr>
              <w:t>Jurnalul Oficial al Uniunii Europene</w:t>
            </w:r>
            <w:r w:rsidRPr="001C2323">
              <w:rPr>
                <w:color w:val="000000"/>
                <w:lang w:val="it-IT"/>
              </w:rPr>
              <w:t>.</w:t>
            </w:r>
          </w:p>
          <w:p w:rsidR="00402E7D" w:rsidRPr="001C2323" w:rsidRDefault="00402E7D" w:rsidP="00DA75E0">
            <w:pPr>
              <w:jc w:val="center"/>
              <w:rPr>
                <w:b/>
                <w:lang w:val="it-IT"/>
              </w:rPr>
            </w:pPr>
          </w:p>
        </w:tc>
        <w:tc>
          <w:tcPr>
            <w:tcW w:w="3544" w:type="dxa"/>
          </w:tcPr>
          <w:p w:rsidR="00402E7D" w:rsidRPr="00402E7D" w:rsidRDefault="00402E7D" w:rsidP="00DA75E0">
            <w:pPr>
              <w:jc w:val="center"/>
              <w:rPr>
                <w:b/>
                <w:lang w:val="ro-RO"/>
              </w:rPr>
            </w:pPr>
          </w:p>
        </w:tc>
        <w:tc>
          <w:tcPr>
            <w:tcW w:w="1559" w:type="dxa"/>
          </w:tcPr>
          <w:p w:rsidR="0075360C" w:rsidRDefault="0075360C" w:rsidP="00DA75E0">
            <w:pPr>
              <w:rPr>
                <w:b/>
                <w:lang w:val="ro-RO"/>
              </w:rPr>
            </w:pPr>
            <w:r>
              <w:rPr>
                <w:b/>
                <w:lang w:val="ro-RO"/>
              </w:rPr>
              <w:t>Nu este cazul.</w:t>
            </w:r>
          </w:p>
          <w:p w:rsidR="00402E7D" w:rsidRPr="00402E7D" w:rsidRDefault="0075360C" w:rsidP="00DA75E0">
            <w:pPr>
              <w:rPr>
                <w:b/>
                <w:lang w:val="ro-RO"/>
              </w:rPr>
            </w:pPr>
            <w:r>
              <w:rPr>
                <w:b/>
                <w:lang w:val="ro-RO"/>
              </w:rPr>
              <w:t>Va fi expus în partea Hotărîtoare</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440B5E" w:rsidTr="00DC0624">
        <w:trPr>
          <w:trHeight w:val="1727"/>
        </w:trPr>
        <w:tc>
          <w:tcPr>
            <w:tcW w:w="4253" w:type="dxa"/>
          </w:tcPr>
          <w:p w:rsidR="00402E7D" w:rsidRPr="001C2323" w:rsidRDefault="00402E7D" w:rsidP="00402E7D">
            <w:pPr>
              <w:pStyle w:val="ti-art"/>
              <w:spacing w:before="360" w:beforeAutospacing="0" w:after="120" w:afterAutospacing="0"/>
              <w:jc w:val="center"/>
              <w:rPr>
                <w:i/>
                <w:iCs/>
                <w:color w:val="000000"/>
                <w:lang w:val="it-IT"/>
              </w:rPr>
            </w:pPr>
            <w:r w:rsidRPr="001C2323">
              <w:rPr>
                <w:i/>
                <w:iCs/>
                <w:color w:val="000000"/>
                <w:lang w:val="it-IT"/>
              </w:rPr>
              <w:t>Articolul 9</w:t>
            </w:r>
          </w:p>
          <w:p w:rsidR="00402E7D" w:rsidRPr="001C2323" w:rsidRDefault="00402E7D" w:rsidP="00402E7D">
            <w:pPr>
              <w:pStyle w:val="11"/>
              <w:spacing w:before="120" w:beforeAutospacing="0" w:after="0" w:afterAutospacing="0"/>
              <w:jc w:val="both"/>
              <w:rPr>
                <w:color w:val="000000"/>
                <w:lang w:val="it-IT"/>
              </w:rPr>
            </w:pPr>
            <w:r w:rsidRPr="001C2323">
              <w:rPr>
                <w:color w:val="000000"/>
                <w:lang w:val="it-IT"/>
              </w:rPr>
              <w:t>Prezenta directivă se adresează statelor membre.</w:t>
            </w:r>
          </w:p>
          <w:p w:rsidR="00402E7D" w:rsidRPr="001C2323" w:rsidRDefault="00402E7D" w:rsidP="00402E7D">
            <w:pPr>
              <w:pStyle w:val="11"/>
              <w:spacing w:before="120" w:beforeAutospacing="0" w:after="0" w:afterAutospacing="0"/>
              <w:jc w:val="both"/>
              <w:rPr>
                <w:rFonts w:ascii="inherit" w:hAnsi="inherit"/>
                <w:color w:val="000000"/>
                <w:lang w:val="it-IT"/>
              </w:rPr>
            </w:pPr>
            <w:r w:rsidRPr="001C2323">
              <w:rPr>
                <w:rFonts w:ascii="inherit" w:hAnsi="inherit"/>
                <w:color w:val="000000"/>
                <w:lang w:val="it-IT"/>
              </w:rPr>
              <w:t>Adoptată la Bruxelles, 29 iunie 2007.</w:t>
            </w:r>
          </w:p>
          <w:p w:rsidR="00402E7D" w:rsidRPr="001C2323" w:rsidRDefault="00402E7D" w:rsidP="00402E7D">
            <w:pPr>
              <w:pStyle w:val="signatory"/>
              <w:spacing w:before="60" w:beforeAutospacing="0" w:after="60" w:afterAutospacing="0"/>
              <w:jc w:val="center"/>
              <w:rPr>
                <w:rFonts w:ascii="inherit" w:hAnsi="inherit"/>
                <w:color w:val="000000"/>
                <w:lang w:val="it-IT"/>
              </w:rPr>
            </w:pPr>
            <w:r w:rsidRPr="001C2323">
              <w:rPr>
                <w:rStyle w:val="italic"/>
                <w:rFonts w:ascii="inherit" w:hAnsi="inherit"/>
                <w:i/>
                <w:iCs/>
                <w:color w:val="000000"/>
                <w:lang w:val="it-IT"/>
              </w:rPr>
              <w:t>Pentru Comisie</w:t>
            </w:r>
          </w:p>
          <w:p w:rsidR="00402E7D" w:rsidRDefault="00402E7D" w:rsidP="00402E7D">
            <w:pPr>
              <w:pStyle w:val="signatory"/>
              <w:spacing w:before="60" w:beforeAutospacing="0" w:after="60" w:afterAutospacing="0"/>
              <w:jc w:val="center"/>
              <w:rPr>
                <w:rFonts w:ascii="inherit" w:hAnsi="inherit"/>
                <w:color w:val="000000"/>
              </w:rPr>
            </w:pPr>
            <w:r>
              <w:rPr>
                <w:rFonts w:ascii="inherit" w:hAnsi="inherit"/>
                <w:color w:val="000000"/>
              </w:rPr>
              <w:lastRenderedPageBreak/>
              <w:t>José Manuel</w:t>
            </w:r>
            <w:r>
              <w:rPr>
                <w:rStyle w:val="apple-converted-space"/>
                <w:rFonts w:ascii="inherit" w:hAnsi="inherit"/>
                <w:color w:val="000000"/>
              </w:rPr>
              <w:t> </w:t>
            </w:r>
            <w:r>
              <w:rPr>
                <w:rFonts w:ascii="inherit" w:hAnsi="inherit"/>
                <w:color w:val="000000"/>
              </w:rPr>
              <w:t>BARROSO</w:t>
            </w:r>
          </w:p>
          <w:p w:rsidR="00402E7D" w:rsidRDefault="00402E7D" w:rsidP="00402E7D">
            <w:pPr>
              <w:pStyle w:val="signatory"/>
              <w:spacing w:before="60" w:beforeAutospacing="0" w:after="60" w:afterAutospacing="0"/>
              <w:jc w:val="center"/>
              <w:rPr>
                <w:rFonts w:ascii="inherit" w:hAnsi="inherit"/>
                <w:color w:val="000000"/>
              </w:rPr>
            </w:pPr>
            <w:r>
              <w:rPr>
                <w:rStyle w:val="italic"/>
                <w:rFonts w:ascii="inherit" w:hAnsi="inherit"/>
                <w:i/>
                <w:iCs/>
                <w:color w:val="000000"/>
              </w:rPr>
              <w:t>Președintele</w:t>
            </w:r>
          </w:p>
          <w:p w:rsidR="00402E7D" w:rsidRPr="00402E7D" w:rsidRDefault="00402E7D" w:rsidP="00DA75E0">
            <w:pPr>
              <w:jc w:val="center"/>
              <w:rPr>
                <w:b/>
                <w:lang w:val="ro-RO"/>
              </w:rPr>
            </w:pPr>
          </w:p>
        </w:tc>
        <w:tc>
          <w:tcPr>
            <w:tcW w:w="3544" w:type="dxa"/>
          </w:tcPr>
          <w:p w:rsidR="00402E7D" w:rsidRPr="00402E7D" w:rsidRDefault="00402E7D" w:rsidP="00DA75E0">
            <w:pPr>
              <w:jc w:val="center"/>
              <w:rPr>
                <w:b/>
                <w:lang w:val="ro-RO"/>
              </w:rPr>
            </w:pPr>
          </w:p>
        </w:tc>
        <w:tc>
          <w:tcPr>
            <w:tcW w:w="1559" w:type="dxa"/>
          </w:tcPr>
          <w:p w:rsidR="0075360C" w:rsidRDefault="0075360C" w:rsidP="0075360C">
            <w:pPr>
              <w:rPr>
                <w:b/>
                <w:lang w:val="ro-RO"/>
              </w:rPr>
            </w:pPr>
            <w:r>
              <w:rPr>
                <w:b/>
                <w:lang w:val="ro-RO"/>
              </w:rPr>
              <w:t>Nu este cazul.</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1C2323" w:rsidRDefault="00402E7D" w:rsidP="00402E7D">
            <w:pPr>
              <w:shd w:val="clear" w:color="auto" w:fill="FFFFFF"/>
              <w:spacing w:before="240" w:after="120"/>
              <w:jc w:val="center"/>
              <w:rPr>
                <w:b/>
                <w:bCs/>
                <w:color w:val="000000"/>
                <w:lang w:val="it-IT"/>
              </w:rPr>
            </w:pPr>
            <w:r w:rsidRPr="001C2323">
              <w:rPr>
                <w:b/>
                <w:bCs/>
                <w:color w:val="000000"/>
                <w:lang w:val="it-IT"/>
              </w:rPr>
              <w:lastRenderedPageBreak/>
              <w:t>ANEXA I</w:t>
            </w:r>
          </w:p>
          <w:p w:rsidR="00402E7D" w:rsidRPr="001C2323" w:rsidRDefault="00402E7D" w:rsidP="00402E7D">
            <w:pPr>
              <w:shd w:val="clear" w:color="auto" w:fill="FFFFFF"/>
              <w:spacing w:before="240" w:after="120"/>
              <w:jc w:val="both"/>
              <w:rPr>
                <w:b/>
                <w:bCs/>
                <w:color w:val="000000"/>
                <w:lang w:val="it-IT"/>
              </w:rPr>
            </w:pPr>
            <w:r w:rsidRPr="001C2323">
              <w:rPr>
                <w:b/>
                <w:bCs/>
                <w:color w:val="000000"/>
                <w:lang w:val="it-IT"/>
              </w:rPr>
              <w:t>DESCRIEREA FOLIEI DE CELULOZĂ REGENERATĂ</w:t>
            </w:r>
          </w:p>
          <w:p w:rsidR="00402E7D" w:rsidRPr="001C2323" w:rsidRDefault="00402E7D" w:rsidP="00402E7D">
            <w:pPr>
              <w:shd w:val="clear" w:color="auto" w:fill="FFFFFF"/>
              <w:spacing w:before="120"/>
              <w:jc w:val="both"/>
              <w:rPr>
                <w:color w:val="000000"/>
                <w:lang w:val="it-IT"/>
              </w:rPr>
            </w:pPr>
            <w:r w:rsidRPr="001C2323">
              <w:rPr>
                <w:color w:val="000000"/>
                <w:lang w:val="it-IT"/>
              </w:rPr>
              <w:t xml:space="preserve">Folia de celuloză regenerată este 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w:t>
            </w:r>
            <w:proofErr w:type="gramStart"/>
            <w:r w:rsidRPr="001C2323">
              <w:rPr>
                <w:color w:val="000000"/>
                <w:lang w:val="it-IT"/>
              </w:rPr>
              <w:t>un</w:t>
            </w:r>
            <w:proofErr w:type="gramEnd"/>
            <w:r w:rsidRPr="001C2323">
              <w:rPr>
                <w:color w:val="000000"/>
                <w:lang w:val="it-IT"/>
              </w:rPr>
              <w:t xml:space="preserve"> strat de protecție.</w:t>
            </w:r>
          </w:p>
          <w:p w:rsidR="00402E7D" w:rsidRPr="001C2323" w:rsidRDefault="00402E7D" w:rsidP="00DA75E0">
            <w:pPr>
              <w:jc w:val="center"/>
              <w:rPr>
                <w:b/>
                <w:lang w:val="it-IT"/>
              </w:rPr>
            </w:pPr>
          </w:p>
        </w:tc>
        <w:tc>
          <w:tcPr>
            <w:tcW w:w="3544" w:type="dxa"/>
          </w:tcPr>
          <w:p w:rsidR="00402E7D" w:rsidRPr="00680C06" w:rsidRDefault="00680C06" w:rsidP="00680C06">
            <w:pPr>
              <w:shd w:val="clear" w:color="auto" w:fill="FFFFFF"/>
              <w:spacing w:before="120"/>
              <w:jc w:val="both"/>
              <w:rPr>
                <w:b/>
                <w:lang w:val="ro-RO"/>
              </w:rPr>
            </w:pPr>
            <w:r>
              <w:rPr>
                <w:b/>
                <w:bCs/>
                <w:color w:val="000000"/>
                <w:lang w:val="en-US"/>
              </w:rPr>
              <w:t>Expus</w:t>
            </w:r>
            <w:r>
              <w:rPr>
                <w:b/>
                <w:bCs/>
                <w:color w:val="000000"/>
                <w:lang w:val="ro-RO"/>
              </w:rPr>
              <w:t>ă în punctul 4</w:t>
            </w:r>
          </w:p>
        </w:tc>
        <w:tc>
          <w:tcPr>
            <w:tcW w:w="1559" w:type="dxa"/>
          </w:tcPr>
          <w:p w:rsidR="0075360C" w:rsidRDefault="0075360C" w:rsidP="0075360C">
            <w:pPr>
              <w:rPr>
                <w:b/>
                <w:lang w:val="ro-RO"/>
              </w:rPr>
            </w:pPr>
            <w:r>
              <w:rPr>
                <w:b/>
                <w:lang w:val="ro-RO"/>
              </w:rPr>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1C2323" w:rsidRDefault="00402E7D" w:rsidP="00402E7D">
            <w:pPr>
              <w:shd w:val="clear" w:color="auto" w:fill="FFFFFF"/>
              <w:spacing w:before="240" w:after="120"/>
              <w:jc w:val="center"/>
              <w:rPr>
                <w:b/>
                <w:bCs/>
                <w:color w:val="000000"/>
                <w:lang w:val="it-IT"/>
              </w:rPr>
            </w:pPr>
            <w:r w:rsidRPr="001C2323">
              <w:rPr>
                <w:b/>
                <w:bCs/>
                <w:color w:val="000000"/>
                <w:lang w:val="it-IT"/>
              </w:rPr>
              <w:t>ANEXA II</w:t>
            </w:r>
          </w:p>
          <w:p w:rsidR="00402E7D" w:rsidRPr="001C2323" w:rsidRDefault="00402E7D" w:rsidP="00402E7D">
            <w:pPr>
              <w:shd w:val="clear" w:color="auto" w:fill="FFFFFF"/>
              <w:spacing w:before="240" w:after="120"/>
              <w:jc w:val="both"/>
              <w:rPr>
                <w:b/>
                <w:bCs/>
                <w:color w:val="000000"/>
                <w:lang w:val="it-IT"/>
              </w:rPr>
            </w:pPr>
            <w:r w:rsidRPr="001C2323">
              <w:rPr>
                <w:b/>
                <w:bCs/>
                <w:color w:val="000000"/>
                <w:lang w:val="it-IT"/>
              </w:rPr>
              <w:t>LISTA DE SUBSTANȚE AUTORIZATE PENTRU FABRICAREA FOLIEI DE CELULOZĂ REGENERATĂ</w:t>
            </w:r>
          </w:p>
          <w:p w:rsidR="00402E7D" w:rsidRPr="00402E7D" w:rsidRDefault="00402E7D" w:rsidP="00402E7D">
            <w:pPr>
              <w:shd w:val="clear" w:color="auto" w:fill="FFFFFF"/>
              <w:spacing w:before="120"/>
              <w:rPr>
                <w:i/>
                <w:iCs/>
                <w:color w:val="000000"/>
              </w:rPr>
            </w:pPr>
            <w:r w:rsidRPr="00402E7D">
              <w:rPr>
                <w:i/>
                <w:iCs/>
                <w:color w:val="000000"/>
              </w:rPr>
              <w:t>NB:</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11"/>
              <w:gridCol w:w="3926"/>
            </w:tblGrid>
            <w:tr w:rsidR="00402E7D" w:rsidRPr="005501FD" w:rsidTr="00402E7D">
              <w:trPr>
                <w:tblCellSpacing w:w="0" w:type="dxa"/>
              </w:trPr>
              <w:tc>
                <w:tcPr>
                  <w:tcW w:w="240" w:type="dxa"/>
                  <w:shd w:val="clear" w:color="auto" w:fill="FFFFFF"/>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w:t>
                  </w:r>
                </w:p>
              </w:tc>
              <w:tc>
                <w:tcPr>
                  <w:tcW w:w="9449" w:type="dxa"/>
                  <w:shd w:val="clear" w:color="auto" w:fill="FFFFFF"/>
                  <w:hideMark/>
                </w:tcPr>
                <w:p w:rsidR="00402E7D" w:rsidRPr="005501FD" w:rsidRDefault="00402E7D" w:rsidP="00402E7D">
                  <w:pPr>
                    <w:spacing w:before="120"/>
                    <w:jc w:val="both"/>
                    <w:rPr>
                      <w:rFonts w:ascii="inherit" w:hAnsi="inherit"/>
                      <w:color w:val="000000"/>
                      <w:lang w:val="en-US"/>
                    </w:rPr>
                  </w:pPr>
                  <w:r w:rsidRPr="00402E7D">
                    <w:rPr>
                      <w:rFonts w:ascii="inherit" w:hAnsi="inherit"/>
                      <w:color w:val="000000"/>
                      <w:lang w:val="en-US"/>
                    </w:rPr>
                    <w:t>Procentajele</w:t>
                  </w:r>
                  <w:r w:rsidRPr="005501FD">
                    <w:rPr>
                      <w:rFonts w:ascii="inherit" w:hAnsi="inherit"/>
                      <w:color w:val="000000"/>
                      <w:lang w:val="en-US"/>
                    </w:rPr>
                    <w:t xml:space="preserve"> </w:t>
                  </w:r>
                  <w:r w:rsidRPr="00402E7D">
                    <w:rPr>
                      <w:rFonts w:ascii="inherit" w:hAnsi="inherit"/>
                      <w:color w:val="000000"/>
                      <w:lang w:val="en-US"/>
                    </w:rPr>
                    <w:t>din</w:t>
                  </w:r>
                  <w:r w:rsidRPr="005501FD">
                    <w:rPr>
                      <w:rFonts w:ascii="inherit" w:hAnsi="inherit"/>
                      <w:color w:val="000000"/>
                      <w:lang w:val="en-US"/>
                    </w:rPr>
                    <w:t xml:space="preserve"> </w:t>
                  </w:r>
                  <w:r w:rsidRPr="00402E7D">
                    <w:rPr>
                      <w:rFonts w:ascii="inherit" w:hAnsi="inherit"/>
                      <w:color w:val="000000"/>
                      <w:lang w:val="en-US"/>
                    </w:rPr>
                    <w:t>prima</w:t>
                  </w:r>
                  <w:r w:rsidRPr="005501FD">
                    <w:rPr>
                      <w:rFonts w:ascii="inherit" w:hAnsi="inherit"/>
                      <w:color w:val="000000"/>
                      <w:lang w:val="en-US"/>
                    </w:rPr>
                    <w:t xml:space="preserve"> ș</w:t>
                  </w:r>
                  <w:r w:rsidRPr="00402E7D">
                    <w:rPr>
                      <w:rFonts w:ascii="inherit" w:hAnsi="inherit"/>
                      <w:color w:val="000000"/>
                      <w:lang w:val="en-US"/>
                    </w:rPr>
                    <w:t>i</w:t>
                  </w:r>
                  <w:r w:rsidRPr="005501FD">
                    <w:rPr>
                      <w:rFonts w:ascii="inherit" w:hAnsi="inherit"/>
                      <w:color w:val="000000"/>
                      <w:lang w:val="en-US"/>
                    </w:rPr>
                    <w:t xml:space="preserve"> </w:t>
                  </w:r>
                  <w:proofErr w:type="gramStart"/>
                  <w:r w:rsidRPr="00402E7D">
                    <w:rPr>
                      <w:rFonts w:ascii="inherit" w:hAnsi="inherit"/>
                      <w:color w:val="000000"/>
                      <w:lang w:val="en-US"/>
                    </w:rPr>
                    <w:t>din</w:t>
                  </w:r>
                  <w:r w:rsidRPr="005501FD">
                    <w:rPr>
                      <w:rFonts w:ascii="inherit" w:hAnsi="inherit"/>
                      <w:color w:val="000000"/>
                      <w:lang w:val="en-US"/>
                    </w:rPr>
                    <w:t xml:space="preserve"> </w:t>
                  </w:r>
                  <w:r w:rsidRPr="00402E7D">
                    <w:rPr>
                      <w:rFonts w:ascii="inherit" w:hAnsi="inherit"/>
                      <w:color w:val="000000"/>
                      <w:lang w:val="en-US"/>
                    </w:rPr>
                    <w:t>a</w:t>
                  </w:r>
                  <w:r w:rsidRPr="005501FD">
                    <w:rPr>
                      <w:rFonts w:ascii="inherit" w:hAnsi="inherit"/>
                      <w:color w:val="000000"/>
                      <w:lang w:val="en-US"/>
                    </w:rPr>
                    <w:t xml:space="preserve"> </w:t>
                  </w:r>
                  <w:r w:rsidRPr="00402E7D">
                    <w:rPr>
                      <w:rFonts w:ascii="inherit" w:hAnsi="inherit"/>
                      <w:color w:val="000000"/>
                      <w:lang w:val="en-US"/>
                    </w:rPr>
                    <w:t>doua</w:t>
                  </w:r>
                  <w:r w:rsidRPr="005501FD">
                    <w:rPr>
                      <w:rFonts w:ascii="inherit" w:hAnsi="inherit"/>
                      <w:color w:val="000000"/>
                      <w:lang w:val="en-US"/>
                    </w:rPr>
                    <w:t xml:space="preserve"> </w:t>
                  </w:r>
                  <w:r w:rsidRPr="00402E7D">
                    <w:rPr>
                      <w:rFonts w:ascii="inherit" w:hAnsi="inherit"/>
                      <w:color w:val="000000"/>
                      <w:lang w:val="en-US"/>
                    </w:rPr>
                    <w:t>parte</w:t>
                  </w:r>
                  <w:r w:rsidRPr="005501FD">
                    <w:rPr>
                      <w:rFonts w:ascii="inherit" w:hAnsi="inherit"/>
                      <w:color w:val="000000"/>
                      <w:lang w:val="en-US"/>
                    </w:rPr>
                    <w:t xml:space="preserve"> </w:t>
                  </w:r>
                  <w:r w:rsidRPr="00402E7D">
                    <w:rPr>
                      <w:rFonts w:ascii="inherit" w:hAnsi="inherit"/>
                      <w:color w:val="000000"/>
                      <w:lang w:val="en-US"/>
                    </w:rPr>
                    <w:t>din</w:t>
                  </w:r>
                  <w:r w:rsidRPr="005501FD">
                    <w:rPr>
                      <w:rFonts w:ascii="inherit" w:hAnsi="inherit"/>
                      <w:color w:val="000000"/>
                      <w:lang w:val="en-US"/>
                    </w:rPr>
                    <w:t xml:space="preserve"> </w:t>
                  </w:r>
                  <w:r w:rsidRPr="00402E7D">
                    <w:rPr>
                      <w:rFonts w:ascii="inherit" w:hAnsi="inherit"/>
                      <w:color w:val="000000"/>
                      <w:lang w:val="en-US"/>
                    </w:rPr>
                    <w:t>prezenta</w:t>
                  </w:r>
                  <w:r w:rsidRPr="005501FD">
                    <w:rPr>
                      <w:rFonts w:ascii="inherit" w:hAnsi="inherit"/>
                      <w:color w:val="000000"/>
                      <w:lang w:val="en-US"/>
                    </w:rPr>
                    <w:t xml:space="preserve"> </w:t>
                  </w:r>
                  <w:r w:rsidRPr="00402E7D">
                    <w:rPr>
                      <w:rFonts w:ascii="inherit" w:hAnsi="inherit"/>
                      <w:color w:val="000000"/>
                      <w:lang w:val="en-US"/>
                    </w:rPr>
                    <w:t>anex</w:t>
                  </w:r>
                  <w:r w:rsidRPr="005501FD">
                    <w:rPr>
                      <w:rFonts w:ascii="inherit" w:hAnsi="inherit"/>
                      <w:color w:val="000000"/>
                      <w:lang w:val="en-US"/>
                    </w:rPr>
                    <w:t xml:space="preserve">ă </w:t>
                  </w:r>
                  <w:r w:rsidRPr="00402E7D">
                    <w:rPr>
                      <w:rFonts w:ascii="inherit" w:hAnsi="inherit"/>
                      <w:color w:val="000000"/>
                      <w:lang w:val="en-US"/>
                    </w:rPr>
                    <w:t>sunt</w:t>
                  </w:r>
                  <w:r w:rsidRPr="005501FD">
                    <w:rPr>
                      <w:rFonts w:ascii="inherit" w:hAnsi="inherit"/>
                      <w:color w:val="000000"/>
                      <w:lang w:val="en-US"/>
                    </w:rPr>
                    <w:t xml:space="preserve"> </w:t>
                  </w:r>
                  <w:r w:rsidRPr="00402E7D">
                    <w:rPr>
                      <w:rFonts w:ascii="inherit" w:hAnsi="inherit"/>
                      <w:color w:val="000000"/>
                      <w:lang w:val="en-US"/>
                    </w:rPr>
                    <w:t>exprimate</w:t>
                  </w:r>
                  <w:r w:rsidRPr="005501FD">
                    <w:rPr>
                      <w:rFonts w:ascii="inherit" w:hAnsi="inherit"/>
                      <w:color w:val="000000"/>
                      <w:lang w:val="en-US"/>
                    </w:rPr>
                    <w:t xml:space="preserve"> î</w:t>
                  </w:r>
                  <w:r w:rsidRPr="00402E7D">
                    <w:rPr>
                      <w:rFonts w:ascii="inherit" w:hAnsi="inherit"/>
                      <w:color w:val="000000"/>
                      <w:lang w:val="en-US"/>
                    </w:rPr>
                    <w:t>n</w:t>
                  </w:r>
                  <w:r w:rsidRPr="005501FD">
                    <w:rPr>
                      <w:rFonts w:ascii="inherit" w:hAnsi="inherit"/>
                      <w:color w:val="000000"/>
                      <w:lang w:val="en-US"/>
                    </w:rPr>
                    <w:t xml:space="preserve"> </w:t>
                  </w:r>
                  <w:r w:rsidRPr="00402E7D">
                    <w:rPr>
                      <w:rFonts w:ascii="inherit" w:hAnsi="inherit"/>
                      <w:color w:val="000000"/>
                      <w:lang w:val="en-US"/>
                    </w:rPr>
                    <w:t>mas</w:t>
                  </w:r>
                  <w:r w:rsidRPr="005501FD">
                    <w:rPr>
                      <w:rFonts w:ascii="inherit" w:hAnsi="inherit"/>
                      <w:color w:val="000000"/>
                      <w:lang w:val="en-US"/>
                    </w:rPr>
                    <w:t>ă/</w:t>
                  </w:r>
                  <w:r w:rsidRPr="00402E7D">
                    <w:rPr>
                      <w:rFonts w:ascii="inherit" w:hAnsi="inherit"/>
                      <w:color w:val="000000"/>
                      <w:lang w:val="en-US"/>
                    </w:rPr>
                    <w:t>mas</w:t>
                  </w:r>
                  <w:r w:rsidRPr="005501FD">
                    <w:rPr>
                      <w:rFonts w:ascii="inherit" w:hAnsi="inherit"/>
                      <w:color w:val="000000"/>
                      <w:lang w:val="en-US"/>
                    </w:rPr>
                    <w:t>ă (</w:t>
                  </w:r>
                  <w:r w:rsidRPr="00402E7D">
                    <w:rPr>
                      <w:rFonts w:ascii="inherit" w:hAnsi="inherit"/>
                      <w:color w:val="000000"/>
                      <w:lang w:val="en-US"/>
                    </w:rPr>
                    <w:t>m</w:t>
                  </w:r>
                  <w:r w:rsidRPr="005501FD">
                    <w:rPr>
                      <w:rFonts w:ascii="inherit" w:hAnsi="inherit"/>
                      <w:color w:val="000000"/>
                      <w:lang w:val="en-US"/>
                    </w:rPr>
                    <w:t>/</w:t>
                  </w:r>
                  <w:r w:rsidRPr="00402E7D">
                    <w:rPr>
                      <w:rFonts w:ascii="inherit" w:hAnsi="inherit"/>
                      <w:color w:val="000000"/>
                      <w:lang w:val="en-US"/>
                    </w:rPr>
                    <w:t>m</w:t>
                  </w:r>
                  <w:r w:rsidRPr="005501FD">
                    <w:rPr>
                      <w:rFonts w:ascii="inherit" w:hAnsi="inherit"/>
                      <w:color w:val="000000"/>
                      <w:lang w:val="en-US"/>
                    </w:rPr>
                    <w:t>) ș</w:t>
                  </w:r>
                  <w:r w:rsidRPr="00402E7D">
                    <w:rPr>
                      <w:rFonts w:ascii="inherit" w:hAnsi="inherit"/>
                      <w:color w:val="000000"/>
                      <w:lang w:val="en-US"/>
                    </w:rPr>
                    <w:t>i</w:t>
                  </w:r>
                  <w:r w:rsidRPr="005501FD">
                    <w:rPr>
                      <w:rFonts w:ascii="inherit" w:hAnsi="inherit"/>
                      <w:color w:val="000000"/>
                      <w:lang w:val="en-US"/>
                    </w:rPr>
                    <w:t xml:space="preserve"> </w:t>
                  </w:r>
                  <w:r w:rsidRPr="00402E7D">
                    <w:rPr>
                      <w:rFonts w:ascii="inherit" w:hAnsi="inherit"/>
                      <w:color w:val="000000"/>
                      <w:lang w:val="en-US"/>
                    </w:rPr>
                    <w:t>sunt</w:t>
                  </w:r>
                  <w:r w:rsidRPr="005501FD">
                    <w:rPr>
                      <w:rFonts w:ascii="inherit" w:hAnsi="inherit"/>
                      <w:color w:val="000000"/>
                      <w:lang w:val="en-US"/>
                    </w:rPr>
                    <w:t xml:space="preserve"> </w:t>
                  </w:r>
                  <w:r w:rsidRPr="00402E7D">
                    <w:rPr>
                      <w:rFonts w:ascii="inherit" w:hAnsi="inherit"/>
                      <w:color w:val="000000"/>
                      <w:lang w:val="en-US"/>
                    </w:rPr>
                    <w:t>calculate</w:t>
                  </w:r>
                  <w:proofErr w:type="gramEnd"/>
                  <w:r w:rsidRPr="005501FD">
                    <w:rPr>
                      <w:rFonts w:ascii="inherit" w:hAnsi="inherit"/>
                      <w:color w:val="000000"/>
                      <w:lang w:val="en-US"/>
                    </w:rPr>
                    <w:t xml:space="preserve"> î</w:t>
                  </w:r>
                  <w:r w:rsidRPr="00402E7D">
                    <w:rPr>
                      <w:rFonts w:ascii="inherit" w:hAnsi="inherit"/>
                      <w:color w:val="000000"/>
                      <w:lang w:val="en-US"/>
                    </w:rPr>
                    <w:t>n</w:t>
                  </w:r>
                  <w:r w:rsidRPr="005501FD">
                    <w:rPr>
                      <w:rFonts w:ascii="inherit" w:hAnsi="inherit"/>
                      <w:color w:val="000000"/>
                      <w:lang w:val="en-US"/>
                    </w:rPr>
                    <w:t xml:space="preserve"> </w:t>
                  </w:r>
                  <w:r w:rsidRPr="00402E7D">
                    <w:rPr>
                      <w:rFonts w:ascii="inherit" w:hAnsi="inherit"/>
                      <w:color w:val="000000"/>
                      <w:lang w:val="en-US"/>
                    </w:rPr>
                    <w:t>func</w:t>
                  </w:r>
                  <w:r w:rsidRPr="005501FD">
                    <w:rPr>
                      <w:rFonts w:ascii="inherit" w:hAnsi="inherit"/>
                      <w:color w:val="000000"/>
                      <w:lang w:val="en-US"/>
                    </w:rPr>
                    <w:t>ț</w:t>
                  </w:r>
                  <w:r w:rsidRPr="00402E7D">
                    <w:rPr>
                      <w:rFonts w:ascii="inherit" w:hAnsi="inherit"/>
                      <w:color w:val="000000"/>
                      <w:lang w:val="en-US"/>
                    </w:rPr>
                    <w:t>ie</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cantitatea</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folie</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celuloz</w:t>
                  </w:r>
                  <w:r w:rsidRPr="005501FD">
                    <w:rPr>
                      <w:rFonts w:ascii="inherit" w:hAnsi="inherit"/>
                      <w:color w:val="000000"/>
                      <w:lang w:val="en-US"/>
                    </w:rPr>
                    <w:t xml:space="preserve">ă </w:t>
                  </w:r>
                  <w:r w:rsidRPr="00402E7D">
                    <w:rPr>
                      <w:rFonts w:ascii="inherit" w:hAnsi="inherit"/>
                      <w:color w:val="000000"/>
                      <w:lang w:val="en-US"/>
                    </w:rPr>
                    <w:t>regenerat</w:t>
                  </w:r>
                  <w:r w:rsidRPr="005501FD">
                    <w:rPr>
                      <w:rFonts w:ascii="inherit" w:hAnsi="inherit"/>
                      <w:color w:val="000000"/>
                      <w:lang w:val="en-US"/>
                    </w:rPr>
                    <w:t xml:space="preserve">ă </w:t>
                  </w:r>
                  <w:r w:rsidRPr="00402E7D">
                    <w:rPr>
                      <w:rFonts w:ascii="inherit" w:hAnsi="inherit"/>
                      <w:color w:val="000000"/>
                      <w:lang w:val="en-US"/>
                    </w:rPr>
                    <w:t>deshidratat</w:t>
                  </w:r>
                  <w:r w:rsidRPr="005501FD">
                    <w:rPr>
                      <w:rFonts w:ascii="inherit" w:hAnsi="inherit"/>
                      <w:color w:val="000000"/>
                      <w:lang w:val="en-US"/>
                    </w:rPr>
                    <w:t>ă ș</w:t>
                  </w:r>
                  <w:r w:rsidRPr="00402E7D">
                    <w:rPr>
                      <w:rFonts w:ascii="inherit" w:hAnsi="inherit"/>
                      <w:color w:val="000000"/>
                      <w:lang w:val="en-US"/>
                    </w:rPr>
                    <w:t>i</w:t>
                  </w:r>
                  <w:r w:rsidRPr="005501FD">
                    <w:rPr>
                      <w:rFonts w:ascii="inherit" w:hAnsi="inherit"/>
                      <w:color w:val="000000"/>
                      <w:lang w:val="en-US"/>
                    </w:rPr>
                    <w:t xml:space="preserve"> </w:t>
                  </w:r>
                  <w:r w:rsidRPr="00402E7D">
                    <w:rPr>
                      <w:rFonts w:ascii="inherit" w:hAnsi="inherit"/>
                      <w:color w:val="000000"/>
                      <w:lang w:val="en-US"/>
                    </w:rPr>
                    <w:t>f</w:t>
                  </w:r>
                  <w:r w:rsidRPr="005501FD">
                    <w:rPr>
                      <w:rFonts w:ascii="inherit" w:hAnsi="inherit"/>
                      <w:color w:val="000000"/>
                      <w:lang w:val="en-US"/>
                    </w:rPr>
                    <w:t>ă</w:t>
                  </w:r>
                  <w:r w:rsidRPr="00402E7D">
                    <w:rPr>
                      <w:rFonts w:ascii="inherit" w:hAnsi="inherit"/>
                      <w:color w:val="000000"/>
                      <w:lang w:val="en-US"/>
                    </w:rPr>
                    <w:t>r</w:t>
                  </w:r>
                  <w:r w:rsidRPr="005501FD">
                    <w:rPr>
                      <w:rFonts w:ascii="inherit" w:hAnsi="inherit"/>
                      <w:color w:val="000000"/>
                      <w:lang w:val="en-US"/>
                    </w:rPr>
                    <w:t xml:space="preserve">ă </w:t>
                  </w:r>
                  <w:r w:rsidRPr="00402E7D">
                    <w:rPr>
                      <w:rFonts w:ascii="inherit" w:hAnsi="inherit"/>
                      <w:color w:val="000000"/>
                      <w:lang w:val="en-US"/>
                    </w:rPr>
                    <w:t>strat</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protec</w:t>
                  </w:r>
                  <w:r w:rsidRPr="005501FD">
                    <w:rPr>
                      <w:rFonts w:ascii="inherit" w:hAnsi="inherit"/>
                      <w:color w:val="000000"/>
                      <w:lang w:val="en-US"/>
                    </w:rPr>
                    <w:t>ț</w:t>
                  </w:r>
                  <w:r w:rsidRPr="00402E7D">
                    <w:rPr>
                      <w:rFonts w:ascii="inherit" w:hAnsi="inherit"/>
                      <w:color w:val="000000"/>
                      <w:lang w:val="en-US"/>
                    </w:rPr>
                    <w:t>ie</w:t>
                  </w:r>
                  <w:r w:rsidRPr="005501FD">
                    <w:rPr>
                      <w:rFonts w:ascii="inherit" w:hAnsi="inherit"/>
                      <w:color w:val="000000"/>
                      <w:lang w:val="en-US"/>
                    </w:rPr>
                    <w:t>.</w:t>
                  </w:r>
                </w:p>
              </w:tc>
            </w:tr>
          </w:tbl>
          <w:p w:rsidR="00402E7D" w:rsidRPr="00402E7D" w:rsidRDefault="00402E7D" w:rsidP="00402E7D">
            <w:pPr>
              <w:rPr>
                <w:vanish/>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63"/>
              <w:gridCol w:w="3874"/>
            </w:tblGrid>
            <w:tr w:rsidR="00402E7D" w:rsidRPr="005501FD" w:rsidTr="00402E7D">
              <w:trPr>
                <w:tblCellSpacing w:w="0" w:type="dxa"/>
              </w:trPr>
              <w:tc>
                <w:tcPr>
                  <w:tcW w:w="366" w:type="dxa"/>
                  <w:shd w:val="clear" w:color="auto" w:fill="FFFFFF"/>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lastRenderedPageBreak/>
                    <w:t>—</w:t>
                  </w:r>
                </w:p>
              </w:tc>
              <w:tc>
                <w:tcPr>
                  <w:tcW w:w="9323" w:type="dxa"/>
                  <w:shd w:val="clear" w:color="auto" w:fill="FFFFFF"/>
                  <w:hideMark/>
                </w:tcPr>
                <w:p w:rsidR="00402E7D" w:rsidRPr="001C2323" w:rsidRDefault="00402E7D" w:rsidP="00402E7D">
                  <w:pPr>
                    <w:spacing w:before="120"/>
                    <w:jc w:val="both"/>
                    <w:rPr>
                      <w:rFonts w:ascii="inherit" w:hAnsi="inherit"/>
                      <w:color w:val="000000"/>
                      <w:lang w:val="it-IT"/>
                    </w:rPr>
                  </w:pPr>
                  <w:r w:rsidRPr="001C2323">
                    <w:rPr>
                      <w:rFonts w:ascii="inherit" w:hAnsi="inherit"/>
                      <w:color w:val="000000"/>
                      <w:lang w:val="it-IT"/>
                    </w:rPr>
                    <w:t>Denumirile tehnice uzuale sunt menționate în paranteze pătrate.</w:t>
                  </w:r>
                </w:p>
              </w:tc>
            </w:tr>
          </w:tbl>
          <w:p w:rsidR="00402E7D" w:rsidRPr="001C2323" w:rsidRDefault="00402E7D" w:rsidP="00402E7D">
            <w:pPr>
              <w:rPr>
                <w:vanish/>
                <w:lang w:val="it-IT"/>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17"/>
              <w:gridCol w:w="3920"/>
            </w:tblGrid>
            <w:tr w:rsidR="00402E7D" w:rsidRPr="005501FD" w:rsidTr="00402E7D">
              <w:trPr>
                <w:tblCellSpacing w:w="0" w:type="dxa"/>
              </w:trPr>
              <w:tc>
                <w:tcPr>
                  <w:tcW w:w="255" w:type="dxa"/>
                  <w:shd w:val="clear" w:color="auto" w:fill="FFFFFF"/>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w:t>
                  </w:r>
                </w:p>
              </w:tc>
              <w:tc>
                <w:tcPr>
                  <w:tcW w:w="9434" w:type="dxa"/>
                  <w:shd w:val="clear" w:color="auto" w:fill="FFFFFF"/>
                  <w:hideMark/>
                </w:tcPr>
                <w:p w:rsidR="00402E7D" w:rsidRPr="001C2323" w:rsidRDefault="00402E7D" w:rsidP="00402E7D">
                  <w:pPr>
                    <w:spacing w:before="120"/>
                    <w:jc w:val="both"/>
                    <w:rPr>
                      <w:rFonts w:ascii="inherit" w:hAnsi="inherit"/>
                      <w:color w:val="000000"/>
                      <w:lang w:val="it-IT"/>
                    </w:rPr>
                  </w:pPr>
                  <w:r w:rsidRPr="001C2323">
                    <w:rPr>
                      <w:rFonts w:ascii="inherit" w:hAnsi="inherit"/>
                      <w:color w:val="000000"/>
                      <w:lang w:val="it-IT"/>
                    </w:rPr>
                    <w:t xml:space="preserve">Substanțele utilizate vor fi de o calitate tehnică bună în ceea </w:t>
                  </w:r>
                  <w:proofErr w:type="gramStart"/>
                  <w:r w:rsidRPr="001C2323">
                    <w:rPr>
                      <w:rFonts w:ascii="inherit" w:hAnsi="inherit"/>
                      <w:color w:val="000000"/>
                      <w:lang w:val="it-IT"/>
                    </w:rPr>
                    <w:t>ce</w:t>
                  </w:r>
                  <w:proofErr w:type="gramEnd"/>
                  <w:r w:rsidRPr="001C2323">
                    <w:rPr>
                      <w:rFonts w:ascii="inherit" w:hAnsi="inherit"/>
                      <w:color w:val="000000"/>
                      <w:lang w:val="it-IT"/>
                    </w:rPr>
                    <w:t xml:space="preserve"> privește criteriile de puritate.</w:t>
                  </w:r>
                </w:p>
              </w:tc>
            </w:tr>
          </w:tbl>
          <w:p w:rsidR="00402E7D" w:rsidRPr="001C2323" w:rsidRDefault="00402E7D" w:rsidP="00402E7D">
            <w:pPr>
              <w:pStyle w:val="ti-tbl"/>
              <w:shd w:val="clear" w:color="auto" w:fill="FFFFFF"/>
              <w:spacing w:before="120" w:beforeAutospacing="0" w:after="120" w:afterAutospacing="0"/>
              <w:jc w:val="center"/>
              <w:rPr>
                <w:b/>
                <w:bCs/>
                <w:color w:val="000000"/>
                <w:lang w:val="it-IT"/>
              </w:rPr>
            </w:pPr>
          </w:p>
        </w:tc>
        <w:tc>
          <w:tcPr>
            <w:tcW w:w="3544" w:type="dxa"/>
          </w:tcPr>
          <w:p w:rsidR="008713A0" w:rsidRPr="001C2323" w:rsidRDefault="008713A0" w:rsidP="008713A0">
            <w:pPr>
              <w:shd w:val="clear" w:color="auto" w:fill="FFFFFF"/>
              <w:spacing w:before="240" w:after="120"/>
              <w:jc w:val="center"/>
              <w:rPr>
                <w:b/>
                <w:bCs/>
                <w:color w:val="000000"/>
                <w:lang w:val="it-IT"/>
              </w:rPr>
            </w:pPr>
            <w:r w:rsidRPr="001C2323">
              <w:rPr>
                <w:b/>
                <w:bCs/>
                <w:color w:val="000000"/>
                <w:lang w:val="it-IT"/>
              </w:rPr>
              <w:lastRenderedPageBreak/>
              <w:t>ANEXA II</w:t>
            </w:r>
          </w:p>
          <w:p w:rsidR="008713A0" w:rsidRPr="001C2323" w:rsidRDefault="008713A0" w:rsidP="008713A0">
            <w:pPr>
              <w:shd w:val="clear" w:color="auto" w:fill="FFFFFF"/>
              <w:spacing w:before="240" w:after="120"/>
              <w:jc w:val="both"/>
              <w:rPr>
                <w:b/>
                <w:bCs/>
                <w:color w:val="000000"/>
                <w:lang w:val="it-IT"/>
              </w:rPr>
            </w:pPr>
            <w:r w:rsidRPr="001C2323">
              <w:rPr>
                <w:b/>
                <w:bCs/>
                <w:color w:val="000000"/>
                <w:lang w:val="it-IT"/>
              </w:rPr>
              <w:t>LISTA DE SUBSTANȚE AUTORIZATE PENTRU FABRICAREA FOLIEI DE CELULOZĂ REGENERATĂ</w:t>
            </w:r>
          </w:p>
          <w:p w:rsidR="008713A0" w:rsidRPr="00402E7D" w:rsidRDefault="008713A0" w:rsidP="008713A0">
            <w:pPr>
              <w:shd w:val="clear" w:color="auto" w:fill="FFFFFF"/>
              <w:spacing w:before="120"/>
              <w:rPr>
                <w:i/>
                <w:iCs/>
                <w:color w:val="000000"/>
              </w:rPr>
            </w:pPr>
            <w:r w:rsidRPr="00402E7D">
              <w:rPr>
                <w:i/>
                <w:iCs/>
                <w:color w:val="000000"/>
              </w:rPr>
              <w:t>NB:</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95"/>
              <w:gridCol w:w="3233"/>
            </w:tblGrid>
            <w:tr w:rsidR="008713A0" w:rsidRPr="005501FD" w:rsidTr="00542EDC">
              <w:trPr>
                <w:tblCellSpacing w:w="0" w:type="dxa"/>
              </w:trPr>
              <w:tc>
                <w:tcPr>
                  <w:tcW w:w="240" w:type="dxa"/>
                  <w:shd w:val="clear" w:color="auto" w:fill="FFFFFF"/>
                  <w:hideMark/>
                </w:tcPr>
                <w:p w:rsidR="00402E7D" w:rsidRPr="00402E7D" w:rsidRDefault="008713A0" w:rsidP="00542EDC">
                  <w:pPr>
                    <w:spacing w:before="120"/>
                    <w:jc w:val="both"/>
                    <w:rPr>
                      <w:rFonts w:ascii="inherit" w:hAnsi="inherit"/>
                      <w:color w:val="000000"/>
                    </w:rPr>
                  </w:pPr>
                  <w:r w:rsidRPr="00402E7D">
                    <w:rPr>
                      <w:rFonts w:ascii="inherit" w:hAnsi="inherit"/>
                      <w:color w:val="000000"/>
                    </w:rPr>
                    <w:t>—</w:t>
                  </w:r>
                </w:p>
              </w:tc>
              <w:tc>
                <w:tcPr>
                  <w:tcW w:w="9449" w:type="dxa"/>
                  <w:shd w:val="clear" w:color="auto" w:fill="FFFFFF"/>
                  <w:hideMark/>
                </w:tcPr>
                <w:p w:rsidR="00402E7D" w:rsidRPr="005501FD" w:rsidRDefault="008713A0" w:rsidP="00542EDC">
                  <w:pPr>
                    <w:spacing w:before="120"/>
                    <w:jc w:val="both"/>
                    <w:rPr>
                      <w:rFonts w:ascii="inherit" w:hAnsi="inherit"/>
                      <w:color w:val="000000"/>
                      <w:lang w:val="en-US"/>
                    </w:rPr>
                  </w:pPr>
                  <w:r w:rsidRPr="00402E7D">
                    <w:rPr>
                      <w:rFonts w:ascii="inherit" w:hAnsi="inherit"/>
                      <w:color w:val="000000"/>
                      <w:lang w:val="en-US"/>
                    </w:rPr>
                    <w:t>Procentajele</w:t>
                  </w:r>
                  <w:r w:rsidRPr="005501FD">
                    <w:rPr>
                      <w:rFonts w:ascii="inherit" w:hAnsi="inherit"/>
                      <w:color w:val="000000"/>
                      <w:lang w:val="en-US"/>
                    </w:rPr>
                    <w:t xml:space="preserve"> </w:t>
                  </w:r>
                  <w:r w:rsidRPr="00402E7D">
                    <w:rPr>
                      <w:rFonts w:ascii="inherit" w:hAnsi="inherit"/>
                      <w:color w:val="000000"/>
                      <w:lang w:val="en-US"/>
                    </w:rPr>
                    <w:t>din</w:t>
                  </w:r>
                  <w:r w:rsidRPr="005501FD">
                    <w:rPr>
                      <w:rFonts w:ascii="inherit" w:hAnsi="inherit"/>
                      <w:color w:val="000000"/>
                      <w:lang w:val="en-US"/>
                    </w:rPr>
                    <w:t xml:space="preserve"> </w:t>
                  </w:r>
                  <w:r w:rsidRPr="00402E7D">
                    <w:rPr>
                      <w:rFonts w:ascii="inherit" w:hAnsi="inherit"/>
                      <w:color w:val="000000"/>
                      <w:lang w:val="en-US"/>
                    </w:rPr>
                    <w:t>prima</w:t>
                  </w:r>
                  <w:r w:rsidRPr="005501FD">
                    <w:rPr>
                      <w:rFonts w:ascii="inherit" w:hAnsi="inherit"/>
                      <w:color w:val="000000"/>
                      <w:lang w:val="en-US"/>
                    </w:rPr>
                    <w:t xml:space="preserve"> ș</w:t>
                  </w:r>
                  <w:r w:rsidRPr="00402E7D">
                    <w:rPr>
                      <w:rFonts w:ascii="inherit" w:hAnsi="inherit"/>
                      <w:color w:val="000000"/>
                      <w:lang w:val="en-US"/>
                    </w:rPr>
                    <w:t>i</w:t>
                  </w:r>
                  <w:r w:rsidRPr="005501FD">
                    <w:rPr>
                      <w:rFonts w:ascii="inherit" w:hAnsi="inherit"/>
                      <w:color w:val="000000"/>
                      <w:lang w:val="en-US"/>
                    </w:rPr>
                    <w:t xml:space="preserve"> </w:t>
                  </w:r>
                  <w:proofErr w:type="gramStart"/>
                  <w:r w:rsidRPr="00402E7D">
                    <w:rPr>
                      <w:rFonts w:ascii="inherit" w:hAnsi="inherit"/>
                      <w:color w:val="000000"/>
                      <w:lang w:val="en-US"/>
                    </w:rPr>
                    <w:t>din</w:t>
                  </w:r>
                  <w:r w:rsidRPr="005501FD">
                    <w:rPr>
                      <w:rFonts w:ascii="inherit" w:hAnsi="inherit"/>
                      <w:color w:val="000000"/>
                      <w:lang w:val="en-US"/>
                    </w:rPr>
                    <w:t xml:space="preserve"> </w:t>
                  </w:r>
                  <w:r w:rsidRPr="00402E7D">
                    <w:rPr>
                      <w:rFonts w:ascii="inherit" w:hAnsi="inherit"/>
                      <w:color w:val="000000"/>
                      <w:lang w:val="en-US"/>
                    </w:rPr>
                    <w:t>a</w:t>
                  </w:r>
                  <w:r w:rsidRPr="005501FD">
                    <w:rPr>
                      <w:rFonts w:ascii="inherit" w:hAnsi="inherit"/>
                      <w:color w:val="000000"/>
                      <w:lang w:val="en-US"/>
                    </w:rPr>
                    <w:t xml:space="preserve"> </w:t>
                  </w:r>
                  <w:r w:rsidRPr="00402E7D">
                    <w:rPr>
                      <w:rFonts w:ascii="inherit" w:hAnsi="inherit"/>
                      <w:color w:val="000000"/>
                      <w:lang w:val="en-US"/>
                    </w:rPr>
                    <w:t>doua</w:t>
                  </w:r>
                  <w:r w:rsidRPr="005501FD">
                    <w:rPr>
                      <w:rFonts w:ascii="inherit" w:hAnsi="inherit"/>
                      <w:color w:val="000000"/>
                      <w:lang w:val="en-US"/>
                    </w:rPr>
                    <w:t xml:space="preserve"> </w:t>
                  </w:r>
                  <w:r w:rsidRPr="00402E7D">
                    <w:rPr>
                      <w:rFonts w:ascii="inherit" w:hAnsi="inherit"/>
                      <w:color w:val="000000"/>
                      <w:lang w:val="en-US"/>
                    </w:rPr>
                    <w:t>parte</w:t>
                  </w:r>
                  <w:r w:rsidRPr="005501FD">
                    <w:rPr>
                      <w:rFonts w:ascii="inherit" w:hAnsi="inherit"/>
                      <w:color w:val="000000"/>
                      <w:lang w:val="en-US"/>
                    </w:rPr>
                    <w:t xml:space="preserve"> </w:t>
                  </w:r>
                  <w:r w:rsidRPr="00402E7D">
                    <w:rPr>
                      <w:rFonts w:ascii="inherit" w:hAnsi="inherit"/>
                      <w:color w:val="000000"/>
                      <w:lang w:val="en-US"/>
                    </w:rPr>
                    <w:t>din</w:t>
                  </w:r>
                  <w:r w:rsidRPr="005501FD">
                    <w:rPr>
                      <w:rFonts w:ascii="inherit" w:hAnsi="inherit"/>
                      <w:color w:val="000000"/>
                      <w:lang w:val="en-US"/>
                    </w:rPr>
                    <w:t xml:space="preserve"> </w:t>
                  </w:r>
                  <w:r w:rsidRPr="00402E7D">
                    <w:rPr>
                      <w:rFonts w:ascii="inherit" w:hAnsi="inherit"/>
                      <w:color w:val="000000"/>
                      <w:lang w:val="en-US"/>
                    </w:rPr>
                    <w:t>prezenta</w:t>
                  </w:r>
                  <w:r w:rsidRPr="005501FD">
                    <w:rPr>
                      <w:rFonts w:ascii="inherit" w:hAnsi="inherit"/>
                      <w:color w:val="000000"/>
                      <w:lang w:val="en-US"/>
                    </w:rPr>
                    <w:t xml:space="preserve"> </w:t>
                  </w:r>
                  <w:r w:rsidRPr="00402E7D">
                    <w:rPr>
                      <w:rFonts w:ascii="inherit" w:hAnsi="inherit"/>
                      <w:color w:val="000000"/>
                      <w:lang w:val="en-US"/>
                    </w:rPr>
                    <w:t>anex</w:t>
                  </w:r>
                  <w:r w:rsidRPr="005501FD">
                    <w:rPr>
                      <w:rFonts w:ascii="inherit" w:hAnsi="inherit"/>
                      <w:color w:val="000000"/>
                      <w:lang w:val="en-US"/>
                    </w:rPr>
                    <w:t xml:space="preserve">ă </w:t>
                  </w:r>
                  <w:r w:rsidRPr="00402E7D">
                    <w:rPr>
                      <w:rFonts w:ascii="inherit" w:hAnsi="inherit"/>
                      <w:color w:val="000000"/>
                      <w:lang w:val="en-US"/>
                    </w:rPr>
                    <w:t>sunt</w:t>
                  </w:r>
                  <w:r w:rsidRPr="005501FD">
                    <w:rPr>
                      <w:rFonts w:ascii="inherit" w:hAnsi="inherit"/>
                      <w:color w:val="000000"/>
                      <w:lang w:val="en-US"/>
                    </w:rPr>
                    <w:t xml:space="preserve"> </w:t>
                  </w:r>
                  <w:r w:rsidRPr="00402E7D">
                    <w:rPr>
                      <w:rFonts w:ascii="inherit" w:hAnsi="inherit"/>
                      <w:color w:val="000000"/>
                      <w:lang w:val="en-US"/>
                    </w:rPr>
                    <w:t>exprimate</w:t>
                  </w:r>
                  <w:r w:rsidRPr="005501FD">
                    <w:rPr>
                      <w:rFonts w:ascii="inherit" w:hAnsi="inherit"/>
                      <w:color w:val="000000"/>
                      <w:lang w:val="en-US"/>
                    </w:rPr>
                    <w:t xml:space="preserve"> î</w:t>
                  </w:r>
                  <w:r w:rsidRPr="00402E7D">
                    <w:rPr>
                      <w:rFonts w:ascii="inherit" w:hAnsi="inherit"/>
                      <w:color w:val="000000"/>
                      <w:lang w:val="en-US"/>
                    </w:rPr>
                    <w:t>n</w:t>
                  </w:r>
                  <w:r w:rsidRPr="005501FD">
                    <w:rPr>
                      <w:rFonts w:ascii="inherit" w:hAnsi="inherit"/>
                      <w:color w:val="000000"/>
                      <w:lang w:val="en-US"/>
                    </w:rPr>
                    <w:t xml:space="preserve"> </w:t>
                  </w:r>
                  <w:r w:rsidRPr="00402E7D">
                    <w:rPr>
                      <w:rFonts w:ascii="inherit" w:hAnsi="inherit"/>
                      <w:color w:val="000000"/>
                      <w:lang w:val="en-US"/>
                    </w:rPr>
                    <w:t>mas</w:t>
                  </w:r>
                  <w:r w:rsidRPr="005501FD">
                    <w:rPr>
                      <w:rFonts w:ascii="inherit" w:hAnsi="inherit"/>
                      <w:color w:val="000000"/>
                      <w:lang w:val="en-US"/>
                    </w:rPr>
                    <w:t>ă/</w:t>
                  </w:r>
                  <w:r w:rsidRPr="00402E7D">
                    <w:rPr>
                      <w:rFonts w:ascii="inherit" w:hAnsi="inherit"/>
                      <w:color w:val="000000"/>
                      <w:lang w:val="en-US"/>
                    </w:rPr>
                    <w:t>mas</w:t>
                  </w:r>
                  <w:r w:rsidRPr="005501FD">
                    <w:rPr>
                      <w:rFonts w:ascii="inherit" w:hAnsi="inherit"/>
                      <w:color w:val="000000"/>
                      <w:lang w:val="en-US"/>
                    </w:rPr>
                    <w:t>ă (</w:t>
                  </w:r>
                  <w:r w:rsidRPr="00402E7D">
                    <w:rPr>
                      <w:rFonts w:ascii="inherit" w:hAnsi="inherit"/>
                      <w:color w:val="000000"/>
                      <w:lang w:val="en-US"/>
                    </w:rPr>
                    <w:t>m</w:t>
                  </w:r>
                  <w:r w:rsidRPr="005501FD">
                    <w:rPr>
                      <w:rFonts w:ascii="inherit" w:hAnsi="inherit"/>
                      <w:color w:val="000000"/>
                      <w:lang w:val="en-US"/>
                    </w:rPr>
                    <w:t>/</w:t>
                  </w:r>
                  <w:r w:rsidRPr="00402E7D">
                    <w:rPr>
                      <w:rFonts w:ascii="inherit" w:hAnsi="inherit"/>
                      <w:color w:val="000000"/>
                      <w:lang w:val="en-US"/>
                    </w:rPr>
                    <w:t>m</w:t>
                  </w:r>
                  <w:r w:rsidRPr="005501FD">
                    <w:rPr>
                      <w:rFonts w:ascii="inherit" w:hAnsi="inherit"/>
                      <w:color w:val="000000"/>
                      <w:lang w:val="en-US"/>
                    </w:rPr>
                    <w:t>) ș</w:t>
                  </w:r>
                  <w:r w:rsidRPr="00402E7D">
                    <w:rPr>
                      <w:rFonts w:ascii="inherit" w:hAnsi="inherit"/>
                      <w:color w:val="000000"/>
                      <w:lang w:val="en-US"/>
                    </w:rPr>
                    <w:t>i</w:t>
                  </w:r>
                  <w:r w:rsidRPr="005501FD">
                    <w:rPr>
                      <w:rFonts w:ascii="inherit" w:hAnsi="inherit"/>
                      <w:color w:val="000000"/>
                      <w:lang w:val="en-US"/>
                    </w:rPr>
                    <w:t xml:space="preserve"> </w:t>
                  </w:r>
                  <w:r w:rsidRPr="00402E7D">
                    <w:rPr>
                      <w:rFonts w:ascii="inherit" w:hAnsi="inherit"/>
                      <w:color w:val="000000"/>
                      <w:lang w:val="en-US"/>
                    </w:rPr>
                    <w:t>sunt</w:t>
                  </w:r>
                  <w:r w:rsidRPr="005501FD">
                    <w:rPr>
                      <w:rFonts w:ascii="inherit" w:hAnsi="inherit"/>
                      <w:color w:val="000000"/>
                      <w:lang w:val="en-US"/>
                    </w:rPr>
                    <w:t xml:space="preserve"> </w:t>
                  </w:r>
                  <w:r w:rsidRPr="00402E7D">
                    <w:rPr>
                      <w:rFonts w:ascii="inherit" w:hAnsi="inherit"/>
                      <w:color w:val="000000"/>
                      <w:lang w:val="en-US"/>
                    </w:rPr>
                    <w:t>calculate</w:t>
                  </w:r>
                  <w:proofErr w:type="gramEnd"/>
                  <w:r w:rsidRPr="005501FD">
                    <w:rPr>
                      <w:rFonts w:ascii="inherit" w:hAnsi="inherit"/>
                      <w:color w:val="000000"/>
                      <w:lang w:val="en-US"/>
                    </w:rPr>
                    <w:t xml:space="preserve"> î</w:t>
                  </w:r>
                  <w:r w:rsidRPr="00402E7D">
                    <w:rPr>
                      <w:rFonts w:ascii="inherit" w:hAnsi="inherit"/>
                      <w:color w:val="000000"/>
                      <w:lang w:val="en-US"/>
                    </w:rPr>
                    <w:t>n</w:t>
                  </w:r>
                  <w:r w:rsidRPr="005501FD">
                    <w:rPr>
                      <w:rFonts w:ascii="inherit" w:hAnsi="inherit"/>
                      <w:color w:val="000000"/>
                      <w:lang w:val="en-US"/>
                    </w:rPr>
                    <w:t xml:space="preserve"> </w:t>
                  </w:r>
                  <w:r w:rsidRPr="00402E7D">
                    <w:rPr>
                      <w:rFonts w:ascii="inherit" w:hAnsi="inherit"/>
                      <w:color w:val="000000"/>
                      <w:lang w:val="en-US"/>
                    </w:rPr>
                    <w:t>func</w:t>
                  </w:r>
                  <w:r w:rsidRPr="005501FD">
                    <w:rPr>
                      <w:rFonts w:ascii="inherit" w:hAnsi="inherit"/>
                      <w:color w:val="000000"/>
                      <w:lang w:val="en-US"/>
                    </w:rPr>
                    <w:t>ț</w:t>
                  </w:r>
                  <w:r w:rsidRPr="00402E7D">
                    <w:rPr>
                      <w:rFonts w:ascii="inherit" w:hAnsi="inherit"/>
                      <w:color w:val="000000"/>
                      <w:lang w:val="en-US"/>
                    </w:rPr>
                    <w:t>ie</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cantitatea</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folie</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celuloz</w:t>
                  </w:r>
                  <w:r w:rsidRPr="005501FD">
                    <w:rPr>
                      <w:rFonts w:ascii="inherit" w:hAnsi="inherit"/>
                      <w:color w:val="000000"/>
                      <w:lang w:val="en-US"/>
                    </w:rPr>
                    <w:t xml:space="preserve">ă </w:t>
                  </w:r>
                  <w:r w:rsidRPr="00402E7D">
                    <w:rPr>
                      <w:rFonts w:ascii="inherit" w:hAnsi="inherit"/>
                      <w:color w:val="000000"/>
                      <w:lang w:val="en-US"/>
                    </w:rPr>
                    <w:t>regenerat</w:t>
                  </w:r>
                  <w:r w:rsidRPr="005501FD">
                    <w:rPr>
                      <w:rFonts w:ascii="inherit" w:hAnsi="inherit"/>
                      <w:color w:val="000000"/>
                      <w:lang w:val="en-US"/>
                    </w:rPr>
                    <w:t xml:space="preserve">ă </w:t>
                  </w:r>
                  <w:r w:rsidRPr="00402E7D">
                    <w:rPr>
                      <w:rFonts w:ascii="inherit" w:hAnsi="inherit"/>
                      <w:color w:val="000000"/>
                      <w:lang w:val="en-US"/>
                    </w:rPr>
                    <w:t>deshidratat</w:t>
                  </w:r>
                  <w:r w:rsidRPr="005501FD">
                    <w:rPr>
                      <w:rFonts w:ascii="inherit" w:hAnsi="inherit"/>
                      <w:color w:val="000000"/>
                      <w:lang w:val="en-US"/>
                    </w:rPr>
                    <w:t>ă ș</w:t>
                  </w:r>
                  <w:r w:rsidRPr="00402E7D">
                    <w:rPr>
                      <w:rFonts w:ascii="inherit" w:hAnsi="inherit"/>
                      <w:color w:val="000000"/>
                      <w:lang w:val="en-US"/>
                    </w:rPr>
                    <w:t>i</w:t>
                  </w:r>
                  <w:r w:rsidRPr="005501FD">
                    <w:rPr>
                      <w:rFonts w:ascii="inherit" w:hAnsi="inherit"/>
                      <w:color w:val="000000"/>
                      <w:lang w:val="en-US"/>
                    </w:rPr>
                    <w:t xml:space="preserve"> </w:t>
                  </w:r>
                  <w:r w:rsidRPr="00402E7D">
                    <w:rPr>
                      <w:rFonts w:ascii="inherit" w:hAnsi="inherit"/>
                      <w:color w:val="000000"/>
                      <w:lang w:val="en-US"/>
                    </w:rPr>
                    <w:t>f</w:t>
                  </w:r>
                  <w:r w:rsidRPr="005501FD">
                    <w:rPr>
                      <w:rFonts w:ascii="inherit" w:hAnsi="inherit"/>
                      <w:color w:val="000000"/>
                      <w:lang w:val="en-US"/>
                    </w:rPr>
                    <w:t>ă</w:t>
                  </w:r>
                  <w:r w:rsidRPr="00402E7D">
                    <w:rPr>
                      <w:rFonts w:ascii="inherit" w:hAnsi="inherit"/>
                      <w:color w:val="000000"/>
                      <w:lang w:val="en-US"/>
                    </w:rPr>
                    <w:t>r</w:t>
                  </w:r>
                  <w:r w:rsidRPr="005501FD">
                    <w:rPr>
                      <w:rFonts w:ascii="inherit" w:hAnsi="inherit"/>
                      <w:color w:val="000000"/>
                      <w:lang w:val="en-US"/>
                    </w:rPr>
                    <w:t xml:space="preserve">ă </w:t>
                  </w:r>
                  <w:r w:rsidRPr="00402E7D">
                    <w:rPr>
                      <w:rFonts w:ascii="inherit" w:hAnsi="inherit"/>
                      <w:color w:val="000000"/>
                      <w:lang w:val="en-US"/>
                    </w:rPr>
                    <w:t>strat</w:t>
                  </w:r>
                  <w:r w:rsidRPr="005501FD">
                    <w:rPr>
                      <w:rFonts w:ascii="inherit" w:hAnsi="inherit"/>
                      <w:color w:val="000000"/>
                      <w:lang w:val="en-US"/>
                    </w:rPr>
                    <w:t xml:space="preserve"> </w:t>
                  </w:r>
                  <w:r w:rsidRPr="00402E7D">
                    <w:rPr>
                      <w:rFonts w:ascii="inherit" w:hAnsi="inherit"/>
                      <w:color w:val="000000"/>
                      <w:lang w:val="en-US"/>
                    </w:rPr>
                    <w:t>de</w:t>
                  </w:r>
                  <w:r w:rsidRPr="005501FD">
                    <w:rPr>
                      <w:rFonts w:ascii="inherit" w:hAnsi="inherit"/>
                      <w:color w:val="000000"/>
                      <w:lang w:val="en-US"/>
                    </w:rPr>
                    <w:t xml:space="preserve"> </w:t>
                  </w:r>
                  <w:r w:rsidRPr="00402E7D">
                    <w:rPr>
                      <w:rFonts w:ascii="inherit" w:hAnsi="inherit"/>
                      <w:color w:val="000000"/>
                      <w:lang w:val="en-US"/>
                    </w:rPr>
                    <w:t>protec</w:t>
                  </w:r>
                  <w:r w:rsidRPr="005501FD">
                    <w:rPr>
                      <w:rFonts w:ascii="inherit" w:hAnsi="inherit"/>
                      <w:color w:val="000000"/>
                      <w:lang w:val="en-US"/>
                    </w:rPr>
                    <w:t>ț</w:t>
                  </w:r>
                  <w:r w:rsidRPr="00402E7D">
                    <w:rPr>
                      <w:rFonts w:ascii="inherit" w:hAnsi="inherit"/>
                      <w:color w:val="000000"/>
                      <w:lang w:val="en-US"/>
                    </w:rPr>
                    <w:t>ie</w:t>
                  </w:r>
                  <w:r w:rsidRPr="005501FD">
                    <w:rPr>
                      <w:rFonts w:ascii="inherit" w:hAnsi="inherit"/>
                      <w:color w:val="000000"/>
                      <w:lang w:val="en-US"/>
                    </w:rPr>
                    <w:t>.</w:t>
                  </w:r>
                </w:p>
              </w:tc>
            </w:tr>
          </w:tbl>
          <w:p w:rsidR="008713A0" w:rsidRPr="00402E7D" w:rsidRDefault="008713A0" w:rsidP="008713A0">
            <w:pPr>
              <w:rPr>
                <w:vanish/>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38"/>
              <w:gridCol w:w="3190"/>
            </w:tblGrid>
            <w:tr w:rsidR="008713A0" w:rsidRPr="005501FD" w:rsidTr="00542EDC">
              <w:trPr>
                <w:tblCellSpacing w:w="0" w:type="dxa"/>
              </w:trPr>
              <w:tc>
                <w:tcPr>
                  <w:tcW w:w="366" w:type="dxa"/>
                  <w:shd w:val="clear" w:color="auto" w:fill="FFFFFF"/>
                  <w:hideMark/>
                </w:tcPr>
                <w:p w:rsidR="00402E7D" w:rsidRPr="00402E7D" w:rsidRDefault="008713A0" w:rsidP="00542EDC">
                  <w:pPr>
                    <w:spacing w:before="120"/>
                    <w:jc w:val="both"/>
                    <w:rPr>
                      <w:rFonts w:ascii="inherit" w:hAnsi="inherit"/>
                      <w:color w:val="000000"/>
                    </w:rPr>
                  </w:pPr>
                  <w:r w:rsidRPr="00402E7D">
                    <w:rPr>
                      <w:rFonts w:ascii="inherit" w:hAnsi="inherit"/>
                      <w:color w:val="000000"/>
                    </w:rPr>
                    <w:lastRenderedPageBreak/>
                    <w:t>—</w:t>
                  </w:r>
                </w:p>
              </w:tc>
              <w:tc>
                <w:tcPr>
                  <w:tcW w:w="9323" w:type="dxa"/>
                  <w:shd w:val="clear" w:color="auto" w:fill="FFFFFF"/>
                  <w:hideMark/>
                </w:tcPr>
                <w:p w:rsidR="00402E7D" w:rsidRPr="001C2323" w:rsidRDefault="008713A0" w:rsidP="00542EDC">
                  <w:pPr>
                    <w:spacing w:before="120"/>
                    <w:jc w:val="both"/>
                    <w:rPr>
                      <w:rFonts w:ascii="inherit" w:hAnsi="inherit"/>
                      <w:color w:val="000000"/>
                      <w:lang w:val="it-IT"/>
                    </w:rPr>
                  </w:pPr>
                  <w:r w:rsidRPr="001C2323">
                    <w:rPr>
                      <w:rFonts w:ascii="inherit" w:hAnsi="inherit"/>
                      <w:color w:val="000000"/>
                      <w:lang w:val="it-IT"/>
                    </w:rPr>
                    <w:t>Denumirile tehnice uzuale sunt menționate în paranteze pătrate.</w:t>
                  </w:r>
                </w:p>
              </w:tc>
            </w:tr>
          </w:tbl>
          <w:p w:rsidR="008713A0" w:rsidRPr="001C2323" w:rsidRDefault="008713A0" w:rsidP="008713A0">
            <w:pPr>
              <w:rPr>
                <w:vanish/>
                <w:lang w:val="it-IT"/>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00"/>
              <w:gridCol w:w="3228"/>
            </w:tblGrid>
            <w:tr w:rsidR="008713A0" w:rsidRPr="005501FD" w:rsidTr="00542EDC">
              <w:trPr>
                <w:tblCellSpacing w:w="0" w:type="dxa"/>
              </w:trPr>
              <w:tc>
                <w:tcPr>
                  <w:tcW w:w="255" w:type="dxa"/>
                  <w:shd w:val="clear" w:color="auto" w:fill="FFFFFF"/>
                  <w:hideMark/>
                </w:tcPr>
                <w:p w:rsidR="00402E7D" w:rsidRPr="00402E7D" w:rsidRDefault="008713A0" w:rsidP="00542EDC">
                  <w:pPr>
                    <w:spacing w:before="120"/>
                    <w:jc w:val="both"/>
                    <w:rPr>
                      <w:rFonts w:ascii="inherit" w:hAnsi="inherit"/>
                      <w:color w:val="000000"/>
                    </w:rPr>
                  </w:pPr>
                  <w:r w:rsidRPr="00402E7D">
                    <w:rPr>
                      <w:rFonts w:ascii="inherit" w:hAnsi="inherit"/>
                      <w:color w:val="000000"/>
                    </w:rPr>
                    <w:t>—</w:t>
                  </w:r>
                </w:p>
              </w:tc>
              <w:tc>
                <w:tcPr>
                  <w:tcW w:w="9434" w:type="dxa"/>
                  <w:shd w:val="clear" w:color="auto" w:fill="FFFFFF"/>
                  <w:hideMark/>
                </w:tcPr>
                <w:p w:rsidR="00402E7D" w:rsidRPr="001C2323" w:rsidRDefault="008713A0" w:rsidP="00542EDC">
                  <w:pPr>
                    <w:spacing w:before="120"/>
                    <w:jc w:val="both"/>
                    <w:rPr>
                      <w:rFonts w:ascii="inherit" w:hAnsi="inherit"/>
                      <w:color w:val="000000"/>
                      <w:lang w:val="it-IT"/>
                    </w:rPr>
                  </w:pPr>
                  <w:r w:rsidRPr="001C2323">
                    <w:rPr>
                      <w:rFonts w:ascii="inherit" w:hAnsi="inherit"/>
                      <w:color w:val="000000"/>
                      <w:lang w:val="it-IT"/>
                    </w:rPr>
                    <w:t xml:space="preserve">Substanțele utilizate vor fi de o calitate tehnică bună în ceea </w:t>
                  </w:r>
                  <w:proofErr w:type="gramStart"/>
                  <w:r w:rsidRPr="001C2323">
                    <w:rPr>
                      <w:rFonts w:ascii="inherit" w:hAnsi="inherit"/>
                      <w:color w:val="000000"/>
                      <w:lang w:val="it-IT"/>
                    </w:rPr>
                    <w:t>ce</w:t>
                  </w:r>
                  <w:proofErr w:type="gramEnd"/>
                  <w:r w:rsidRPr="001C2323">
                    <w:rPr>
                      <w:rFonts w:ascii="inherit" w:hAnsi="inherit"/>
                      <w:color w:val="000000"/>
                      <w:lang w:val="it-IT"/>
                    </w:rPr>
                    <w:t xml:space="preserve"> privește criteriile de puritate.</w:t>
                  </w:r>
                </w:p>
              </w:tc>
            </w:tr>
          </w:tbl>
          <w:p w:rsidR="00402E7D" w:rsidRPr="001C2323" w:rsidRDefault="00402E7D" w:rsidP="00DA75E0">
            <w:pPr>
              <w:jc w:val="center"/>
              <w:rPr>
                <w:b/>
                <w:lang w:val="it-IT"/>
              </w:rPr>
            </w:pPr>
          </w:p>
        </w:tc>
        <w:tc>
          <w:tcPr>
            <w:tcW w:w="1559" w:type="dxa"/>
          </w:tcPr>
          <w:p w:rsidR="0075360C" w:rsidRDefault="0075360C" w:rsidP="0075360C">
            <w:pPr>
              <w:rPr>
                <w:b/>
                <w:lang w:val="ro-RO"/>
              </w:rPr>
            </w:pPr>
            <w:r>
              <w:rPr>
                <w:b/>
                <w:lang w:val="ro-RO"/>
              </w:rPr>
              <w:lastRenderedPageBreak/>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440B5E" w:rsidTr="00DC0624">
        <w:trPr>
          <w:trHeight w:val="1727"/>
        </w:trPr>
        <w:tc>
          <w:tcPr>
            <w:tcW w:w="4253" w:type="dxa"/>
          </w:tcPr>
          <w:p w:rsidR="00402E7D" w:rsidRPr="001C2323" w:rsidRDefault="00402E7D" w:rsidP="00402E7D">
            <w:pPr>
              <w:pStyle w:val="ti-tbl"/>
              <w:shd w:val="clear" w:color="auto" w:fill="FFFFFF"/>
              <w:spacing w:before="120" w:beforeAutospacing="0" w:after="120" w:afterAutospacing="0"/>
              <w:jc w:val="center"/>
              <w:rPr>
                <w:color w:val="000000"/>
                <w:lang w:val="it-IT"/>
              </w:rPr>
            </w:pPr>
            <w:r w:rsidRPr="001C2323">
              <w:rPr>
                <w:color w:val="000000"/>
                <w:lang w:val="it-IT"/>
              </w:rPr>
              <w:lastRenderedPageBreak/>
              <w:t>PRIMA PARTE</w:t>
            </w:r>
          </w:p>
          <w:p w:rsidR="00402E7D" w:rsidRPr="001C2323" w:rsidRDefault="00402E7D" w:rsidP="00402E7D">
            <w:pPr>
              <w:pStyle w:val="ti-tbl"/>
              <w:shd w:val="clear" w:color="auto" w:fill="FFFFFF"/>
              <w:spacing w:before="120" w:beforeAutospacing="0" w:after="120" w:afterAutospacing="0"/>
              <w:jc w:val="center"/>
              <w:rPr>
                <w:color w:val="000000"/>
                <w:lang w:val="it-IT"/>
              </w:rPr>
            </w:pPr>
            <w:r w:rsidRPr="001C2323">
              <w:rPr>
                <w:color w:val="000000"/>
                <w:lang w:val="it-IT"/>
              </w:rPr>
              <w:t>Folie de celuloză regenerată fără strat protector</w:t>
            </w:r>
          </w:p>
          <w:p w:rsidR="00402E7D" w:rsidRPr="00402E7D" w:rsidRDefault="00402E7D" w:rsidP="00402E7D">
            <w:pPr>
              <w:shd w:val="clear" w:color="auto" w:fill="FFFFFF"/>
              <w:spacing w:before="240" w:after="120"/>
              <w:jc w:val="center"/>
              <w:rPr>
                <w:b/>
                <w:bCs/>
                <w:color w:val="000000"/>
                <w:lang w:val="en-US"/>
              </w:rPr>
            </w:pPr>
            <w:r>
              <w:rPr>
                <w:b/>
                <w:bCs/>
                <w:color w:val="000000"/>
                <w:lang w:val="en-US"/>
              </w:rPr>
              <w:t>tabelul</w:t>
            </w:r>
          </w:p>
        </w:tc>
        <w:tc>
          <w:tcPr>
            <w:tcW w:w="3544" w:type="dxa"/>
          </w:tcPr>
          <w:p w:rsidR="008713A0" w:rsidRPr="001C2323" w:rsidRDefault="008713A0" w:rsidP="008713A0">
            <w:pPr>
              <w:pStyle w:val="ti-tbl"/>
              <w:shd w:val="clear" w:color="auto" w:fill="FFFFFF"/>
              <w:spacing w:before="120" w:beforeAutospacing="0" w:after="120" w:afterAutospacing="0"/>
              <w:jc w:val="center"/>
              <w:rPr>
                <w:color w:val="000000"/>
                <w:lang w:val="it-IT"/>
              </w:rPr>
            </w:pPr>
            <w:r w:rsidRPr="001C2323">
              <w:rPr>
                <w:color w:val="000000"/>
                <w:lang w:val="it-IT"/>
              </w:rPr>
              <w:t>PRIMA PARTE</w:t>
            </w:r>
          </w:p>
          <w:p w:rsidR="008713A0" w:rsidRPr="001C2323" w:rsidRDefault="008713A0" w:rsidP="008713A0">
            <w:pPr>
              <w:pStyle w:val="ti-tbl"/>
              <w:shd w:val="clear" w:color="auto" w:fill="FFFFFF"/>
              <w:spacing w:before="120" w:beforeAutospacing="0" w:after="120" w:afterAutospacing="0"/>
              <w:jc w:val="center"/>
              <w:rPr>
                <w:color w:val="000000"/>
                <w:lang w:val="it-IT"/>
              </w:rPr>
            </w:pPr>
            <w:r w:rsidRPr="001C2323">
              <w:rPr>
                <w:color w:val="000000"/>
                <w:lang w:val="it-IT"/>
              </w:rPr>
              <w:t>Folie de celuloză regenerată fără strat protector</w:t>
            </w:r>
          </w:p>
          <w:p w:rsidR="00402E7D" w:rsidRPr="00402E7D" w:rsidRDefault="008713A0" w:rsidP="008713A0">
            <w:pPr>
              <w:jc w:val="center"/>
              <w:rPr>
                <w:b/>
                <w:lang w:val="ro-RO"/>
              </w:rPr>
            </w:pPr>
            <w:r>
              <w:rPr>
                <w:b/>
                <w:bCs/>
                <w:color w:val="000000"/>
                <w:lang w:val="en-US"/>
              </w:rPr>
              <w:t>tabelul</w:t>
            </w:r>
          </w:p>
        </w:tc>
        <w:tc>
          <w:tcPr>
            <w:tcW w:w="1559" w:type="dxa"/>
          </w:tcPr>
          <w:p w:rsidR="0075360C" w:rsidRDefault="0075360C" w:rsidP="0075360C">
            <w:pPr>
              <w:rPr>
                <w:b/>
                <w:lang w:val="ro-RO"/>
              </w:rPr>
            </w:pPr>
            <w:r>
              <w:rPr>
                <w:b/>
                <w:lang w:val="ro-RO"/>
              </w:rPr>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440B5E" w:rsidTr="00DC0624">
        <w:trPr>
          <w:trHeight w:val="1727"/>
        </w:trPr>
        <w:tc>
          <w:tcPr>
            <w:tcW w:w="4253" w:type="dxa"/>
          </w:tcPr>
          <w:p w:rsidR="00402E7D" w:rsidRPr="00402E7D" w:rsidRDefault="00402E7D" w:rsidP="00402E7D">
            <w:pPr>
              <w:pStyle w:val="ti-tbl"/>
              <w:shd w:val="clear" w:color="auto" w:fill="FFFFFF"/>
              <w:spacing w:before="120" w:beforeAutospacing="0" w:after="120" w:afterAutospacing="0"/>
              <w:jc w:val="center"/>
              <w:rPr>
                <w:color w:val="000000"/>
                <w:lang w:val="en-US"/>
              </w:rPr>
            </w:pPr>
            <w:r w:rsidRPr="00402E7D">
              <w:rPr>
                <w:color w:val="000000"/>
                <w:lang w:val="en-US"/>
              </w:rPr>
              <w:t>PARTEA A DOUA</w:t>
            </w:r>
          </w:p>
          <w:p w:rsidR="00402E7D" w:rsidRPr="00402E7D" w:rsidRDefault="00402E7D" w:rsidP="00402E7D">
            <w:pPr>
              <w:pStyle w:val="ti-tbl"/>
              <w:shd w:val="clear" w:color="auto" w:fill="FFFFFF"/>
              <w:spacing w:before="120" w:beforeAutospacing="0" w:after="120" w:afterAutospacing="0"/>
              <w:jc w:val="center"/>
              <w:rPr>
                <w:color w:val="000000"/>
                <w:lang w:val="en-US"/>
              </w:rPr>
            </w:pPr>
            <w:r w:rsidRPr="00402E7D">
              <w:rPr>
                <w:color w:val="000000"/>
                <w:lang w:val="en-US"/>
              </w:rPr>
              <w:t>Folie de celuloză regenerată cu strat protector</w:t>
            </w:r>
          </w:p>
          <w:p w:rsidR="00402E7D" w:rsidRPr="00402E7D" w:rsidRDefault="00402E7D" w:rsidP="00402E7D">
            <w:pPr>
              <w:pStyle w:val="ti-tbl"/>
              <w:shd w:val="clear" w:color="auto" w:fill="FFFFFF"/>
              <w:spacing w:before="120" w:beforeAutospacing="0" w:after="120" w:afterAutospacing="0"/>
              <w:jc w:val="center"/>
              <w:rPr>
                <w:b/>
                <w:color w:val="000000"/>
                <w:lang w:val="en-US"/>
              </w:rPr>
            </w:pPr>
            <w:r w:rsidRPr="00402E7D">
              <w:rPr>
                <w:b/>
                <w:color w:val="000000"/>
                <w:lang w:val="en-US"/>
              </w:rPr>
              <w:t>tabelul</w:t>
            </w:r>
          </w:p>
        </w:tc>
        <w:tc>
          <w:tcPr>
            <w:tcW w:w="3544" w:type="dxa"/>
          </w:tcPr>
          <w:p w:rsidR="008713A0" w:rsidRPr="00402E7D" w:rsidRDefault="008713A0" w:rsidP="008713A0">
            <w:pPr>
              <w:pStyle w:val="ti-tbl"/>
              <w:shd w:val="clear" w:color="auto" w:fill="FFFFFF"/>
              <w:spacing w:before="120" w:beforeAutospacing="0" w:after="120" w:afterAutospacing="0"/>
              <w:jc w:val="center"/>
              <w:rPr>
                <w:color w:val="000000"/>
                <w:lang w:val="en-US"/>
              </w:rPr>
            </w:pPr>
            <w:r w:rsidRPr="00402E7D">
              <w:rPr>
                <w:color w:val="000000"/>
                <w:lang w:val="en-US"/>
              </w:rPr>
              <w:t>PARTEA A DOUA</w:t>
            </w:r>
          </w:p>
          <w:p w:rsidR="008713A0" w:rsidRPr="00402E7D" w:rsidRDefault="008713A0" w:rsidP="008713A0">
            <w:pPr>
              <w:pStyle w:val="ti-tbl"/>
              <w:shd w:val="clear" w:color="auto" w:fill="FFFFFF"/>
              <w:spacing w:before="120" w:beforeAutospacing="0" w:after="120" w:afterAutospacing="0"/>
              <w:jc w:val="center"/>
              <w:rPr>
                <w:color w:val="000000"/>
                <w:lang w:val="en-US"/>
              </w:rPr>
            </w:pPr>
            <w:r w:rsidRPr="00402E7D">
              <w:rPr>
                <w:color w:val="000000"/>
                <w:lang w:val="en-US"/>
              </w:rPr>
              <w:t>Folie de celuloză regenerată cu strat protector</w:t>
            </w:r>
          </w:p>
          <w:p w:rsidR="00402E7D" w:rsidRPr="00402E7D" w:rsidRDefault="008713A0" w:rsidP="008713A0">
            <w:pPr>
              <w:jc w:val="center"/>
              <w:rPr>
                <w:b/>
                <w:lang w:val="ro-RO"/>
              </w:rPr>
            </w:pPr>
            <w:r w:rsidRPr="00402E7D">
              <w:rPr>
                <w:b/>
                <w:color w:val="000000"/>
                <w:lang w:val="en-US"/>
              </w:rPr>
              <w:t>tabelul</w:t>
            </w:r>
          </w:p>
        </w:tc>
        <w:tc>
          <w:tcPr>
            <w:tcW w:w="1559" w:type="dxa"/>
          </w:tcPr>
          <w:p w:rsidR="0075360C" w:rsidRDefault="0075360C" w:rsidP="0075360C">
            <w:pPr>
              <w:rPr>
                <w:b/>
                <w:lang w:val="ro-RO"/>
              </w:rPr>
            </w:pPr>
            <w:r>
              <w:rPr>
                <w:b/>
                <w:lang w:val="ro-RO"/>
              </w:rPr>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621558" w:rsidRPr="00440B5E" w:rsidTr="00DC0624">
        <w:trPr>
          <w:trHeight w:val="1727"/>
        </w:trPr>
        <w:tc>
          <w:tcPr>
            <w:tcW w:w="4253" w:type="dxa"/>
          </w:tcPr>
          <w:p w:rsidR="00621558" w:rsidRPr="001C2323" w:rsidRDefault="00621558" w:rsidP="00621558">
            <w:pPr>
              <w:shd w:val="clear" w:color="auto" w:fill="FFFFFF"/>
              <w:spacing w:before="240" w:after="120"/>
              <w:jc w:val="center"/>
              <w:rPr>
                <w:b/>
                <w:bCs/>
                <w:color w:val="000000"/>
                <w:lang w:val="it-IT"/>
              </w:rPr>
            </w:pPr>
            <w:r w:rsidRPr="001C2323">
              <w:rPr>
                <w:b/>
                <w:bCs/>
                <w:color w:val="000000"/>
                <w:lang w:val="it-IT"/>
              </w:rPr>
              <w:t>ANEXA III</w:t>
            </w:r>
          </w:p>
          <w:p w:rsidR="00621558" w:rsidRPr="001C2323" w:rsidRDefault="00621558" w:rsidP="00621558">
            <w:pPr>
              <w:shd w:val="clear" w:color="auto" w:fill="FFFFFF"/>
              <w:spacing w:before="240" w:after="120"/>
              <w:jc w:val="both"/>
              <w:rPr>
                <w:b/>
                <w:bCs/>
                <w:color w:val="000000"/>
                <w:lang w:val="it-IT"/>
              </w:rPr>
            </w:pPr>
            <w:r w:rsidRPr="001C2323">
              <w:rPr>
                <w:b/>
                <w:bCs/>
                <w:color w:val="000000"/>
                <w:lang w:val="it-IT"/>
              </w:rPr>
              <w:t>PARTEA A</w:t>
            </w:r>
          </w:p>
          <w:p w:rsidR="00621558" w:rsidRPr="001C2323" w:rsidRDefault="00621558" w:rsidP="00621558">
            <w:pPr>
              <w:shd w:val="clear" w:color="auto" w:fill="FFFFFF"/>
              <w:spacing w:before="120" w:after="120"/>
              <w:jc w:val="center"/>
              <w:rPr>
                <w:color w:val="000000"/>
                <w:lang w:val="it-IT"/>
              </w:rPr>
            </w:pPr>
            <w:r w:rsidRPr="001C2323">
              <w:rPr>
                <w:color w:val="000000"/>
                <w:lang w:val="it-IT"/>
              </w:rPr>
              <w:t xml:space="preserve">Directiva abrogată și lista modificărilor </w:t>
            </w:r>
            <w:proofErr w:type="gramStart"/>
            <w:r w:rsidRPr="001C2323">
              <w:rPr>
                <w:color w:val="000000"/>
                <w:lang w:val="it-IT"/>
              </w:rPr>
              <w:t>ulterioare</w:t>
            </w:r>
            <w:proofErr w:type="gramEnd"/>
          </w:p>
          <w:p w:rsidR="00621558" w:rsidRPr="00621558" w:rsidRDefault="00621558" w:rsidP="00621558">
            <w:pPr>
              <w:shd w:val="clear" w:color="auto" w:fill="FFFFFF"/>
              <w:spacing w:before="120" w:after="120"/>
              <w:jc w:val="center"/>
              <w:rPr>
                <w:color w:val="000000"/>
              </w:rPr>
            </w:pPr>
            <w:r w:rsidRPr="00621558">
              <w:rPr>
                <w:color w:val="000000"/>
              </w:rPr>
              <w:t>(menționate la articolul 7)</w:t>
            </w:r>
          </w:p>
          <w:p w:rsidR="00621558" w:rsidRPr="00402E7D" w:rsidRDefault="00621558" w:rsidP="00402E7D">
            <w:pPr>
              <w:pStyle w:val="ti-tbl"/>
              <w:shd w:val="clear" w:color="auto" w:fill="FFFFFF"/>
              <w:spacing w:before="120" w:beforeAutospacing="0" w:after="120" w:afterAutospacing="0"/>
              <w:jc w:val="center"/>
              <w:rPr>
                <w:color w:val="000000"/>
                <w:lang w:val="en-US"/>
              </w:rPr>
            </w:pPr>
          </w:p>
        </w:tc>
        <w:tc>
          <w:tcPr>
            <w:tcW w:w="3544" w:type="dxa"/>
          </w:tcPr>
          <w:p w:rsidR="00621558" w:rsidRPr="00402E7D" w:rsidRDefault="00621558" w:rsidP="00DA75E0">
            <w:pPr>
              <w:jc w:val="center"/>
              <w:rPr>
                <w:b/>
                <w:lang w:val="ro-RO"/>
              </w:rPr>
            </w:pPr>
          </w:p>
        </w:tc>
        <w:tc>
          <w:tcPr>
            <w:tcW w:w="1559" w:type="dxa"/>
          </w:tcPr>
          <w:p w:rsidR="00621558" w:rsidRPr="00402E7D" w:rsidRDefault="0075360C" w:rsidP="00DA75E0">
            <w:pPr>
              <w:rPr>
                <w:b/>
                <w:lang w:val="ro-RO"/>
              </w:rPr>
            </w:pPr>
            <w:r>
              <w:rPr>
                <w:b/>
                <w:lang w:val="ro-RO"/>
              </w:rPr>
              <w:t>Nu este cazul</w:t>
            </w:r>
          </w:p>
        </w:tc>
        <w:tc>
          <w:tcPr>
            <w:tcW w:w="1985" w:type="dxa"/>
          </w:tcPr>
          <w:p w:rsidR="00621558" w:rsidRPr="00402E7D" w:rsidRDefault="00621558" w:rsidP="00DA75E0">
            <w:pPr>
              <w:rPr>
                <w:b/>
                <w:lang w:val="ro-RO"/>
              </w:rPr>
            </w:pPr>
          </w:p>
        </w:tc>
        <w:tc>
          <w:tcPr>
            <w:tcW w:w="1559" w:type="dxa"/>
          </w:tcPr>
          <w:p w:rsidR="00621558" w:rsidRPr="00402E7D" w:rsidRDefault="0075360C" w:rsidP="00DA75E0">
            <w:pPr>
              <w:jc w:val="center"/>
              <w:rPr>
                <w:b/>
                <w:lang w:val="ro-RO"/>
              </w:rPr>
            </w:pPr>
            <w:r>
              <w:rPr>
                <w:b/>
                <w:lang w:val="ro-RO"/>
              </w:rPr>
              <w:t>Ministerul Sănătății</w:t>
            </w:r>
          </w:p>
        </w:tc>
        <w:tc>
          <w:tcPr>
            <w:tcW w:w="1984" w:type="dxa"/>
          </w:tcPr>
          <w:p w:rsidR="00621558" w:rsidRPr="00402E7D" w:rsidRDefault="00621558" w:rsidP="00DA75E0">
            <w:pPr>
              <w:jc w:val="center"/>
              <w:rPr>
                <w:b/>
                <w:lang w:val="ro-RO"/>
              </w:rPr>
            </w:pPr>
          </w:p>
        </w:tc>
      </w:tr>
      <w:tr w:rsidR="00621558" w:rsidRPr="00440B5E" w:rsidTr="00DC0624">
        <w:trPr>
          <w:trHeight w:val="1727"/>
        </w:trPr>
        <w:tc>
          <w:tcPr>
            <w:tcW w:w="4253" w:type="dxa"/>
          </w:tcPr>
          <w:p w:rsidR="00621558" w:rsidRPr="001C2323" w:rsidRDefault="00621558" w:rsidP="00621558">
            <w:pPr>
              <w:pStyle w:val="ti-grseq-1"/>
              <w:shd w:val="clear" w:color="auto" w:fill="FFFFFF"/>
              <w:spacing w:before="240" w:beforeAutospacing="0" w:after="120" w:afterAutospacing="0"/>
              <w:jc w:val="both"/>
              <w:rPr>
                <w:b/>
                <w:bCs/>
                <w:color w:val="000000"/>
                <w:lang w:val="it-IT"/>
              </w:rPr>
            </w:pPr>
            <w:r w:rsidRPr="001C2323">
              <w:rPr>
                <w:b/>
                <w:bCs/>
                <w:color w:val="000000"/>
                <w:lang w:val="it-IT"/>
              </w:rPr>
              <w:t>PARTEA B</w:t>
            </w:r>
          </w:p>
          <w:p w:rsidR="00621558" w:rsidRPr="001C2323" w:rsidRDefault="00621558" w:rsidP="00621558">
            <w:pPr>
              <w:pStyle w:val="ti-tbl"/>
              <w:shd w:val="clear" w:color="auto" w:fill="FFFFFF"/>
              <w:spacing w:before="120" w:beforeAutospacing="0" w:after="120" w:afterAutospacing="0"/>
              <w:jc w:val="center"/>
              <w:rPr>
                <w:color w:val="000000"/>
                <w:lang w:val="it-IT"/>
              </w:rPr>
            </w:pPr>
            <w:r w:rsidRPr="001C2323">
              <w:rPr>
                <w:color w:val="000000"/>
                <w:lang w:val="it-IT"/>
              </w:rPr>
              <w:t>Termene de transpunere în dreptul intern și de aplicare</w:t>
            </w:r>
          </w:p>
          <w:p w:rsidR="00621558" w:rsidRPr="001C2323" w:rsidRDefault="00621558" w:rsidP="00621558">
            <w:pPr>
              <w:pStyle w:val="ti-tbl"/>
              <w:shd w:val="clear" w:color="auto" w:fill="FFFFFF"/>
              <w:spacing w:before="120" w:beforeAutospacing="0" w:after="120" w:afterAutospacing="0"/>
              <w:jc w:val="center"/>
              <w:rPr>
                <w:color w:val="000000"/>
                <w:lang w:val="it-IT"/>
              </w:rPr>
            </w:pPr>
            <w:r w:rsidRPr="001C2323">
              <w:rPr>
                <w:color w:val="000000"/>
                <w:lang w:val="it-IT"/>
              </w:rPr>
              <w:t xml:space="preserve">(menționate </w:t>
            </w:r>
            <w:proofErr w:type="gramStart"/>
            <w:r w:rsidRPr="001C2323">
              <w:rPr>
                <w:color w:val="000000"/>
                <w:lang w:val="it-IT"/>
              </w:rPr>
              <w:t xml:space="preserve">la </w:t>
            </w:r>
            <w:proofErr w:type="gramEnd"/>
            <w:r w:rsidRPr="001C2323">
              <w:rPr>
                <w:color w:val="000000"/>
                <w:lang w:val="it-IT"/>
              </w:rPr>
              <w:t>articolul 7)</w:t>
            </w:r>
          </w:p>
          <w:p w:rsidR="00621558" w:rsidRPr="001C2323" w:rsidRDefault="00621558" w:rsidP="00621558">
            <w:pPr>
              <w:shd w:val="clear" w:color="auto" w:fill="FFFFFF"/>
              <w:spacing w:before="240" w:after="120"/>
              <w:jc w:val="center"/>
              <w:rPr>
                <w:b/>
                <w:bCs/>
                <w:color w:val="000000"/>
                <w:lang w:val="it-IT"/>
              </w:rPr>
            </w:pPr>
          </w:p>
        </w:tc>
        <w:tc>
          <w:tcPr>
            <w:tcW w:w="3544" w:type="dxa"/>
          </w:tcPr>
          <w:p w:rsidR="00621558" w:rsidRPr="00402E7D" w:rsidRDefault="00621558" w:rsidP="00DA75E0">
            <w:pPr>
              <w:jc w:val="center"/>
              <w:rPr>
                <w:b/>
                <w:lang w:val="ro-RO"/>
              </w:rPr>
            </w:pPr>
          </w:p>
        </w:tc>
        <w:tc>
          <w:tcPr>
            <w:tcW w:w="1559" w:type="dxa"/>
          </w:tcPr>
          <w:p w:rsidR="00621558" w:rsidRPr="00402E7D" w:rsidRDefault="0075360C" w:rsidP="00DA75E0">
            <w:pPr>
              <w:rPr>
                <w:b/>
                <w:lang w:val="ro-RO"/>
              </w:rPr>
            </w:pPr>
            <w:r>
              <w:rPr>
                <w:b/>
                <w:lang w:val="ro-RO"/>
              </w:rPr>
              <w:t>Nu este cazul</w:t>
            </w:r>
          </w:p>
        </w:tc>
        <w:tc>
          <w:tcPr>
            <w:tcW w:w="1985" w:type="dxa"/>
          </w:tcPr>
          <w:p w:rsidR="00621558" w:rsidRPr="00402E7D" w:rsidRDefault="00621558" w:rsidP="00DA75E0">
            <w:pPr>
              <w:rPr>
                <w:b/>
                <w:lang w:val="ro-RO"/>
              </w:rPr>
            </w:pPr>
          </w:p>
        </w:tc>
        <w:tc>
          <w:tcPr>
            <w:tcW w:w="1559" w:type="dxa"/>
          </w:tcPr>
          <w:p w:rsidR="00621558" w:rsidRPr="00402E7D" w:rsidRDefault="0075360C" w:rsidP="00DA75E0">
            <w:pPr>
              <w:jc w:val="center"/>
              <w:rPr>
                <w:b/>
                <w:lang w:val="ro-RO"/>
              </w:rPr>
            </w:pPr>
            <w:r>
              <w:rPr>
                <w:b/>
                <w:lang w:val="ro-RO"/>
              </w:rPr>
              <w:t>Ministerul Sănătății</w:t>
            </w:r>
          </w:p>
        </w:tc>
        <w:tc>
          <w:tcPr>
            <w:tcW w:w="1984" w:type="dxa"/>
          </w:tcPr>
          <w:p w:rsidR="00621558" w:rsidRPr="00402E7D" w:rsidRDefault="00621558" w:rsidP="00DA75E0">
            <w:pPr>
              <w:jc w:val="center"/>
              <w:rPr>
                <w:b/>
                <w:lang w:val="ro-RO"/>
              </w:rPr>
            </w:pPr>
          </w:p>
        </w:tc>
      </w:tr>
      <w:tr w:rsidR="00621558" w:rsidRPr="00440B5E" w:rsidTr="00DC0624">
        <w:trPr>
          <w:trHeight w:val="1727"/>
        </w:trPr>
        <w:tc>
          <w:tcPr>
            <w:tcW w:w="4253" w:type="dxa"/>
          </w:tcPr>
          <w:p w:rsidR="00621558" w:rsidRPr="00621558" w:rsidRDefault="00621558" w:rsidP="00621558">
            <w:pPr>
              <w:shd w:val="clear" w:color="auto" w:fill="FFFFFF"/>
              <w:spacing w:before="240" w:after="120"/>
              <w:jc w:val="center"/>
              <w:rPr>
                <w:b/>
                <w:bCs/>
                <w:color w:val="000000"/>
              </w:rPr>
            </w:pPr>
            <w:r w:rsidRPr="00621558">
              <w:rPr>
                <w:b/>
                <w:bCs/>
                <w:color w:val="000000"/>
              </w:rPr>
              <w:lastRenderedPageBreak/>
              <w:t>ANEXA IV</w:t>
            </w:r>
          </w:p>
          <w:p w:rsidR="00621558" w:rsidRPr="00621558" w:rsidRDefault="00621558" w:rsidP="00621558">
            <w:pPr>
              <w:shd w:val="clear" w:color="auto" w:fill="FFFFFF"/>
              <w:spacing w:before="120" w:after="120"/>
              <w:jc w:val="center"/>
              <w:rPr>
                <w:color w:val="000000"/>
              </w:rPr>
            </w:pPr>
            <w:r w:rsidRPr="00621558">
              <w:rPr>
                <w:color w:val="000000"/>
              </w:rPr>
              <w:t>Tabel de corespondență</w:t>
            </w:r>
          </w:p>
          <w:p w:rsidR="00621558" w:rsidRPr="00621558" w:rsidRDefault="00621558" w:rsidP="00621558">
            <w:pPr>
              <w:pStyle w:val="ti-grseq-1"/>
              <w:shd w:val="clear" w:color="auto" w:fill="FFFFFF"/>
              <w:spacing w:before="240" w:beforeAutospacing="0" w:after="120" w:afterAutospacing="0"/>
              <w:jc w:val="both"/>
              <w:rPr>
                <w:b/>
                <w:bCs/>
                <w:color w:val="000000"/>
                <w:lang w:val="en-US"/>
              </w:rPr>
            </w:pPr>
          </w:p>
        </w:tc>
        <w:tc>
          <w:tcPr>
            <w:tcW w:w="3544" w:type="dxa"/>
          </w:tcPr>
          <w:p w:rsidR="00621558" w:rsidRPr="00402E7D" w:rsidRDefault="00621558" w:rsidP="00DA75E0">
            <w:pPr>
              <w:jc w:val="center"/>
              <w:rPr>
                <w:b/>
                <w:lang w:val="ro-RO"/>
              </w:rPr>
            </w:pPr>
          </w:p>
        </w:tc>
        <w:tc>
          <w:tcPr>
            <w:tcW w:w="1559" w:type="dxa"/>
          </w:tcPr>
          <w:p w:rsidR="00621558" w:rsidRPr="00402E7D" w:rsidRDefault="0075360C" w:rsidP="00DA75E0">
            <w:pPr>
              <w:rPr>
                <w:b/>
                <w:lang w:val="ro-RO"/>
              </w:rPr>
            </w:pPr>
            <w:r>
              <w:rPr>
                <w:b/>
                <w:lang w:val="ro-RO"/>
              </w:rPr>
              <w:t>Nu este cazul</w:t>
            </w:r>
          </w:p>
        </w:tc>
        <w:tc>
          <w:tcPr>
            <w:tcW w:w="1985" w:type="dxa"/>
          </w:tcPr>
          <w:p w:rsidR="00621558" w:rsidRPr="00402E7D" w:rsidRDefault="00621558" w:rsidP="00DA75E0">
            <w:pPr>
              <w:rPr>
                <w:b/>
                <w:lang w:val="ro-RO"/>
              </w:rPr>
            </w:pPr>
          </w:p>
        </w:tc>
        <w:tc>
          <w:tcPr>
            <w:tcW w:w="1559" w:type="dxa"/>
          </w:tcPr>
          <w:p w:rsidR="00621558" w:rsidRPr="00402E7D" w:rsidRDefault="0075360C" w:rsidP="00DA75E0">
            <w:pPr>
              <w:jc w:val="center"/>
              <w:rPr>
                <w:b/>
                <w:lang w:val="ro-RO"/>
              </w:rPr>
            </w:pPr>
            <w:r>
              <w:rPr>
                <w:b/>
                <w:lang w:val="ro-RO"/>
              </w:rPr>
              <w:t>Ministerul Sănătății</w:t>
            </w:r>
          </w:p>
        </w:tc>
        <w:tc>
          <w:tcPr>
            <w:tcW w:w="1984" w:type="dxa"/>
          </w:tcPr>
          <w:p w:rsidR="00621558" w:rsidRPr="00402E7D" w:rsidRDefault="00621558" w:rsidP="00DA75E0">
            <w:pPr>
              <w:jc w:val="center"/>
              <w:rPr>
                <w:b/>
                <w:lang w:val="ro-RO"/>
              </w:rPr>
            </w:pPr>
          </w:p>
        </w:tc>
      </w:tr>
    </w:tbl>
    <w:p w:rsidR="00E16E35" w:rsidRPr="00632379" w:rsidRDefault="00E16E35">
      <w:pPr>
        <w:rPr>
          <w:lang w:val="en-US"/>
        </w:rPr>
      </w:pPr>
    </w:p>
    <w:sectPr w:rsidR="00E16E35" w:rsidRPr="00632379" w:rsidSect="00204094">
      <w:footerReference w:type="default" r:id="rId9"/>
      <w:pgSz w:w="16839" w:h="11907" w:orient="landscape" w:code="9"/>
      <w:pgMar w:top="284" w:right="1275"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862" w:rsidRDefault="00350862" w:rsidP="007B7883">
      <w:r>
        <w:separator/>
      </w:r>
    </w:p>
  </w:endnote>
  <w:endnote w:type="continuationSeparator" w:id="0">
    <w:p w:rsidR="00350862" w:rsidRDefault="00350862"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3A6413" w:rsidRDefault="000D3575">
        <w:pPr>
          <w:pStyle w:val="a9"/>
        </w:pPr>
        <w:r>
          <w:fldChar w:fldCharType="begin"/>
        </w:r>
        <w:r>
          <w:instrText xml:space="preserve"> PAGE   \* MERGEFORMAT </w:instrText>
        </w:r>
        <w:r>
          <w:fldChar w:fldCharType="separate"/>
        </w:r>
        <w:r w:rsidR="005501FD">
          <w:rPr>
            <w:noProof/>
          </w:rPr>
          <w:t>11</w:t>
        </w:r>
        <w:r>
          <w:rPr>
            <w:noProof/>
          </w:rPr>
          <w:fldChar w:fldCharType="end"/>
        </w:r>
      </w:p>
    </w:sdtContent>
  </w:sdt>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862" w:rsidRDefault="00350862" w:rsidP="007B7883">
      <w:r>
        <w:separator/>
      </w:r>
    </w:p>
  </w:footnote>
  <w:footnote w:type="continuationSeparator" w:id="0">
    <w:p w:rsidR="00350862" w:rsidRDefault="00350862"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ABA2D92"/>
    <w:multiLevelType w:val="hybridMultilevel"/>
    <w:tmpl w:val="762AC60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1AD058A6"/>
    <w:multiLevelType w:val="multilevel"/>
    <w:tmpl w:val="57F005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2AE1810"/>
    <w:multiLevelType w:val="hybridMultilevel"/>
    <w:tmpl w:val="E8DAB6D4"/>
    <w:lvl w:ilvl="0" w:tplc="53BE0900">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8">
    <w:nsid w:val="2ABC2A36"/>
    <w:multiLevelType w:val="hybridMultilevel"/>
    <w:tmpl w:val="69F6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65778"/>
    <w:multiLevelType w:val="hybridMultilevel"/>
    <w:tmpl w:val="94C8293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2">
    <w:nsid w:val="54A054A6"/>
    <w:multiLevelType w:val="singleLevel"/>
    <w:tmpl w:val="5776D366"/>
    <w:lvl w:ilvl="0">
      <w:start w:val="4"/>
      <w:numFmt w:val="bullet"/>
      <w:lvlText w:val="-"/>
      <w:lvlJc w:val="left"/>
      <w:pPr>
        <w:tabs>
          <w:tab w:val="num" w:pos="360"/>
        </w:tabs>
        <w:ind w:left="360" w:hanging="360"/>
      </w:pPr>
      <w:rPr>
        <w:rFonts w:hint="default"/>
      </w:rPr>
    </w:lvl>
  </w:abstractNum>
  <w:abstractNum w:abstractNumId="13">
    <w:nsid w:val="555B5E4A"/>
    <w:multiLevelType w:val="hybridMultilevel"/>
    <w:tmpl w:val="3C62D520"/>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57174DB5"/>
    <w:multiLevelType w:val="hybridMultilevel"/>
    <w:tmpl w:val="F5985F6A"/>
    <w:lvl w:ilvl="0" w:tplc="DC38F8BC">
      <w:start w:val="1"/>
      <w:numFmt w:val="lowerLetter"/>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7ED5D12"/>
    <w:multiLevelType w:val="hybridMultilevel"/>
    <w:tmpl w:val="88A6EA5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58480739"/>
    <w:multiLevelType w:val="singleLevel"/>
    <w:tmpl w:val="6A4C5DA8"/>
    <w:lvl w:ilvl="0">
      <w:start w:val="1"/>
      <w:numFmt w:val="lowerLetter"/>
      <w:lvlText w:val="(%1)"/>
      <w:lvlJc w:val="left"/>
      <w:pPr>
        <w:tabs>
          <w:tab w:val="num" w:pos="420"/>
        </w:tabs>
        <w:ind w:left="420" w:hanging="420"/>
      </w:pPr>
      <w:rPr>
        <w:rFonts w:hint="default"/>
      </w:rPr>
    </w:lvl>
  </w:abstractNum>
  <w:abstractNum w:abstractNumId="17">
    <w:nsid w:val="59B96397"/>
    <w:multiLevelType w:val="hybridMultilevel"/>
    <w:tmpl w:val="457AE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AAD4E52"/>
    <w:multiLevelType w:val="hybridMultilevel"/>
    <w:tmpl w:val="91C84064"/>
    <w:lvl w:ilvl="0" w:tplc="F16668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B4A3406"/>
    <w:multiLevelType w:val="multilevel"/>
    <w:tmpl w:val="48E866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20">
    <w:nsid w:val="6D260CB3"/>
    <w:multiLevelType w:val="hybridMultilevel"/>
    <w:tmpl w:val="813AEE2A"/>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2">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021C2"/>
    <w:multiLevelType w:val="hybridMultilevel"/>
    <w:tmpl w:val="628E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4F32F1"/>
    <w:multiLevelType w:val="hybridMultilevel"/>
    <w:tmpl w:val="AD5AE052"/>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2"/>
  </w:num>
  <w:num w:numId="3">
    <w:abstractNumId w:val="10"/>
  </w:num>
  <w:num w:numId="4">
    <w:abstractNumId w:val="21"/>
  </w:num>
  <w:num w:numId="5">
    <w:abstractNumId w:val="5"/>
  </w:num>
  <w:num w:numId="6">
    <w:abstractNumId w:val="7"/>
  </w:num>
  <w:num w:numId="7">
    <w:abstractNumId w:val="4"/>
  </w:num>
  <w:num w:numId="8">
    <w:abstractNumId w:val="2"/>
  </w:num>
  <w:num w:numId="9">
    <w:abstractNumId w:val="11"/>
  </w:num>
  <w:num w:numId="10">
    <w:abstractNumId w:val="12"/>
  </w:num>
  <w:num w:numId="11">
    <w:abstractNumId w:val="16"/>
  </w:num>
  <w:num w:numId="12">
    <w:abstractNumId w:val="15"/>
  </w:num>
  <w:num w:numId="13">
    <w:abstractNumId w:val="13"/>
  </w:num>
  <w:num w:numId="14">
    <w:abstractNumId w:val="20"/>
  </w:num>
  <w:num w:numId="15">
    <w:abstractNumId w:val="0"/>
  </w:num>
  <w:num w:numId="16">
    <w:abstractNumId w:val="18"/>
  </w:num>
  <w:num w:numId="17">
    <w:abstractNumId w:val="3"/>
  </w:num>
  <w:num w:numId="18">
    <w:abstractNumId w:val="19"/>
  </w:num>
  <w:num w:numId="19">
    <w:abstractNumId w:val="24"/>
  </w:num>
  <w:num w:numId="20">
    <w:abstractNumId w:val="6"/>
  </w:num>
  <w:num w:numId="21">
    <w:abstractNumId w:val="9"/>
  </w:num>
  <w:num w:numId="22">
    <w:abstractNumId w:val="17"/>
  </w:num>
  <w:num w:numId="23">
    <w:abstractNumId w:val="14"/>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64FE0"/>
    <w:rsid w:val="00067D35"/>
    <w:rsid w:val="00083D42"/>
    <w:rsid w:val="00086A3B"/>
    <w:rsid w:val="000B1D78"/>
    <w:rsid w:val="000C49D1"/>
    <w:rsid w:val="000D0510"/>
    <w:rsid w:val="000D3575"/>
    <w:rsid w:val="000E5156"/>
    <w:rsid w:val="000F5D9B"/>
    <w:rsid w:val="00133C5B"/>
    <w:rsid w:val="00141A42"/>
    <w:rsid w:val="001C2323"/>
    <w:rsid w:val="00204094"/>
    <w:rsid w:val="00212D4F"/>
    <w:rsid w:val="00223C8F"/>
    <w:rsid w:val="00226CAA"/>
    <w:rsid w:val="00251C64"/>
    <w:rsid w:val="002602DB"/>
    <w:rsid w:val="00260DEE"/>
    <w:rsid w:val="00261EEE"/>
    <w:rsid w:val="00274939"/>
    <w:rsid w:val="00286C57"/>
    <w:rsid w:val="002B6684"/>
    <w:rsid w:val="002C1572"/>
    <w:rsid w:val="003036AB"/>
    <w:rsid w:val="00304AEE"/>
    <w:rsid w:val="00311C2B"/>
    <w:rsid w:val="00335320"/>
    <w:rsid w:val="003409A3"/>
    <w:rsid w:val="00350862"/>
    <w:rsid w:val="003512CC"/>
    <w:rsid w:val="003641A8"/>
    <w:rsid w:val="00374CBA"/>
    <w:rsid w:val="00380CBA"/>
    <w:rsid w:val="003867E7"/>
    <w:rsid w:val="003A0A91"/>
    <w:rsid w:val="003A5A44"/>
    <w:rsid w:val="003A6413"/>
    <w:rsid w:val="003D2109"/>
    <w:rsid w:val="003E28A6"/>
    <w:rsid w:val="00402E7D"/>
    <w:rsid w:val="0040685F"/>
    <w:rsid w:val="00415A63"/>
    <w:rsid w:val="0041779C"/>
    <w:rsid w:val="0042431A"/>
    <w:rsid w:val="00440B5E"/>
    <w:rsid w:val="00446C34"/>
    <w:rsid w:val="00466DF2"/>
    <w:rsid w:val="00490B9A"/>
    <w:rsid w:val="004A5A63"/>
    <w:rsid w:val="004B745D"/>
    <w:rsid w:val="004C1E9C"/>
    <w:rsid w:val="00504FEC"/>
    <w:rsid w:val="005152B7"/>
    <w:rsid w:val="00536002"/>
    <w:rsid w:val="00543BD0"/>
    <w:rsid w:val="00547925"/>
    <w:rsid w:val="005501FD"/>
    <w:rsid w:val="00573D5F"/>
    <w:rsid w:val="00582706"/>
    <w:rsid w:val="005C2C6E"/>
    <w:rsid w:val="006046EE"/>
    <w:rsid w:val="0060748D"/>
    <w:rsid w:val="00613AE4"/>
    <w:rsid w:val="006140BB"/>
    <w:rsid w:val="00621558"/>
    <w:rsid w:val="00626FBB"/>
    <w:rsid w:val="00627B54"/>
    <w:rsid w:val="00632379"/>
    <w:rsid w:val="006568FD"/>
    <w:rsid w:val="00657919"/>
    <w:rsid w:val="00674363"/>
    <w:rsid w:val="00675F15"/>
    <w:rsid w:val="00680C06"/>
    <w:rsid w:val="0069021D"/>
    <w:rsid w:val="006950BE"/>
    <w:rsid w:val="006A5F9C"/>
    <w:rsid w:val="006A6858"/>
    <w:rsid w:val="006B1ABD"/>
    <w:rsid w:val="00736C12"/>
    <w:rsid w:val="00744677"/>
    <w:rsid w:val="0075360C"/>
    <w:rsid w:val="00765F86"/>
    <w:rsid w:val="007929BF"/>
    <w:rsid w:val="00796E69"/>
    <w:rsid w:val="007A3EAA"/>
    <w:rsid w:val="007B1D42"/>
    <w:rsid w:val="007B7883"/>
    <w:rsid w:val="007D0AE4"/>
    <w:rsid w:val="007D47B4"/>
    <w:rsid w:val="007E025A"/>
    <w:rsid w:val="008024FA"/>
    <w:rsid w:val="00815BA8"/>
    <w:rsid w:val="00822470"/>
    <w:rsid w:val="00837B98"/>
    <w:rsid w:val="008713A0"/>
    <w:rsid w:val="00880E36"/>
    <w:rsid w:val="0089490C"/>
    <w:rsid w:val="008A0B88"/>
    <w:rsid w:val="008B59CA"/>
    <w:rsid w:val="008D5B4C"/>
    <w:rsid w:val="008E41FF"/>
    <w:rsid w:val="008F4A08"/>
    <w:rsid w:val="00911D82"/>
    <w:rsid w:val="00984E4E"/>
    <w:rsid w:val="00990C3D"/>
    <w:rsid w:val="00A3541E"/>
    <w:rsid w:val="00A60468"/>
    <w:rsid w:val="00A710AE"/>
    <w:rsid w:val="00A73721"/>
    <w:rsid w:val="00A770D1"/>
    <w:rsid w:val="00AA46CC"/>
    <w:rsid w:val="00AB0E61"/>
    <w:rsid w:val="00AB3616"/>
    <w:rsid w:val="00AC25B1"/>
    <w:rsid w:val="00AC7BC1"/>
    <w:rsid w:val="00AE0A9F"/>
    <w:rsid w:val="00AE2BC5"/>
    <w:rsid w:val="00B0078E"/>
    <w:rsid w:val="00B159F8"/>
    <w:rsid w:val="00B303F0"/>
    <w:rsid w:val="00B53DB4"/>
    <w:rsid w:val="00B54ED5"/>
    <w:rsid w:val="00B60D0C"/>
    <w:rsid w:val="00B63179"/>
    <w:rsid w:val="00B75A54"/>
    <w:rsid w:val="00BA53F8"/>
    <w:rsid w:val="00BB3944"/>
    <w:rsid w:val="00BC1C1E"/>
    <w:rsid w:val="00BD74F3"/>
    <w:rsid w:val="00BE30AF"/>
    <w:rsid w:val="00C234A9"/>
    <w:rsid w:val="00C26B27"/>
    <w:rsid w:val="00C32CD9"/>
    <w:rsid w:val="00C52D24"/>
    <w:rsid w:val="00C63A5E"/>
    <w:rsid w:val="00C7122B"/>
    <w:rsid w:val="00C9090F"/>
    <w:rsid w:val="00CB7E16"/>
    <w:rsid w:val="00CD00FC"/>
    <w:rsid w:val="00CD51F1"/>
    <w:rsid w:val="00CE1587"/>
    <w:rsid w:val="00CE4BD8"/>
    <w:rsid w:val="00CF0F61"/>
    <w:rsid w:val="00D77CBC"/>
    <w:rsid w:val="00D91FE2"/>
    <w:rsid w:val="00DA0002"/>
    <w:rsid w:val="00DA75E0"/>
    <w:rsid w:val="00DC0624"/>
    <w:rsid w:val="00DD160F"/>
    <w:rsid w:val="00DE0365"/>
    <w:rsid w:val="00E01B0B"/>
    <w:rsid w:val="00E07D80"/>
    <w:rsid w:val="00E16E35"/>
    <w:rsid w:val="00E22D51"/>
    <w:rsid w:val="00E52EB8"/>
    <w:rsid w:val="00E5474C"/>
    <w:rsid w:val="00E60694"/>
    <w:rsid w:val="00E777D9"/>
    <w:rsid w:val="00E91D06"/>
    <w:rsid w:val="00EA37AA"/>
    <w:rsid w:val="00EB0636"/>
    <w:rsid w:val="00EB1A41"/>
    <w:rsid w:val="00EB446D"/>
    <w:rsid w:val="00EB6DD8"/>
    <w:rsid w:val="00EF427B"/>
    <w:rsid w:val="00F339A9"/>
    <w:rsid w:val="00F63C5E"/>
    <w:rsid w:val="00F8202D"/>
    <w:rsid w:val="00FA20EA"/>
    <w:rsid w:val="00FB63F6"/>
    <w:rsid w:val="00FB73EA"/>
    <w:rsid w:val="00FE522A"/>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styleId="af5">
    <w:name w:val="Balloon Text"/>
    <w:basedOn w:val="a"/>
    <w:link w:val="af6"/>
    <w:uiPriority w:val="99"/>
    <w:semiHidden/>
    <w:unhideWhenUsed/>
    <w:rsid w:val="001C2323"/>
    <w:rPr>
      <w:rFonts w:ascii="Tahoma" w:hAnsi="Tahoma" w:cs="Tahoma"/>
      <w:sz w:val="16"/>
      <w:szCs w:val="16"/>
    </w:rPr>
  </w:style>
  <w:style w:type="character" w:customStyle="1" w:styleId="af6">
    <w:name w:val="Текст выноски Знак"/>
    <w:basedOn w:val="a0"/>
    <w:link w:val="af5"/>
    <w:uiPriority w:val="99"/>
    <w:semiHidden/>
    <w:rsid w:val="001C2323"/>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styleId="af5">
    <w:name w:val="Balloon Text"/>
    <w:basedOn w:val="a"/>
    <w:link w:val="af6"/>
    <w:uiPriority w:val="99"/>
    <w:semiHidden/>
    <w:unhideWhenUsed/>
    <w:rsid w:val="001C2323"/>
    <w:rPr>
      <w:rFonts w:ascii="Tahoma" w:hAnsi="Tahoma" w:cs="Tahoma"/>
      <w:sz w:val="16"/>
      <w:szCs w:val="16"/>
    </w:rPr>
  </w:style>
  <w:style w:type="character" w:customStyle="1" w:styleId="af6">
    <w:name w:val="Текст выноски Знак"/>
    <w:basedOn w:val="a0"/>
    <w:link w:val="af5"/>
    <w:uiPriority w:val="99"/>
    <w:semiHidden/>
    <w:rsid w:val="001C232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20">
      <w:bodyDiv w:val="1"/>
      <w:marLeft w:val="0"/>
      <w:marRight w:val="0"/>
      <w:marTop w:val="0"/>
      <w:marBottom w:val="0"/>
      <w:divBdr>
        <w:top w:val="none" w:sz="0" w:space="0" w:color="auto"/>
        <w:left w:val="none" w:sz="0" w:space="0" w:color="auto"/>
        <w:bottom w:val="none" w:sz="0" w:space="0" w:color="auto"/>
        <w:right w:val="none" w:sz="0" w:space="0" w:color="auto"/>
      </w:divBdr>
    </w:div>
    <w:div w:id="22750242">
      <w:bodyDiv w:val="1"/>
      <w:marLeft w:val="0"/>
      <w:marRight w:val="0"/>
      <w:marTop w:val="0"/>
      <w:marBottom w:val="0"/>
      <w:divBdr>
        <w:top w:val="none" w:sz="0" w:space="0" w:color="auto"/>
        <w:left w:val="none" w:sz="0" w:space="0" w:color="auto"/>
        <w:bottom w:val="none" w:sz="0" w:space="0" w:color="auto"/>
        <w:right w:val="none" w:sz="0" w:space="0" w:color="auto"/>
      </w:divBdr>
    </w:div>
    <w:div w:id="47848401">
      <w:bodyDiv w:val="1"/>
      <w:marLeft w:val="0"/>
      <w:marRight w:val="0"/>
      <w:marTop w:val="0"/>
      <w:marBottom w:val="0"/>
      <w:divBdr>
        <w:top w:val="none" w:sz="0" w:space="0" w:color="auto"/>
        <w:left w:val="none" w:sz="0" w:space="0" w:color="auto"/>
        <w:bottom w:val="none" w:sz="0" w:space="0" w:color="auto"/>
        <w:right w:val="none" w:sz="0" w:space="0" w:color="auto"/>
      </w:divBdr>
    </w:div>
    <w:div w:id="361787989">
      <w:bodyDiv w:val="1"/>
      <w:marLeft w:val="0"/>
      <w:marRight w:val="0"/>
      <w:marTop w:val="0"/>
      <w:marBottom w:val="0"/>
      <w:divBdr>
        <w:top w:val="none" w:sz="0" w:space="0" w:color="auto"/>
        <w:left w:val="none" w:sz="0" w:space="0" w:color="auto"/>
        <w:bottom w:val="none" w:sz="0" w:space="0" w:color="auto"/>
        <w:right w:val="none" w:sz="0" w:space="0" w:color="auto"/>
      </w:divBdr>
    </w:div>
    <w:div w:id="469903809">
      <w:bodyDiv w:val="1"/>
      <w:marLeft w:val="0"/>
      <w:marRight w:val="0"/>
      <w:marTop w:val="0"/>
      <w:marBottom w:val="0"/>
      <w:divBdr>
        <w:top w:val="none" w:sz="0" w:space="0" w:color="auto"/>
        <w:left w:val="none" w:sz="0" w:space="0" w:color="auto"/>
        <w:bottom w:val="none" w:sz="0" w:space="0" w:color="auto"/>
        <w:right w:val="none" w:sz="0" w:space="0" w:color="auto"/>
      </w:divBdr>
      <w:divsChild>
        <w:div w:id="1225143580">
          <w:marLeft w:val="0"/>
          <w:marRight w:val="0"/>
          <w:marTop w:val="0"/>
          <w:marBottom w:val="0"/>
          <w:divBdr>
            <w:top w:val="none" w:sz="0" w:space="0" w:color="auto"/>
            <w:left w:val="none" w:sz="0" w:space="0" w:color="auto"/>
            <w:bottom w:val="none" w:sz="0" w:space="0" w:color="auto"/>
            <w:right w:val="none" w:sz="0" w:space="0" w:color="auto"/>
          </w:divBdr>
        </w:div>
      </w:divsChild>
    </w:div>
    <w:div w:id="504593857">
      <w:bodyDiv w:val="1"/>
      <w:marLeft w:val="0"/>
      <w:marRight w:val="0"/>
      <w:marTop w:val="0"/>
      <w:marBottom w:val="0"/>
      <w:divBdr>
        <w:top w:val="none" w:sz="0" w:space="0" w:color="auto"/>
        <w:left w:val="none" w:sz="0" w:space="0" w:color="auto"/>
        <w:bottom w:val="none" w:sz="0" w:space="0" w:color="auto"/>
        <w:right w:val="none" w:sz="0" w:space="0" w:color="auto"/>
      </w:divBdr>
    </w:div>
    <w:div w:id="505675868">
      <w:bodyDiv w:val="1"/>
      <w:marLeft w:val="0"/>
      <w:marRight w:val="0"/>
      <w:marTop w:val="0"/>
      <w:marBottom w:val="0"/>
      <w:divBdr>
        <w:top w:val="none" w:sz="0" w:space="0" w:color="auto"/>
        <w:left w:val="none" w:sz="0" w:space="0" w:color="auto"/>
        <w:bottom w:val="none" w:sz="0" w:space="0" w:color="auto"/>
        <w:right w:val="none" w:sz="0" w:space="0" w:color="auto"/>
      </w:divBdr>
    </w:div>
    <w:div w:id="653797519">
      <w:bodyDiv w:val="1"/>
      <w:marLeft w:val="0"/>
      <w:marRight w:val="0"/>
      <w:marTop w:val="0"/>
      <w:marBottom w:val="0"/>
      <w:divBdr>
        <w:top w:val="none" w:sz="0" w:space="0" w:color="auto"/>
        <w:left w:val="none" w:sz="0" w:space="0" w:color="auto"/>
        <w:bottom w:val="none" w:sz="0" w:space="0" w:color="auto"/>
        <w:right w:val="none" w:sz="0" w:space="0" w:color="auto"/>
      </w:divBdr>
    </w:div>
    <w:div w:id="843714492">
      <w:bodyDiv w:val="1"/>
      <w:marLeft w:val="0"/>
      <w:marRight w:val="0"/>
      <w:marTop w:val="0"/>
      <w:marBottom w:val="0"/>
      <w:divBdr>
        <w:top w:val="none" w:sz="0" w:space="0" w:color="auto"/>
        <w:left w:val="none" w:sz="0" w:space="0" w:color="auto"/>
        <w:bottom w:val="none" w:sz="0" w:space="0" w:color="auto"/>
        <w:right w:val="none" w:sz="0" w:space="0" w:color="auto"/>
      </w:divBdr>
    </w:div>
    <w:div w:id="1049761397">
      <w:bodyDiv w:val="1"/>
      <w:marLeft w:val="0"/>
      <w:marRight w:val="0"/>
      <w:marTop w:val="0"/>
      <w:marBottom w:val="0"/>
      <w:divBdr>
        <w:top w:val="none" w:sz="0" w:space="0" w:color="auto"/>
        <w:left w:val="none" w:sz="0" w:space="0" w:color="auto"/>
        <w:bottom w:val="none" w:sz="0" w:space="0" w:color="auto"/>
        <w:right w:val="none" w:sz="0" w:space="0" w:color="auto"/>
      </w:divBdr>
    </w:div>
    <w:div w:id="1060203412">
      <w:bodyDiv w:val="1"/>
      <w:marLeft w:val="0"/>
      <w:marRight w:val="0"/>
      <w:marTop w:val="0"/>
      <w:marBottom w:val="0"/>
      <w:divBdr>
        <w:top w:val="none" w:sz="0" w:space="0" w:color="auto"/>
        <w:left w:val="none" w:sz="0" w:space="0" w:color="auto"/>
        <w:bottom w:val="none" w:sz="0" w:space="0" w:color="auto"/>
        <w:right w:val="none" w:sz="0" w:space="0" w:color="auto"/>
      </w:divBdr>
    </w:div>
    <w:div w:id="1069811087">
      <w:bodyDiv w:val="1"/>
      <w:marLeft w:val="0"/>
      <w:marRight w:val="0"/>
      <w:marTop w:val="0"/>
      <w:marBottom w:val="0"/>
      <w:divBdr>
        <w:top w:val="none" w:sz="0" w:space="0" w:color="auto"/>
        <w:left w:val="none" w:sz="0" w:space="0" w:color="auto"/>
        <w:bottom w:val="none" w:sz="0" w:space="0" w:color="auto"/>
        <w:right w:val="none" w:sz="0" w:space="0" w:color="auto"/>
      </w:divBdr>
    </w:div>
    <w:div w:id="1120026213">
      <w:bodyDiv w:val="1"/>
      <w:marLeft w:val="0"/>
      <w:marRight w:val="0"/>
      <w:marTop w:val="0"/>
      <w:marBottom w:val="0"/>
      <w:divBdr>
        <w:top w:val="none" w:sz="0" w:space="0" w:color="auto"/>
        <w:left w:val="none" w:sz="0" w:space="0" w:color="auto"/>
        <w:bottom w:val="none" w:sz="0" w:space="0" w:color="auto"/>
        <w:right w:val="none" w:sz="0" w:space="0" w:color="auto"/>
      </w:divBdr>
    </w:div>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429348019">
      <w:bodyDiv w:val="1"/>
      <w:marLeft w:val="0"/>
      <w:marRight w:val="0"/>
      <w:marTop w:val="0"/>
      <w:marBottom w:val="0"/>
      <w:divBdr>
        <w:top w:val="none" w:sz="0" w:space="0" w:color="auto"/>
        <w:left w:val="none" w:sz="0" w:space="0" w:color="auto"/>
        <w:bottom w:val="none" w:sz="0" w:space="0" w:color="auto"/>
        <w:right w:val="none" w:sz="0" w:space="0" w:color="auto"/>
      </w:divBdr>
    </w:div>
    <w:div w:id="1499079161">
      <w:bodyDiv w:val="1"/>
      <w:marLeft w:val="0"/>
      <w:marRight w:val="0"/>
      <w:marTop w:val="0"/>
      <w:marBottom w:val="0"/>
      <w:divBdr>
        <w:top w:val="none" w:sz="0" w:space="0" w:color="auto"/>
        <w:left w:val="none" w:sz="0" w:space="0" w:color="auto"/>
        <w:bottom w:val="none" w:sz="0" w:space="0" w:color="auto"/>
        <w:right w:val="none" w:sz="0" w:space="0" w:color="auto"/>
      </w:divBdr>
      <w:divsChild>
        <w:div w:id="1608539919">
          <w:marLeft w:val="810"/>
          <w:marRight w:val="810"/>
          <w:marTop w:val="360"/>
          <w:marBottom w:val="0"/>
          <w:divBdr>
            <w:top w:val="none" w:sz="0" w:space="0" w:color="auto"/>
            <w:left w:val="none" w:sz="0" w:space="0" w:color="auto"/>
            <w:bottom w:val="none" w:sz="0" w:space="0" w:color="auto"/>
            <w:right w:val="none" w:sz="0" w:space="0" w:color="auto"/>
          </w:divBdr>
          <w:divsChild>
            <w:div w:id="197270934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672482994">
      <w:bodyDiv w:val="1"/>
      <w:marLeft w:val="0"/>
      <w:marRight w:val="0"/>
      <w:marTop w:val="0"/>
      <w:marBottom w:val="0"/>
      <w:divBdr>
        <w:top w:val="none" w:sz="0" w:space="0" w:color="auto"/>
        <w:left w:val="none" w:sz="0" w:space="0" w:color="auto"/>
        <w:bottom w:val="none" w:sz="0" w:space="0" w:color="auto"/>
        <w:right w:val="none" w:sz="0" w:space="0" w:color="auto"/>
      </w:divBdr>
    </w:div>
    <w:div w:id="1725180477">
      <w:bodyDiv w:val="1"/>
      <w:marLeft w:val="0"/>
      <w:marRight w:val="0"/>
      <w:marTop w:val="0"/>
      <w:marBottom w:val="0"/>
      <w:divBdr>
        <w:top w:val="none" w:sz="0" w:space="0" w:color="auto"/>
        <w:left w:val="none" w:sz="0" w:space="0" w:color="auto"/>
        <w:bottom w:val="none" w:sz="0" w:space="0" w:color="auto"/>
        <w:right w:val="none" w:sz="0" w:space="0" w:color="auto"/>
      </w:divBdr>
    </w:div>
    <w:div w:id="1821261735">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 w:id="1971670260">
      <w:bodyDiv w:val="1"/>
      <w:marLeft w:val="0"/>
      <w:marRight w:val="0"/>
      <w:marTop w:val="0"/>
      <w:marBottom w:val="0"/>
      <w:divBdr>
        <w:top w:val="none" w:sz="0" w:space="0" w:color="auto"/>
        <w:left w:val="none" w:sz="0" w:space="0" w:color="auto"/>
        <w:bottom w:val="none" w:sz="0" w:space="0" w:color="auto"/>
        <w:right w:val="none" w:sz="0" w:space="0" w:color="auto"/>
      </w:divBdr>
    </w:div>
    <w:div w:id="20634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F073C-46CD-4E56-ACB1-24B2D227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2221</Words>
  <Characters>12664</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2017-04-27T10:49:00Z</cp:lastPrinted>
  <dcterms:created xsi:type="dcterms:W3CDTF">2017-04-28T05:07:00Z</dcterms:created>
  <dcterms:modified xsi:type="dcterms:W3CDTF">2017-04-28T05:07:00Z</dcterms:modified>
</cp:coreProperties>
</file>