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A5B" w:rsidRPr="00AC3A5B" w:rsidRDefault="004422CB" w:rsidP="00AC3A5B">
      <w:pPr>
        <w:ind w:left="7788" w:right="79"/>
        <w:rPr>
          <w:i/>
          <w:noProof/>
          <w:sz w:val="26"/>
          <w:szCs w:val="26"/>
          <w:u w:val="single"/>
          <w:lang w:val="ro-MD"/>
        </w:rPr>
      </w:pPr>
      <w:r w:rsidRPr="004422CB">
        <w:rPr>
          <w:i/>
          <w:noProof/>
          <w:sz w:val="26"/>
          <w:szCs w:val="26"/>
          <w:lang w:val="ro-MD"/>
        </w:rPr>
        <w:t xml:space="preserve">       </w:t>
      </w:r>
      <w:r>
        <w:rPr>
          <w:i/>
          <w:noProof/>
          <w:sz w:val="26"/>
          <w:szCs w:val="26"/>
          <w:u w:val="single"/>
          <w:lang w:val="ro-MD"/>
        </w:rPr>
        <w:t xml:space="preserve"> </w:t>
      </w:r>
      <w:r w:rsidR="00AC3A5B" w:rsidRPr="00AC3A5B">
        <w:rPr>
          <w:i/>
          <w:noProof/>
          <w:sz w:val="26"/>
          <w:szCs w:val="26"/>
          <w:u w:val="single"/>
          <w:lang w:val="ro-MD"/>
        </w:rPr>
        <w:t>Proiect</w:t>
      </w:r>
    </w:p>
    <w:p w:rsidR="00AC3A5B" w:rsidRPr="00AC3A5B" w:rsidRDefault="00AC3A5B" w:rsidP="00AC3A5B">
      <w:pPr>
        <w:jc w:val="center"/>
        <w:rPr>
          <w:b/>
          <w:bCs/>
          <w:noProof/>
          <w:lang w:val="ro-MD"/>
        </w:rPr>
      </w:pPr>
    </w:p>
    <w:p w:rsidR="00AC3A5B" w:rsidRPr="00B75757" w:rsidRDefault="00AC3A5B" w:rsidP="00C91520">
      <w:pPr>
        <w:spacing w:line="360" w:lineRule="auto"/>
        <w:jc w:val="center"/>
        <w:rPr>
          <w:b/>
          <w:bCs/>
          <w:noProof/>
          <w:sz w:val="28"/>
          <w:szCs w:val="28"/>
          <w:lang w:val="ro-MD"/>
        </w:rPr>
      </w:pPr>
      <w:r w:rsidRPr="00B75757">
        <w:rPr>
          <w:b/>
          <w:bCs/>
          <w:noProof/>
          <w:sz w:val="28"/>
          <w:szCs w:val="28"/>
          <w:lang w:val="ro-MD"/>
        </w:rPr>
        <w:t>GUVERNUL REPUBLICII MOLDOVA</w:t>
      </w:r>
    </w:p>
    <w:p w:rsidR="00AC3A5B" w:rsidRPr="00B75757" w:rsidRDefault="00AC3A5B" w:rsidP="00C91520">
      <w:pPr>
        <w:spacing w:line="360" w:lineRule="auto"/>
        <w:jc w:val="center"/>
        <w:rPr>
          <w:b/>
          <w:bCs/>
          <w:noProof/>
          <w:sz w:val="28"/>
          <w:szCs w:val="28"/>
          <w:lang w:val="ro-MD"/>
        </w:rPr>
      </w:pPr>
      <w:r w:rsidRPr="00B75757">
        <w:rPr>
          <w:b/>
          <w:bCs/>
          <w:noProof/>
          <w:sz w:val="28"/>
          <w:szCs w:val="28"/>
          <w:lang w:val="ro-MD"/>
        </w:rPr>
        <w:t>H O T Ă R Î R E nr.____</w:t>
      </w:r>
    </w:p>
    <w:p w:rsidR="00AC3A5B" w:rsidRPr="00B75757" w:rsidRDefault="00AC3A5B" w:rsidP="00C91520">
      <w:pPr>
        <w:spacing w:line="360" w:lineRule="auto"/>
        <w:jc w:val="center"/>
        <w:rPr>
          <w:b/>
          <w:bCs/>
          <w:noProof/>
          <w:sz w:val="28"/>
          <w:szCs w:val="28"/>
          <w:lang w:val="ro-MD"/>
        </w:rPr>
      </w:pPr>
      <w:r w:rsidRPr="00B75757">
        <w:rPr>
          <w:b/>
          <w:bCs/>
          <w:noProof/>
          <w:sz w:val="28"/>
          <w:szCs w:val="28"/>
          <w:lang w:val="ro-MD"/>
        </w:rPr>
        <w:t xml:space="preserve">din ______________ </w:t>
      </w:r>
    </w:p>
    <w:p w:rsidR="004A4D19" w:rsidRDefault="004A4D19" w:rsidP="00B37228">
      <w:pPr>
        <w:jc w:val="center"/>
        <w:rPr>
          <w:b/>
          <w:sz w:val="28"/>
          <w:szCs w:val="28"/>
          <w:lang w:val="ro-RO"/>
        </w:rPr>
      </w:pPr>
    </w:p>
    <w:p w:rsidR="00B37228" w:rsidRPr="005A7326" w:rsidRDefault="00AC3A5B" w:rsidP="00B37228">
      <w:pPr>
        <w:jc w:val="center"/>
        <w:rPr>
          <w:b/>
          <w:bCs/>
          <w:sz w:val="28"/>
          <w:szCs w:val="28"/>
          <w:lang w:val="ro-RO" w:eastAsia="zh-CN"/>
        </w:rPr>
      </w:pPr>
      <w:r w:rsidRPr="004A4D19">
        <w:rPr>
          <w:b/>
          <w:sz w:val="28"/>
          <w:szCs w:val="28"/>
          <w:lang w:val="ro-RO"/>
        </w:rPr>
        <w:t xml:space="preserve">cu privire la </w:t>
      </w:r>
      <w:r w:rsidR="00B37228" w:rsidRPr="004A4D19">
        <w:rPr>
          <w:b/>
          <w:sz w:val="28"/>
          <w:szCs w:val="28"/>
          <w:lang w:val="ro-RO"/>
        </w:rPr>
        <w:t>modificarea R</w:t>
      </w:r>
      <w:r w:rsidR="00B37228" w:rsidRPr="004A4D19">
        <w:rPr>
          <w:b/>
          <w:bCs/>
          <w:sz w:val="28"/>
          <w:szCs w:val="28"/>
          <w:lang w:val="ro-RO" w:eastAsia="zh-CN"/>
        </w:rPr>
        <w:t>egulamentul</w:t>
      </w:r>
      <w:r w:rsidR="00E01236" w:rsidRPr="004A4D19">
        <w:rPr>
          <w:b/>
          <w:bCs/>
          <w:sz w:val="28"/>
          <w:szCs w:val="28"/>
          <w:lang w:val="ro-RO" w:eastAsia="zh-CN"/>
        </w:rPr>
        <w:t>ui</w:t>
      </w:r>
    </w:p>
    <w:p w:rsidR="00B37228" w:rsidRPr="00B37228" w:rsidRDefault="00B37228" w:rsidP="00B37228">
      <w:pPr>
        <w:jc w:val="center"/>
        <w:rPr>
          <w:b/>
          <w:bCs/>
          <w:sz w:val="28"/>
          <w:szCs w:val="28"/>
          <w:lang w:val="ro-RO" w:eastAsia="zh-CN"/>
        </w:rPr>
      </w:pPr>
      <w:r w:rsidRPr="00B37228">
        <w:rPr>
          <w:b/>
          <w:bCs/>
          <w:sz w:val="28"/>
          <w:szCs w:val="28"/>
          <w:lang w:val="ro-RO" w:eastAsia="zh-CN"/>
        </w:rPr>
        <w:t>cu privire la modul de aplicare a facilităţilor fiscale stabilite în art.103 alin.(1)</w:t>
      </w:r>
    </w:p>
    <w:p w:rsidR="00B37228" w:rsidRPr="00B37228" w:rsidRDefault="00B37228" w:rsidP="00B37228">
      <w:pPr>
        <w:jc w:val="center"/>
        <w:rPr>
          <w:b/>
          <w:bCs/>
          <w:sz w:val="28"/>
          <w:szCs w:val="28"/>
          <w:lang w:val="ro-RO" w:eastAsia="zh-CN"/>
        </w:rPr>
      </w:pPr>
      <w:r w:rsidRPr="00B37228">
        <w:rPr>
          <w:b/>
          <w:bCs/>
          <w:sz w:val="28"/>
          <w:szCs w:val="28"/>
          <w:lang w:val="ro-RO" w:eastAsia="zh-CN"/>
        </w:rPr>
        <w:t>pct.29) din Codul fiscal nr.1163-XIII din 24 aprilie 1997 şi art.28 lit.q</w:t>
      </w:r>
      <w:r w:rsidRPr="00B37228">
        <w:rPr>
          <w:b/>
          <w:bCs/>
          <w:sz w:val="28"/>
          <w:szCs w:val="28"/>
          <w:vertAlign w:val="superscript"/>
          <w:lang w:val="ro-RO" w:eastAsia="zh-CN"/>
        </w:rPr>
        <w:t>2</w:t>
      </w:r>
      <w:r w:rsidRPr="00B37228">
        <w:rPr>
          <w:b/>
          <w:bCs/>
          <w:sz w:val="28"/>
          <w:szCs w:val="28"/>
          <w:lang w:val="ro-RO" w:eastAsia="zh-CN"/>
        </w:rPr>
        <w:t>) din</w:t>
      </w:r>
    </w:p>
    <w:p w:rsidR="00AC3A5B" w:rsidRPr="004A4D19" w:rsidRDefault="00B37228" w:rsidP="00B37228">
      <w:pPr>
        <w:jc w:val="center"/>
        <w:rPr>
          <w:b/>
          <w:sz w:val="28"/>
          <w:szCs w:val="28"/>
          <w:lang w:val="ro-RO"/>
        </w:rPr>
      </w:pPr>
      <w:r w:rsidRPr="00B37228">
        <w:rPr>
          <w:b/>
          <w:bCs/>
          <w:sz w:val="28"/>
          <w:szCs w:val="28"/>
          <w:lang w:val="ro-RO" w:eastAsia="zh-CN"/>
        </w:rPr>
        <w:t>Legea nr.1380-XIII din 20 noiembrie 1997 cu privire la tariful vamal</w:t>
      </w:r>
    </w:p>
    <w:p w:rsidR="004975A2" w:rsidRPr="004A4D19" w:rsidRDefault="004975A2" w:rsidP="00B37228">
      <w:pPr>
        <w:ind w:right="115"/>
        <w:jc w:val="center"/>
        <w:rPr>
          <w:b/>
          <w:sz w:val="28"/>
          <w:szCs w:val="28"/>
          <w:lang w:val="ro-RO"/>
        </w:rPr>
      </w:pPr>
    </w:p>
    <w:p w:rsidR="004A4D19" w:rsidRPr="005F2F1B" w:rsidRDefault="001C6D5F" w:rsidP="001C6D5F">
      <w:pPr>
        <w:jc w:val="both"/>
        <w:rPr>
          <w:b/>
          <w:bCs/>
          <w:sz w:val="28"/>
          <w:szCs w:val="28"/>
          <w:lang w:val="en-GB" w:eastAsia="zh-CN"/>
        </w:rPr>
      </w:pPr>
      <w:r w:rsidRPr="005F2F1B">
        <w:rPr>
          <w:color w:val="000000"/>
          <w:sz w:val="28"/>
          <w:szCs w:val="28"/>
          <w:lang w:val="en-GB"/>
        </w:rPr>
        <w:t xml:space="preserve">Pentru executarea prevederilor </w:t>
      </w:r>
      <w:r w:rsidRPr="005F2F1B">
        <w:rPr>
          <w:bCs/>
          <w:sz w:val="28"/>
          <w:szCs w:val="28"/>
          <w:lang w:val="ro-RO" w:eastAsia="zh-CN"/>
        </w:rPr>
        <w:t>103 alin.(1) pct.29) din Codul fiscal nr.1163-XIII din 24 aprilie 1997 şi art.28 lit.q</w:t>
      </w:r>
      <w:r w:rsidRPr="005F2F1B">
        <w:rPr>
          <w:bCs/>
          <w:sz w:val="28"/>
          <w:szCs w:val="28"/>
          <w:vertAlign w:val="superscript"/>
          <w:lang w:val="ro-RO" w:eastAsia="zh-CN"/>
        </w:rPr>
        <w:t>2</w:t>
      </w:r>
      <w:r w:rsidRPr="005F2F1B">
        <w:rPr>
          <w:bCs/>
          <w:sz w:val="28"/>
          <w:szCs w:val="28"/>
          <w:lang w:val="ro-RO" w:eastAsia="zh-CN"/>
        </w:rPr>
        <w:t>) din Legea nr.1380-XIII din 20 noiembrie 1997 cu privire la tariful vamal</w:t>
      </w:r>
      <w:r w:rsidRPr="005F2F1B">
        <w:rPr>
          <w:color w:val="000000"/>
          <w:sz w:val="28"/>
          <w:szCs w:val="28"/>
          <w:lang w:val="en-GB"/>
        </w:rPr>
        <w:t xml:space="preserve">, cu modificările şi completările ulterioare, Guvernul </w:t>
      </w:r>
    </w:p>
    <w:p w:rsidR="00B37228" w:rsidRPr="005F2F1B" w:rsidRDefault="00B37228" w:rsidP="00B37228">
      <w:pPr>
        <w:ind w:right="540" w:firstLine="708"/>
        <w:jc w:val="both"/>
        <w:rPr>
          <w:noProof/>
          <w:sz w:val="28"/>
          <w:szCs w:val="28"/>
          <w:lang w:val="ro-RO"/>
        </w:rPr>
      </w:pPr>
    </w:p>
    <w:p w:rsidR="000A47D9" w:rsidRPr="005F2F1B" w:rsidRDefault="000A47D9" w:rsidP="00C91520">
      <w:pPr>
        <w:spacing w:line="360" w:lineRule="auto"/>
        <w:ind w:right="115" w:firstLine="720"/>
        <w:jc w:val="center"/>
        <w:rPr>
          <w:b/>
          <w:sz w:val="28"/>
          <w:szCs w:val="28"/>
          <w:lang w:val="ro-RO"/>
        </w:rPr>
      </w:pPr>
      <w:r w:rsidRPr="005F2F1B">
        <w:rPr>
          <w:b/>
          <w:sz w:val="28"/>
          <w:szCs w:val="28"/>
          <w:lang w:val="ro-RO"/>
        </w:rPr>
        <w:t>HOTĂRĂŞTE:</w:t>
      </w:r>
    </w:p>
    <w:p w:rsidR="00E01236" w:rsidRPr="005F2F1B" w:rsidRDefault="00E01236" w:rsidP="004E6E82">
      <w:pPr>
        <w:ind w:firstLine="708"/>
        <w:jc w:val="both"/>
        <w:rPr>
          <w:bCs/>
          <w:sz w:val="28"/>
          <w:szCs w:val="28"/>
          <w:lang w:val="ro-RO" w:eastAsia="zh-CN"/>
        </w:rPr>
      </w:pPr>
      <w:r w:rsidRPr="005F2F1B">
        <w:rPr>
          <w:sz w:val="28"/>
          <w:szCs w:val="28"/>
          <w:lang w:val="ro-RO"/>
        </w:rPr>
        <w:t>R</w:t>
      </w:r>
      <w:r w:rsidRPr="005F2F1B">
        <w:rPr>
          <w:bCs/>
          <w:sz w:val="28"/>
          <w:szCs w:val="28"/>
          <w:lang w:val="ro-RO" w:eastAsia="zh-CN"/>
        </w:rPr>
        <w:t>egulamentul cu privire la modul de aplicare a facilităţilor fiscale stabilite în art.103 alin.(1) pct.29) din Codul fiscal nr.1163-XIII din 24 aprilie 1997 şi art.28 lit.q</w:t>
      </w:r>
      <w:r w:rsidRPr="005F2F1B">
        <w:rPr>
          <w:bCs/>
          <w:sz w:val="28"/>
          <w:szCs w:val="28"/>
          <w:vertAlign w:val="superscript"/>
          <w:lang w:val="ro-RO" w:eastAsia="zh-CN"/>
        </w:rPr>
        <w:t>2</w:t>
      </w:r>
      <w:r w:rsidRPr="005F2F1B">
        <w:rPr>
          <w:bCs/>
          <w:sz w:val="28"/>
          <w:szCs w:val="28"/>
          <w:lang w:val="ro-RO" w:eastAsia="zh-CN"/>
        </w:rPr>
        <w:t xml:space="preserve">) din Legea nr.1380-XIII din 20 noiembrie 1997 cu privire la tariful vamal, aprobat prin </w:t>
      </w:r>
      <w:r w:rsidRPr="005F2F1B">
        <w:rPr>
          <w:sz w:val="28"/>
          <w:szCs w:val="28"/>
          <w:lang w:val="ro-RO"/>
        </w:rPr>
        <w:t xml:space="preserve">Hotărîrea Guvernului nr.145 din 26.02.2014 </w:t>
      </w:r>
      <w:r w:rsidRPr="005F2F1B">
        <w:rPr>
          <w:noProof/>
          <w:sz w:val="28"/>
          <w:szCs w:val="28"/>
          <w:lang w:val="ro-RO"/>
        </w:rPr>
        <w:t>(</w:t>
      </w:r>
      <w:r w:rsidRPr="005F2F1B">
        <w:rPr>
          <w:i/>
          <w:noProof/>
          <w:sz w:val="28"/>
          <w:szCs w:val="28"/>
          <w:lang w:val="ro-RO"/>
        </w:rPr>
        <w:t xml:space="preserve">Monitorul Oficial, nr. </w:t>
      </w:r>
      <w:r w:rsidRPr="005F2F1B">
        <w:rPr>
          <w:i/>
          <w:iCs/>
          <w:sz w:val="28"/>
          <w:szCs w:val="28"/>
          <w:lang w:val="ro-RO"/>
        </w:rPr>
        <w:t>49-52/158, 28.02.2014</w:t>
      </w:r>
      <w:r w:rsidRPr="005F2F1B">
        <w:rPr>
          <w:noProof/>
          <w:sz w:val="28"/>
          <w:szCs w:val="28"/>
          <w:lang w:val="ro-RO"/>
        </w:rPr>
        <w:t>)</w:t>
      </w:r>
      <w:r w:rsidR="00D60DED" w:rsidRPr="005F2F1B">
        <w:rPr>
          <w:bCs/>
          <w:sz w:val="28"/>
          <w:szCs w:val="28"/>
          <w:lang w:val="ro-RO" w:eastAsia="zh-CN"/>
        </w:rPr>
        <w:t xml:space="preserve"> se modific</w:t>
      </w:r>
      <w:r w:rsidR="00265BEE" w:rsidRPr="005F2F1B">
        <w:rPr>
          <w:bCs/>
          <w:sz w:val="28"/>
          <w:szCs w:val="28"/>
          <w:lang w:val="ro-RO" w:eastAsia="zh-CN"/>
        </w:rPr>
        <w:t>ă</w:t>
      </w:r>
      <w:r w:rsidR="005F2F1B" w:rsidRPr="005F2F1B">
        <w:rPr>
          <w:bCs/>
          <w:sz w:val="28"/>
          <w:szCs w:val="28"/>
          <w:lang w:val="ro-RO" w:eastAsia="zh-CN"/>
        </w:rPr>
        <w:t xml:space="preserve"> după cum urmează:</w:t>
      </w:r>
    </w:p>
    <w:p w:rsidR="00B37228" w:rsidRPr="005F2F1B" w:rsidRDefault="00B37228" w:rsidP="00E01236">
      <w:pPr>
        <w:tabs>
          <w:tab w:val="left" w:pos="1134"/>
        </w:tabs>
        <w:ind w:right="256"/>
        <w:jc w:val="both"/>
        <w:rPr>
          <w:sz w:val="28"/>
          <w:szCs w:val="28"/>
          <w:lang w:val="ro-RO"/>
        </w:rPr>
      </w:pPr>
    </w:p>
    <w:p w:rsidR="00BE2057" w:rsidRPr="005F2F1B" w:rsidRDefault="00BE2057" w:rsidP="00BE2057">
      <w:pPr>
        <w:numPr>
          <w:ilvl w:val="0"/>
          <w:numId w:val="17"/>
        </w:numPr>
        <w:tabs>
          <w:tab w:val="left" w:pos="1134"/>
        </w:tabs>
        <w:ind w:left="0" w:right="256" w:firstLine="709"/>
        <w:jc w:val="both"/>
        <w:rPr>
          <w:sz w:val="28"/>
          <w:szCs w:val="28"/>
          <w:lang w:val="ro-RO"/>
        </w:rPr>
      </w:pPr>
      <w:r w:rsidRPr="005F2F1B">
        <w:rPr>
          <w:sz w:val="28"/>
          <w:szCs w:val="28"/>
          <w:lang w:val="ro-RO"/>
        </w:rPr>
        <w:t xml:space="preserve">la punctul 4 litera </w:t>
      </w:r>
      <w:r w:rsidR="00265BEE" w:rsidRPr="005F2F1B">
        <w:rPr>
          <w:sz w:val="28"/>
          <w:szCs w:val="28"/>
          <w:lang w:val="ro-RO"/>
        </w:rPr>
        <w:t>d)</w:t>
      </w:r>
      <w:r w:rsidRPr="005F2F1B">
        <w:rPr>
          <w:sz w:val="28"/>
          <w:szCs w:val="28"/>
          <w:lang w:val="ro-RO"/>
        </w:rPr>
        <w:t xml:space="preserve">, </w:t>
      </w:r>
      <w:r w:rsidR="00C808AE" w:rsidRPr="005F2F1B">
        <w:rPr>
          <w:sz w:val="28"/>
          <w:szCs w:val="28"/>
          <w:lang w:val="ro-RO"/>
        </w:rPr>
        <w:t>textul ,,</w:t>
      </w:r>
      <w:r w:rsidR="00265BEE" w:rsidRPr="005F2F1B">
        <w:rPr>
          <w:sz w:val="28"/>
          <w:szCs w:val="28"/>
          <w:lang w:val="ro-RO"/>
        </w:rPr>
        <w:t>comercializate, transmise în arendă, locaţiune, uzufruct, leasing operaţional sau financiar</w:t>
      </w:r>
      <w:r w:rsidR="00FB7484" w:rsidRPr="005F2F1B">
        <w:rPr>
          <w:sz w:val="28"/>
          <w:szCs w:val="28"/>
          <w:lang w:val="ro-RO"/>
        </w:rPr>
        <w:t>” se substituie cu textul ,,</w:t>
      </w:r>
      <w:r w:rsidR="00265BEE" w:rsidRPr="005F2F1B">
        <w:rPr>
          <w:sz w:val="28"/>
          <w:szCs w:val="28"/>
          <w:lang w:val="ro-RO"/>
        </w:rPr>
        <w:t>înstrăinate, transmise în folosinţă sau posesie (exceptînd locaţiunea bunurilor imobile), atît integral, cît şi părţi componente ale acestora”</w:t>
      </w:r>
      <w:r w:rsidRPr="005F2F1B">
        <w:rPr>
          <w:sz w:val="28"/>
          <w:szCs w:val="28"/>
          <w:lang w:val="ro-RO"/>
        </w:rPr>
        <w:t>;</w:t>
      </w:r>
      <w:bookmarkStart w:id="0" w:name="_GoBack"/>
      <w:bookmarkEnd w:id="0"/>
    </w:p>
    <w:p w:rsidR="00265BEE" w:rsidRPr="005F2F1B" w:rsidRDefault="00BE2057" w:rsidP="00BE2057">
      <w:pPr>
        <w:numPr>
          <w:ilvl w:val="0"/>
          <w:numId w:val="17"/>
        </w:numPr>
        <w:tabs>
          <w:tab w:val="left" w:pos="1134"/>
        </w:tabs>
        <w:ind w:left="0" w:right="256" w:firstLine="709"/>
        <w:jc w:val="both"/>
        <w:rPr>
          <w:sz w:val="28"/>
          <w:szCs w:val="28"/>
          <w:lang w:val="ro-RO"/>
        </w:rPr>
      </w:pPr>
      <w:r w:rsidRPr="005F2F1B">
        <w:rPr>
          <w:sz w:val="28"/>
          <w:szCs w:val="28"/>
          <w:lang w:val="ro-RO"/>
        </w:rPr>
        <w:t>la p</w:t>
      </w:r>
      <w:r w:rsidR="00265BEE" w:rsidRPr="005F2F1B">
        <w:rPr>
          <w:sz w:val="28"/>
          <w:szCs w:val="28"/>
          <w:lang w:val="ro-RO"/>
        </w:rPr>
        <w:t>unctul 5</w:t>
      </w:r>
      <w:r w:rsidR="004A4D19" w:rsidRPr="005F2F1B">
        <w:rPr>
          <w:sz w:val="28"/>
          <w:szCs w:val="28"/>
          <w:lang w:val="ro-RO"/>
        </w:rPr>
        <w:t>,</w:t>
      </w:r>
      <w:r w:rsidR="00265BEE" w:rsidRPr="005F2F1B">
        <w:rPr>
          <w:sz w:val="28"/>
          <w:szCs w:val="28"/>
          <w:lang w:val="ro-RO"/>
        </w:rPr>
        <w:t xml:space="preserve"> </w:t>
      </w:r>
      <w:r w:rsidR="00FB7484" w:rsidRPr="005F2F1B">
        <w:rPr>
          <w:sz w:val="28"/>
          <w:szCs w:val="28"/>
          <w:lang w:val="ro-RO"/>
        </w:rPr>
        <w:t>textul ,,</w:t>
      </w:r>
      <w:r w:rsidR="004A4D19" w:rsidRPr="005F2F1B">
        <w:rPr>
          <w:sz w:val="28"/>
          <w:szCs w:val="28"/>
          <w:lang w:val="ro-RO"/>
        </w:rPr>
        <w:t>se comercializează, se transmit în arendă, locaţiune, uzufruct, leasing operaţional sau financiar” se substituie cu textul ”sunt înstrăinate, transmise în folosinţă sau posesie (exceptînd locaţiunea bunurilor imobile), atît integral, cît şi părţi componente ale acestora”.</w:t>
      </w:r>
    </w:p>
    <w:p w:rsidR="00902183" w:rsidRPr="004A4D19" w:rsidRDefault="00902183" w:rsidP="004A4D19">
      <w:pPr>
        <w:spacing w:line="276" w:lineRule="auto"/>
        <w:ind w:right="256" w:firstLine="709"/>
        <w:rPr>
          <w:sz w:val="28"/>
          <w:szCs w:val="28"/>
          <w:lang w:val="ro-RO"/>
        </w:rPr>
      </w:pPr>
    </w:p>
    <w:p w:rsidR="00902183" w:rsidRPr="00B75757" w:rsidRDefault="00902183" w:rsidP="00914409">
      <w:pPr>
        <w:spacing w:line="276" w:lineRule="auto"/>
        <w:ind w:right="256"/>
        <w:rPr>
          <w:sz w:val="28"/>
          <w:szCs w:val="28"/>
          <w:lang w:val="ro-RO"/>
        </w:rPr>
      </w:pPr>
    </w:p>
    <w:p w:rsidR="00134790" w:rsidRPr="00B75757" w:rsidRDefault="002C2EBA" w:rsidP="000D49EB">
      <w:pPr>
        <w:spacing w:line="276" w:lineRule="auto"/>
        <w:ind w:right="256"/>
        <w:jc w:val="both"/>
        <w:rPr>
          <w:b/>
          <w:sz w:val="28"/>
          <w:szCs w:val="28"/>
          <w:lang w:val="ro-RO"/>
        </w:rPr>
      </w:pPr>
      <w:r w:rsidRPr="00B75757">
        <w:rPr>
          <w:b/>
          <w:sz w:val="28"/>
          <w:szCs w:val="28"/>
          <w:lang w:val="ro-RO"/>
        </w:rPr>
        <w:t xml:space="preserve">PRIM-MINISTRU                                          </w:t>
      </w:r>
      <w:r w:rsidR="00DC27D3">
        <w:rPr>
          <w:b/>
          <w:sz w:val="28"/>
          <w:szCs w:val="28"/>
          <w:lang w:val="ro-RO"/>
        </w:rPr>
        <w:t xml:space="preserve">    </w:t>
      </w:r>
      <w:r w:rsidR="00AC3A5B" w:rsidRPr="00B75757">
        <w:rPr>
          <w:b/>
          <w:sz w:val="28"/>
          <w:szCs w:val="28"/>
          <w:lang w:val="ro-RO"/>
        </w:rPr>
        <w:t xml:space="preserve">Pavel </w:t>
      </w:r>
      <w:r w:rsidRPr="00B75757">
        <w:rPr>
          <w:b/>
          <w:sz w:val="28"/>
          <w:szCs w:val="28"/>
          <w:lang w:val="ro-RO"/>
        </w:rPr>
        <w:t>FILIP</w:t>
      </w:r>
    </w:p>
    <w:p w:rsidR="00B75757" w:rsidRDefault="00B75757" w:rsidP="000D49EB">
      <w:pPr>
        <w:spacing w:line="276" w:lineRule="auto"/>
        <w:ind w:right="256"/>
        <w:jc w:val="both"/>
        <w:rPr>
          <w:i/>
          <w:sz w:val="28"/>
          <w:szCs w:val="28"/>
          <w:lang w:val="ro-RO"/>
        </w:rPr>
      </w:pPr>
    </w:p>
    <w:p w:rsidR="00AC3A5B" w:rsidRPr="00B75757" w:rsidRDefault="00FC7853" w:rsidP="000D49EB">
      <w:pPr>
        <w:spacing w:line="276" w:lineRule="auto"/>
        <w:ind w:right="256"/>
        <w:jc w:val="both"/>
        <w:rPr>
          <w:i/>
          <w:sz w:val="28"/>
          <w:szCs w:val="28"/>
          <w:lang w:val="ro-RO"/>
        </w:rPr>
      </w:pPr>
      <w:r w:rsidRPr="00B75757">
        <w:rPr>
          <w:i/>
          <w:sz w:val="28"/>
          <w:szCs w:val="28"/>
          <w:lang w:val="ro-RO"/>
        </w:rPr>
        <w:t>Contrasemnează</w:t>
      </w:r>
      <w:r w:rsidR="00AC3A5B" w:rsidRPr="00B75757">
        <w:rPr>
          <w:i/>
          <w:sz w:val="28"/>
          <w:szCs w:val="28"/>
          <w:lang w:val="ro-RO"/>
        </w:rPr>
        <w:t>:</w:t>
      </w:r>
    </w:p>
    <w:p w:rsidR="00B75757" w:rsidRPr="00B75757" w:rsidRDefault="00B75757" w:rsidP="000D49EB">
      <w:pPr>
        <w:spacing w:line="276" w:lineRule="auto"/>
        <w:ind w:right="256"/>
        <w:jc w:val="both"/>
        <w:rPr>
          <w:b/>
          <w:sz w:val="10"/>
          <w:szCs w:val="10"/>
          <w:lang w:val="ro-RO"/>
        </w:rPr>
      </w:pPr>
    </w:p>
    <w:p w:rsidR="004A4D19" w:rsidRPr="004A4D19" w:rsidRDefault="004A4D19" w:rsidP="000D49EB">
      <w:pPr>
        <w:spacing w:line="276" w:lineRule="auto"/>
        <w:ind w:right="256"/>
        <w:jc w:val="both"/>
        <w:rPr>
          <w:b/>
          <w:sz w:val="28"/>
          <w:szCs w:val="28"/>
          <w:lang w:val="ro-RO"/>
        </w:rPr>
      </w:pPr>
      <w:r w:rsidRPr="004A4D19">
        <w:rPr>
          <w:b/>
          <w:sz w:val="28"/>
          <w:szCs w:val="28"/>
          <w:lang w:val="en-US"/>
        </w:rPr>
        <w:t xml:space="preserve">Ministrul economiei   </w:t>
      </w:r>
      <w:r w:rsidRPr="004A4D19">
        <w:rPr>
          <w:b/>
          <w:sz w:val="28"/>
          <w:szCs w:val="28"/>
          <w:lang w:val="en-US"/>
        </w:rPr>
        <w:tab/>
      </w:r>
      <w:r w:rsidRPr="004A4D19">
        <w:rPr>
          <w:b/>
          <w:sz w:val="28"/>
          <w:szCs w:val="28"/>
          <w:lang w:val="en-US"/>
        </w:rPr>
        <w:tab/>
      </w:r>
      <w:r w:rsidRPr="004A4D19">
        <w:rPr>
          <w:b/>
          <w:sz w:val="28"/>
          <w:szCs w:val="28"/>
          <w:lang w:val="en-US"/>
        </w:rPr>
        <w:tab/>
      </w:r>
      <w:r w:rsidRPr="004A4D19">
        <w:rPr>
          <w:b/>
          <w:sz w:val="28"/>
          <w:szCs w:val="28"/>
          <w:lang w:val="en-US"/>
        </w:rPr>
        <w:tab/>
      </w:r>
      <w:r w:rsidRPr="004A4D19">
        <w:rPr>
          <w:b/>
          <w:sz w:val="28"/>
          <w:szCs w:val="28"/>
          <w:lang w:val="en-US"/>
        </w:rPr>
        <w:tab/>
        <w:t>Octavian CALMÎC</w:t>
      </w:r>
    </w:p>
    <w:p w:rsidR="004A4D19" w:rsidRDefault="004A4D19" w:rsidP="000D49EB">
      <w:pPr>
        <w:spacing w:line="276" w:lineRule="auto"/>
        <w:ind w:right="256"/>
        <w:jc w:val="both"/>
        <w:rPr>
          <w:b/>
          <w:sz w:val="28"/>
          <w:szCs w:val="28"/>
          <w:lang w:val="ro-RO"/>
        </w:rPr>
      </w:pPr>
    </w:p>
    <w:p w:rsidR="00FE1F31" w:rsidRDefault="00AC3A5B" w:rsidP="004A4D19">
      <w:pPr>
        <w:spacing w:line="276" w:lineRule="auto"/>
        <w:ind w:right="256"/>
        <w:jc w:val="both"/>
        <w:rPr>
          <w:sz w:val="28"/>
          <w:szCs w:val="28"/>
          <w:lang w:val="ro-RO"/>
        </w:rPr>
      </w:pPr>
      <w:r w:rsidRPr="00B75757">
        <w:rPr>
          <w:b/>
          <w:sz w:val="28"/>
          <w:szCs w:val="28"/>
          <w:lang w:val="ro-RO"/>
        </w:rPr>
        <w:t xml:space="preserve">Ministrul finanțelor                                         </w:t>
      </w:r>
      <w:r w:rsidR="000704E5">
        <w:rPr>
          <w:b/>
          <w:sz w:val="28"/>
          <w:szCs w:val="28"/>
          <w:lang w:val="ro-RO"/>
        </w:rPr>
        <w:t xml:space="preserve">     </w:t>
      </w:r>
      <w:r w:rsidRPr="00B75757">
        <w:rPr>
          <w:b/>
          <w:sz w:val="28"/>
          <w:szCs w:val="28"/>
          <w:lang w:val="ro-RO"/>
        </w:rPr>
        <w:t>Octavian A</w:t>
      </w:r>
      <w:r w:rsidR="00DC27D3">
        <w:rPr>
          <w:b/>
          <w:sz w:val="28"/>
          <w:szCs w:val="28"/>
          <w:lang w:val="ro-RO"/>
        </w:rPr>
        <w:t>RMAȘU</w:t>
      </w:r>
    </w:p>
    <w:sectPr w:rsidR="00FE1F31" w:rsidSect="00731AA3">
      <w:pgSz w:w="11906" w:h="16838"/>
      <w:pgMar w:top="720" w:right="746" w:bottom="540" w:left="1890" w:header="720" w:footer="2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69F" w:rsidRDefault="0037769F">
      <w:r>
        <w:separator/>
      </w:r>
    </w:p>
  </w:endnote>
  <w:endnote w:type="continuationSeparator" w:id="0">
    <w:p w:rsidR="0037769F" w:rsidRDefault="0037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9F" w:rsidRDefault="0037769F">
      <w:r>
        <w:separator/>
      </w:r>
    </w:p>
  </w:footnote>
  <w:footnote w:type="continuationSeparator" w:id="0">
    <w:p w:rsidR="0037769F" w:rsidRDefault="00377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B7D"/>
    <w:multiLevelType w:val="hybridMultilevel"/>
    <w:tmpl w:val="CD9087F6"/>
    <w:lvl w:ilvl="0" w:tplc="1B9C84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176D6"/>
    <w:multiLevelType w:val="hybridMultilevel"/>
    <w:tmpl w:val="5EF0B8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B479A7"/>
    <w:multiLevelType w:val="hybridMultilevel"/>
    <w:tmpl w:val="F1C4A368"/>
    <w:lvl w:ilvl="0" w:tplc="64A6D14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770848"/>
    <w:multiLevelType w:val="hybridMultilevel"/>
    <w:tmpl w:val="66D20C4C"/>
    <w:lvl w:ilvl="0" w:tplc="2380669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428CB"/>
    <w:multiLevelType w:val="hybridMultilevel"/>
    <w:tmpl w:val="22BE4AD6"/>
    <w:lvl w:ilvl="0" w:tplc="467EE584">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914935"/>
    <w:multiLevelType w:val="hybridMultilevel"/>
    <w:tmpl w:val="6BA4153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27126"/>
    <w:multiLevelType w:val="hybridMultilevel"/>
    <w:tmpl w:val="422044EA"/>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A323454"/>
    <w:multiLevelType w:val="hybridMultilevel"/>
    <w:tmpl w:val="E5BCFE14"/>
    <w:lvl w:ilvl="0" w:tplc="8E7240D0">
      <w:start w:val="1"/>
      <w:numFmt w:val="decimal"/>
      <w:lvlText w:val="%1."/>
      <w:lvlJc w:val="left"/>
      <w:pPr>
        <w:ind w:left="1008" w:hanging="360"/>
      </w:pPr>
      <w:rPr>
        <w:rFonts w:hint="default"/>
      </w:rPr>
    </w:lvl>
    <w:lvl w:ilvl="1" w:tplc="04180019" w:tentative="1">
      <w:start w:val="1"/>
      <w:numFmt w:val="lowerLetter"/>
      <w:lvlText w:val="%2."/>
      <w:lvlJc w:val="left"/>
      <w:pPr>
        <w:ind w:left="1728" w:hanging="360"/>
      </w:pPr>
    </w:lvl>
    <w:lvl w:ilvl="2" w:tplc="0418001B" w:tentative="1">
      <w:start w:val="1"/>
      <w:numFmt w:val="lowerRoman"/>
      <w:lvlText w:val="%3."/>
      <w:lvlJc w:val="right"/>
      <w:pPr>
        <w:ind w:left="2448" w:hanging="180"/>
      </w:pPr>
    </w:lvl>
    <w:lvl w:ilvl="3" w:tplc="0418000F" w:tentative="1">
      <w:start w:val="1"/>
      <w:numFmt w:val="decimal"/>
      <w:lvlText w:val="%4."/>
      <w:lvlJc w:val="left"/>
      <w:pPr>
        <w:ind w:left="3168" w:hanging="360"/>
      </w:pPr>
    </w:lvl>
    <w:lvl w:ilvl="4" w:tplc="04180019" w:tentative="1">
      <w:start w:val="1"/>
      <w:numFmt w:val="lowerLetter"/>
      <w:lvlText w:val="%5."/>
      <w:lvlJc w:val="left"/>
      <w:pPr>
        <w:ind w:left="3888" w:hanging="360"/>
      </w:pPr>
    </w:lvl>
    <w:lvl w:ilvl="5" w:tplc="0418001B" w:tentative="1">
      <w:start w:val="1"/>
      <w:numFmt w:val="lowerRoman"/>
      <w:lvlText w:val="%6."/>
      <w:lvlJc w:val="right"/>
      <w:pPr>
        <w:ind w:left="4608" w:hanging="180"/>
      </w:pPr>
    </w:lvl>
    <w:lvl w:ilvl="6" w:tplc="0418000F" w:tentative="1">
      <w:start w:val="1"/>
      <w:numFmt w:val="decimal"/>
      <w:lvlText w:val="%7."/>
      <w:lvlJc w:val="left"/>
      <w:pPr>
        <w:ind w:left="5328" w:hanging="360"/>
      </w:pPr>
    </w:lvl>
    <w:lvl w:ilvl="7" w:tplc="04180019" w:tentative="1">
      <w:start w:val="1"/>
      <w:numFmt w:val="lowerLetter"/>
      <w:lvlText w:val="%8."/>
      <w:lvlJc w:val="left"/>
      <w:pPr>
        <w:ind w:left="6048" w:hanging="360"/>
      </w:pPr>
    </w:lvl>
    <w:lvl w:ilvl="8" w:tplc="0418001B" w:tentative="1">
      <w:start w:val="1"/>
      <w:numFmt w:val="lowerRoman"/>
      <w:lvlText w:val="%9."/>
      <w:lvlJc w:val="right"/>
      <w:pPr>
        <w:ind w:left="6768" w:hanging="180"/>
      </w:pPr>
    </w:lvl>
  </w:abstractNum>
  <w:abstractNum w:abstractNumId="8" w15:restartNumberingAfterBreak="0">
    <w:nsid w:val="222C37A6"/>
    <w:multiLevelType w:val="hybridMultilevel"/>
    <w:tmpl w:val="B2AE355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F14F6C"/>
    <w:multiLevelType w:val="hybridMultilevel"/>
    <w:tmpl w:val="DB04D428"/>
    <w:lvl w:ilvl="0" w:tplc="BF3ABA6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15:restartNumberingAfterBreak="0">
    <w:nsid w:val="32897B4A"/>
    <w:multiLevelType w:val="hybridMultilevel"/>
    <w:tmpl w:val="1B5AB46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59C05F0"/>
    <w:multiLevelType w:val="hybridMultilevel"/>
    <w:tmpl w:val="20BADB26"/>
    <w:lvl w:ilvl="0" w:tplc="FE0A500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771E1E"/>
    <w:multiLevelType w:val="hybridMultilevel"/>
    <w:tmpl w:val="7DA81B62"/>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FF57324"/>
    <w:multiLevelType w:val="hybridMultilevel"/>
    <w:tmpl w:val="9D426268"/>
    <w:lvl w:ilvl="0" w:tplc="5E3693CC">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4" w15:restartNumberingAfterBreak="0">
    <w:nsid w:val="613C7F9E"/>
    <w:multiLevelType w:val="hybridMultilevel"/>
    <w:tmpl w:val="45DC6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D908AB"/>
    <w:multiLevelType w:val="hybridMultilevel"/>
    <w:tmpl w:val="540CA1FC"/>
    <w:lvl w:ilvl="0" w:tplc="A7AE3AC0">
      <w:start w:val="1"/>
      <w:numFmt w:val="decimal"/>
      <w:lvlText w:val="%1."/>
      <w:lvlJc w:val="left"/>
      <w:pPr>
        <w:ind w:left="1170" w:hanging="360"/>
      </w:pPr>
      <w:rPr>
        <w:b/>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6" w15:restartNumberingAfterBreak="0">
    <w:nsid w:val="737C2740"/>
    <w:multiLevelType w:val="hybridMultilevel"/>
    <w:tmpl w:val="F6DE5856"/>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4"/>
  </w:num>
  <w:num w:numId="2">
    <w:abstractNumId w:val="9"/>
  </w:num>
  <w:num w:numId="3">
    <w:abstractNumId w:val="1"/>
  </w:num>
  <w:num w:numId="4">
    <w:abstractNumId w:val="2"/>
  </w:num>
  <w:num w:numId="5">
    <w:abstractNumId w:val="6"/>
  </w:num>
  <w:num w:numId="6">
    <w:abstractNumId w:val="4"/>
  </w:num>
  <w:num w:numId="7">
    <w:abstractNumId w:val="3"/>
  </w:num>
  <w:num w:numId="8">
    <w:abstractNumId w:val="11"/>
  </w:num>
  <w:num w:numId="9">
    <w:abstractNumId w:val="5"/>
  </w:num>
  <w:num w:numId="10">
    <w:abstractNumId w:val="0"/>
  </w:num>
  <w:num w:numId="11">
    <w:abstractNumId w:val="10"/>
  </w:num>
  <w:num w:numId="12">
    <w:abstractNumId w:val="16"/>
  </w:num>
  <w:num w:numId="13">
    <w:abstractNumId w:val="8"/>
  </w:num>
  <w:num w:numId="14">
    <w:abstractNumId w:val="12"/>
  </w:num>
  <w:num w:numId="15">
    <w:abstractNumId w:val="15"/>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87204"/>
    <w:rsid w:val="00020157"/>
    <w:rsid w:val="00020452"/>
    <w:rsid w:val="000204AB"/>
    <w:rsid w:val="00037D62"/>
    <w:rsid w:val="00046134"/>
    <w:rsid w:val="00046F4B"/>
    <w:rsid w:val="000517DF"/>
    <w:rsid w:val="0005280C"/>
    <w:rsid w:val="00057BD5"/>
    <w:rsid w:val="000704E5"/>
    <w:rsid w:val="00073DA2"/>
    <w:rsid w:val="00074A25"/>
    <w:rsid w:val="000809EB"/>
    <w:rsid w:val="00082872"/>
    <w:rsid w:val="000956C1"/>
    <w:rsid w:val="00096298"/>
    <w:rsid w:val="000A06CE"/>
    <w:rsid w:val="000A0E09"/>
    <w:rsid w:val="000A3E4B"/>
    <w:rsid w:val="000A47D9"/>
    <w:rsid w:val="000B3175"/>
    <w:rsid w:val="000B7D84"/>
    <w:rsid w:val="000C37CC"/>
    <w:rsid w:val="000C4601"/>
    <w:rsid w:val="000D42A4"/>
    <w:rsid w:val="000D49EB"/>
    <w:rsid w:val="000E5F19"/>
    <w:rsid w:val="000F2B33"/>
    <w:rsid w:val="00122174"/>
    <w:rsid w:val="00122884"/>
    <w:rsid w:val="00122B39"/>
    <w:rsid w:val="00131B64"/>
    <w:rsid w:val="00134790"/>
    <w:rsid w:val="001373A7"/>
    <w:rsid w:val="0015192E"/>
    <w:rsid w:val="00153676"/>
    <w:rsid w:val="00161445"/>
    <w:rsid w:val="00161EAD"/>
    <w:rsid w:val="001656DC"/>
    <w:rsid w:val="001658A4"/>
    <w:rsid w:val="001678FA"/>
    <w:rsid w:val="001B1A6A"/>
    <w:rsid w:val="001B67D9"/>
    <w:rsid w:val="001C4718"/>
    <w:rsid w:val="001C6D5F"/>
    <w:rsid w:val="001D3F6D"/>
    <w:rsid w:val="001E3C41"/>
    <w:rsid w:val="001E7D3B"/>
    <w:rsid w:val="001F56C6"/>
    <w:rsid w:val="002067C9"/>
    <w:rsid w:val="002117C1"/>
    <w:rsid w:val="0021573B"/>
    <w:rsid w:val="00215A60"/>
    <w:rsid w:val="002252E7"/>
    <w:rsid w:val="00231008"/>
    <w:rsid w:val="00240A85"/>
    <w:rsid w:val="00242AAE"/>
    <w:rsid w:val="002525BC"/>
    <w:rsid w:val="00265BEE"/>
    <w:rsid w:val="00276EE0"/>
    <w:rsid w:val="00280B56"/>
    <w:rsid w:val="002839FE"/>
    <w:rsid w:val="0029074E"/>
    <w:rsid w:val="00292CDB"/>
    <w:rsid w:val="002A6D30"/>
    <w:rsid w:val="002B310D"/>
    <w:rsid w:val="002C014B"/>
    <w:rsid w:val="002C2EBA"/>
    <w:rsid w:val="002C30C2"/>
    <w:rsid w:val="002D27A7"/>
    <w:rsid w:val="002D41CD"/>
    <w:rsid w:val="002E6C04"/>
    <w:rsid w:val="00300F88"/>
    <w:rsid w:val="0030231E"/>
    <w:rsid w:val="003136A6"/>
    <w:rsid w:val="0031756B"/>
    <w:rsid w:val="003176C4"/>
    <w:rsid w:val="00323AFC"/>
    <w:rsid w:val="003266BE"/>
    <w:rsid w:val="003277BD"/>
    <w:rsid w:val="00332C00"/>
    <w:rsid w:val="00340F6E"/>
    <w:rsid w:val="00343635"/>
    <w:rsid w:val="00343F20"/>
    <w:rsid w:val="00355FF3"/>
    <w:rsid w:val="00362750"/>
    <w:rsid w:val="00372E18"/>
    <w:rsid w:val="0037769F"/>
    <w:rsid w:val="00387964"/>
    <w:rsid w:val="0039476B"/>
    <w:rsid w:val="003950CC"/>
    <w:rsid w:val="003A4A46"/>
    <w:rsid w:val="003C7068"/>
    <w:rsid w:val="003D6ECE"/>
    <w:rsid w:val="003F5479"/>
    <w:rsid w:val="003F5BA2"/>
    <w:rsid w:val="003F6A2C"/>
    <w:rsid w:val="00415486"/>
    <w:rsid w:val="00415AA6"/>
    <w:rsid w:val="0042760F"/>
    <w:rsid w:val="004306EA"/>
    <w:rsid w:val="004422CB"/>
    <w:rsid w:val="00442661"/>
    <w:rsid w:val="00442BF1"/>
    <w:rsid w:val="004507F7"/>
    <w:rsid w:val="004514FE"/>
    <w:rsid w:val="00453E98"/>
    <w:rsid w:val="00456F64"/>
    <w:rsid w:val="00461E53"/>
    <w:rsid w:val="004800B3"/>
    <w:rsid w:val="004868C5"/>
    <w:rsid w:val="00491CCD"/>
    <w:rsid w:val="004975A2"/>
    <w:rsid w:val="004A2161"/>
    <w:rsid w:val="004A4D19"/>
    <w:rsid w:val="004A686F"/>
    <w:rsid w:val="004B626E"/>
    <w:rsid w:val="004B643A"/>
    <w:rsid w:val="004C3793"/>
    <w:rsid w:val="004C42EF"/>
    <w:rsid w:val="004D21CE"/>
    <w:rsid w:val="004E1990"/>
    <w:rsid w:val="004E6E82"/>
    <w:rsid w:val="00503E7F"/>
    <w:rsid w:val="005068BD"/>
    <w:rsid w:val="00506EA7"/>
    <w:rsid w:val="00507645"/>
    <w:rsid w:val="00520928"/>
    <w:rsid w:val="0054101E"/>
    <w:rsid w:val="00542957"/>
    <w:rsid w:val="0055094E"/>
    <w:rsid w:val="00560FA0"/>
    <w:rsid w:val="00577731"/>
    <w:rsid w:val="00587204"/>
    <w:rsid w:val="0059776B"/>
    <w:rsid w:val="005B173D"/>
    <w:rsid w:val="005D3B30"/>
    <w:rsid w:val="005D7EFA"/>
    <w:rsid w:val="005E4B41"/>
    <w:rsid w:val="005E4E16"/>
    <w:rsid w:val="005F1990"/>
    <w:rsid w:val="005F2E19"/>
    <w:rsid w:val="005F2F1B"/>
    <w:rsid w:val="005F38DD"/>
    <w:rsid w:val="0060212D"/>
    <w:rsid w:val="00611BA7"/>
    <w:rsid w:val="00613B99"/>
    <w:rsid w:val="00623263"/>
    <w:rsid w:val="006319AC"/>
    <w:rsid w:val="0064503A"/>
    <w:rsid w:val="006455A4"/>
    <w:rsid w:val="00660CCB"/>
    <w:rsid w:val="00663151"/>
    <w:rsid w:val="0067138F"/>
    <w:rsid w:val="0068477E"/>
    <w:rsid w:val="006918BC"/>
    <w:rsid w:val="006A05E2"/>
    <w:rsid w:val="006A0789"/>
    <w:rsid w:val="006A0AC0"/>
    <w:rsid w:val="006A1F3A"/>
    <w:rsid w:val="006A7DA3"/>
    <w:rsid w:val="006B3735"/>
    <w:rsid w:val="006B63DE"/>
    <w:rsid w:val="006B7518"/>
    <w:rsid w:val="006C1CC4"/>
    <w:rsid w:val="006C2F85"/>
    <w:rsid w:val="006D6AB4"/>
    <w:rsid w:val="006E23EE"/>
    <w:rsid w:val="006F64E3"/>
    <w:rsid w:val="006F7476"/>
    <w:rsid w:val="00702EF2"/>
    <w:rsid w:val="00715C98"/>
    <w:rsid w:val="00715D07"/>
    <w:rsid w:val="00731AA3"/>
    <w:rsid w:val="00736503"/>
    <w:rsid w:val="007378B4"/>
    <w:rsid w:val="007442EF"/>
    <w:rsid w:val="0074535F"/>
    <w:rsid w:val="00747086"/>
    <w:rsid w:val="00762EF8"/>
    <w:rsid w:val="0077238F"/>
    <w:rsid w:val="00774F7A"/>
    <w:rsid w:val="007752D2"/>
    <w:rsid w:val="00782713"/>
    <w:rsid w:val="00792666"/>
    <w:rsid w:val="007942CF"/>
    <w:rsid w:val="007A08E7"/>
    <w:rsid w:val="007A4987"/>
    <w:rsid w:val="007B4A60"/>
    <w:rsid w:val="007F59E7"/>
    <w:rsid w:val="00802E55"/>
    <w:rsid w:val="00803938"/>
    <w:rsid w:val="008108D7"/>
    <w:rsid w:val="00844998"/>
    <w:rsid w:val="00861A38"/>
    <w:rsid w:val="00862BA0"/>
    <w:rsid w:val="00866B4D"/>
    <w:rsid w:val="00872EF3"/>
    <w:rsid w:val="00882D75"/>
    <w:rsid w:val="008945BD"/>
    <w:rsid w:val="00895682"/>
    <w:rsid w:val="008B3D74"/>
    <w:rsid w:val="008C0C29"/>
    <w:rsid w:val="008C1244"/>
    <w:rsid w:val="008D681C"/>
    <w:rsid w:val="008E0F4E"/>
    <w:rsid w:val="008F2574"/>
    <w:rsid w:val="008F5F15"/>
    <w:rsid w:val="00902183"/>
    <w:rsid w:val="009039CC"/>
    <w:rsid w:val="009117E8"/>
    <w:rsid w:val="00913E12"/>
    <w:rsid w:val="00914409"/>
    <w:rsid w:val="0093051D"/>
    <w:rsid w:val="00943048"/>
    <w:rsid w:val="00950B64"/>
    <w:rsid w:val="00965F85"/>
    <w:rsid w:val="00966F1F"/>
    <w:rsid w:val="00967846"/>
    <w:rsid w:val="009729C4"/>
    <w:rsid w:val="00974E6E"/>
    <w:rsid w:val="00984837"/>
    <w:rsid w:val="00990349"/>
    <w:rsid w:val="00994D5D"/>
    <w:rsid w:val="00995D9B"/>
    <w:rsid w:val="009A21D0"/>
    <w:rsid w:val="009A36CD"/>
    <w:rsid w:val="009A4509"/>
    <w:rsid w:val="009A5DA9"/>
    <w:rsid w:val="009C58DD"/>
    <w:rsid w:val="009D264B"/>
    <w:rsid w:val="009D4EA5"/>
    <w:rsid w:val="009D6523"/>
    <w:rsid w:val="009E7367"/>
    <w:rsid w:val="009F0875"/>
    <w:rsid w:val="009F0FCA"/>
    <w:rsid w:val="009F2482"/>
    <w:rsid w:val="009F3D96"/>
    <w:rsid w:val="009F52EE"/>
    <w:rsid w:val="00A0498E"/>
    <w:rsid w:val="00A04C4F"/>
    <w:rsid w:val="00A13793"/>
    <w:rsid w:val="00A30275"/>
    <w:rsid w:val="00A32602"/>
    <w:rsid w:val="00A32A21"/>
    <w:rsid w:val="00A340F9"/>
    <w:rsid w:val="00A43650"/>
    <w:rsid w:val="00A4495A"/>
    <w:rsid w:val="00A453A9"/>
    <w:rsid w:val="00A508C8"/>
    <w:rsid w:val="00A51C08"/>
    <w:rsid w:val="00A55F37"/>
    <w:rsid w:val="00A64213"/>
    <w:rsid w:val="00A76BA2"/>
    <w:rsid w:val="00A80790"/>
    <w:rsid w:val="00A813C3"/>
    <w:rsid w:val="00A9467B"/>
    <w:rsid w:val="00A9700F"/>
    <w:rsid w:val="00A97EAA"/>
    <w:rsid w:val="00AA039B"/>
    <w:rsid w:val="00AA0B1E"/>
    <w:rsid w:val="00AA1326"/>
    <w:rsid w:val="00AA7D1A"/>
    <w:rsid w:val="00AB1120"/>
    <w:rsid w:val="00AB29E1"/>
    <w:rsid w:val="00AB4284"/>
    <w:rsid w:val="00AC38B4"/>
    <w:rsid w:val="00AC3A5B"/>
    <w:rsid w:val="00AC6364"/>
    <w:rsid w:val="00AC6E41"/>
    <w:rsid w:val="00AE61CB"/>
    <w:rsid w:val="00AE7A41"/>
    <w:rsid w:val="00AF20A5"/>
    <w:rsid w:val="00AF543F"/>
    <w:rsid w:val="00B0690A"/>
    <w:rsid w:val="00B1740D"/>
    <w:rsid w:val="00B209F9"/>
    <w:rsid w:val="00B2557A"/>
    <w:rsid w:val="00B27C50"/>
    <w:rsid w:val="00B37228"/>
    <w:rsid w:val="00B407FD"/>
    <w:rsid w:val="00B52327"/>
    <w:rsid w:val="00B52346"/>
    <w:rsid w:val="00B61B28"/>
    <w:rsid w:val="00B62403"/>
    <w:rsid w:val="00B62F70"/>
    <w:rsid w:val="00B66E6E"/>
    <w:rsid w:val="00B67E24"/>
    <w:rsid w:val="00B73BFC"/>
    <w:rsid w:val="00B75757"/>
    <w:rsid w:val="00B908E2"/>
    <w:rsid w:val="00B917C5"/>
    <w:rsid w:val="00B91DDA"/>
    <w:rsid w:val="00B9301F"/>
    <w:rsid w:val="00BA350C"/>
    <w:rsid w:val="00BA739F"/>
    <w:rsid w:val="00BB0F26"/>
    <w:rsid w:val="00BB3FA4"/>
    <w:rsid w:val="00BC0F42"/>
    <w:rsid w:val="00BC69D8"/>
    <w:rsid w:val="00BD49A7"/>
    <w:rsid w:val="00BD5094"/>
    <w:rsid w:val="00BE0654"/>
    <w:rsid w:val="00BE2057"/>
    <w:rsid w:val="00BE5470"/>
    <w:rsid w:val="00BF4EF1"/>
    <w:rsid w:val="00BF7BA9"/>
    <w:rsid w:val="00C02631"/>
    <w:rsid w:val="00C1141F"/>
    <w:rsid w:val="00C21E71"/>
    <w:rsid w:val="00C229D2"/>
    <w:rsid w:val="00C24B83"/>
    <w:rsid w:val="00C315E5"/>
    <w:rsid w:val="00C327C3"/>
    <w:rsid w:val="00C32903"/>
    <w:rsid w:val="00C329A4"/>
    <w:rsid w:val="00C4760C"/>
    <w:rsid w:val="00C6140D"/>
    <w:rsid w:val="00C618D1"/>
    <w:rsid w:val="00C71753"/>
    <w:rsid w:val="00C719A2"/>
    <w:rsid w:val="00C808AE"/>
    <w:rsid w:val="00C82C41"/>
    <w:rsid w:val="00C85893"/>
    <w:rsid w:val="00C87B45"/>
    <w:rsid w:val="00C91520"/>
    <w:rsid w:val="00C924BE"/>
    <w:rsid w:val="00CB3581"/>
    <w:rsid w:val="00CB4005"/>
    <w:rsid w:val="00CB7032"/>
    <w:rsid w:val="00CC0B1B"/>
    <w:rsid w:val="00CC19D6"/>
    <w:rsid w:val="00CC6EDE"/>
    <w:rsid w:val="00CD4C8A"/>
    <w:rsid w:val="00CD54A1"/>
    <w:rsid w:val="00CD675A"/>
    <w:rsid w:val="00CE0E25"/>
    <w:rsid w:val="00CE45C9"/>
    <w:rsid w:val="00D0362A"/>
    <w:rsid w:val="00D1056D"/>
    <w:rsid w:val="00D13927"/>
    <w:rsid w:val="00D13D0A"/>
    <w:rsid w:val="00D233C6"/>
    <w:rsid w:val="00D25543"/>
    <w:rsid w:val="00D31700"/>
    <w:rsid w:val="00D3481D"/>
    <w:rsid w:val="00D42FC1"/>
    <w:rsid w:val="00D454FA"/>
    <w:rsid w:val="00D550B0"/>
    <w:rsid w:val="00D60DED"/>
    <w:rsid w:val="00D63CF1"/>
    <w:rsid w:val="00D7226F"/>
    <w:rsid w:val="00D75521"/>
    <w:rsid w:val="00D85A35"/>
    <w:rsid w:val="00D87AC0"/>
    <w:rsid w:val="00DA04C7"/>
    <w:rsid w:val="00DA0E5E"/>
    <w:rsid w:val="00DA28A6"/>
    <w:rsid w:val="00DB29D1"/>
    <w:rsid w:val="00DC13C5"/>
    <w:rsid w:val="00DC27D3"/>
    <w:rsid w:val="00DC5061"/>
    <w:rsid w:val="00DE5022"/>
    <w:rsid w:val="00E01236"/>
    <w:rsid w:val="00E02FF6"/>
    <w:rsid w:val="00E0417B"/>
    <w:rsid w:val="00E119BB"/>
    <w:rsid w:val="00E20B75"/>
    <w:rsid w:val="00E27303"/>
    <w:rsid w:val="00E30EFE"/>
    <w:rsid w:val="00E31829"/>
    <w:rsid w:val="00E5024E"/>
    <w:rsid w:val="00E56860"/>
    <w:rsid w:val="00E57FC3"/>
    <w:rsid w:val="00E60298"/>
    <w:rsid w:val="00E65990"/>
    <w:rsid w:val="00E71313"/>
    <w:rsid w:val="00E71419"/>
    <w:rsid w:val="00E87934"/>
    <w:rsid w:val="00E918DE"/>
    <w:rsid w:val="00EA53E3"/>
    <w:rsid w:val="00EA54A4"/>
    <w:rsid w:val="00EB228A"/>
    <w:rsid w:val="00EB4E7B"/>
    <w:rsid w:val="00EC0324"/>
    <w:rsid w:val="00EC1F2E"/>
    <w:rsid w:val="00EC2DE6"/>
    <w:rsid w:val="00EC38BB"/>
    <w:rsid w:val="00EC47AC"/>
    <w:rsid w:val="00ED2479"/>
    <w:rsid w:val="00ED31DF"/>
    <w:rsid w:val="00ED42B2"/>
    <w:rsid w:val="00EE3F30"/>
    <w:rsid w:val="00EE40D6"/>
    <w:rsid w:val="00EF1AFC"/>
    <w:rsid w:val="00F119D1"/>
    <w:rsid w:val="00F207CB"/>
    <w:rsid w:val="00F21354"/>
    <w:rsid w:val="00F246CB"/>
    <w:rsid w:val="00F24919"/>
    <w:rsid w:val="00F27719"/>
    <w:rsid w:val="00F312A1"/>
    <w:rsid w:val="00F34DD8"/>
    <w:rsid w:val="00F4159B"/>
    <w:rsid w:val="00F51F90"/>
    <w:rsid w:val="00F526DB"/>
    <w:rsid w:val="00F5329C"/>
    <w:rsid w:val="00F63406"/>
    <w:rsid w:val="00F704F8"/>
    <w:rsid w:val="00F717B8"/>
    <w:rsid w:val="00F71D25"/>
    <w:rsid w:val="00F739C9"/>
    <w:rsid w:val="00F746A2"/>
    <w:rsid w:val="00F84821"/>
    <w:rsid w:val="00F86FF1"/>
    <w:rsid w:val="00F95E29"/>
    <w:rsid w:val="00F978AF"/>
    <w:rsid w:val="00FA2132"/>
    <w:rsid w:val="00FA44FC"/>
    <w:rsid w:val="00FA50FE"/>
    <w:rsid w:val="00FB52D5"/>
    <w:rsid w:val="00FB7484"/>
    <w:rsid w:val="00FC4165"/>
    <w:rsid w:val="00FC7853"/>
    <w:rsid w:val="00FD2D59"/>
    <w:rsid w:val="00FD2FBD"/>
    <w:rsid w:val="00FD47CD"/>
    <w:rsid w:val="00FD5A75"/>
    <w:rsid w:val="00FE1629"/>
    <w:rsid w:val="00FE1F31"/>
    <w:rsid w:val="00FE4ECE"/>
    <w:rsid w:val="00FE79B6"/>
    <w:rsid w:val="00FE7D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B2B8F"/>
  <w15:docId w15:val="{9E412655-8A1E-45B2-9FC6-DD3CAFA0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7204"/>
    <w:pPr>
      <w:tabs>
        <w:tab w:val="center" w:pos="4677"/>
        <w:tab w:val="right" w:pos="9355"/>
      </w:tabs>
    </w:pPr>
  </w:style>
  <w:style w:type="paragraph" w:styleId="Footer">
    <w:name w:val="footer"/>
    <w:basedOn w:val="Normal"/>
    <w:rsid w:val="00587204"/>
    <w:pPr>
      <w:tabs>
        <w:tab w:val="center" w:pos="4677"/>
        <w:tab w:val="right" w:pos="9355"/>
      </w:tabs>
    </w:pPr>
  </w:style>
  <w:style w:type="paragraph" w:styleId="BalloonText">
    <w:name w:val="Balloon Text"/>
    <w:basedOn w:val="Normal"/>
    <w:semiHidden/>
    <w:rsid w:val="001B1A6A"/>
    <w:rPr>
      <w:rFonts w:ascii="Tahoma" w:hAnsi="Tahoma" w:cs="Tahoma"/>
      <w:sz w:val="16"/>
      <w:szCs w:val="16"/>
    </w:rPr>
  </w:style>
  <w:style w:type="table" w:styleId="TableGrid">
    <w:name w:val="Table Grid"/>
    <w:basedOn w:val="TableNormal"/>
    <w:rsid w:val="00394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7DF"/>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B0690A"/>
    <w:rPr>
      <w:color w:val="0000FF"/>
      <w:u w:val="single"/>
    </w:rPr>
  </w:style>
  <w:style w:type="character" w:customStyle="1" w:styleId="shorttext">
    <w:name w:val="short_text"/>
    <w:rsid w:val="009F2482"/>
  </w:style>
  <w:style w:type="paragraph" w:styleId="NormalWeb">
    <w:name w:val="Normal (Web)"/>
    <w:basedOn w:val="Normal"/>
    <w:rsid w:val="00623263"/>
  </w:style>
  <w:style w:type="paragraph" w:customStyle="1" w:styleId="cp">
    <w:name w:val="cp"/>
    <w:basedOn w:val="Normal"/>
    <w:rsid w:val="00CC0B1B"/>
    <w:pPr>
      <w:jc w:val="center"/>
    </w:pPr>
    <w:rPr>
      <w:b/>
      <w:bCs/>
      <w:lang w:val="ro-RO" w:eastAsia="ro-RO"/>
    </w:rPr>
  </w:style>
  <w:style w:type="paragraph" w:customStyle="1" w:styleId="tt">
    <w:name w:val="tt"/>
    <w:basedOn w:val="Normal"/>
    <w:rsid w:val="004975A2"/>
    <w:pPr>
      <w:jc w:val="center"/>
    </w:pPr>
    <w:rPr>
      <w:b/>
      <w:bCs/>
      <w:lang w:val="ro-RO" w:eastAsia="ro-RO"/>
    </w:rPr>
  </w:style>
  <w:style w:type="paragraph" w:customStyle="1" w:styleId="pb">
    <w:name w:val="pb"/>
    <w:basedOn w:val="Normal"/>
    <w:rsid w:val="004975A2"/>
    <w:pPr>
      <w:jc w:val="center"/>
    </w:pPr>
    <w:rPr>
      <w:i/>
      <w:iCs/>
      <w:color w:val="663300"/>
      <w:sz w:val="20"/>
      <w:szCs w:val="20"/>
      <w:lang w:val="ro-RO" w:eastAsia="ro-RO"/>
    </w:rPr>
  </w:style>
  <w:style w:type="paragraph" w:customStyle="1" w:styleId="cn">
    <w:name w:val="cn"/>
    <w:basedOn w:val="Normal"/>
    <w:rsid w:val="004975A2"/>
    <w:pPr>
      <w:jc w:val="center"/>
    </w:pPr>
    <w:rPr>
      <w:lang w:val="ro-RO" w:eastAsia="ro-RO"/>
    </w:rPr>
  </w:style>
  <w:style w:type="paragraph" w:customStyle="1" w:styleId="cb">
    <w:name w:val="cb"/>
    <w:basedOn w:val="Normal"/>
    <w:rsid w:val="004975A2"/>
    <w:pPr>
      <w:jc w:val="center"/>
    </w:pPr>
    <w:rPr>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04696">
      <w:bodyDiv w:val="1"/>
      <w:marLeft w:val="0"/>
      <w:marRight w:val="0"/>
      <w:marTop w:val="0"/>
      <w:marBottom w:val="0"/>
      <w:divBdr>
        <w:top w:val="none" w:sz="0" w:space="0" w:color="auto"/>
        <w:left w:val="none" w:sz="0" w:space="0" w:color="auto"/>
        <w:bottom w:val="none" w:sz="0" w:space="0" w:color="auto"/>
        <w:right w:val="none" w:sz="0" w:space="0" w:color="auto"/>
      </w:divBdr>
    </w:div>
    <w:div w:id="698972961">
      <w:bodyDiv w:val="1"/>
      <w:marLeft w:val="0"/>
      <w:marRight w:val="0"/>
      <w:marTop w:val="0"/>
      <w:marBottom w:val="0"/>
      <w:divBdr>
        <w:top w:val="none" w:sz="0" w:space="0" w:color="auto"/>
        <w:left w:val="none" w:sz="0" w:space="0" w:color="auto"/>
        <w:bottom w:val="none" w:sz="0" w:space="0" w:color="auto"/>
        <w:right w:val="none" w:sz="0" w:space="0" w:color="auto"/>
      </w:divBdr>
    </w:div>
    <w:div w:id="862790192">
      <w:bodyDiv w:val="1"/>
      <w:marLeft w:val="0"/>
      <w:marRight w:val="0"/>
      <w:marTop w:val="0"/>
      <w:marBottom w:val="0"/>
      <w:divBdr>
        <w:top w:val="none" w:sz="0" w:space="0" w:color="auto"/>
        <w:left w:val="none" w:sz="0" w:space="0" w:color="auto"/>
        <w:bottom w:val="none" w:sz="0" w:space="0" w:color="auto"/>
        <w:right w:val="none" w:sz="0" w:space="0" w:color="auto"/>
      </w:divBdr>
    </w:div>
    <w:div w:id="1131830020">
      <w:bodyDiv w:val="1"/>
      <w:marLeft w:val="0"/>
      <w:marRight w:val="0"/>
      <w:marTop w:val="0"/>
      <w:marBottom w:val="0"/>
      <w:divBdr>
        <w:top w:val="none" w:sz="0" w:space="0" w:color="auto"/>
        <w:left w:val="none" w:sz="0" w:space="0" w:color="auto"/>
        <w:bottom w:val="none" w:sz="0" w:space="0" w:color="auto"/>
        <w:right w:val="none" w:sz="0" w:space="0" w:color="auto"/>
      </w:divBdr>
    </w:div>
    <w:div w:id="1520849622">
      <w:bodyDiv w:val="1"/>
      <w:marLeft w:val="0"/>
      <w:marRight w:val="0"/>
      <w:marTop w:val="0"/>
      <w:marBottom w:val="0"/>
      <w:divBdr>
        <w:top w:val="none" w:sz="0" w:space="0" w:color="auto"/>
        <w:left w:val="none" w:sz="0" w:space="0" w:color="auto"/>
        <w:bottom w:val="none" w:sz="0" w:space="0" w:color="auto"/>
        <w:right w:val="none" w:sz="0" w:space="0" w:color="auto"/>
      </w:divBdr>
    </w:div>
    <w:div w:id="1815027286">
      <w:bodyDiv w:val="1"/>
      <w:marLeft w:val="0"/>
      <w:marRight w:val="0"/>
      <w:marTop w:val="0"/>
      <w:marBottom w:val="0"/>
      <w:divBdr>
        <w:top w:val="none" w:sz="0" w:space="0" w:color="auto"/>
        <w:left w:val="none" w:sz="0" w:space="0" w:color="auto"/>
        <w:bottom w:val="none" w:sz="0" w:space="0" w:color="auto"/>
        <w:right w:val="none" w:sz="0" w:space="0" w:color="auto"/>
      </w:divBdr>
    </w:div>
    <w:div w:id="1818105779">
      <w:bodyDiv w:val="1"/>
      <w:marLeft w:val="0"/>
      <w:marRight w:val="0"/>
      <w:marTop w:val="0"/>
      <w:marBottom w:val="0"/>
      <w:divBdr>
        <w:top w:val="none" w:sz="0" w:space="0" w:color="auto"/>
        <w:left w:val="none" w:sz="0" w:space="0" w:color="auto"/>
        <w:bottom w:val="none" w:sz="0" w:space="0" w:color="auto"/>
        <w:right w:val="none" w:sz="0" w:space="0" w:color="auto"/>
      </w:divBdr>
    </w:div>
    <w:div w:id="21118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394FF-618F-494D-83ED-90D155CC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1548</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MINISTERUL FINANŢELOR</vt:lpstr>
      <vt:lpstr>MINISTERUL FINANŢELOR</vt:lpstr>
    </vt:vector>
  </TitlesOfParts>
  <Company>Hewlett-Packard</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FINANŢELOR</dc:title>
  <dc:creator>Compaq</dc:creator>
  <cp:lastModifiedBy>Alesea Boghiu</cp:lastModifiedBy>
  <cp:revision>3</cp:revision>
  <cp:lastPrinted>2017-03-13T06:08:00Z</cp:lastPrinted>
  <dcterms:created xsi:type="dcterms:W3CDTF">2017-04-26T19:07:00Z</dcterms:created>
  <dcterms:modified xsi:type="dcterms:W3CDTF">2017-04-27T05:08:00Z</dcterms:modified>
</cp:coreProperties>
</file>