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565" w:rsidRPr="00BE1622" w:rsidRDefault="00715565" w:rsidP="001C526F">
      <w:pPr>
        <w:pStyle w:val="a5"/>
        <w:spacing w:after="120"/>
        <w:ind w:left="0"/>
        <w:jc w:val="center"/>
        <w:rPr>
          <w:rFonts w:ascii="Times New Roman" w:hAnsi="Times New Roman" w:cs="Times New Roman"/>
          <w:i/>
          <w:sz w:val="28"/>
          <w:szCs w:val="28"/>
          <w:lang w:val="ro-RO" w:eastAsia="ru-RU"/>
        </w:rPr>
      </w:pPr>
    </w:p>
    <w:p w:rsidR="00715565" w:rsidRPr="00BE1622" w:rsidRDefault="00715565" w:rsidP="001C526F">
      <w:pPr>
        <w:pStyle w:val="a5"/>
        <w:spacing w:after="120"/>
        <w:ind w:left="0"/>
        <w:jc w:val="center"/>
        <w:rPr>
          <w:rFonts w:ascii="Times New Roman" w:hAnsi="Times New Roman" w:cs="Times New Roman"/>
          <w:i/>
          <w:sz w:val="28"/>
          <w:szCs w:val="28"/>
          <w:lang w:val="ro-RO" w:eastAsia="ru-RU"/>
        </w:rPr>
      </w:pPr>
    </w:p>
    <w:p w:rsidR="00715565" w:rsidRPr="00BE1622" w:rsidRDefault="00715565" w:rsidP="001C526F">
      <w:pPr>
        <w:pStyle w:val="a5"/>
        <w:spacing w:after="120"/>
        <w:ind w:left="0"/>
        <w:jc w:val="center"/>
        <w:rPr>
          <w:rFonts w:ascii="Times New Roman" w:hAnsi="Times New Roman" w:cs="Times New Roman"/>
          <w:i/>
          <w:sz w:val="28"/>
          <w:szCs w:val="28"/>
          <w:lang w:val="ro-RO" w:eastAsia="ru-RU"/>
        </w:rPr>
      </w:pPr>
    </w:p>
    <w:p w:rsidR="001C526F" w:rsidRPr="00BE1622" w:rsidRDefault="001C526F" w:rsidP="001C526F">
      <w:pPr>
        <w:pStyle w:val="a5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H O T Ă R </w:t>
      </w:r>
      <w:r w:rsidR="00715565" w:rsidRPr="00BE1622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R E  nr._____</w:t>
      </w:r>
    </w:p>
    <w:p w:rsidR="001C526F" w:rsidRPr="00BE1622" w:rsidRDefault="001C526F" w:rsidP="001C526F">
      <w:pPr>
        <w:pStyle w:val="a5"/>
        <w:spacing w:after="120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>din ___________________</w:t>
      </w:r>
    </w:p>
    <w:p w:rsidR="001C526F" w:rsidRPr="00BE1622" w:rsidRDefault="001C526F" w:rsidP="001C526F">
      <w:pPr>
        <w:pStyle w:val="a5"/>
        <w:spacing w:after="120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15565" w:rsidRPr="00BE1622" w:rsidRDefault="00715565" w:rsidP="001C526F">
      <w:pPr>
        <w:pStyle w:val="a5"/>
        <w:spacing w:after="120"/>
        <w:ind w:left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821AD" w:rsidRDefault="001C526F" w:rsidP="001C526F">
      <w:pPr>
        <w:jc w:val="center"/>
        <w:rPr>
          <w:b/>
          <w:sz w:val="28"/>
          <w:szCs w:val="28"/>
          <w:lang w:eastAsia="ru-RU"/>
        </w:rPr>
      </w:pPr>
      <w:r w:rsidRPr="00BE1622">
        <w:rPr>
          <w:b/>
          <w:sz w:val="28"/>
          <w:szCs w:val="28"/>
          <w:lang w:eastAsia="ru-RU"/>
        </w:rPr>
        <w:t xml:space="preserve">cu privire la privatizarea bunurilor proprietate publică </w:t>
      </w:r>
    </w:p>
    <w:p w:rsidR="001C526F" w:rsidRPr="00BE1622" w:rsidRDefault="001C526F" w:rsidP="001C526F">
      <w:pPr>
        <w:jc w:val="center"/>
        <w:rPr>
          <w:b/>
          <w:bCs/>
          <w:sz w:val="28"/>
          <w:szCs w:val="28"/>
          <w:lang w:eastAsia="ru-RU"/>
        </w:rPr>
      </w:pPr>
      <w:r w:rsidRPr="00BE1622">
        <w:rPr>
          <w:b/>
          <w:sz w:val="28"/>
          <w:szCs w:val="28"/>
          <w:lang w:eastAsia="ru-RU"/>
        </w:rPr>
        <w:t>fără anunțul prețului inițial</w:t>
      </w:r>
      <w:r w:rsidRPr="00BE1622">
        <w:rPr>
          <w:b/>
          <w:bCs/>
          <w:sz w:val="28"/>
          <w:szCs w:val="28"/>
          <w:lang w:eastAsia="ru-RU"/>
        </w:rPr>
        <w:t xml:space="preserve">  </w:t>
      </w:r>
    </w:p>
    <w:p w:rsidR="00D91E99" w:rsidRPr="00BE1622" w:rsidRDefault="00D91E99" w:rsidP="001C526F">
      <w:pPr>
        <w:jc w:val="center"/>
        <w:rPr>
          <w:b/>
          <w:bCs/>
          <w:sz w:val="28"/>
          <w:szCs w:val="28"/>
          <w:lang w:eastAsia="ru-RU"/>
        </w:rPr>
      </w:pPr>
    </w:p>
    <w:p w:rsidR="00715565" w:rsidRPr="00BE1622" w:rsidRDefault="00715565" w:rsidP="001C526F">
      <w:pPr>
        <w:jc w:val="center"/>
        <w:rPr>
          <w:b/>
          <w:bCs/>
          <w:sz w:val="28"/>
          <w:szCs w:val="28"/>
          <w:lang w:eastAsia="ru-RU"/>
        </w:rPr>
      </w:pPr>
    </w:p>
    <w:p w:rsidR="001C526F" w:rsidRPr="00BE1622" w:rsidRDefault="001C526F" w:rsidP="001C526F">
      <w:pPr>
        <w:spacing w:line="276" w:lineRule="auto"/>
        <w:ind w:firstLine="567"/>
        <w:jc w:val="both"/>
        <w:rPr>
          <w:bCs/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În temeiul art.6 alin.(2) lit. c) </w:t>
      </w:r>
      <w:r w:rsidR="002040CB">
        <w:rPr>
          <w:sz w:val="28"/>
          <w:szCs w:val="28"/>
          <w:lang w:eastAsia="ru-RU"/>
        </w:rPr>
        <w:t>și</w:t>
      </w:r>
      <w:bookmarkStart w:id="0" w:name="_GoBack"/>
      <w:bookmarkEnd w:id="0"/>
      <w:r w:rsidRPr="00BE1622">
        <w:rPr>
          <w:sz w:val="28"/>
          <w:szCs w:val="28"/>
          <w:lang w:eastAsia="ru-RU"/>
        </w:rPr>
        <w:t xml:space="preserve"> art.43 din Legea nr.121-XVI din 4 mai 2007 privind administrarea </w:t>
      </w:r>
      <w:r w:rsidR="00C50A94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deetatizarea </w:t>
      </w:r>
      <w:r w:rsidR="00C50A94" w:rsidRPr="00BE1622">
        <w:rPr>
          <w:sz w:val="28"/>
          <w:szCs w:val="28"/>
          <w:lang w:eastAsia="ru-RU"/>
        </w:rPr>
        <w:t>proprietății</w:t>
      </w:r>
      <w:r w:rsidRPr="00BE1622">
        <w:rPr>
          <w:sz w:val="28"/>
          <w:szCs w:val="28"/>
          <w:lang w:eastAsia="ru-RU"/>
        </w:rPr>
        <w:t xml:space="preserve"> publice (Monitorul Oficial al Republicii Moldova, 2007, nr.90-93, art.401), cu modificările şi completările ulterioare, Guvernul </w:t>
      </w:r>
      <w:r w:rsidRPr="00BE1622">
        <w:rPr>
          <w:bCs/>
          <w:sz w:val="28"/>
          <w:szCs w:val="28"/>
          <w:lang w:eastAsia="ru-RU"/>
        </w:rPr>
        <w:t xml:space="preserve">HOTĂRĂŞTE: </w:t>
      </w:r>
    </w:p>
    <w:p w:rsidR="001C526F" w:rsidRPr="00BE1622" w:rsidRDefault="001C526F" w:rsidP="001C526F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Se aprobă:</w:t>
      </w:r>
    </w:p>
    <w:p w:rsidR="001C526F" w:rsidRPr="00BE1622" w:rsidRDefault="001C526F" w:rsidP="00C50A94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Regulamentul cu privire la privatizarea bunurilor proprietate publică fără anunțul prețului inițial, conform anexei nr.1. </w:t>
      </w:r>
    </w:p>
    <w:p w:rsidR="001C526F" w:rsidRPr="00BE1622" w:rsidRDefault="001C526F" w:rsidP="001C526F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Lista bunurilor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proprietate publică de stat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propuse spre vânzare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fără anunțul prețului inițial,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conform anexei nr.2.  </w:t>
      </w:r>
    </w:p>
    <w:p w:rsidR="001C526F" w:rsidRPr="00BE1622" w:rsidRDefault="001C526F" w:rsidP="001C526F">
      <w:pPr>
        <w:pStyle w:val="a5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Se abrogă unele </w:t>
      </w:r>
      <w:r w:rsidR="007208E6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hotărâri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ale Guvernului, conform anexei 3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.</w:t>
      </w:r>
    </w:p>
    <w:p w:rsidR="00715565" w:rsidRPr="00BE1622" w:rsidRDefault="00715565" w:rsidP="001C526F">
      <w:pPr>
        <w:pStyle w:val="a5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</w:p>
    <w:p w:rsidR="001C526F" w:rsidRPr="00BE1622" w:rsidRDefault="001C526F" w:rsidP="001C526F">
      <w:pPr>
        <w:tabs>
          <w:tab w:val="left" w:pos="851"/>
        </w:tabs>
        <w:spacing w:line="276" w:lineRule="auto"/>
        <w:jc w:val="both"/>
        <w:rPr>
          <w:bCs/>
          <w:sz w:val="28"/>
          <w:szCs w:val="28"/>
          <w:lang w:eastAsia="ru-RU"/>
        </w:rPr>
      </w:pPr>
    </w:p>
    <w:p w:rsidR="001C526F" w:rsidRPr="00BE1622" w:rsidRDefault="001C526F" w:rsidP="001C526F">
      <w:pPr>
        <w:ind w:firstLine="567"/>
        <w:rPr>
          <w:b/>
          <w:sz w:val="28"/>
          <w:szCs w:val="28"/>
        </w:rPr>
      </w:pPr>
      <w:r w:rsidRPr="00BE1622">
        <w:rPr>
          <w:b/>
          <w:sz w:val="28"/>
          <w:szCs w:val="28"/>
        </w:rPr>
        <w:t>PRIM-MINISTRU</w:t>
      </w:r>
      <w:r w:rsidRPr="00BE1622">
        <w:rPr>
          <w:b/>
          <w:sz w:val="28"/>
          <w:szCs w:val="28"/>
        </w:rPr>
        <w:tab/>
      </w:r>
      <w:r w:rsidR="00715565" w:rsidRPr="00BE1622">
        <w:rPr>
          <w:b/>
          <w:sz w:val="28"/>
          <w:szCs w:val="28"/>
        </w:rPr>
        <w:t xml:space="preserve"> </w:t>
      </w:r>
      <w:r w:rsidRPr="00BE1622">
        <w:rPr>
          <w:b/>
          <w:sz w:val="28"/>
          <w:szCs w:val="28"/>
        </w:rPr>
        <w:tab/>
        <w:t xml:space="preserve">                                Pavel FILIP</w:t>
      </w:r>
      <w:r w:rsidRPr="00BE1622">
        <w:rPr>
          <w:b/>
          <w:sz w:val="28"/>
          <w:szCs w:val="28"/>
        </w:rPr>
        <w:tab/>
        <w:t xml:space="preserve">        </w:t>
      </w:r>
      <w:r w:rsidRPr="00BE1622">
        <w:rPr>
          <w:b/>
          <w:sz w:val="28"/>
          <w:szCs w:val="28"/>
        </w:rPr>
        <w:tab/>
      </w:r>
    </w:p>
    <w:p w:rsidR="00715565" w:rsidRPr="00BE1622" w:rsidRDefault="00715565" w:rsidP="001C526F">
      <w:pPr>
        <w:ind w:left="3402" w:hanging="2682"/>
        <w:jc w:val="both"/>
        <w:rPr>
          <w:bCs/>
          <w:sz w:val="28"/>
          <w:szCs w:val="28"/>
        </w:rPr>
      </w:pPr>
    </w:p>
    <w:p w:rsidR="001C526F" w:rsidRPr="00BE1622" w:rsidRDefault="001C526F" w:rsidP="001C526F">
      <w:pPr>
        <w:ind w:left="3402" w:hanging="2835"/>
        <w:jc w:val="both"/>
        <w:rPr>
          <w:b/>
          <w:bCs/>
          <w:sz w:val="28"/>
          <w:szCs w:val="28"/>
        </w:rPr>
      </w:pPr>
      <w:r w:rsidRPr="00BE1622">
        <w:rPr>
          <w:b/>
          <w:bCs/>
          <w:sz w:val="28"/>
          <w:szCs w:val="28"/>
        </w:rPr>
        <w:t>Contrasemnează:</w:t>
      </w:r>
    </w:p>
    <w:p w:rsidR="001C526F" w:rsidRPr="00BE1622" w:rsidRDefault="001C526F" w:rsidP="001C526F">
      <w:pPr>
        <w:ind w:left="3312" w:hanging="2745"/>
        <w:jc w:val="both"/>
        <w:rPr>
          <w:b/>
          <w:bCs/>
          <w:sz w:val="28"/>
          <w:szCs w:val="28"/>
        </w:rPr>
      </w:pPr>
      <w:r w:rsidRPr="00BE1622">
        <w:rPr>
          <w:b/>
          <w:bCs/>
          <w:sz w:val="28"/>
          <w:szCs w:val="28"/>
        </w:rPr>
        <w:t>Viceprim-ministru,</w:t>
      </w:r>
    </w:p>
    <w:p w:rsidR="001C526F" w:rsidRPr="00BE1622" w:rsidRDefault="001C526F" w:rsidP="001C526F">
      <w:pPr>
        <w:ind w:left="3312" w:hanging="2745"/>
        <w:jc w:val="both"/>
        <w:rPr>
          <w:b/>
          <w:bCs/>
          <w:sz w:val="28"/>
          <w:szCs w:val="28"/>
        </w:rPr>
      </w:pPr>
      <w:r w:rsidRPr="00BE1622">
        <w:rPr>
          <w:b/>
          <w:bCs/>
          <w:sz w:val="28"/>
          <w:szCs w:val="28"/>
        </w:rPr>
        <w:t>ministrul economiei</w:t>
      </w:r>
      <w:r w:rsidRPr="00BE1622">
        <w:rPr>
          <w:b/>
          <w:bCs/>
          <w:sz w:val="28"/>
          <w:szCs w:val="28"/>
        </w:rPr>
        <w:tab/>
        <w:t xml:space="preserve">                      </w:t>
      </w:r>
      <w:r w:rsidR="00462B6F">
        <w:rPr>
          <w:b/>
          <w:bCs/>
          <w:sz w:val="28"/>
          <w:szCs w:val="28"/>
        </w:rPr>
        <w:t xml:space="preserve">  </w:t>
      </w:r>
      <w:r w:rsidRPr="00BE1622">
        <w:rPr>
          <w:b/>
          <w:bCs/>
          <w:sz w:val="28"/>
          <w:szCs w:val="28"/>
        </w:rPr>
        <w:t xml:space="preserve">             Octavian CALMÎC</w:t>
      </w:r>
    </w:p>
    <w:p w:rsidR="00715565" w:rsidRPr="00BE1622" w:rsidRDefault="00715565" w:rsidP="001C526F">
      <w:pPr>
        <w:ind w:left="3312" w:hanging="2745"/>
        <w:jc w:val="both"/>
        <w:rPr>
          <w:b/>
          <w:bCs/>
          <w:sz w:val="28"/>
          <w:szCs w:val="28"/>
        </w:rPr>
      </w:pPr>
    </w:p>
    <w:p w:rsidR="001C526F" w:rsidRPr="00BE1622" w:rsidRDefault="001C526F" w:rsidP="001C526F">
      <w:pPr>
        <w:ind w:left="3312" w:hanging="2745"/>
        <w:jc w:val="both"/>
        <w:rPr>
          <w:b/>
          <w:bCs/>
          <w:sz w:val="28"/>
          <w:szCs w:val="28"/>
        </w:rPr>
      </w:pPr>
      <w:r w:rsidRPr="00BE1622">
        <w:rPr>
          <w:b/>
          <w:bCs/>
          <w:sz w:val="28"/>
          <w:szCs w:val="28"/>
        </w:rPr>
        <w:t>Ministrul finanțelor</w:t>
      </w:r>
      <w:r w:rsidRPr="00BE1622">
        <w:rPr>
          <w:b/>
          <w:bCs/>
          <w:sz w:val="28"/>
          <w:szCs w:val="28"/>
        </w:rPr>
        <w:tab/>
      </w:r>
      <w:r w:rsidRPr="00BE1622">
        <w:rPr>
          <w:b/>
          <w:bCs/>
          <w:sz w:val="28"/>
          <w:szCs w:val="28"/>
        </w:rPr>
        <w:tab/>
      </w:r>
      <w:r w:rsidRPr="00BE1622">
        <w:rPr>
          <w:b/>
          <w:bCs/>
          <w:sz w:val="28"/>
          <w:szCs w:val="28"/>
        </w:rPr>
        <w:tab/>
      </w:r>
      <w:r w:rsidRPr="00BE1622">
        <w:rPr>
          <w:b/>
          <w:bCs/>
          <w:sz w:val="28"/>
          <w:szCs w:val="28"/>
        </w:rPr>
        <w:tab/>
      </w:r>
      <w:r w:rsidRPr="00BE1622">
        <w:rPr>
          <w:b/>
          <w:bCs/>
          <w:sz w:val="28"/>
          <w:szCs w:val="28"/>
        </w:rPr>
        <w:tab/>
        <w:t xml:space="preserve">   Octavian ARMAȘU</w:t>
      </w:r>
    </w:p>
    <w:p w:rsidR="001C526F" w:rsidRPr="00BE1622" w:rsidRDefault="001C526F" w:rsidP="001C526F">
      <w:pPr>
        <w:ind w:left="3312" w:hanging="2745"/>
        <w:jc w:val="both"/>
        <w:rPr>
          <w:b/>
          <w:bCs/>
          <w:sz w:val="28"/>
          <w:szCs w:val="28"/>
        </w:rPr>
      </w:pPr>
    </w:p>
    <w:p w:rsidR="00715565" w:rsidRPr="00BE1622" w:rsidRDefault="00715565">
      <w:pPr>
        <w:jc w:val="right"/>
        <w:rPr>
          <w:b/>
          <w:bCs/>
          <w:sz w:val="28"/>
          <w:szCs w:val="28"/>
        </w:rPr>
        <w:sectPr w:rsidR="00715565" w:rsidRPr="00BE1622" w:rsidSect="00E6218C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526F" w:rsidRPr="00BE1622" w:rsidRDefault="001C526F">
      <w:pPr>
        <w:jc w:val="right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lastRenderedPageBreak/>
        <w:t xml:space="preserve">Anexa nr.1 </w:t>
      </w:r>
    </w:p>
    <w:p w:rsidR="001C526F" w:rsidRPr="00BE1622" w:rsidRDefault="001C526F" w:rsidP="001C526F">
      <w:pPr>
        <w:jc w:val="right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la </w:t>
      </w:r>
      <w:r w:rsidR="00F74353" w:rsidRPr="00BE1622">
        <w:rPr>
          <w:sz w:val="28"/>
          <w:szCs w:val="28"/>
          <w:lang w:eastAsia="ru-RU"/>
        </w:rPr>
        <w:t>Hotărârea</w:t>
      </w:r>
      <w:r w:rsidRPr="00BE1622">
        <w:rPr>
          <w:sz w:val="28"/>
          <w:szCs w:val="28"/>
          <w:lang w:eastAsia="ru-RU"/>
        </w:rPr>
        <w:t xml:space="preserve"> Guvernului </w:t>
      </w:r>
    </w:p>
    <w:p w:rsidR="001C526F" w:rsidRPr="00BE1622" w:rsidRDefault="001C526F" w:rsidP="001C526F">
      <w:pPr>
        <w:jc w:val="right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nr.  din ______________ 2017 </w:t>
      </w:r>
    </w:p>
    <w:p w:rsidR="001C526F" w:rsidRPr="00BE1622" w:rsidRDefault="001C526F" w:rsidP="001C526F">
      <w:pPr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> </w:t>
      </w:r>
    </w:p>
    <w:p w:rsidR="001C526F" w:rsidRPr="00BE1622" w:rsidRDefault="001C526F" w:rsidP="00C50A94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BE1622">
        <w:rPr>
          <w:b/>
          <w:bCs/>
          <w:sz w:val="28"/>
          <w:szCs w:val="28"/>
          <w:lang w:eastAsia="ru-RU"/>
        </w:rPr>
        <w:t xml:space="preserve">REGULAMENTUL </w:t>
      </w:r>
    </w:p>
    <w:p w:rsidR="001C526F" w:rsidRPr="00BE1622" w:rsidRDefault="001C526F" w:rsidP="00C50A94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BE1622">
        <w:rPr>
          <w:bCs/>
          <w:sz w:val="28"/>
          <w:szCs w:val="28"/>
          <w:lang w:eastAsia="ru-RU"/>
        </w:rPr>
        <w:t xml:space="preserve">cu privire la </w:t>
      </w:r>
      <w:r w:rsidRPr="00BE1622">
        <w:rPr>
          <w:sz w:val="28"/>
          <w:szCs w:val="28"/>
          <w:lang w:eastAsia="ru-RU"/>
        </w:rPr>
        <w:t>privatizarea bunurilor proprietate publică fără anunțul prețului inițial</w:t>
      </w:r>
      <w:r w:rsidRPr="00BE1622">
        <w:rPr>
          <w:bCs/>
          <w:sz w:val="28"/>
          <w:szCs w:val="28"/>
          <w:lang w:eastAsia="ru-RU"/>
        </w:rPr>
        <w:t xml:space="preserve"> </w:t>
      </w:r>
    </w:p>
    <w:p w:rsidR="001C526F" w:rsidRPr="00BE1622" w:rsidRDefault="001C526F" w:rsidP="00C50A94">
      <w:pPr>
        <w:pStyle w:val="a7"/>
        <w:numPr>
          <w:ilvl w:val="0"/>
          <w:numId w:val="27"/>
        </w:numPr>
        <w:tabs>
          <w:tab w:val="left" w:pos="3544"/>
        </w:tabs>
        <w:jc w:val="center"/>
        <w:rPr>
          <w:sz w:val="28"/>
          <w:szCs w:val="28"/>
          <w:lang w:val="ro-RO" w:eastAsia="ru-RU"/>
        </w:rPr>
      </w:pPr>
      <w:r w:rsidRPr="00BE1622">
        <w:rPr>
          <w:b/>
          <w:sz w:val="28"/>
          <w:szCs w:val="28"/>
          <w:lang w:val="ro-RO" w:eastAsia="ru-RU"/>
        </w:rPr>
        <w:t>Dispoziții generale</w:t>
      </w:r>
    </w:p>
    <w:p w:rsidR="007169B6" w:rsidRPr="00DF1705" w:rsidRDefault="001C526F" w:rsidP="00C50A94">
      <w:pPr>
        <w:pStyle w:val="a7"/>
        <w:numPr>
          <w:ilvl w:val="3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o-RO" w:eastAsia="ru-RU"/>
        </w:rPr>
      </w:pPr>
      <w:r w:rsidRPr="00BE1622">
        <w:rPr>
          <w:rFonts w:eastAsiaTheme="minorHAnsi"/>
          <w:sz w:val="28"/>
          <w:szCs w:val="28"/>
          <w:lang w:val="ro-RO" w:eastAsia="ru-RU"/>
        </w:rPr>
        <w:t xml:space="preserve">Regulamentul </w:t>
      </w:r>
      <w:r w:rsidRPr="00BE1622">
        <w:rPr>
          <w:rFonts w:eastAsiaTheme="minorHAnsi"/>
          <w:bCs/>
          <w:sz w:val="28"/>
          <w:szCs w:val="28"/>
          <w:lang w:val="ro-RO" w:eastAsia="ru-RU"/>
        </w:rPr>
        <w:t xml:space="preserve">cu privire la </w:t>
      </w:r>
      <w:r w:rsidRPr="00BE1622">
        <w:rPr>
          <w:rFonts w:eastAsiaTheme="minorHAnsi"/>
          <w:sz w:val="28"/>
          <w:szCs w:val="28"/>
          <w:lang w:val="ro-RO" w:eastAsia="ru-RU"/>
        </w:rPr>
        <w:t>privatizarea bunurilor proprietate publică fără anunțul prețului inițial</w:t>
      </w:r>
      <w:r w:rsidRPr="00BE1622">
        <w:rPr>
          <w:rFonts w:eastAsiaTheme="minorHAnsi"/>
          <w:bCs/>
          <w:sz w:val="28"/>
          <w:szCs w:val="28"/>
          <w:lang w:val="ro-RO" w:eastAsia="ru-RU"/>
        </w:rPr>
        <w:t xml:space="preserve"> </w:t>
      </w:r>
      <w:r w:rsidRPr="00BE1622">
        <w:rPr>
          <w:rFonts w:eastAsiaTheme="minorHAnsi"/>
          <w:sz w:val="28"/>
          <w:szCs w:val="28"/>
          <w:lang w:val="ro-RO" w:eastAsia="ru-RU"/>
        </w:rPr>
        <w:t>(în continuare – Regulament) este elaborat întru realizarea prevederilor art.</w:t>
      </w:r>
      <w:r w:rsidR="0044739D" w:rsidRPr="00BE1622">
        <w:rPr>
          <w:rFonts w:eastAsiaTheme="minorHAnsi"/>
          <w:sz w:val="28"/>
          <w:szCs w:val="28"/>
          <w:lang w:val="ro-RO" w:eastAsia="ru-RU"/>
        </w:rPr>
        <w:t xml:space="preserve"> </w:t>
      </w:r>
      <w:r w:rsidRPr="00BE1622">
        <w:rPr>
          <w:rFonts w:eastAsiaTheme="minorHAnsi"/>
          <w:sz w:val="28"/>
          <w:szCs w:val="28"/>
          <w:lang w:val="ro-RO" w:eastAsia="ru-RU"/>
        </w:rPr>
        <w:t>43 al Legii nr.</w:t>
      </w:r>
      <w:r w:rsidR="0044739D" w:rsidRPr="00BE1622">
        <w:rPr>
          <w:rFonts w:eastAsiaTheme="minorHAnsi"/>
          <w:sz w:val="28"/>
          <w:szCs w:val="28"/>
          <w:lang w:val="ro-RO" w:eastAsia="ru-RU"/>
        </w:rPr>
        <w:t xml:space="preserve"> 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121-XVI din 4 mai 2007 privind administrarea </w:t>
      </w:r>
      <w:r w:rsidR="00137896" w:rsidRPr="00BE1622">
        <w:rPr>
          <w:rFonts w:eastAsiaTheme="minorHAnsi"/>
          <w:sz w:val="28"/>
          <w:szCs w:val="28"/>
          <w:lang w:val="ro-RO" w:eastAsia="ru-RU"/>
        </w:rPr>
        <w:t>și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 deetatizarea proprietății publice</w:t>
      </w:r>
      <w:r w:rsidR="007169B6" w:rsidRPr="00BE1622">
        <w:rPr>
          <w:sz w:val="28"/>
          <w:szCs w:val="28"/>
          <w:lang w:val="ro-RO" w:eastAsia="ru-RU"/>
        </w:rPr>
        <w:t xml:space="preserve"> și se aplică la privatizarea fără </w:t>
      </w:r>
      <w:r w:rsidR="00BE1622" w:rsidRPr="00BE1622">
        <w:rPr>
          <w:sz w:val="28"/>
          <w:szCs w:val="28"/>
          <w:lang w:val="ro-RO" w:eastAsia="ru-RU"/>
        </w:rPr>
        <w:t>anunțul</w:t>
      </w:r>
      <w:r w:rsidR="007169B6" w:rsidRPr="00BE1622">
        <w:rPr>
          <w:sz w:val="28"/>
          <w:szCs w:val="28"/>
          <w:lang w:val="ro-RO" w:eastAsia="ru-RU"/>
        </w:rPr>
        <w:t xml:space="preserve"> </w:t>
      </w:r>
      <w:r w:rsidR="00BE1622" w:rsidRPr="00BE1622">
        <w:rPr>
          <w:sz w:val="28"/>
          <w:szCs w:val="28"/>
          <w:lang w:val="ro-RO" w:eastAsia="ru-RU"/>
        </w:rPr>
        <w:t>prețului</w:t>
      </w:r>
      <w:r w:rsidR="007169B6" w:rsidRPr="00BE1622">
        <w:rPr>
          <w:sz w:val="28"/>
          <w:szCs w:val="28"/>
          <w:lang w:val="ro-RO" w:eastAsia="ru-RU"/>
        </w:rPr>
        <w:t xml:space="preserve"> </w:t>
      </w:r>
      <w:r w:rsidR="00BE1622" w:rsidRPr="00BE1622">
        <w:rPr>
          <w:sz w:val="28"/>
          <w:szCs w:val="28"/>
          <w:lang w:val="ro-RO" w:eastAsia="ru-RU"/>
        </w:rPr>
        <w:t>inițial</w:t>
      </w:r>
      <w:r w:rsidR="007169B6" w:rsidRPr="00BE1622">
        <w:rPr>
          <w:sz w:val="28"/>
          <w:szCs w:val="28"/>
          <w:lang w:val="ro-RO" w:eastAsia="ru-RU"/>
        </w:rPr>
        <w:t xml:space="preserve"> a pachetelor de </w:t>
      </w:r>
      <w:r w:rsidR="00BE1622" w:rsidRPr="00BE1622">
        <w:rPr>
          <w:sz w:val="28"/>
          <w:szCs w:val="28"/>
          <w:lang w:val="ro-RO" w:eastAsia="ru-RU"/>
        </w:rPr>
        <w:t>acțiuni</w:t>
      </w:r>
      <w:r w:rsidR="007169B6" w:rsidRPr="00BE1622">
        <w:rPr>
          <w:sz w:val="28"/>
          <w:szCs w:val="28"/>
          <w:lang w:val="ro-RO" w:eastAsia="ru-RU"/>
        </w:rPr>
        <w:t xml:space="preserve"> sau a cotelor sociale care constituie mai mult de 50% din capitalul social al </w:t>
      </w:r>
      <w:r w:rsidR="00BE1622" w:rsidRPr="00BE1622">
        <w:rPr>
          <w:sz w:val="28"/>
          <w:szCs w:val="28"/>
          <w:lang w:val="ro-RO" w:eastAsia="ru-RU"/>
        </w:rPr>
        <w:t>societății</w:t>
      </w:r>
      <w:r w:rsidR="007169B6" w:rsidRPr="00BE1622">
        <w:rPr>
          <w:sz w:val="28"/>
          <w:szCs w:val="28"/>
          <w:lang w:val="ro-RO" w:eastAsia="ru-RU"/>
        </w:rPr>
        <w:t xml:space="preserve"> comerciale,</w:t>
      </w:r>
      <w:r w:rsidR="002423AA" w:rsidRPr="00BE1622">
        <w:rPr>
          <w:sz w:val="28"/>
          <w:szCs w:val="28"/>
          <w:lang w:val="ro-RO" w:eastAsia="ru-RU"/>
        </w:rPr>
        <w:t xml:space="preserve"> a </w:t>
      </w:r>
      <w:r w:rsidR="007169B6" w:rsidRPr="00BE1622">
        <w:rPr>
          <w:sz w:val="28"/>
          <w:szCs w:val="28"/>
          <w:lang w:val="ro-RO" w:eastAsia="ru-RU"/>
        </w:rPr>
        <w:t>bunurilor imobile, mobile</w:t>
      </w:r>
      <w:r w:rsidR="002423AA" w:rsidRPr="00BE1622">
        <w:rPr>
          <w:sz w:val="28"/>
          <w:szCs w:val="28"/>
          <w:lang w:val="ro-RO" w:eastAsia="ru-RU"/>
        </w:rPr>
        <w:t>,</w:t>
      </w:r>
      <w:r w:rsidR="007169B6" w:rsidRPr="00BE1622">
        <w:rPr>
          <w:sz w:val="28"/>
          <w:szCs w:val="28"/>
          <w:lang w:val="ro-RO" w:eastAsia="ru-RU"/>
        </w:rPr>
        <w:t xml:space="preserve"> </w:t>
      </w:r>
      <w:r w:rsidR="002423AA" w:rsidRPr="00BE1622">
        <w:rPr>
          <w:sz w:val="28"/>
          <w:szCs w:val="28"/>
          <w:lang w:val="ro-RO" w:eastAsia="ru-RU"/>
        </w:rPr>
        <w:t xml:space="preserve">precum şi a </w:t>
      </w:r>
      <w:r w:rsidR="007169B6" w:rsidRPr="00BE1622">
        <w:rPr>
          <w:sz w:val="28"/>
          <w:szCs w:val="28"/>
          <w:lang w:val="ro-RO" w:eastAsia="ru-RU"/>
        </w:rPr>
        <w:t xml:space="preserve">complexelor </w:t>
      </w:r>
      <w:r w:rsidR="002423AA" w:rsidRPr="00BE1622">
        <w:rPr>
          <w:sz w:val="28"/>
          <w:szCs w:val="28"/>
          <w:lang w:val="ro-RO" w:eastAsia="ru-RU"/>
        </w:rPr>
        <w:t xml:space="preserve">patrimoniale unice sau a complexelor </w:t>
      </w:r>
      <w:r w:rsidR="007169B6" w:rsidRPr="00BE1622">
        <w:rPr>
          <w:sz w:val="28"/>
          <w:szCs w:val="28"/>
          <w:lang w:val="ro-RO" w:eastAsia="ru-RU"/>
        </w:rPr>
        <w:t xml:space="preserve">de bunuri, </w:t>
      </w:r>
      <w:r w:rsidR="00BE1622" w:rsidRPr="00BE1622">
        <w:rPr>
          <w:sz w:val="28"/>
          <w:szCs w:val="28"/>
          <w:lang w:val="ro-RO" w:eastAsia="ru-RU"/>
        </w:rPr>
        <w:t>construcțiilor</w:t>
      </w:r>
      <w:r w:rsidR="00DF1705">
        <w:rPr>
          <w:sz w:val="28"/>
          <w:szCs w:val="28"/>
          <w:lang w:val="ro-RO" w:eastAsia="ru-RU"/>
        </w:rPr>
        <w:t xml:space="preserve"> nefinalizate.</w:t>
      </w:r>
      <w:r w:rsidR="007169B6" w:rsidRPr="00BE1622">
        <w:rPr>
          <w:sz w:val="28"/>
          <w:szCs w:val="28"/>
          <w:lang w:val="ro-RO" w:eastAsia="ru-RU"/>
        </w:rPr>
        <w:t xml:space="preserve"> </w:t>
      </w:r>
      <w:r w:rsidR="00DF1705" w:rsidRPr="00DF1705">
        <w:rPr>
          <w:sz w:val="28"/>
          <w:szCs w:val="28"/>
          <w:lang w:val="ro-RO" w:eastAsia="ru-RU"/>
        </w:rPr>
        <w:t>C</w:t>
      </w:r>
      <w:r w:rsidR="007169B6" w:rsidRPr="00DF1705">
        <w:rPr>
          <w:sz w:val="28"/>
          <w:szCs w:val="28"/>
          <w:lang w:val="ro-RO" w:eastAsia="ru-RU"/>
        </w:rPr>
        <w:t xml:space="preserve">riteriul de bază al stabilirii câștigătorului este volumul </w:t>
      </w:r>
      <w:r w:rsidR="00BE1622" w:rsidRPr="00DF1705">
        <w:rPr>
          <w:sz w:val="28"/>
          <w:szCs w:val="28"/>
          <w:lang w:val="ro-RO" w:eastAsia="ru-RU"/>
        </w:rPr>
        <w:t>investițiilor</w:t>
      </w:r>
      <w:r w:rsidR="007169B6" w:rsidRPr="00DF1705">
        <w:rPr>
          <w:sz w:val="28"/>
          <w:szCs w:val="28"/>
          <w:lang w:val="ro-RO" w:eastAsia="ru-RU"/>
        </w:rPr>
        <w:t xml:space="preserve"> necesare revitalizării bunului expus la vânzare. </w:t>
      </w:r>
    </w:p>
    <w:p w:rsidR="005D5BE0" w:rsidRPr="00BE1622" w:rsidRDefault="005D5BE0" w:rsidP="00C50A94">
      <w:pPr>
        <w:pStyle w:val="a5"/>
        <w:numPr>
          <w:ilvl w:val="3"/>
          <w:numId w:val="21"/>
        </w:numPr>
        <w:tabs>
          <w:tab w:val="left" w:pos="284"/>
          <w:tab w:val="left" w:pos="851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Prezentul Regulament </w:t>
      </w:r>
      <w:r w:rsidR="008C342D" w:rsidRPr="00BE1622">
        <w:rPr>
          <w:rFonts w:ascii="Times New Roman" w:hAnsi="Times New Roman" w:cs="Times New Roman"/>
          <w:sz w:val="28"/>
          <w:szCs w:val="28"/>
          <w:lang w:val="ro-RO"/>
        </w:rPr>
        <w:t>stabilește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E6218C" w:rsidRPr="00BE1622" w:rsidRDefault="00C86C11" w:rsidP="00C50A94">
      <w:pPr>
        <w:pStyle w:val="a5"/>
        <w:numPr>
          <w:ilvl w:val="0"/>
          <w:numId w:val="22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criteriile de selectare a bunurilor proprietate publică de stat și a unităților administrativ-teritoriale</w:t>
      </w:r>
      <w:r w:rsidR="007169B6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pentru includere în Lista</w:t>
      </w:r>
      <w:r w:rsidR="006D3C8C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bunurilor</w:t>
      </w:r>
      <w:r w:rsidR="007169B6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proprietate publică care se </w:t>
      </w:r>
      <w:r w:rsidR="007169B6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propun spre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>vânzare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fără anunțul prețului inițial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;</w:t>
      </w:r>
    </w:p>
    <w:p w:rsidR="007169B6" w:rsidRPr="00BE1622" w:rsidRDefault="00E6218C" w:rsidP="00C50A94">
      <w:pPr>
        <w:pStyle w:val="a5"/>
        <w:numPr>
          <w:ilvl w:val="0"/>
          <w:numId w:val="22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modul de organizare și desfășurare a concursului de vânzare a bunurilor proprietate publică fără anunțul prețului inițial;</w:t>
      </w:r>
    </w:p>
    <w:p w:rsidR="00DE2E56" w:rsidRPr="00BE1622" w:rsidRDefault="00C86C11" w:rsidP="00C50A94">
      <w:pPr>
        <w:pStyle w:val="a5"/>
        <w:numPr>
          <w:ilvl w:val="0"/>
          <w:numId w:val="22"/>
        </w:numPr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trike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condițiile distincte privind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vânzarea bunurilor proprietate publică fără anunțul prețului inițial</w:t>
      </w:r>
      <w:r w:rsidR="00E6218C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;</w:t>
      </w:r>
      <w:r w:rsidRPr="00BE1622" w:rsidDel="0044739D">
        <w:rPr>
          <w:rFonts w:ascii="Times New Roman" w:hAnsi="Times New Roman" w:cs="Times New Roman"/>
          <w:strike/>
          <w:sz w:val="28"/>
          <w:szCs w:val="28"/>
          <w:lang w:val="ro-RO" w:eastAsia="ru-RU"/>
        </w:rPr>
        <w:t xml:space="preserve"> </w:t>
      </w:r>
    </w:p>
    <w:p w:rsidR="001C526F" w:rsidRPr="00BE1622" w:rsidRDefault="001C526F" w:rsidP="00C50A94">
      <w:pPr>
        <w:pStyle w:val="a5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monitorizarea executării obligațiilor contractuale.</w:t>
      </w:r>
    </w:p>
    <w:p w:rsidR="007169B6" w:rsidRPr="00BE1622" w:rsidRDefault="001C526F" w:rsidP="00C50A94">
      <w:pPr>
        <w:pStyle w:val="a7"/>
        <w:numPr>
          <w:ilvl w:val="3"/>
          <w:numId w:val="21"/>
        </w:numPr>
        <w:tabs>
          <w:tab w:val="left" w:pos="851"/>
        </w:tabs>
        <w:ind w:left="0" w:firstLine="567"/>
        <w:jc w:val="both"/>
        <w:rPr>
          <w:sz w:val="28"/>
          <w:szCs w:val="28"/>
          <w:lang w:val="ro-RO" w:eastAsia="ru-RU"/>
        </w:rPr>
      </w:pPr>
      <w:r w:rsidRPr="00BE1622">
        <w:rPr>
          <w:rFonts w:eastAsiaTheme="minorHAnsi"/>
          <w:sz w:val="28"/>
          <w:szCs w:val="28"/>
          <w:lang w:val="ro-RO" w:eastAsia="ru-RU"/>
        </w:rPr>
        <w:t xml:space="preserve">Vânzător al bunurilor proprietate </w:t>
      </w:r>
      <w:r w:rsidR="00533EE0">
        <w:rPr>
          <w:rFonts w:eastAsiaTheme="minorHAnsi"/>
          <w:sz w:val="28"/>
          <w:szCs w:val="28"/>
          <w:lang w:val="ro-RO" w:eastAsia="ru-RU"/>
        </w:rPr>
        <w:t xml:space="preserve">publică 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de stat este </w:t>
      </w:r>
      <w:r w:rsidR="00605169" w:rsidRPr="00BE1622">
        <w:rPr>
          <w:rFonts w:eastAsiaTheme="minorHAnsi"/>
          <w:sz w:val="28"/>
          <w:szCs w:val="28"/>
          <w:lang w:val="ro-RO" w:eastAsia="ru-RU"/>
        </w:rPr>
        <w:t>Agenția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 </w:t>
      </w:r>
      <w:r w:rsidR="00605169" w:rsidRPr="00BE1622">
        <w:rPr>
          <w:rFonts w:eastAsiaTheme="minorHAnsi"/>
          <w:sz w:val="28"/>
          <w:szCs w:val="28"/>
          <w:lang w:val="ro-RO" w:eastAsia="ru-RU"/>
        </w:rPr>
        <w:t>Proprietății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 Publice subordonată Ministerului Economiei (în continuare - </w:t>
      </w:r>
      <w:r w:rsidR="00605169" w:rsidRPr="00BE1622">
        <w:rPr>
          <w:rFonts w:eastAsiaTheme="minorHAnsi"/>
          <w:sz w:val="28"/>
          <w:szCs w:val="28"/>
          <w:lang w:val="ro-RO" w:eastAsia="ru-RU"/>
        </w:rPr>
        <w:t>Agenția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), iar al bunurilor proprietate </w:t>
      </w:r>
      <w:r w:rsidR="00533EE0">
        <w:rPr>
          <w:rFonts w:eastAsiaTheme="minorHAnsi"/>
          <w:sz w:val="28"/>
          <w:szCs w:val="28"/>
          <w:lang w:val="ro-RO" w:eastAsia="ru-RU"/>
        </w:rPr>
        <w:t xml:space="preserve">publică 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a </w:t>
      </w:r>
      <w:r w:rsidR="00605169" w:rsidRPr="00BE1622">
        <w:rPr>
          <w:rFonts w:eastAsiaTheme="minorHAnsi"/>
          <w:sz w:val="28"/>
          <w:szCs w:val="28"/>
          <w:lang w:val="ro-RO" w:eastAsia="ru-RU"/>
        </w:rPr>
        <w:t>unităților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 administrativ-teritoriale, inclusiv al </w:t>
      </w:r>
      <w:r w:rsidR="00605169" w:rsidRPr="00BE1622">
        <w:rPr>
          <w:rFonts w:eastAsiaTheme="minorHAnsi"/>
          <w:sz w:val="28"/>
          <w:szCs w:val="28"/>
          <w:lang w:val="ro-RO" w:eastAsia="ru-RU"/>
        </w:rPr>
        <w:t>unității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 teritoriale autonome Găgăuzia - </w:t>
      </w:r>
      <w:r w:rsidR="00605169" w:rsidRPr="00BE1622">
        <w:rPr>
          <w:rFonts w:eastAsiaTheme="minorHAnsi"/>
          <w:sz w:val="28"/>
          <w:szCs w:val="28"/>
          <w:lang w:val="ro-RO" w:eastAsia="ru-RU"/>
        </w:rPr>
        <w:t>autoritățile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 </w:t>
      </w:r>
      <w:r w:rsidR="00605169" w:rsidRPr="00BE1622">
        <w:rPr>
          <w:rFonts w:eastAsiaTheme="minorHAnsi"/>
          <w:sz w:val="28"/>
          <w:szCs w:val="28"/>
          <w:lang w:val="ro-RO" w:eastAsia="ru-RU"/>
        </w:rPr>
        <w:t>administrației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 publice ale </w:t>
      </w:r>
      <w:r w:rsidR="00605169" w:rsidRPr="00BE1622">
        <w:rPr>
          <w:rFonts w:eastAsiaTheme="minorHAnsi"/>
          <w:sz w:val="28"/>
          <w:szCs w:val="28"/>
          <w:lang w:val="ro-RO" w:eastAsia="ru-RU"/>
        </w:rPr>
        <w:t>unităților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 administrativ-teritoriale de nivelul </w:t>
      </w:r>
      <w:r w:rsidR="00605169" w:rsidRPr="00BE1622">
        <w:rPr>
          <w:rFonts w:eastAsiaTheme="minorHAnsi"/>
          <w:sz w:val="28"/>
          <w:szCs w:val="28"/>
          <w:lang w:val="ro-RO" w:eastAsia="ru-RU"/>
        </w:rPr>
        <w:t>întâi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 </w:t>
      </w:r>
      <w:r w:rsidR="00AB6977" w:rsidRPr="00BE1622">
        <w:rPr>
          <w:rFonts w:eastAsiaTheme="minorHAnsi"/>
          <w:sz w:val="28"/>
          <w:szCs w:val="28"/>
          <w:lang w:val="ro-RO" w:eastAsia="ru-RU"/>
        </w:rPr>
        <w:t>și</w:t>
      </w:r>
      <w:r w:rsidR="00464900" w:rsidRPr="00BE1622">
        <w:rPr>
          <w:rFonts w:eastAsiaTheme="minorHAnsi"/>
          <w:sz w:val="28"/>
          <w:szCs w:val="28"/>
          <w:lang w:val="ro-RO" w:eastAsia="ru-RU"/>
        </w:rPr>
        <w:t xml:space="preserve"> de nivelul al doilea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, inclusiv ale </w:t>
      </w:r>
      <w:r w:rsidR="00605169" w:rsidRPr="00BE1622">
        <w:rPr>
          <w:rFonts w:eastAsiaTheme="minorHAnsi"/>
          <w:sz w:val="28"/>
          <w:szCs w:val="28"/>
          <w:lang w:val="ro-RO" w:eastAsia="ru-RU"/>
        </w:rPr>
        <w:t>unității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 teritoriale autonome Găgăuzia (în continuare – </w:t>
      </w:r>
      <w:r w:rsidR="00605169" w:rsidRPr="00BE1622">
        <w:rPr>
          <w:rFonts w:eastAsiaTheme="minorHAnsi"/>
          <w:sz w:val="28"/>
          <w:szCs w:val="28"/>
          <w:lang w:val="ro-RO" w:eastAsia="ru-RU"/>
        </w:rPr>
        <w:t>autorități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 ale </w:t>
      </w:r>
      <w:r w:rsidR="00605169" w:rsidRPr="00BE1622">
        <w:rPr>
          <w:rFonts w:eastAsiaTheme="minorHAnsi"/>
          <w:sz w:val="28"/>
          <w:szCs w:val="28"/>
          <w:lang w:val="ro-RO" w:eastAsia="ru-RU"/>
        </w:rPr>
        <w:t>administrației</w:t>
      </w:r>
      <w:r w:rsidRPr="00BE1622">
        <w:rPr>
          <w:rFonts w:eastAsiaTheme="minorHAnsi"/>
          <w:sz w:val="28"/>
          <w:szCs w:val="28"/>
          <w:lang w:val="ro-RO" w:eastAsia="ru-RU"/>
        </w:rPr>
        <w:t xml:space="preserve"> publice locale.</w:t>
      </w:r>
    </w:p>
    <w:p w:rsidR="007169B6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 w:rsidRPr="00BE16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Pot fi privatizate fără anunțul prețului inițial bunurile supuse privatizării, incluse în Lista bunurilor proprietate publică </w:t>
      </w:r>
      <w:r w:rsidR="00464900" w:rsidRPr="00BE16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propu</w:t>
      </w:r>
      <w:r w:rsidR="002423AA" w:rsidRPr="00BE16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</w:t>
      </w:r>
      <w:r w:rsidRPr="00BE16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spre vânzare fără anunțul prețului inițial</w:t>
      </w:r>
      <w:r w:rsidR="00E6218C" w:rsidRPr="00BE16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selectate</w:t>
      </w:r>
      <w:r w:rsidR="00E34977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conform</w:t>
      </w:r>
      <w:r w:rsidR="00E6218C" w:rsidRPr="00BE16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următoarel</w:t>
      </w:r>
      <w:r w:rsidR="00E34977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or</w:t>
      </w:r>
      <w:r w:rsidR="00E6218C" w:rsidRPr="00BE162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criterii:</w:t>
      </w:r>
    </w:p>
    <w:p w:rsidR="001C526F" w:rsidRPr="00BE1622" w:rsidRDefault="001C526F" w:rsidP="00C50A94">
      <w:pPr>
        <w:pStyle w:val="a5"/>
        <w:tabs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1) bunuri imobile, mobile</w:t>
      </w:r>
      <w:r w:rsidR="00464900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sau complexe de bunuri expuse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la vânzare de cel </w:t>
      </w:r>
      <w:r w:rsidR="001D2608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puțin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6 ori;</w:t>
      </w:r>
    </w:p>
    <w:p w:rsidR="001C526F" w:rsidRPr="00BE1622" w:rsidRDefault="001C526F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trike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2) întreprinderi de stat/municipale, societăți comerciale cu cotă majoritară publică supuse privatizării, care corespund cel puțin unuia din următoarele criterii: </w:t>
      </w:r>
    </w:p>
    <w:p w:rsidR="0044739D" w:rsidRPr="00BE1622" w:rsidRDefault="001C526F" w:rsidP="00C50A94">
      <w:pPr>
        <w:pStyle w:val="a7"/>
        <w:numPr>
          <w:ilvl w:val="0"/>
          <w:numId w:val="20"/>
        </w:numPr>
        <w:tabs>
          <w:tab w:val="left" w:pos="993"/>
        </w:tabs>
        <w:spacing w:after="240"/>
        <w:ind w:left="0" w:firstLine="567"/>
        <w:jc w:val="both"/>
        <w:rPr>
          <w:sz w:val="28"/>
          <w:szCs w:val="28"/>
          <w:lang w:val="ro-RO" w:eastAsia="ru-RU"/>
        </w:rPr>
      </w:pPr>
      <w:r w:rsidRPr="00BE1622">
        <w:rPr>
          <w:sz w:val="28"/>
          <w:szCs w:val="28"/>
          <w:lang w:val="ro-RO" w:eastAsia="ru-RU"/>
        </w:rPr>
        <w:t xml:space="preserve">nu activează mai mult de doi ani; </w:t>
      </w:r>
    </w:p>
    <w:p w:rsidR="0044739D" w:rsidRPr="00BE1622" w:rsidRDefault="001C526F" w:rsidP="00C50A94">
      <w:pPr>
        <w:pStyle w:val="a7"/>
        <w:numPr>
          <w:ilvl w:val="0"/>
          <w:numId w:val="20"/>
        </w:numPr>
        <w:tabs>
          <w:tab w:val="left" w:pos="993"/>
        </w:tabs>
        <w:spacing w:after="240"/>
        <w:ind w:left="0" w:firstLine="567"/>
        <w:jc w:val="both"/>
        <w:rPr>
          <w:sz w:val="28"/>
          <w:szCs w:val="28"/>
          <w:lang w:val="ro-RO" w:eastAsia="ru-RU"/>
        </w:rPr>
      </w:pPr>
      <w:r w:rsidRPr="00BE1622">
        <w:rPr>
          <w:sz w:val="28"/>
          <w:szCs w:val="28"/>
          <w:lang w:val="ro-RO" w:eastAsia="ru-RU"/>
        </w:rPr>
        <w:t>datorii</w:t>
      </w:r>
      <w:r w:rsidR="00E34977" w:rsidRPr="00BE1622">
        <w:rPr>
          <w:sz w:val="28"/>
          <w:szCs w:val="28"/>
          <w:lang w:val="ro-RO" w:eastAsia="ru-RU"/>
        </w:rPr>
        <w:t>le</w:t>
      </w:r>
      <w:r w:rsidRPr="00BE1622">
        <w:rPr>
          <w:sz w:val="28"/>
          <w:szCs w:val="28"/>
          <w:lang w:val="ro-RO" w:eastAsia="ru-RU"/>
        </w:rPr>
        <w:t xml:space="preserve"> totale </w:t>
      </w:r>
      <w:r w:rsidR="001D2608" w:rsidRPr="00BE1622">
        <w:rPr>
          <w:sz w:val="28"/>
          <w:szCs w:val="28"/>
          <w:lang w:val="ro-RO" w:eastAsia="ru-RU"/>
        </w:rPr>
        <w:t>depășesc</w:t>
      </w:r>
      <w:r w:rsidRPr="00BE1622">
        <w:rPr>
          <w:sz w:val="28"/>
          <w:szCs w:val="28"/>
          <w:lang w:val="ro-RO" w:eastAsia="ru-RU"/>
        </w:rPr>
        <w:t xml:space="preserve"> 50 la sută din activele societății;</w:t>
      </w:r>
    </w:p>
    <w:p w:rsidR="0031397C" w:rsidRPr="00BE1622" w:rsidRDefault="001C526F" w:rsidP="00C50A94">
      <w:pPr>
        <w:pStyle w:val="a7"/>
        <w:numPr>
          <w:ilvl w:val="0"/>
          <w:numId w:val="20"/>
        </w:numPr>
        <w:tabs>
          <w:tab w:val="left" w:pos="993"/>
        </w:tabs>
        <w:spacing w:after="240"/>
        <w:ind w:left="0" w:firstLine="567"/>
        <w:jc w:val="both"/>
        <w:rPr>
          <w:sz w:val="28"/>
          <w:szCs w:val="28"/>
          <w:lang w:val="ro-RO" w:eastAsia="ru-RU"/>
        </w:rPr>
      </w:pPr>
      <w:r w:rsidRPr="00BE1622">
        <w:rPr>
          <w:sz w:val="28"/>
          <w:szCs w:val="28"/>
          <w:lang w:val="ro-RO" w:eastAsia="ru-RU"/>
        </w:rPr>
        <w:t xml:space="preserve">valoarea activelor nete este negativă; </w:t>
      </w:r>
    </w:p>
    <w:p w:rsidR="0031397C" w:rsidRPr="00BE1622" w:rsidRDefault="001C526F" w:rsidP="00C50A94">
      <w:pPr>
        <w:pStyle w:val="a7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  <w:szCs w:val="28"/>
          <w:lang w:val="ro-RO" w:eastAsia="ru-RU"/>
        </w:rPr>
      </w:pPr>
      <w:r w:rsidRPr="00BE1622">
        <w:rPr>
          <w:sz w:val="28"/>
          <w:szCs w:val="28"/>
          <w:lang w:val="ro-RO" w:eastAsia="ru-RU"/>
        </w:rPr>
        <w:lastRenderedPageBreak/>
        <w:t>au fost expuse la vânzare de cel puțin 6 ori,</w:t>
      </w:r>
      <w:r w:rsidR="00B3152C" w:rsidRPr="00BE1622">
        <w:rPr>
          <w:sz w:val="28"/>
          <w:szCs w:val="28"/>
          <w:lang w:val="ro-RO" w:eastAsia="ru-RU"/>
        </w:rPr>
        <w:t xml:space="preserve"> </w:t>
      </w:r>
      <w:r w:rsidR="0031397C" w:rsidRPr="00BE1622">
        <w:rPr>
          <w:sz w:val="28"/>
          <w:szCs w:val="28"/>
          <w:lang w:val="ro-RO" w:eastAsia="ru-RU"/>
        </w:rPr>
        <w:t>inclusiv la prețul determinat în condițiile pct. 8 al Regulamentului cu privire la modul de stabilire a prețului inițial de vânzare a acțiunilor proprietate publică supuse privatizării, aprobat prin Hotărârea Guvernului nr. 453 din 02.06.2010</w:t>
      </w:r>
      <w:r w:rsidR="00E34977" w:rsidRPr="00BE1622">
        <w:rPr>
          <w:sz w:val="28"/>
          <w:szCs w:val="28"/>
          <w:lang w:val="ro-RO" w:eastAsia="ru-RU"/>
        </w:rPr>
        <w:t>,</w:t>
      </w:r>
      <w:r w:rsidR="0031397C" w:rsidRPr="00BE1622">
        <w:rPr>
          <w:sz w:val="28"/>
          <w:szCs w:val="28"/>
          <w:lang w:val="ro-RO" w:eastAsia="ru-RU"/>
        </w:rPr>
        <w:t xml:space="preserve"> pentru valorile mobiliare ale societăților pe acțiuni.</w:t>
      </w:r>
    </w:p>
    <w:p w:rsidR="00271E20" w:rsidRPr="00BE1622" w:rsidRDefault="001C526F" w:rsidP="00C50A94">
      <w:pPr>
        <w:pStyle w:val="a5"/>
        <w:numPr>
          <w:ilvl w:val="3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Lista bunurilor proprietate publică de stat propuse spre vânzare fără anunțul prețului inițial se aprobă d</w:t>
      </w:r>
      <w:r w:rsidR="00464900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e Guvern și se publică în Monitorul Oficial al Republicii Moldova.</w:t>
      </w:r>
    </w:p>
    <w:p w:rsidR="006D3C8C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Lista bunurilor proprietate publică a unității administrativ-teritoriale 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>propuse spre vânzare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fără anunțul prețului inițial se aprobă de autoritatea administrației publice locale respective și se publică în Monitorul Oficial al Republicii Moldova.</w:t>
      </w:r>
    </w:p>
    <w:p w:rsidR="00E34977" w:rsidRPr="00BE1622" w:rsidRDefault="00E34977" w:rsidP="00C50A94">
      <w:pPr>
        <w:pStyle w:val="a5"/>
        <w:numPr>
          <w:ilvl w:val="3"/>
          <w:numId w:val="21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La privatizare pot participa: </w:t>
      </w:r>
    </w:p>
    <w:p w:rsidR="00E34977" w:rsidRPr="00BE1622" w:rsidRDefault="00E34977" w:rsidP="00C50A94">
      <w:pPr>
        <w:ind w:firstLine="567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a) persoane fizice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juridice din Republica Moldova; </w:t>
      </w:r>
    </w:p>
    <w:p w:rsidR="00E34977" w:rsidRPr="00BE1622" w:rsidRDefault="00E34977" w:rsidP="00C50A94">
      <w:pPr>
        <w:ind w:firstLine="567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b) persoane fizice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juridice străine integral private, apatrizi, în conformitate cu legea; </w:t>
      </w:r>
    </w:p>
    <w:p w:rsidR="00E34977" w:rsidRPr="00BE1622" w:rsidRDefault="00E34977" w:rsidP="00C50A94">
      <w:pPr>
        <w:ind w:firstLine="567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c) </w:t>
      </w:r>
      <w:r w:rsidR="00BE1622" w:rsidRPr="00BE1622">
        <w:rPr>
          <w:sz w:val="28"/>
          <w:szCs w:val="28"/>
          <w:lang w:eastAsia="ru-RU"/>
        </w:rPr>
        <w:t>asociații</w:t>
      </w:r>
      <w:r w:rsidRPr="00BE1622">
        <w:rPr>
          <w:sz w:val="28"/>
          <w:szCs w:val="28"/>
          <w:lang w:eastAsia="ru-RU"/>
        </w:rPr>
        <w:t xml:space="preserve"> ale persoanelor specificate la lit.</w:t>
      </w:r>
      <w:r w:rsidR="00BE1622" w:rsidRPr="00BE1622">
        <w:rPr>
          <w:sz w:val="28"/>
          <w:szCs w:val="28"/>
          <w:lang w:eastAsia="ru-RU"/>
        </w:rPr>
        <w:t xml:space="preserve"> </w:t>
      </w:r>
      <w:r w:rsidRPr="00BE1622">
        <w:rPr>
          <w:sz w:val="28"/>
          <w:szCs w:val="28"/>
          <w:lang w:eastAsia="ru-RU"/>
        </w:rPr>
        <w:t xml:space="preserve">a)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b). </w:t>
      </w:r>
    </w:p>
    <w:p w:rsidR="00271E20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851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Nu pot fi </w:t>
      </w:r>
      <w:r w:rsidR="00F41138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participanți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la privatizare 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>persoanele determinate în art.</w:t>
      </w:r>
      <w:r w:rsidR="00AB6977"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>26</w:t>
      </w:r>
      <w:r w:rsidR="005821AD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464900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alin. (1) și alin.(2) din Legea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nr.</w:t>
      </w:r>
      <w:r w:rsidR="00AB6977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121-XVI din 04 mai 2007 privind administrarea și deetatizarea proprietății publice.</w:t>
      </w:r>
    </w:p>
    <w:p w:rsidR="00271E20" w:rsidRPr="00BE1622" w:rsidRDefault="00513921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Î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ndeplinir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ea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F41138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cerințelor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prevăzute în </w:t>
      </w:r>
      <w:r w:rsidR="001C526F" w:rsidRPr="00BE1622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AB6977"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526F" w:rsidRPr="00BE1622">
        <w:rPr>
          <w:rFonts w:ascii="Times New Roman" w:hAnsi="Times New Roman" w:cs="Times New Roman"/>
          <w:sz w:val="28"/>
          <w:szCs w:val="28"/>
          <w:lang w:val="ro-RO"/>
        </w:rPr>
        <w:t>26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 alin.(2) al Legii nr.</w:t>
      </w:r>
      <w:r w:rsidR="00AB6977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121-XVI din 04 mai 2007 privind administrarea și deetatizarea proprietății publice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va fi confirmată prin completarea D</w:t>
      </w:r>
      <w:r w:rsidR="00F41138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eclarați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ei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pe proprie răspundere</w:t>
      </w:r>
      <w:r w:rsidR="00C4723C">
        <w:rPr>
          <w:rFonts w:ascii="Times New Roman" w:hAnsi="Times New Roman" w:cs="Times New Roman"/>
          <w:bCs/>
          <w:sz w:val="28"/>
          <w:szCs w:val="28"/>
          <w:lang w:val="ro-RO" w:eastAsia="ru-RU"/>
        </w:rPr>
        <w:t>,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semnată de participantul la privatizare</w:t>
      </w:r>
      <w:r w:rsidR="00C4723C">
        <w:rPr>
          <w:rFonts w:ascii="Times New Roman" w:hAnsi="Times New Roman" w:cs="Times New Roman"/>
          <w:bCs/>
          <w:sz w:val="28"/>
          <w:szCs w:val="28"/>
          <w:lang w:val="ro-RO" w:eastAsia="ru-RU"/>
        </w:rPr>
        <w:t>,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conform anexei l</w:t>
      </w:r>
      <w:r w:rsidR="007208E6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a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prezentul Regulament. </w:t>
      </w:r>
    </w:p>
    <w:p w:rsidR="00E6218C" w:rsidRPr="00BE1622" w:rsidRDefault="00C4723C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Modul de pregătire a bunurilor și </w:t>
      </w:r>
      <w:r w:rsidR="009F61A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organizare a </w:t>
      </w:r>
      <w:r w:rsidR="009F61AA" w:rsidRPr="00565D88">
        <w:rPr>
          <w:rFonts w:ascii="Times New Roman" w:hAnsi="Times New Roman" w:cs="Times New Roman"/>
          <w:sz w:val="28"/>
          <w:szCs w:val="28"/>
          <w:lang w:val="ro-RO" w:eastAsia="ru-RU"/>
        </w:rPr>
        <w:t>concursu</w:t>
      </w:r>
      <w:r w:rsidR="006D3C8C" w:rsidRPr="00565D88">
        <w:rPr>
          <w:rFonts w:ascii="Times New Roman" w:hAnsi="Times New Roman" w:cs="Times New Roman"/>
          <w:sz w:val="28"/>
          <w:szCs w:val="28"/>
          <w:lang w:val="ro-RO" w:eastAsia="ru-RU"/>
        </w:rPr>
        <w:t>rilor</w:t>
      </w:r>
      <w:r w:rsidR="0088412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9F61A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de </w:t>
      </w:r>
      <w:r w:rsidR="006D3C8C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privatizare</w:t>
      </w:r>
      <w:r w:rsidR="009F61A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a bunurilor proprietate publică fără anunțul prețului inițial</w:t>
      </w:r>
      <w:r w:rsidR="0001377E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</w:t>
      </w:r>
      <w:r w:rsidR="00BA3C58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termenele</w:t>
      </w:r>
      <w:r w:rsidR="0001377E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și condițiile </w:t>
      </w:r>
      <w:r w:rsidR="009F61A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de încheiere a contractelor de vânzare-cumpărare </w:t>
      </w:r>
      <w:r w:rsidR="0031397C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a</w:t>
      </w:r>
      <w:r w:rsidR="00AB6977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9F61A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bunurilor privatizate</w:t>
      </w:r>
      <w:r w:rsidR="00936646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și </w:t>
      </w:r>
      <w:r w:rsidR="00C50A94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activitățile</w:t>
      </w:r>
      <w:r w:rsidR="000C7670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postprivatizare </w:t>
      </w:r>
      <w:r w:rsidR="00BA3C58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se efectuează</w:t>
      </w:r>
      <w:r w:rsidR="009F61A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BA3C58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conform </w:t>
      </w:r>
      <w:r w:rsidR="00BA3C58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Regulamentul</w:t>
      </w:r>
      <w:r w:rsidR="006768E6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ui</w:t>
      </w:r>
      <w:r w:rsidR="00BA3C58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concursurilor comerciale și investiționale de privatizare a proprietății publice, aprobat prin </w:t>
      </w:r>
      <w:hyperlink r:id="rId9" w:history="1">
        <w:r w:rsidR="00BA3C58" w:rsidRPr="00BE162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o-RO" w:eastAsia="ru-RU"/>
          </w:rPr>
          <w:t>Hotărârea Guvernului nr.</w:t>
        </w:r>
        <w:r w:rsidR="00AB6977" w:rsidRPr="00BE162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o-RO" w:eastAsia="ru-RU"/>
          </w:rPr>
          <w:t xml:space="preserve"> </w:t>
        </w:r>
        <w:r w:rsidR="00BA3C58" w:rsidRPr="00BE162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o-RO" w:eastAsia="ru-RU"/>
          </w:rPr>
          <w:t>919 din 30 iulie 2008</w:t>
        </w:r>
      </w:hyperlink>
      <w:r w:rsidR="00BA3C58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“Cu privire la organizarea și desfășurarea concursurilor comerciale și investiționale de privatizare a proprietății publice”. </w:t>
      </w:r>
    </w:p>
    <w:p w:rsidR="001C526F" w:rsidRPr="00BE1622" w:rsidRDefault="00F41138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ompetențele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de organizare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și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desfășurare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a concursul</w:t>
      </w:r>
      <w:r w:rsidR="007208E6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ui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fără anunțul prețului inițial sunt exercitate de Comisia </w:t>
      </w:r>
      <w:r w:rsidR="008F2EFE">
        <w:rPr>
          <w:rFonts w:ascii="Times New Roman" w:hAnsi="Times New Roman" w:cs="Times New Roman"/>
          <w:bCs/>
          <w:sz w:val="28"/>
          <w:szCs w:val="28"/>
          <w:lang w:val="ro-RO" w:eastAsia="ru-RU"/>
        </w:rPr>
        <w:t>pentru desfășurarea concursurilor comerciale și investiționale de privatizare a proprietății publice</w:t>
      </w:r>
      <w:r w:rsidR="00C4723C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(în continuare - Comisia)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, desemnată în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condițiile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pct.</w:t>
      </w:r>
      <w:r w:rsidR="00AB6977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7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și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8 din Regulamentul concursurilor comerciale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și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investiționale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de privatizare a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proprietății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publice, aprobat prin </w:t>
      </w:r>
      <w:hyperlink r:id="rId10" w:history="1">
        <w:r w:rsidRPr="00BE162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o-RO" w:eastAsia="ru-RU"/>
          </w:rPr>
          <w:t>Hotărârea</w:t>
        </w:r>
        <w:r w:rsidR="001C526F" w:rsidRPr="00BE162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o-RO" w:eastAsia="ru-RU"/>
          </w:rPr>
          <w:t xml:space="preserve"> Guvernului nr.</w:t>
        </w:r>
        <w:r w:rsidR="00AB6977" w:rsidRPr="00BE162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o-RO" w:eastAsia="ru-RU"/>
          </w:rPr>
          <w:t xml:space="preserve"> </w:t>
        </w:r>
        <w:r w:rsidR="001C526F" w:rsidRPr="00BE162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o-RO" w:eastAsia="ru-RU"/>
          </w:rPr>
          <w:t>919 din 30 iulie 2008</w:t>
        </w:r>
      </w:hyperlink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“Cu privire la organizarea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și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desfășurarea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concursurilor comerciale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și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investiționale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de privatizare a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proprietății</w:t>
      </w:r>
      <w:r w:rsidR="001C526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publice”. </w:t>
      </w:r>
    </w:p>
    <w:p w:rsidR="005C3645" w:rsidRPr="00BE1622" w:rsidRDefault="005C3645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Comunicatul informativ privind </w:t>
      </w:r>
      <w:r w:rsidR="006D3C8C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desfășurarea </w:t>
      </w:r>
      <w:r w:rsidR="006D3C8C" w:rsidRPr="00565D88">
        <w:rPr>
          <w:rFonts w:ascii="Times New Roman" w:hAnsi="Times New Roman" w:cs="Times New Roman"/>
          <w:sz w:val="28"/>
          <w:szCs w:val="28"/>
          <w:lang w:val="ro-RO" w:eastAsia="ru-RU"/>
        </w:rPr>
        <w:t>Concursului</w:t>
      </w:r>
      <w:r w:rsidR="0088412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de privatizare </w:t>
      </w:r>
      <w:r w:rsidR="006D3C8C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fără anunțul prețului inițial </w:t>
      </w:r>
      <w:r w:rsidR="0088412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se publică </w:t>
      </w:r>
      <w:r w:rsidR="008F2EFE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în </w:t>
      </w:r>
      <w:r w:rsidR="0088412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Monitorul Oficial al Republicii Moldova</w:t>
      </w:r>
      <w:r w:rsidR="00C4723C">
        <w:rPr>
          <w:rFonts w:ascii="Times New Roman" w:hAnsi="Times New Roman" w:cs="Times New Roman"/>
          <w:sz w:val="28"/>
          <w:szCs w:val="28"/>
          <w:lang w:val="ro-RO" w:eastAsia="ru-RU"/>
        </w:rPr>
        <w:t>,</w:t>
      </w:r>
      <w:r w:rsidR="0088412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după caz, în presa locală și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va include: </w:t>
      </w:r>
    </w:p>
    <w:p w:rsidR="005C3645" w:rsidRPr="00BE1622" w:rsidRDefault="005C3645" w:rsidP="005C3645">
      <w:pPr>
        <w:pStyle w:val="a5"/>
        <w:numPr>
          <w:ilvl w:val="0"/>
          <w:numId w:val="30"/>
        </w:numPr>
        <w:tabs>
          <w:tab w:val="left" w:pos="851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denumirea </w:t>
      </w:r>
      <w:r w:rsidR="00BE1622" w:rsidRPr="00BE1622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adresa juridică a bunului; </w:t>
      </w:r>
    </w:p>
    <w:p w:rsidR="005C3645" w:rsidRPr="00BE1622" w:rsidRDefault="005C3645" w:rsidP="005C3645">
      <w:pPr>
        <w:pStyle w:val="a5"/>
        <w:numPr>
          <w:ilvl w:val="0"/>
          <w:numId w:val="30"/>
        </w:numPr>
        <w:tabs>
          <w:tab w:val="left" w:pos="851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>caracteristic</w:t>
      </w:r>
      <w:r w:rsidR="0088412F" w:rsidRPr="00BE1622">
        <w:rPr>
          <w:rFonts w:ascii="Times New Roman" w:hAnsi="Times New Roman" w:cs="Times New Roman"/>
          <w:sz w:val="28"/>
          <w:szCs w:val="28"/>
          <w:lang w:val="ro-RO"/>
        </w:rPr>
        <w:t>ile de bază ale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bunului (pentru societățile comerciale – capitalul social, numărul de </w:t>
      </w:r>
      <w:r w:rsidR="00BE1622" w:rsidRPr="00BE1622">
        <w:rPr>
          <w:rFonts w:ascii="Times New Roman" w:hAnsi="Times New Roman" w:cs="Times New Roman"/>
          <w:sz w:val="28"/>
          <w:szCs w:val="28"/>
          <w:lang w:val="ro-RO"/>
        </w:rPr>
        <w:t>acțiuni</w:t>
      </w:r>
      <w:r w:rsidR="00C4723C">
        <w:rPr>
          <w:rFonts w:ascii="Times New Roman" w:hAnsi="Times New Roman" w:cs="Times New Roman"/>
          <w:sz w:val="28"/>
          <w:szCs w:val="28"/>
          <w:lang w:val="ro-RO"/>
        </w:rPr>
        <w:t xml:space="preserve"> (partea socială)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; pentru întreprinderi de stat/municipale - 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capitalul social, principalele genuri de activitate;  pentru bunuri imobile – suprafața bunului, numărul cadastral; pentru bunurile mobile – date de identificare, pentru construcții nefinalizate </w:t>
      </w:r>
      <w:r w:rsidR="00C4723C">
        <w:rPr>
          <w:rFonts w:ascii="Times New Roman" w:hAnsi="Times New Roman" w:cs="Times New Roman"/>
          <w:sz w:val="28"/>
          <w:szCs w:val="28"/>
          <w:lang w:val="ro-RO"/>
        </w:rPr>
        <w:t>– anul inițierii, parametri tehnici,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gradul de finalizare); </w:t>
      </w:r>
    </w:p>
    <w:p w:rsidR="005C3645" w:rsidRPr="00BE1622" w:rsidRDefault="005C3645" w:rsidP="005C3645">
      <w:pPr>
        <w:pStyle w:val="a5"/>
        <w:numPr>
          <w:ilvl w:val="0"/>
          <w:numId w:val="30"/>
        </w:numPr>
        <w:tabs>
          <w:tab w:val="left" w:pos="851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>volumul minim al investițiilor;</w:t>
      </w:r>
    </w:p>
    <w:p w:rsidR="005C3645" w:rsidRPr="00BE1622" w:rsidRDefault="005C3645" w:rsidP="005C3645">
      <w:pPr>
        <w:pStyle w:val="a5"/>
        <w:numPr>
          <w:ilvl w:val="0"/>
          <w:numId w:val="30"/>
        </w:numPr>
        <w:tabs>
          <w:tab w:val="left" w:pos="851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modul </w:t>
      </w:r>
      <w:r w:rsidR="00BE1622" w:rsidRPr="00BE1622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termenele de familiarizare a </w:t>
      </w:r>
      <w:r w:rsidR="00BE1622" w:rsidRPr="00BE1622">
        <w:rPr>
          <w:rFonts w:ascii="Times New Roman" w:hAnsi="Times New Roman" w:cs="Times New Roman"/>
          <w:sz w:val="28"/>
          <w:szCs w:val="28"/>
          <w:lang w:val="ro-RO"/>
        </w:rPr>
        <w:t>ofertanților</w:t>
      </w:r>
      <w:r w:rsidR="00C4723C">
        <w:rPr>
          <w:rFonts w:ascii="Times New Roman" w:hAnsi="Times New Roman" w:cs="Times New Roman"/>
          <w:sz w:val="28"/>
          <w:szCs w:val="28"/>
          <w:lang w:val="ro-RO"/>
        </w:rPr>
        <w:t xml:space="preserve"> cu bunul expus la vânzare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5C3645" w:rsidRPr="00BE1622" w:rsidRDefault="005C3645" w:rsidP="005C3645">
      <w:pPr>
        <w:pStyle w:val="a5"/>
        <w:numPr>
          <w:ilvl w:val="0"/>
          <w:numId w:val="30"/>
        </w:numPr>
        <w:tabs>
          <w:tab w:val="left" w:pos="851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termenul </w:t>
      </w:r>
      <w:r w:rsidR="0088412F"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limită 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de prezentare a ofertelor; </w:t>
      </w:r>
    </w:p>
    <w:p w:rsidR="005C3645" w:rsidRPr="00BE1622" w:rsidRDefault="005C3645" w:rsidP="005C3645">
      <w:pPr>
        <w:pStyle w:val="a5"/>
        <w:numPr>
          <w:ilvl w:val="0"/>
          <w:numId w:val="30"/>
        </w:numPr>
        <w:tabs>
          <w:tab w:val="left" w:pos="851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criteriile de selectare a câștigătorului; </w:t>
      </w:r>
    </w:p>
    <w:p w:rsidR="005C3645" w:rsidRPr="00BE1622" w:rsidRDefault="005C3645" w:rsidP="005C3645">
      <w:pPr>
        <w:pStyle w:val="a5"/>
        <w:numPr>
          <w:ilvl w:val="0"/>
          <w:numId w:val="30"/>
        </w:numPr>
        <w:tabs>
          <w:tab w:val="left" w:pos="851"/>
        </w:tabs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cuantumul mijloacelor </w:t>
      </w:r>
      <w:r w:rsidR="00BE1622" w:rsidRPr="00BE1622">
        <w:rPr>
          <w:rFonts w:ascii="Times New Roman" w:hAnsi="Times New Roman" w:cs="Times New Roman"/>
          <w:sz w:val="28"/>
          <w:szCs w:val="28"/>
          <w:lang w:val="ro-RO"/>
        </w:rPr>
        <w:t>bănești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, stabilite drept </w:t>
      </w:r>
      <w:r w:rsidR="00BE1622" w:rsidRPr="00BE1622">
        <w:rPr>
          <w:rFonts w:ascii="Times New Roman" w:hAnsi="Times New Roman" w:cs="Times New Roman"/>
          <w:sz w:val="28"/>
          <w:szCs w:val="28"/>
          <w:lang w:val="ro-RO"/>
        </w:rPr>
        <w:t>garanție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de participare la concurs, precum </w:t>
      </w:r>
      <w:r w:rsidR="00BE1622" w:rsidRPr="00BE1622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datele bancare pentru transferul lor. </w:t>
      </w:r>
    </w:p>
    <w:p w:rsidR="005C3645" w:rsidRPr="00BE1622" w:rsidRDefault="005C3645" w:rsidP="00C50A94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În comunicatul informativ, la decizia vânzătorului, pot fi incluse cerințe specifice de privatizare </w:t>
      </w:r>
      <w:r w:rsidR="00BE1622" w:rsidRPr="00BE1622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alte </w:t>
      </w:r>
      <w:r w:rsidR="00BE1622" w:rsidRPr="00BE1622">
        <w:rPr>
          <w:rFonts w:ascii="Times New Roman" w:hAnsi="Times New Roman" w:cs="Times New Roman"/>
          <w:sz w:val="28"/>
          <w:szCs w:val="28"/>
          <w:lang w:val="ro-RO"/>
        </w:rPr>
        <w:t>informații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565DA6" w:rsidRPr="00BE1622" w:rsidRDefault="00565DA6" w:rsidP="00C50A94">
      <w:pPr>
        <w:pStyle w:val="a5"/>
        <w:tabs>
          <w:tab w:val="left" w:pos="993"/>
        </w:tabs>
        <w:spacing w:after="24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565DA6" w:rsidRPr="00BE1622" w:rsidRDefault="00565DA6" w:rsidP="00C50A94">
      <w:pPr>
        <w:pStyle w:val="a7"/>
        <w:numPr>
          <w:ilvl w:val="0"/>
          <w:numId w:val="27"/>
        </w:numPr>
        <w:tabs>
          <w:tab w:val="left" w:pos="3544"/>
        </w:tabs>
        <w:jc w:val="center"/>
        <w:rPr>
          <w:b/>
          <w:sz w:val="28"/>
          <w:szCs w:val="28"/>
          <w:lang w:val="ro-RO" w:eastAsia="ru-RU"/>
        </w:rPr>
      </w:pPr>
      <w:r w:rsidRPr="00BE1622">
        <w:rPr>
          <w:b/>
          <w:bCs/>
          <w:sz w:val="28"/>
          <w:szCs w:val="28"/>
          <w:lang w:val="ro-RO" w:eastAsia="ru-RU"/>
        </w:rPr>
        <w:t>Condiții</w:t>
      </w:r>
      <w:r w:rsidR="00C86C11" w:rsidRPr="00BE1622">
        <w:rPr>
          <w:b/>
          <w:bCs/>
          <w:sz w:val="28"/>
          <w:szCs w:val="28"/>
          <w:lang w:val="ro-RO" w:eastAsia="ru-RU"/>
        </w:rPr>
        <w:t>le</w:t>
      </w:r>
      <w:r w:rsidRPr="00BE1622">
        <w:rPr>
          <w:b/>
          <w:bCs/>
          <w:sz w:val="28"/>
          <w:szCs w:val="28"/>
          <w:lang w:val="ro-RO" w:eastAsia="ru-RU"/>
        </w:rPr>
        <w:t xml:space="preserve"> distincte d</w:t>
      </w:r>
      <w:r w:rsidR="00C4723C">
        <w:rPr>
          <w:b/>
          <w:bCs/>
          <w:sz w:val="28"/>
          <w:szCs w:val="28"/>
          <w:lang w:val="ro-RO" w:eastAsia="ru-RU"/>
        </w:rPr>
        <w:t>e</w:t>
      </w:r>
      <w:r w:rsidRPr="00BE1622">
        <w:rPr>
          <w:b/>
          <w:sz w:val="28"/>
          <w:szCs w:val="28"/>
          <w:lang w:val="ro-RO" w:eastAsia="ru-RU"/>
        </w:rPr>
        <w:t xml:space="preserve"> </w:t>
      </w:r>
      <w:r w:rsidR="0088412F" w:rsidRPr="00BE1622">
        <w:rPr>
          <w:b/>
          <w:sz w:val="28"/>
          <w:szCs w:val="28"/>
          <w:lang w:val="ro-RO" w:eastAsia="ru-RU"/>
        </w:rPr>
        <w:t>privatizare</w:t>
      </w:r>
      <w:r w:rsidRPr="00BE1622">
        <w:rPr>
          <w:b/>
          <w:sz w:val="28"/>
          <w:szCs w:val="28"/>
          <w:lang w:val="ro-RO" w:eastAsia="ru-RU"/>
        </w:rPr>
        <w:t xml:space="preserve"> </w:t>
      </w:r>
      <w:r w:rsidR="00C4723C">
        <w:rPr>
          <w:b/>
          <w:sz w:val="28"/>
          <w:szCs w:val="28"/>
          <w:lang w:val="ro-RO" w:eastAsia="ru-RU"/>
        </w:rPr>
        <w:t xml:space="preserve">a </w:t>
      </w:r>
      <w:r w:rsidRPr="00BE1622">
        <w:rPr>
          <w:b/>
          <w:sz w:val="28"/>
          <w:szCs w:val="28"/>
          <w:lang w:val="ro-RO" w:eastAsia="ru-RU"/>
        </w:rPr>
        <w:t>bunurilor proprietate</w:t>
      </w:r>
    </w:p>
    <w:p w:rsidR="005F1074" w:rsidRPr="00BE1622" w:rsidRDefault="00565DA6" w:rsidP="00C50A94">
      <w:pPr>
        <w:pStyle w:val="a5"/>
        <w:tabs>
          <w:tab w:val="left" w:pos="993"/>
        </w:tabs>
        <w:spacing w:after="24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/>
          <w:sz w:val="28"/>
          <w:szCs w:val="28"/>
          <w:lang w:val="ro-RO" w:eastAsia="ru-RU"/>
        </w:rPr>
        <w:t>publică fără anunțul prețului inițial</w:t>
      </w:r>
      <w:r w:rsidR="007610E2" w:rsidRPr="00BE1622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9908E3" w:rsidRPr="00BE1622" w:rsidRDefault="00B308C3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Concursul de </w:t>
      </w:r>
      <w:r w:rsidR="0088412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privatizare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a bunurilor fără anunțul prețului inițial se </w:t>
      </w:r>
      <w:r w:rsidR="0088412F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desfășoară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într-o singură etapă.</w:t>
      </w:r>
      <w:r w:rsidR="009908E3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</w:t>
      </w:r>
    </w:p>
    <w:p w:rsidR="009908E3" w:rsidRPr="00BE1622" w:rsidRDefault="00D13A90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>Î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n termenul stabilit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în</w:t>
      </w:r>
      <w:r w:rsidR="009908E3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comunicatul informativ</w:t>
      </w:r>
      <w:r w:rsidR="001E06D8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</w:t>
      </w:r>
      <w:r w:rsidR="009908E3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fiecare participant la concurs</w:t>
      </w:r>
      <w:r w:rsidR="001E06D8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,</w:t>
      </w:r>
      <w:r w:rsidR="009908E3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prezintă </w:t>
      </w:r>
      <w:r w:rsidR="001E06D8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într-un plic sigilat, oferta care va conține </w:t>
      </w:r>
      <w:r w:rsidR="009908E3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următoarele documente:</w:t>
      </w:r>
    </w:p>
    <w:p w:rsidR="009908E3" w:rsidRPr="00BE1622" w:rsidRDefault="009908E3" w:rsidP="00C50A94">
      <w:pPr>
        <w:pStyle w:val="a7"/>
        <w:numPr>
          <w:ilvl w:val="1"/>
          <w:numId w:val="33"/>
        </w:numPr>
        <w:tabs>
          <w:tab w:val="left" w:pos="993"/>
        </w:tabs>
        <w:ind w:left="0" w:firstLine="545"/>
        <w:jc w:val="both"/>
        <w:rPr>
          <w:sz w:val="28"/>
          <w:szCs w:val="28"/>
          <w:lang w:val="ro-RO" w:eastAsia="ru-RU"/>
        </w:rPr>
      </w:pPr>
      <w:r w:rsidRPr="00BE1622">
        <w:rPr>
          <w:sz w:val="28"/>
          <w:szCs w:val="28"/>
          <w:lang w:val="ro-RO" w:eastAsia="ru-RU"/>
        </w:rPr>
        <w:t>în cazul persoanelor juridice autohtone – copia</w:t>
      </w:r>
      <w:r w:rsidR="0088412F" w:rsidRPr="00BE1622">
        <w:rPr>
          <w:sz w:val="28"/>
          <w:szCs w:val="28"/>
          <w:lang w:val="ro-RO" w:eastAsia="ru-RU"/>
        </w:rPr>
        <w:t xml:space="preserve"> de pe </w:t>
      </w:r>
      <w:r w:rsidRPr="00BE1622">
        <w:rPr>
          <w:sz w:val="28"/>
          <w:szCs w:val="28"/>
          <w:lang w:val="ro-RO" w:eastAsia="ru-RU"/>
        </w:rPr>
        <w:t>decizi</w:t>
      </w:r>
      <w:r w:rsidR="0088412F" w:rsidRPr="00BE1622">
        <w:rPr>
          <w:sz w:val="28"/>
          <w:szCs w:val="28"/>
          <w:lang w:val="ro-RO" w:eastAsia="ru-RU"/>
        </w:rPr>
        <w:t>a</w:t>
      </w:r>
      <w:r w:rsidRPr="00BE1622">
        <w:rPr>
          <w:sz w:val="28"/>
          <w:szCs w:val="28"/>
          <w:lang w:val="ro-RO" w:eastAsia="ru-RU"/>
        </w:rPr>
        <w:t xml:space="preserve"> privind înregistrarea persoanei juridice </w:t>
      </w:r>
      <w:r w:rsidR="00BE1622" w:rsidRPr="00BE1622">
        <w:rPr>
          <w:sz w:val="28"/>
          <w:szCs w:val="28"/>
          <w:lang w:val="ro-RO" w:eastAsia="ru-RU"/>
        </w:rPr>
        <w:t>și</w:t>
      </w:r>
      <w:r w:rsidRPr="00BE1622">
        <w:rPr>
          <w:sz w:val="28"/>
          <w:szCs w:val="28"/>
          <w:lang w:val="ro-RO" w:eastAsia="ru-RU"/>
        </w:rPr>
        <w:t xml:space="preserve"> </w:t>
      </w:r>
      <w:r w:rsidR="0088412F" w:rsidRPr="00BE1622">
        <w:rPr>
          <w:sz w:val="28"/>
          <w:szCs w:val="28"/>
          <w:lang w:val="ro-RO" w:eastAsia="ru-RU"/>
        </w:rPr>
        <w:t xml:space="preserve">de pe </w:t>
      </w:r>
      <w:r w:rsidRPr="00BE1622">
        <w:rPr>
          <w:sz w:val="28"/>
          <w:szCs w:val="28"/>
          <w:lang w:val="ro-RO" w:eastAsia="ru-RU"/>
        </w:rPr>
        <w:t>statut</w:t>
      </w:r>
      <w:r w:rsidR="0088412F" w:rsidRPr="00BE1622">
        <w:rPr>
          <w:sz w:val="28"/>
          <w:szCs w:val="28"/>
          <w:lang w:val="ro-RO" w:eastAsia="ru-RU"/>
        </w:rPr>
        <w:t xml:space="preserve"> (actul de constituire)</w:t>
      </w:r>
      <w:r w:rsidRPr="00BE1622">
        <w:rPr>
          <w:sz w:val="28"/>
          <w:szCs w:val="28"/>
          <w:lang w:val="ro-RO" w:eastAsia="ru-RU"/>
        </w:rPr>
        <w:t xml:space="preserve">, autentificate de </w:t>
      </w:r>
      <w:r w:rsidR="0088412F" w:rsidRPr="00BE1622">
        <w:rPr>
          <w:sz w:val="28"/>
          <w:szCs w:val="28"/>
          <w:lang w:val="ro-RO" w:eastAsia="ru-RU"/>
        </w:rPr>
        <w:t>administrator</w:t>
      </w:r>
      <w:r w:rsidRPr="00BE1622">
        <w:rPr>
          <w:sz w:val="28"/>
          <w:szCs w:val="28"/>
          <w:lang w:val="ro-RO" w:eastAsia="ru-RU"/>
        </w:rPr>
        <w:t xml:space="preserve">, extrasul din Registrul de stat al persoanelor juridice; </w:t>
      </w:r>
    </w:p>
    <w:p w:rsidR="009908E3" w:rsidRPr="00BE1622" w:rsidRDefault="009908E3" w:rsidP="00C50A94">
      <w:pPr>
        <w:tabs>
          <w:tab w:val="left" w:pos="993"/>
        </w:tabs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în cazul persoanelor juridice străine - copia </w:t>
      </w:r>
      <w:r w:rsidR="0088412F" w:rsidRPr="00BE1622">
        <w:rPr>
          <w:sz w:val="28"/>
          <w:szCs w:val="28"/>
          <w:lang w:eastAsia="ru-RU"/>
        </w:rPr>
        <w:t xml:space="preserve">de pe </w:t>
      </w:r>
      <w:r w:rsidRPr="00BE1622">
        <w:rPr>
          <w:sz w:val="28"/>
          <w:szCs w:val="28"/>
          <w:lang w:eastAsia="ru-RU"/>
        </w:rPr>
        <w:t xml:space="preserve">certificatul de înregistrare, eliberat de organul împuternicit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</w:t>
      </w:r>
      <w:r w:rsidR="0088412F" w:rsidRPr="00BE1622">
        <w:rPr>
          <w:sz w:val="28"/>
          <w:szCs w:val="28"/>
          <w:lang w:eastAsia="ru-RU"/>
        </w:rPr>
        <w:t>de pe statut (actul de constituire)</w:t>
      </w:r>
      <w:r w:rsidRPr="00BE1622">
        <w:rPr>
          <w:sz w:val="28"/>
          <w:szCs w:val="28"/>
          <w:lang w:eastAsia="ru-RU"/>
        </w:rPr>
        <w:t xml:space="preserve">, autentificate în modul stabilit de lege; </w:t>
      </w:r>
    </w:p>
    <w:p w:rsidR="009908E3" w:rsidRPr="00BE1622" w:rsidRDefault="009908E3" w:rsidP="00C50A94">
      <w:pPr>
        <w:tabs>
          <w:tab w:val="left" w:pos="993"/>
        </w:tabs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în cazul persoanelor fizice </w:t>
      </w:r>
      <w:r w:rsidR="0088412F" w:rsidRPr="00BE1622">
        <w:rPr>
          <w:sz w:val="28"/>
          <w:szCs w:val="28"/>
          <w:lang w:eastAsia="ru-RU"/>
        </w:rPr>
        <w:t>–</w:t>
      </w:r>
      <w:r w:rsidRPr="00BE1622">
        <w:rPr>
          <w:sz w:val="28"/>
          <w:szCs w:val="28"/>
          <w:lang w:eastAsia="ru-RU"/>
        </w:rPr>
        <w:t xml:space="preserve"> copia</w:t>
      </w:r>
      <w:r w:rsidR="00B2606C">
        <w:rPr>
          <w:sz w:val="28"/>
          <w:szCs w:val="28"/>
          <w:lang w:eastAsia="ru-RU"/>
        </w:rPr>
        <w:t xml:space="preserve"> </w:t>
      </w:r>
      <w:r w:rsidRPr="00BE1622">
        <w:rPr>
          <w:sz w:val="28"/>
          <w:szCs w:val="28"/>
          <w:lang w:eastAsia="ru-RU"/>
        </w:rPr>
        <w:t>buletinul</w:t>
      </w:r>
      <w:r w:rsidR="00B2606C">
        <w:rPr>
          <w:sz w:val="28"/>
          <w:szCs w:val="28"/>
          <w:lang w:eastAsia="ru-RU"/>
        </w:rPr>
        <w:t>ui</w:t>
      </w:r>
      <w:r w:rsidRPr="00BE1622">
        <w:rPr>
          <w:sz w:val="28"/>
          <w:szCs w:val="28"/>
          <w:lang w:eastAsia="ru-RU"/>
        </w:rPr>
        <w:t xml:space="preserve"> de identitate şi </w:t>
      </w:r>
      <w:r w:rsidR="00B2606C">
        <w:rPr>
          <w:sz w:val="28"/>
          <w:szCs w:val="28"/>
          <w:lang w:eastAsia="ru-RU"/>
        </w:rPr>
        <w:t>a an</w:t>
      </w:r>
      <w:r w:rsidRPr="00BE1622">
        <w:rPr>
          <w:sz w:val="28"/>
          <w:szCs w:val="28"/>
          <w:lang w:eastAsia="ru-RU"/>
        </w:rPr>
        <w:t>ex</w:t>
      </w:r>
      <w:r w:rsidR="00B2606C">
        <w:rPr>
          <w:sz w:val="28"/>
          <w:szCs w:val="28"/>
          <w:lang w:eastAsia="ru-RU"/>
        </w:rPr>
        <w:t>ei</w:t>
      </w:r>
      <w:r w:rsidRPr="00BE1622">
        <w:rPr>
          <w:sz w:val="28"/>
          <w:szCs w:val="28"/>
          <w:lang w:eastAsia="ru-RU"/>
        </w:rPr>
        <w:t xml:space="preserve"> la el; </w:t>
      </w:r>
    </w:p>
    <w:p w:rsidR="009908E3" w:rsidRPr="00BE1622" w:rsidRDefault="00C50A94" w:rsidP="00C50A94">
      <w:pPr>
        <w:pStyle w:val="a7"/>
        <w:numPr>
          <w:ilvl w:val="0"/>
          <w:numId w:val="33"/>
        </w:numPr>
        <w:tabs>
          <w:tab w:val="left" w:pos="993"/>
        </w:tabs>
        <w:ind w:left="0" w:firstLine="545"/>
        <w:jc w:val="both"/>
        <w:rPr>
          <w:sz w:val="28"/>
          <w:szCs w:val="28"/>
          <w:lang w:val="ro-RO" w:eastAsia="ru-RU"/>
        </w:rPr>
      </w:pPr>
      <w:r w:rsidRPr="00BE1622">
        <w:rPr>
          <w:sz w:val="28"/>
          <w:szCs w:val="28"/>
          <w:lang w:val="ro-RO" w:eastAsia="ru-RU"/>
        </w:rPr>
        <w:t>situațiile</w:t>
      </w:r>
      <w:r w:rsidR="009908E3" w:rsidRPr="00BE1622">
        <w:rPr>
          <w:sz w:val="28"/>
          <w:szCs w:val="28"/>
          <w:lang w:val="ro-RO" w:eastAsia="ru-RU"/>
        </w:rPr>
        <w:t xml:space="preserve"> financiare pentru perioada de gestiune precedentă, autentificate de organul statistic teritorial </w:t>
      </w:r>
      <w:r w:rsidRPr="00BE1622">
        <w:rPr>
          <w:sz w:val="28"/>
          <w:szCs w:val="28"/>
          <w:lang w:val="ro-RO" w:eastAsia="ru-RU"/>
        </w:rPr>
        <w:t>și</w:t>
      </w:r>
      <w:r w:rsidR="009908E3" w:rsidRPr="00BE1622">
        <w:rPr>
          <w:sz w:val="28"/>
          <w:szCs w:val="28"/>
          <w:lang w:val="ro-RO" w:eastAsia="ru-RU"/>
        </w:rPr>
        <w:t xml:space="preserve"> de </w:t>
      </w:r>
      <w:r w:rsidR="0088412F" w:rsidRPr="00BE1622">
        <w:rPr>
          <w:sz w:val="28"/>
          <w:szCs w:val="28"/>
          <w:lang w:val="ro-RO" w:eastAsia="ru-RU"/>
        </w:rPr>
        <w:t>administra</w:t>
      </w:r>
      <w:r w:rsidR="009908E3" w:rsidRPr="00BE1622">
        <w:rPr>
          <w:sz w:val="28"/>
          <w:szCs w:val="28"/>
          <w:lang w:val="ro-RO" w:eastAsia="ru-RU"/>
        </w:rPr>
        <w:t xml:space="preserve">torul persoanei juridice a Republicii Moldova (persoana juridică străină prezintă aceste documente, autentificate în modul stabilit de lege); </w:t>
      </w:r>
    </w:p>
    <w:p w:rsidR="009908E3" w:rsidRPr="00BE1622" w:rsidRDefault="009908E3" w:rsidP="00C50A94">
      <w:pPr>
        <w:pStyle w:val="a7"/>
        <w:numPr>
          <w:ilvl w:val="0"/>
          <w:numId w:val="33"/>
        </w:numPr>
        <w:tabs>
          <w:tab w:val="left" w:pos="993"/>
        </w:tabs>
        <w:ind w:left="0" w:firstLine="545"/>
        <w:jc w:val="both"/>
        <w:rPr>
          <w:sz w:val="28"/>
          <w:szCs w:val="28"/>
          <w:lang w:val="ro-RO" w:eastAsia="ru-RU"/>
        </w:rPr>
      </w:pPr>
      <w:r w:rsidRPr="00BE1622">
        <w:rPr>
          <w:sz w:val="28"/>
          <w:szCs w:val="28"/>
          <w:lang w:val="ro-RO" w:eastAsia="ru-RU"/>
        </w:rPr>
        <w:t xml:space="preserve">cererea de participare la concurs, în care se indică </w:t>
      </w:r>
      <w:r w:rsidR="00C50A94" w:rsidRPr="00BE1622">
        <w:rPr>
          <w:sz w:val="28"/>
          <w:szCs w:val="28"/>
          <w:lang w:val="ro-RO" w:eastAsia="ru-RU"/>
        </w:rPr>
        <w:t>prețul</w:t>
      </w:r>
      <w:r w:rsidRPr="00BE1622">
        <w:rPr>
          <w:sz w:val="28"/>
          <w:szCs w:val="28"/>
          <w:lang w:val="ro-RO" w:eastAsia="ru-RU"/>
        </w:rPr>
        <w:t xml:space="preserve"> oferit pe</w:t>
      </w:r>
      <w:r w:rsidR="001E06D8" w:rsidRPr="00BE1622">
        <w:rPr>
          <w:sz w:val="28"/>
          <w:szCs w:val="28"/>
          <w:lang w:val="ro-RO" w:eastAsia="ru-RU"/>
        </w:rPr>
        <w:t xml:space="preserve">ntru </w:t>
      </w:r>
      <w:r w:rsidR="001E06D8" w:rsidRPr="00E27C53">
        <w:rPr>
          <w:sz w:val="28"/>
          <w:szCs w:val="28"/>
          <w:lang w:val="ro-RO" w:eastAsia="ru-RU"/>
        </w:rPr>
        <w:t>bunul expus la privatizare</w:t>
      </w:r>
      <w:r w:rsidR="001E06D8" w:rsidRPr="00BE1622">
        <w:rPr>
          <w:sz w:val="28"/>
          <w:szCs w:val="28"/>
          <w:lang w:val="ro-RO" w:eastAsia="ru-RU"/>
        </w:rPr>
        <w:t xml:space="preserve"> și </w:t>
      </w:r>
      <w:r w:rsidR="00486BA3" w:rsidRPr="00BE1622">
        <w:rPr>
          <w:sz w:val="28"/>
          <w:szCs w:val="28"/>
          <w:lang w:val="ro-RO" w:eastAsia="ru-RU"/>
        </w:rPr>
        <w:t xml:space="preserve">volumul </w:t>
      </w:r>
      <w:r w:rsidR="00C50A94" w:rsidRPr="00BE1622">
        <w:rPr>
          <w:sz w:val="28"/>
          <w:szCs w:val="28"/>
          <w:lang w:val="ro-RO" w:eastAsia="ru-RU"/>
        </w:rPr>
        <w:t>investițiilor</w:t>
      </w:r>
      <w:r w:rsidR="001E06D8" w:rsidRPr="00BE1622">
        <w:rPr>
          <w:sz w:val="28"/>
          <w:szCs w:val="28"/>
          <w:lang w:val="ro-RO" w:eastAsia="ru-RU"/>
        </w:rPr>
        <w:t xml:space="preserve">, cu indicarea termenelor de realizare </w:t>
      </w:r>
      <w:r w:rsidR="00A12CFC" w:rsidRPr="00BE1622">
        <w:rPr>
          <w:sz w:val="28"/>
          <w:szCs w:val="28"/>
          <w:lang w:val="ro-RO" w:eastAsia="ru-RU"/>
        </w:rPr>
        <w:t>și</w:t>
      </w:r>
      <w:r w:rsidR="001E06D8" w:rsidRPr="00BE1622">
        <w:rPr>
          <w:sz w:val="28"/>
          <w:szCs w:val="28"/>
          <w:lang w:val="ro-RO" w:eastAsia="ru-RU"/>
        </w:rPr>
        <w:t xml:space="preserve"> </w:t>
      </w:r>
      <w:r w:rsidR="00C50A94" w:rsidRPr="00BE1622">
        <w:rPr>
          <w:sz w:val="28"/>
          <w:szCs w:val="28"/>
          <w:lang w:val="ro-RO" w:eastAsia="ru-RU"/>
        </w:rPr>
        <w:t>destinației</w:t>
      </w:r>
      <w:r w:rsidR="001E06D8" w:rsidRPr="00BE1622">
        <w:rPr>
          <w:sz w:val="28"/>
          <w:szCs w:val="28"/>
          <w:lang w:val="ro-RO" w:eastAsia="ru-RU"/>
        </w:rPr>
        <w:t xml:space="preserve"> lor; </w:t>
      </w:r>
      <w:r w:rsidR="00C50A94" w:rsidRPr="00BE1622">
        <w:rPr>
          <w:sz w:val="28"/>
          <w:szCs w:val="28"/>
          <w:lang w:val="ro-RO" w:eastAsia="ru-RU"/>
        </w:rPr>
        <w:t>condițiile</w:t>
      </w:r>
      <w:r w:rsidRPr="00BE1622">
        <w:rPr>
          <w:sz w:val="28"/>
          <w:szCs w:val="28"/>
          <w:lang w:val="ro-RO" w:eastAsia="ru-RU"/>
        </w:rPr>
        <w:t xml:space="preserve"> </w:t>
      </w:r>
      <w:r w:rsidR="00C50A94" w:rsidRPr="00BE1622">
        <w:rPr>
          <w:sz w:val="28"/>
          <w:szCs w:val="28"/>
          <w:lang w:val="ro-RO" w:eastAsia="ru-RU"/>
        </w:rPr>
        <w:t>și</w:t>
      </w:r>
      <w:r w:rsidRPr="00BE1622">
        <w:rPr>
          <w:sz w:val="28"/>
          <w:szCs w:val="28"/>
          <w:lang w:val="ro-RO" w:eastAsia="ru-RU"/>
        </w:rPr>
        <w:t xml:space="preserve"> termenele de plată, angajament</w:t>
      </w:r>
      <w:r w:rsidR="00486BA3" w:rsidRPr="00BE1622">
        <w:rPr>
          <w:sz w:val="28"/>
          <w:szCs w:val="28"/>
          <w:lang w:val="ro-RO" w:eastAsia="ru-RU"/>
        </w:rPr>
        <w:t>ul privind îndep</w:t>
      </w:r>
      <w:r w:rsidRPr="00BE1622">
        <w:rPr>
          <w:sz w:val="28"/>
          <w:szCs w:val="28"/>
          <w:lang w:val="ro-RO" w:eastAsia="ru-RU"/>
        </w:rPr>
        <w:t>lini</w:t>
      </w:r>
      <w:r w:rsidR="00486BA3" w:rsidRPr="00BE1622">
        <w:rPr>
          <w:sz w:val="28"/>
          <w:szCs w:val="28"/>
          <w:lang w:val="ro-RO" w:eastAsia="ru-RU"/>
        </w:rPr>
        <w:t>rea</w:t>
      </w:r>
      <w:r w:rsidRPr="00BE1622">
        <w:rPr>
          <w:sz w:val="28"/>
          <w:szCs w:val="28"/>
          <w:lang w:val="ro-RO" w:eastAsia="ru-RU"/>
        </w:rPr>
        <w:t xml:space="preserve"> cel</w:t>
      </w:r>
      <w:r w:rsidR="00486BA3" w:rsidRPr="00BE1622">
        <w:rPr>
          <w:sz w:val="28"/>
          <w:szCs w:val="28"/>
          <w:lang w:val="ro-RO" w:eastAsia="ru-RU"/>
        </w:rPr>
        <w:t>orlalte</w:t>
      </w:r>
      <w:r w:rsidRPr="00BE1622">
        <w:rPr>
          <w:sz w:val="28"/>
          <w:szCs w:val="28"/>
          <w:lang w:val="ro-RO" w:eastAsia="ru-RU"/>
        </w:rPr>
        <w:t xml:space="preserve"> </w:t>
      </w:r>
      <w:r w:rsidR="00C50A94" w:rsidRPr="00BE1622">
        <w:rPr>
          <w:sz w:val="28"/>
          <w:szCs w:val="28"/>
          <w:lang w:val="ro-RO" w:eastAsia="ru-RU"/>
        </w:rPr>
        <w:t>condiții</w:t>
      </w:r>
      <w:r w:rsidRPr="00BE1622">
        <w:rPr>
          <w:sz w:val="28"/>
          <w:szCs w:val="28"/>
          <w:lang w:val="ro-RO" w:eastAsia="ru-RU"/>
        </w:rPr>
        <w:t xml:space="preserve"> </w:t>
      </w:r>
      <w:r w:rsidR="00C50A94" w:rsidRPr="00BE1622">
        <w:rPr>
          <w:sz w:val="28"/>
          <w:szCs w:val="28"/>
          <w:lang w:val="ro-RO" w:eastAsia="ru-RU"/>
        </w:rPr>
        <w:t>enunțate</w:t>
      </w:r>
      <w:r w:rsidRPr="00BE1622">
        <w:rPr>
          <w:sz w:val="28"/>
          <w:szCs w:val="28"/>
          <w:lang w:val="ro-RO" w:eastAsia="ru-RU"/>
        </w:rPr>
        <w:t xml:space="preserve"> în comunica</w:t>
      </w:r>
      <w:r w:rsidR="00486BA3" w:rsidRPr="00BE1622">
        <w:rPr>
          <w:sz w:val="28"/>
          <w:szCs w:val="28"/>
          <w:lang w:val="ro-RO" w:eastAsia="ru-RU"/>
        </w:rPr>
        <w:t>tul informativ;</w:t>
      </w:r>
      <w:r w:rsidRPr="00BE1622">
        <w:rPr>
          <w:sz w:val="28"/>
          <w:szCs w:val="28"/>
          <w:lang w:val="ro-RO" w:eastAsia="ru-RU"/>
        </w:rPr>
        <w:t xml:space="preserve"> modelul cererii de participare la concurs se </w:t>
      </w:r>
      <w:r w:rsidR="00C50A94" w:rsidRPr="00BE1622">
        <w:rPr>
          <w:sz w:val="28"/>
          <w:szCs w:val="28"/>
          <w:lang w:val="ro-RO" w:eastAsia="ru-RU"/>
        </w:rPr>
        <w:t>stabilește</w:t>
      </w:r>
      <w:r w:rsidRPr="00BE1622">
        <w:rPr>
          <w:sz w:val="28"/>
          <w:szCs w:val="28"/>
          <w:lang w:val="ro-RO" w:eastAsia="ru-RU"/>
        </w:rPr>
        <w:t xml:space="preserve"> de </w:t>
      </w:r>
      <w:r w:rsidR="001E06D8" w:rsidRPr="00BE1622">
        <w:rPr>
          <w:sz w:val="28"/>
          <w:szCs w:val="28"/>
          <w:lang w:val="ro-RO" w:eastAsia="ru-RU"/>
        </w:rPr>
        <w:t>vânzător</w:t>
      </w:r>
      <w:r w:rsidRPr="00BE1622">
        <w:rPr>
          <w:sz w:val="28"/>
          <w:szCs w:val="28"/>
          <w:lang w:val="ro-RO" w:eastAsia="ru-RU"/>
        </w:rPr>
        <w:t xml:space="preserve">; </w:t>
      </w:r>
    </w:p>
    <w:p w:rsidR="00E07DD2" w:rsidRPr="00BE1622" w:rsidRDefault="00E07DD2" w:rsidP="00C50A94">
      <w:pPr>
        <w:pStyle w:val="a7"/>
        <w:numPr>
          <w:ilvl w:val="0"/>
          <w:numId w:val="33"/>
        </w:numPr>
        <w:tabs>
          <w:tab w:val="left" w:pos="993"/>
        </w:tabs>
        <w:ind w:left="0" w:firstLine="545"/>
        <w:jc w:val="both"/>
        <w:rPr>
          <w:sz w:val="28"/>
          <w:szCs w:val="28"/>
          <w:lang w:val="ro-RO" w:eastAsia="ru-RU"/>
        </w:rPr>
      </w:pPr>
      <w:r w:rsidRPr="00BE1622">
        <w:rPr>
          <w:sz w:val="28"/>
          <w:szCs w:val="28"/>
          <w:lang w:val="ro-RO" w:eastAsia="ru-RU"/>
        </w:rPr>
        <w:t xml:space="preserve">documentul de plată ce confirmă </w:t>
      </w:r>
      <w:r w:rsidR="00486BA3" w:rsidRPr="00BE1622">
        <w:rPr>
          <w:sz w:val="28"/>
          <w:szCs w:val="28"/>
          <w:lang w:val="ro-RO" w:eastAsia="ru-RU"/>
        </w:rPr>
        <w:t xml:space="preserve">achitarea </w:t>
      </w:r>
      <w:r w:rsidR="00C50A94" w:rsidRPr="00BE1622">
        <w:rPr>
          <w:sz w:val="28"/>
          <w:szCs w:val="28"/>
          <w:lang w:val="ro-RO" w:eastAsia="ru-RU"/>
        </w:rPr>
        <w:t>garanției</w:t>
      </w:r>
      <w:r w:rsidRPr="00BE1622">
        <w:rPr>
          <w:sz w:val="28"/>
          <w:szCs w:val="28"/>
          <w:lang w:val="ro-RO" w:eastAsia="ru-RU"/>
        </w:rPr>
        <w:t xml:space="preserve"> de participare</w:t>
      </w:r>
      <w:r w:rsidR="00486BA3" w:rsidRPr="00BE1622">
        <w:rPr>
          <w:sz w:val="28"/>
          <w:szCs w:val="28"/>
          <w:lang w:val="ro-RO" w:eastAsia="ru-RU"/>
        </w:rPr>
        <w:t xml:space="preserve"> la concurs</w:t>
      </w:r>
      <w:r w:rsidR="00E27C53">
        <w:rPr>
          <w:sz w:val="28"/>
          <w:szCs w:val="28"/>
          <w:lang w:val="ro-RO" w:eastAsia="ru-RU"/>
        </w:rPr>
        <w:t>,</w:t>
      </w:r>
      <w:r w:rsidRPr="00BE1622">
        <w:rPr>
          <w:sz w:val="28"/>
          <w:szCs w:val="28"/>
          <w:lang w:val="ro-RO" w:eastAsia="ru-RU"/>
        </w:rPr>
        <w:t xml:space="preserve"> </w:t>
      </w:r>
      <w:r w:rsidR="00E27C53" w:rsidRPr="00BE1622">
        <w:rPr>
          <w:sz w:val="28"/>
          <w:szCs w:val="28"/>
          <w:lang w:val="ro-RO" w:eastAsia="ru-RU"/>
        </w:rPr>
        <w:t>în cuantumul stabilit de Comisie</w:t>
      </w:r>
      <w:r w:rsidR="00E27C53">
        <w:rPr>
          <w:sz w:val="28"/>
          <w:szCs w:val="28"/>
          <w:lang w:val="ro-RO" w:eastAsia="ru-RU"/>
        </w:rPr>
        <w:t>,</w:t>
      </w:r>
      <w:r w:rsidR="00E27C53" w:rsidRPr="00BE1622">
        <w:rPr>
          <w:sz w:val="28"/>
          <w:szCs w:val="28"/>
          <w:lang w:val="ro-RO" w:eastAsia="ru-RU"/>
        </w:rPr>
        <w:t xml:space="preserve"> </w:t>
      </w:r>
      <w:r w:rsidR="00486BA3" w:rsidRPr="00BE1622">
        <w:rPr>
          <w:sz w:val="28"/>
          <w:szCs w:val="28"/>
          <w:lang w:val="ro-RO" w:eastAsia="ru-RU"/>
        </w:rPr>
        <w:t>pe contul bancar indicat în comunicatul informativ</w:t>
      </w:r>
      <w:r w:rsidRPr="00BE1622">
        <w:rPr>
          <w:sz w:val="28"/>
          <w:szCs w:val="28"/>
          <w:lang w:val="ro-RO" w:eastAsia="ru-RU"/>
        </w:rPr>
        <w:t xml:space="preserve">. </w:t>
      </w:r>
    </w:p>
    <w:p w:rsidR="009908E3" w:rsidRPr="00BE1622" w:rsidRDefault="009908E3" w:rsidP="00C50A94">
      <w:pPr>
        <w:pStyle w:val="a7"/>
        <w:numPr>
          <w:ilvl w:val="0"/>
          <w:numId w:val="33"/>
        </w:numPr>
        <w:tabs>
          <w:tab w:val="left" w:pos="993"/>
        </w:tabs>
        <w:ind w:left="0" w:firstLine="545"/>
        <w:jc w:val="both"/>
        <w:rPr>
          <w:sz w:val="28"/>
          <w:szCs w:val="28"/>
          <w:lang w:val="ro-RO" w:eastAsia="ru-RU"/>
        </w:rPr>
      </w:pPr>
      <w:r w:rsidRPr="00BE1622">
        <w:rPr>
          <w:sz w:val="28"/>
          <w:szCs w:val="28"/>
          <w:lang w:val="ro-RO" w:eastAsia="ru-RU"/>
        </w:rPr>
        <w:t xml:space="preserve">documentul bancar care certifică capacitatea ofertantului de a efectua cel </w:t>
      </w:r>
      <w:r w:rsidR="00C50A94" w:rsidRPr="00BE1622">
        <w:rPr>
          <w:sz w:val="28"/>
          <w:szCs w:val="28"/>
          <w:lang w:val="ro-RO" w:eastAsia="ru-RU"/>
        </w:rPr>
        <w:t>puțin</w:t>
      </w:r>
      <w:r w:rsidRPr="00BE1622">
        <w:rPr>
          <w:sz w:val="28"/>
          <w:szCs w:val="28"/>
          <w:lang w:val="ro-RO" w:eastAsia="ru-RU"/>
        </w:rPr>
        <w:t xml:space="preserve"> </w:t>
      </w:r>
      <w:r w:rsidR="00E737E9">
        <w:rPr>
          <w:sz w:val="28"/>
          <w:szCs w:val="28"/>
          <w:lang w:val="ro-RO" w:eastAsia="ru-RU"/>
        </w:rPr>
        <w:t>25</w:t>
      </w:r>
      <w:r w:rsidRPr="00BE1622">
        <w:rPr>
          <w:sz w:val="28"/>
          <w:szCs w:val="28"/>
          <w:lang w:val="ro-RO" w:eastAsia="ru-RU"/>
        </w:rPr>
        <w:t xml:space="preserve"> la sută din volumul total al </w:t>
      </w:r>
      <w:r w:rsidR="00C50A94" w:rsidRPr="00BE1622">
        <w:rPr>
          <w:sz w:val="28"/>
          <w:szCs w:val="28"/>
          <w:lang w:val="ro-RO" w:eastAsia="ru-RU"/>
        </w:rPr>
        <w:t>investițiilor</w:t>
      </w:r>
      <w:r w:rsidRPr="00BE1622">
        <w:rPr>
          <w:sz w:val="28"/>
          <w:szCs w:val="28"/>
          <w:lang w:val="ro-RO" w:eastAsia="ru-RU"/>
        </w:rPr>
        <w:t xml:space="preserve"> asumate; </w:t>
      </w:r>
    </w:p>
    <w:p w:rsidR="009908E3" w:rsidRPr="00BE1622" w:rsidRDefault="009908E3" w:rsidP="00C50A94">
      <w:pPr>
        <w:pStyle w:val="a7"/>
        <w:numPr>
          <w:ilvl w:val="0"/>
          <w:numId w:val="33"/>
        </w:numPr>
        <w:tabs>
          <w:tab w:val="left" w:pos="993"/>
        </w:tabs>
        <w:ind w:left="0" w:firstLine="545"/>
        <w:jc w:val="both"/>
        <w:rPr>
          <w:sz w:val="28"/>
          <w:szCs w:val="28"/>
          <w:lang w:val="ro-RO" w:eastAsia="ru-RU"/>
        </w:rPr>
      </w:pPr>
      <w:r w:rsidRPr="00BE1622">
        <w:rPr>
          <w:sz w:val="28"/>
          <w:szCs w:val="28"/>
          <w:lang w:val="ro-RO" w:eastAsia="ru-RU"/>
        </w:rPr>
        <w:t xml:space="preserve">certificatul privind datoriile </w:t>
      </w:r>
      <w:r w:rsidR="00BE1622" w:rsidRPr="00BE1622">
        <w:rPr>
          <w:sz w:val="28"/>
          <w:szCs w:val="28"/>
          <w:lang w:val="ro-RO" w:eastAsia="ru-RU"/>
        </w:rPr>
        <w:t>față</w:t>
      </w:r>
      <w:r w:rsidRPr="00BE1622">
        <w:rPr>
          <w:sz w:val="28"/>
          <w:szCs w:val="28"/>
          <w:lang w:val="ro-RO" w:eastAsia="ru-RU"/>
        </w:rPr>
        <w:t xml:space="preserve"> de bugetul public </w:t>
      </w:r>
      <w:r w:rsidR="00BE1622" w:rsidRPr="00BE1622">
        <w:rPr>
          <w:sz w:val="28"/>
          <w:szCs w:val="28"/>
          <w:lang w:val="ro-RO" w:eastAsia="ru-RU"/>
        </w:rPr>
        <w:t>național</w:t>
      </w:r>
      <w:r w:rsidRPr="00BE1622">
        <w:rPr>
          <w:sz w:val="28"/>
          <w:szCs w:val="28"/>
          <w:lang w:val="ro-RO" w:eastAsia="ru-RU"/>
        </w:rPr>
        <w:t xml:space="preserve"> - pentru investitorii autohtoni. </w:t>
      </w:r>
    </w:p>
    <w:p w:rsidR="00486BA3" w:rsidRPr="00BE1622" w:rsidRDefault="00E737E9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Cuantumul </w:t>
      </w:r>
      <w:r w:rsidR="00486BA3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C50A94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garanției</w:t>
      </w:r>
      <w:r w:rsidR="00486BA3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de participare se </w:t>
      </w:r>
      <w:r w:rsidR="00C50A94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stabilește</w:t>
      </w:r>
      <w:r w:rsidR="00486BA3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de Comisie, pentru fiecare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bun</w:t>
      </w:r>
      <w:r w:rsidR="00486BA3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în mărime de până la 100 mii lei </w:t>
      </w:r>
      <w:r w:rsidR="00C50A94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și</w:t>
      </w:r>
      <w:r w:rsidR="00486BA3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se indică în comunicatul informativ;</w:t>
      </w:r>
      <w:r w:rsidR="00486BA3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   </w:t>
      </w:r>
    </w:p>
    <w:p w:rsidR="00FF63C8" w:rsidRPr="00D9758E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lastRenderedPageBreak/>
        <w:t>Garanția de participare se transferă la</w:t>
      </w:r>
      <w:r w:rsidR="008C7EA5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conturile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bugetul</w:t>
      </w:r>
      <w:r w:rsidR="008C7EA5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ui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de stat, în cazul privatizării bunurilor proprietate publică </w:t>
      </w:r>
      <w:r w:rsidR="009E2F86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de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stat </w:t>
      </w:r>
      <w:r w:rsidR="00C50A94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și</w:t>
      </w:r>
      <w:r w:rsidR="00131B89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la </w:t>
      </w:r>
      <w:r w:rsidR="00FB0983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conturile bugetelor </w:t>
      </w:r>
      <w:r w:rsidR="00B308C3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unităților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administrativ-teritoriale, în cazu</w:t>
      </w:r>
      <w:r w:rsidR="009E2F86">
        <w:rPr>
          <w:rFonts w:ascii="Times New Roman" w:hAnsi="Times New Roman" w:cs="Times New Roman"/>
          <w:bCs/>
          <w:sz w:val="28"/>
          <w:szCs w:val="28"/>
          <w:lang w:val="ro-RO" w:eastAsia="ru-RU"/>
        </w:rPr>
        <w:t>rile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privatiz</w:t>
      </w:r>
      <w:r w:rsidR="009E2F86">
        <w:rPr>
          <w:rFonts w:ascii="Times New Roman" w:hAnsi="Times New Roman" w:cs="Times New Roman"/>
          <w:bCs/>
          <w:sz w:val="28"/>
          <w:szCs w:val="28"/>
          <w:lang w:val="ro-RO" w:eastAsia="ru-RU"/>
        </w:rPr>
        <w:t>ării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bunuri</w:t>
      </w:r>
      <w:r w:rsidR="009E2F86">
        <w:rPr>
          <w:rFonts w:ascii="Times New Roman" w:hAnsi="Times New Roman" w:cs="Times New Roman"/>
          <w:bCs/>
          <w:sz w:val="28"/>
          <w:szCs w:val="28"/>
          <w:lang w:val="ro-RO" w:eastAsia="ru-RU"/>
        </w:rPr>
        <w:t>lor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proprietate publică a </w:t>
      </w:r>
      <w:r w:rsidR="00B308C3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unităților</w:t>
      </w:r>
      <w:r w:rsidR="00570454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administrativ-teritoriale,</w:t>
      </w:r>
      <w:r w:rsidR="00570454" w:rsidRPr="00BE1622">
        <w:rPr>
          <w:sz w:val="28"/>
          <w:szCs w:val="28"/>
          <w:lang w:val="ro-RO" w:eastAsia="ru-RU"/>
        </w:rPr>
        <w:t xml:space="preserve"> </w:t>
      </w:r>
      <w:r w:rsidR="00570454" w:rsidRPr="00D9758E">
        <w:rPr>
          <w:rFonts w:ascii="Times New Roman" w:hAnsi="Times New Roman" w:cs="Times New Roman"/>
          <w:sz w:val="28"/>
          <w:szCs w:val="28"/>
          <w:lang w:val="ro-RO" w:eastAsia="ru-RU"/>
        </w:rPr>
        <w:t>inclusiv ale unității teritoriale autonome Găgăuzia.</w:t>
      </w:r>
    </w:p>
    <w:p w:rsidR="007630C7" w:rsidRPr="00BE1622" w:rsidRDefault="00B308C3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În ziua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desfășurării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ședinței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Comisiei, ofertanții (</w:t>
      </w:r>
      <w:r w:rsidR="009F3EB6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reprezentanții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lor) sunt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obligați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să se înregistreze la secretarul Comisiei. Ofertanții care nu s-au înregistrat nu sunt </w:t>
      </w:r>
      <w:r w:rsidR="00936646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admiși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la concurs, iar </w:t>
      </w:r>
      <w:r w:rsidR="00936646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garanția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de participare nu li se restituie. </w:t>
      </w:r>
    </w:p>
    <w:p w:rsidR="007630C7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>La data stabilită</w:t>
      </w:r>
      <w:r w:rsidR="00B308C3"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în comunicatul informativ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, Comisia se </w:t>
      </w:r>
      <w:r w:rsidR="00B308C3" w:rsidRPr="00BE1622">
        <w:rPr>
          <w:rFonts w:ascii="Times New Roman" w:hAnsi="Times New Roman" w:cs="Times New Roman"/>
          <w:sz w:val="28"/>
          <w:szCs w:val="28"/>
          <w:lang w:val="ro-RO"/>
        </w:rPr>
        <w:t>întrunește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B308C3" w:rsidRPr="00BE1622">
        <w:rPr>
          <w:rFonts w:ascii="Times New Roman" w:hAnsi="Times New Roman" w:cs="Times New Roman"/>
          <w:sz w:val="28"/>
          <w:szCs w:val="28"/>
          <w:lang w:val="ro-RO"/>
        </w:rPr>
        <w:t>ședință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, în cadrul căreia </w:t>
      </w:r>
      <w:r w:rsidR="00B308C3" w:rsidRPr="00BE1622">
        <w:rPr>
          <w:rFonts w:ascii="Times New Roman" w:hAnsi="Times New Roman" w:cs="Times New Roman"/>
          <w:sz w:val="28"/>
          <w:szCs w:val="28"/>
          <w:lang w:val="ro-RO"/>
        </w:rPr>
        <w:t>președintele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Comisiei des</w:t>
      </w:r>
      <w:r w:rsidR="003A5000" w:rsidRPr="00BE1622">
        <w:rPr>
          <w:rFonts w:ascii="Times New Roman" w:hAnsi="Times New Roman" w:cs="Times New Roman"/>
          <w:sz w:val="28"/>
          <w:szCs w:val="28"/>
          <w:lang w:val="ro-RO"/>
        </w:rPr>
        <w:t>chide cutia sigilată</w:t>
      </w:r>
      <w:r w:rsidR="008C7EA5" w:rsidRPr="00BE1622">
        <w:rPr>
          <w:rFonts w:ascii="Times New Roman" w:hAnsi="Times New Roman" w:cs="Times New Roman"/>
          <w:sz w:val="28"/>
          <w:szCs w:val="28"/>
          <w:lang w:val="ro-RO"/>
        </w:rPr>
        <w:t>, respectiv</w:t>
      </w:r>
      <w:r w:rsidR="003A5000"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fiecare plic, în ordinea depunerii, fiind verificată completitudinea documentelor </w:t>
      </w:r>
      <w:r w:rsidR="00B308C3" w:rsidRPr="00BE1622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308C3" w:rsidRPr="00BE1622">
        <w:rPr>
          <w:rFonts w:ascii="Times New Roman" w:hAnsi="Times New Roman" w:cs="Times New Roman"/>
          <w:sz w:val="28"/>
          <w:szCs w:val="28"/>
          <w:lang w:val="ro-RO"/>
        </w:rPr>
        <w:t>informațiilor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70454" w:rsidRPr="00D9758E">
        <w:rPr>
          <w:rFonts w:ascii="Times New Roman" w:hAnsi="Times New Roman" w:cs="Times New Roman"/>
          <w:sz w:val="28"/>
          <w:szCs w:val="28"/>
          <w:lang w:val="ro-RO"/>
        </w:rPr>
        <w:t xml:space="preserve">enunțate </w:t>
      </w:r>
      <w:r w:rsidR="00331954" w:rsidRPr="00D9758E">
        <w:rPr>
          <w:rFonts w:ascii="Times New Roman" w:hAnsi="Times New Roman" w:cs="Times New Roman"/>
          <w:sz w:val="28"/>
          <w:szCs w:val="28"/>
          <w:lang w:val="ro-RO"/>
        </w:rPr>
        <w:t>în comunicat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</w:p>
    <w:p w:rsidR="007630C7" w:rsidRPr="00BE1622" w:rsidRDefault="00570454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/>
        </w:rPr>
        <w:t>Comisia ia act de documentele depuse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estimând corespunderea lor </w:t>
      </w:r>
      <w:r w:rsidR="00B308C3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condițiilor</w:t>
      </w:r>
      <w:r w:rsidR="00D9758E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concursului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, fapt ce se consemnează în proces</w:t>
      </w:r>
      <w:r w:rsidR="0019475F">
        <w:rPr>
          <w:rFonts w:ascii="Times New Roman" w:hAnsi="Times New Roman" w:cs="Times New Roman"/>
          <w:sz w:val="28"/>
          <w:szCs w:val="28"/>
          <w:lang w:val="ro-RO" w:eastAsia="ru-RU"/>
        </w:rPr>
        <w:t>ul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-verbal. </w:t>
      </w:r>
    </w:p>
    <w:p w:rsidR="007630C7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Comisia este în drept să respingă ofertele care nu conțin toate documentele prevăzute în</w:t>
      </w:r>
      <w:r w:rsidRPr="00BE16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50A94" w:rsidRPr="00BE1622">
        <w:rPr>
          <w:rFonts w:ascii="Times New Roman" w:hAnsi="Times New Roman" w:cs="Times New Roman"/>
          <w:sz w:val="28"/>
          <w:szCs w:val="28"/>
          <w:lang w:val="ro-RO"/>
        </w:rPr>
        <w:t>pct</w:t>
      </w:r>
      <w:r w:rsidR="00C50A94" w:rsidRPr="00A12CF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B81AF2" w:rsidRPr="00A12CFC">
        <w:rPr>
          <w:rFonts w:ascii="Times New Roman" w:hAnsi="Times New Roman" w:cs="Times New Roman"/>
          <w:sz w:val="28"/>
          <w:szCs w:val="28"/>
          <w:lang w:val="ro-RO"/>
        </w:rPr>
        <w:t>15</w:t>
      </w:r>
      <w:r w:rsidRPr="00A12CFC">
        <w:rPr>
          <w:rFonts w:ascii="Times New Roman" w:hAnsi="Times New Roman" w:cs="Times New Roman"/>
          <w:sz w:val="28"/>
          <w:szCs w:val="28"/>
          <w:lang w:val="ro-RO"/>
        </w:rPr>
        <w:t xml:space="preserve"> al</w:t>
      </w:r>
      <w:r w:rsidR="00CC57F9" w:rsidRPr="00A12CFC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="00B81AF2" w:rsidRPr="00A12CFC">
        <w:rPr>
          <w:rFonts w:ascii="Times New Roman" w:hAnsi="Times New Roman" w:cs="Times New Roman"/>
          <w:bCs/>
          <w:sz w:val="28"/>
          <w:szCs w:val="28"/>
          <w:lang w:val="ro-RO" w:eastAsia="ru-RU"/>
        </w:rPr>
        <w:t>prezen</w:t>
      </w:r>
      <w:r w:rsidR="00B81AF2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tului </w:t>
      </w:r>
      <w:r w:rsidR="00CC57F9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Regulament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și în comunicatul informativ sau acestea nu au fost întocmite în modul stabilit sau nu corespund </w:t>
      </w:r>
      <w:r w:rsidR="009F3EB6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condițiilor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concursului. În acest caz, </w:t>
      </w:r>
      <w:r w:rsidR="009F3EB6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ofertanților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li se restituie </w:t>
      </w:r>
      <w:r w:rsidR="009F3EB6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garanția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de participare depusă.</w:t>
      </w:r>
    </w:p>
    <w:p w:rsidR="007630C7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În cazul în care nici o ofertă nu corespunde </w:t>
      </w:r>
      <w:r w:rsidR="00AC30AC">
        <w:rPr>
          <w:rFonts w:ascii="Times New Roman" w:hAnsi="Times New Roman" w:cs="Times New Roman"/>
          <w:sz w:val="28"/>
          <w:szCs w:val="28"/>
          <w:lang w:val="ro-RO" w:eastAsia="ru-RU"/>
        </w:rPr>
        <w:t>condițiilor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concursului, acesta se declară nul.</w:t>
      </w:r>
    </w:p>
    <w:p w:rsidR="007630C7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În cazul unei singure oferte, Comisia este în drept să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inițieze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concursul de majorare a prețului ofertei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și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de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îmbunătățire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a celorlalte propuneri sau să declare concursul nul. </w:t>
      </w:r>
    </w:p>
    <w:p w:rsidR="007630C7" w:rsidRPr="00ED5247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Comisia </w:t>
      </w:r>
      <w:r w:rsidR="00872A5D"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determină câștigătorul </w:t>
      </w:r>
      <w:r w:rsidR="00AC30AC"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concursului </w:t>
      </w:r>
      <w:r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reieșind </w:t>
      </w:r>
      <w:r w:rsidR="003A5000"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din </w:t>
      </w:r>
      <w:r w:rsidR="00FD43FE">
        <w:rPr>
          <w:rFonts w:ascii="Times New Roman" w:hAnsi="Times New Roman" w:cs="Times New Roman"/>
          <w:sz w:val="28"/>
          <w:szCs w:val="28"/>
          <w:lang w:val="ro-RO" w:eastAsia="ru-RU"/>
        </w:rPr>
        <w:t>oferta de preț</w:t>
      </w:r>
      <w:r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FD43FE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și </w:t>
      </w:r>
      <w:r w:rsidR="00AC30AC" w:rsidRPr="00ED5247">
        <w:rPr>
          <w:rFonts w:ascii="Times New Roman" w:hAnsi="Times New Roman" w:cs="Times New Roman"/>
          <w:sz w:val="28"/>
          <w:szCs w:val="28"/>
          <w:lang w:val="ro-RO" w:eastAsia="ru-RU"/>
        </w:rPr>
        <w:t>volumul</w:t>
      </w:r>
      <w:r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investițiilor</w:t>
      </w:r>
      <w:r w:rsidR="00AC30AC"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FD43FE">
        <w:rPr>
          <w:rFonts w:ascii="Times New Roman" w:hAnsi="Times New Roman" w:cs="Times New Roman"/>
          <w:sz w:val="28"/>
          <w:szCs w:val="28"/>
          <w:lang w:val="ro-RO" w:eastAsia="ru-RU"/>
        </w:rPr>
        <w:t>asumate pentru revitalizarea bunului ofertat, precum</w:t>
      </w:r>
      <w:r w:rsidR="00FD43FE"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AC30AC" w:rsidRPr="00ED5247">
        <w:rPr>
          <w:rFonts w:ascii="Times New Roman" w:hAnsi="Times New Roman" w:cs="Times New Roman"/>
          <w:sz w:val="28"/>
          <w:szCs w:val="28"/>
          <w:lang w:val="ro-RO" w:eastAsia="ru-RU"/>
        </w:rPr>
        <w:t>și alte obligații sup</w:t>
      </w:r>
      <w:r w:rsidR="00FD43FE">
        <w:rPr>
          <w:rFonts w:ascii="Times New Roman" w:hAnsi="Times New Roman" w:cs="Times New Roman"/>
          <w:sz w:val="28"/>
          <w:szCs w:val="28"/>
          <w:lang w:val="ro-RO" w:eastAsia="ru-RU"/>
        </w:rPr>
        <w:t>limentare prevăzute în pct. 27 al prezentului Regulament (</w:t>
      </w:r>
      <w:r w:rsidR="00FD43FE"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coraportul </w:t>
      </w:r>
      <w:r w:rsidR="00FD43FE">
        <w:rPr>
          <w:rFonts w:ascii="Times New Roman" w:hAnsi="Times New Roman" w:cs="Times New Roman"/>
          <w:sz w:val="28"/>
          <w:szCs w:val="28"/>
          <w:lang w:val="ro-RO" w:eastAsia="ru-RU"/>
        </w:rPr>
        <w:t>preț /investiții - 30/</w:t>
      </w:r>
      <w:r w:rsidR="00FD43FE"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70 la sută</w:t>
      </w:r>
      <w:r w:rsidR="00FD43FE">
        <w:rPr>
          <w:rFonts w:ascii="Times New Roman" w:hAnsi="Times New Roman" w:cs="Times New Roman"/>
          <w:sz w:val="28"/>
          <w:szCs w:val="28"/>
          <w:lang w:val="ro-RO" w:eastAsia="ru-RU"/>
        </w:rPr>
        <w:t>).</w:t>
      </w:r>
    </w:p>
    <w:p w:rsidR="007630C7" w:rsidRPr="00ED5247" w:rsidRDefault="0002133C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La desfășurarea concursului, </w:t>
      </w:r>
      <w:r w:rsidR="003B7DA2" w:rsidRPr="00ED5247">
        <w:rPr>
          <w:rFonts w:ascii="Times New Roman" w:hAnsi="Times New Roman" w:cs="Times New Roman"/>
          <w:sz w:val="28"/>
          <w:szCs w:val="28"/>
          <w:lang w:val="ro-RO" w:eastAsia="ru-RU"/>
        </w:rPr>
        <w:t>cea mai mare ofertă preț/investiții indicată în cererile participanților este declarată drept ofertă inițială.</w:t>
      </w:r>
      <w:r w:rsidR="001C526F"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7630C7" w:rsidRPr="00BE1622" w:rsidRDefault="002F04CA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12CFC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1C526F" w:rsidRPr="00A12CFC">
        <w:rPr>
          <w:rFonts w:ascii="Times New Roman" w:hAnsi="Times New Roman" w:cs="Times New Roman"/>
          <w:sz w:val="28"/>
          <w:szCs w:val="28"/>
          <w:lang w:val="ro-RO" w:eastAsia="ru-RU"/>
        </w:rPr>
        <w:t>În</w:t>
      </w:r>
      <w:r w:rsidR="008200FD" w:rsidRPr="00A12CFC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cadrul </w:t>
      </w:r>
      <w:r w:rsidRPr="00A12CFC">
        <w:rPr>
          <w:rFonts w:ascii="Times New Roman" w:hAnsi="Times New Roman" w:cs="Times New Roman"/>
          <w:sz w:val="28"/>
          <w:szCs w:val="28"/>
          <w:lang w:val="ro-RO" w:eastAsia="ru-RU"/>
        </w:rPr>
        <w:t>ședinț</w:t>
      </w:r>
      <w:r w:rsidR="008200FD" w:rsidRPr="00A12CFC">
        <w:rPr>
          <w:rFonts w:ascii="Times New Roman" w:hAnsi="Times New Roman" w:cs="Times New Roman"/>
          <w:sz w:val="28"/>
          <w:szCs w:val="28"/>
          <w:lang w:val="ro-RO" w:eastAsia="ru-RU"/>
        </w:rPr>
        <w:t>ei</w:t>
      </w:r>
      <w:r w:rsidR="001C526F" w:rsidRPr="00A12CFC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Comisiei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ofertanții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fac propuneri de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îmbunătățire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a ofertei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inițiale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începând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cu participantul la care prețul ofertei calculat este cel mai mic. În cazul în care prețul ofertei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participanților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este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același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primul pas al concursului începe cu participantul care a prezentat ultimul documentele. Această ordine se păstrează pe întreaga perioadă a concursului. </w:t>
      </w:r>
    </w:p>
    <w:p w:rsidR="00715565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Comisia este în drept să adopte decizia privind finalizarea </w:t>
      </w:r>
      <w:r w:rsidR="007E58C0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concursului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fără a determina câștigătorul, cu restituirea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garanțiilor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de participare depuse, fixând această decizie în procesul-verbal. </w:t>
      </w:r>
    </w:p>
    <w:p w:rsidR="001C526F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Criterii </w:t>
      </w:r>
      <w:r w:rsidR="00D35F48" w:rsidRPr="00ED524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suplimentare </w:t>
      </w:r>
      <w:r w:rsidRPr="00ED5247">
        <w:rPr>
          <w:rFonts w:ascii="Times New Roman" w:hAnsi="Times New Roman" w:cs="Times New Roman"/>
          <w:sz w:val="28"/>
          <w:szCs w:val="28"/>
          <w:lang w:val="ro-RO" w:eastAsia="ru-RU"/>
        </w:rPr>
        <w:t>l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a determinarea c</w:t>
      </w:r>
      <w:r w:rsidR="00D35F48">
        <w:rPr>
          <w:rFonts w:ascii="Times New Roman" w:hAnsi="Times New Roman" w:cs="Times New Roman"/>
          <w:sz w:val="28"/>
          <w:szCs w:val="28"/>
          <w:lang w:val="ro-RO" w:eastAsia="ru-RU"/>
        </w:rPr>
        <w:t>âștigătorului concursului sânt:</w:t>
      </w:r>
    </w:p>
    <w:p w:rsidR="00872A5D" w:rsidRDefault="00872A5D" w:rsidP="00157967">
      <w:pPr>
        <w:pStyle w:val="a5"/>
        <w:numPr>
          <w:ilvl w:val="1"/>
          <w:numId w:val="33"/>
        </w:numPr>
        <w:spacing w:after="240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obligațiile privind stingerea datoriilor;</w:t>
      </w:r>
    </w:p>
    <w:p w:rsidR="001C526F" w:rsidRPr="003B7DA2" w:rsidRDefault="002F04CA" w:rsidP="00157967">
      <w:pPr>
        <w:pStyle w:val="a5"/>
        <w:numPr>
          <w:ilvl w:val="1"/>
          <w:numId w:val="33"/>
        </w:numPr>
        <w:spacing w:after="240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3B7DA2">
        <w:rPr>
          <w:rFonts w:ascii="Times New Roman" w:hAnsi="Times New Roman" w:cs="Times New Roman"/>
          <w:sz w:val="28"/>
          <w:szCs w:val="28"/>
          <w:lang w:val="ro-RO" w:eastAsia="ru-RU"/>
        </w:rPr>
        <w:t>obligațiile</w:t>
      </w:r>
      <w:r w:rsidR="001C526F" w:rsidRPr="003B7DA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privind dezvoltarea întreprinderii;</w:t>
      </w:r>
    </w:p>
    <w:p w:rsidR="00872A5D" w:rsidRPr="00BE1622" w:rsidRDefault="00872A5D" w:rsidP="003B7DA2">
      <w:pPr>
        <w:pStyle w:val="a5"/>
        <w:numPr>
          <w:ilvl w:val="1"/>
          <w:numId w:val="33"/>
        </w:numPr>
        <w:spacing w:after="240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structura și termenele de realizare a investiți</w:t>
      </w:r>
      <w:r w:rsidR="00D35F48">
        <w:rPr>
          <w:rFonts w:ascii="Times New Roman" w:hAnsi="Times New Roman" w:cs="Times New Roman"/>
          <w:sz w:val="28"/>
          <w:szCs w:val="28"/>
          <w:lang w:val="ro-RO" w:eastAsia="ru-RU"/>
        </w:rPr>
        <w:t>ilor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;</w:t>
      </w:r>
    </w:p>
    <w:p w:rsidR="001C526F" w:rsidRPr="00BE1622" w:rsidRDefault="002F04CA" w:rsidP="003B7DA2">
      <w:pPr>
        <w:pStyle w:val="a5"/>
        <w:numPr>
          <w:ilvl w:val="1"/>
          <w:numId w:val="33"/>
        </w:numPr>
        <w:spacing w:after="240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obligațiile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privind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protecția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mediului înconjurător; </w:t>
      </w:r>
    </w:p>
    <w:p w:rsidR="001C526F" w:rsidRPr="00BE1622" w:rsidRDefault="00157967" w:rsidP="00C50A94">
      <w:pPr>
        <w:pStyle w:val="a5"/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>e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)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obligația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privind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menținerea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numărului locurilor de muncă </w:t>
      </w:r>
      <w:r w:rsidR="00BC2A30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și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/sau crearea de noi locuri de muncă;</w:t>
      </w:r>
    </w:p>
    <w:p w:rsidR="001C526F" w:rsidRPr="00BE1622" w:rsidRDefault="00157967" w:rsidP="00C50A94">
      <w:pPr>
        <w:pStyle w:val="a5"/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>f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) alte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obligații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D35F48">
        <w:rPr>
          <w:rFonts w:ascii="Times New Roman" w:hAnsi="Times New Roman" w:cs="Times New Roman"/>
          <w:sz w:val="28"/>
          <w:szCs w:val="28"/>
          <w:lang w:val="ro-RO" w:eastAsia="ru-RU"/>
        </w:rPr>
        <w:t>specifice bunului</w:t>
      </w:r>
      <w:r w:rsidR="001C526F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.</w:t>
      </w:r>
    </w:p>
    <w:p w:rsidR="001C526F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 xml:space="preserve">Comisia desemnează câștigător al </w:t>
      </w:r>
      <w:r w:rsidR="00305D5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concursului participantul care corespunde 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criteriilor </w:t>
      </w:r>
      <w:r w:rsidR="00305D5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prevăzute în pct. 23 și </w:t>
      </w:r>
      <w:r w:rsidR="002F04CA" w:rsidRPr="00462B6F">
        <w:rPr>
          <w:rFonts w:ascii="Times New Roman" w:hAnsi="Times New Roman" w:cs="Times New Roman"/>
          <w:sz w:val="28"/>
          <w:szCs w:val="28"/>
          <w:lang w:val="ro-RO" w:eastAsia="ru-RU"/>
        </w:rPr>
        <w:t>2</w:t>
      </w:r>
      <w:r w:rsidR="00872A5D" w:rsidRPr="00462B6F">
        <w:rPr>
          <w:rFonts w:ascii="Times New Roman" w:hAnsi="Times New Roman" w:cs="Times New Roman"/>
          <w:sz w:val="28"/>
          <w:szCs w:val="28"/>
          <w:lang w:val="ro-RO" w:eastAsia="ru-RU"/>
        </w:rPr>
        <w:t>7</w:t>
      </w:r>
      <w:r w:rsidR="005E6FA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care </w:t>
      </w:r>
      <w:r w:rsidR="00BE1622" w:rsidRPr="00462B6F">
        <w:rPr>
          <w:rFonts w:ascii="Times New Roman" w:hAnsi="Times New Roman" w:cs="Times New Roman"/>
          <w:sz w:val="28"/>
          <w:szCs w:val="28"/>
          <w:lang w:val="ro-RO" w:eastAsia="ru-RU"/>
        </w:rPr>
        <w:t>și</w:t>
      </w:r>
      <w:r w:rsidRPr="00462B6F">
        <w:rPr>
          <w:rFonts w:ascii="Times New Roman" w:hAnsi="Times New Roman" w:cs="Times New Roman"/>
          <w:sz w:val="28"/>
          <w:szCs w:val="28"/>
          <w:lang w:val="ro-RO" w:eastAsia="ru-RU"/>
        </w:rPr>
        <w:t>-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a asumat cele mai avantajoase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obligații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în sensul satisfacerii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condițiilor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concursului. </w:t>
      </w:r>
    </w:p>
    <w:p w:rsidR="001C526F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Procesul-verbal al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ședinței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Comisiei va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conține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informații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privind: </w:t>
      </w:r>
    </w:p>
    <w:p w:rsidR="001C526F" w:rsidRPr="00BE1622" w:rsidRDefault="001C526F" w:rsidP="00C50A94">
      <w:pPr>
        <w:pStyle w:val="a5"/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a) bunul </w:t>
      </w:r>
      <w:r w:rsidR="00872A5D" w:rsidRPr="005E6FA8">
        <w:rPr>
          <w:rFonts w:ascii="Times New Roman" w:hAnsi="Times New Roman" w:cs="Times New Roman"/>
          <w:sz w:val="28"/>
          <w:szCs w:val="28"/>
          <w:lang w:val="ro-RO" w:eastAsia="ru-RU"/>
        </w:rPr>
        <w:t>ex</w:t>
      </w:r>
      <w:r w:rsidRPr="005E6FA8">
        <w:rPr>
          <w:rFonts w:ascii="Times New Roman" w:hAnsi="Times New Roman" w:cs="Times New Roman"/>
          <w:sz w:val="28"/>
          <w:szCs w:val="28"/>
          <w:lang w:val="ro-RO" w:eastAsia="ru-RU"/>
        </w:rPr>
        <w:t>pus</w:t>
      </w:r>
      <w:r w:rsidR="00305D56" w:rsidRPr="005E6FA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la</w:t>
      </w:r>
      <w:r w:rsidRPr="005E6FA8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5E6FA8">
        <w:rPr>
          <w:rFonts w:ascii="Times New Roman" w:hAnsi="Times New Roman" w:cs="Times New Roman"/>
          <w:sz w:val="28"/>
          <w:szCs w:val="28"/>
          <w:lang w:val="ro-RO" w:eastAsia="ru-RU"/>
        </w:rPr>
        <w:t>vânzare</w:t>
      </w:r>
      <w:r w:rsidR="00305D56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fără anunțul prețului inițial;</w:t>
      </w:r>
    </w:p>
    <w:p w:rsidR="001C526F" w:rsidRPr="00BE1622" w:rsidRDefault="001C526F" w:rsidP="00C50A94">
      <w:pPr>
        <w:pStyle w:val="a5"/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b)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ofertanții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cu descrierea succintă a ofertelor lor; </w:t>
      </w:r>
    </w:p>
    <w:p w:rsidR="001C526F" w:rsidRPr="00BE1622" w:rsidRDefault="001C526F" w:rsidP="00C50A94">
      <w:pPr>
        <w:pStyle w:val="a5"/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c) ofertantul-câștigător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și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propunerile lui definitive; </w:t>
      </w:r>
    </w:p>
    <w:p w:rsidR="001C526F" w:rsidRPr="00BE1622" w:rsidRDefault="001C526F" w:rsidP="00C50A94">
      <w:pPr>
        <w:pStyle w:val="a5"/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d)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condițiile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și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termenul de încheiere a contractului de vânzare-cumpărare. </w:t>
      </w:r>
    </w:p>
    <w:p w:rsidR="001C526F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După finalizarea concursului, la solicitarea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ofertanților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vânzătorul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, în decurs de 1</w:t>
      </w:r>
      <w:r w:rsidR="00354890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5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zile calendaristice, va restitui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garanția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de participare, cu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excepția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ofertantului-câștigător și persoanelor care au refuzat să participe la concurs.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Garanția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de participare a ofertantului-câștigător este inclusă în contul </w:t>
      </w:r>
      <w:r w:rsidR="002F04CA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plății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pentru bunul privatizat. </w:t>
      </w:r>
    </w:p>
    <w:p w:rsidR="001C526F" w:rsidRPr="00BE1622" w:rsidRDefault="001C526F" w:rsidP="00C50A94">
      <w:pPr>
        <w:pStyle w:val="a5"/>
        <w:spacing w:after="24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</w:p>
    <w:p w:rsidR="001C526F" w:rsidRPr="00BE1622" w:rsidRDefault="001C526F" w:rsidP="00C50A94">
      <w:pPr>
        <w:pStyle w:val="a5"/>
        <w:spacing w:after="24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E1622">
        <w:rPr>
          <w:rFonts w:ascii="Times New Roman" w:hAnsi="Times New Roman" w:cs="Times New Roman"/>
          <w:b/>
          <w:sz w:val="28"/>
          <w:szCs w:val="28"/>
          <w:lang w:val="ro-RO" w:eastAsia="ru-RU"/>
        </w:rPr>
        <w:t> </w:t>
      </w:r>
      <w:r w:rsidR="005B054E" w:rsidRPr="00BE1622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Pr="00BE16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II. </w:t>
      </w:r>
      <w:r w:rsidR="005B054E" w:rsidRPr="00BE1622">
        <w:rPr>
          <w:rFonts w:ascii="Times New Roman" w:hAnsi="Times New Roman" w:cs="Times New Roman"/>
          <w:b/>
          <w:sz w:val="28"/>
          <w:szCs w:val="28"/>
          <w:lang w:val="ro-RO"/>
        </w:rPr>
        <w:t>Dispoziții</w:t>
      </w:r>
      <w:r w:rsidRPr="00BE16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finale</w:t>
      </w:r>
    </w:p>
    <w:p w:rsidR="001C526F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În cazul în care câștigătorul concursului a refuzat să semneze contractul,  Comisia, în termen de 15 zile lucrătoare, este în drept să-</w:t>
      </w:r>
      <w:r w:rsidR="00C50A94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și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anuleze decizia </w:t>
      </w:r>
      <w:r w:rsidR="00C50A94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și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să invite la concurs </w:t>
      </w:r>
      <w:r w:rsidR="00921DCB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ceilalți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="00921DCB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ofertanți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fără a publica un alt comunicat informativ. </w:t>
      </w:r>
    </w:p>
    <w:p w:rsidR="001C526F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Câștigătorului concursului care a refuzat să încheie contractul de vânzare-cumpărare, nu i se restituie </w:t>
      </w:r>
      <w:r w:rsidR="00921DCB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garanția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de participare </w:t>
      </w:r>
      <w:r w:rsidR="00C50A94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și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pe viitor, nu este admis pentru participare la privatizarea bunului dat. </w:t>
      </w:r>
    </w:p>
    <w:p w:rsidR="001C526F" w:rsidRPr="00BE1622" w:rsidRDefault="001C526F" w:rsidP="00C50A94">
      <w:pPr>
        <w:pStyle w:val="a5"/>
        <w:numPr>
          <w:ilvl w:val="3"/>
          <w:numId w:val="21"/>
        </w:numPr>
        <w:tabs>
          <w:tab w:val="left" w:pos="284"/>
          <w:tab w:val="left" w:pos="426"/>
          <w:tab w:val="left" w:pos="993"/>
        </w:tabs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Litigiile de privatizare pot fi </w:t>
      </w:r>
      <w:r w:rsidR="00921DCB" w:rsidRPr="00BE1622">
        <w:rPr>
          <w:rFonts w:ascii="Times New Roman" w:hAnsi="Times New Roman" w:cs="Times New Roman"/>
          <w:sz w:val="28"/>
          <w:szCs w:val="28"/>
          <w:lang w:val="ro-RO" w:eastAsia="ru-RU"/>
        </w:rPr>
        <w:t>soluționate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pe cale amiabilă, în arbitraj sau pe cale judiciară.  </w:t>
      </w:r>
    </w:p>
    <w:p w:rsidR="001C526F" w:rsidRPr="00BE1622" w:rsidRDefault="001C526F" w:rsidP="00C50A94">
      <w:pPr>
        <w:pStyle w:val="a5"/>
        <w:tabs>
          <w:tab w:val="left" w:pos="993"/>
        </w:tabs>
        <w:spacing w:after="240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CC4D9B" w:rsidRDefault="00CC4D9B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CC4D9B" w:rsidRDefault="00CC4D9B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CC4D9B" w:rsidRDefault="00CC4D9B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CC4D9B" w:rsidRDefault="00CC4D9B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CC4D9B" w:rsidRDefault="00CC4D9B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ED5247" w:rsidRDefault="00ED5247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</w:p>
    <w:p w:rsidR="001C526F" w:rsidRPr="00BE1622" w:rsidRDefault="001C526F" w:rsidP="001C526F">
      <w:pPr>
        <w:ind w:firstLine="567"/>
        <w:jc w:val="right"/>
        <w:rPr>
          <w:rFonts w:eastAsia="Calibri"/>
          <w:sz w:val="20"/>
          <w:szCs w:val="20"/>
          <w:lang w:eastAsia="ro-RO"/>
        </w:rPr>
      </w:pPr>
      <w:r w:rsidRPr="00BE1622">
        <w:rPr>
          <w:rFonts w:eastAsia="Calibri"/>
          <w:sz w:val="20"/>
          <w:szCs w:val="20"/>
          <w:lang w:eastAsia="ro-RO"/>
        </w:rPr>
        <w:lastRenderedPageBreak/>
        <w:t>Anex</w:t>
      </w:r>
      <w:r w:rsidR="00C41AA1">
        <w:rPr>
          <w:rFonts w:eastAsia="Calibri"/>
          <w:sz w:val="20"/>
          <w:szCs w:val="20"/>
          <w:lang w:eastAsia="ro-RO"/>
        </w:rPr>
        <w:t>ă</w:t>
      </w:r>
    </w:p>
    <w:p w:rsidR="001C526F" w:rsidRPr="00BE1622" w:rsidRDefault="001C526F" w:rsidP="001C526F">
      <w:pPr>
        <w:ind w:firstLine="567"/>
        <w:jc w:val="right"/>
        <w:rPr>
          <w:bCs/>
          <w:sz w:val="20"/>
          <w:szCs w:val="20"/>
          <w:lang w:eastAsia="ru-RU"/>
        </w:rPr>
      </w:pPr>
      <w:r w:rsidRPr="00BE1622">
        <w:rPr>
          <w:rFonts w:eastAsia="Calibri"/>
          <w:sz w:val="20"/>
          <w:szCs w:val="20"/>
          <w:lang w:eastAsia="ro-RO"/>
        </w:rPr>
        <w:t xml:space="preserve">la Regulamentul </w:t>
      </w:r>
      <w:r w:rsidRPr="00BE1622">
        <w:rPr>
          <w:bCs/>
          <w:sz w:val="20"/>
          <w:szCs w:val="20"/>
          <w:lang w:eastAsia="ru-RU"/>
        </w:rPr>
        <w:t>cu privire la</w:t>
      </w:r>
    </w:p>
    <w:p w:rsidR="001C526F" w:rsidRPr="00BE1622" w:rsidRDefault="001C526F" w:rsidP="001C526F">
      <w:pPr>
        <w:ind w:firstLine="567"/>
        <w:jc w:val="right"/>
        <w:rPr>
          <w:sz w:val="20"/>
          <w:szCs w:val="20"/>
          <w:lang w:eastAsia="ru-RU"/>
        </w:rPr>
      </w:pPr>
      <w:r w:rsidRPr="00BE1622">
        <w:rPr>
          <w:bCs/>
          <w:sz w:val="20"/>
          <w:szCs w:val="20"/>
          <w:lang w:eastAsia="ru-RU"/>
        </w:rPr>
        <w:t xml:space="preserve"> </w:t>
      </w:r>
      <w:r w:rsidRPr="00BE1622">
        <w:rPr>
          <w:sz w:val="20"/>
          <w:szCs w:val="20"/>
          <w:lang w:eastAsia="ru-RU"/>
        </w:rPr>
        <w:t>privatizarea bunurilor proprietate</w:t>
      </w:r>
    </w:p>
    <w:p w:rsidR="001C526F" w:rsidRPr="00BE1622" w:rsidRDefault="001C526F" w:rsidP="001C526F">
      <w:pPr>
        <w:ind w:firstLine="567"/>
        <w:jc w:val="right"/>
        <w:rPr>
          <w:sz w:val="28"/>
          <w:szCs w:val="28"/>
          <w:lang w:eastAsia="ru-RU"/>
        </w:rPr>
      </w:pPr>
      <w:r w:rsidRPr="00BE1622">
        <w:rPr>
          <w:sz w:val="20"/>
          <w:szCs w:val="20"/>
          <w:lang w:eastAsia="ru-RU"/>
        </w:rPr>
        <w:t xml:space="preserve"> publică fără anunțul prețului inițial</w:t>
      </w:r>
    </w:p>
    <w:p w:rsidR="001C526F" w:rsidRPr="00CC4D9B" w:rsidRDefault="001C526F" w:rsidP="001C526F">
      <w:pPr>
        <w:ind w:firstLine="567"/>
        <w:jc w:val="both"/>
        <w:rPr>
          <w:b/>
          <w:bCs/>
          <w:sz w:val="16"/>
          <w:szCs w:val="16"/>
          <w:lang w:eastAsia="ru-RU"/>
        </w:rPr>
      </w:pPr>
    </w:p>
    <w:p w:rsidR="001C526F" w:rsidRPr="00BE1622" w:rsidRDefault="001C526F" w:rsidP="001C526F">
      <w:pPr>
        <w:jc w:val="center"/>
        <w:rPr>
          <w:b/>
          <w:bCs/>
          <w:sz w:val="28"/>
          <w:szCs w:val="28"/>
          <w:lang w:eastAsia="ru-RU"/>
        </w:rPr>
      </w:pPr>
      <w:r w:rsidRPr="00BE1622">
        <w:rPr>
          <w:b/>
          <w:bCs/>
          <w:sz w:val="28"/>
          <w:szCs w:val="28"/>
          <w:lang w:eastAsia="ru-RU"/>
        </w:rPr>
        <w:t>DECLARAŢIE</w:t>
      </w:r>
    </w:p>
    <w:p w:rsidR="001C526F" w:rsidRPr="00CC4D9B" w:rsidRDefault="001C526F" w:rsidP="001C526F">
      <w:pPr>
        <w:ind w:firstLine="567"/>
        <w:jc w:val="both"/>
        <w:rPr>
          <w:sz w:val="16"/>
          <w:szCs w:val="16"/>
          <w:lang w:eastAsia="ru-RU"/>
        </w:rPr>
      </w:pPr>
    </w:p>
    <w:p w:rsidR="001C526F" w:rsidRPr="00BE1622" w:rsidRDefault="001C526F" w:rsidP="001C526F">
      <w:pPr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1. Subsemnatul, ________________________________________(numele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prenumele), </w:t>
      </w:r>
    </w:p>
    <w:p w:rsidR="001C526F" w:rsidRPr="00BE1622" w:rsidRDefault="001C526F" w:rsidP="001C526F">
      <w:pPr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reprezentant împuternicit al persoanei juridice ______________________________________, declar pe propria răspundere, în calitate de ofertant la privatizarea fără anunțul prețului inițial a bunului  ”____________________________________________________________”, </w:t>
      </w:r>
    </w:p>
    <w:p w:rsidR="001C526F" w:rsidRPr="00BE1622" w:rsidRDefault="001C526F" w:rsidP="001C526F">
      <w:pPr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sub </w:t>
      </w:r>
      <w:r w:rsidR="00BE1622" w:rsidRPr="00BE1622">
        <w:rPr>
          <w:sz w:val="28"/>
          <w:szCs w:val="28"/>
          <w:lang w:eastAsia="ru-RU"/>
        </w:rPr>
        <w:t>sancțiunile</w:t>
      </w:r>
      <w:r w:rsidRPr="00BE1622">
        <w:rPr>
          <w:sz w:val="28"/>
          <w:szCs w:val="28"/>
          <w:lang w:eastAsia="ru-RU"/>
        </w:rPr>
        <w:t xml:space="preserve"> aplicate faptei de fals în acte publice, că nu ne aflăm în vreuna dintre </w:t>
      </w:r>
      <w:r w:rsidR="00BE1622" w:rsidRPr="00BE1622">
        <w:rPr>
          <w:sz w:val="28"/>
          <w:szCs w:val="28"/>
          <w:lang w:eastAsia="ru-RU"/>
        </w:rPr>
        <w:t>situațiile</w:t>
      </w:r>
      <w:r w:rsidRPr="00BE1622">
        <w:rPr>
          <w:sz w:val="28"/>
          <w:szCs w:val="28"/>
          <w:lang w:eastAsia="ru-RU"/>
        </w:rPr>
        <w:t xml:space="preserve"> următoare: </w:t>
      </w:r>
    </w:p>
    <w:p w:rsidR="001C526F" w:rsidRPr="00BE1622" w:rsidRDefault="001C526F" w:rsidP="001C526F">
      <w:pPr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a) s-a intentat procesul de lichidare sau de insolvabilitate, avem patrimoniul sechestrat sau </w:t>
      </w:r>
      <w:r w:rsidR="00C50A94" w:rsidRPr="00BE1622">
        <w:rPr>
          <w:sz w:val="28"/>
          <w:szCs w:val="28"/>
          <w:lang w:eastAsia="ru-RU"/>
        </w:rPr>
        <w:t>activitățile</w:t>
      </w:r>
      <w:r w:rsidRPr="00BE1622">
        <w:rPr>
          <w:sz w:val="28"/>
          <w:szCs w:val="28"/>
          <w:lang w:eastAsia="ru-RU"/>
        </w:rPr>
        <w:t xml:space="preserve"> noastre </w:t>
      </w:r>
      <w:r w:rsidR="00715565" w:rsidRPr="00BE1622">
        <w:rPr>
          <w:sz w:val="28"/>
          <w:szCs w:val="28"/>
          <w:lang w:eastAsia="ru-RU"/>
        </w:rPr>
        <w:t>sunt</w:t>
      </w:r>
      <w:r w:rsidRPr="00BE1622">
        <w:rPr>
          <w:sz w:val="28"/>
          <w:szCs w:val="28"/>
          <w:lang w:eastAsia="ru-RU"/>
        </w:rPr>
        <w:t xml:space="preserve"> suspendate; </w:t>
      </w:r>
    </w:p>
    <w:p w:rsidR="001C526F" w:rsidRPr="00BE1622" w:rsidRDefault="001C526F" w:rsidP="001C526F">
      <w:pPr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b) nu ne-am îndeplinit </w:t>
      </w:r>
      <w:r w:rsidR="00BE1622" w:rsidRPr="00BE1622">
        <w:rPr>
          <w:sz w:val="28"/>
          <w:szCs w:val="28"/>
          <w:lang w:eastAsia="ru-RU"/>
        </w:rPr>
        <w:t>obligațiile</w:t>
      </w:r>
      <w:r w:rsidRPr="00BE1622">
        <w:rPr>
          <w:sz w:val="28"/>
          <w:szCs w:val="28"/>
          <w:lang w:eastAsia="ru-RU"/>
        </w:rPr>
        <w:t xml:space="preserve"> de plată a impozitelor, a taxelor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a </w:t>
      </w:r>
      <w:r w:rsidR="00BE1622" w:rsidRPr="00BE1622">
        <w:rPr>
          <w:sz w:val="28"/>
          <w:szCs w:val="28"/>
          <w:lang w:eastAsia="ru-RU"/>
        </w:rPr>
        <w:t>contribuțiilor</w:t>
      </w:r>
      <w:r w:rsidRPr="00BE1622">
        <w:rPr>
          <w:sz w:val="28"/>
          <w:szCs w:val="28"/>
          <w:lang w:eastAsia="ru-RU"/>
        </w:rPr>
        <w:t xml:space="preserve"> de asigurări sociale către bugetul de stat, bugetele locale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bugetul asigurărilor sociale de stat, în conformitate cu prevederile legale în vigoare în Republica Moldava sau în </w:t>
      </w:r>
      <w:r w:rsidR="00BE1622" w:rsidRPr="00BE1622">
        <w:rPr>
          <w:sz w:val="28"/>
          <w:szCs w:val="28"/>
          <w:lang w:eastAsia="ru-RU"/>
        </w:rPr>
        <w:t>țara</w:t>
      </w:r>
      <w:r w:rsidRPr="00BE1622">
        <w:rPr>
          <w:sz w:val="28"/>
          <w:szCs w:val="28"/>
          <w:lang w:eastAsia="ru-RU"/>
        </w:rPr>
        <w:t xml:space="preserve"> în care este stabilit; </w:t>
      </w:r>
    </w:p>
    <w:p w:rsidR="001C526F" w:rsidRPr="00BE1622" w:rsidRDefault="001C526F" w:rsidP="001C526F">
      <w:pPr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c) avem în cadrul conducerii persoane care au fost condamnate, în ultimii 3 ani, prin </w:t>
      </w:r>
      <w:r w:rsidR="00715565" w:rsidRPr="00BE1622">
        <w:rPr>
          <w:sz w:val="28"/>
          <w:szCs w:val="28"/>
          <w:lang w:eastAsia="ru-RU"/>
        </w:rPr>
        <w:t>hotărârea</w:t>
      </w:r>
      <w:r w:rsidRPr="00BE1622">
        <w:rPr>
          <w:sz w:val="28"/>
          <w:szCs w:val="28"/>
          <w:lang w:eastAsia="ru-RU"/>
        </w:rPr>
        <w:t xml:space="preserve"> definitivă a unei </w:t>
      </w:r>
      <w:r w:rsidR="00BE1622" w:rsidRPr="00BE1622">
        <w:rPr>
          <w:sz w:val="28"/>
          <w:szCs w:val="28"/>
          <w:lang w:eastAsia="ru-RU"/>
        </w:rPr>
        <w:t>instanțe</w:t>
      </w:r>
      <w:r w:rsidRPr="00BE1622">
        <w:rPr>
          <w:sz w:val="28"/>
          <w:szCs w:val="28"/>
          <w:lang w:eastAsia="ru-RU"/>
        </w:rPr>
        <w:t xml:space="preserve"> </w:t>
      </w:r>
      <w:r w:rsidR="00BE1622" w:rsidRPr="00BE1622">
        <w:rPr>
          <w:sz w:val="28"/>
          <w:szCs w:val="28"/>
          <w:lang w:eastAsia="ru-RU"/>
        </w:rPr>
        <w:t>judecătorești</w:t>
      </w:r>
      <w:r w:rsidRPr="00BE1622">
        <w:rPr>
          <w:sz w:val="28"/>
          <w:szCs w:val="28"/>
          <w:lang w:eastAsia="ru-RU"/>
        </w:rPr>
        <w:t xml:space="preserve">, pentru o faptă care a adus atingere eticii profesionale sau pentru comiterea unei </w:t>
      </w:r>
      <w:r w:rsidR="00BE1622" w:rsidRPr="00BE1622">
        <w:rPr>
          <w:sz w:val="28"/>
          <w:szCs w:val="28"/>
          <w:lang w:eastAsia="ru-RU"/>
        </w:rPr>
        <w:t>greșeli</w:t>
      </w:r>
      <w:r w:rsidRPr="00BE1622">
        <w:rPr>
          <w:sz w:val="28"/>
          <w:szCs w:val="28"/>
          <w:lang w:eastAsia="ru-RU"/>
        </w:rPr>
        <w:t xml:space="preserve"> în materie profesională, de natură a afecta îndeplinirea viitorului contract; </w:t>
      </w:r>
    </w:p>
    <w:p w:rsidR="001C526F" w:rsidRPr="00BE1622" w:rsidRDefault="001C526F" w:rsidP="001C526F">
      <w:pPr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d) în ultimii 2 ani ne-am îndeplinit în mod defectuos </w:t>
      </w:r>
      <w:r w:rsidR="00BE1622" w:rsidRPr="00BE1622">
        <w:rPr>
          <w:sz w:val="28"/>
          <w:szCs w:val="28"/>
          <w:lang w:eastAsia="ru-RU"/>
        </w:rPr>
        <w:t>obligațiile</w:t>
      </w:r>
      <w:r w:rsidRPr="00BE1622">
        <w:rPr>
          <w:sz w:val="28"/>
          <w:szCs w:val="28"/>
          <w:lang w:eastAsia="ru-RU"/>
        </w:rPr>
        <w:t xml:space="preserve"> contractuale din motive imputabile nouă, fapt care a produs sau este de natură să producă grave prejudicii beneficiarilor din cadrul respectivelor contracte; </w:t>
      </w:r>
    </w:p>
    <w:p w:rsidR="001C526F" w:rsidRPr="00BE1622" w:rsidRDefault="001C526F" w:rsidP="001C526F">
      <w:pPr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e) </w:t>
      </w:r>
      <w:r w:rsidR="00715565" w:rsidRPr="00BE1622">
        <w:rPr>
          <w:sz w:val="28"/>
          <w:szCs w:val="28"/>
          <w:lang w:eastAsia="ru-RU"/>
        </w:rPr>
        <w:t>suntem</w:t>
      </w:r>
      <w:r w:rsidRPr="00BE1622">
        <w:rPr>
          <w:sz w:val="28"/>
          <w:szCs w:val="28"/>
          <w:lang w:eastAsia="ru-RU"/>
        </w:rPr>
        <w:t xml:space="preserve"> </w:t>
      </w:r>
      <w:r w:rsidR="00BE1622" w:rsidRPr="00BE1622">
        <w:rPr>
          <w:sz w:val="28"/>
          <w:szCs w:val="28"/>
          <w:lang w:eastAsia="ru-RU"/>
        </w:rPr>
        <w:t>incluși</w:t>
      </w:r>
      <w:r w:rsidRPr="00BE1622">
        <w:rPr>
          <w:sz w:val="28"/>
          <w:szCs w:val="28"/>
          <w:lang w:eastAsia="ru-RU"/>
        </w:rPr>
        <w:t xml:space="preserve"> în lista de </w:t>
      </w:r>
      <w:r w:rsidR="00BE1622" w:rsidRPr="00BE1622">
        <w:rPr>
          <w:sz w:val="28"/>
          <w:szCs w:val="28"/>
          <w:lang w:eastAsia="ru-RU"/>
        </w:rPr>
        <w:t>interdicție</w:t>
      </w:r>
      <w:r w:rsidRPr="00BE1622">
        <w:rPr>
          <w:sz w:val="28"/>
          <w:szCs w:val="28"/>
          <w:lang w:eastAsia="ru-RU"/>
        </w:rPr>
        <w:t xml:space="preserve"> a operatorilor economici; </w:t>
      </w:r>
    </w:p>
    <w:p w:rsidR="001C526F" w:rsidRPr="00BE1622" w:rsidRDefault="001C526F" w:rsidP="001C526F">
      <w:pPr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f) furnizăm </w:t>
      </w:r>
      <w:r w:rsidR="00BE1622" w:rsidRPr="00BE1622">
        <w:rPr>
          <w:sz w:val="28"/>
          <w:szCs w:val="28"/>
          <w:lang w:eastAsia="ru-RU"/>
        </w:rPr>
        <w:t>informații</w:t>
      </w:r>
      <w:r w:rsidRPr="00BE1622">
        <w:rPr>
          <w:sz w:val="28"/>
          <w:szCs w:val="28"/>
          <w:lang w:eastAsia="ru-RU"/>
        </w:rPr>
        <w:t xml:space="preserve"> false în documentele prezentate. </w:t>
      </w:r>
    </w:p>
    <w:p w:rsidR="001C526F" w:rsidRPr="00BE1622" w:rsidRDefault="001C526F" w:rsidP="001C526F">
      <w:pPr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2. Subsemnatul, declar pe proprie răspundere, că în ultimii 5 ani nu am fost condamnat prin </w:t>
      </w:r>
      <w:r w:rsidR="00715565" w:rsidRPr="00BE1622">
        <w:rPr>
          <w:sz w:val="28"/>
          <w:szCs w:val="28"/>
          <w:lang w:eastAsia="ru-RU"/>
        </w:rPr>
        <w:t>hotărârea</w:t>
      </w:r>
      <w:r w:rsidRPr="00BE1622">
        <w:rPr>
          <w:sz w:val="28"/>
          <w:szCs w:val="28"/>
          <w:lang w:eastAsia="ru-RU"/>
        </w:rPr>
        <w:t xml:space="preserve"> definitivă a unei </w:t>
      </w:r>
      <w:r w:rsidR="00BE1622" w:rsidRPr="00BE1622">
        <w:rPr>
          <w:sz w:val="28"/>
          <w:szCs w:val="28"/>
          <w:lang w:eastAsia="ru-RU"/>
        </w:rPr>
        <w:t>instanțe</w:t>
      </w:r>
      <w:r w:rsidRPr="00BE1622">
        <w:rPr>
          <w:sz w:val="28"/>
          <w:szCs w:val="28"/>
          <w:lang w:eastAsia="ru-RU"/>
        </w:rPr>
        <w:t xml:space="preserve"> </w:t>
      </w:r>
      <w:r w:rsidR="00BE1622" w:rsidRPr="00BE1622">
        <w:rPr>
          <w:sz w:val="28"/>
          <w:szCs w:val="28"/>
          <w:lang w:eastAsia="ru-RU"/>
        </w:rPr>
        <w:t>judecătorești</w:t>
      </w:r>
      <w:r w:rsidRPr="00BE1622">
        <w:rPr>
          <w:sz w:val="28"/>
          <w:szCs w:val="28"/>
          <w:lang w:eastAsia="ru-RU"/>
        </w:rPr>
        <w:t xml:space="preserve"> pentru participare la </w:t>
      </w:r>
      <w:r w:rsidR="00BE1622" w:rsidRPr="00BE1622">
        <w:rPr>
          <w:sz w:val="28"/>
          <w:szCs w:val="28"/>
          <w:lang w:eastAsia="ru-RU"/>
        </w:rPr>
        <w:t>activități</w:t>
      </w:r>
      <w:r w:rsidRPr="00BE1622">
        <w:rPr>
          <w:sz w:val="28"/>
          <w:szCs w:val="28"/>
          <w:lang w:eastAsia="ru-RU"/>
        </w:rPr>
        <w:t xml:space="preserve"> ale vreunei </w:t>
      </w:r>
      <w:r w:rsidR="00BE1622" w:rsidRPr="00BE1622">
        <w:rPr>
          <w:sz w:val="28"/>
          <w:szCs w:val="28"/>
          <w:lang w:eastAsia="ru-RU"/>
        </w:rPr>
        <w:t>organizații</w:t>
      </w:r>
      <w:r w:rsidRPr="00BE1622">
        <w:rPr>
          <w:sz w:val="28"/>
          <w:szCs w:val="28"/>
          <w:lang w:eastAsia="ru-RU"/>
        </w:rPr>
        <w:t xml:space="preserve"> criminale, pentru </w:t>
      </w:r>
      <w:r w:rsidR="00BE1622" w:rsidRPr="00BE1622">
        <w:rPr>
          <w:sz w:val="28"/>
          <w:szCs w:val="28"/>
          <w:lang w:eastAsia="ru-RU"/>
        </w:rPr>
        <w:t>corupție</w:t>
      </w:r>
      <w:r w:rsidRPr="00BE1622">
        <w:rPr>
          <w:sz w:val="28"/>
          <w:szCs w:val="28"/>
          <w:lang w:eastAsia="ru-RU"/>
        </w:rPr>
        <w:t xml:space="preserve">, pentru fraudă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/sau pentru spălare de bani. </w:t>
      </w:r>
    </w:p>
    <w:p w:rsidR="001C526F" w:rsidRPr="00BE1622" w:rsidRDefault="001C526F" w:rsidP="001C526F">
      <w:pPr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3. Subsemnatul, declar că </w:t>
      </w:r>
      <w:r w:rsidR="00BE1622" w:rsidRPr="00BE1622">
        <w:rPr>
          <w:sz w:val="28"/>
          <w:szCs w:val="28"/>
          <w:lang w:eastAsia="ru-RU"/>
        </w:rPr>
        <w:t>informațiile</w:t>
      </w:r>
      <w:r w:rsidRPr="00BE1622">
        <w:rPr>
          <w:sz w:val="28"/>
          <w:szCs w:val="28"/>
          <w:lang w:eastAsia="ru-RU"/>
        </w:rPr>
        <w:t xml:space="preserve"> furnizate </w:t>
      </w:r>
      <w:r w:rsidR="00552178" w:rsidRPr="00BE1622">
        <w:rPr>
          <w:sz w:val="28"/>
          <w:szCs w:val="28"/>
          <w:lang w:eastAsia="ru-RU"/>
        </w:rPr>
        <w:t>sânt</w:t>
      </w:r>
      <w:r w:rsidRPr="00BE1622">
        <w:rPr>
          <w:sz w:val="28"/>
          <w:szCs w:val="28"/>
          <w:lang w:eastAsia="ru-RU"/>
        </w:rPr>
        <w:t xml:space="preserve"> complete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corecte în fiecare detaliu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</w:t>
      </w:r>
      <w:r w:rsidR="00BE1622" w:rsidRPr="00BE1622">
        <w:rPr>
          <w:sz w:val="28"/>
          <w:szCs w:val="28"/>
          <w:lang w:eastAsia="ru-RU"/>
        </w:rPr>
        <w:t>înțeleg</w:t>
      </w:r>
      <w:r w:rsidRPr="00BE1622">
        <w:rPr>
          <w:sz w:val="28"/>
          <w:szCs w:val="28"/>
          <w:lang w:eastAsia="ru-RU"/>
        </w:rPr>
        <w:t xml:space="preserve"> că Comisia are dreptul de a solicita, în scopul verificării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confirmării </w:t>
      </w:r>
      <w:r w:rsidR="00BE1622" w:rsidRPr="00BE1622">
        <w:rPr>
          <w:sz w:val="28"/>
          <w:szCs w:val="28"/>
          <w:lang w:eastAsia="ru-RU"/>
        </w:rPr>
        <w:t>declarațiilor</w:t>
      </w:r>
      <w:r w:rsidRPr="00BE1622">
        <w:rPr>
          <w:sz w:val="28"/>
          <w:szCs w:val="28"/>
          <w:lang w:eastAsia="ru-RU"/>
        </w:rPr>
        <w:t xml:space="preserve">, </w:t>
      </w:r>
      <w:r w:rsidR="00BE1622" w:rsidRPr="00BE1622">
        <w:rPr>
          <w:sz w:val="28"/>
          <w:szCs w:val="28"/>
          <w:lang w:eastAsia="ru-RU"/>
        </w:rPr>
        <w:t>situațiilor</w:t>
      </w:r>
      <w:r w:rsidRPr="00BE1622">
        <w:rPr>
          <w:sz w:val="28"/>
          <w:szCs w:val="28"/>
          <w:lang w:eastAsia="ru-RU"/>
        </w:rPr>
        <w:t xml:space="preserve">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documentelor prezentate, orice </w:t>
      </w:r>
      <w:r w:rsidR="00BE1622" w:rsidRPr="00BE1622">
        <w:rPr>
          <w:sz w:val="28"/>
          <w:szCs w:val="28"/>
          <w:lang w:eastAsia="ru-RU"/>
        </w:rPr>
        <w:t>informații</w:t>
      </w:r>
      <w:r w:rsidRPr="00BE1622">
        <w:rPr>
          <w:sz w:val="28"/>
          <w:szCs w:val="28"/>
          <w:lang w:eastAsia="ru-RU"/>
        </w:rPr>
        <w:t xml:space="preserve"> suplimentare privind eligibilitatea noastră, precum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</w:t>
      </w:r>
      <w:r w:rsidR="00BE1622" w:rsidRPr="00BE1622">
        <w:rPr>
          <w:sz w:val="28"/>
          <w:szCs w:val="28"/>
          <w:lang w:eastAsia="ru-RU"/>
        </w:rPr>
        <w:t>experiența</w:t>
      </w:r>
      <w:r w:rsidRPr="00BE1622">
        <w:rPr>
          <w:sz w:val="28"/>
          <w:szCs w:val="28"/>
          <w:lang w:eastAsia="ru-RU"/>
        </w:rPr>
        <w:t xml:space="preserve">, </w:t>
      </w:r>
      <w:r w:rsidR="00BE1622" w:rsidRPr="00BE1622">
        <w:rPr>
          <w:sz w:val="28"/>
          <w:szCs w:val="28"/>
          <w:lang w:eastAsia="ru-RU"/>
        </w:rPr>
        <w:t>competența</w:t>
      </w:r>
      <w:r w:rsidRPr="00BE1622">
        <w:rPr>
          <w:sz w:val="28"/>
          <w:szCs w:val="28"/>
          <w:lang w:eastAsia="ru-RU"/>
        </w:rPr>
        <w:t xml:space="preserve"> </w:t>
      </w:r>
      <w:r w:rsidR="00BE1622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resursele de care dispunem. </w:t>
      </w:r>
    </w:p>
    <w:p w:rsidR="001C526F" w:rsidRPr="000E79F5" w:rsidRDefault="001C526F" w:rsidP="001C526F">
      <w:pPr>
        <w:ind w:firstLine="567"/>
        <w:jc w:val="both"/>
        <w:rPr>
          <w:sz w:val="16"/>
          <w:szCs w:val="16"/>
          <w:lang w:eastAsia="ru-RU"/>
        </w:rPr>
      </w:pPr>
      <w:r w:rsidRPr="00BE1622">
        <w:rPr>
          <w:sz w:val="28"/>
          <w:szCs w:val="28"/>
          <w:lang w:eastAsia="ru-RU"/>
        </w:rPr>
        <w:t xml:space="preserve">  </w:t>
      </w:r>
    </w:p>
    <w:p w:rsidR="001C526F" w:rsidRPr="00BE1622" w:rsidRDefault="001C526F" w:rsidP="001C526F">
      <w:pPr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Data: [ZZ.LL.AAAA] </w:t>
      </w:r>
    </w:p>
    <w:p w:rsidR="001C526F" w:rsidRPr="000E79F5" w:rsidRDefault="001C526F" w:rsidP="001C526F">
      <w:pPr>
        <w:ind w:firstLine="567"/>
        <w:jc w:val="both"/>
        <w:rPr>
          <w:sz w:val="16"/>
          <w:szCs w:val="16"/>
          <w:lang w:eastAsia="ru-RU"/>
        </w:rPr>
      </w:pPr>
    </w:p>
    <w:p w:rsidR="001C526F" w:rsidRPr="00BE1622" w:rsidRDefault="001C526F" w:rsidP="001C526F">
      <w:pPr>
        <w:ind w:firstLine="567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(numele </w:t>
      </w:r>
      <w:r w:rsidR="00BC2A30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prenumele) </w:t>
      </w:r>
    </w:p>
    <w:p w:rsidR="001C526F" w:rsidRDefault="001C526F" w:rsidP="001C526F">
      <w:pPr>
        <w:ind w:firstLine="567"/>
        <w:jc w:val="both"/>
        <w:rPr>
          <w:i/>
          <w:iCs/>
          <w:sz w:val="28"/>
          <w:szCs w:val="28"/>
          <w:lang w:eastAsia="ru-RU"/>
        </w:rPr>
      </w:pPr>
      <w:r w:rsidRPr="00BE1622">
        <w:rPr>
          <w:i/>
          <w:iCs/>
          <w:sz w:val="28"/>
          <w:szCs w:val="28"/>
          <w:lang w:eastAsia="ru-RU"/>
        </w:rPr>
        <w:t xml:space="preserve">(semnătura </w:t>
      </w:r>
      <w:r w:rsidR="00BC2A30" w:rsidRPr="00BE1622">
        <w:rPr>
          <w:i/>
          <w:iCs/>
          <w:sz w:val="28"/>
          <w:szCs w:val="28"/>
          <w:lang w:eastAsia="ru-RU"/>
        </w:rPr>
        <w:t>și</w:t>
      </w:r>
      <w:r w:rsidRPr="00BE1622">
        <w:rPr>
          <w:i/>
          <w:iCs/>
          <w:sz w:val="28"/>
          <w:szCs w:val="28"/>
          <w:lang w:eastAsia="ru-RU"/>
        </w:rPr>
        <w:t xml:space="preserve"> </w:t>
      </w:r>
      <w:r w:rsidR="00BC2A30" w:rsidRPr="00BE1622">
        <w:rPr>
          <w:i/>
          <w:iCs/>
          <w:sz w:val="28"/>
          <w:szCs w:val="28"/>
          <w:lang w:eastAsia="ru-RU"/>
        </w:rPr>
        <w:t>ștampila</w:t>
      </w:r>
      <w:r w:rsidRPr="00BE1622">
        <w:rPr>
          <w:i/>
          <w:iCs/>
          <w:sz w:val="28"/>
          <w:szCs w:val="28"/>
          <w:lang w:eastAsia="ru-RU"/>
        </w:rPr>
        <w:t>)</w:t>
      </w:r>
    </w:p>
    <w:p w:rsidR="00CC4D9B" w:rsidRPr="00BE1622" w:rsidRDefault="00CC4D9B" w:rsidP="001C526F">
      <w:pPr>
        <w:ind w:firstLine="567"/>
        <w:jc w:val="both"/>
        <w:rPr>
          <w:sz w:val="28"/>
          <w:szCs w:val="28"/>
          <w:lang w:eastAsia="ru-RU"/>
        </w:rPr>
      </w:pPr>
    </w:p>
    <w:p w:rsidR="001C526F" w:rsidRPr="00BE1622" w:rsidRDefault="001C526F" w:rsidP="001C526F">
      <w:pPr>
        <w:shd w:val="clear" w:color="auto" w:fill="FFFFFF"/>
        <w:spacing w:after="200" w:line="276" w:lineRule="auto"/>
        <w:jc w:val="both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în calitate de __________________________, autorizat legal să semnez oferta pentru </w:t>
      </w:r>
      <w:r w:rsidR="00BC2A30" w:rsidRPr="00BE1622">
        <w:rPr>
          <w:sz w:val="28"/>
          <w:szCs w:val="28"/>
          <w:lang w:eastAsia="ru-RU"/>
        </w:rPr>
        <w:t>și</w:t>
      </w:r>
      <w:r w:rsidRPr="00BE1622">
        <w:rPr>
          <w:sz w:val="28"/>
          <w:szCs w:val="28"/>
          <w:lang w:eastAsia="ru-RU"/>
        </w:rPr>
        <w:t xml:space="preserve"> în numele _______________________.” </w:t>
      </w:r>
    </w:p>
    <w:p w:rsidR="007208E6" w:rsidRPr="00BE1622" w:rsidRDefault="007208E6" w:rsidP="001C526F">
      <w:pPr>
        <w:jc w:val="right"/>
        <w:rPr>
          <w:sz w:val="28"/>
          <w:szCs w:val="28"/>
          <w:lang w:eastAsia="ru-RU"/>
        </w:rPr>
        <w:sectPr w:rsidR="007208E6" w:rsidRPr="00BE16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526F" w:rsidRPr="00BE1622" w:rsidRDefault="001C526F" w:rsidP="001C526F">
      <w:pPr>
        <w:jc w:val="right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lastRenderedPageBreak/>
        <w:t>Anexa nr.</w:t>
      </w:r>
      <w:r w:rsidR="007208E6" w:rsidRPr="00BE1622">
        <w:rPr>
          <w:sz w:val="28"/>
          <w:szCs w:val="28"/>
          <w:lang w:eastAsia="ru-RU"/>
        </w:rPr>
        <w:t xml:space="preserve"> </w:t>
      </w:r>
      <w:r w:rsidRPr="00BE1622">
        <w:rPr>
          <w:sz w:val="28"/>
          <w:szCs w:val="28"/>
          <w:lang w:eastAsia="ru-RU"/>
        </w:rPr>
        <w:t xml:space="preserve">2 </w:t>
      </w:r>
    </w:p>
    <w:p w:rsidR="001C526F" w:rsidRPr="00BE1622" w:rsidRDefault="001C526F" w:rsidP="001C526F">
      <w:pPr>
        <w:jc w:val="right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la </w:t>
      </w:r>
      <w:r w:rsidR="007208E6" w:rsidRPr="00BE1622">
        <w:rPr>
          <w:sz w:val="28"/>
          <w:szCs w:val="28"/>
          <w:lang w:eastAsia="ru-RU"/>
        </w:rPr>
        <w:t>Hotărârea</w:t>
      </w:r>
      <w:r w:rsidRPr="00BE1622">
        <w:rPr>
          <w:sz w:val="28"/>
          <w:szCs w:val="28"/>
          <w:lang w:eastAsia="ru-RU"/>
        </w:rPr>
        <w:t xml:space="preserve"> Guvernului </w:t>
      </w:r>
    </w:p>
    <w:p w:rsidR="001C526F" w:rsidRPr="00BE1622" w:rsidRDefault="001C526F" w:rsidP="001C526F">
      <w:pPr>
        <w:jc w:val="right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nr.  din ______________ 2017 </w:t>
      </w:r>
    </w:p>
    <w:p w:rsidR="001C526F" w:rsidRPr="00BE1622" w:rsidRDefault="001C526F" w:rsidP="001C526F">
      <w:pPr>
        <w:jc w:val="right"/>
        <w:rPr>
          <w:sz w:val="28"/>
          <w:szCs w:val="28"/>
          <w:lang w:eastAsia="ru-RU"/>
        </w:rPr>
      </w:pPr>
    </w:p>
    <w:p w:rsidR="001C526F" w:rsidRPr="00BE1622" w:rsidRDefault="001C526F" w:rsidP="001C526F">
      <w:pPr>
        <w:jc w:val="center"/>
        <w:rPr>
          <w:sz w:val="28"/>
          <w:szCs w:val="28"/>
          <w:lang w:eastAsia="ru-RU"/>
        </w:rPr>
      </w:pPr>
      <w:r w:rsidRPr="00BE1622">
        <w:rPr>
          <w:bCs/>
          <w:sz w:val="28"/>
          <w:szCs w:val="28"/>
          <w:lang w:eastAsia="ru-RU"/>
        </w:rPr>
        <w:t xml:space="preserve">Lista bunurilor </w:t>
      </w:r>
      <w:r w:rsidRPr="00BE1622">
        <w:rPr>
          <w:sz w:val="28"/>
          <w:szCs w:val="28"/>
          <w:lang w:eastAsia="ru-RU"/>
        </w:rPr>
        <w:t xml:space="preserve">proprietate publică de stat </w:t>
      </w:r>
      <w:r w:rsidRPr="00BE1622">
        <w:rPr>
          <w:bCs/>
          <w:sz w:val="28"/>
          <w:szCs w:val="28"/>
          <w:lang w:eastAsia="ru-RU"/>
        </w:rPr>
        <w:t>propuse spre vânzare</w:t>
      </w:r>
      <w:r w:rsidRPr="00BE1622">
        <w:rPr>
          <w:sz w:val="28"/>
          <w:szCs w:val="28"/>
          <w:lang w:eastAsia="ru-RU"/>
        </w:rPr>
        <w:t xml:space="preserve"> fără anunțul prețului inițial</w:t>
      </w:r>
    </w:p>
    <w:p w:rsidR="001C526F" w:rsidRPr="00BE1622" w:rsidRDefault="001C526F" w:rsidP="001C526F">
      <w:pPr>
        <w:jc w:val="center"/>
        <w:rPr>
          <w:sz w:val="28"/>
          <w:szCs w:val="28"/>
          <w:lang w:eastAsia="ru-RU"/>
        </w:rPr>
      </w:pPr>
    </w:p>
    <w:p w:rsidR="001C526F" w:rsidRPr="00BE1622" w:rsidRDefault="001C526F" w:rsidP="001C526F">
      <w:pPr>
        <w:jc w:val="center"/>
        <w:rPr>
          <w:sz w:val="28"/>
          <w:szCs w:val="28"/>
          <w:lang w:eastAsia="ru-RU"/>
        </w:rPr>
      </w:pPr>
    </w:p>
    <w:p w:rsidR="001C526F" w:rsidRPr="00BE1622" w:rsidRDefault="001C526F" w:rsidP="001C526F">
      <w:pPr>
        <w:jc w:val="right"/>
        <w:rPr>
          <w:sz w:val="28"/>
          <w:szCs w:val="28"/>
          <w:lang w:eastAsia="ru-RU"/>
        </w:rPr>
      </w:pPr>
    </w:p>
    <w:p w:rsidR="001C526F" w:rsidRPr="00BE1622" w:rsidRDefault="001C526F" w:rsidP="001C526F">
      <w:pPr>
        <w:jc w:val="right"/>
        <w:rPr>
          <w:sz w:val="28"/>
          <w:szCs w:val="28"/>
          <w:lang w:eastAsia="ru-RU"/>
        </w:rPr>
      </w:pPr>
    </w:p>
    <w:p w:rsidR="001C526F" w:rsidRPr="00BE1622" w:rsidRDefault="001C526F" w:rsidP="001C526F">
      <w:pPr>
        <w:jc w:val="right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>Anexa nr.</w:t>
      </w:r>
      <w:r w:rsidR="007208E6" w:rsidRPr="00BE1622">
        <w:rPr>
          <w:sz w:val="28"/>
          <w:szCs w:val="28"/>
          <w:lang w:eastAsia="ru-RU"/>
        </w:rPr>
        <w:t xml:space="preserve"> </w:t>
      </w:r>
      <w:r w:rsidRPr="00BE1622">
        <w:rPr>
          <w:sz w:val="28"/>
          <w:szCs w:val="28"/>
          <w:lang w:eastAsia="ru-RU"/>
        </w:rPr>
        <w:t xml:space="preserve">3 </w:t>
      </w:r>
    </w:p>
    <w:p w:rsidR="001C526F" w:rsidRPr="00BE1622" w:rsidRDefault="001C526F" w:rsidP="001C526F">
      <w:pPr>
        <w:jc w:val="right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la </w:t>
      </w:r>
      <w:r w:rsidR="007208E6" w:rsidRPr="00BE1622">
        <w:rPr>
          <w:sz w:val="28"/>
          <w:szCs w:val="28"/>
          <w:lang w:eastAsia="ru-RU"/>
        </w:rPr>
        <w:t>Hotărârea</w:t>
      </w:r>
      <w:r w:rsidRPr="00BE1622">
        <w:rPr>
          <w:sz w:val="28"/>
          <w:szCs w:val="28"/>
          <w:lang w:eastAsia="ru-RU"/>
        </w:rPr>
        <w:t xml:space="preserve"> Guvernului </w:t>
      </w:r>
    </w:p>
    <w:p w:rsidR="001C526F" w:rsidRPr="00BE1622" w:rsidRDefault="001C526F" w:rsidP="001C526F">
      <w:pPr>
        <w:jc w:val="right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 xml:space="preserve">nr.  din ______________ 2017 </w:t>
      </w:r>
    </w:p>
    <w:p w:rsidR="001C526F" w:rsidRPr="00BE1622" w:rsidRDefault="001C526F" w:rsidP="001C526F">
      <w:pPr>
        <w:jc w:val="right"/>
        <w:rPr>
          <w:sz w:val="28"/>
          <w:szCs w:val="28"/>
          <w:lang w:eastAsia="ru-RU"/>
        </w:rPr>
      </w:pPr>
    </w:p>
    <w:p w:rsidR="001C526F" w:rsidRPr="00BE1622" w:rsidRDefault="001C526F" w:rsidP="001C526F">
      <w:pPr>
        <w:jc w:val="center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>Lista</w:t>
      </w:r>
    </w:p>
    <w:p w:rsidR="001C526F" w:rsidRPr="00BE1622" w:rsidRDefault="007208E6" w:rsidP="001C526F">
      <w:pPr>
        <w:jc w:val="center"/>
        <w:rPr>
          <w:sz w:val="28"/>
          <w:szCs w:val="28"/>
          <w:lang w:eastAsia="ru-RU"/>
        </w:rPr>
      </w:pPr>
      <w:r w:rsidRPr="00BE1622">
        <w:rPr>
          <w:sz w:val="28"/>
          <w:szCs w:val="28"/>
          <w:lang w:eastAsia="ru-RU"/>
        </w:rPr>
        <w:t>hotărârilor</w:t>
      </w:r>
      <w:r w:rsidR="001C526F" w:rsidRPr="00BE1622">
        <w:rPr>
          <w:sz w:val="28"/>
          <w:szCs w:val="28"/>
          <w:lang w:eastAsia="ru-RU"/>
        </w:rPr>
        <w:t xml:space="preserve"> Guvernului care se abrogă</w:t>
      </w:r>
    </w:p>
    <w:p w:rsidR="001C526F" w:rsidRPr="00BE1622" w:rsidRDefault="001C526F" w:rsidP="001C526F">
      <w:pPr>
        <w:jc w:val="center"/>
        <w:rPr>
          <w:sz w:val="28"/>
          <w:szCs w:val="28"/>
          <w:lang w:eastAsia="ru-RU"/>
        </w:rPr>
      </w:pPr>
    </w:p>
    <w:p w:rsidR="001C526F" w:rsidRPr="00BE1622" w:rsidRDefault="001C526F" w:rsidP="001C526F">
      <w:pPr>
        <w:pStyle w:val="a5"/>
        <w:numPr>
          <w:ilvl w:val="0"/>
          <w:numId w:val="13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Hotărârea Guvernului nr. 865 din 21 septembrie 1999 pentru aprobarea Regulamentului privind privatizarea patrimoniului public la preț simbolic  (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Monitorul Oficial al Republicii Moldova, 1999, nr.106-108, art.933).</w:t>
      </w:r>
    </w:p>
    <w:p w:rsidR="001C526F" w:rsidRPr="00BE1622" w:rsidRDefault="001C526F" w:rsidP="001C526F">
      <w:pPr>
        <w:pStyle w:val="a5"/>
        <w:numPr>
          <w:ilvl w:val="0"/>
          <w:numId w:val="13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Pct.2 din anexa nr.1 la </w:t>
      </w:r>
      <w:hyperlink r:id="rId11" w:history="1">
        <w:r w:rsidR="00552178" w:rsidRPr="00BE162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o-RO" w:eastAsia="ru-RU"/>
          </w:rPr>
          <w:t>Hotărârea</w:t>
        </w:r>
        <w:r w:rsidRPr="00BE162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o-RO" w:eastAsia="ru-RU"/>
          </w:rPr>
          <w:t xml:space="preserve"> Guvernului nr.1112 din 11 septembrie 2003</w:t>
        </w:r>
      </w:hyperlink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„Privind modificarea, completarea </w:t>
      </w:r>
      <w:r w:rsidR="00BC2A30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și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abrogarea unor </w:t>
      </w:r>
      <w:r w:rsidR="00552178"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hotărâri</w:t>
      </w: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 xml:space="preserve"> ale Guvernului” (Monitorul Oficial al Republicii Moldova, 2003, nr.200-203, art.1158). </w:t>
      </w:r>
    </w:p>
    <w:p w:rsidR="001C526F" w:rsidRPr="00BE1622" w:rsidRDefault="001C526F" w:rsidP="001C526F">
      <w:pPr>
        <w:pStyle w:val="a5"/>
        <w:numPr>
          <w:ilvl w:val="0"/>
          <w:numId w:val="13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o-RO" w:eastAsia="ru-RU"/>
        </w:rPr>
      </w:pPr>
      <w:r w:rsidRPr="00BE1622">
        <w:rPr>
          <w:rFonts w:ascii="Times New Roman" w:hAnsi="Times New Roman" w:cs="Times New Roman"/>
          <w:bCs/>
          <w:sz w:val="28"/>
          <w:szCs w:val="28"/>
          <w:lang w:val="ro-RO" w:eastAsia="ru-RU"/>
        </w:rPr>
        <w:t>Hotărârea Guvernului nr. 171 din 24 februarie 2000 privind aprobarea Listei obiectelor propuse pentru privatizare la preț simbolic (</w:t>
      </w:r>
      <w:r w:rsidRPr="00BE1622">
        <w:rPr>
          <w:rFonts w:ascii="Times New Roman" w:hAnsi="Times New Roman" w:cs="Times New Roman"/>
          <w:sz w:val="28"/>
          <w:szCs w:val="28"/>
          <w:lang w:val="ro-RO" w:eastAsia="ru-RU"/>
        </w:rPr>
        <w:t>Monitorul Oficial al Republicii Moldova, 2000, nr.24-26, art.253).</w:t>
      </w:r>
    </w:p>
    <w:p w:rsidR="001C526F" w:rsidRPr="00BE1622" w:rsidRDefault="001C526F" w:rsidP="001C526F">
      <w:pPr>
        <w:pStyle w:val="a5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E72754" w:rsidRPr="00BE1622" w:rsidRDefault="00E72754">
      <w:pPr>
        <w:rPr>
          <w:sz w:val="28"/>
          <w:szCs w:val="28"/>
        </w:rPr>
      </w:pPr>
    </w:p>
    <w:sectPr w:rsidR="00E72754" w:rsidRPr="00BE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E1B" w:rsidRDefault="00CC5E1B" w:rsidP="00BC2A30">
      <w:r>
        <w:separator/>
      </w:r>
    </w:p>
  </w:endnote>
  <w:endnote w:type="continuationSeparator" w:id="0">
    <w:p w:rsidR="00CC5E1B" w:rsidRDefault="00CC5E1B" w:rsidP="00BC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435675"/>
      <w:docPartObj>
        <w:docPartGallery w:val="Page Numbers (Bottom of Page)"/>
        <w:docPartUnique/>
      </w:docPartObj>
    </w:sdtPr>
    <w:sdtEndPr/>
    <w:sdtContent>
      <w:p w:rsidR="00BC2A30" w:rsidRDefault="00BC2A3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0CB" w:rsidRPr="002040CB">
          <w:rPr>
            <w:noProof/>
            <w:lang w:val="ru-RU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E1B" w:rsidRDefault="00CC5E1B" w:rsidP="00BC2A30">
      <w:r>
        <w:separator/>
      </w:r>
    </w:p>
  </w:footnote>
  <w:footnote w:type="continuationSeparator" w:id="0">
    <w:p w:rsidR="00CC5E1B" w:rsidRDefault="00CC5E1B" w:rsidP="00BC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7D8"/>
    <w:multiLevelType w:val="hybridMultilevel"/>
    <w:tmpl w:val="85CC7B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05E33"/>
    <w:multiLevelType w:val="hybridMultilevel"/>
    <w:tmpl w:val="D15E7B60"/>
    <w:lvl w:ilvl="0" w:tplc="F5A43D0E">
      <w:start w:val="1"/>
      <w:numFmt w:val="decimal"/>
      <w:lvlText w:val="%1."/>
      <w:lvlJc w:val="left"/>
      <w:pPr>
        <w:ind w:left="8582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BB83A05"/>
    <w:multiLevelType w:val="hybridMultilevel"/>
    <w:tmpl w:val="E60E5470"/>
    <w:lvl w:ilvl="0" w:tplc="AC0E289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4C53"/>
    <w:multiLevelType w:val="hybridMultilevel"/>
    <w:tmpl w:val="C2389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1EFE24">
      <w:start w:val="1"/>
      <w:numFmt w:val="upperLetter"/>
      <w:lvlText w:val="%2)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2" w:tplc="D5BC26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C7A05F8">
      <w:start w:val="1"/>
      <w:numFmt w:val="decimal"/>
      <w:lvlText w:val="%4."/>
      <w:lvlJc w:val="left"/>
      <w:pPr>
        <w:ind w:left="5180" w:hanging="360"/>
      </w:pPr>
      <w:rPr>
        <w:rFonts w:ascii="Times New Roman" w:eastAsiaTheme="minorHAnsi" w:hAnsi="Times New Roman" w:cs="Times New Roman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048EB"/>
    <w:multiLevelType w:val="hybridMultilevel"/>
    <w:tmpl w:val="49A0E71C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12E0D27"/>
    <w:multiLevelType w:val="hybridMultilevel"/>
    <w:tmpl w:val="ABB02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008B6"/>
    <w:multiLevelType w:val="hybridMultilevel"/>
    <w:tmpl w:val="E848C960"/>
    <w:lvl w:ilvl="0" w:tplc="5976996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72AA5"/>
    <w:multiLevelType w:val="hybridMultilevel"/>
    <w:tmpl w:val="8D46418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A524341"/>
    <w:multiLevelType w:val="hybridMultilevel"/>
    <w:tmpl w:val="A7F61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D61EB"/>
    <w:multiLevelType w:val="hybridMultilevel"/>
    <w:tmpl w:val="940648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A04E8"/>
    <w:multiLevelType w:val="hybridMultilevel"/>
    <w:tmpl w:val="EC92261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DA77921"/>
    <w:multiLevelType w:val="hybridMultilevel"/>
    <w:tmpl w:val="57B8C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F87A00"/>
    <w:multiLevelType w:val="hybridMultilevel"/>
    <w:tmpl w:val="3BAEE9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65FFF"/>
    <w:multiLevelType w:val="hybridMultilevel"/>
    <w:tmpl w:val="202800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C6D3B4F"/>
    <w:multiLevelType w:val="hybridMultilevel"/>
    <w:tmpl w:val="2092C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1EFE24">
      <w:start w:val="1"/>
      <w:numFmt w:val="upperLetter"/>
      <w:lvlText w:val="%2)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2" w:tplc="0419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55BFA"/>
    <w:multiLevelType w:val="hybridMultilevel"/>
    <w:tmpl w:val="BD70E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21F79"/>
    <w:multiLevelType w:val="hybridMultilevel"/>
    <w:tmpl w:val="3EFCAA6A"/>
    <w:lvl w:ilvl="0" w:tplc="04190017">
      <w:start w:val="1"/>
      <w:numFmt w:val="lowerLetter"/>
      <w:lvlText w:val="%1)"/>
      <w:lvlJc w:val="left"/>
      <w:pPr>
        <w:ind w:left="1719" w:hanging="360"/>
      </w:pPr>
    </w:lvl>
    <w:lvl w:ilvl="1" w:tplc="04190019">
      <w:start w:val="1"/>
      <w:numFmt w:val="lowerLetter"/>
      <w:lvlText w:val="%2."/>
      <w:lvlJc w:val="left"/>
      <w:pPr>
        <w:ind w:left="2439" w:hanging="360"/>
      </w:pPr>
    </w:lvl>
    <w:lvl w:ilvl="2" w:tplc="0419001B">
      <w:start w:val="1"/>
      <w:numFmt w:val="lowerRoman"/>
      <w:lvlText w:val="%3."/>
      <w:lvlJc w:val="right"/>
      <w:pPr>
        <w:ind w:left="3159" w:hanging="180"/>
      </w:pPr>
    </w:lvl>
    <w:lvl w:ilvl="3" w:tplc="0419000F">
      <w:start w:val="1"/>
      <w:numFmt w:val="decimal"/>
      <w:lvlText w:val="%4."/>
      <w:lvlJc w:val="left"/>
      <w:pPr>
        <w:ind w:left="3879" w:hanging="360"/>
      </w:pPr>
    </w:lvl>
    <w:lvl w:ilvl="4" w:tplc="04190019">
      <w:start w:val="1"/>
      <w:numFmt w:val="lowerLetter"/>
      <w:lvlText w:val="%5."/>
      <w:lvlJc w:val="left"/>
      <w:pPr>
        <w:ind w:left="4599" w:hanging="360"/>
      </w:pPr>
    </w:lvl>
    <w:lvl w:ilvl="5" w:tplc="0419001B">
      <w:start w:val="1"/>
      <w:numFmt w:val="lowerRoman"/>
      <w:lvlText w:val="%6."/>
      <w:lvlJc w:val="right"/>
      <w:pPr>
        <w:ind w:left="5319" w:hanging="180"/>
      </w:pPr>
    </w:lvl>
    <w:lvl w:ilvl="6" w:tplc="0419000F">
      <w:start w:val="1"/>
      <w:numFmt w:val="decimal"/>
      <w:lvlText w:val="%7."/>
      <w:lvlJc w:val="left"/>
      <w:pPr>
        <w:ind w:left="6039" w:hanging="360"/>
      </w:pPr>
    </w:lvl>
    <w:lvl w:ilvl="7" w:tplc="04190019">
      <w:start w:val="1"/>
      <w:numFmt w:val="lowerLetter"/>
      <w:lvlText w:val="%8."/>
      <w:lvlJc w:val="left"/>
      <w:pPr>
        <w:ind w:left="6759" w:hanging="360"/>
      </w:pPr>
    </w:lvl>
    <w:lvl w:ilvl="8" w:tplc="0419001B">
      <w:start w:val="1"/>
      <w:numFmt w:val="lowerRoman"/>
      <w:lvlText w:val="%9."/>
      <w:lvlJc w:val="right"/>
      <w:pPr>
        <w:ind w:left="7479" w:hanging="180"/>
      </w:pPr>
    </w:lvl>
  </w:abstractNum>
  <w:abstractNum w:abstractNumId="17">
    <w:nsid w:val="564E271E"/>
    <w:multiLevelType w:val="hybridMultilevel"/>
    <w:tmpl w:val="B5BC7F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E5884"/>
    <w:multiLevelType w:val="hybridMultilevel"/>
    <w:tmpl w:val="73E6E25A"/>
    <w:lvl w:ilvl="0" w:tplc="CD54A9DA">
      <w:start w:val="1"/>
      <w:numFmt w:val="decimal"/>
      <w:lvlText w:val="%1)"/>
      <w:lvlJc w:val="left"/>
      <w:pPr>
        <w:ind w:left="927" w:hanging="360"/>
      </w:pPr>
    </w:lvl>
    <w:lvl w:ilvl="1" w:tplc="524216BC">
      <w:start w:val="1"/>
      <w:numFmt w:val="lowerLetter"/>
      <w:lvlText w:val="%2)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7E111D5"/>
    <w:multiLevelType w:val="hybridMultilevel"/>
    <w:tmpl w:val="C14CFE66"/>
    <w:lvl w:ilvl="0" w:tplc="52503334">
      <w:start w:val="1"/>
      <w:numFmt w:val="decimal"/>
      <w:lvlText w:val="%1."/>
      <w:lvlJc w:val="left"/>
      <w:pPr>
        <w:ind w:left="1503" w:hanging="936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DB65F40"/>
    <w:multiLevelType w:val="hybridMultilevel"/>
    <w:tmpl w:val="C3C64026"/>
    <w:lvl w:ilvl="0" w:tplc="B1EE83F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4A19FA"/>
    <w:multiLevelType w:val="hybridMultilevel"/>
    <w:tmpl w:val="C5D29C1E"/>
    <w:lvl w:ilvl="0" w:tplc="04190017">
      <w:start w:val="1"/>
      <w:numFmt w:val="lowerLetter"/>
      <w:lvlText w:val="%1)"/>
      <w:lvlJc w:val="left"/>
      <w:pPr>
        <w:ind w:left="2487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A2A41"/>
    <w:multiLevelType w:val="hybridMultilevel"/>
    <w:tmpl w:val="A4200028"/>
    <w:lvl w:ilvl="0" w:tplc="CF300160">
      <w:start w:val="1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5DDC3FFE">
      <w:start w:val="1"/>
      <w:numFmt w:val="lowerLetter"/>
      <w:lvlText w:val="%2)"/>
      <w:lvlJc w:val="left"/>
      <w:pPr>
        <w:ind w:left="11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6CE55370"/>
    <w:multiLevelType w:val="hybridMultilevel"/>
    <w:tmpl w:val="C4A0B944"/>
    <w:lvl w:ilvl="0" w:tplc="30324274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4">
    <w:nsid w:val="6EE87ED7"/>
    <w:multiLevelType w:val="hybridMultilevel"/>
    <w:tmpl w:val="73AA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F0D78"/>
    <w:multiLevelType w:val="hybridMultilevel"/>
    <w:tmpl w:val="BA8401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E10FC"/>
    <w:multiLevelType w:val="hybridMultilevel"/>
    <w:tmpl w:val="AF28FDC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2ED423F"/>
    <w:multiLevelType w:val="hybridMultilevel"/>
    <w:tmpl w:val="6E60C0C4"/>
    <w:lvl w:ilvl="0" w:tplc="343C51A6">
      <w:start w:val="1"/>
      <w:numFmt w:val="lowerLetter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7"/>
  </w:num>
  <w:num w:numId="17">
    <w:abstractNumId w:val="18"/>
  </w:num>
  <w:num w:numId="18">
    <w:abstractNumId w:val="16"/>
  </w:num>
  <w:num w:numId="19">
    <w:abstractNumId w:val="0"/>
  </w:num>
  <w:num w:numId="20">
    <w:abstractNumId w:val="4"/>
  </w:num>
  <w:num w:numId="21">
    <w:abstractNumId w:val="3"/>
  </w:num>
  <w:num w:numId="22">
    <w:abstractNumId w:val="2"/>
  </w:num>
  <w:num w:numId="23">
    <w:abstractNumId w:val="15"/>
  </w:num>
  <w:num w:numId="24">
    <w:abstractNumId w:val="14"/>
  </w:num>
  <w:num w:numId="25">
    <w:abstractNumId w:val="5"/>
  </w:num>
  <w:num w:numId="26">
    <w:abstractNumId w:val="25"/>
  </w:num>
  <w:num w:numId="27">
    <w:abstractNumId w:val="22"/>
  </w:num>
  <w:num w:numId="28">
    <w:abstractNumId w:val="8"/>
  </w:num>
  <w:num w:numId="29">
    <w:abstractNumId w:val="10"/>
  </w:num>
  <w:num w:numId="30">
    <w:abstractNumId w:val="17"/>
  </w:num>
  <w:num w:numId="31">
    <w:abstractNumId w:val="13"/>
  </w:num>
  <w:num w:numId="32">
    <w:abstractNumId w:val="9"/>
  </w:num>
  <w:num w:numId="33">
    <w:abstractNumId w:val="2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46"/>
    <w:rsid w:val="00004C70"/>
    <w:rsid w:val="0001377E"/>
    <w:rsid w:val="0002133C"/>
    <w:rsid w:val="000960B6"/>
    <w:rsid w:val="000C7670"/>
    <w:rsid w:val="000E3E60"/>
    <w:rsid w:val="000E79F5"/>
    <w:rsid w:val="00131B89"/>
    <w:rsid w:val="00137896"/>
    <w:rsid w:val="00140CB7"/>
    <w:rsid w:val="00157967"/>
    <w:rsid w:val="0019475F"/>
    <w:rsid w:val="001C526F"/>
    <w:rsid w:val="001D2608"/>
    <w:rsid w:val="001E06D8"/>
    <w:rsid w:val="002036A4"/>
    <w:rsid w:val="002040CB"/>
    <w:rsid w:val="002423AA"/>
    <w:rsid w:val="00247EB8"/>
    <w:rsid w:val="00271E20"/>
    <w:rsid w:val="002D0A09"/>
    <w:rsid w:val="002F04CA"/>
    <w:rsid w:val="00305D56"/>
    <w:rsid w:val="0031397C"/>
    <w:rsid w:val="00315E94"/>
    <w:rsid w:val="00331954"/>
    <w:rsid w:val="00354890"/>
    <w:rsid w:val="00370633"/>
    <w:rsid w:val="003A5000"/>
    <w:rsid w:val="003A52EF"/>
    <w:rsid w:val="003B7DA2"/>
    <w:rsid w:val="003F4AF5"/>
    <w:rsid w:val="00411F4A"/>
    <w:rsid w:val="004176F7"/>
    <w:rsid w:val="0044739D"/>
    <w:rsid w:val="00462B6F"/>
    <w:rsid w:val="00464900"/>
    <w:rsid w:val="00486BA3"/>
    <w:rsid w:val="004B52A0"/>
    <w:rsid w:val="004B7373"/>
    <w:rsid w:val="004C0B62"/>
    <w:rsid w:val="004F43AE"/>
    <w:rsid w:val="005031B7"/>
    <w:rsid w:val="00513921"/>
    <w:rsid w:val="00533EE0"/>
    <w:rsid w:val="00552178"/>
    <w:rsid w:val="00565D88"/>
    <w:rsid w:val="00565DA6"/>
    <w:rsid w:val="00570454"/>
    <w:rsid w:val="005821AD"/>
    <w:rsid w:val="00597F46"/>
    <w:rsid w:val="005B054E"/>
    <w:rsid w:val="005B3F6A"/>
    <w:rsid w:val="005C3645"/>
    <w:rsid w:val="005D5BE0"/>
    <w:rsid w:val="005E6FA8"/>
    <w:rsid w:val="005F1074"/>
    <w:rsid w:val="00605169"/>
    <w:rsid w:val="00606B82"/>
    <w:rsid w:val="006302D3"/>
    <w:rsid w:val="00632564"/>
    <w:rsid w:val="006455C0"/>
    <w:rsid w:val="006768E6"/>
    <w:rsid w:val="006848FD"/>
    <w:rsid w:val="006D3C8C"/>
    <w:rsid w:val="006F6DF4"/>
    <w:rsid w:val="00715565"/>
    <w:rsid w:val="007169B6"/>
    <w:rsid w:val="007208E6"/>
    <w:rsid w:val="0073146D"/>
    <w:rsid w:val="00753B7E"/>
    <w:rsid w:val="007610E2"/>
    <w:rsid w:val="007630C7"/>
    <w:rsid w:val="00790465"/>
    <w:rsid w:val="007C4BCE"/>
    <w:rsid w:val="007D3DD2"/>
    <w:rsid w:val="007D6A30"/>
    <w:rsid w:val="007E58C0"/>
    <w:rsid w:val="008200FD"/>
    <w:rsid w:val="0082165B"/>
    <w:rsid w:val="008224C9"/>
    <w:rsid w:val="0084496D"/>
    <w:rsid w:val="00866ECF"/>
    <w:rsid w:val="00872A5D"/>
    <w:rsid w:val="0088412F"/>
    <w:rsid w:val="008B04D6"/>
    <w:rsid w:val="008C2CA2"/>
    <w:rsid w:val="008C342D"/>
    <w:rsid w:val="008C7EA5"/>
    <w:rsid w:val="008F2EFE"/>
    <w:rsid w:val="008F6CE5"/>
    <w:rsid w:val="00921DCB"/>
    <w:rsid w:val="00936646"/>
    <w:rsid w:val="009908E3"/>
    <w:rsid w:val="009E2F86"/>
    <w:rsid w:val="009F3EB6"/>
    <w:rsid w:val="009F61AA"/>
    <w:rsid w:val="00A12CFC"/>
    <w:rsid w:val="00A6260B"/>
    <w:rsid w:val="00A74787"/>
    <w:rsid w:val="00A74AFF"/>
    <w:rsid w:val="00AB6977"/>
    <w:rsid w:val="00AC30AC"/>
    <w:rsid w:val="00B2606C"/>
    <w:rsid w:val="00B308C3"/>
    <w:rsid w:val="00B3152C"/>
    <w:rsid w:val="00B51353"/>
    <w:rsid w:val="00B771A4"/>
    <w:rsid w:val="00B81AF2"/>
    <w:rsid w:val="00BA3C58"/>
    <w:rsid w:val="00BC22E1"/>
    <w:rsid w:val="00BC2A30"/>
    <w:rsid w:val="00BE1622"/>
    <w:rsid w:val="00BE5DB2"/>
    <w:rsid w:val="00C0311B"/>
    <w:rsid w:val="00C367FE"/>
    <w:rsid w:val="00C41AA1"/>
    <w:rsid w:val="00C4723C"/>
    <w:rsid w:val="00C50A94"/>
    <w:rsid w:val="00C51883"/>
    <w:rsid w:val="00C86C11"/>
    <w:rsid w:val="00CC4D9B"/>
    <w:rsid w:val="00CC57F9"/>
    <w:rsid w:val="00CC5E1B"/>
    <w:rsid w:val="00D13A90"/>
    <w:rsid w:val="00D35F48"/>
    <w:rsid w:val="00D91E99"/>
    <w:rsid w:val="00D9758E"/>
    <w:rsid w:val="00DA0F5F"/>
    <w:rsid w:val="00DD4B25"/>
    <w:rsid w:val="00DE2E56"/>
    <w:rsid w:val="00DF1705"/>
    <w:rsid w:val="00E07DD2"/>
    <w:rsid w:val="00E14028"/>
    <w:rsid w:val="00E27C53"/>
    <w:rsid w:val="00E3205D"/>
    <w:rsid w:val="00E34977"/>
    <w:rsid w:val="00E46F6A"/>
    <w:rsid w:val="00E6218C"/>
    <w:rsid w:val="00E72754"/>
    <w:rsid w:val="00E737E9"/>
    <w:rsid w:val="00EC0A38"/>
    <w:rsid w:val="00ED5247"/>
    <w:rsid w:val="00F21414"/>
    <w:rsid w:val="00F41138"/>
    <w:rsid w:val="00F6785C"/>
    <w:rsid w:val="00F74353"/>
    <w:rsid w:val="00F7762E"/>
    <w:rsid w:val="00FB0983"/>
    <w:rsid w:val="00FB7F44"/>
    <w:rsid w:val="00FD43FE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352DD-AADC-49D9-92DC-50B45834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26F"/>
    <w:rPr>
      <w:color w:val="0000FF"/>
      <w:u w:val="single"/>
    </w:rPr>
  </w:style>
  <w:style w:type="character" w:customStyle="1" w:styleId="a4">
    <w:name w:val="Обычный (веб) Знак"/>
    <w:aliases w:val="Знак Знак,webb Знак,webb Знак Знак Знак, Знак Знак"/>
    <w:basedOn w:val="a0"/>
    <w:link w:val="a5"/>
    <w:uiPriority w:val="99"/>
    <w:locked/>
    <w:rsid w:val="001C526F"/>
    <w:rPr>
      <w:sz w:val="24"/>
      <w:szCs w:val="24"/>
    </w:rPr>
  </w:style>
  <w:style w:type="paragraph" w:styleId="a5">
    <w:name w:val="Normal (Web)"/>
    <w:aliases w:val="Знак,webb,webb Знак Знак, Знак"/>
    <w:basedOn w:val="a"/>
    <w:link w:val="a4"/>
    <w:uiPriority w:val="99"/>
    <w:unhideWhenUsed/>
    <w:qFormat/>
    <w:rsid w:val="001C526F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cp">
    <w:name w:val="cp"/>
    <w:basedOn w:val="a"/>
    <w:uiPriority w:val="99"/>
    <w:qFormat/>
    <w:rsid w:val="001C526F"/>
    <w:pPr>
      <w:jc w:val="center"/>
    </w:pPr>
    <w:rPr>
      <w:b/>
      <w:bCs/>
      <w:lang w:val="ru-RU" w:eastAsia="ru-RU"/>
    </w:rPr>
  </w:style>
  <w:style w:type="table" w:styleId="a6">
    <w:name w:val="Table Grid"/>
    <w:basedOn w:val="a1"/>
    <w:rsid w:val="001C526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06B82"/>
    <w:pPr>
      <w:ind w:left="720"/>
      <w:contextualSpacing/>
    </w:pPr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B69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6977"/>
    <w:rPr>
      <w:rFonts w:ascii="Segoe UI" w:eastAsia="Times New Roman" w:hAnsi="Segoe UI" w:cs="Segoe UI"/>
      <w:sz w:val="18"/>
      <w:szCs w:val="18"/>
      <w:lang w:val="ro-RO"/>
    </w:rPr>
  </w:style>
  <w:style w:type="paragraph" w:styleId="aa">
    <w:name w:val="header"/>
    <w:basedOn w:val="a"/>
    <w:link w:val="ab"/>
    <w:uiPriority w:val="99"/>
    <w:unhideWhenUsed/>
    <w:rsid w:val="00BC2A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2A3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c">
    <w:name w:val="footer"/>
    <w:basedOn w:val="a"/>
    <w:link w:val="ad"/>
    <w:uiPriority w:val="99"/>
    <w:unhideWhenUsed/>
    <w:rsid w:val="00BC2A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2A3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lex:HGHG2003091111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lex:HGHG20080730919" TargetMode="External"/><Relationship Id="rId4" Type="http://schemas.openxmlformats.org/officeDocument/2006/relationships/settings" Target="settings.xml"/><Relationship Id="rId9" Type="http://schemas.openxmlformats.org/officeDocument/2006/relationships/hyperlink" Target="lex:HGHG20080730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39AF6-DC26-4B59-9C65-4910887A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2587</Words>
  <Characters>14751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Botoc</cp:lastModifiedBy>
  <cp:revision>4</cp:revision>
  <cp:lastPrinted>2017-06-22T08:28:00Z</cp:lastPrinted>
  <dcterms:created xsi:type="dcterms:W3CDTF">2017-06-22T08:27:00Z</dcterms:created>
  <dcterms:modified xsi:type="dcterms:W3CDTF">2017-06-26T10:34:00Z</dcterms:modified>
</cp:coreProperties>
</file>