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E5" w:rsidRDefault="00AD16E5" w:rsidP="001E6421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6E5" w:rsidRDefault="00AD16E5" w:rsidP="001E6421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6421" w:rsidRPr="00D37A1E" w:rsidRDefault="001E6421" w:rsidP="001E6421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  <w:r w:rsidRPr="00D37A1E">
        <w:rPr>
          <w:b/>
          <w:sz w:val="28"/>
          <w:szCs w:val="28"/>
        </w:rPr>
        <w:t xml:space="preserve">Nota de întemeiere </w:t>
      </w:r>
    </w:p>
    <w:p w:rsidR="001E6421" w:rsidRPr="00D37A1E" w:rsidRDefault="001E6421" w:rsidP="001E6421">
      <w:pPr>
        <w:pStyle w:val="cb"/>
        <w:spacing w:before="0" w:beforeAutospacing="0" w:after="0" w:afterAutospacing="0"/>
        <w:jc w:val="center"/>
        <w:rPr>
          <w:b/>
          <w:bCs/>
          <w:sz w:val="28"/>
          <w:szCs w:val="28"/>
          <w:lang w:eastAsia="zh-CN"/>
        </w:rPr>
      </w:pPr>
      <w:r w:rsidRPr="00D37A1E">
        <w:rPr>
          <w:b/>
          <w:sz w:val="28"/>
          <w:szCs w:val="28"/>
        </w:rPr>
        <w:t xml:space="preserve">la proiectul legii </w:t>
      </w:r>
      <w:r w:rsidRPr="00D37A1E">
        <w:rPr>
          <w:b/>
          <w:bCs/>
          <w:sz w:val="28"/>
          <w:szCs w:val="28"/>
        </w:rPr>
        <w:t xml:space="preserve">cu privire la modificarea </w:t>
      </w:r>
      <w:r w:rsidR="003F38CE" w:rsidRPr="00D37A1E">
        <w:rPr>
          <w:b/>
          <w:bCs/>
          <w:sz w:val="28"/>
          <w:szCs w:val="28"/>
        </w:rPr>
        <w:t xml:space="preserve">art.3 din </w:t>
      </w:r>
      <w:r w:rsidRPr="00D37A1E">
        <w:rPr>
          <w:b/>
          <w:bCs/>
          <w:sz w:val="28"/>
          <w:szCs w:val="28"/>
          <w:lang w:eastAsia="zh-CN"/>
        </w:rPr>
        <w:t>Leg</w:t>
      </w:r>
      <w:r w:rsidR="003F38CE" w:rsidRPr="00D37A1E">
        <w:rPr>
          <w:b/>
          <w:bCs/>
          <w:sz w:val="28"/>
          <w:szCs w:val="28"/>
          <w:lang w:eastAsia="zh-CN"/>
        </w:rPr>
        <w:t>ea</w:t>
      </w:r>
      <w:r w:rsidRPr="00D37A1E">
        <w:rPr>
          <w:b/>
          <w:bCs/>
          <w:sz w:val="28"/>
          <w:szCs w:val="28"/>
          <w:lang w:eastAsia="zh-CN"/>
        </w:rPr>
        <w:t xml:space="preserve"> </w:t>
      </w:r>
      <w:r w:rsidR="00346874">
        <w:rPr>
          <w:b/>
          <w:bCs/>
          <w:sz w:val="28"/>
          <w:szCs w:val="28"/>
          <w:lang w:eastAsia="zh-CN"/>
        </w:rPr>
        <w:t xml:space="preserve">nr. 39-XVI  din  02 martie </w:t>
      </w:r>
      <w:r w:rsidRPr="00D37A1E">
        <w:rPr>
          <w:b/>
          <w:bCs/>
          <w:sz w:val="28"/>
          <w:szCs w:val="28"/>
          <w:lang w:eastAsia="zh-CN"/>
        </w:rPr>
        <w:t>2006 privind instituirea unor măsuri suplimentare de susţinere a activităţii de întreprinzător desfăşurate în localităţile</w:t>
      </w:r>
    </w:p>
    <w:p w:rsidR="001E6421" w:rsidRPr="00D37A1E" w:rsidRDefault="001E6421" w:rsidP="001E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37A1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din </w:t>
      </w:r>
      <w:proofErr w:type="spellStart"/>
      <w:r w:rsidRPr="00D37A1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stînga</w:t>
      </w:r>
      <w:proofErr w:type="spellEnd"/>
      <w:r w:rsidRPr="00D37A1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Nistrului ale raionului Dubăsari</w:t>
      </w:r>
    </w:p>
    <w:p w:rsidR="001E6421" w:rsidRPr="00D37A1E" w:rsidRDefault="001E6421" w:rsidP="001E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E6421" w:rsidRPr="00D37A1E" w:rsidRDefault="001E6421" w:rsidP="001E6421">
      <w:pPr>
        <w:pStyle w:val="cb"/>
        <w:spacing w:before="0" w:beforeAutospacing="0" w:after="0" w:afterAutospacing="0"/>
        <w:jc w:val="both"/>
        <w:rPr>
          <w:bCs/>
          <w:sz w:val="28"/>
          <w:szCs w:val="28"/>
          <w:lang w:eastAsia="zh-CN"/>
        </w:rPr>
      </w:pPr>
      <w:r w:rsidRPr="00D37A1E">
        <w:rPr>
          <w:b/>
          <w:bCs/>
          <w:sz w:val="28"/>
          <w:szCs w:val="28"/>
          <w:lang w:eastAsia="zh-CN"/>
        </w:rPr>
        <w:tab/>
      </w:r>
      <w:r w:rsidRPr="00D37A1E">
        <w:rPr>
          <w:bCs/>
          <w:sz w:val="28"/>
          <w:szCs w:val="28"/>
          <w:lang w:eastAsia="zh-CN"/>
        </w:rPr>
        <w:t>Proiectul în cauză are drept scop aducerea în concordanță a condițiilor de înregistrare în calitate de plătitor al T</w:t>
      </w:r>
      <w:r w:rsidR="00346874">
        <w:rPr>
          <w:bCs/>
          <w:sz w:val="28"/>
          <w:szCs w:val="28"/>
          <w:lang w:eastAsia="zh-CN"/>
        </w:rPr>
        <w:t>.</w:t>
      </w:r>
      <w:r w:rsidRPr="00D37A1E">
        <w:rPr>
          <w:bCs/>
          <w:sz w:val="28"/>
          <w:szCs w:val="28"/>
          <w:lang w:eastAsia="zh-CN"/>
        </w:rPr>
        <w:t>V</w:t>
      </w:r>
      <w:r w:rsidR="00346874">
        <w:rPr>
          <w:bCs/>
          <w:sz w:val="28"/>
          <w:szCs w:val="28"/>
          <w:lang w:eastAsia="zh-CN"/>
        </w:rPr>
        <w:t>.</w:t>
      </w:r>
      <w:r w:rsidRPr="00D37A1E">
        <w:rPr>
          <w:bCs/>
          <w:sz w:val="28"/>
          <w:szCs w:val="28"/>
          <w:lang w:eastAsia="zh-CN"/>
        </w:rPr>
        <w:t>A</w:t>
      </w:r>
      <w:r w:rsidR="00346874">
        <w:rPr>
          <w:bCs/>
          <w:sz w:val="28"/>
          <w:szCs w:val="28"/>
          <w:lang w:eastAsia="zh-CN"/>
        </w:rPr>
        <w:t>.</w:t>
      </w:r>
      <w:r w:rsidRPr="00D37A1E">
        <w:rPr>
          <w:bCs/>
          <w:sz w:val="28"/>
          <w:szCs w:val="28"/>
          <w:lang w:eastAsia="zh-CN"/>
        </w:rPr>
        <w:t xml:space="preserve"> a contribuabililor care desfășoară activitate de întreprinzător în localităţile din </w:t>
      </w:r>
      <w:proofErr w:type="spellStart"/>
      <w:r w:rsidRPr="00D37A1E">
        <w:rPr>
          <w:bCs/>
          <w:sz w:val="28"/>
          <w:szCs w:val="28"/>
          <w:lang w:eastAsia="zh-CN"/>
        </w:rPr>
        <w:t>stînga</w:t>
      </w:r>
      <w:proofErr w:type="spellEnd"/>
      <w:r w:rsidRPr="00D37A1E">
        <w:rPr>
          <w:bCs/>
          <w:sz w:val="28"/>
          <w:szCs w:val="28"/>
          <w:lang w:eastAsia="zh-CN"/>
        </w:rPr>
        <w:t xml:space="preserve"> Nistrului ale raionului Dubăsari cu cele stabilite în Codul fiscal.</w:t>
      </w:r>
    </w:p>
    <w:p w:rsidR="001E6421" w:rsidRPr="00D37A1E" w:rsidRDefault="001E6421" w:rsidP="001E6421">
      <w:pPr>
        <w:pStyle w:val="cb"/>
        <w:spacing w:before="0" w:beforeAutospacing="0" w:after="0" w:afterAutospacing="0"/>
        <w:jc w:val="both"/>
        <w:rPr>
          <w:sz w:val="28"/>
          <w:szCs w:val="28"/>
        </w:rPr>
      </w:pPr>
      <w:r w:rsidRPr="00D37A1E">
        <w:rPr>
          <w:bCs/>
          <w:sz w:val="28"/>
          <w:szCs w:val="28"/>
          <w:lang w:eastAsia="zh-CN"/>
        </w:rPr>
        <w:tab/>
        <w:t>Potrivit prevederilor art.</w:t>
      </w:r>
      <w:r w:rsidR="00346874">
        <w:rPr>
          <w:bCs/>
          <w:sz w:val="28"/>
          <w:szCs w:val="28"/>
          <w:lang w:eastAsia="zh-CN"/>
        </w:rPr>
        <w:t xml:space="preserve"> </w:t>
      </w:r>
      <w:r w:rsidRPr="00D37A1E">
        <w:rPr>
          <w:bCs/>
          <w:sz w:val="28"/>
          <w:szCs w:val="28"/>
          <w:lang w:eastAsia="zh-CN"/>
        </w:rPr>
        <w:t>112 alin.</w:t>
      </w:r>
      <w:r w:rsidR="00346874">
        <w:rPr>
          <w:bCs/>
          <w:sz w:val="28"/>
          <w:szCs w:val="28"/>
          <w:lang w:eastAsia="zh-CN"/>
        </w:rPr>
        <w:t xml:space="preserve"> </w:t>
      </w:r>
      <w:r w:rsidRPr="00D37A1E">
        <w:rPr>
          <w:bCs/>
          <w:sz w:val="28"/>
          <w:szCs w:val="28"/>
          <w:lang w:eastAsia="zh-CN"/>
        </w:rPr>
        <w:t>(2) din Codul fiscal, în redacția Legii</w:t>
      </w:r>
      <w:r w:rsidR="00346874">
        <w:rPr>
          <w:sz w:val="28"/>
          <w:szCs w:val="28"/>
        </w:rPr>
        <w:t xml:space="preserve"> nr.71 din 12 aprilie </w:t>
      </w:r>
      <w:r w:rsidRPr="00D37A1E">
        <w:rPr>
          <w:sz w:val="28"/>
          <w:szCs w:val="28"/>
        </w:rPr>
        <w:t>2015, în vigoare 01</w:t>
      </w:r>
      <w:r w:rsidR="00346874">
        <w:rPr>
          <w:sz w:val="28"/>
          <w:szCs w:val="28"/>
        </w:rPr>
        <w:t xml:space="preserve"> mai </w:t>
      </w:r>
      <w:r w:rsidRPr="00D37A1E">
        <w:rPr>
          <w:sz w:val="28"/>
          <w:szCs w:val="28"/>
        </w:rPr>
        <w:t xml:space="preserve">2015, subiectul care desfăşoară activitate de întreprinzător are dreptul să se înregistreze în calitate de contribuabil al T.V.A. dacă el preconizează efectuarea livrărilor impozabile de mărfuri sau servicii. </w:t>
      </w:r>
    </w:p>
    <w:p w:rsidR="00673BF8" w:rsidRPr="00D37A1E" w:rsidRDefault="00FE07C6" w:rsidP="001E6421">
      <w:pPr>
        <w:pStyle w:val="cb"/>
        <w:spacing w:before="0" w:beforeAutospacing="0" w:after="0" w:afterAutospacing="0"/>
        <w:jc w:val="both"/>
        <w:rPr>
          <w:sz w:val="28"/>
          <w:szCs w:val="28"/>
        </w:rPr>
      </w:pPr>
      <w:r w:rsidRPr="00D37A1E">
        <w:rPr>
          <w:sz w:val="28"/>
          <w:szCs w:val="28"/>
        </w:rPr>
        <w:tab/>
        <w:t xml:space="preserve">Totodată, </w:t>
      </w:r>
      <w:r w:rsidR="00673BF8" w:rsidRPr="00D37A1E">
        <w:rPr>
          <w:sz w:val="28"/>
          <w:szCs w:val="28"/>
        </w:rPr>
        <w:t>potrivit redacției actuale a art.</w:t>
      </w:r>
      <w:r w:rsidR="00346874">
        <w:rPr>
          <w:sz w:val="28"/>
          <w:szCs w:val="28"/>
        </w:rPr>
        <w:t xml:space="preserve"> </w:t>
      </w:r>
      <w:r w:rsidR="00673BF8" w:rsidRPr="00D37A1E">
        <w:rPr>
          <w:sz w:val="28"/>
          <w:szCs w:val="28"/>
        </w:rPr>
        <w:t>3 alin.</w:t>
      </w:r>
      <w:r w:rsidR="00346874">
        <w:rPr>
          <w:sz w:val="28"/>
          <w:szCs w:val="28"/>
        </w:rPr>
        <w:t xml:space="preserve"> </w:t>
      </w:r>
      <w:r w:rsidR="00673BF8" w:rsidRPr="00D37A1E">
        <w:rPr>
          <w:sz w:val="28"/>
          <w:szCs w:val="28"/>
        </w:rPr>
        <w:t xml:space="preserve">(2) din </w:t>
      </w:r>
      <w:r w:rsidR="00673BF8" w:rsidRPr="00D37A1E">
        <w:rPr>
          <w:bCs/>
          <w:sz w:val="28"/>
          <w:szCs w:val="28"/>
          <w:lang w:eastAsia="zh-CN"/>
        </w:rPr>
        <w:t>Legea nr.39-XVI  din  02</w:t>
      </w:r>
      <w:r w:rsidR="00346874">
        <w:rPr>
          <w:bCs/>
          <w:sz w:val="28"/>
          <w:szCs w:val="28"/>
          <w:lang w:eastAsia="zh-CN"/>
        </w:rPr>
        <w:t xml:space="preserve"> martie </w:t>
      </w:r>
      <w:r w:rsidR="00673BF8" w:rsidRPr="00D37A1E">
        <w:rPr>
          <w:bCs/>
          <w:sz w:val="28"/>
          <w:szCs w:val="28"/>
          <w:lang w:eastAsia="zh-CN"/>
        </w:rPr>
        <w:t>2006,</w:t>
      </w:r>
      <w:r w:rsidR="00673BF8" w:rsidRPr="00D37A1E">
        <w:rPr>
          <w:b/>
          <w:bCs/>
          <w:sz w:val="28"/>
          <w:szCs w:val="28"/>
          <w:lang w:eastAsia="zh-CN"/>
        </w:rPr>
        <w:t xml:space="preserve"> </w:t>
      </w:r>
      <w:r w:rsidR="00346874">
        <w:rPr>
          <w:sz w:val="28"/>
          <w:szCs w:val="28"/>
        </w:rPr>
        <w:t>r</w:t>
      </w:r>
      <w:r w:rsidR="00673BF8" w:rsidRPr="00D37A1E">
        <w:rPr>
          <w:sz w:val="28"/>
          <w:szCs w:val="28"/>
        </w:rPr>
        <w:t>ezidentul zonei economice are dreptul să se înregistreze benevol ca contribuabil al T.V.A. dacă el, într-o oricare perioadă de 12 luni consecutive, a efectuat livrări de mărfuri producţie proprie şi/sau servicii în sumă ce depăşeşte 50</w:t>
      </w:r>
      <w:r w:rsidR="00346874">
        <w:rPr>
          <w:sz w:val="28"/>
          <w:szCs w:val="28"/>
        </w:rPr>
        <w:t xml:space="preserve"> </w:t>
      </w:r>
      <w:r w:rsidR="00673BF8" w:rsidRPr="00D37A1E">
        <w:rPr>
          <w:sz w:val="28"/>
          <w:szCs w:val="28"/>
        </w:rPr>
        <w:t>000 lei, cu excepţia livrărilor scutite de T.V.A.</w:t>
      </w:r>
    </w:p>
    <w:p w:rsidR="00F90765" w:rsidRPr="00D37A1E" w:rsidRDefault="00F90765" w:rsidP="001E6421">
      <w:pPr>
        <w:pStyle w:val="cb"/>
        <w:spacing w:before="0" w:beforeAutospacing="0" w:after="0" w:afterAutospacing="0"/>
        <w:jc w:val="both"/>
        <w:rPr>
          <w:bCs/>
          <w:sz w:val="28"/>
          <w:szCs w:val="28"/>
          <w:lang w:eastAsia="zh-CN"/>
        </w:rPr>
      </w:pPr>
      <w:r w:rsidRPr="00D37A1E">
        <w:rPr>
          <w:sz w:val="28"/>
          <w:szCs w:val="28"/>
        </w:rPr>
        <w:tab/>
        <w:t>Astfel, prevederile art.</w:t>
      </w:r>
      <w:r w:rsidR="00346874">
        <w:rPr>
          <w:sz w:val="28"/>
          <w:szCs w:val="28"/>
        </w:rPr>
        <w:t xml:space="preserve"> </w:t>
      </w:r>
      <w:r w:rsidRPr="00D37A1E">
        <w:rPr>
          <w:sz w:val="28"/>
          <w:szCs w:val="28"/>
        </w:rPr>
        <w:t>3 alin.</w:t>
      </w:r>
      <w:r w:rsidR="00346874">
        <w:rPr>
          <w:sz w:val="28"/>
          <w:szCs w:val="28"/>
        </w:rPr>
        <w:t xml:space="preserve"> </w:t>
      </w:r>
      <w:r w:rsidRPr="00D37A1E">
        <w:rPr>
          <w:sz w:val="28"/>
          <w:szCs w:val="28"/>
        </w:rPr>
        <w:t xml:space="preserve">(2) din </w:t>
      </w:r>
      <w:r w:rsidRPr="00D37A1E">
        <w:rPr>
          <w:bCs/>
          <w:sz w:val="28"/>
          <w:szCs w:val="28"/>
          <w:lang w:eastAsia="zh-CN"/>
        </w:rPr>
        <w:t>Legea nr.39-XVI  din  02</w:t>
      </w:r>
      <w:r w:rsidR="00346874">
        <w:rPr>
          <w:bCs/>
          <w:sz w:val="28"/>
          <w:szCs w:val="28"/>
          <w:lang w:eastAsia="zh-CN"/>
        </w:rPr>
        <w:t xml:space="preserve"> martie </w:t>
      </w:r>
      <w:r w:rsidRPr="00D37A1E">
        <w:rPr>
          <w:bCs/>
          <w:sz w:val="28"/>
          <w:szCs w:val="28"/>
          <w:lang w:eastAsia="zh-CN"/>
        </w:rPr>
        <w:t xml:space="preserve">2006 stabilesc condiții </w:t>
      </w:r>
      <w:r w:rsidR="009A1D80" w:rsidRPr="00D37A1E">
        <w:rPr>
          <w:bCs/>
          <w:sz w:val="28"/>
          <w:szCs w:val="28"/>
          <w:lang w:eastAsia="zh-CN"/>
        </w:rPr>
        <w:t>mai nefavorabile pentru contribuabilii</w:t>
      </w:r>
      <w:r w:rsidR="009A1D80" w:rsidRPr="00D37A1E">
        <w:rPr>
          <w:sz w:val="28"/>
          <w:szCs w:val="28"/>
        </w:rPr>
        <w:t xml:space="preserve"> care desfăşoară activitate de întreprinzător</w:t>
      </w:r>
      <w:r w:rsidR="009A1D80" w:rsidRPr="00D37A1E">
        <w:rPr>
          <w:bCs/>
          <w:sz w:val="28"/>
          <w:szCs w:val="28"/>
          <w:lang w:eastAsia="zh-CN"/>
        </w:rPr>
        <w:t xml:space="preserve"> în localităţile din </w:t>
      </w:r>
      <w:proofErr w:type="spellStart"/>
      <w:r w:rsidR="009A1D80" w:rsidRPr="00D37A1E">
        <w:rPr>
          <w:bCs/>
          <w:sz w:val="28"/>
          <w:szCs w:val="28"/>
          <w:lang w:eastAsia="zh-CN"/>
        </w:rPr>
        <w:t>stînga</w:t>
      </w:r>
      <w:proofErr w:type="spellEnd"/>
      <w:r w:rsidR="009A1D80" w:rsidRPr="00D37A1E">
        <w:rPr>
          <w:bCs/>
          <w:sz w:val="28"/>
          <w:szCs w:val="28"/>
          <w:lang w:eastAsia="zh-CN"/>
        </w:rPr>
        <w:t xml:space="preserve"> Nistrului ale raionului Dubăsari.</w:t>
      </w:r>
    </w:p>
    <w:p w:rsidR="009A1D80" w:rsidRPr="00346874" w:rsidRDefault="009A1D80" w:rsidP="003468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37A1E">
        <w:rPr>
          <w:lang w:eastAsia="zh-CN"/>
        </w:rPr>
        <w:tab/>
      </w:r>
      <w:r w:rsidR="00346874" w:rsidRPr="00346874">
        <w:rPr>
          <w:rFonts w:ascii="Times New Roman" w:hAnsi="Times New Roman" w:cs="Times New Roman"/>
          <w:sz w:val="28"/>
          <w:szCs w:val="28"/>
          <w:lang w:eastAsia="zh-CN"/>
        </w:rPr>
        <w:t xml:space="preserve">Amendamentele </w:t>
      </w:r>
      <w:r w:rsidRPr="00346874">
        <w:rPr>
          <w:rFonts w:ascii="Times New Roman" w:hAnsi="Times New Roman" w:cs="Times New Roman"/>
          <w:sz w:val="28"/>
          <w:szCs w:val="28"/>
          <w:lang w:eastAsia="zh-CN"/>
        </w:rPr>
        <w:t xml:space="preserve">propuse la </w:t>
      </w:r>
      <w:r w:rsidRPr="00346874">
        <w:rPr>
          <w:rFonts w:ascii="Times New Roman" w:hAnsi="Times New Roman" w:cs="Times New Roman"/>
          <w:sz w:val="28"/>
          <w:szCs w:val="28"/>
        </w:rPr>
        <w:t xml:space="preserve">art.3 alin.(2) din </w:t>
      </w:r>
      <w:r w:rsidRPr="00346874">
        <w:rPr>
          <w:rFonts w:ascii="Times New Roman" w:hAnsi="Times New Roman" w:cs="Times New Roman"/>
          <w:sz w:val="28"/>
          <w:szCs w:val="28"/>
          <w:lang w:eastAsia="zh-CN"/>
        </w:rPr>
        <w:t>Legea nr.39-XVI  din  02</w:t>
      </w:r>
      <w:r w:rsidR="00346874">
        <w:rPr>
          <w:rFonts w:ascii="Times New Roman" w:hAnsi="Times New Roman" w:cs="Times New Roman"/>
          <w:sz w:val="28"/>
          <w:szCs w:val="28"/>
          <w:lang w:eastAsia="zh-CN"/>
        </w:rPr>
        <w:t xml:space="preserve"> martie </w:t>
      </w:r>
      <w:r w:rsidRPr="00346874">
        <w:rPr>
          <w:rFonts w:ascii="Times New Roman" w:hAnsi="Times New Roman" w:cs="Times New Roman"/>
          <w:sz w:val="28"/>
          <w:szCs w:val="28"/>
          <w:lang w:eastAsia="zh-CN"/>
        </w:rPr>
        <w:t xml:space="preserve">2006, vin să egaleze condițiile de </w:t>
      </w:r>
      <w:r w:rsidRPr="00346874">
        <w:rPr>
          <w:rFonts w:ascii="Times New Roman" w:hAnsi="Times New Roman" w:cs="Times New Roman"/>
          <w:sz w:val="28"/>
          <w:szCs w:val="28"/>
        </w:rPr>
        <w:t>înregistrare în calitate de contribuabil al T.V.A. agenții economici care activează</w:t>
      </w:r>
      <w:r w:rsidRPr="00346874">
        <w:rPr>
          <w:rFonts w:ascii="Times New Roman" w:hAnsi="Times New Roman" w:cs="Times New Roman"/>
          <w:sz w:val="28"/>
          <w:szCs w:val="28"/>
          <w:lang w:eastAsia="zh-CN"/>
        </w:rPr>
        <w:t xml:space="preserve"> în localităţile din </w:t>
      </w:r>
      <w:proofErr w:type="spellStart"/>
      <w:r w:rsidRPr="00346874">
        <w:rPr>
          <w:rFonts w:ascii="Times New Roman" w:hAnsi="Times New Roman" w:cs="Times New Roman"/>
          <w:sz w:val="28"/>
          <w:szCs w:val="28"/>
          <w:lang w:eastAsia="zh-CN"/>
        </w:rPr>
        <w:t>stînga</w:t>
      </w:r>
      <w:proofErr w:type="spellEnd"/>
      <w:r w:rsidRPr="00346874">
        <w:rPr>
          <w:rFonts w:ascii="Times New Roman" w:hAnsi="Times New Roman" w:cs="Times New Roman"/>
          <w:sz w:val="28"/>
          <w:szCs w:val="28"/>
          <w:lang w:eastAsia="zh-CN"/>
        </w:rPr>
        <w:t xml:space="preserve"> Nistrului ale raionului Dubăsari cu cele stabilite în Codul fiscal.</w:t>
      </w:r>
    </w:p>
    <w:p w:rsidR="002D26B5" w:rsidRPr="00D37A1E" w:rsidRDefault="002D26B5" w:rsidP="002D26B5">
      <w:pPr>
        <w:pStyle w:val="c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7A1E">
        <w:rPr>
          <w:bCs/>
          <w:sz w:val="28"/>
          <w:szCs w:val="28"/>
          <w:lang w:eastAsia="zh-CN"/>
        </w:rPr>
        <w:t>Concomitent, amendamentele propuse la art.</w:t>
      </w:r>
      <w:r w:rsidR="00346874">
        <w:rPr>
          <w:bCs/>
          <w:sz w:val="28"/>
          <w:szCs w:val="28"/>
          <w:lang w:eastAsia="zh-CN"/>
        </w:rPr>
        <w:t xml:space="preserve"> </w:t>
      </w:r>
      <w:r w:rsidRPr="00D37A1E">
        <w:rPr>
          <w:bCs/>
          <w:sz w:val="28"/>
          <w:szCs w:val="28"/>
          <w:lang w:eastAsia="zh-CN"/>
        </w:rPr>
        <w:t>3 alin.</w:t>
      </w:r>
      <w:r w:rsidR="00346874">
        <w:rPr>
          <w:bCs/>
          <w:sz w:val="28"/>
          <w:szCs w:val="28"/>
          <w:lang w:eastAsia="zh-CN"/>
        </w:rPr>
        <w:t xml:space="preserve"> </w:t>
      </w:r>
      <w:r w:rsidRPr="00D37A1E">
        <w:rPr>
          <w:bCs/>
          <w:sz w:val="28"/>
          <w:szCs w:val="28"/>
          <w:lang w:eastAsia="zh-CN"/>
        </w:rPr>
        <w:t xml:space="preserve">(3) din Legea nominalizată  au </w:t>
      </w:r>
      <w:r w:rsidR="00B67C6D" w:rsidRPr="00D37A1E">
        <w:rPr>
          <w:bCs/>
          <w:sz w:val="28"/>
          <w:szCs w:val="28"/>
          <w:lang w:eastAsia="zh-CN"/>
        </w:rPr>
        <w:t>drep</w:t>
      </w:r>
      <w:r w:rsidR="00346874">
        <w:rPr>
          <w:bCs/>
          <w:sz w:val="28"/>
          <w:szCs w:val="28"/>
          <w:lang w:eastAsia="zh-CN"/>
        </w:rPr>
        <w:t xml:space="preserve">t scop aducerea în concordanță </w:t>
      </w:r>
      <w:r w:rsidR="00B67C6D" w:rsidRPr="00D37A1E">
        <w:rPr>
          <w:bCs/>
          <w:sz w:val="28"/>
          <w:szCs w:val="28"/>
          <w:lang w:eastAsia="zh-CN"/>
        </w:rPr>
        <w:t xml:space="preserve">a acestora cu </w:t>
      </w:r>
      <w:r w:rsidRPr="00D37A1E">
        <w:rPr>
          <w:bCs/>
          <w:sz w:val="28"/>
          <w:szCs w:val="28"/>
          <w:lang w:eastAsia="zh-CN"/>
        </w:rPr>
        <w:t>prevederile actuale ale art.</w:t>
      </w:r>
      <w:r w:rsidR="00346874">
        <w:rPr>
          <w:bCs/>
          <w:sz w:val="28"/>
          <w:szCs w:val="28"/>
          <w:lang w:eastAsia="zh-CN"/>
        </w:rPr>
        <w:t xml:space="preserve"> </w:t>
      </w:r>
      <w:r w:rsidRPr="00D37A1E">
        <w:rPr>
          <w:bCs/>
          <w:sz w:val="28"/>
          <w:szCs w:val="28"/>
          <w:lang w:eastAsia="zh-CN"/>
        </w:rPr>
        <w:t xml:space="preserve">90 din Codul fiscal.   </w:t>
      </w:r>
    </w:p>
    <w:p w:rsidR="00D37A1E" w:rsidRDefault="00673BF8" w:rsidP="001E6421">
      <w:pPr>
        <w:pStyle w:val="cb"/>
        <w:spacing w:before="0" w:beforeAutospacing="0" w:after="0" w:afterAutospacing="0"/>
        <w:jc w:val="both"/>
        <w:rPr>
          <w:sz w:val="28"/>
          <w:szCs w:val="28"/>
        </w:rPr>
      </w:pPr>
      <w:r w:rsidRPr="00D37A1E">
        <w:rPr>
          <w:sz w:val="28"/>
          <w:szCs w:val="28"/>
        </w:rPr>
        <w:t xml:space="preserve"> </w:t>
      </w:r>
    </w:p>
    <w:p w:rsidR="00D37A1E" w:rsidRDefault="00D37A1E" w:rsidP="001E6421">
      <w:pPr>
        <w:pStyle w:val="cb"/>
        <w:spacing w:before="0" w:beforeAutospacing="0" w:after="0" w:afterAutospacing="0"/>
        <w:jc w:val="both"/>
        <w:rPr>
          <w:sz w:val="28"/>
          <w:szCs w:val="28"/>
        </w:rPr>
      </w:pPr>
    </w:p>
    <w:p w:rsidR="00D37A1E" w:rsidRPr="00D37A1E" w:rsidRDefault="00D37A1E" w:rsidP="00D37A1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A1E" w:rsidRPr="00D37A1E" w:rsidRDefault="00D37A1E" w:rsidP="00D37A1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A1E">
        <w:rPr>
          <w:rFonts w:ascii="Times New Roman" w:eastAsia="Times New Roman" w:hAnsi="Times New Roman" w:cs="Times New Roman"/>
          <w:b/>
          <w:sz w:val="28"/>
          <w:szCs w:val="28"/>
        </w:rPr>
        <w:t>VICEMINISTRU</w:t>
      </w:r>
    </w:p>
    <w:p w:rsidR="00D37A1E" w:rsidRPr="00D37A1E" w:rsidRDefault="00D37A1E" w:rsidP="00D37A1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A1E" w:rsidRPr="00D37A1E" w:rsidRDefault="00D37A1E" w:rsidP="00D37A1E">
      <w:pPr>
        <w:spacing w:after="0" w:line="240" w:lineRule="auto"/>
        <w:ind w:right="-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A1E">
        <w:rPr>
          <w:rFonts w:ascii="Times New Roman" w:eastAsia="Times New Roman" w:hAnsi="Times New Roman" w:cs="Times New Roman"/>
          <w:b/>
          <w:sz w:val="28"/>
          <w:szCs w:val="28"/>
        </w:rPr>
        <w:t>Veronica VRAGALEVA</w:t>
      </w: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37A1E">
        <w:rPr>
          <w:rFonts w:ascii="Times New Roman" w:eastAsia="Times New Roman" w:hAnsi="Times New Roman" w:cs="Times New Roman"/>
          <w:i/>
          <w:sz w:val="16"/>
          <w:szCs w:val="16"/>
        </w:rPr>
        <w:t xml:space="preserve"> Ex.: Diana Țurcanu,</w:t>
      </w:r>
    </w:p>
    <w:p w:rsidR="00D37A1E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37A1E">
        <w:rPr>
          <w:rFonts w:ascii="Times New Roman" w:eastAsia="Times New Roman" w:hAnsi="Times New Roman" w:cs="Times New Roman"/>
          <w:i/>
          <w:sz w:val="16"/>
          <w:szCs w:val="16"/>
        </w:rPr>
        <w:t>Tel.: (022) 82-33-78,</w:t>
      </w:r>
    </w:p>
    <w:p w:rsidR="001E6421" w:rsidRPr="00D37A1E" w:rsidRDefault="00D37A1E" w:rsidP="00D37A1E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37A1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82-33-64</w:t>
      </w:r>
      <w:r w:rsidR="001E6421" w:rsidRPr="00D37A1E">
        <w:rPr>
          <w:rFonts w:ascii="Times New Roman" w:hAnsi="Times New Roman" w:cs="Times New Roman"/>
          <w:sz w:val="28"/>
          <w:szCs w:val="28"/>
        </w:rPr>
        <w:br/>
      </w:r>
    </w:p>
    <w:p w:rsidR="00AD16E5" w:rsidRDefault="00AD16E5" w:rsidP="00AD16E5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6E5" w:rsidRDefault="00AD16E5" w:rsidP="00AD16E5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6E5" w:rsidRDefault="00AD16E5" w:rsidP="00AD16E5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6E5" w:rsidRDefault="00AD16E5" w:rsidP="00AD16E5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D16E5" w:rsidRDefault="00AD16E5" w:rsidP="00AD16E5">
      <w:pPr>
        <w:pStyle w:val="cb"/>
        <w:spacing w:before="0" w:beforeAutospacing="0" w:after="0" w:afterAutospacing="0"/>
        <w:jc w:val="center"/>
        <w:rPr>
          <w:b/>
          <w:sz w:val="28"/>
          <w:szCs w:val="28"/>
        </w:rPr>
      </w:pPr>
    </w:p>
    <w:sectPr w:rsidR="00AD16E5" w:rsidSect="00AD16E5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1E6421"/>
    <w:rsid w:val="001E6421"/>
    <w:rsid w:val="00283F0D"/>
    <w:rsid w:val="002D26B5"/>
    <w:rsid w:val="00346874"/>
    <w:rsid w:val="003F38CE"/>
    <w:rsid w:val="005C3627"/>
    <w:rsid w:val="00673BF8"/>
    <w:rsid w:val="007D4A64"/>
    <w:rsid w:val="009A1D80"/>
    <w:rsid w:val="00AD16E5"/>
    <w:rsid w:val="00B52FC6"/>
    <w:rsid w:val="00B67C6D"/>
    <w:rsid w:val="00C0570B"/>
    <w:rsid w:val="00C2477A"/>
    <w:rsid w:val="00D37A1E"/>
    <w:rsid w:val="00F80AFE"/>
    <w:rsid w:val="00F90765"/>
    <w:rsid w:val="00FE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2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1E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 Spacing"/>
    <w:uiPriority w:val="1"/>
    <w:qFormat/>
    <w:rsid w:val="0034687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2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1E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 Spacing"/>
    <w:uiPriority w:val="1"/>
    <w:qFormat/>
    <w:rsid w:val="003468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353D-7E31-4D1C-94E0-7DF247ED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Litovcenco Alla</dc:creator>
  <cp:lastModifiedBy>marusicsve</cp:lastModifiedBy>
  <cp:revision>5</cp:revision>
  <cp:lastPrinted>2017-02-17T07:04:00Z</cp:lastPrinted>
  <dcterms:created xsi:type="dcterms:W3CDTF">2017-03-06T13:55:00Z</dcterms:created>
  <dcterms:modified xsi:type="dcterms:W3CDTF">2017-06-30T10:30:00Z</dcterms:modified>
</cp:coreProperties>
</file>