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18" w:rsidRPr="00356E92" w:rsidRDefault="00F74C18" w:rsidP="00132908">
      <w:pPr>
        <w:jc w:val="right"/>
        <w:rPr>
          <w:i/>
          <w:color w:val="000000"/>
          <w:sz w:val="28"/>
          <w:szCs w:val="28"/>
          <w:lang w:val="ro-RO"/>
        </w:rPr>
      </w:pPr>
      <w:r w:rsidRPr="00356E92">
        <w:rPr>
          <w:i/>
          <w:color w:val="000000"/>
          <w:sz w:val="28"/>
          <w:szCs w:val="28"/>
          <w:lang w:val="ro-RO"/>
        </w:rPr>
        <w:t>Proiect</w:t>
      </w:r>
      <w:r w:rsidRPr="00356E92">
        <w:rPr>
          <w:i/>
          <w:color w:val="000000"/>
          <w:sz w:val="28"/>
          <w:szCs w:val="28"/>
          <w:lang w:val="ro-RO"/>
        </w:rPr>
        <w:br/>
      </w:r>
    </w:p>
    <w:p w:rsidR="00F74C18" w:rsidRPr="00356E92" w:rsidRDefault="00F74C18" w:rsidP="005E1B77">
      <w:pPr>
        <w:jc w:val="center"/>
        <w:rPr>
          <w:color w:val="000000"/>
          <w:sz w:val="28"/>
          <w:szCs w:val="28"/>
          <w:lang w:val="ro-RO"/>
        </w:rPr>
      </w:pPr>
    </w:p>
    <w:p w:rsidR="00F74C18" w:rsidRPr="00356E92" w:rsidRDefault="00F74C18" w:rsidP="005E1B77">
      <w:pPr>
        <w:jc w:val="center"/>
        <w:rPr>
          <w:color w:val="000000"/>
          <w:sz w:val="28"/>
          <w:szCs w:val="28"/>
          <w:lang w:val="ro-RO"/>
        </w:rPr>
      </w:pPr>
    </w:p>
    <w:p w:rsidR="00F74C18" w:rsidRPr="00356E92" w:rsidRDefault="00F74C18" w:rsidP="005E1B77">
      <w:pPr>
        <w:jc w:val="center"/>
        <w:rPr>
          <w:rStyle w:val="Strong"/>
          <w:color w:val="000000"/>
          <w:sz w:val="28"/>
          <w:szCs w:val="28"/>
          <w:lang w:val="ro-RO"/>
        </w:rPr>
      </w:pPr>
    </w:p>
    <w:p w:rsidR="00F74C18" w:rsidRPr="00356E92" w:rsidRDefault="00F74C18" w:rsidP="00046806">
      <w:pPr>
        <w:jc w:val="center"/>
        <w:rPr>
          <w:rStyle w:val="Strong"/>
          <w:color w:val="000000"/>
          <w:sz w:val="28"/>
          <w:szCs w:val="28"/>
          <w:lang w:val="ro-RO"/>
        </w:rPr>
      </w:pPr>
      <w:r w:rsidRPr="00356E92">
        <w:rPr>
          <w:rStyle w:val="Strong"/>
          <w:color w:val="000000"/>
          <w:sz w:val="28"/>
          <w:szCs w:val="28"/>
          <w:lang w:val="ro-RO"/>
        </w:rPr>
        <w:t>GUVERNUL</w:t>
      </w:r>
      <w:r>
        <w:rPr>
          <w:rStyle w:val="Strong"/>
          <w:color w:val="000000"/>
          <w:sz w:val="28"/>
          <w:szCs w:val="28"/>
          <w:lang w:val="ro-RO"/>
        </w:rPr>
        <w:t xml:space="preserve"> REPUBLICII MOLDOVA</w:t>
      </w:r>
    </w:p>
    <w:p w:rsidR="00F74C18" w:rsidRPr="00356E92" w:rsidRDefault="00F74C18" w:rsidP="005E1B77">
      <w:pPr>
        <w:jc w:val="center"/>
        <w:rPr>
          <w:rStyle w:val="Strong"/>
          <w:color w:val="000000"/>
          <w:sz w:val="28"/>
          <w:szCs w:val="28"/>
          <w:lang w:val="ro-RO"/>
        </w:rPr>
      </w:pPr>
    </w:p>
    <w:p w:rsidR="00F74C18" w:rsidRDefault="00F74C18" w:rsidP="005E1B77">
      <w:pPr>
        <w:jc w:val="center"/>
        <w:rPr>
          <w:color w:val="000000"/>
          <w:sz w:val="28"/>
          <w:szCs w:val="28"/>
          <w:lang w:val="ro-RO"/>
        </w:rPr>
      </w:pPr>
      <w:r w:rsidRPr="00356E92">
        <w:rPr>
          <w:rStyle w:val="Strong"/>
          <w:color w:val="000000"/>
          <w:sz w:val="28"/>
          <w:szCs w:val="28"/>
          <w:lang w:val="ro-RO"/>
        </w:rPr>
        <w:t>HOTĂRÎRE</w:t>
      </w:r>
      <w:r w:rsidRPr="00356E92">
        <w:rPr>
          <w:color w:val="000000"/>
          <w:sz w:val="28"/>
          <w:szCs w:val="28"/>
          <w:lang w:val="ro-RO"/>
        </w:rPr>
        <w:t xml:space="preserve"> </w:t>
      </w:r>
    </w:p>
    <w:p w:rsidR="00F74C18" w:rsidRPr="00356E92" w:rsidRDefault="00F74C18" w:rsidP="005E1B77">
      <w:pPr>
        <w:jc w:val="center"/>
        <w:rPr>
          <w:color w:val="000000"/>
          <w:sz w:val="28"/>
          <w:szCs w:val="28"/>
          <w:lang w:val="ro-RO"/>
        </w:rPr>
      </w:pPr>
      <w:r>
        <w:rPr>
          <w:color w:val="000000"/>
          <w:sz w:val="28"/>
          <w:szCs w:val="28"/>
          <w:lang w:val="ro-RO"/>
        </w:rPr>
        <w:t>n</w:t>
      </w:r>
      <w:r w:rsidRPr="00356E92">
        <w:rPr>
          <w:color w:val="000000"/>
          <w:sz w:val="28"/>
          <w:szCs w:val="28"/>
          <w:lang w:val="ro-RO"/>
        </w:rPr>
        <w:t>r. _____</w:t>
      </w:r>
      <w:r w:rsidRPr="00356E92">
        <w:rPr>
          <w:color w:val="000000"/>
          <w:sz w:val="28"/>
          <w:szCs w:val="28"/>
          <w:lang w:val="ro-RO"/>
        </w:rPr>
        <w:br/>
        <w:t>din _______</w:t>
      </w:r>
    </w:p>
    <w:p w:rsidR="00F74C18" w:rsidRPr="00356E92" w:rsidRDefault="00F74C18" w:rsidP="005E1B77">
      <w:pPr>
        <w:jc w:val="center"/>
        <w:rPr>
          <w:color w:val="000000"/>
          <w:sz w:val="28"/>
          <w:szCs w:val="28"/>
          <w:lang w:val="ro-RO"/>
        </w:rPr>
      </w:pPr>
    </w:p>
    <w:p w:rsidR="00F74C18" w:rsidRPr="00356E92" w:rsidRDefault="00F74C18" w:rsidP="00633623">
      <w:pPr>
        <w:rPr>
          <w:color w:val="000000"/>
          <w:sz w:val="28"/>
          <w:szCs w:val="28"/>
          <w:lang w:val="ro-RO"/>
        </w:rPr>
      </w:pPr>
    </w:p>
    <w:p w:rsidR="00F74C18" w:rsidRPr="00356E92" w:rsidRDefault="00F74C18" w:rsidP="00C622C8">
      <w:pPr>
        <w:jc w:val="center"/>
        <w:rPr>
          <w:rStyle w:val="docheader"/>
          <w:b/>
          <w:bCs/>
          <w:color w:val="000000"/>
          <w:sz w:val="28"/>
          <w:szCs w:val="28"/>
          <w:lang w:val="ro-RO"/>
        </w:rPr>
      </w:pPr>
      <w:r>
        <w:rPr>
          <w:rStyle w:val="docheader"/>
          <w:b/>
          <w:bCs/>
          <w:color w:val="000000"/>
          <w:sz w:val="28"/>
          <w:szCs w:val="28"/>
          <w:lang w:val="ro-RO"/>
        </w:rPr>
        <w:t>C</w:t>
      </w:r>
      <w:r w:rsidRPr="00356E92">
        <w:rPr>
          <w:rStyle w:val="docheader"/>
          <w:b/>
          <w:bCs/>
          <w:color w:val="000000"/>
          <w:sz w:val="28"/>
          <w:szCs w:val="28"/>
          <w:lang w:val="ro-RO"/>
        </w:rPr>
        <w:t xml:space="preserve">u privire la aprobarea Regulamentului </w:t>
      </w:r>
      <w:r>
        <w:rPr>
          <w:rStyle w:val="docheader"/>
          <w:b/>
          <w:bCs/>
          <w:color w:val="000000"/>
          <w:sz w:val="28"/>
          <w:szCs w:val="28"/>
          <w:lang w:val="ro-RO"/>
        </w:rPr>
        <w:t>privind circulaţia</w:t>
      </w:r>
    </w:p>
    <w:p w:rsidR="00F74C18" w:rsidRPr="00356E92" w:rsidRDefault="00F74C18" w:rsidP="006B34C3">
      <w:pPr>
        <w:jc w:val="center"/>
        <w:rPr>
          <w:rStyle w:val="docheader"/>
          <w:b/>
          <w:bCs/>
          <w:color w:val="000000"/>
          <w:sz w:val="28"/>
          <w:szCs w:val="28"/>
          <w:lang w:val="ro-RO"/>
        </w:rPr>
      </w:pPr>
      <w:r w:rsidRPr="00356E92">
        <w:rPr>
          <w:rStyle w:val="docheader"/>
          <w:b/>
          <w:bCs/>
          <w:color w:val="000000"/>
          <w:sz w:val="28"/>
          <w:szCs w:val="28"/>
          <w:lang w:val="ro-RO"/>
        </w:rPr>
        <w:t>substanțelor stupefiante, psihotrope și a precursorilor în scopul dresării cîinilor de serviciu în depistarea acestora</w:t>
      </w:r>
    </w:p>
    <w:p w:rsidR="00F74C18" w:rsidRPr="00356E92" w:rsidRDefault="00F74C18" w:rsidP="006B34C3">
      <w:pPr>
        <w:ind w:firstLine="567"/>
        <w:rPr>
          <w:rStyle w:val="docheader"/>
          <w:b/>
          <w:bCs/>
          <w:color w:val="000000"/>
          <w:sz w:val="28"/>
          <w:szCs w:val="28"/>
          <w:lang w:val="ro-RO"/>
        </w:rPr>
      </w:pPr>
    </w:p>
    <w:p w:rsidR="00F74C18" w:rsidRPr="00633623" w:rsidRDefault="00F74C18" w:rsidP="00633623">
      <w:pPr>
        <w:ind w:firstLine="708"/>
        <w:jc w:val="both"/>
        <w:rPr>
          <w:bCs/>
          <w:color w:val="000000"/>
          <w:sz w:val="28"/>
          <w:szCs w:val="28"/>
          <w:lang w:val="ro-RO"/>
        </w:rPr>
      </w:pPr>
      <w:r w:rsidRPr="00356E92">
        <w:rPr>
          <w:rStyle w:val="docheader"/>
          <w:bCs/>
          <w:color w:val="000000"/>
          <w:sz w:val="28"/>
          <w:szCs w:val="28"/>
          <w:lang w:val="ro-RO"/>
        </w:rPr>
        <w:t>În temeiul art.</w:t>
      </w:r>
      <w:r>
        <w:rPr>
          <w:rStyle w:val="docheader"/>
          <w:bCs/>
          <w:color w:val="000000"/>
          <w:sz w:val="28"/>
          <w:szCs w:val="28"/>
          <w:lang w:val="ro-RO"/>
        </w:rPr>
        <w:t xml:space="preserve"> </w:t>
      </w:r>
      <w:r w:rsidRPr="00356E92">
        <w:rPr>
          <w:rStyle w:val="docheader"/>
          <w:bCs/>
          <w:color w:val="000000"/>
          <w:sz w:val="28"/>
          <w:szCs w:val="28"/>
          <w:lang w:val="ro-RO"/>
        </w:rPr>
        <w:t xml:space="preserve">31 din Legea </w:t>
      </w:r>
      <w:r w:rsidRPr="00356E92">
        <w:rPr>
          <w:color w:val="000000"/>
          <w:sz w:val="28"/>
          <w:szCs w:val="28"/>
          <w:lang w:val="ro-RO"/>
        </w:rPr>
        <w:t>nr. 382-XIV</w:t>
      </w:r>
      <w:r w:rsidRPr="00356E92">
        <w:rPr>
          <w:rStyle w:val="apple-converted-space"/>
          <w:color w:val="000000"/>
          <w:sz w:val="28"/>
          <w:szCs w:val="28"/>
          <w:lang w:val="ro-RO"/>
        </w:rPr>
        <w:t xml:space="preserve"> </w:t>
      </w:r>
      <w:r w:rsidRPr="00356E92">
        <w:rPr>
          <w:color w:val="000000"/>
          <w:sz w:val="28"/>
          <w:szCs w:val="28"/>
          <w:lang w:val="ro-RO"/>
        </w:rPr>
        <w:t xml:space="preserve">din 06 mai 1999 </w:t>
      </w:r>
      <w:r w:rsidRPr="00356E92">
        <w:rPr>
          <w:rStyle w:val="docheader"/>
          <w:bCs/>
          <w:color w:val="000000"/>
          <w:sz w:val="28"/>
          <w:szCs w:val="28"/>
          <w:lang w:val="ro-RO"/>
        </w:rPr>
        <w:t>cu privire la circulaţia substanţelor stupefiante, psihotrope şi a precursorilor (Monitorul Oficial</w:t>
      </w:r>
      <w:r>
        <w:rPr>
          <w:rStyle w:val="docheader"/>
          <w:bCs/>
          <w:color w:val="000000"/>
          <w:sz w:val="28"/>
          <w:szCs w:val="28"/>
          <w:lang w:val="ro-RO"/>
        </w:rPr>
        <w:t>,  n</w:t>
      </w:r>
      <w:r w:rsidRPr="00356E92">
        <w:rPr>
          <w:rStyle w:val="docheader"/>
          <w:bCs/>
          <w:color w:val="000000"/>
          <w:sz w:val="28"/>
          <w:szCs w:val="28"/>
          <w:lang w:val="ro-RO"/>
        </w:rPr>
        <w:t xml:space="preserve">r. 73-77, 1999, art. 339), </w:t>
      </w:r>
      <w:r w:rsidRPr="00356E92">
        <w:rPr>
          <w:color w:val="000000"/>
          <w:sz w:val="28"/>
          <w:szCs w:val="28"/>
          <w:lang w:val="ro-RO"/>
        </w:rPr>
        <w:t xml:space="preserve">Guvernul </w:t>
      </w:r>
      <w:r w:rsidRPr="00356E92">
        <w:rPr>
          <w:b/>
          <w:color w:val="000000"/>
          <w:sz w:val="28"/>
          <w:szCs w:val="28"/>
          <w:lang w:val="ro-RO"/>
        </w:rPr>
        <w:t>HOTĂRĂŞTE:</w:t>
      </w:r>
    </w:p>
    <w:p w:rsidR="00F74C18" w:rsidRPr="00356E92" w:rsidRDefault="00F74C18" w:rsidP="00046806">
      <w:pPr>
        <w:ind w:firstLine="709"/>
        <w:jc w:val="both"/>
        <w:rPr>
          <w:rStyle w:val="docheader"/>
          <w:color w:val="000000"/>
          <w:sz w:val="28"/>
          <w:szCs w:val="28"/>
          <w:lang w:val="ro-RO"/>
        </w:rPr>
      </w:pPr>
      <w:r w:rsidRPr="00356E92">
        <w:rPr>
          <w:color w:val="000000"/>
          <w:sz w:val="28"/>
          <w:szCs w:val="28"/>
          <w:lang w:val="ro-RO"/>
        </w:rPr>
        <w:t xml:space="preserve">1. Se aprobă Regulamentul </w:t>
      </w:r>
      <w:r>
        <w:rPr>
          <w:rStyle w:val="docheader"/>
          <w:bCs/>
          <w:color w:val="000000"/>
          <w:sz w:val="28"/>
          <w:szCs w:val="28"/>
          <w:lang w:val="ro-RO"/>
        </w:rPr>
        <w:t>privind circulaţi</w:t>
      </w:r>
      <w:r w:rsidRPr="00356E92">
        <w:rPr>
          <w:rStyle w:val="docheader"/>
          <w:bCs/>
          <w:color w:val="000000"/>
          <w:sz w:val="28"/>
          <w:szCs w:val="28"/>
          <w:lang w:val="ro-RO"/>
        </w:rPr>
        <w:t>a substanțelor stupefiante, psihotrope și a precursorilor în scopul dresării cîinilor de serviciu în depistarea acestora</w:t>
      </w:r>
      <w:r>
        <w:rPr>
          <w:rStyle w:val="docheader"/>
          <w:bCs/>
          <w:color w:val="000000"/>
          <w:sz w:val="28"/>
          <w:szCs w:val="28"/>
          <w:lang w:val="ro-RO"/>
        </w:rPr>
        <w:t xml:space="preserve"> </w:t>
      </w:r>
      <w:r w:rsidRPr="00633623">
        <w:rPr>
          <w:rStyle w:val="docheader"/>
          <w:bCs/>
          <w:color w:val="000000"/>
          <w:szCs w:val="28"/>
          <w:lang w:val="ro-RO"/>
        </w:rPr>
        <w:t>(se anexează).</w:t>
      </w:r>
    </w:p>
    <w:p w:rsidR="00F74C18" w:rsidRPr="00356E92" w:rsidRDefault="00F74C18" w:rsidP="00046806">
      <w:pPr>
        <w:tabs>
          <w:tab w:val="left" w:pos="851"/>
        </w:tabs>
        <w:ind w:firstLine="709"/>
        <w:jc w:val="both"/>
        <w:rPr>
          <w:color w:val="000000"/>
          <w:sz w:val="28"/>
          <w:szCs w:val="28"/>
          <w:lang w:val="ro-RO"/>
        </w:rPr>
      </w:pPr>
      <w:r w:rsidRPr="00356E92">
        <w:rPr>
          <w:color w:val="000000"/>
          <w:sz w:val="28"/>
          <w:szCs w:val="28"/>
          <w:lang w:val="ro-RO"/>
        </w:rPr>
        <w:t>2. Controlul asupra ex</w:t>
      </w:r>
      <w:r>
        <w:rPr>
          <w:color w:val="000000"/>
          <w:sz w:val="28"/>
          <w:szCs w:val="28"/>
          <w:lang w:val="ro-RO"/>
        </w:rPr>
        <w:t xml:space="preserve">ecutării prezentului Regulament, </w:t>
      </w:r>
      <w:r w:rsidRPr="00356E92">
        <w:rPr>
          <w:color w:val="000000"/>
          <w:sz w:val="28"/>
          <w:szCs w:val="28"/>
          <w:lang w:val="ro-RO"/>
        </w:rPr>
        <w:t>se pune în sarcina subdiviziunii competente în combaterea traficului ilicit de droguri a Inspectoratului General al Poliției al Ministerului Afacerilor Interne.</w:t>
      </w:r>
    </w:p>
    <w:p w:rsidR="00F74C18" w:rsidRPr="00356E92" w:rsidRDefault="00F74C18" w:rsidP="006B34C3">
      <w:pPr>
        <w:ind w:firstLine="567"/>
        <w:rPr>
          <w:color w:val="000000"/>
          <w:sz w:val="28"/>
          <w:szCs w:val="28"/>
          <w:lang w:val="ro-RO"/>
        </w:rPr>
      </w:pPr>
    </w:p>
    <w:p w:rsidR="00F74C18" w:rsidRPr="00356E92" w:rsidRDefault="00F74C18" w:rsidP="006B34C3">
      <w:pPr>
        <w:ind w:firstLine="567"/>
        <w:rPr>
          <w:color w:val="000000"/>
          <w:sz w:val="28"/>
          <w:szCs w:val="28"/>
          <w:lang w:val="ro-RO"/>
        </w:rPr>
      </w:pPr>
    </w:p>
    <w:p w:rsidR="00F74C18" w:rsidRPr="00356E92" w:rsidRDefault="00F74C18" w:rsidP="006B34C3">
      <w:pPr>
        <w:ind w:firstLine="567"/>
        <w:rPr>
          <w:rStyle w:val="docsign1"/>
          <w:b/>
          <w:color w:val="000000"/>
          <w:sz w:val="28"/>
          <w:szCs w:val="28"/>
          <w:lang w:val="ro-RO"/>
        </w:rPr>
      </w:pPr>
      <w:r w:rsidRPr="00356E92">
        <w:rPr>
          <w:rStyle w:val="docsign1"/>
          <w:b/>
          <w:color w:val="000000"/>
          <w:sz w:val="28"/>
          <w:szCs w:val="28"/>
          <w:lang w:val="ro-RO"/>
        </w:rPr>
        <w:t>PRIM-MINISTRU</w:t>
      </w:r>
      <w:r w:rsidRPr="00356E92">
        <w:rPr>
          <w:rStyle w:val="docsign1"/>
          <w:b/>
          <w:color w:val="000000"/>
          <w:sz w:val="28"/>
          <w:szCs w:val="28"/>
          <w:lang w:val="ro-RO"/>
        </w:rPr>
        <w:tab/>
      </w:r>
      <w:r w:rsidRPr="00356E92">
        <w:rPr>
          <w:rStyle w:val="docsign1"/>
          <w:b/>
          <w:color w:val="000000"/>
          <w:sz w:val="28"/>
          <w:szCs w:val="28"/>
          <w:lang w:val="ro-RO"/>
        </w:rPr>
        <w:tab/>
      </w:r>
      <w:r w:rsidRPr="00356E92">
        <w:rPr>
          <w:rStyle w:val="docsign1"/>
          <w:b/>
          <w:color w:val="000000"/>
          <w:sz w:val="28"/>
          <w:szCs w:val="28"/>
          <w:lang w:val="ro-RO"/>
        </w:rPr>
        <w:tab/>
      </w:r>
      <w:r w:rsidRPr="00356E92">
        <w:rPr>
          <w:rStyle w:val="docsign1"/>
          <w:b/>
          <w:color w:val="000000"/>
          <w:sz w:val="28"/>
          <w:szCs w:val="28"/>
          <w:lang w:val="ro-RO"/>
        </w:rPr>
        <w:tab/>
      </w:r>
      <w:r w:rsidRPr="00356E92">
        <w:rPr>
          <w:rStyle w:val="docsign1"/>
          <w:b/>
          <w:color w:val="000000"/>
          <w:sz w:val="28"/>
          <w:szCs w:val="28"/>
          <w:lang w:val="ro-RO"/>
        </w:rPr>
        <w:tab/>
        <w:t>Pavel FILIP</w:t>
      </w:r>
    </w:p>
    <w:p w:rsidR="00F74C18" w:rsidRPr="00356E92" w:rsidRDefault="00F74C18" w:rsidP="006B34C3">
      <w:pPr>
        <w:ind w:firstLine="567"/>
        <w:rPr>
          <w:rStyle w:val="docsign1"/>
          <w:b/>
          <w:color w:val="000000"/>
          <w:sz w:val="28"/>
          <w:szCs w:val="28"/>
          <w:lang w:val="ro-RO"/>
        </w:rPr>
      </w:pPr>
    </w:p>
    <w:p w:rsidR="00F74C18" w:rsidRPr="00356E92" w:rsidRDefault="00F74C18" w:rsidP="006B34C3">
      <w:pPr>
        <w:ind w:firstLine="567"/>
        <w:rPr>
          <w:rStyle w:val="docsign1"/>
          <w:color w:val="000000"/>
          <w:sz w:val="28"/>
          <w:szCs w:val="28"/>
          <w:lang w:val="ro-RO"/>
        </w:rPr>
      </w:pPr>
      <w:r w:rsidRPr="00356E92">
        <w:rPr>
          <w:rStyle w:val="docsign1"/>
          <w:color w:val="000000"/>
          <w:sz w:val="28"/>
          <w:szCs w:val="28"/>
          <w:lang w:val="ro-RO"/>
        </w:rPr>
        <w:t>Contrasemnează:</w:t>
      </w:r>
    </w:p>
    <w:p w:rsidR="00F74C18" w:rsidRPr="00356E92" w:rsidRDefault="00F74C18" w:rsidP="006B34C3">
      <w:pPr>
        <w:ind w:firstLine="567"/>
        <w:rPr>
          <w:color w:val="000000"/>
          <w:sz w:val="28"/>
          <w:szCs w:val="28"/>
          <w:lang w:val="ro-RO"/>
        </w:rPr>
      </w:pPr>
    </w:p>
    <w:p w:rsidR="00F74C18" w:rsidRPr="00356E92" w:rsidRDefault="00F74C18" w:rsidP="006B34C3">
      <w:pPr>
        <w:ind w:firstLine="567"/>
        <w:rPr>
          <w:rStyle w:val="docsign1"/>
          <w:color w:val="000000"/>
          <w:sz w:val="28"/>
          <w:szCs w:val="28"/>
          <w:lang w:val="ro-RO"/>
        </w:rPr>
      </w:pPr>
      <w:r w:rsidRPr="00356E92">
        <w:rPr>
          <w:rStyle w:val="docsign1"/>
          <w:color w:val="000000"/>
          <w:sz w:val="28"/>
          <w:szCs w:val="28"/>
          <w:lang w:val="ro-RO"/>
        </w:rPr>
        <w:t>Ministrul afacerilor interne</w:t>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t>Alexandru JIZDAN</w:t>
      </w:r>
    </w:p>
    <w:p w:rsidR="00F74C18" w:rsidRPr="00356E92" w:rsidRDefault="00F74C18" w:rsidP="006B34C3">
      <w:pPr>
        <w:ind w:firstLine="567"/>
        <w:rPr>
          <w:color w:val="000000"/>
          <w:sz w:val="28"/>
          <w:szCs w:val="28"/>
          <w:lang w:val="ro-RO"/>
        </w:rPr>
      </w:pPr>
    </w:p>
    <w:p w:rsidR="00F74C18" w:rsidRPr="00356E92" w:rsidRDefault="00F74C18" w:rsidP="006B34C3">
      <w:pPr>
        <w:ind w:firstLine="567"/>
        <w:rPr>
          <w:rStyle w:val="docsign1"/>
          <w:color w:val="000000"/>
          <w:sz w:val="28"/>
          <w:szCs w:val="28"/>
          <w:lang w:val="ro-RO"/>
        </w:rPr>
      </w:pPr>
      <w:r w:rsidRPr="00356E92">
        <w:rPr>
          <w:rStyle w:val="docsign1"/>
          <w:color w:val="000000"/>
          <w:sz w:val="28"/>
          <w:szCs w:val="28"/>
          <w:lang w:val="ro-RO"/>
        </w:rPr>
        <w:t xml:space="preserve">Ministrul justiţiei </w:t>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t>Vladimir CEBOTARI</w:t>
      </w:r>
    </w:p>
    <w:p w:rsidR="00F74C18" w:rsidRPr="00356E92" w:rsidRDefault="00F74C18" w:rsidP="006B34C3">
      <w:pPr>
        <w:ind w:firstLine="567"/>
        <w:rPr>
          <w:rStyle w:val="docsign1"/>
          <w:color w:val="000000"/>
          <w:sz w:val="28"/>
          <w:szCs w:val="28"/>
          <w:lang w:val="ro-RO"/>
        </w:rPr>
      </w:pPr>
    </w:p>
    <w:p w:rsidR="00F74C18" w:rsidRPr="00356E92" w:rsidRDefault="00F74C18" w:rsidP="006B34C3">
      <w:pPr>
        <w:ind w:firstLine="567"/>
        <w:rPr>
          <w:rStyle w:val="docsign1"/>
          <w:color w:val="000000"/>
          <w:sz w:val="28"/>
          <w:szCs w:val="28"/>
          <w:lang w:val="ro-RO"/>
        </w:rPr>
      </w:pPr>
      <w:r>
        <w:rPr>
          <w:rStyle w:val="docsign1"/>
          <w:color w:val="000000"/>
          <w:sz w:val="28"/>
          <w:szCs w:val="28"/>
          <w:lang w:val="ro-RO"/>
        </w:rPr>
        <w:t xml:space="preserve"> </w:t>
      </w:r>
      <w:r w:rsidRPr="00356E92">
        <w:rPr>
          <w:rStyle w:val="docsign1"/>
          <w:color w:val="000000"/>
          <w:sz w:val="28"/>
          <w:szCs w:val="28"/>
          <w:lang w:val="ro-RO"/>
        </w:rPr>
        <w:t>Ministrul sănătăţii</w:t>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r>
      <w:r w:rsidRPr="00356E92">
        <w:rPr>
          <w:rStyle w:val="docsign1"/>
          <w:color w:val="000000"/>
          <w:sz w:val="28"/>
          <w:szCs w:val="28"/>
          <w:lang w:val="ro-RO"/>
        </w:rPr>
        <w:tab/>
        <w:t>Ruxanda GLAVAN</w:t>
      </w:r>
    </w:p>
    <w:p w:rsidR="00F74C18" w:rsidRPr="00356E92" w:rsidRDefault="00F74C18" w:rsidP="0083756C">
      <w:pPr>
        <w:ind w:firstLine="5670"/>
        <w:rPr>
          <w:color w:val="000000"/>
          <w:lang w:val="ro-RO"/>
        </w:rPr>
      </w:pPr>
    </w:p>
    <w:p w:rsidR="00F74C18" w:rsidRPr="00356E92" w:rsidRDefault="00F74C18" w:rsidP="0083756C">
      <w:pPr>
        <w:ind w:firstLine="5670"/>
        <w:rPr>
          <w:color w:val="000000"/>
          <w:lang w:val="ro-RO"/>
        </w:rPr>
      </w:pPr>
    </w:p>
    <w:p w:rsidR="00F74C18" w:rsidRPr="00356E92" w:rsidRDefault="00F74C18" w:rsidP="0083756C">
      <w:pPr>
        <w:ind w:firstLine="5670"/>
        <w:rPr>
          <w:color w:val="000000"/>
          <w:lang w:val="ro-RO"/>
        </w:rPr>
      </w:pPr>
    </w:p>
    <w:p w:rsidR="00F74C18" w:rsidRPr="00356E92" w:rsidRDefault="00F74C18" w:rsidP="0083756C">
      <w:pPr>
        <w:ind w:firstLine="5670"/>
        <w:rPr>
          <w:color w:val="000000"/>
          <w:lang w:val="ro-RO"/>
        </w:rPr>
      </w:pPr>
    </w:p>
    <w:p w:rsidR="00F74C18" w:rsidRPr="00356E92" w:rsidRDefault="00F74C18" w:rsidP="0083756C">
      <w:pPr>
        <w:ind w:firstLine="5670"/>
        <w:rPr>
          <w:color w:val="000000"/>
          <w:lang w:val="ro-RO"/>
        </w:rPr>
      </w:pPr>
    </w:p>
    <w:p w:rsidR="00F74C18" w:rsidRPr="00356E92" w:rsidRDefault="00F74C18" w:rsidP="0083756C">
      <w:pPr>
        <w:ind w:firstLine="5670"/>
        <w:rPr>
          <w:color w:val="000000"/>
          <w:lang w:val="ro-RO"/>
        </w:rPr>
      </w:pPr>
    </w:p>
    <w:p w:rsidR="00F74C18" w:rsidRDefault="00F74C18" w:rsidP="0083756C">
      <w:pPr>
        <w:ind w:firstLine="5670"/>
        <w:rPr>
          <w:color w:val="000000"/>
          <w:lang w:val="ro-RO"/>
        </w:rPr>
      </w:pPr>
    </w:p>
    <w:p w:rsidR="00F74C18" w:rsidRDefault="00F74C18" w:rsidP="0083756C">
      <w:pPr>
        <w:ind w:firstLine="5670"/>
        <w:rPr>
          <w:color w:val="000000"/>
          <w:lang w:val="ro-RO"/>
        </w:rPr>
      </w:pPr>
    </w:p>
    <w:p w:rsidR="00F74C18" w:rsidRDefault="00F74C18" w:rsidP="0083756C">
      <w:pPr>
        <w:ind w:firstLine="5670"/>
        <w:rPr>
          <w:color w:val="000000"/>
          <w:lang w:val="ro-RO"/>
        </w:rPr>
      </w:pPr>
    </w:p>
    <w:p w:rsidR="00F74C18" w:rsidRDefault="00F74C18" w:rsidP="0083756C">
      <w:pPr>
        <w:ind w:firstLine="5670"/>
        <w:rPr>
          <w:color w:val="000000"/>
          <w:lang w:val="ro-RO"/>
        </w:rPr>
      </w:pPr>
    </w:p>
    <w:p w:rsidR="00F74C18" w:rsidRDefault="00F74C18" w:rsidP="0083756C">
      <w:pPr>
        <w:ind w:firstLine="5670"/>
        <w:rPr>
          <w:color w:val="000000"/>
          <w:lang w:val="ro-RO"/>
        </w:rPr>
      </w:pPr>
    </w:p>
    <w:p w:rsidR="00F74C18" w:rsidRDefault="00F74C18" w:rsidP="0083756C">
      <w:pPr>
        <w:ind w:firstLine="5670"/>
        <w:rPr>
          <w:color w:val="000000"/>
          <w:lang w:val="ro-RO"/>
        </w:rPr>
      </w:pPr>
    </w:p>
    <w:p w:rsidR="00F74C18" w:rsidRDefault="00F74C18" w:rsidP="0083756C">
      <w:pPr>
        <w:ind w:firstLine="5670"/>
        <w:rPr>
          <w:color w:val="000000"/>
          <w:lang w:val="ro-RO"/>
        </w:rPr>
      </w:pPr>
    </w:p>
    <w:p w:rsidR="00F74C18" w:rsidRPr="00356E92" w:rsidRDefault="00F74C18" w:rsidP="0083756C">
      <w:pPr>
        <w:ind w:firstLine="5670"/>
        <w:rPr>
          <w:color w:val="000000"/>
          <w:lang w:val="ro-RO"/>
        </w:rPr>
      </w:pPr>
    </w:p>
    <w:p w:rsidR="00F74C18" w:rsidRPr="00356E92" w:rsidRDefault="00F74C18" w:rsidP="00633623">
      <w:pPr>
        <w:ind w:firstLine="5670"/>
        <w:jc w:val="right"/>
        <w:rPr>
          <w:color w:val="000000"/>
          <w:lang w:val="ro-RO"/>
        </w:rPr>
      </w:pPr>
      <w:r w:rsidRPr="00356E92">
        <w:rPr>
          <w:color w:val="000000"/>
          <w:lang w:val="ro-RO"/>
        </w:rPr>
        <w:t>Aprobat</w:t>
      </w:r>
    </w:p>
    <w:p w:rsidR="00F74C18" w:rsidRDefault="00F74C18" w:rsidP="00633623">
      <w:pPr>
        <w:ind w:firstLine="5670"/>
        <w:jc w:val="center"/>
        <w:rPr>
          <w:color w:val="000000"/>
          <w:lang w:val="ro-RO"/>
        </w:rPr>
      </w:pPr>
      <w:r>
        <w:rPr>
          <w:color w:val="000000"/>
          <w:lang w:val="ro-RO"/>
        </w:rPr>
        <w:t xml:space="preserve">                   </w:t>
      </w:r>
      <w:r w:rsidRPr="00356E92">
        <w:rPr>
          <w:color w:val="000000"/>
          <w:lang w:val="ro-RO"/>
        </w:rPr>
        <w:t xml:space="preserve">prin Hotărîrea Guvernului </w:t>
      </w:r>
    </w:p>
    <w:p w:rsidR="00F74C18" w:rsidRPr="00356E92" w:rsidRDefault="00F74C18" w:rsidP="00633623">
      <w:pPr>
        <w:ind w:firstLine="5670"/>
        <w:jc w:val="center"/>
        <w:rPr>
          <w:color w:val="000000"/>
          <w:lang w:val="ro-RO"/>
        </w:rPr>
      </w:pPr>
      <w:r>
        <w:rPr>
          <w:color w:val="000000"/>
          <w:lang w:val="ro-RO"/>
        </w:rPr>
        <w:t xml:space="preserve">                 </w:t>
      </w:r>
      <w:r w:rsidRPr="00356E92">
        <w:rPr>
          <w:color w:val="000000"/>
          <w:lang w:val="ro-RO"/>
        </w:rPr>
        <w:t>nr.____</w:t>
      </w:r>
      <w:r>
        <w:rPr>
          <w:color w:val="000000"/>
          <w:lang w:val="ro-RO"/>
        </w:rPr>
        <w:t xml:space="preserve"> </w:t>
      </w:r>
      <w:r w:rsidRPr="00356E92">
        <w:rPr>
          <w:color w:val="000000"/>
          <w:lang w:val="ro-RO"/>
        </w:rPr>
        <w:t>din __________</w:t>
      </w:r>
    </w:p>
    <w:p w:rsidR="00F74C18" w:rsidRPr="00356E92" w:rsidRDefault="00F74C18" w:rsidP="0095770B">
      <w:pPr>
        <w:jc w:val="both"/>
        <w:rPr>
          <w:color w:val="000000"/>
          <w:sz w:val="28"/>
          <w:szCs w:val="28"/>
          <w:lang w:val="ro-RO"/>
        </w:rPr>
      </w:pPr>
      <w:r w:rsidRPr="00356E92">
        <w:rPr>
          <w:color w:val="000000"/>
          <w:sz w:val="28"/>
          <w:szCs w:val="28"/>
          <w:lang w:val="ro-RO"/>
        </w:rPr>
        <w:tab/>
      </w:r>
    </w:p>
    <w:p w:rsidR="00F74C18" w:rsidRPr="00356E92" w:rsidRDefault="00F74C18" w:rsidP="0095770B">
      <w:pPr>
        <w:jc w:val="both"/>
        <w:rPr>
          <w:rStyle w:val="docsign1"/>
          <w:b/>
          <w:color w:val="000000"/>
          <w:sz w:val="28"/>
          <w:szCs w:val="28"/>
          <w:lang w:val="ro-RO"/>
        </w:rPr>
      </w:pPr>
    </w:p>
    <w:p w:rsidR="00F74C18" w:rsidRDefault="00F74C18" w:rsidP="0083756C">
      <w:pPr>
        <w:jc w:val="center"/>
        <w:rPr>
          <w:rStyle w:val="docheader"/>
          <w:b/>
          <w:bCs/>
          <w:color w:val="000000"/>
          <w:sz w:val="28"/>
          <w:szCs w:val="28"/>
          <w:lang w:val="ro-RO"/>
        </w:rPr>
      </w:pPr>
      <w:r>
        <w:rPr>
          <w:rStyle w:val="docheader"/>
          <w:b/>
          <w:bCs/>
          <w:color w:val="000000"/>
          <w:sz w:val="28"/>
          <w:szCs w:val="28"/>
          <w:lang w:val="ro-RO"/>
        </w:rPr>
        <w:t xml:space="preserve">REGULAMENTUL </w:t>
      </w:r>
    </w:p>
    <w:p w:rsidR="00F74C18" w:rsidRPr="00356E92" w:rsidRDefault="00F74C18" w:rsidP="00633623">
      <w:pPr>
        <w:jc w:val="center"/>
        <w:rPr>
          <w:rStyle w:val="docheader"/>
          <w:b/>
          <w:bCs/>
          <w:color w:val="000000"/>
          <w:sz w:val="28"/>
          <w:szCs w:val="28"/>
          <w:lang w:val="ro-RO"/>
        </w:rPr>
      </w:pPr>
      <w:r>
        <w:rPr>
          <w:rStyle w:val="docheader"/>
          <w:b/>
          <w:bCs/>
          <w:color w:val="000000"/>
          <w:sz w:val="28"/>
          <w:szCs w:val="28"/>
          <w:lang w:val="ro-RO"/>
        </w:rPr>
        <w:t>privind circulaţi</w:t>
      </w:r>
      <w:r w:rsidRPr="00356E92">
        <w:rPr>
          <w:rStyle w:val="docheader"/>
          <w:b/>
          <w:bCs/>
          <w:color w:val="000000"/>
          <w:sz w:val="28"/>
          <w:szCs w:val="28"/>
          <w:lang w:val="ro-RO"/>
        </w:rPr>
        <w:t>a substanțelor stupefiante, psihotrope și a precursorilor în scopul dresării cîinilor de serviciu în depistarea acestora</w:t>
      </w:r>
    </w:p>
    <w:p w:rsidR="00F74C18" w:rsidRPr="00356E92" w:rsidRDefault="00F74C18" w:rsidP="006B34C3">
      <w:pPr>
        <w:jc w:val="center"/>
        <w:rPr>
          <w:rStyle w:val="docsign1"/>
          <w:b/>
          <w:bCs/>
          <w:color w:val="000000"/>
          <w:sz w:val="28"/>
          <w:szCs w:val="28"/>
          <w:lang w:val="ro-RO"/>
        </w:rPr>
      </w:pPr>
    </w:p>
    <w:p w:rsidR="00F74C18" w:rsidRPr="00356E92" w:rsidRDefault="00F74C18" w:rsidP="00046806">
      <w:pPr>
        <w:tabs>
          <w:tab w:val="left" w:pos="851"/>
        </w:tabs>
        <w:ind w:firstLine="709"/>
        <w:jc w:val="both"/>
        <w:rPr>
          <w:bCs/>
          <w:color w:val="000000"/>
          <w:sz w:val="28"/>
          <w:szCs w:val="28"/>
          <w:lang w:val="ro-RO"/>
        </w:rPr>
      </w:pPr>
      <w:r w:rsidRPr="00633623">
        <w:rPr>
          <w:b/>
          <w:color w:val="000000"/>
          <w:sz w:val="28"/>
          <w:szCs w:val="28"/>
          <w:lang w:val="ro-RO"/>
        </w:rPr>
        <w:t>1.</w:t>
      </w:r>
      <w:r w:rsidRPr="00356E92">
        <w:rPr>
          <w:color w:val="000000"/>
          <w:sz w:val="28"/>
          <w:szCs w:val="28"/>
          <w:lang w:val="ro-RO"/>
        </w:rPr>
        <w:t xml:space="preserve"> Regulamentul </w:t>
      </w:r>
      <w:r>
        <w:rPr>
          <w:rStyle w:val="docheader"/>
          <w:bCs/>
          <w:color w:val="000000"/>
          <w:sz w:val="28"/>
          <w:szCs w:val="28"/>
          <w:lang w:val="ro-RO"/>
        </w:rPr>
        <w:t>privind circulaţie</w:t>
      </w:r>
      <w:r w:rsidRPr="00356E92">
        <w:rPr>
          <w:rStyle w:val="docheader"/>
          <w:bCs/>
          <w:color w:val="000000"/>
          <w:sz w:val="28"/>
          <w:szCs w:val="28"/>
          <w:lang w:val="ro-RO"/>
        </w:rPr>
        <w:t xml:space="preserve">a substanțelor stupefiante, psihotrope și a precursorilor în scopul dresării cîinilor de serviciu în depistarea acestora </w:t>
      </w:r>
      <w:r w:rsidRPr="00633623">
        <w:rPr>
          <w:i/>
          <w:color w:val="000000"/>
          <w:sz w:val="28"/>
          <w:szCs w:val="28"/>
          <w:lang w:val="ro-RO"/>
        </w:rPr>
        <w:t>(în continuare - Regulament)</w:t>
      </w:r>
      <w:r w:rsidRPr="00356E92">
        <w:rPr>
          <w:color w:val="000000"/>
          <w:sz w:val="28"/>
          <w:szCs w:val="28"/>
          <w:lang w:val="ro-RO"/>
        </w:rPr>
        <w:t xml:space="preserve">, este elaborat în conformitate cu </w:t>
      </w:r>
      <w:r>
        <w:rPr>
          <w:color w:val="000000"/>
          <w:sz w:val="28"/>
          <w:szCs w:val="28"/>
          <w:lang w:val="ro-RO"/>
        </w:rPr>
        <w:t>prevederile Legii</w:t>
      </w:r>
      <w:r w:rsidRPr="00356E92">
        <w:rPr>
          <w:color w:val="000000"/>
          <w:sz w:val="28"/>
          <w:szCs w:val="28"/>
          <w:lang w:val="ro-RO"/>
        </w:rPr>
        <w:t xml:space="preserve"> nr. 382-XIV din 6 mai 1999 cu privire la circulaţia substanţelor stupefiante şi psihotrope şi a </w:t>
      </w:r>
      <w:bookmarkStart w:id="0" w:name="_GoBack"/>
      <w:bookmarkEnd w:id="0"/>
      <w:r w:rsidRPr="00356E92">
        <w:rPr>
          <w:color w:val="000000"/>
          <w:sz w:val="28"/>
          <w:szCs w:val="28"/>
          <w:lang w:val="ro-RO"/>
        </w:rPr>
        <w:t>precursorilor, cu acte</w:t>
      </w:r>
      <w:r>
        <w:rPr>
          <w:color w:val="000000"/>
          <w:sz w:val="28"/>
          <w:szCs w:val="28"/>
          <w:lang w:val="ro-RO"/>
        </w:rPr>
        <w:t>le</w:t>
      </w:r>
      <w:r w:rsidRPr="00356E92">
        <w:rPr>
          <w:color w:val="000000"/>
          <w:sz w:val="28"/>
          <w:szCs w:val="28"/>
          <w:lang w:val="ro-RO"/>
        </w:rPr>
        <w:t xml:space="preserve"> normative ce reglementează circuitul substanţelor stupefiante şi al substanţelor psihotrope, precum şi cu actele internaţionale ratificate de către Republica Moldova.</w:t>
      </w:r>
    </w:p>
    <w:p w:rsidR="00F74C18" w:rsidRPr="00356E92" w:rsidRDefault="00F74C18" w:rsidP="00046806">
      <w:pPr>
        <w:tabs>
          <w:tab w:val="left" w:pos="851"/>
        </w:tabs>
        <w:ind w:firstLine="709"/>
        <w:jc w:val="both"/>
        <w:rPr>
          <w:rStyle w:val="docheader"/>
          <w:color w:val="000000"/>
          <w:sz w:val="28"/>
          <w:szCs w:val="28"/>
          <w:lang w:val="ro-RO"/>
        </w:rPr>
      </w:pPr>
      <w:r w:rsidRPr="00633623">
        <w:rPr>
          <w:b/>
          <w:color w:val="000000"/>
          <w:sz w:val="28"/>
          <w:szCs w:val="28"/>
          <w:lang w:val="ro-RO"/>
        </w:rPr>
        <w:t>2.</w:t>
      </w:r>
      <w:r w:rsidRPr="00356E92">
        <w:rPr>
          <w:color w:val="000000"/>
          <w:sz w:val="28"/>
          <w:szCs w:val="28"/>
          <w:lang w:val="ro-RO"/>
        </w:rPr>
        <w:t xml:space="preserve"> Prezentul Regulament determină modalitatea de circulaţie (distribuire, manipulare, folosire și păstrare) a substanțelor stupefiante, psihotrope și a precursorilor</w:t>
      </w:r>
      <w:r w:rsidRPr="00356E92">
        <w:rPr>
          <w:rStyle w:val="docheader"/>
          <w:bCs/>
          <w:color w:val="000000"/>
          <w:sz w:val="28"/>
          <w:szCs w:val="28"/>
          <w:lang w:val="ro-RO"/>
        </w:rPr>
        <w:t xml:space="preserve"> în scopul dresării cîinilor de serviciu</w:t>
      </w:r>
      <w:r w:rsidRPr="00356E92">
        <w:rPr>
          <w:rStyle w:val="docheader"/>
          <w:b/>
          <w:bCs/>
          <w:color w:val="000000"/>
          <w:sz w:val="28"/>
          <w:szCs w:val="28"/>
          <w:lang w:val="ro-RO"/>
        </w:rPr>
        <w:t xml:space="preserve"> </w:t>
      </w:r>
      <w:r w:rsidRPr="00356E92">
        <w:rPr>
          <w:rStyle w:val="docheader"/>
          <w:bCs/>
          <w:color w:val="000000"/>
          <w:sz w:val="28"/>
          <w:szCs w:val="28"/>
          <w:lang w:val="ro-RO"/>
        </w:rPr>
        <w:t>din instituțiile care au în dotare și folosesc echipe canine special pregătite și antrenate pentru depistarea drogurilor.</w:t>
      </w:r>
    </w:p>
    <w:p w:rsidR="00F74C18" w:rsidRPr="00356E92" w:rsidRDefault="00F74C18" w:rsidP="00046806">
      <w:pPr>
        <w:tabs>
          <w:tab w:val="left" w:pos="851"/>
        </w:tabs>
        <w:ind w:firstLine="709"/>
        <w:jc w:val="both"/>
        <w:rPr>
          <w:color w:val="000000"/>
          <w:sz w:val="28"/>
          <w:szCs w:val="28"/>
          <w:lang w:val="ro-RO"/>
        </w:rPr>
      </w:pPr>
      <w:r w:rsidRPr="00633623">
        <w:rPr>
          <w:b/>
          <w:color w:val="000000"/>
          <w:sz w:val="28"/>
          <w:szCs w:val="28"/>
          <w:lang w:val="ro-RO"/>
        </w:rPr>
        <w:t>3.</w:t>
      </w:r>
      <w:r w:rsidRPr="00356E92">
        <w:rPr>
          <w:color w:val="000000"/>
          <w:sz w:val="28"/>
          <w:szCs w:val="28"/>
          <w:lang w:val="ro-RO"/>
        </w:rPr>
        <w:t xml:space="preserve"> Drogurile necesare pregătirii câinilor de serviciu antidrog, se pun la dispoziție de către subdiviziunea competentă în combaterea traficului ilicit de droguri a Inspectoratului General al Poliției al Ministerului Afacerilor Interne, din cantitățile de droguri depuse la camera de corpuri delicte asupra cărora a fost dispusă măsura rămasă definitivă.</w:t>
      </w:r>
    </w:p>
    <w:p w:rsidR="00F74C18" w:rsidRPr="00356E92" w:rsidRDefault="00F74C18" w:rsidP="00046806">
      <w:pPr>
        <w:tabs>
          <w:tab w:val="left" w:pos="851"/>
        </w:tabs>
        <w:ind w:firstLine="709"/>
        <w:jc w:val="both"/>
        <w:rPr>
          <w:rStyle w:val="docheader"/>
          <w:color w:val="000000"/>
          <w:sz w:val="28"/>
          <w:szCs w:val="28"/>
          <w:lang w:val="ro-RO"/>
        </w:rPr>
      </w:pPr>
      <w:r w:rsidRPr="00633623">
        <w:rPr>
          <w:b/>
          <w:color w:val="000000"/>
          <w:sz w:val="28"/>
          <w:szCs w:val="28"/>
          <w:lang w:val="ro-RO"/>
        </w:rPr>
        <w:t>4.</w:t>
      </w:r>
      <w:r w:rsidRPr="00356E92">
        <w:rPr>
          <w:color w:val="000000"/>
          <w:sz w:val="28"/>
          <w:szCs w:val="28"/>
          <w:lang w:val="ro-RO"/>
        </w:rPr>
        <w:t xml:space="preserve"> Cantităţile de droguri necesare pentru dresare structurii de echipe canine, se aprobă prin act normativ intern, emis de către </w:t>
      </w:r>
      <w:r w:rsidRPr="00356E92">
        <w:rPr>
          <w:rStyle w:val="docheader"/>
          <w:bCs/>
          <w:color w:val="000000"/>
          <w:sz w:val="28"/>
          <w:szCs w:val="28"/>
          <w:lang w:val="ro-RO"/>
        </w:rPr>
        <w:t>instituțiile care au în dotare și folosesc câini de serviciu antidrog, special pregătiți și antrenați pentru depistarea acestora, în directă corelare cu numărul echipelor canine.</w:t>
      </w:r>
    </w:p>
    <w:p w:rsidR="00F74C18" w:rsidRPr="00356E92" w:rsidRDefault="00F74C18" w:rsidP="00046806">
      <w:pPr>
        <w:tabs>
          <w:tab w:val="left" w:pos="851"/>
        </w:tabs>
        <w:ind w:firstLine="709"/>
        <w:jc w:val="both"/>
        <w:rPr>
          <w:color w:val="000000"/>
          <w:sz w:val="28"/>
          <w:szCs w:val="28"/>
          <w:lang w:val="ro-RO"/>
        </w:rPr>
      </w:pPr>
      <w:r w:rsidRPr="00633623">
        <w:rPr>
          <w:b/>
          <w:color w:val="000000"/>
          <w:sz w:val="28"/>
          <w:szCs w:val="28"/>
          <w:lang w:val="ro-RO"/>
        </w:rPr>
        <w:t>5.</w:t>
      </w:r>
      <w:r w:rsidRPr="00356E92">
        <w:rPr>
          <w:color w:val="000000"/>
          <w:sz w:val="28"/>
          <w:szCs w:val="28"/>
          <w:lang w:val="ro-RO"/>
        </w:rPr>
        <w:t xml:space="preserve"> Durata de utilizare a drogurilor pentru pregătirea/dresarea câinilor este de trei ani de la data ridicării acestora, indicată în procesul-verbal de primire-predare a drogurilor, prevăzut la pct.12.</w:t>
      </w:r>
    </w:p>
    <w:p w:rsidR="00F74C18" w:rsidRPr="00356E92" w:rsidRDefault="00F74C18" w:rsidP="00046806">
      <w:pPr>
        <w:tabs>
          <w:tab w:val="left" w:pos="851"/>
        </w:tabs>
        <w:ind w:firstLine="709"/>
        <w:jc w:val="both"/>
        <w:rPr>
          <w:color w:val="000000"/>
          <w:sz w:val="28"/>
          <w:szCs w:val="28"/>
          <w:lang w:val="ro-RO"/>
        </w:rPr>
      </w:pPr>
      <w:r w:rsidRPr="00633623">
        <w:rPr>
          <w:b/>
          <w:color w:val="000000"/>
          <w:sz w:val="28"/>
          <w:szCs w:val="28"/>
          <w:lang w:val="ro-RO"/>
        </w:rPr>
        <w:t>6.</w:t>
      </w:r>
      <w:r w:rsidRPr="00356E92">
        <w:rPr>
          <w:color w:val="000000"/>
          <w:sz w:val="28"/>
          <w:szCs w:val="28"/>
          <w:lang w:val="ro-RO"/>
        </w:rPr>
        <w:t xml:space="preserve"> În situații justificate, se poate solicita subdiviziunii competente în combaterea traficului ilicit de droguri a Inspectoratului General al Poliției al Ministerului Afacerilor Interne, punerea la dispoziție și respectiv restituirea anumitor cantități de droguri, înainte de expirarea termenului prevăzut la pct.5.</w:t>
      </w:r>
    </w:p>
    <w:p w:rsidR="00F74C18" w:rsidRPr="00356E92" w:rsidRDefault="00F74C18" w:rsidP="00046806">
      <w:pPr>
        <w:tabs>
          <w:tab w:val="left" w:pos="851"/>
        </w:tabs>
        <w:ind w:firstLine="709"/>
        <w:jc w:val="both"/>
        <w:rPr>
          <w:color w:val="000000"/>
          <w:sz w:val="28"/>
          <w:szCs w:val="28"/>
          <w:lang w:val="ro-RO"/>
        </w:rPr>
      </w:pPr>
      <w:r w:rsidRPr="00633623">
        <w:rPr>
          <w:b/>
          <w:color w:val="000000"/>
          <w:sz w:val="28"/>
          <w:szCs w:val="28"/>
          <w:lang w:val="ro-RO"/>
        </w:rPr>
        <w:t>7.</w:t>
      </w:r>
      <w:r w:rsidRPr="00356E92">
        <w:rPr>
          <w:color w:val="000000"/>
          <w:sz w:val="28"/>
          <w:szCs w:val="28"/>
          <w:lang w:val="ro-RO"/>
        </w:rPr>
        <w:t xml:space="preserve"> În vederea obținerii drogurilor, instituțiile care au în dotare câini de serviciu antidrog, adresează subdiviziunii competente în combaterea traficului ilicit de droguri a Inspectoratului General al Poliției al Ministerului Afacerilor Interne, o cerere, formulată de către șeful ser</w:t>
      </w:r>
      <w:r>
        <w:rPr>
          <w:color w:val="000000"/>
          <w:sz w:val="28"/>
          <w:szCs w:val="28"/>
          <w:lang w:val="ro-RO"/>
        </w:rPr>
        <w:t>viciului chinologic sau persoana</w:t>
      </w:r>
      <w:r w:rsidRPr="00356E92">
        <w:rPr>
          <w:color w:val="000000"/>
          <w:sz w:val="28"/>
          <w:szCs w:val="28"/>
          <w:lang w:val="ro-RO"/>
        </w:rPr>
        <w:t xml:space="preserve"> </w:t>
      </w:r>
      <w:r>
        <w:rPr>
          <w:color w:val="000000"/>
          <w:sz w:val="28"/>
          <w:szCs w:val="28"/>
          <w:lang w:val="ro-RO"/>
        </w:rPr>
        <w:t>responsabilă</w:t>
      </w:r>
      <w:r w:rsidRPr="00356E92">
        <w:rPr>
          <w:color w:val="000000"/>
          <w:sz w:val="28"/>
          <w:szCs w:val="28"/>
          <w:lang w:val="ro-RO"/>
        </w:rPr>
        <w:t xml:space="preserve"> de dresarea echipelor canine, ce va cuprinde cantitățile necesare, precum și persoanele desemnate să le ridice în </w:t>
      </w:r>
      <w:r>
        <w:rPr>
          <w:color w:val="000000"/>
          <w:sz w:val="28"/>
          <w:szCs w:val="28"/>
          <w:lang w:val="ro-RO"/>
        </w:rPr>
        <w:t xml:space="preserve">conformitate cu prevederile pct.9 din prezentul Regulament. </w:t>
      </w:r>
    </w:p>
    <w:p w:rsidR="00F74C18" w:rsidRPr="00356E92" w:rsidRDefault="00F74C18" w:rsidP="00046806">
      <w:pPr>
        <w:tabs>
          <w:tab w:val="left" w:pos="851"/>
        </w:tabs>
        <w:ind w:firstLine="709"/>
        <w:jc w:val="both"/>
        <w:rPr>
          <w:color w:val="000000"/>
          <w:sz w:val="28"/>
          <w:szCs w:val="28"/>
          <w:lang w:val="ro-RO"/>
        </w:rPr>
      </w:pPr>
      <w:r w:rsidRPr="00633623">
        <w:rPr>
          <w:b/>
          <w:color w:val="000000"/>
          <w:sz w:val="28"/>
          <w:szCs w:val="28"/>
          <w:lang w:val="ro-RO"/>
        </w:rPr>
        <w:t>8.</w:t>
      </w:r>
      <w:r w:rsidRPr="00356E92">
        <w:rPr>
          <w:color w:val="000000"/>
          <w:sz w:val="28"/>
          <w:szCs w:val="28"/>
          <w:lang w:val="ro-RO"/>
        </w:rPr>
        <w:t xml:space="preserve"> Cererea se examinează de către conducătorul subdiviziunii competente în combaterea traficului ilicit de droguri a Inspectoratului General al Poliției al Ministerului Afacerilor Interne, iar în cazul în care sunt îndeplinite condițiile legale, aceasta se supune aprobării de către șeful Inspectoratului General al Poliției al Ministerului Afacerilor Interne.</w:t>
      </w:r>
    </w:p>
    <w:p w:rsidR="00F74C18" w:rsidRPr="00356E92" w:rsidRDefault="00F74C18" w:rsidP="00046806">
      <w:pPr>
        <w:tabs>
          <w:tab w:val="left" w:pos="993"/>
        </w:tabs>
        <w:ind w:firstLine="709"/>
        <w:jc w:val="both"/>
        <w:rPr>
          <w:color w:val="000000"/>
          <w:sz w:val="28"/>
          <w:szCs w:val="28"/>
          <w:lang w:val="ro-RO"/>
        </w:rPr>
      </w:pPr>
      <w:r w:rsidRPr="00633623">
        <w:rPr>
          <w:b/>
          <w:color w:val="000000"/>
          <w:sz w:val="28"/>
          <w:szCs w:val="28"/>
          <w:lang w:val="ro-RO"/>
        </w:rPr>
        <w:t>9.</w:t>
      </w:r>
      <w:r w:rsidRPr="00356E92">
        <w:rPr>
          <w:color w:val="000000"/>
          <w:sz w:val="28"/>
          <w:szCs w:val="28"/>
          <w:lang w:val="ro-RO"/>
        </w:rPr>
        <w:t xml:space="preserve"> Șefii serv</w:t>
      </w:r>
      <w:r>
        <w:rPr>
          <w:color w:val="000000"/>
          <w:sz w:val="28"/>
          <w:szCs w:val="28"/>
          <w:lang w:val="ro-RO"/>
        </w:rPr>
        <w:t>iciilor chinologice sau persoanele</w:t>
      </w:r>
      <w:r w:rsidRPr="00356E92">
        <w:rPr>
          <w:color w:val="000000"/>
          <w:sz w:val="28"/>
          <w:szCs w:val="28"/>
          <w:lang w:val="ro-RO"/>
        </w:rPr>
        <w:t xml:space="preserve"> </w:t>
      </w:r>
      <w:r>
        <w:rPr>
          <w:color w:val="000000"/>
          <w:sz w:val="28"/>
          <w:szCs w:val="28"/>
          <w:lang w:val="ro-RO"/>
        </w:rPr>
        <w:t>responsabile</w:t>
      </w:r>
      <w:r w:rsidRPr="00356E92">
        <w:rPr>
          <w:color w:val="000000"/>
          <w:sz w:val="28"/>
          <w:szCs w:val="28"/>
          <w:lang w:val="ro-RO"/>
        </w:rPr>
        <w:t xml:space="preserve"> de dresarea echipelor canine, sunt desemnați prin act normativ intern al instituției care </w:t>
      </w:r>
      <w:r w:rsidRPr="00356E92">
        <w:rPr>
          <w:rStyle w:val="docheader"/>
          <w:bCs/>
          <w:color w:val="000000"/>
          <w:sz w:val="28"/>
          <w:szCs w:val="28"/>
          <w:lang w:val="ro-RO"/>
        </w:rPr>
        <w:t>are în dotare și folosește câini de serviciu antidrog,</w:t>
      </w:r>
      <w:r w:rsidRPr="00356E92">
        <w:rPr>
          <w:color w:val="000000"/>
          <w:sz w:val="28"/>
          <w:szCs w:val="28"/>
          <w:lang w:val="ro-RO"/>
        </w:rPr>
        <w:t xml:space="preserve"> privind predarea/primirea drogurilor în raporturile cu subdiviziunea competentă în combaterea traficului ilicit de droguri a Inspectoratului General al Poliției al Ministerului Afacerilor Interne.</w:t>
      </w:r>
    </w:p>
    <w:p w:rsidR="00F74C18" w:rsidRDefault="00F74C18" w:rsidP="00046806">
      <w:pPr>
        <w:tabs>
          <w:tab w:val="left" w:pos="993"/>
        </w:tabs>
        <w:ind w:firstLine="709"/>
        <w:jc w:val="both"/>
        <w:rPr>
          <w:color w:val="000000"/>
          <w:sz w:val="28"/>
          <w:szCs w:val="28"/>
          <w:lang w:val="ro-RO"/>
        </w:rPr>
      </w:pPr>
      <w:r w:rsidRPr="00633623">
        <w:rPr>
          <w:b/>
          <w:color w:val="000000"/>
          <w:sz w:val="28"/>
          <w:szCs w:val="28"/>
          <w:lang w:val="ro-RO"/>
        </w:rPr>
        <w:t>10.</w:t>
      </w:r>
      <w:r w:rsidRPr="00356E92">
        <w:rPr>
          <w:color w:val="000000"/>
          <w:sz w:val="28"/>
          <w:szCs w:val="28"/>
          <w:lang w:val="ro-RO"/>
        </w:rPr>
        <w:t xml:space="preserve"> Scoaterea drogurilor din camera de corpuri delicte a subdiviziunii competente în combaterea traficului ilicit de droguri a Inspectoratului General al Poliției al Ministerului Afacerilor Interne, se face în baza cererii aprobate în condițiile pct.7 și a expertizei tehnico-științifică a instituțiilor acreditate prin lege. </w:t>
      </w:r>
    </w:p>
    <w:p w:rsidR="00F74C18" w:rsidRPr="00356E92" w:rsidRDefault="00F74C18" w:rsidP="00046806">
      <w:pPr>
        <w:tabs>
          <w:tab w:val="left" w:pos="993"/>
        </w:tabs>
        <w:ind w:firstLine="709"/>
        <w:jc w:val="both"/>
        <w:rPr>
          <w:color w:val="000000"/>
          <w:sz w:val="28"/>
          <w:szCs w:val="28"/>
          <w:lang w:val="ro-RO"/>
        </w:rPr>
      </w:pPr>
      <w:r w:rsidRPr="00356E92">
        <w:rPr>
          <w:color w:val="000000"/>
          <w:sz w:val="28"/>
          <w:szCs w:val="28"/>
          <w:lang w:val="ro-RO"/>
        </w:rPr>
        <w:t xml:space="preserve">Preluarea se face de către persoana responsabilă, desemnată din cadrul instituției în </w:t>
      </w:r>
      <w:r>
        <w:rPr>
          <w:color w:val="000000"/>
          <w:sz w:val="28"/>
          <w:szCs w:val="28"/>
          <w:lang w:val="ro-RO"/>
        </w:rPr>
        <w:t xml:space="preserve">conformitate cu prevederile </w:t>
      </w:r>
      <w:r w:rsidRPr="00356E92">
        <w:rPr>
          <w:color w:val="000000"/>
          <w:sz w:val="28"/>
          <w:szCs w:val="28"/>
          <w:lang w:val="ro-RO"/>
        </w:rPr>
        <w:t>pct.9, cu asigurarea măsurilor de siguranță și securitate pe parcursul transportării spre camera de păstrare.</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11.</w:t>
      </w:r>
      <w:r w:rsidRPr="00356E92">
        <w:rPr>
          <w:color w:val="000000"/>
          <w:sz w:val="28"/>
          <w:szCs w:val="28"/>
          <w:lang w:val="ro-RO"/>
        </w:rPr>
        <w:t xml:space="preserve"> Pachetele (colete, saci) din care sunt prelevate cantitățile de droguri ce urmează a fi folosite pentru pregătirea sau dresarea câinilor de serviciu antidrog, se desigilează, se cântăresc, se reambalează și se resigilează de către specialiștii subdiviziunii competente în combaterea traficului ilicit de droguri a Inspectoratului General al Poliției al Ministerului Afacerilor Interne, în prezența gestionarului camerei de corpuri delicte și a persoanei împuternicite de ridicarea acestora.</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12.</w:t>
      </w:r>
      <w:r w:rsidRPr="00356E92">
        <w:rPr>
          <w:color w:val="000000"/>
          <w:sz w:val="28"/>
          <w:szCs w:val="28"/>
          <w:lang w:val="ro-RO"/>
        </w:rPr>
        <w:t xml:space="preserve"> Operațiunile prevăzute la pct.10 și 11 precum ș</w:t>
      </w:r>
      <w:r>
        <w:rPr>
          <w:color w:val="000000"/>
          <w:sz w:val="28"/>
          <w:szCs w:val="28"/>
          <w:lang w:val="ro-RO"/>
        </w:rPr>
        <w:t>i predarea–</w:t>
      </w:r>
      <w:r w:rsidRPr="00356E92">
        <w:rPr>
          <w:color w:val="000000"/>
          <w:sz w:val="28"/>
          <w:szCs w:val="28"/>
          <w:lang w:val="ro-RO"/>
        </w:rPr>
        <w:t>primirea drogurilor se consemnează într-un proces-ver</w:t>
      </w:r>
      <w:r>
        <w:rPr>
          <w:color w:val="000000"/>
          <w:sz w:val="28"/>
          <w:szCs w:val="28"/>
          <w:lang w:val="ro-RO"/>
        </w:rPr>
        <w:t xml:space="preserve">bal întocmit în două exemplare, dintre care </w:t>
      </w:r>
      <w:r w:rsidRPr="00356E92">
        <w:rPr>
          <w:color w:val="000000"/>
          <w:sz w:val="28"/>
          <w:szCs w:val="28"/>
          <w:lang w:val="ro-RO"/>
        </w:rPr>
        <w:t>un exemplar se predă persoanei care ridică drogurile, iar celălalt</w:t>
      </w:r>
      <w:r>
        <w:rPr>
          <w:color w:val="000000"/>
          <w:sz w:val="28"/>
          <w:szCs w:val="28"/>
          <w:lang w:val="ro-RO"/>
        </w:rPr>
        <w:t xml:space="preserve">, </w:t>
      </w:r>
      <w:r w:rsidRPr="00356E92">
        <w:rPr>
          <w:color w:val="000000"/>
          <w:sz w:val="28"/>
          <w:szCs w:val="28"/>
          <w:lang w:val="ro-RO"/>
        </w:rPr>
        <w:t xml:space="preserve"> gestionarului camerei de corpuri delicte.</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13.</w:t>
      </w:r>
      <w:r w:rsidRPr="00356E92">
        <w:rPr>
          <w:color w:val="000000"/>
          <w:sz w:val="28"/>
          <w:szCs w:val="28"/>
          <w:lang w:val="ro-RO"/>
        </w:rPr>
        <w:t xml:space="preserve"> Activitatea de distribuire este consemnată într-un registru, </w:t>
      </w:r>
      <w:r>
        <w:rPr>
          <w:color w:val="000000"/>
          <w:sz w:val="28"/>
          <w:szCs w:val="28"/>
          <w:lang w:val="ro-RO"/>
        </w:rPr>
        <w:t xml:space="preserve">ținut de </w:t>
      </w:r>
      <w:r w:rsidRPr="00356E92">
        <w:rPr>
          <w:color w:val="000000"/>
          <w:sz w:val="28"/>
          <w:szCs w:val="28"/>
          <w:lang w:val="ro-RO"/>
        </w:rPr>
        <w:t xml:space="preserve"> secretariatul subdiviziunii competente în combaterea traficului ilicit de droguri a Inspectoratului General al Poliției al Ministerului Afacerilor Interne, durata de păstrare a căruia este de 10 ani.</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14.</w:t>
      </w:r>
      <w:r w:rsidRPr="00356E92">
        <w:rPr>
          <w:color w:val="000000"/>
          <w:sz w:val="28"/>
          <w:szCs w:val="28"/>
          <w:lang w:val="ro-RO"/>
        </w:rPr>
        <w:t xml:space="preserve"> Distribuirea și utilizarea de către ins</w:t>
      </w:r>
      <w:r>
        <w:rPr>
          <w:color w:val="000000"/>
          <w:sz w:val="28"/>
          <w:szCs w:val="28"/>
          <w:lang w:val="ro-RO"/>
        </w:rPr>
        <w:t>pectorii chinologi a drogurilor</w:t>
      </w:r>
      <w:r w:rsidRPr="00356E92">
        <w:rPr>
          <w:color w:val="000000"/>
          <w:sz w:val="28"/>
          <w:szCs w:val="28"/>
          <w:lang w:val="ro-RO"/>
        </w:rPr>
        <w:t xml:space="preserve"> aflate în uzul instituției care are în dotare și folosește echipe canine, în scopuri ce nu depășesc prezentele reglementări, se face în conformitate cu instrucțiunea internă proprie, aprobată în acest sens.</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15.</w:t>
      </w:r>
      <w:r w:rsidRPr="00356E92">
        <w:rPr>
          <w:color w:val="000000"/>
          <w:sz w:val="28"/>
          <w:szCs w:val="28"/>
          <w:lang w:val="ro-RO"/>
        </w:rPr>
        <w:t xml:space="preserve"> Păstrarea/depozitarea drogurilor are loc într-o încăpere bine securizată, într-un safeu metalic, dotată cu sistem de alarmă, ferestrele blocate/securizate cu gratii metalice, ușa dotată cu sigiliu în conformitate cu prevederile Legii nr.</w:t>
      </w:r>
      <w:r>
        <w:rPr>
          <w:color w:val="000000"/>
          <w:sz w:val="28"/>
          <w:szCs w:val="28"/>
          <w:lang w:val="ro-RO"/>
        </w:rPr>
        <w:t xml:space="preserve"> </w:t>
      </w:r>
      <w:r w:rsidRPr="00356E92">
        <w:rPr>
          <w:color w:val="000000"/>
          <w:sz w:val="28"/>
          <w:szCs w:val="28"/>
          <w:lang w:val="ro-RO"/>
        </w:rPr>
        <w:t>382-XIV din 6 mai 1999 cu privire la circulația substanțelor stupefiante, psihotrope şi a precursorilor și Cerințelor tehnice faţă de încăperile şi obiectivele în care se păstrează substanţe narcotice, psihotrope şi/sau precursori, aprobate prin Hotărîrea Guvernului nr.128 din 06 februarie 2006.</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16.</w:t>
      </w:r>
      <w:r w:rsidRPr="00356E92">
        <w:rPr>
          <w:color w:val="000000"/>
          <w:sz w:val="28"/>
          <w:szCs w:val="28"/>
          <w:lang w:val="ro-RO"/>
        </w:rPr>
        <w:t xml:space="preserve"> La necesitate, precum și nu mai tîrziu de expirarea termenului de utilizare de 3 ani, </w:t>
      </w:r>
      <w:r w:rsidRPr="00356E92">
        <w:rPr>
          <w:rStyle w:val="docheader"/>
          <w:bCs/>
          <w:color w:val="000000"/>
          <w:sz w:val="28"/>
          <w:szCs w:val="28"/>
          <w:lang w:val="ro-RO"/>
        </w:rPr>
        <w:t>instituțiile care au în dotare și folosesc câini de serviciu antidrog</w:t>
      </w:r>
      <w:r w:rsidRPr="00356E92">
        <w:rPr>
          <w:color w:val="000000"/>
          <w:sz w:val="28"/>
          <w:szCs w:val="28"/>
          <w:lang w:val="ro-RO"/>
        </w:rPr>
        <w:t xml:space="preserve">, în baza unei cereri de returnare, restituie drogurile către camera de corpuri delicte ce aparține subdiviziunii competente în combaterea traficului ilicit de droguri a Inspectoratului General al Poliției al Ministerului Afacerilor Interne. </w:t>
      </w:r>
    </w:p>
    <w:p w:rsidR="00F74C18" w:rsidRDefault="00F74C18" w:rsidP="00046806">
      <w:pPr>
        <w:tabs>
          <w:tab w:val="left" w:pos="993"/>
        </w:tabs>
        <w:ind w:firstLine="709"/>
        <w:jc w:val="both"/>
        <w:rPr>
          <w:color w:val="000000"/>
          <w:sz w:val="28"/>
          <w:szCs w:val="28"/>
          <w:lang w:val="ro-RO"/>
        </w:rPr>
      </w:pPr>
      <w:r w:rsidRPr="000B4D6E">
        <w:rPr>
          <w:b/>
          <w:color w:val="000000"/>
          <w:sz w:val="28"/>
          <w:szCs w:val="28"/>
          <w:lang w:val="ro-RO"/>
        </w:rPr>
        <w:t>17.</w:t>
      </w:r>
      <w:r w:rsidRPr="00356E92">
        <w:rPr>
          <w:color w:val="000000"/>
          <w:sz w:val="28"/>
          <w:szCs w:val="28"/>
          <w:lang w:val="ro-RO"/>
        </w:rPr>
        <w:t xml:space="preserve"> Drogurile ce urmează a fi restituite la camera de corpur</w:t>
      </w:r>
      <w:r>
        <w:rPr>
          <w:color w:val="000000"/>
          <w:sz w:val="28"/>
          <w:szCs w:val="28"/>
          <w:lang w:val="ro-RO"/>
        </w:rPr>
        <w:t xml:space="preserve">i delicte se cântăresc </w:t>
      </w:r>
      <w:r w:rsidRPr="00356E92">
        <w:rPr>
          <w:color w:val="000000"/>
          <w:sz w:val="28"/>
          <w:szCs w:val="28"/>
          <w:lang w:val="ro-RO"/>
        </w:rPr>
        <w:t>ș</w:t>
      </w:r>
      <w:r>
        <w:rPr>
          <w:color w:val="000000"/>
          <w:sz w:val="28"/>
          <w:szCs w:val="28"/>
          <w:lang w:val="ro-RO"/>
        </w:rPr>
        <w:t xml:space="preserve">i </w:t>
      </w:r>
      <w:r w:rsidRPr="00356E92">
        <w:rPr>
          <w:color w:val="000000"/>
          <w:sz w:val="28"/>
          <w:szCs w:val="28"/>
          <w:lang w:val="ro-RO"/>
        </w:rPr>
        <w:t xml:space="preserve">în vederea atestării naturii acestora, se supun unei constatări tehnico-științifice </w:t>
      </w:r>
      <w:r>
        <w:rPr>
          <w:color w:val="000000"/>
          <w:sz w:val="28"/>
          <w:szCs w:val="28"/>
          <w:lang w:val="ro-RO"/>
        </w:rPr>
        <w:t>de către</w:t>
      </w:r>
      <w:r w:rsidRPr="00356E92">
        <w:rPr>
          <w:color w:val="000000"/>
          <w:sz w:val="28"/>
          <w:szCs w:val="28"/>
          <w:lang w:val="ro-RO"/>
        </w:rPr>
        <w:t xml:space="preserve"> instituț</w:t>
      </w:r>
      <w:r>
        <w:rPr>
          <w:color w:val="000000"/>
          <w:sz w:val="28"/>
          <w:szCs w:val="28"/>
          <w:lang w:val="ro-RO"/>
        </w:rPr>
        <w:t>ia acreditată</w:t>
      </w:r>
      <w:r w:rsidRPr="00356E92">
        <w:rPr>
          <w:color w:val="000000"/>
          <w:sz w:val="28"/>
          <w:szCs w:val="28"/>
          <w:lang w:val="ro-RO"/>
        </w:rPr>
        <w:t xml:space="preserve"> care a realizat expertiza la eliberarea drogurilor conform pct.10, urmând să fie ambalate și sigilate cu sigiliul acestei unități. </w:t>
      </w:r>
    </w:p>
    <w:p w:rsidR="00F74C18" w:rsidRPr="00356E92" w:rsidRDefault="00F74C18" w:rsidP="00046806">
      <w:pPr>
        <w:tabs>
          <w:tab w:val="left" w:pos="993"/>
        </w:tabs>
        <w:ind w:firstLine="709"/>
        <w:jc w:val="both"/>
        <w:rPr>
          <w:color w:val="000000"/>
          <w:sz w:val="28"/>
          <w:szCs w:val="28"/>
          <w:lang w:val="ro-RO"/>
        </w:rPr>
      </w:pPr>
      <w:r w:rsidRPr="00356E92">
        <w:rPr>
          <w:color w:val="000000"/>
          <w:sz w:val="28"/>
          <w:szCs w:val="28"/>
          <w:lang w:val="ro-RO"/>
        </w:rPr>
        <w:t>Constatarea tehnico-științifică apreciază corespunderea substanțelor restituite cu cele preluate.</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18.</w:t>
      </w:r>
      <w:r w:rsidRPr="00356E92">
        <w:rPr>
          <w:color w:val="000000"/>
          <w:sz w:val="28"/>
          <w:szCs w:val="28"/>
          <w:lang w:val="ro-RO"/>
        </w:rPr>
        <w:t xml:space="preserve"> La primirea substanțelor, persoana responsabilă din cadrul subdiviziunii competente în combaterea traficului ilicit de droguri, verifică existența fizică a fiecărei poziții din cererea de </w:t>
      </w:r>
      <w:r>
        <w:rPr>
          <w:color w:val="000000"/>
          <w:sz w:val="28"/>
          <w:szCs w:val="28"/>
          <w:lang w:val="ro-RO"/>
        </w:rPr>
        <w:t>restituire</w:t>
      </w:r>
      <w:r w:rsidRPr="00356E92">
        <w:rPr>
          <w:color w:val="000000"/>
          <w:sz w:val="28"/>
          <w:szCs w:val="28"/>
          <w:lang w:val="ro-RO"/>
        </w:rPr>
        <w:t>, sub aspectul descrierii, numerele sigiliilor aplicate, integrității ambalajului, după care emite dovada tip.</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19.</w:t>
      </w:r>
      <w:r w:rsidRPr="00356E92">
        <w:rPr>
          <w:color w:val="000000"/>
          <w:sz w:val="28"/>
          <w:szCs w:val="28"/>
          <w:lang w:val="ro-RO"/>
        </w:rPr>
        <w:t xml:space="preserve"> În cazul distrugerii accidentale a anumitor cantități de droguri în procesul de pregătire sau dresare a câinilor de serviciu antidrog, ori cu ocazia manipulării acestora, persoana care le are în gestiune sesizează de îndată șeful ierarhic superior, în vederea declanșării verificărilor necesare stabilirii situației de fapt, printr-o anchetă de serviciu, care va avea drept scop elucidarea cazurilor de forță majoră sau cazurile fortuite.</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20.</w:t>
      </w:r>
      <w:r w:rsidRPr="00356E92">
        <w:rPr>
          <w:color w:val="000000"/>
          <w:sz w:val="28"/>
          <w:szCs w:val="28"/>
          <w:lang w:val="ro-RO"/>
        </w:rPr>
        <w:t xml:space="preserve"> Verificarea respectării prevederilor prezentelor norme metodologice, în special a existenței cantităților de droguri, se execută semestrial sau la solicitarea șefului unității, de către o comisie de inventariere desemnată prin dispoziția acestuia.</w:t>
      </w:r>
    </w:p>
    <w:p w:rsidR="00F74C18" w:rsidRPr="00356E92" w:rsidRDefault="00F74C18" w:rsidP="00046806">
      <w:pPr>
        <w:tabs>
          <w:tab w:val="left" w:pos="993"/>
        </w:tabs>
        <w:ind w:firstLine="709"/>
        <w:jc w:val="both"/>
        <w:rPr>
          <w:color w:val="000000"/>
          <w:sz w:val="28"/>
          <w:szCs w:val="28"/>
          <w:lang w:val="ro-RO"/>
        </w:rPr>
      </w:pPr>
      <w:r w:rsidRPr="000B4D6E">
        <w:rPr>
          <w:b/>
          <w:color w:val="000000"/>
          <w:sz w:val="28"/>
          <w:szCs w:val="28"/>
          <w:lang w:val="ro-RO"/>
        </w:rPr>
        <w:t>21.</w:t>
      </w:r>
      <w:r w:rsidRPr="00356E92">
        <w:rPr>
          <w:color w:val="000000"/>
          <w:sz w:val="28"/>
          <w:szCs w:val="28"/>
          <w:lang w:val="ro-RO"/>
        </w:rPr>
        <w:t xml:space="preserve"> În cazul constatării unor nereguli, comisia propune conducătorului instituției remedierea deficiențelor, inițierea anchetei de serviciu sau, după caz, sesizarea organelor competente, conform prevederilor legale.</w:t>
      </w:r>
    </w:p>
    <w:p w:rsidR="00F74C18" w:rsidRPr="00356E92" w:rsidRDefault="00F74C18" w:rsidP="00046806">
      <w:pPr>
        <w:tabs>
          <w:tab w:val="left" w:pos="851"/>
        </w:tabs>
        <w:ind w:firstLine="709"/>
        <w:jc w:val="both"/>
        <w:rPr>
          <w:color w:val="000000"/>
          <w:sz w:val="28"/>
          <w:szCs w:val="28"/>
          <w:lang w:val="ro-RO"/>
        </w:rPr>
      </w:pPr>
    </w:p>
    <w:p w:rsidR="00F74C18" w:rsidRPr="00356E92" w:rsidRDefault="00F74C18" w:rsidP="00C622C8">
      <w:pPr>
        <w:tabs>
          <w:tab w:val="left" w:pos="851"/>
        </w:tabs>
        <w:jc w:val="both"/>
        <w:rPr>
          <w:color w:val="000000"/>
          <w:sz w:val="28"/>
          <w:szCs w:val="28"/>
          <w:lang w:val="ro-RO"/>
        </w:rPr>
      </w:pPr>
    </w:p>
    <w:p w:rsidR="00F74C18" w:rsidRPr="00356E92" w:rsidRDefault="00F74C18" w:rsidP="00C622C8">
      <w:pPr>
        <w:tabs>
          <w:tab w:val="left" w:pos="851"/>
        </w:tabs>
        <w:jc w:val="both"/>
        <w:rPr>
          <w:color w:val="000000"/>
          <w:sz w:val="28"/>
          <w:szCs w:val="28"/>
          <w:lang w:val="ro-RO"/>
        </w:rPr>
      </w:pPr>
    </w:p>
    <w:p w:rsidR="00F74C18" w:rsidRPr="00356E92" w:rsidRDefault="00F74C18" w:rsidP="00C622C8">
      <w:pPr>
        <w:tabs>
          <w:tab w:val="left" w:pos="851"/>
        </w:tabs>
        <w:jc w:val="both"/>
        <w:rPr>
          <w:color w:val="000000"/>
          <w:sz w:val="28"/>
          <w:szCs w:val="28"/>
          <w:lang w:val="ro-RO"/>
        </w:rPr>
      </w:pPr>
    </w:p>
    <w:p w:rsidR="00F74C18" w:rsidRPr="00356E92" w:rsidRDefault="00F74C18" w:rsidP="00132908">
      <w:pPr>
        <w:rPr>
          <w:rStyle w:val="docsign1"/>
          <w:b/>
          <w:color w:val="000000"/>
          <w:sz w:val="28"/>
          <w:szCs w:val="28"/>
          <w:lang w:val="ro-RO"/>
        </w:rPr>
      </w:pPr>
    </w:p>
    <w:p w:rsidR="00F74C18" w:rsidRPr="00356E92" w:rsidRDefault="00F74C18" w:rsidP="00132908">
      <w:pPr>
        <w:rPr>
          <w:rStyle w:val="docsign1"/>
          <w:b/>
          <w:color w:val="000000"/>
          <w:sz w:val="28"/>
          <w:szCs w:val="28"/>
          <w:lang w:val="ro-RO"/>
        </w:rPr>
      </w:pPr>
    </w:p>
    <w:p w:rsidR="00F74C18" w:rsidRPr="00356E92" w:rsidRDefault="00F74C18" w:rsidP="00132908">
      <w:pPr>
        <w:rPr>
          <w:rStyle w:val="docsign1"/>
          <w:b/>
          <w:color w:val="000000"/>
          <w:sz w:val="28"/>
          <w:szCs w:val="28"/>
          <w:lang w:val="ro-RO"/>
        </w:rPr>
      </w:pPr>
    </w:p>
    <w:p w:rsidR="00F74C18" w:rsidRPr="00356E92" w:rsidRDefault="00F74C18" w:rsidP="00132908">
      <w:pPr>
        <w:rPr>
          <w:rStyle w:val="docsign1"/>
          <w:b/>
          <w:color w:val="000000"/>
          <w:sz w:val="28"/>
          <w:szCs w:val="28"/>
          <w:lang w:val="ro-RO"/>
        </w:rPr>
      </w:pPr>
    </w:p>
    <w:p w:rsidR="00F74C18" w:rsidRPr="00356E92" w:rsidRDefault="00F74C18" w:rsidP="00132908">
      <w:pPr>
        <w:rPr>
          <w:rStyle w:val="docsign1"/>
          <w:b/>
          <w:color w:val="000000"/>
          <w:sz w:val="28"/>
          <w:szCs w:val="28"/>
          <w:lang w:val="ro-RO"/>
        </w:rPr>
      </w:pPr>
    </w:p>
    <w:p w:rsidR="00F74C18" w:rsidRPr="00356E92" w:rsidRDefault="00F74C18" w:rsidP="00B6381F">
      <w:pPr>
        <w:rPr>
          <w:b/>
          <w:color w:val="000000"/>
          <w:sz w:val="28"/>
          <w:szCs w:val="28"/>
          <w:lang w:val="ro-RO"/>
        </w:rPr>
      </w:pPr>
      <w:r w:rsidRPr="00356E92">
        <w:rPr>
          <w:rStyle w:val="docsign1"/>
          <w:b/>
          <w:color w:val="000000"/>
          <w:sz w:val="28"/>
          <w:szCs w:val="28"/>
          <w:lang w:val="ro-RO"/>
        </w:rPr>
        <w:t xml:space="preserve">    </w:t>
      </w:r>
    </w:p>
    <w:p w:rsidR="00F74C18" w:rsidRPr="00356E92" w:rsidRDefault="00F74C18" w:rsidP="005E1B77">
      <w:pPr>
        <w:jc w:val="center"/>
        <w:rPr>
          <w:b/>
          <w:color w:val="000000"/>
          <w:sz w:val="28"/>
          <w:szCs w:val="28"/>
          <w:lang w:val="ro-RO"/>
        </w:rPr>
      </w:pPr>
    </w:p>
    <w:sectPr w:rsidR="00F74C18" w:rsidRPr="00356E92" w:rsidSect="00FD03C3">
      <w:footerReference w:type="default" r:id="rId7"/>
      <w:pgSz w:w="11906" w:h="16838" w:code="9"/>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C18" w:rsidRDefault="00F74C18" w:rsidP="00046806">
      <w:r>
        <w:separator/>
      </w:r>
    </w:p>
  </w:endnote>
  <w:endnote w:type="continuationSeparator" w:id="0">
    <w:p w:rsidR="00F74C18" w:rsidRDefault="00F74C18" w:rsidP="00046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C18" w:rsidRDefault="00F74C18">
    <w:pPr>
      <w:pStyle w:val="Footer"/>
      <w:jc w:val="right"/>
    </w:pPr>
    <w:fldSimple w:instr="PAGE   \* MERGEFORMAT">
      <w:r>
        <w:rPr>
          <w:noProof/>
        </w:rPr>
        <w:t>4</w:t>
      </w:r>
    </w:fldSimple>
  </w:p>
  <w:p w:rsidR="00F74C18" w:rsidRDefault="00F74C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C18" w:rsidRDefault="00F74C18" w:rsidP="00046806">
      <w:r>
        <w:separator/>
      </w:r>
    </w:p>
  </w:footnote>
  <w:footnote w:type="continuationSeparator" w:id="0">
    <w:p w:rsidR="00F74C18" w:rsidRDefault="00F74C18" w:rsidP="000468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615"/>
    <w:multiLevelType w:val="hybridMultilevel"/>
    <w:tmpl w:val="0F7683A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25F03055"/>
    <w:multiLevelType w:val="hybridMultilevel"/>
    <w:tmpl w:val="DDB63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C37042B"/>
    <w:multiLevelType w:val="hybridMultilevel"/>
    <w:tmpl w:val="472A7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A33B81"/>
    <w:multiLevelType w:val="hybridMultilevel"/>
    <w:tmpl w:val="27763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9816D0"/>
    <w:multiLevelType w:val="hybridMultilevel"/>
    <w:tmpl w:val="916C4EB2"/>
    <w:lvl w:ilvl="0" w:tplc="979A76B8">
      <w:start w:val="1"/>
      <w:numFmt w:val="decimal"/>
      <w:lvlText w:val="%1)"/>
      <w:lvlJc w:val="left"/>
      <w:pPr>
        <w:tabs>
          <w:tab w:val="num" w:pos="720"/>
        </w:tabs>
        <w:ind w:left="720" w:hanging="360"/>
      </w:pPr>
      <w:rPr>
        <w:rFonts w:cs="Times New Roman" w:hint="default"/>
        <w:b/>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CFA0D63"/>
    <w:multiLevelType w:val="hybridMultilevel"/>
    <w:tmpl w:val="829E8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1E4AB2"/>
    <w:multiLevelType w:val="hybridMultilevel"/>
    <w:tmpl w:val="C2B2B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717385"/>
    <w:multiLevelType w:val="hybridMultilevel"/>
    <w:tmpl w:val="27148332"/>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4E5F53F6"/>
    <w:multiLevelType w:val="hybridMultilevel"/>
    <w:tmpl w:val="8702F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BB7146"/>
    <w:multiLevelType w:val="hybridMultilevel"/>
    <w:tmpl w:val="A24CA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42361A"/>
    <w:multiLevelType w:val="hybridMultilevel"/>
    <w:tmpl w:val="71427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CD5B0B"/>
    <w:multiLevelType w:val="hybridMultilevel"/>
    <w:tmpl w:val="01BA9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3F0ECC"/>
    <w:multiLevelType w:val="hybridMultilevel"/>
    <w:tmpl w:val="ACCEC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7C3EBB"/>
    <w:multiLevelType w:val="hybridMultilevel"/>
    <w:tmpl w:val="B0E25044"/>
    <w:lvl w:ilvl="0" w:tplc="347CEDEC">
      <w:start w:val="1"/>
      <w:numFmt w:val="decimal"/>
      <w:lvlText w:val="%1."/>
      <w:lvlJc w:val="left"/>
      <w:pPr>
        <w:ind w:left="786" w:hanging="360"/>
      </w:pPr>
      <w:rPr>
        <w:rFonts w:cs="Times New Roman" w:hint="default"/>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7F815038"/>
    <w:multiLevelType w:val="hybridMultilevel"/>
    <w:tmpl w:val="3EB61BD6"/>
    <w:lvl w:ilvl="0" w:tplc="347CEDEC">
      <w:start w:val="1"/>
      <w:numFmt w:val="decimal"/>
      <w:lvlText w:val="%1."/>
      <w:lvlJc w:val="left"/>
      <w:pPr>
        <w:ind w:left="720" w:hanging="360"/>
      </w:pPr>
      <w:rPr>
        <w:rFonts w:cs="Times New Roman" w:hint="default"/>
        <w:color w:val="00000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5"/>
  </w:num>
  <w:num w:numId="4">
    <w:abstractNumId w:val="11"/>
  </w:num>
  <w:num w:numId="5">
    <w:abstractNumId w:val="3"/>
  </w:num>
  <w:num w:numId="6">
    <w:abstractNumId w:val="9"/>
  </w:num>
  <w:num w:numId="7">
    <w:abstractNumId w:val="2"/>
  </w:num>
  <w:num w:numId="8">
    <w:abstractNumId w:val="6"/>
  </w:num>
  <w:num w:numId="9">
    <w:abstractNumId w:val="10"/>
  </w:num>
  <w:num w:numId="10">
    <w:abstractNumId w:val="8"/>
  </w:num>
  <w:num w:numId="11">
    <w:abstractNumId w:val="12"/>
  </w:num>
  <w:num w:numId="12">
    <w:abstractNumId w:val="7"/>
  </w:num>
  <w:num w:numId="13">
    <w:abstractNumId w:val="13"/>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B77"/>
    <w:rsid w:val="00002A44"/>
    <w:rsid w:val="000059B4"/>
    <w:rsid w:val="00020977"/>
    <w:rsid w:val="000426B7"/>
    <w:rsid w:val="00045397"/>
    <w:rsid w:val="00046806"/>
    <w:rsid w:val="00072BCE"/>
    <w:rsid w:val="000A65F8"/>
    <w:rsid w:val="000B3D2E"/>
    <w:rsid w:val="000B4D6E"/>
    <w:rsid w:val="000E221D"/>
    <w:rsid w:val="000F7F24"/>
    <w:rsid w:val="00125215"/>
    <w:rsid w:val="00132323"/>
    <w:rsid w:val="00132908"/>
    <w:rsid w:val="00146559"/>
    <w:rsid w:val="00174553"/>
    <w:rsid w:val="001827BB"/>
    <w:rsid w:val="001833AA"/>
    <w:rsid w:val="00185BA4"/>
    <w:rsid w:val="00191D0D"/>
    <w:rsid w:val="001A230B"/>
    <w:rsid w:val="001A4F85"/>
    <w:rsid w:val="001B730E"/>
    <w:rsid w:val="001C174C"/>
    <w:rsid w:val="001C67A5"/>
    <w:rsid w:val="002021E5"/>
    <w:rsid w:val="00232CA9"/>
    <w:rsid w:val="00276DE5"/>
    <w:rsid w:val="0028442B"/>
    <w:rsid w:val="002A2338"/>
    <w:rsid w:val="002B47A0"/>
    <w:rsid w:val="002D3F90"/>
    <w:rsid w:val="002E3D1E"/>
    <w:rsid w:val="00321A84"/>
    <w:rsid w:val="00327032"/>
    <w:rsid w:val="003272AA"/>
    <w:rsid w:val="003465A7"/>
    <w:rsid w:val="0035401E"/>
    <w:rsid w:val="00356E92"/>
    <w:rsid w:val="00362D0D"/>
    <w:rsid w:val="00371F25"/>
    <w:rsid w:val="003807AE"/>
    <w:rsid w:val="003830D1"/>
    <w:rsid w:val="00386AE9"/>
    <w:rsid w:val="003E4E99"/>
    <w:rsid w:val="00413ACF"/>
    <w:rsid w:val="00421AE6"/>
    <w:rsid w:val="00442878"/>
    <w:rsid w:val="004632A7"/>
    <w:rsid w:val="00463AB1"/>
    <w:rsid w:val="00477367"/>
    <w:rsid w:val="00480C5A"/>
    <w:rsid w:val="00497B82"/>
    <w:rsid w:val="004A2C4E"/>
    <w:rsid w:val="004B1522"/>
    <w:rsid w:val="004B2650"/>
    <w:rsid w:val="004D0137"/>
    <w:rsid w:val="004E39E0"/>
    <w:rsid w:val="004E6072"/>
    <w:rsid w:val="00512DAA"/>
    <w:rsid w:val="005235C2"/>
    <w:rsid w:val="0052373E"/>
    <w:rsid w:val="005244F8"/>
    <w:rsid w:val="0053136F"/>
    <w:rsid w:val="005452BD"/>
    <w:rsid w:val="00574A85"/>
    <w:rsid w:val="00575CAB"/>
    <w:rsid w:val="00597C51"/>
    <w:rsid w:val="005D0CB0"/>
    <w:rsid w:val="005D559A"/>
    <w:rsid w:val="005E1B77"/>
    <w:rsid w:val="005E220B"/>
    <w:rsid w:val="005F6306"/>
    <w:rsid w:val="00604D74"/>
    <w:rsid w:val="00610959"/>
    <w:rsid w:val="00612C87"/>
    <w:rsid w:val="00615909"/>
    <w:rsid w:val="00627D7A"/>
    <w:rsid w:val="00632368"/>
    <w:rsid w:val="00633623"/>
    <w:rsid w:val="006436F1"/>
    <w:rsid w:val="00644187"/>
    <w:rsid w:val="0064732E"/>
    <w:rsid w:val="006503A2"/>
    <w:rsid w:val="00650A11"/>
    <w:rsid w:val="00655018"/>
    <w:rsid w:val="006A5DD2"/>
    <w:rsid w:val="006B34C3"/>
    <w:rsid w:val="006B504B"/>
    <w:rsid w:val="006B64E3"/>
    <w:rsid w:val="006E6205"/>
    <w:rsid w:val="007111A5"/>
    <w:rsid w:val="00726871"/>
    <w:rsid w:val="00735EF6"/>
    <w:rsid w:val="00741B05"/>
    <w:rsid w:val="00750167"/>
    <w:rsid w:val="00762CAC"/>
    <w:rsid w:val="00765FAD"/>
    <w:rsid w:val="00780973"/>
    <w:rsid w:val="00780B6A"/>
    <w:rsid w:val="00791843"/>
    <w:rsid w:val="00792FAA"/>
    <w:rsid w:val="00793ECF"/>
    <w:rsid w:val="007A1916"/>
    <w:rsid w:val="007B7B31"/>
    <w:rsid w:val="007C795D"/>
    <w:rsid w:val="007E7063"/>
    <w:rsid w:val="007F729E"/>
    <w:rsid w:val="008079E8"/>
    <w:rsid w:val="008218F4"/>
    <w:rsid w:val="00831C47"/>
    <w:rsid w:val="0083603A"/>
    <w:rsid w:val="0083756C"/>
    <w:rsid w:val="00841179"/>
    <w:rsid w:val="0084316B"/>
    <w:rsid w:val="00847A6C"/>
    <w:rsid w:val="00860599"/>
    <w:rsid w:val="00881A6A"/>
    <w:rsid w:val="00882909"/>
    <w:rsid w:val="00887F6E"/>
    <w:rsid w:val="008A211F"/>
    <w:rsid w:val="008B1210"/>
    <w:rsid w:val="008B1B20"/>
    <w:rsid w:val="008C119F"/>
    <w:rsid w:val="008D1D16"/>
    <w:rsid w:val="008E764A"/>
    <w:rsid w:val="008F1BA0"/>
    <w:rsid w:val="00907187"/>
    <w:rsid w:val="00916C04"/>
    <w:rsid w:val="00923810"/>
    <w:rsid w:val="00925900"/>
    <w:rsid w:val="00936E39"/>
    <w:rsid w:val="00945979"/>
    <w:rsid w:val="00956A0D"/>
    <w:rsid w:val="0095770B"/>
    <w:rsid w:val="009740DE"/>
    <w:rsid w:val="00977C4C"/>
    <w:rsid w:val="00980013"/>
    <w:rsid w:val="00980BB6"/>
    <w:rsid w:val="00986AE8"/>
    <w:rsid w:val="00991555"/>
    <w:rsid w:val="00992C3B"/>
    <w:rsid w:val="00993A1A"/>
    <w:rsid w:val="009C3911"/>
    <w:rsid w:val="009D6B12"/>
    <w:rsid w:val="009E3A7A"/>
    <w:rsid w:val="009E610E"/>
    <w:rsid w:val="009F0D16"/>
    <w:rsid w:val="009F5AA4"/>
    <w:rsid w:val="00A03067"/>
    <w:rsid w:val="00A109E0"/>
    <w:rsid w:val="00A15F10"/>
    <w:rsid w:val="00A41D91"/>
    <w:rsid w:val="00A4204D"/>
    <w:rsid w:val="00A51EC0"/>
    <w:rsid w:val="00A635AB"/>
    <w:rsid w:val="00A70D09"/>
    <w:rsid w:val="00AB18B8"/>
    <w:rsid w:val="00AC4DC1"/>
    <w:rsid w:val="00AC606B"/>
    <w:rsid w:val="00AF17F2"/>
    <w:rsid w:val="00AF36D8"/>
    <w:rsid w:val="00B051C9"/>
    <w:rsid w:val="00B17072"/>
    <w:rsid w:val="00B17C92"/>
    <w:rsid w:val="00B26A52"/>
    <w:rsid w:val="00B6381F"/>
    <w:rsid w:val="00B75343"/>
    <w:rsid w:val="00B815C4"/>
    <w:rsid w:val="00B82520"/>
    <w:rsid w:val="00B86D56"/>
    <w:rsid w:val="00BA0A34"/>
    <w:rsid w:val="00BA4AC1"/>
    <w:rsid w:val="00BA536D"/>
    <w:rsid w:val="00BB495A"/>
    <w:rsid w:val="00BE6107"/>
    <w:rsid w:val="00BF18A5"/>
    <w:rsid w:val="00C0142A"/>
    <w:rsid w:val="00C15F89"/>
    <w:rsid w:val="00C20EF3"/>
    <w:rsid w:val="00C50797"/>
    <w:rsid w:val="00C51A89"/>
    <w:rsid w:val="00C55C80"/>
    <w:rsid w:val="00C622C8"/>
    <w:rsid w:val="00C702C4"/>
    <w:rsid w:val="00C72C6B"/>
    <w:rsid w:val="00C97187"/>
    <w:rsid w:val="00CB7261"/>
    <w:rsid w:val="00CF45EA"/>
    <w:rsid w:val="00CF6386"/>
    <w:rsid w:val="00CF7CDE"/>
    <w:rsid w:val="00D04721"/>
    <w:rsid w:val="00D072A9"/>
    <w:rsid w:val="00D13C87"/>
    <w:rsid w:val="00D1572B"/>
    <w:rsid w:val="00D37715"/>
    <w:rsid w:val="00D37D6E"/>
    <w:rsid w:val="00D544DA"/>
    <w:rsid w:val="00D62037"/>
    <w:rsid w:val="00D66D00"/>
    <w:rsid w:val="00D70E54"/>
    <w:rsid w:val="00D82ADF"/>
    <w:rsid w:val="00D961B5"/>
    <w:rsid w:val="00DA3CC2"/>
    <w:rsid w:val="00DB26E4"/>
    <w:rsid w:val="00DD051D"/>
    <w:rsid w:val="00DE0D9A"/>
    <w:rsid w:val="00DE24BA"/>
    <w:rsid w:val="00E02E9A"/>
    <w:rsid w:val="00E0791D"/>
    <w:rsid w:val="00E12FD6"/>
    <w:rsid w:val="00E1535A"/>
    <w:rsid w:val="00E42301"/>
    <w:rsid w:val="00E44C3C"/>
    <w:rsid w:val="00E71D4A"/>
    <w:rsid w:val="00E75027"/>
    <w:rsid w:val="00E7535D"/>
    <w:rsid w:val="00E964C2"/>
    <w:rsid w:val="00EA1858"/>
    <w:rsid w:val="00EF4993"/>
    <w:rsid w:val="00F11996"/>
    <w:rsid w:val="00F24D1A"/>
    <w:rsid w:val="00F32280"/>
    <w:rsid w:val="00F33274"/>
    <w:rsid w:val="00F43693"/>
    <w:rsid w:val="00F636CC"/>
    <w:rsid w:val="00F66AF7"/>
    <w:rsid w:val="00F74B8C"/>
    <w:rsid w:val="00F74C18"/>
    <w:rsid w:val="00F83C3F"/>
    <w:rsid w:val="00F86713"/>
    <w:rsid w:val="00F93F74"/>
    <w:rsid w:val="00FB5D63"/>
    <w:rsid w:val="00FC354A"/>
    <w:rsid w:val="00FC457E"/>
    <w:rsid w:val="00FC4D90"/>
    <w:rsid w:val="00FC561C"/>
    <w:rsid w:val="00FD03C3"/>
    <w:rsid w:val="00FD1E06"/>
    <w:rsid w:val="00FD36E3"/>
    <w:rsid w:val="00FD7003"/>
    <w:rsid w:val="00FE3F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D0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E1B77"/>
    <w:rPr>
      <w:rFonts w:cs="Times New Roman"/>
      <w:b/>
      <w:bCs/>
    </w:rPr>
  </w:style>
  <w:style w:type="character" w:customStyle="1" w:styleId="docheader">
    <w:name w:val="doc_header"/>
    <w:basedOn w:val="DefaultParagraphFont"/>
    <w:uiPriority w:val="99"/>
    <w:rsid w:val="005E1B77"/>
    <w:rPr>
      <w:rFonts w:cs="Times New Roman"/>
    </w:rPr>
  </w:style>
  <w:style w:type="character" w:customStyle="1" w:styleId="docsign1">
    <w:name w:val="doc_sign1"/>
    <w:basedOn w:val="DefaultParagraphFont"/>
    <w:uiPriority w:val="99"/>
    <w:rsid w:val="005E1B77"/>
    <w:rPr>
      <w:rFonts w:cs="Times New Roman"/>
    </w:rPr>
  </w:style>
  <w:style w:type="paragraph" w:styleId="BalloonText">
    <w:name w:val="Balloon Text"/>
    <w:basedOn w:val="Normal"/>
    <w:link w:val="BalloonTextChar"/>
    <w:uiPriority w:val="99"/>
    <w:rsid w:val="00AB18B8"/>
    <w:rPr>
      <w:rFonts w:ascii="Tahoma" w:hAnsi="Tahoma" w:cs="Tahoma"/>
      <w:sz w:val="16"/>
      <w:szCs w:val="16"/>
    </w:rPr>
  </w:style>
  <w:style w:type="character" w:customStyle="1" w:styleId="BalloonTextChar">
    <w:name w:val="Balloon Text Char"/>
    <w:basedOn w:val="DefaultParagraphFont"/>
    <w:link w:val="BalloonText"/>
    <w:uiPriority w:val="99"/>
    <w:locked/>
    <w:rsid w:val="00AB18B8"/>
    <w:rPr>
      <w:rFonts w:ascii="Tahoma" w:hAnsi="Tahoma" w:cs="Tahoma"/>
      <w:sz w:val="16"/>
      <w:szCs w:val="16"/>
      <w:lang w:val="ru-RU" w:eastAsia="ru-RU"/>
    </w:rPr>
  </w:style>
  <w:style w:type="character" w:customStyle="1" w:styleId="notranslate">
    <w:name w:val="notranslate"/>
    <w:basedOn w:val="DefaultParagraphFont"/>
    <w:uiPriority w:val="99"/>
    <w:rsid w:val="00E44C3C"/>
    <w:rPr>
      <w:rFonts w:cs="Times New Roman"/>
    </w:rPr>
  </w:style>
  <w:style w:type="paragraph" w:styleId="ListParagraph">
    <w:name w:val="List Paragraph"/>
    <w:basedOn w:val="Normal"/>
    <w:uiPriority w:val="99"/>
    <w:qFormat/>
    <w:rsid w:val="00CF7CDE"/>
    <w:pPr>
      <w:ind w:left="720"/>
      <w:contextualSpacing/>
    </w:pPr>
  </w:style>
  <w:style w:type="character" w:customStyle="1" w:styleId="hps">
    <w:name w:val="hps"/>
    <w:basedOn w:val="DefaultParagraphFont"/>
    <w:uiPriority w:val="99"/>
    <w:rsid w:val="00B17072"/>
    <w:rPr>
      <w:rFonts w:cs="Times New Roman"/>
    </w:rPr>
  </w:style>
  <w:style w:type="character" w:customStyle="1" w:styleId="atn">
    <w:name w:val="atn"/>
    <w:basedOn w:val="DefaultParagraphFont"/>
    <w:uiPriority w:val="99"/>
    <w:rsid w:val="00B17072"/>
    <w:rPr>
      <w:rFonts w:cs="Times New Roman"/>
    </w:rPr>
  </w:style>
  <w:style w:type="character" w:customStyle="1" w:styleId="apple-converted-space">
    <w:name w:val="apple-converted-space"/>
    <w:basedOn w:val="DefaultParagraphFont"/>
    <w:uiPriority w:val="99"/>
    <w:rsid w:val="00B17072"/>
    <w:rPr>
      <w:rFonts w:cs="Times New Roman"/>
    </w:rPr>
  </w:style>
  <w:style w:type="character" w:customStyle="1" w:styleId="shorttext">
    <w:name w:val="short_text"/>
    <w:basedOn w:val="DefaultParagraphFont"/>
    <w:uiPriority w:val="99"/>
    <w:rsid w:val="00B17072"/>
    <w:rPr>
      <w:rFonts w:cs="Times New Roman"/>
    </w:rPr>
  </w:style>
  <w:style w:type="paragraph" w:customStyle="1" w:styleId="1">
    <w:name w:val="Основной текст1"/>
    <w:uiPriority w:val="99"/>
    <w:rsid w:val="00B17072"/>
    <w:pPr>
      <w:suppressAutoHyphens/>
      <w:ind w:firstLine="312"/>
      <w:jc w:val="both"/>
    </w:pPr>
    <w:rPr>
      <w:rFonts w:ascii="TimesLT" w:hAnsi="TimesLT"/>
      <w:kern w:val="1"/>
      <w:sz w:val="20"/>
      <w:szCs w:val="20"/>
      <w:lang w:val="en-US" w:eastAsia="ar-SA"/>
    </w:rPr>
  </w:style>
  <w:style w:type="character" w:styleId="Hyperlink">
    <w:name w:val="Hyperlink"/>
    <w:basedOn w:val="DefaultParagraphFont"/>
    <w:uiPriority w:val="99"/>
    <w:rsid w:val="00232CA9"/>
    <w:rPr>
      <w:rFonts w:cs="Times New Roman"/>
      <w:color w:val="0000FF"/>
      <w:u w:val="single"/>
    </w:rPr>
  </w:style>
  <w:style w:type="character" w:customStyle="1" w:styleId="Bodytext2">
    <w:name w:val="Body text (2)_"/>
    <w:basedOn w:val="DefaultParagraphFont"/>
    <w:uiPriority w:val="99"/>
    <w:rsid w:val="00386AE9"/>
    <w:rPr>
      <w:rFonts w:ascii="Times New Roman" w:hAnsi="Times New Roman" w:cs="Times New Roman"/>
      <w:u w:val="none"/>
    </w:rPr>
  </w:style>
  <w:style w:type="character" w:customStyle="1" w:styleId="Bodytext20">
    <w:name w:val="Body text (2)"/>
    <w:basedOn w:val="Bodytext2"/>
    <w:uiPriority w:val="99"/>
    <w:rsid w:val="00386AE9"/>
    <w:rPr>
      <w:color w:val="000000"/>
      <w:spacing w:val="0"/>
      <w:w w:val="100"/>
      <w:position w:val="0"/>
      <w:sz w:val="24"/>
      <w:szCs w:val="24"/>
      <w:lang w:val="ro-RO" w:eastAsia="ro-RO"/>
    </w:rPr>
  </w:style>
  <w:style w:type="character" w:customStyle="1" w:styleId="Tablecaption">
    <w:name w:val="Table caption"/>
    <w:basedOn w:val="DefaultParagraphFont"/>
    <w:uiPriority w:val="99"/>
    <w:rsid w:val="00386AE9"/>
    <w:rPr>
      <w:rFonts w:ascii="Times New Roman" w:hAnsi="Times New Roman" w:cs="Times New Roman"/>
      <w:color w:val="000000"/>
      <w:spacing w:val="0"/>
      <w:w w:val="100"/>
      <w:position w:val="0"/>
      <w:sz w:val="24"/>
      <w:szCs w:val="24"/>
      <w:u w:val="single"/>
      <w:lang w:val="ro-RO" w:eastAsia="ro-RO"/>
    </w:rPr>
  </w:style>
  <w:style w:type="table" w:styleId="TableGrid">
    <w:name w:val="Table Grid"/>
    <w:basedOn w:val="TableNormal"/>
    <w:uiPriority w:val="99"/>
    <w:rsid w:val="00BF18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D3F90"/>
    <w:rPr>
      <w:rFonts w:cs="Times New Roman"/>
      <w:sz w:val="16"/>
      <w:szCs w:val="16"/>
    </w:rPr>
  </w:style>
  <w:style w:type="paragraph" w:styleId="CommentText">
    <w:name w:val="annotation text"/>
    <w:basedOn w:val="Normal"/>
    <w:link w:val="CommentTextChar"/>
    <w:uiPriority w:val="99"/>
    <w:semiHidden/>
    <w:rsid w:val="002D3F90"/>
    <w:rPr>
      <w:sz w:val="20"/>
      <w:szCs w:val="20"/>
    </w:rPr>
  </w:style>
  <w:style w:type="character" w:customStyle="1" w:styleId="CommentTextChar">
    <w:name w:val="Comment Text Char"/>
    <w:basedOn w:val="DefaultParagraphFont"/>
    <w:link w:val="CommentText"/>
    <w:uiPriority w:val="99"/>
    <w:semiHidden/>
    <w:locked/>
    <w:rsid w:val="002D3F90"/>
    <w:rPr>
      <w:rFonts w:cs="Times New Roman"/>
      <w:lang w:val="ru-RU" w:eastAsia="ru-RU"/>
    </w:rPr>
  </w:style>
  <w:style w:type="paragraph" w:styleId="CommentSubject">
    <w:name w:val="annotation subject"/>
    <w:basedOn w:val="CommentText"/>
    <w:next w:val="CommentText"/>
    <w:link w:val="CommentSubjectChar"/>
    <w:uiPriority w:val="99"/>
    <w:semiHidden/>
    <w:rsid w:val="002D3F90"/>
    <w:rPr>
      <w:b/>
      <w:bCs/>
    </w:rPr>
  </w:style>
  <w:style w:type="character" w:customStyle="1" w:styleId="CommentSubjectChar">
    <w:name w:val="Comment Subject Char"/>
    <w:basedOn w:val="CommentTextChar"/>
    <w:link w:val="CommentSubject"/>
    <w:uiPriority w:val="99"/>
    <w:semiHidden/>
    <w:locked/>
    <w:rsid w:val="002D3F90"/>
    <w:rPr>
      <w:b/>
      <w:bCs/>
    </w:rPr>
  </w:style>
  <w:style w:type="paragraph" w:styleId="Header">
    <w:name w:val="header"/>
    <w:basedOn w:val="Normal"/>
    <w:link w:val="HeaderChar"/>
    <w:uiPriority w:val="99"/>
    <w:rsid w:val="00046806"/>
    <w:pPr>
      <w:tabs>
        <w:tab w:val="center" w:pos="4677"/>
        <w:tab w:val="right" w:pos="9355"/>
      </w:tabs>
    </w:pPr>
  </w:style>
  <w:style w:type="character" w:customStyle="1" w:styleId="HeaderChar">
    <w:name w:val="Header Char"/>
    <w:basedOn w:val="DefaultParagraphFont"/>
    <w:link w:val="Header"/>
    <w:uiPriority w:val="99"/>
    <w:locked/>
    <w:rsid w:val="00046806"/>
    <w:rPr>
      <w:rFonts w:cs="Times New Roman"/>
      <w:sz w:val="24"/>
      <w:szCs w:val="24"/>
      <w:lang w:val="ru-RU" w:eastAsia="ru-RU"/>
    </w:rPr>
  </w:style>
  <w:style w:type="paragraph" w:styleId="Footer">
    <w:name w:val="footer"/>
    <w:basedOn w:val="Normal"/>
    <w:link w:val="FooterChar"/>
    <w:uiPriority w:val="99"/>
    <w:rsid w:val="00046806"/>
    <w:pPr>
      <w:tabs>
        <w:tab w:val="center" w:pos="4677"/>
        <w:tab w:val="right" w:pos="9355"/>
      </w:tabs>
    </w:pPr>
  </w:style>
  <w:style w:type="character" w:customStyle="1" w:styleId="FooterChar">
    <w:name w:val="Footer Char"/>
    <w:basedOn w:val="DefaultParagraphFont"/>
    <w:link w:val="Footer"/>
    <w:uiPriority w:val="99"/>
    <w:locked/>
    <w:rsid w:val="00046806"/>
    <w:rPr>
      <w:rFonts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5294245">
      <w:marLeft w:val="0"/>
      <w:marRight w:val="0"/>
      <w:marTop w:val="0"/>
      <w:marBottom w:val="0"/>
      <w:divBdr>
        <w:top w:val="none" w:sz="0" w:space="0" w:color="auto"/>
        <w:left w:val="none" w:sz="0" w:space="0" w:color="auto"/>
        <w:bottom w:val="none" w:sz="0" w:space="0" w:color="auto"/>
        <w:right w:val="none" w:sz="0" w:space="0" w:color="auto"/>
      </w:divBdr>
    </w:div>
    <w:div w:id="165294246">
      <w:marLeft w:val="0"/>
      <w:marRight w:val="0"/>
      <w:marTop w:val="0"/>
      <w:marBottom w:val="0"/>
      <w:divBdr>
        <w:top w:val="none" w:sz="0" w:space="0" w:color="auto"/>
        <w:left w:val="none" w:sz="0" w:space="0" w:color="auto"/>
        <w:bottom w:val="none" w:sz="0" w:space="0" w:color="auto"/>
        <w:right w:val="none" w:sz="0" w:space="0" w:color="auto"/>
      </w:divBdr>
    </w:div>
    <w:div w:id="165294247">
      <w:marLeft w:val="0"/>
      <w:marRight w:val="0"/>
      <w:marTop w:val="0"/>
      <w:marBottom w:val="0"/>
      <w:divBdr>
        <w:top w:val="none" w:sz="0" w:space="0" w:color="auto"/>
        <w:left w:val="none" w:sz="0" w:space="0" w:color="auto"/>
        <w:bottom w:val="none" w:sz="0" w:space="0" w:color="auto"/>
        <w:right w:val="none" w:sz="0" w:space="0" w:color="auto"/>
      </w:divBdr>
    </w:div>
    <w:div w:id="165294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4</Pages>
  <Words>1356</Words>
  <Characters>7735</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2017-06-27T08:52:00Z</cp:lastPrinted>
  <dcterms:created xsi:type="dcterms:W3CDTF">2017-06-26T12:30:00Z</dcterms:created>
  <dcterms:modified xsi:type="dcterms:W3CDTF">2017-07-05T12:05:00Z</dcterms:modified>
</cp:coreProperties>
</file>