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B9" w:rsidRPr="002600D0" w:rsidRDefault="00E768B9" w:rsidP="000D4528">
      <w:pPr>
        <w:shd w:val="clear" w:color="auto" w:fill="FFFFFF"/>
        <w:spacing w:after="0" w:line="240" w:lineRule="auto"/>
        <w:jc w:val="right"/>
        <w:textAlignment w:val="baseline"/>
        <w:rPr>
          <w:rFonts w:ascii="Times New Roman" w:eastAsia="Times New Roman" w:hAnsi="Times New Roman" w:cs="Times New Roman"/>
          <w:bCs/>
          <w:color w:val="444444"/>
          <w:sz w:val="24"/>
          <w:szCs w:val="24"/>
          <w:lang w:eastAsia="ru-RU"/>
        </w:rPr>
      </w:pPr>
      <w:bookmarkStart w:id="0" w:name="_GoBack"/>
      <w:bookmarkEnd w:id="0"/>
      <w:r w:rsidRPr="002600D0">
        <w:rPr>
          <w:rFonts w:ascii="Times New Roman" w:eastAsia="Times New Roman" w:hAnsi="Times New Roman" w:cs="Times New Roman"/>
          <w:bCs/>
          <w:color w:val="444444"/>
          <w:sz w:val="24"/>
          <w:szCs w:val="24"/>
          <w:lang w:eastAsia="ru-RU"/>
        </w:rPr>
        <w:t xml:space="preserve">Proiect </w:t>
      </w:r>
    </w:p>
    <w:p w:rsidR="002A2C71" w:rsidRDefault="002A2C71" w:rsidP="000D4528">
      <w:pPr>
        <w:spacing w:after="0" w:line="240" w:lineRule="auto"/>
        <w:jc w:val="center"/>
        <w:rPr>
          <w:rFonts w:ascii="Times New Roman" w:eastAsia="Calibri" w:hAnsi="Times New Roman" w:cs="Times New Roman"/>
          <w:sz w:val="24"/>
          <w:szCs w:val="24"/>
        </w:rPr>
      </w:pPr>
    </w:p>
    <w:p w:rsidR="003121C6" w:rsidRDefault="003121C6" w:rsidP="000D4528">
      <w:pPr>
        <w:spacing w:after="0" w:line="240" w:lineRule="auto"/>
        <w:jc w:val="center"/>
        <w:rPr>
          <w:rFonts w:ascii="Times New Roman" w:eastAsia="Calibri" w:hAnsi="Times New Roman" w:cs="Times New Roman"/>
          <w:sz w:val="24"/>
          <w:szCs w:val="24"/>
        </w:rPr>
      </w:pPr>
    </w:p>
    <w:p w:rsidR="003121C6" w:rsidRDefault="003121C6" w:rsidP="000D4528">
      <w:pPr>
        <w:spacing w:after="0" w:line="240" w:lineRule="auto"/>
        <w:jc w:val="center"/>
        <w:rPr>
          <w:rFonts w:ascii="Times New Roman" w:eastAsia="Calibri" w:hAnsi="Times New Roman" w:cs="Times New Roman"/>
          <w:sz w:val="28"/>
          <w:szCs w:val="28"/>
        </w:rPr>
      </w:pPr>
    </w:p>
    <w:p w:rsidR="00E768B9" w:rsidRPr="002600D0" w:rsidRDefault="00E768B9" w:rsidP="000D4528">
      <w:pPr>
        <w:spacing w:after="0" w:line="240" w:lineRule="auto"/>
        <w:jc w:val="center"/>
        <w:rPr>
          <w:rFonts w:ascii="Times New Roman" w:eastAsia="Calibri" w:hAnsi="Times New Roman" w:cs="Times New Roman"/>
          <w:sz w:val="28"/>
          <w:szCs w:val="28"/>
        </w:rPr>
      </w:pPr>
      <w:r w:rsidRPr="002600D0">
        <w:rPr>
          <w:rFonts w:ascii="Times New Roman" w:eastAsia="Calibri" w:hAnsi="Times New Roman" w:cs="Times New Roman"/>
          <w:sz w:val="28"/>
          <w:szCs w:val="28"/>
        </w:rPr>
        <w:t>Guvernul Republicii Moldova</w:t>
      </w:r>
    </w:p>
    <w:p w:rsidR="00E768B9" w:rsidRPr="002600D0" w:rsidRDefault="00E768B9" w:rsidP="000D4528">
      <w:pPr>
        <w:spacing w:after="0" w:line="240" w:lineRule="auto"/>
        <w:jc w:val="center"/>
        <w:rPr>
          <w:rFonts w:ascii="Times New Roman" w:eastAsia="Calibri" w:hAnsi="Times New Roman" w:cs="Times New Roman"/>
          <w:sz w:val="28"/>
          <w:szCs w:val="28"/>
        </w:rPr>
      </w:pPr>
    </w:p>
    <w:p w:rsidR="00E768B9" w:rsidRPr="002600D0" w:rsidRDefault="00E768B9" w:rsidP="000D4528">
      <w:pPr>
        <w:spacing w:after="0" w:line="240" w:lineRule="auto"/>
        <w:jc w:val="center"/>
        <w:rPr>
          <w:rFonts w:ascii="Times New Roman" w:eastAsia="Calibri" w:hAnsi="Times New Roman" w:cs="Times New Roman"/>
          <w:sz w:val="28"/>
          <w:szCs w:val="28"/>
        </w:rPr>
      </w:pPr>
      <w:r w:rsidRPr="002600D0">
        <w:rPr>
          <w:rFonts w:ascii="Times New Roman" w:eastAsia="Calibri" w:hAnsi="Times New Roman" w:cs="Times New Roman"/>
          <w:sz w:val="28"/>
          <w:szCs w:val="28"/>
        </w:rPr>
        <w:t>HOTĂRÂRE nr._______</w:t>
      </w:r>
    </w:p>
    <w:p w:rsidR="00E768B9" w:rsidRPr="002600D0" w:rsidRDefault="00E768B9" w:rsidP="000D4528">
      <w:pPr>
        <w:spacing w:after="0" w:line="240" w:lineRule="auto"/>
        <w:jc w:val="center"/>
        <w:rPr>
          <w:rFonts w:ascii="Times New Roman" w:eastAsia="Calibri" w:hAnsi="Times New Roman" w:cs="Times New Roman"/>
          <w:sz w:val="28"/>
          <w:szCs w:val="28"/>
        </w:rPr>
      </w:pPr>
      <w:r w:rsidRPr="002600D0">
        <w:rPr>
          <w:rFonts w:ascii="Times New Roman" w:eastAsia="Calibri" w:hAnsi="Times New Roman" w:cs="Times New Roman"/>
          <w:sz w:val="28"/>
          <w:szCs w:val="28"/>
        </w:rPr>
        <w:t>din_______</w:t>
      </w:r>
    </w:p>
    <w:p w:rsidR="00E768B9" w:rsidRDefault="00E768B9" w:rsidP="000D4528">
      <w:pPr>
        <w:spacing w:after="0" w:line="240" w:lineRule="auto"/>
        <w:jc w:val="center"/>
        <w:rPr>
          <w:rFonts w:ascii="Times New Roman" w:eastAsia="Calibri" w:hAnsi="Times New Roman" w:cs="Times New Roman"/>
          <w:sz w:val="28"/>
          <w:szCs w:val="28"/>
        </w:rPr>
      </w:pPr>
    </w:p>
    <w:p w:rsidR="003121C6" w:rsidRDefault="003121C6" w:rsidP="000D4528">
      <w:pPr>
        <w:spacing w:after="0" w:line="240" w:lineRule="auto"/>
        <w:jc w:val="center"/>
        <w:rPr>
          <w:rFonts w:ascii="Times New Roman" w:eastAsia="Calibri" w:hAnsi="Times New Roman" w:cs="Times New Roman"/>
          <w:sz w:val="28"/>
          <w:szCs w:val="28"/>
        </w:rPr>
      </w:pPr>
    </w:p>
    <w:p w:rsidR="00E768B9" w:rsidRPr="002600D0" w:rsidRDefault="00E768B9" w:rsidP="000D4528">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sidRPr="002600D0">
        <w:rPr>
          <w:rFonts w:ascii="Times New Roman" w:eastAsia="Calibri" w:hAnsi="Times New Roman" w:cs="Times New Roman"/>
          <w:b/>
          <w:color w:val="000000" w:themeColor="text1"/>
          <w:sz w:val="28"/>
          <w:szCs w:val="28"/>
        </w:rPr>
        <w:t>Cu privire la m</w:t>
      </w:r>
      <w:r w:rsidR="00353CC1" w:rsidRPr="002600D0">
        <w:rPr>
          <w:rFonts w:ascii="Times New Roman" w:eastAsia="Calibri" w:hAnsi="Times New Roman" w:cs="Times New Roman"/>
          <w:b/>
          <w:color w:val="000000" w:themeColor="text1"/>
          <w:sz w:val="28"/>
          <w:szCs w:val="28"/>
        </w:rPr>
        <w:t>odificarea și completarea Hotărâ</w:t>
      </w:r>
      <w:r w:rsidRPr="002600D0">
        <w:rPr>
          <w:rFonts w:ascii="Times New Roman" w:eastAsia="Calibri" w:hAnsi="Times New Roman" w:cs="Times New Roman"/>
          <w:b/>
          <w:color w:val="000000" w:themeColor="text1"/>
          <w:sz w:val="28"/>
          <w:szCs w:val="28"/>
        </w:rPr>
        <w:t>rii Guvernului nr. 196 din 25 martie 2011 pentru aprobarea Regulamentului sanitar privind mențiunile nutriționale și de sănătate înscrise pe produsele alimentare</w:t>
      </w:r>
    </w:p>
    <w:p w:rsidR="00E768B9" w:rsidRPr="002600D0" w:rsidRDefault="00E768B9" w:rsidP="000D4528">
      <w:pPr>
        <w:spacing w:after="0" w:line="240" w:lineRule="auto"/>
        <w:jc w:val="center"/>
        <w:rPr>
          <w:rFonts w:ascii="Times New Roman" w:eastAsia="Calibri" w:hAnsi="Times New Roman" w:cs="Times New Roman"/>
          <w:sz w:val="28"/>
          <w:szCs w:val="28"/>
        </w:rPr>
      </w:pPr>
      <w:r w:rsidRPr="002600D0">
        <w:rPr>
          <w:rFonts w:ascii="Times New Roman" w:eastAsia="Calibri" w:hAnsi="Times New Roman" w:cs="Times New Roman"/>
          <w:sz w:val="28"/>
          <w:szCs w:val="28"/>
        </w:rPr>
        <w:t xml:space="preserve">  </w:t>
      </w:r>
    </w:p>
    <w:p w:rsidR="00B0548A" w:rsidRPr="002600D0" w:rsidRDefault="00E768B9" w:rsidP="00E85A6A">
      <w:pPr>
        <w:spacing w:after="0" w:line="240" w:lineRule="auto"/>
        <w:ind w:firstLine="660"/>
        <w:jc w:val="both"/>
        <w:rPr>
          <w:rFonts w:ascii="Times New Roman" w:eastAsia="Calibri" w:hAnsi="Times New Roman" w:cs="Times New Roman"/>
          <w:color w:val="000000"/>
          <w:sz w:val="28"/>
          <w:szCs w:val="28"/>
          <w:lang w:eastAsia="ru-RU"/>
        </w:rPr>
      </w:pPr>
      <w:r w:rsidRPr="002600D0">
        <w:rPr>
          <w:rFonts w:ascii="Times New Roman" w:eastAsia="Calibri" w:hAnsi="Times New Roman" w:cs="Times New Roman"/>
          <w:sz w:val="28"/>
          <w:szCs w:val="28"/>
        </w:rPr>
        <w:t xml:space="preserve">În temeiul </w:t>
      </w:r>
      <w:r w:rsidR="00B0548A" w:rsidRPr="002600D0">
        <w:rPr>
          <w:rFonts w:ascii="Times New Roman" w:eastAsia="Calibri" w:hAnsi="Times New Roman" w:cs="Times New Roman"/>
          <w:color w:val="000000"/>
          <w:sz w:val="28"/>
          <w:szCs w:val="28"/>
          <w:lang w:eastAsia="ru-RU"/>
        </w:rPr>
        <w:t xml:space="preserve">art. 6 din Legea nr.10-XVI din 10 februarie 2009 privind supravegherea de stat a </w:t>
      </w:r>
      <w:r w:rsidR="0066083A" w:rsidRPr="002600D0">
        <w:rPr>
          <w:rFonts w:ascii="Times New Roman" w:eastAsia="Calibri" w:hAnsi="Times New Roman" w:cs="Times New Roman"/>
          <w:color w:val="000000"/>
          <w:sz w:val="28"/>
          <w:szCs w:val="28"/>
          <w:lang w:eastAsia="ru-RU"/>
        </w:rPr>
        <w:t>sănătății</w:t>
      </w:r>
      <w:r w:rsidR="00B0548A" w:rsidRPr="002600D0">
        <w:rPr>
          <w:rFonts w:ascii="Times New Roman" w:eastAsia="Calibri" w:hAnsi="Times New Roman" w:cs="Times New Roman"/>
          <w:color w:val="000000"/>
          <w:sz w:val="28"/>
          <w:szCs w:val="28"/>
          <w:lang w:eastAsia="ru-RU"/>
        </w:rPr>
        <w:t xml:space="preserve"> publice (Monitorul Oficial al Republicii Moldova, 2009, nr.67, art.183), art. 5 alin. (2) şi </w:t>
      </w:r>
      <w:proofErr w:type="spellStart"/>
      <w:r w:rsidR="00B0548A" w:rsidRPr="002600D0">
        <w:rPr>
          <w:rFonts w:ascii="Times New Roman" w:eastAsia="Calibri" w:hAnsi="Times New Roman" w:cs="Times New Roman"/>
          <w:color w:val="000000"/>
          <w:sz w:val="28"/>
          <w:szCs w:val="28"/>
          <w:lang w:eastAsia="ru-RU"/>
        </w:rPr>
        <w:t>art</w:t>
      </w:r>
      <w:proofErr w:type="spellEnd"/>
      <w:r w:rsidR="00B0548A" w:rsidRPr="002600D0">
        <w:rPr>
          <w:rFonts w:ascii="Times New Roman" w:eastAsia="Calibri" w:hAnsi="Times New Roman" w:cs="Times New Roman"/>
          <w:color w:val="000000"/>
          <w:sz w:val="28"/>
          <w:szCs w:val="28"/>
          <w:lang w:eastAsia="ru-RU"/>
        </w:rPr>
        <w:t xml:space="preserve">. 9 </w:t>
      </w:r>
      <w:r w:rsidR="002F6082" w:rsidRPr="002600D0">
        <w:rPr>
          <w:rFonts w:ascii="Times New Roman" w:eastAsia="Calibri" w:hAnsi="Times New Roman" w:cs="Times New Roman"/>
          <w:color w:val="000000"/>
          <w:sz w:val="28"/>
          <w:szCs w:val="28"/>
          <w:lang w:eastAsia="ru-RU"/>
        </w:rPr>
        <w:t>alin. (</w:t>
      </w:r>
      <w:r w:rsidR="00E85A6A">
        <w:rPr>
          <w:rFonts w:ascii="Times New Roman" w:eastAsia="Calibri" w:hAnsi="Times New Roman" w:cs="Times New Roman"/>
          <w:color w:val="000000"/>
          <w:sz w:val="28"/>
          <w:szCs w:val="28"/>
          <w:lang w:eastAsia="ru-RU"/>
        </w:rPr>
        <w:t>1</w:t>
      </w:r>
      <w:r w:rsidR="002F6082" w:rsidRPr="002600D0">
        <w:rPr>
          <w:rFonts w:ascii="Times New Roman" w:eastAsia="Calibri" w:hAnsi="Times New Roman" w:cs="Times New Roman"/>
          <w:color w:val="000000"/>
          <w:sz w:val="28"/>
          <w:szCs w:val="28"/>
          <w:lang w:eastAsia="ru-RU"/>
        </w:rPr>
        <w:t>)</w:t>
      </w:r>
      <w:r w:rsidR="00E85A6A">
        <w:rPr>
          <w:rFonts w:ascii="Times New Roman" w:eastAsia="Calibri" w:hAnsi="Times New Roman" w:cs="Times New Roman"/>
          <w:color w:val="000000"/>
          <w:sz w:val="28"/>
          <w:szCs w:val="28"/>
          <w:lang w:eastAsia="ru-RU"/>
        </w:rPr>
        <w:t xml:space="preserve"> și (7)</w:t>
      </w:r>
      <w:r w:rsidR="002F6082" w:rsidRPr="002600D0">
        <w:rPr>
          <w:rFonts w:ascii="Times New Roman" w:eastAsia="Calibri" w:hAnsi="Times New Roman" w:cs="Times New Roman"/>
          <w:color w:val="000000"/>
          <w:sz w:val="28"/>
          <w:szCs w:val="28"/>
          <w:lang w:eastAsia="ru-RU"/>
        </w:rPr>
        <w:t xml:space="preserve"> </w:t>
      </w:r>
      <w:r w:rsidR="00B0548A" w:rsidRPr="002600D0">
        <w:rPr>
          <w:rFonts w:ascii="Times New Roman" w:eastAsia="Calibri" w:hAnsi="Times New Roman" w:cs="Times New Roman"/>
          <w:color w:val="000000"/>
          <w:sz w:val="28"/>
          <w:szCs w:val="28"/>
          <w:lang w:eastAsia="ru-RU"/>
        </w:rPr>
        <w:t>din Legea nr.78-XV din 18 martie 2004 privind produsele alimentare (Monitorul Oficial al Republicii Moldova, 2004, nr.83-87, art.431)</w:t>
      </w:r>
      <w:r w:rsidR="00E85A6A">
        <w:rPr>
          <w:rFonts w:ascii="Times New Roman" w:eastAsia="Calibri" w:hAnsi="Times New Roman" w:cs="Times New Roman"/>
          <w:color w:val="000000"/>
          <w:sz w:val="28"/>
          <w:szCs w:val="28"/>
          <w:lang w:eastAsia="ru-RU"/>
        </w:rPr>
        <w:t xml:space="preserve"> și</w:t>
      </w:r>
      <w:r w:rsidR="00B0548A" w:rsidRPr="002600D0">
        <w:rPr>
          <w:rFonts w:ascii="Times New Roman" w:eastAsia="Calibri" w:hAnsi="Times New Roman" w:cs="Times New Roman"/>
          <w:color w:val="000000"/>
          <w:sz w:val="28"/>
          <w:szCs w:val="28"/>
          <w:lang w:eastAsia="ru-RU"/>
        </w:rPr>
        <w:t xml:space="preserve"> în scopul </w:t>
      </w:r>
      <w:r w:rsidR="0066083A" w:rsidRPr="002600D0">
        <w:rPr>
          <w:rFonts w:ascii="Times New Roman" w:eastAsia="Calibri" w:hAnsi="Times New Roman" w:cs="Times New Roman"/>
          <w:color w:val="000000"/>
          <w:sz w:val="28"/>
          <w:szCs w:val="28"/>
          <w:lang w:eastAsia="ru-RU"/>
        </w:rPr>
        <w:t>protecției</w:t>
      </w:r>
      <w:r w:rsidR="002F6082" w:rsidRPr="002600D0">
        <w:rPr>
          <w:rFonts w:ascii="Times New Roman" w:eastAsia="Calibri" w:hAnsi="Times New Roman" w:cs="Times New Roman"/>
          <w:color w:val="000000"/>
          <w:sz w:val="28"/>
          <w:szCs w:val="28"/>
          <w:lang w:eastAsia="ru-RU"/>
        </w:rPr>
        <w:t xml:space="preserve"> </w:t>
      </w:r>
      <w:r w:rsidR="0066083A" w:rsidRPr="002600D0">
        <w:rPr>
          <w:rFonts w:ascii="Times New Roman" w:eastAsia="Calibri" w:hAnsi="Times New Roman" w:cs="Times New Roman"/>
          <w:color w:val="000000"/>
          <w:sz w:val="28"/>
          <w:szCs w:val="28"/>
          <w:lang w:eastAsia="ru-RU"/>
        </w:rPr>
        <w:t>sănătății</w:t>
      </w:r>
      <w:r w:rsidR="002F6082" w:rsidRPr="002600D0">
        <w:rPr>
          <w:rFonts w:ascii="Times New Roman" w:eastAsia="Calibri" w:hAnsi="Times New Roman" w:cs="Times New Roman"/>
          <w:color w:val="000000"/>
          <w:sz w:val="28"/>
          <w:szCs w:val="28"/>
          <w:lang w:eastAsia="ru-RU"/>
        </w:rPr>
        <w:t xml:space="preserve"> </w:t>
      </w:r>
      <w:r w:rsidR="0066083A" w:rsidRPr="002600D0">
        <w:rPr>
          <w:rFonts w:ascii="Times New Roman" w:eastAsia="Calibri" w:hAnsi="Times New Roman" w:cs="Times New Roman"/>
          <w:color w:val="000000"/>
          <w:sz w:val="28"/>
          <w:szCs w:val="28"/>
          <w:lang w:eastAsia="ru-RU"/>
        </w:rPr>
        <w:t>populației</w:t>
      </w:r>
      <w:r w:rsidR="002F6082" w:rsidRPr="002600D0">
        <w:rPr>
          <w:rFonts w:ascii="Times New Roman" w:eastAsia="Calibri" w:hAnsi="Times New Roman" w:cs="Times New Roman"/>
          <w:color w:val="000000"/>
          <w:sz w:val="28"/>
          <w:szCs w:val="28"/>
          <w:lang w:eastAsia="ru-RU"/>
        </w:rPr>
        <w:t xml:space="preserve">, </w:t>
      </w:r>
      <w:r w:rsidR="00B0548A" w:rsidRPr="002600D0">
        <w:rPr>
          <w:rFonts w:ascii="Times New Roman" w:eastAsia="Calibri" w:hAnsi="Times New Roman" w:cs="Times New Roman"/>
          <w:sz w:val="28"/>
          <w:szCs w:val="28"/>
          <w:lang w:eastAsia="ru-RU"/>
        </w:rPr>
        <w:t>Guvernul HOTĂRĂŞTE:</w:t>
      </w:r>
    </w:p>
    <w:p w:rsidR="000D4528" w:rsidRDefault="000D4528" w:rsidP="000D4528">
      <w:pPr>
        <w:spacing w:after="0" w:line="240" w:lineRule="auto"/>
        <w:ind w:firstLine="660"/>
        <w:jc w:val="both"/>
        <w:rPr>
          <w:rFonts w:ascii="Times New Roman" w:eastAsia="Calibri" w:hAnsi="Times New Roman" w:cs="Times New Roman"/>
          <w:color w:val="000000"/>
          <w:sz w:val="16"/>
          <w:szCs w:val="16"/>
          <w:lang w:eastAsia="ru-RU"/>
        </w:rPr>
      </w:pPr>
    </w:p>
    <w:p w:rsidR="00E85A6A" w:rsidRPr="000A50D2" w:rsidRDefault="00E85A6A" w:rsidP="00E85A6A">
      <w:pPr>
        <w:pStyle w:val="a3"/>
        <w:numPr>
          <w:ilvl w:val="0"/>
          <w:numId w:val="12"/>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rPr>
      </w:pPr>
      <w:r w:rsidRPr="00727B10">
        <w:rPr>
          <w:rFonts w:ascii="Times New Roman" w:eastAsia="Calibri" w:hAnsi="Times New Roman" w:cs="Times New Roman"/>
          <w:sz w:val="28"/>
          <w:szCs w:val="28"/>
        </w:rPr>
        <w:t xml:space="preserve">Regulamentul </w:t>
      </w:r>
      <w:r w:rsidRPr="00727B10">
        <w:rPr>
          <w:rFonts w:ascii="Times New Roman" w:eastAsia="Calibri" w:hAnsi="Times New Roman" w:cs="Times New Roman"/>
          <w:color w:val="000000" w:themeColor="text1"/>
          <w:sz w:val="28"/>
          <w:szCs w:val="28"/>
        </w:rPr>
        <w:t>sanitar privind mențiunile nutriționale și de sănătate înscrise pe produsele alimentare aprobat prin Hotărârea Guvernului nr. 196 din 25 martie 2011 (</w:t>
      </w:r>
      <w:r w:rsidRPr="00727B10">
        <w:rPr>
          <w:rFonts w:ascii="Times New Roman" w:eastAsia="Calibri" w:hAnsi="Times New Roman" w:cs="Times New Roman"/>
          <w:color w:val="000000"/>
          <w:sz w:val="28"/>
          <w:szCs w:val="28"/>
          <w:lang w:eastAsia="ru-RU"/>
        </w:rPr>
        <w:t>Monitorul Oficial al Republicii Moldova, 2011, nr. 46-52, art. 229</w:t>
      </w:r>
      <w:r w:rsidRPr="00727B10">
        <w:rPr>
          <w:rFonts w:ascii="Times New Roman" w:eastAsia="Calibri" w:hAnsi="Times New Roman" w:cs="Times New Roman"/>
          <w:color w:val="000000" w:themeColor="text1"/>
          <w:sz w:val="28"/>
          <w:szCs w:val="28"/>
        </w:rPr>
        <w:t xml:space="preserve">), </w:t>
      </w:r>
      <w:r w:rsidRPr="00727B10">
        <w:rPr>
          <w:rFonts w:ascii="Times New Roman" w:eastAsia="Calibri" w:hAnsi="Times New Roman" w:cs="Times New Roman"/>
          <w:sz w:val="28"/>
          <w:szCs w:val="28"/>
        </w:rPr>
        <w:t xml:space="preserve">se modifică și se completează </w:t>
      </w:r>
      <w:r>
        <w:rPr>
          <w:rFonts w:ascii="Times New Roman" w:eastAsia="Calibri" w:hAnsi="Times New Roman" w:cs="Times New Roman"/>
          <w:sz w:val="28"/>
          <w:szCs w:val="28"/>
        </w:rPr>
        <w:t>după cum urmează:</w:t>
      </w:r>
    </w:p>
    <w:p w:rsidR="002B742D" w:rsidRPr="002B742D" w:rsidRDefault="002B742D" w:rsidP="002B742D">
      <w:pPr>
        <w:pStyle w:val="a3"/>
        <w:shd w:val="clear" w:color="auto" w:fill="FFFFFF"/>
        <w:spacing w:after="0" w:line="240" w:lineRule="auto"/>
        <w:ind w:left="426"/>
        <w:jc w:val="both"/>
        <w:textAlignment w:val="baseline"/>
        <w:rPr>
          <w:rFonts w:ascii="Times New Roman" w:eastAsia="Times New Roman" w:hAnsi="Times New Roman" w:cs="Times New Roman"/>
          <w:b/>
          <w:bCs/>
          <w:color w:val="444444"/>
          <w:sz w:val="16"/>
          <w:szCs w:val="16"/>
          <w:lang w:eastAsia="ru-RU"/>
        </w:rPr>
      </w:pPr>
    </w:p>
    <w:p w:rsidR="00E85A6A" w:rsidRDefault="00E85A6A" w:rsidP="003121C6">
      <w:pPr>
        <w:pStyle w:val="a3"/>
        <w:numPr>
          <w:ilvl w:val="0"/>
          <w:numId w:val="11"/>
        </w:numPr>
        <w:shd w:val="clear" w:color="auto" w:fill="FFFFFF"/>
        <w:tabs>
          <w:tab w:val="left" w:pos="567"/>
        </w:tabs>
        <w:spacing w:after="0" w:line="240" w:lineRule="auto"/>
        <w:ind w:left="0" w:firstLine="851"/>
        <w:jc w:val="both"/>
        <w:textAlignment w:val="baseline"/>
        <w:rPr>
          <w:rFonts w:ascii="Times New Roman" w:hAnsi="Times New Roman" w:cs="Times New Roman"/>
          <w:sz w:val="28"/>
          <w:szCs w:val="28"/>
        </w:rPr>
      </w:pPr>
      <w:r>
        <w:rPr>
          <w:rFonts w:ascii="Times New Roman" w:hAnsi="Times New Roman" w:cs="Times New Roman"/>
          <w:bCs/>
          <w:color w:val="000000" w:themeColor="text1"/>
          <w:sz w:val="28"/>
          <w:szCs w:val="28"/>
        </w:rPr>
        <w:t>L</w:t>
      </w:r>
      <w:r w:rsidRPr="00727B10">
        <w:rPr>
          <w:rFonts w:ascii="Times New Roman" w:hAnsi="Times New Roman" w:cs="Times New Roman"/>
          <w:bCs/>
          <w:color w:val="000000" w:themeColor="text1"/>
          <w:sz w:val="28"/>
          <w:szCs w:val="28"/>
        </w:rPr>
        <w:t>a sfârșitul preambul</w:t>
      </w:r>
      <w:r>
        <w:rPr>
          <w:rFonts w:ascii="Times New Roman" w:hAnsi="Times New Roman" w:cs="Times New Roman"/>
          <w:bCs/>
          <w:color w:val="000000" w:themeColor="text1"/>
          <w:sz w:val="28"/>
          <w:szCs w:val="28"/>
        </w:rPr>
        <w:t>ului</w:t>
      </w:r>
      <w:r w:rsidRPr="00727B10">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Regulamentului </w:t>
      </w:r>
      <w:r w:rsidRPr="00727B10">
        <w:rPr>
          <w:rFonts w:ascii="Times New Roman" w:eastAsia="Calibri" w:hAnsi="Times New Roman" w:cs="Times New Roman"/>
          <w:sz w:val="28"/>
          <w:szCs w:val="28"/>
        </w:rPr>
        <w:t xml:space="preserve">se completează </w:t>
      </w:r>
      <w:r w:rsidRPr="00727B10">
        <w:rPr>
          <w:rFonts w:ascii="Times New Roman" w:hAnsi="Times New Roman" w:cs="Times New Roman"/>
          <w:bCs/>
          <w:color w:val="000000" w:themeColor="text1"/>
          <w:sz w:val="28"/>
          <w:szCs w:val="28"/>
        </w:rPr>
        <w:t xml:space="preserve">cu sintagma: </w:t>
      </w:r>
      <w:r w:rsidRPr="00727B10">
        <w:rPr>
          <w:rFonts w:ascii="Times New Roman" w:hAnsi="Times New Roman" w:cs="Times New Roman"/>
          <w:bCs/>
          <w:sz w:val="28"/>
          <w:szCs w:val="28"/>
        </w:rPr>
        <w:t>„Regulamentul (UE) nr.1047/2012</w:t>
      </w:r>
      <w:r w:rsidRPr="00727B10">
        <w:rPr>
          <w:rFonts w:ascii="Times New Roman" w:hAnsi="Times New Roman" w:cs="Times New Roman"/>
          <w:b/>
          <w:bCs/>
          <w:sz w:val="28"/>
          <w:szCs w:val="28"/>
        </w:rPr>
        <w:t xml:space="preserve"> </w:t>
      </w:r>
      <w:r w:rsidRPr="00727B10">
        <w:rPr>
          <w:rFonts w:ascii="Times New Roman" w:hAnsi="Times New Roman" w:cs="Times New Roman"/>
          <w:sz w:val="28"/>
          <w:szCs w:val="28"/>
        </w:rPr>
        <w:t xml:space="preserve">al Comisiei din 8 noiembrie 2012 de modificare a Regulamentului (CE) nr.1924/2006 în ceea </w:t>
      </w:r>
      <w:proofErr w:type="spellStart"/>
      <w:r w:rsidRPr="00727B10">
        <w:rPr>
          <w:rFonts w:ascii="Times New Roman" w:hAnsi="Times New Roman" w:cs="Times New Roman"/>
          <w:sz w:val="28"/>
          <w:szCs w:val="28"/>
        </w:rPr>
        <w:t>ce</w:t>
      </w:r>
      <w:proofErr w:type="spellEnd"/>
      <w:r w:rsidRPr="00727B10">
        <w:rPr>
          <w:rFonts w:ascii="Times New Roman" w:hAnsi="Times New Roman" w:cs="Times New Roman"/>
          <w:sz w:val="28"/>
          <w:szCs w:val="28"/>
        </w:rPr>
        <w:t xml:space="preserve"> </w:t>
      </w:r>
      <w:proofErr w:type="spellStart"/>
      <w:r w:rsidRPr="00727B10">
        <w:rPr>
          <w:rFonts w:ascii="Times New Roman" w:hAnsi="Times New Roman" w:cs="Times New Roman"/>
          <w:sz w:val="28"/>
          <w:szCs w:val="28"/>
        </w:rPr>
        <w:t>privește</w:t>
      </w:r>
      <w:proofErr w:type="spellEnd"/>
      <w:r w:rsidRPr="00727B10">
        <w:rPr>
          <w:rFonts w:ascii="Times New Roman" w:hAnsi="Times New Roman" w:cs="Times New Roman"/>
          <w:sz w:val="28"/>
          <w:szCs w:val="28"/>
        </w:rPr>
        <w:t xml:space="preserve"> </w:t>
      </w:r>
      <w:proofErr w:type="spellStart"/>
      <w:r w:rsidRPr="00727B10">
        <w:rPr>
          <w:rFonts w:ascii="Times New Roman" w:hAnsi="Times New Roman" w:cs="Times New Roman"/>
          <w:sz w:val="28"/>
          <w:szCs w:val="28"/>
        </w:rPr>
        <w:t>lista</w:t>
      </w:r>
      <w:proofErr w:type="spellEnd"/>
      <w:r w:rsidRPr="00727B10">
        <w:rPr>
          <w:rFonts w:ascii="Times New Roman" w:hAnsi="Times New Roman" w:cs="Times New Roman"/>
          <w:sz w:val="28"/>
          <w:szCs w:val="28"/>
        </w:rPr>
        <w:t xml:space="preserve"> </w:t>
      </w:r>
      <w:proofErr w:type="spellStart"/>
      <w:r w:rsidRPr="00727B10">
        <w:rPr>
          <w:rFonts w:ascii="Times New Roman" w:hAnsi="Times New Roman" w:cs="Times New Roman"/>
          <w:sz w:val="28"/>
          <w:szCs w:val="28"/>
        </w:rPr>
        <w:t>menţiunilor</w:t>
      </w:r>
      <w:proofErr w:type="spellEnd"/>
      <w:r w:rsidRPr="00727B10">
        <w:rPr>
          <w:rFonts w:ascii="Times New Roman" w:hAnsi="Times New Roman" w:cs="Times New Roman"/>
          <w:sz w:val="28"/>
          <w:szCs w:val="28"/>
        </w:rPr>
        <w:t xml:space="preserve"> </w:t>
      </w:r>
      <w:proofErr w:type="spellStart"/>
      <w:r w:rsidRPr="00727B10">
        <w:rPr>
          <w:rFonts w:ascii="Times New Roman" w:hAnsi="Times New Roman" w:cs="Times New Roman"/>
          <w:sz w:val="28"/>
          <w:szCs w:val="28"/>
        </w:rPr>
        <w:t>nutriţionale</w:t>
      </w:r>
      <w:proofErr w:type="spellEnd"/>
      <w:r w:rsidRPr="00727B10">
        <w:rPr>
          <w:rFonts w:ascii="Times New Roman" w:hAnsi="Times New Roman" w:cs="Times New Roman"/>
          <w:sz w:val="28"/>
          <w:szCs w:val="28"/>
        </w:rPr>
        <w:t xml:space="preserve"> (</w:t>
      </w:r>
      <w:proofErr w:type="spellStart"/>
      <w:r>
        <w:rPr>
          <w:rFonts w:ascii="Times New Roman" w:hAnsi="Times New Roman" w:cs="Times New Roman"/>
          <w:sz w:val="28"/>
          <w:szCs w:val="28"/>
        </w:rPr>
        <w:t>Text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proofErr w:type="spellEnd"/>
      <w:r>
        <w:rPr>
          <w:rFonts w:ascii="Times New Roman" w:hAnsi="Times New Roman" w:cs="Times New Roman"/>
          <w:sz w:val="28"/>
          <w:szCs w:val="28"/>
        </w:rPr>
        <w:t xml:space="preserve"> relevanță pentru SEE), publicat în Jurnalul Oficial al Uniunii Europene </w:t>
      </w:r>
      <w:r w:rsidRPr="00727B10">
        <w:rPr>
          <w:rFonts w:ascii="Times New Roman" w:hAnsi="Times New Roman" w:cs="Times New Roman"/>
          <w:bCs/>
          <w:color w:val="000000" w:themeColor="text1"/>
          <w:sz w:val="28"/>
          <w:szCs w:val="28"/>
        </w:rPr>
        <w:t xml:space="preserve"> </w:t>
      </w:r>
      <w:r w:rsidRPr="00727B10">
        <w:rPr>
          <w:rFonts w:ascii="Times New Roman" w:hAnsi="Times New Roman" w:cs="Times New Roman"/>
          <w:color w:val="000000" w:themeColor="text1"/>
          <w:sz w:val="28"/>
          <w:szCs w:val="28"/>
        </w:rPr>
        <w:t>L 310</w:t>
      </w:r>
      <w:r>
        <w:rPr>
          <w:rFonts w:ascii="Times New Roman" w:hAnsi="Times New Roman" w:cs="Times New Roman"/>
          <w:color w:val="000000" w:themeColor="text1"/>
          <w:sz w:val="28"/>
          <w:szCs w:val="28"/>
        </w:rPr>
        <w:t>/36 din 0</w:t>
      </w:r>
      <w:r w:rsidRPr="00727B10">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xml:space="preserve"> noiembrie </w:t>
      </w:r>
      <w:r w:rsidRPr="00727B10">
        <w:rPr>
          <w:rFonts w:ascii="Times New Roman" w:hAnsi="Times New Roman" w:cs="Times New Roman"/>
          <w:color w:val="000000" w:themeColor="text1"/>
          <w:sz w:val="28"/>
          <w:szCs w:val="28"/>
        </w:rPr>
        <w:t>2012</w:t>
      </w:r>
      <w:r>
        <w:rPr>
          <w:rFonts w:ascii="Times New Roman" w:hAnsi="Times New Roman" w:cs="Times New Roman"/>
          <w:color w:val="000000" w:themeColor="text1"/>
          <w:sz w:val="28"/>
          <w:szCs w:val="28"/>
        </w:rPr>
        <w:t>,</w:t>
      </w:r>
      <w:r w:rsidRPr="00E85A6A">
        <w:rPr>
          <w:bCs/>
          <w:sz w:val="28"/>
          <w:szCs w:val="28"/>
        </w:rPr>
        <w:t xml:space="preserve"> </w:t>
      </w:r>
      <w:r w:rsidRPr="00E85A6A">
        <w:rPr>
          <w:rFonts w:ascii="Times New Roman" w:hAnsi="Times New Roman" w:cs="Times New Roman"/>
          <w:bCs/>
          <w:sz w:val="28"/>
          <w:szCs w:val="28"/>
        </w:rPr>
        <w:t>Decizia de punere în aplicare 2013/63/UE</w:t>
      </w:r>
      <w:r w:rsidRPr="00E85A6A">
        <w:rPr>
          <w:rFonts w:ascii="Times New Roman" w:hAnsi="Times New Roman" w:cs="Times New Roman"/>
          <w:sz w:val="28"/>
          <w:szCs w:val="28"/>
        </w:rPr>
        <w:t xml:space="preserve"> a Comisiei din 24 ianuarie 2013 de adoptare a unor orientări privind punerea în aplicare a condițiilor specifice pentru mențiunile de sănătate prevăzute la articolul 10 din Regulamentul (CE) nr.1924/2006 al Parlamentului European și al Consiliului </w:t>
      </w:r>
      <w:r w:rsidRPr="00727B10">
        <w:rPr>
          <w:rFonts w:ascii="Times New Roman" w:hAnsi="Times New Roman" w:cs="Times New Roman"/>
          <w:sz w:val="28"/>
          <w:szCs w:val="28"/>
        </w:rPr>
        <w:t>(</w:t>
      </w:r>
      <w:r>
        <w:rPr>
          <w:rFonts w:ascii="Times New Roman" w:hAnsi="Times New Roman" w:cs="Times New Roman"/>
          <w:sz w:val="28"/>
          <w:szCs w:val="28"/>
        </w:rPr>
        <w:t xml:space="preserve">Text cu relevanță pentru SEE), publicat în Jurnalul Oficial al Uniunii Europene </w:t>
      </w:r>
      <w:r w:rsidRPr="00727B10">
        <w:rPr>
          <w:rFonts w:ascii="Times New Roman" w:hAnsi="Times New Roman" w:cs="Times New Roman"/>
          <w:bCs/>
          <w:color w:val="000000" w:themeColor="text1"/>
          <w:sz w:val="28"/>
          <w:szCs w:val="28"/>
        </w:rPr>
        <w:t xml:space="preserve"> </w:t>
      </w:r>
      <w:r w:rsidRPr="00727B10">
        <w:rPr>
          <w:rFonts w:ascii="Times New Roman" w:hAnsi="Times New Roman" w:cs="Times New Roman"/>
          <w:color w:val="000000" w:themeColor="text1"/>
          <w:sz w:val="28"/>
          <w:szCs w:val="28"/>
        </w:rPr>
        <w:t xml:space="preserve">L </w:t>
      </w:r>
      <w:r w:rsidR="003121C6">
        <w:rPr>
          <w:rFonts w:ascii="Times New Roman" w:hAnsi="Times New Roman" w:cs="Times New Roman"/>
          <w:color w:val="000000" w:themeColor="text1"/>
          <w:sz w:val="28"/>
          <w:szCs w:val="28"/>
        </w:rPr>
        <w:t>22</w:t>
      </w:r>
      <w:r>
        <w:rPr>
          <w:rFonts w:ascii="Times New Roman" w:hAnsi="Times New Roman" w:cs="Times New Roman"/>
          <w:color w:val="000000" w:themeColor="text1"/>
          <w:sz w:val="28"/>
          <w:szCs w:val="28"/>
        </w:rPr>
        <w:t>/</w:t>
      </w:r>
      <w:r w:rsidR="003121C6">
        <w:rPr>
          <w:rFonts w:ascii="Times New Roman" w:hAnsi="Times New Roman" w:cs="Times New Roman"/>
          <w:color w:val="000000" w:themeColor="text1"/>
          <w:sz w:val="28"/>
          <w:szCs w:val="28"/>
        </w:rPr>
        <w:t>25-28</w:t>
      </w:r>
      <w:r>
        <w:rPr>
          <w:rFonts w:ascii="Times New Roman" w:hAnsi="Times New Roman" w:cs="Times New Roman"/>
          <w:color w:val="000000" w:themeColor="text1"/>
          <w:sz w:val="28"/>
          <w:szCs w:val="28"/>
        </w:rPr>
        <w:t xml:space="preserve"> din </w:t>
      </w:r>
      <w:r w:rsidR="003121C6">
        <w:rPr>
          <w:rFonts w:ascii="Times New Roman" w:hAnsi="Times New Roman" w:cs="Times New Roman"/>
          <w:color w:val="000000" w:themeColor="text1"/>
          <w:sz w:val="28"/>
          <w:szCs w:val="28"/>
        </w:rPr>
        <w:t>25</w:t>
      </w:r>
      <w:r>
        <w:rPr>
          <w:rFonts w:ascii="Times New Roman" w:hAnsi="Times New Roman" w:cs="Times New Roman"/>
          <w:color w:val="000000" w:themeColor="text1"/>
          <w:sz w:val="28"/>
          <w:szCs w:val="28"/>
        </w:rPr>
        <w:t xml:space="preserve"> </w:t>
      </w:r>
      <w:r w:rsidR="003121C6">
        <w:rPr>
          <w:rFonts w:ascii="Times New Roman" w:hAnsi="Times New Roman" w:cs="Times New Roman"/>
          <w:color w:val="000000" w:themeColor="text1"/>
          <w:sz w:val="28"/>
          <w:szCs w:val="28"/>
        </w:rPr>
        <w:t>ianuarie</w:t>
      </w:r>
      <w:r>
        <w:rPr>
          <w:rFonts w:ascii="Times New Roman" w:hAnsi="Times New Roman" w:cs="Times New Roman"/>
          <w:color w:val="000000" w:themeColor="text1"/>
          <w:sz w:val="28"/>
          <w:szCs w:val="28"/>
        </w:rPr>
        <w:t xml:space="preserve"> </w:t>
      </w:r>
      <w:r w:rsidRPr="00727B10">
        <w:rPr>
          <w:rFonts w:ascii="Times New Roman" w:hAnsi="Times New Roman" w:cs="Times New Roman"/>
          <w:color w:val="000000" w:themeColor="text1"/>
          <w:sz w:val="28"/>
          <w:szCs w:val="28"/>
        </w:rPr>
        <w:t>201</w:t>
      </w:r>
      <w:r w:rsidR="003121C6">
        <w:rPr>
          <w:rFonts w:ascii="Times New Roman" w:hAnsi="Times New Roman" w:cs="Times New Roman"/>
          <w:color w:val="000000" w:themeColor="text1"/>
          <w:sz w:val="28"/>
          <w:szCs w:val="28"/>
        </w:rPr>
        <w:t>3</w:t>
      </w:r>
      <w:r w:rsidRPr="00E85A6A">
        <w:rPr>
          <w:rFonts w:ascii="Times New Roman" w:hAnsi="Times New Roman" w:cs="Times New Roman"/>
          <w:sz w:val="28"/>
          <w:szCs w:val="28"/>
        </w:rPr>
        <w:t>.</w:t>
      </w:r>
      <w:r>
        <w:rPr>
          <w:rFonts w:ascii="Times New Roman" w:hAnsi="Times New Roman" w:cs="Times New Roman"/>
          <w:sz w:val="28"/>
          <w:szCs w:val="28"/>
        </w:rPr>
        <w:t>”</w:t>
      </w:r>
    </w:p>
    <w:p w:rsidR="00E85A6A" w:rsidRPr="00727B10" w:rsidRDefault="00E85A6A" w:rsidP="003121C6">
      <w:pPr>
        <w:pStyle w:val="a3"/>
        <w:shd w:val="clear" w:color="auto" w:fill="FFFFFF"/>
        <w:tabs>
          <w:tab w:val="left" w:pos="567"/>
        </w:tabs>
        <w:spacing w:after="0" w:line="240" w:lineRule="auto"/>
        <w:ind w:left="0" w:firstLine="851"/>
        <w:jc w:val="both"/>
        <w:textAlignment w:val="baseline"/>
        <w:rPr>
          <w:rFonts w:ascii="Times New Roman" w:hAnsi="Times New Roman" w:cs="Times New Roman"/>
          <w:sz w:val="28"/>
          <w:szCs w:val="28"/>
        </w:rPr>
      </w:pPr>
    </w:p>
    <w:p w:rsidR="00E85A6A" w:rsidRPr="000A50D2" w:rsidRDefault="00E85A6A" w:rsidP="003121C6">
      <w:pPr>
        <w:pStyle w:val="a3"/>
        <w:numPr>
          <w:ilvl w:val="0"/>
          <w:numId w:val="11"/>
        </w:numPr>
        <w:spacing w:after="0" w:line="240" w:lineRule="auto"/>
        <w:ind w:left="0" w:firstLine="851"/>
        <w:jc w:val="both"/>
        <w:rPr>
          <w:rFonts w:ascii="Times New Roman" w:hAnsi="Times New Roman" w:cs="Times New Roman"/>
          <w:sz w:val="28"/>
          <w:szCs w:val="28"/>
        </w:rPr>
      </w:pPr>
      <w:r w:rsidRPr="000A50D2">
        <w:rPr>
          <w:rFonts w:ascii="Times New Roman" w:hAnsi="Times New Roman" w:cs="Times New Roman"/>
          <w:sz w:val="28"/>
          <w:szCs w:val="28"/>
        </w:rPr>
        <w:t>După pct. 24 se completează cu pct. 241  și 242 cu următorul conținut:</w:t>
      </w:r>
    </w:p>
    <w:p w:rsidR="00E85A6A" w:rsidRPr="000A50D2" w:rsidRDefault="00E85A6A" w:rsidP="003121C6">
      <w:pPr>
        <w:pStyle w:val="a3"/>
        <w:spacing w:after="0" w:line="240" w:lineRule="auto"/>
        <w:ind w:left="0" w:firstLine="851"/>
        <w:jc w:val="both"/>
        <w:rPr>
          <w:rFonts w:ascii="Times New Roman" w:hAnsi="Times New Roman" w:cs="Times New Roman"/>
          <w:sz w:val="28"/>
          <w:szCs w:val="28"/>
        </w:rPr>
      </w:pPr>
      <w:r w:rsidRPr="000A50D2">
        <w:rPr>
          <w:rFonts w:ascii="Times New Roman" w:hAnsi="Times New Roman" w:cs="Times New Roman"/>
          <w:sz w:val="28"/>
          <w:szCs w:val="28"/>
        </w:rPr>
        <w:t>”24</w:t>
      </w:r>
      <w:r w:rsidRPr="000A50D2">
        <w:rPr>
          <w:rFonts w:ascii="Times New Roman" w:hAnsi="Times New Roman" w:cs="Times New Roman"/>
          <w:sz w:val="28"/>
          <w:szCs w:val="28"/>
          <w:vertAlign w:val="superscript"/>
        </w:rPr>
        <w:t>1</w:t>
      </w:r>
      <w:r w:rsidRPr="000A50D2">
        <w:rPr>
          <w:rFonts w:ascii="Times New Roman" w:hAnsi="Times New Roman" w:cs="Times New Roman"/>
          <w:sz w:val="28"/>
          <w:szCs w:val="28"/>
        </w:rPr>
        <w:t xml:space="preserve"> Lista de mențiuni de sănătate permisive, înscrise pe produsele alimentare, altele decât cele care se referă la reducerea riscului de îmbolnăvire și la dezvoltarea și sănătatea copiilor se aprobă de către Guvern.”</w:t>
      </w:r>
    </w:p>
    <w:p w:rsidR="00E85A6A" w:rsidRDefault="00E85A6A" w:rsidP="003121C6">
      <w:pPr>
        <w:pStyle w:val="a3"/>
        <w:spacing w:after="0" w:line="240" w:lineRule="auto"/>
        <w:ind w:left="0" w:firstLine="851"/>
        <w:jc w:val="both"/>
        <w:rPr>
          <w:rFonts w:ascii="Times New Roman" w:hAnsi="Times New Roman" w:cs="Times New Roman"/>
          <w:sz w:val="28"/>
          <w:szCs w:val="28"/>
        </w:rPr>
      </w:pPr>
      <w:r w:rsidRPr="000A50D2">
        <w:rPr>
          <w:rFonts w:ascii="Times New Roman" w:hAnsi="Times New Roman" w:cs="Times New Roman"/>
          <w:sz w:val="28"/>
          <w:szCs w:val="28"/>
        </w:rPr>
        <w:t>”24</w:t>
      </w:r>
      <w:r w:rsidRPr="000A50D2">
        <w:rPr>
          <w:rFonts w:ascii="Times New Roman" w:hAnsi="Times New Roman" w:cs="Times New Roman"/>
          <w:sz w:val="28"/>
          <w:szCs w:val="28"/>
          <w:vertAlign w:val="superscript"/>
        </w:rPr>
        <w:t>2</w:t>
      </w:r>
      <w:r w:rsidRPr="000A50D2">
        <w:rPr>
          <w:rFonts w:ascii="Times New Roman" w:hAnsi="Times New Roman" w:cs="Times New Roman"/>
          <w:sz w:val="28"/>
          <w:szCs w:val="28"/>
        </w:rPr>
        <w:t xml:space="preserve"> Guvernul periodic, la propunerea Ministerului </w:t>
      </w:r>
      <w:r w:rsidR="003822CE">
        <w:rPr>
          <w:rFonts w:ascii="Times New Roman" w:hAnsi="Times New Roman" w:cs="Times New Roman"/>
          <w:sz w:val="28"/>
          <w:szCs w:val="28"/>
        </w:rPr>
        <w:t>s</w:t>
      </w:r>
      <w:r w:rsidRPr="000A50D2">
        <w:rPr>
          <w:rFonts w:ascii="Times New Roman" w:hAnsi="Times New Roman" w:cs="Times New Roman"/>
          <w:sz w:val="28"/>
          <w:szCs w:val="28"/>
        </w:rPr>
        <w:t>ănătății,</w:t>
      </w:r>
      <w:r w:rsidR="003822CE">
        <w:rPr>
          <w:rFonts w:ascii="Times New Roman" w:hAnsi="Times New Roman" w:cs="Times New Roman"/>
          <w:sz w:val="28"/>
          <w:szCs w:val="28"/>
        </w:rPr>
        <w:t xml:space="preserve"> muncii și protecției sociale</w:t>
      </w:r>
      <w:r w:rsidRPr="000A50D2">
        <w:rPr>
          <w:rFonts w:ascii="Times New Roman" w:hAnsi="Times New Roman" w:cs="Times New Roman"/>
          <w:sz w:val="28"/>
          <w:szCs w:val="28"/>
        </w:rPr>
        <w:t xml:space="preserve"> actualizează Lista nominalizată.</w:t>
      </w:r>
      <w:r>
        <w:rPr>
          <w:rFonts w:ascii="Times New Roman" w:hAnsi="Times New Roman" w:cs="Times New Roman"/>
          <w:sz w:val="28"/>
          <w:szCs w:val="28"/>
        </w:rPr>
        <w:t>”</w:t>
      </w:r>
    </w:p>
    <w:p w:rsidR="002B742D" w:rsidRPr="003121C6" w:rsidRDefault="002B742D" w:rsidP="003121C6">
      <w:pPr>
        <w:shd w:val="clear" w:color="auto" w:fill="FFFFFF"/>
        <w:spacing w:after="0" w:line="240" w:lineRule="auto"/>
        <w:jc w:val="both"/>
        <w:textAlignment w:val="baseline"/>
        <w:rPr>
          <w:rFonts w:ascii="Times New Roman" w:eastAsia="Times New Roman" w:hAnsi="Times New Roman" w:cs="Times New Roman"/>
          <w:bCs/>
          <w:color w:val="000000" w:themeColor="text1"/>
          <w:sz w:val="16"/>
          <w:szCs w:val="16"/>
          <w:lang w:val="ro-RO" w:eastAsia="ru-RU"/>
        </w:rPr>
      </w:pPr>
    </w:p>
    <w:p w:rsidR="003121C6" w:rsidRPr="003121C6" w:rsidRDefault="003121C6" w:rsidP="003121C6">
      <w:pPr>
        <w:pStyle w:val="a3"/>
        <w:numPr>
          <w:ilvl w:val="0"/>
          <w:numId w:val="12"/>
        </w:numPr>
        <w:shd w:val="clear" w:color="auto" w:fill="FFFFFF"/>
        <w:spacing w:after="0" w:line="240" w:lineRule="auto"/>
        <w:ind w:left="0" w:firstLine="709"/>
        <w:jc w:val="both"/>
        <w:textAlignment w:val="baseline"/>
        <w:rPr>
          <w:rFonts w:ascii="Times New Roman" w:eastAsia="Times New Roman" w:hAnsi="Times New Roman" w:cs="Times New Roman"/>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 xml:space="preserve">Anexa </w:t>
      </w:r>
      <w:r w:rsidRPr="002600D0">
        <w:rPr>
          <w:rFonts w:ascii="Times New Roman" w:eastAsia="Times New Roman" w:hAnsi="Times New Roman" w:cs="Times New Roman"/>
          <w:bCs/>
          <w:color w:val="000000" w:themeColor="text1"/>
          <w:sz w:val="28"/>
          <w:szCs w:val="28"/>
          <w:lang w:eastAsia="ru-RU"/>
        </w:rPr>
        <w:t xml:space="preserve">la Regulamentul </w:t>
      </w:r>
      <w:r w:rsidRPr="002600D0">
        <w:rPr>
          <w:rFonts w:ascii="Times New Roman" w:eastAsia="Calibri" w:hAnsi="Times New Roman" w:cs="Times New Roman"/>
          <w:color w:val="000000" w:themeColor="text1"/>
          <w:sz w:val="28"/>
          <w:szCs w:val="28"/>
        </w:rPr>
        <w:t xml:space="preserve">sanitar privind mențiunile nutriționale și de sănătate înscrise pe produsele alimentare aprobat prin Hotărârea Guvernului nr. 196 din 25 martie 2011 devine „Anexa nr. 1 la Regulamentul sanitar privind mențiunile nutriționale și de sănătate înscrise pe produsele alimentare aprobat prin Hotărârea </w:t>
      </w:r>
      <w:r w:rsidRPr="002600D0">
        <w:rPr>
          <w:rFonts w:ascii="Times New Roman" w:eastAsia="Calibri" w:hAnsi="Times New Roman" w:cs="Times New Roman"/>
          <w:color w:val="000000" w:themeColor="text1"/>
          <w:sz w:val="28"/>
          <w:szCs w:val="28"/>
        </w:rPr>
        <w:lastRenderedPageBreak/>
        <w:t>Guvernului nr. 196 din 25 martie 2011”</w:t>
      </w:r>
      <w:r>
        <w:rPr>
          <w:rFonts w:ascii="Times New Roman" w:eastAsia="Times New Roman" w:hAnsi="Times New Roman" w:cs="Times New Roman"/>
          <w:bCs/>
          <w:color w:val="000000" w:themeColor="text1"/>
          <w:sz w:val="28"/>
          <w:szCs w:val="28"/>
          <w:lang w:eastAsia="ru-RU"/>
        </w:rPr>
        <w:t xml:space="preserve"> și </w:t>
      </w:r>
      <w:r w:rsidRPr="003121C6">
        <w:rPr>
          <w:rFonts w:ascii="Times New Roman" w:eastAsia="Times New Roman" w:hAnsi="Times New Roman" w:cs="Times New Roman"/>
          <w:bCs/>
          <w:color w:val="000000" w:themeColor="text1"/>
          <w:sz w:val="28"/>
          <w:szCs w:val="28"/>
          <w:lang w:eastAsia="ru-RU"/>
        </w:rPr>
        <w:t>se modifică și se completează după cum urmează:</w:t>
      </w:r>
    </w:p>
    <w:p w:rsidR="003121C6" w:rsidRPr="00727B10" w:rsidRDefault="003121C6" w:rsidP="003121C6">
      <w:pPr>
        <w:pStyle w:val="a3"/>
        <w:shd w:val="clear" w:color="auto" w:fill="FFFFFF"/>
        <w:spacing w:after="0" w:line="240" w:lineRule="auto"/>
        <w:ind w:left="0"/>
        <w:jc w:val="both"/>
        <w:textAlignment w:val="baseline"/>
        <w:rPr>
          <w:rFonts w:ascii="Times New Roman" w:eastAsia="Times New Roman" w:hAnsi="Times New Roman" w:cs="Times New Roman"/>
          <w:bCs/>
          <w:color w:val="000000" w:themeColor="text1"/>
          <w:sz w:val="16"/>
          <w:szCs w:val="16"/>
          <w:lang w:eastAsia="ru-RU"/>
        </w:rPr>
      </w:pPr>
    </w:p>
    <w:p w:rsidR="003121C6" w:rsidRPr="00727B10" w:rsidRDefault="003121C6" w:rsidP="003121C6">
      <w:pPr>
        <w:pStyle w:val="a3"/>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 xml:space="preserve">După rubrica cu referire la mențiunea „FĂRĂ SODIU sau FĂRĂ SARE”, se completează cu următoarea rubrică: </w:t>
      </w: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16"/>
          <w:szCs w:val="16"/>
          <w:lang w:eastAsia="ru-RU"/>
        </w:rPr>
      </w:pP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w:t>
      </w:r>
      <w:r w:rsidRPr="00727B10">
        <w:rPr>
          <w:rFonts w:ascii="Times New Roman" w:eastAsia="Times New Roman" w:hAnsi="Times New Roman" w:cs="Times New Roman"/>
          <w:b/>
          <w:bCs/>
          <w:color w:val="000000" w:themeColor="text1"/>
          <w:sz w:val="28"/>
          <w:szCs w:val="28"/>
          <w:lang w:eastAsia="ru-RU"/>
        </w:rPr>
        <w:t>FĂRĂ ADAOS DE SODIU/SARE</w:t>
      </w: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Se poate face o mențiune conform căreia într-un produs alimentar nu s-a adăugat sare/sodiu și orice altă mențiune care poate avea același înțeles pentru consumator numai dacă produsul nu conține adaos de sodiu/sare sau orice alt ingredient care conține adaos de sodiu/sare și produsul nu conține mai mult de 0,12 g sodiu sau valoarea echivalentă pentru sare, per 100 g sau 100 ml.”</w:t>
      </w: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16"/>
          <w:szCs w:val="16"/>
          <w:lang w:eastAsia="ru-RU"/>
        </w:rPr>
      </w:pPr>
    </w:p>
    <w:p w:rsidR="003121C6" w:rsidRPr="00727B10" w:rsidRDefault="003121C6" w:rsidP="003121C6">
      <w:pPr>
        <w:pStyle w:val="a3"/>
        <w:numPr>
          <w:ilvl w:val="0"/>
          <w:numId w:val="4"/>
        </w:numPr>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 xml:space="preserve">La rubrica cu referire la mențiunea „CONȚINUT REDUS DE [DENUMIREA SUBSTANȚEI NUTRITIVE]”, se completează cu următoarele paragrafe: </w:t>
      </w: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16"/>
          <w:szCs w:val="16"/>
          <w:lang w:eastAsia="ru-RU"/>
        </w:rPr>
      </w:pP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„Se admite mențiunea „</w:t>
      </w:r>
      <w:r w:rsidRPr="00727B10">
        <w:rPr>
          <w:rFonts w:ascii="Times New Roman" w:eastAsia="Times New Roman" w:hAnsi="Times New Roman" w:cs="Times New Roman"/>
          <w:bCs/>
          <w:i/>
          <w:color w:val="000000" w:themeColor="text1"/>
          <w:sz w:val="28"/>
          <w:szCs w:val="28"/>
          <w:lang w:eastAsia="ru-RU"/>
        </w:rPr>
        <w:t>conținut redus de grăsimi saturate</w:t>
      </w:r>
      <w:r w:rsidRPr="00727B10">
        <w:rPr>
          <w:rFonts w:ascii="Times New Roman" w:eastAsia="Times New Roman" w:hAnsi="Times New Roman" w:cs="Times New Roman"/>
          <w:bCs/>
          <w:color w:val="000000" w:themeColor="text1"/>
          <w:sz w:val="28"/>
          <w:szCs w:val="28"/>
          <w:lang w:eastAsia="ru-RU"/>
        </w:rPr>
        <w:t>” și orice altă mențiune care poate avea același înțeles pentru consumator numai dacă:</w:t>
      </w: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16"/>
          <w:szCs w:val="16"/>
          <w:lang w:eastAsia="ru-RU"/>
        </w:rPr>
      </w:pP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(a)</w:t>
      </w:r>
      <w:r w:rsidRPr="00727B10">
        <w:rPr>
          <w:rFonts w:ascii="Times New Roman" w:eastAsia="Times New Roman" w:hAnsi="Times New Roman" w:cs="Times New Roman"/>
          <w:bCs/>
          <w:color w:val="000000" w:themeColor="text1"/>
          <w:sz w:val="28"/>
          <w:szCs w:val="28"/>
          <w:lang w:eastAsia="ru-RU"/>
        </w:rPr>
        <w:tab/>
        <w:t>suma acizilor grași saturați și a acizilor grași trans din produsul care poartă mențiunea este cu cel puțin 30 % mai mică decât suma acizilor grași saturați și a acizilor grași trans dintr-un produs similar; precum și</w:t>
      </w: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(b)</w:t>
      </w:r>
      <w:r w:rsidRPr="00727B10">
        <w:rPr>
          <w:rFonts w:ascii="Times New Roman" w:eastAsia="Times New Roman" w:hAnsi="Times New Roman" w:cs="Times New Roman"/>
          <w:bCs/>
          <w:color w:val="000000" w:themeColor="text1"/>
          <w:sz w:val="28"/>
          <w:szCs w:val="28"/>
          <w:lang w:eastAsia="ru-RU"/>
        </w:rPr>
        <w:tab/>
        <w:t>conținutul de acizi grași trans din produsul care poartă mențiunea este egal sau mai mic decât în cazul unui produs similar.</w:t>
      </w:r>
    </w:p>
    <w:p w:rsidR="003121C6" w:rsidRPr="00727B10"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16"/>
          <w:szCs w:val="16"/>
          <w:lang w:eastAsia="ru-RU"/>
        </w:rPr>
      </w:pPr>
    </w:p>
    <w:p w:rsidR="00293FFB" w:rsidRPr="003121C6" w:rsidRDefault="003121C6" w:rsidP="003121C6">
      <w:pPr>
        <w:pStyle w:val="a3"/>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28"/>
          <w:szCs w:val="28"/>
          <w:lang w:eastAsia="ru-RU"/>
        </w:rPr>
      </w:pPr>
      <w:r w:rsidRPr="00727B10">
        <w:rPr>
          <w:rFonts w:ascii="Times New Roman" w:eastAsia="Times New Roman" w:hAnsi="Times New Roman" w:cs="Times New Roman"/>
          <w:bCs/>
          <w:color w:val="000000" w:themeColor="text1"/>
          <w:sz w:val="28"/>
          <w:szCs w:val="28"/>
          <w:lang w:eastAsia="ru-RU"/>
        </w:rPr>
        <w:t>Se admite mențiunea „</w:t>
      </w:r>
      <w:r w:rsidRPr="00727B10">
        <w:rPr>
          <w:rFonts w:ascii="Times New Roman" w:eastAsia="Times New Roman" w:hAnsi="Times New Roman" w:cs="Times New Roman"/>
          <w:bCs/>
          <w:i/>
          <w:color w:val="000000" w:themeColor="text1"/>
          <w:sz w:val="28"/>
          <w:szCs w:val="28"/>
          <w:lang w:eastAsia="ru-RU"/>
        </w:rPr>
        <w:t>conținut redus de zaharuri</w:t>
      </w:r>
      <w:r w:rsidRPr="00727B10">
        <w:rPr>
          <w:rFonts w:ascii="Times New Roman" w:eastAsia="Times New Roman" w:hAnsi="Times New Roman" w:cs="Times New Roman"/>
          <w:bCs/>
          <w:color w:val="000000" w:themeColor="text1"/>
          <w:sz w:val="28"/>
          <w:szCs w:val="28"/>
          <w:lang w:eastAsia="ru-RU"/>
        </w:rPr>
        <w:t>” și orice altă mențiune care poate avea același înțeles pentru consumator numai în cazul în care aportul energetic al produsului care poartă mențiunea este egal sau mai mic decât aportul energetic al unui produs similar.”</w:t>
      </w:r>
    </w:p>
    <w:p w:rsidR="002A2C71" w:rsidRPr="002600D0" w:rsidRDefault="002A2C71" w:rsidP="000D4528">
      <w:pPr>
        <w:pStyle w:val="a3"/>
        <w:shd w:val="clear" w:color="auto" w:fill="FFFFFF"/>
        <w:spacing w:after="0" w:line="240" w:lineRule="auto"/>
        <w:ind w:left="0"/>
        <w:jc w:val="both"/>
        <w:textAlignment w:val="baseline"/>
        <w:rPr>
          <w:rFonts w:ascii="Times New Roman" w:eastAsia="Times New Roman" w:hAnsi="Times New Roman" w:cs="Times New Roman"/>
          <w:bCs/>
          <w:color w:val="000000" w:themeColor="text1"/>
          <w:sz w:val="16"/>
          <w:szCs w:val="16"/>
          <w:lang w:eastAsia="ru-RU"/>
        </w:rPr>
      </w:pPr>
    </w:p>
    <w:p w:rsidR="00D21224" w:rsidRPr="002600D0" w:rsidRDefault="00D21224" w:rsidP="003121C6">
      <w:pPr>
        <w:pStyle w:val="a3"/>
        <w:numPr>
          <w:ilvl w:val="0"/>
          <w:numId w:val="12"/>
        </w:numPr>
        <w:shd w:val="clear" w:color="auto" w:fill="FFFFFF"/>
        <w:spacing w:after="0" w:line="240" w:lineRule="auto"/>
        <w:ind w:left="0" w:firstLine="567"/>
        <w:jc w:val="both"/>
        <w:textAlignment w:val="baseline"/>
        <w:rPr>
          <w:rFonts w:ascii="Times New Roman" w:eastAsia="Times New Roman" w:hAnsi="Times New Roman" w:cs="Times New Roman"/>
          <w:bCs/>
          <w:color w:val="000000" w:themeColor="text1"/>
          <w:sz w:val="28"/>
          <w:szCs w:val="28"/>
          <w:lang w:eastAsia="ru-RU"/>
        </w:rPr>
      </w:pPr>
      <w:r w:rsidRPr="002600D0">
        <w:rPr>
          <w:rFonts w:ascii="Times New Roman" w:eastAsia="Times New Roman" w:hAnsi="Times New Roman" w:cs="Times New Roman"/>
          <w:bCs/>
          <w:color w:val="000000" w:themeColor="text1"/>
          <w:sz w:val="28"/>
          <w:szCs w:val="28"/>
          <w:lang w:eastAsia="ru-RU"/>
        </w:rPr>
        <w:t xml:space="preserve">Regulamentul </w:t>
      </w:r>
      <w:r w:rsidRPr="002600D0">
        <w:rPr>
          <w:rFonts w:ascii="Times New Roman" w:eastAsia="Calibri" w:hAnsi="Times New Roman" w:cs="Times New Roman"/>
          <w:color w:val="000000" w:themeColor="text1"/>
          <w:sz w:val="28"/>
          <w:szCs w:val="28"/>
        </w:rPr>
        <w:t>sanitar privind mențiunile nutriționale și de sănătate înscrise pe produsele alimentare aprobat prin Hotărârea Guvernului nr. 196 din 25 martie 2011, s</w:t>
      </w:r>
      <w:r w:rsidRPr="002600D0">
        <w:rPr>
          <w:rFonts w:ascii="Times New Roman" w:eastAsia="Times New Roman" w:hAnsi="Times New Roman" w:cs="Times New Roman"/>
          <w:bCs/>
          <w:color w:val="000000" w:themeColor="text1"/>
          <w:sz w:val="28"/>
          <w:szCs w:val="28"/>
          <w:lang w:eastAsia="ru-RU"/>
        </w:rPr>
        <w:t xml:space="preserve">e completează cu Anexa nr. 2 la Regulamentul respectiv </w:t>
      </w:r>
      <w:r w:rsidR="00C01B0A" w:rsidRPr="002600D0">
        <w:rPr>
          <w:rFonts w:ascii="Times New Roman" w:eastAsia="Times New Roman" w:hAnsi="Times New Roman" w:cs="Times New Roman"/>
          <w:bCs/>
          <w:color w:val="000000" w:themeColor="text1"/>
          <w:sz w:val="28"/>
          <w:szCs w:val="28"/>
          <w:lang w:eastAsia="ru-RU"/>
        </w:rPr>
        <w:t>sub</w:t>
      </w:r>
      <w:r w:rsidRPr="002600D0">
        <w:rPr>
          <w:rFonts w:ascii="Times New Roman" w:eastAsia="Times New Roman" w:hAnsi="Times New Roman" w:cs="Times New Roman"/>
          <w:bCs/>
          <w:color w:val="000000" w:themeColor="text1"/>
          <w:sz w:val="28"/>
          <w:szCs w:val="28"/>
          <w:lang w:eastAsia="ru-RU"/>
        </w:rPr>
        <w:t xml:space="preserve"> următoarea redacție: </w:t>
      </w:r>
    </w:p>
    <w:p w:rsidR="00D21224" w:rsidRPr="002600D0" w:rsidRDefault="00D21224" w:rsidP="000D4528">
      <w:pPr>
        <w:pStyle w:val="a3"/>
        <w:shd w:val="clear" w:color="auto" w:fill="FFFFFF"/>
        <w:spacing w:after="0" w:line="240" w:lineRule="auto"/>
        <w:ind w:left="0" w:firstLine="709"/>
        <w:jc w:val="both"/>
        <w:textAlignment w:val="baseline"/>
        <w:rPr>
          <w:rFonts w:ascii="Times New Roman" w:eastAsia="Times New Roman" w:hAnsi="Times New Roman" w:cs="Times New Roman"/>
          <w:bCs/>
          <w:color w:val="000000" w:themeColor="text1"/>
          <w:sz w:val="28"/>
          <w:szCs w:val="28"/>
          <w:lang w:eastAsia="ru-RU"/>
        </w:rPr>
      </w:pPr>
      <w:r w:rsidRPr="002600D0">
        <w:rPr>
          <w:rFonts w:ascii="Times New Roman" w:eastAsia="Times New Roman" w:hAnsi="Times New Roman" w:cs="Times New Roman"/>
          <w:bCs/>
          <w:color w:val="000000" w:themeColor="text1"/>
          <w:sz w:val="28"/>
          <w:szCs w:val="28"/>
          <w:lang w:eastAsia="ru-RU"/>
        </w:rPr>
        <w:t xml:space="preserve">„Anexa nr. 2 la Regulamentul </w:t>
      </w:r>
      <w:r w:rsidRPr="002600D0">
        <w:rPr>
          <w:rFonts w:ascii="Times New Roman" w:eastAsia="Calibri" w:hAnsi="Times New Roman" w:cs="Times New Roman"/>
          <w:color w:val="000000" w:themeColor="text1"/>
          <w:sz w:val="28"/>
          <w:szCs w:val="28"/>
        </w:rPr>
        <w:t>sanitar privind mențiunile nutriționale și de sănătate înscrise pe produsele alimentare aprobat prin Hotărârea Guvernului nr. 196 din 25 martie 2011</w:t>
      </w:r>
    </w:p>
    <w:p w:rsidR="000D4528" w:rsidRPr="002600D0" w:rsidRDefault="000D4528" w:rsidP="000D4528">
      <w:pPr>
        <w:shd w:val="clear" w:color="auto" w:fill="FFFFFF"/>
        <w:spacing w:after="0" w:line="240" w:lineRule="auto"/>
        <w:jc w:val="center"/>
        <w:textAlignment w:val="baseline"/>
        <w:rPr>
          <w:rFonts w:ascii="inherit" w:eastAsia="Times New Roman" w:hAnsi="inherit" w:cs="Times New Roman"/>
          <w:b/>
          <w:bCs/>
          <w:sz w:val="16"/>
          <w:szCs w:val="16"/>
          <w:bdr w:val="none" w:sz="0" w:space="0" w:color="auto" w:frame="1"/>
          <w:lang w:eastAsia="ru-RU"/>
        </w:rPr>
      </w:pPr>
    </w:p>
    <w:p w:rsidR="00D83A02" w:rsidRPr="002600D0" w:rsidRDefault="007539AB" w:rsidP="000D4528">
      <w:pPr>
        <w:shd w:val="clear" w:color="auto" w:fill="FFFFFF"/>
        <w:spacing w:after="0" w:line="240" w:lineRule="auto"/>
        <w:jc w:val="center"/>
        <w:textAlignment w:val="baseline"/>
        <w:rPr>
          <w:rFonts w:ascii="inherit" w:eastAsia="Times New Roman" w:hAnsi="inherit" w:cs="Times New Roman"/>
          <w:b/>
          <w:bCs/>
          <w:sz w:val="28"/>
          <w:szCs w:val="28"/>
          <w:bdr w:val="none" w:sz="0" w:space="0" w:color="auto" w:frame="1"/>
          <w:lang w:eastAsia="ru-RU"/>
        </w:rPr>
      </w:pPr>
      <w:r w:rsidRPr="002600D0">
        <w:rPr>
          <w:rFonts w:ascii="inherit" w:eastAsia="Times New Roman" w:hAnsi="inherit" w:cs="Times New Roman"/>
          <w:b/>
          <w:bCs/>
          <w:sz w:val="28"/>
          <w:szCs w:val="28"/>
          <w:bdr w:val="none" w:sz="0" w:space="0" w:color="auto" w:frame="1"/>
          <w:lang w:eastAsia="ru-RU"/>
        </w:rPr>
        <w:t>Instrucțiune</w:t>
      </w:r>
      <w:r w:rsidR="00B925B8" w:rsidRPr="002600D0">
        <w:rPr>
          <w:rFonts w:ascii="inherit" w:eastAsia="Times New Roman" w:hAnsi="inherit" w:cs="Times New Roman"/>
          <w:b/>
          <w:bCs/>
          <w:sz w:val="28"/>
          <w:szCs w:val="28"/>
          <w:bdr w:val="none" w:sz="0" w:space="0" w:color="auto" w:frame="1"/>
          <w:lang w:eastAsia="ru-RU"/>
        </w:rPr>
        <w:t xml:space="preserve"> </w:t>
      </w:r>
    </w:p>
    <w:p w:rsidR="00D21224" w:rsidRPr="002600D0" w:rsidRDefault="00D21224" w:rsidP="000D452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600D0">
        <w:rPr>
          <w:rFonts w:ascii="inherit" w:eastAsia="Times New Roman" w:hAnsi="inherit" w:cs="Times New Roman"/>
          <w:b/>
          <w:bCs/>
          <w:sz w:val="28"/>
          <w:szCs w:val="28"/>
          <w:bdr w:val="none" w:sz="0" w:space="0" w:color="auto" w:frame="1"/>
          <w:lang w:eastAsia="ru-RU"/>
        </w:rPr>
        <w:t xml:space="preserve">privind </w:t>
      </w:r>
      <w:r w:rsidR="0014489E" w:rsidRPr="002600D0">
        <w:rPr>
          <w:rFonts w:ascii="inherit" w:eastAsia="Times New Roman" w:hAnsi="inherit" w:cs="Times New Roman"/>
          <w:b/>
          <w:bCs/>
          <w:sz w:val="28"/>
          <w:szCs w:val="28"/>
          <w:bdr w:val="none" w:sz="0" w:space="0" w:color="auto" w:frame="1"/>
          <w:lang w:eastAsia="ru-RU"/>
        </w:rPr>
        <w:t>aplic</w:t>
      </w:r>
      <w:r w:rsidR="007539AB" w:rsidRPr="002600D0">
        <w:rPr>
          <w:rFonts w:ascii="inherit" w:eastAsia="Times New Roman" w:hAnsi="inherit" w:cs="Times New Roman"/>
          <w:b/>
          <w:bCs/>
          <w:sz w:val="28"/>
          <w:szCs w:val="28"/>
          <w:bdr w:val="none" w:sz="0" w:space="0" w:color="auto" w:frame="1"/>
          <w:lang w:eastAsia="ru-RU"/>
        </w:rPr>
        <w:t>area</w:t>
      </w:r>
      <w:r w:rsidRPr="002600D0">
        <w:rPr>
          <w:rFonts w:ascii="inherit" w:eastAsia="Times New Roman" w:hAnsi="inherit" w:cs="Times New Roman"/>
          <w:b/>
          <w:bCs/>
          <w:sz w:val="28"/>
          <w:szCs w:val="28"/>
          <w:bdr w:val="none" w:sz="0" w:space="0" w:color="auto" w:frame="1"/>
          <w:lang w:eastAsia="ru-RU"/>
        </w:rPr>
        <w:t xml:space="preserve"> condițiilor specifice pentru mențiunile de sănătate prevăzute la </w:t>
      </w:r>
      <w:r w:rsidR="005733EF" w:rsidRPr="002600D0">
        <w:rPr>
          <w:rFonts w:ascii="inherit" w:eastAsia="Times New Roman" w:hAnsi="inherit" w:cs="Times New Roman"/>
          <w:b/>
          <w:bCs/>
          <w:sz w:val="28"/>
          <w:szCs w:val="28"/>
          <w:bdr w:val="none" w:sz="0" w:space="0" w:color="auto" w:frame="1"/>
          <w:lang w:eastAsia="ru-RU"/>
        </w:rPr>
        <w:t>Capitol</w:t>
      </w:r>
      <w:r w:rsidR="00F07630" w:rsidRPr="002600D0">
        <w:rPr>
          <w:rFonts w:ascii="inherit" w:eastAsia="Times New Roman" w:hAnsi="inherit" w:cs="Times New Roman"/>
          <w:b/>
          <w:bCs/>
          <w:sz w:val="28"/>
          <w:szCs w:val="28"/>
          <w:bdr w:val="none" w:sz="0" w:space="0" w:color="auto" w:frame="1"/>
          <w:lang w:eastAsia="ru-RU"/>
        </w:rPr>
        <w:t>ele</w:t>
      </w:r>
      <w:r w:rsidR="005733EF" w:rsidRPr="002600D0">
        <w:rPr>
          <w:rFonts w:ascii="inherit" w:eastAsia="Times New Roman" w:hAnsi="inherit" w:cs="Times New Roman"/>
          <w:b/>
          <w:bCs/>
          <w:sz w:val="28"/>
          <w:szCs w:val="28"/>
          <w:bdr w:val="none" w:sz="0" w:space="0" w:color="auto" w:frame="1"/>
          <w:lang w:eastAsia="ru-RU"/>
        </w:rPr>
        <w:t xml:space="preserve"> </w:t>
      </w:r>
      <w:r w:rsidR="00F07630" w:rsidRPr="002600D0">
        <w:rPr>
          <w:rFonts w:ascii="inherit" w:eastAsia="Times New Roman" w:hAnsi="inherit" w:cs="Times New Roman"/>
          <w:b/>
          <w:bCs/>
          <w:sz w:val="28"/>
          <w:szCs w:val="28"/>
          <w:bdr w:val="none" w:sz="0" w:space="0" w:color="auto" w:frame="1"/>
          <w:lang w:eastAsia="ru-RU"/>
        </w:rPr>
        <w:t>II</w:t>
      </w:r>
      <w:r w:rsidR="0014489E" w:rsidRPr="002600D0">
        <w:rPr>
          <w:rFonts w:ascii="inherit" w:eastAsia="Times New Roman" w:hAnsi="inherit" w:cs="Times New Roman"/>
          <w:b/>
          <w:bCs/>
          <w:sz w:val="28"/>
          <w:szCs w:val="28"/>
          <w:bdr w:val="none" w:sz="0" w:space="0" w:color="auto" w:frame="1"/>
          <w:lang w:eastAsia="ru-RU"/>
        </w:rPr>
        <w:t xml:space="preserve"> și </w:t>
      </w:r>
      <w:r w:rsidR="005733EF" w:rsidRPr="002600D0">
        <w:rPr>
          <w:rFonts w:ascii="inherit" w:eastAsia="Times New Roman" w:hAnsi="inherit" w:cs="Times New Roman"/>
          <w:b/>
          <w:bCs/>
          <w:sz w:val="28"/>
          <w:szCs w:val="28"/>
          <w:bdr w:val="none" w:sz="0" w:space="0" w:color="auto" w:frame="1"/>
          <w:lang w:eastAsia="ru-RU"/>
        </w:rPr>
        <w:t xml:space="preserve">IV </w:t>
      </w:r>
      <w:r w:rsidRPr="002600D0">
        <w:rPr>
          <w:rFonts w:ascii="inherit" w:eastAsia="Times New Roman" w:hAnsi="inherit" w:cs="Times New Roman"/>
          <w:b/>
          <w:bCs/>
          <w:sz w:val="28"/>
          <w:szCs w:val="28"/>
          <w:bdr w:val="none" w:sz="0" w:space="0" w:color="auto" w:frame="1"/>
          <w:lang w:eastAsia="ru-RU"/>
        </w:rPr>
        <w:t xml:space="preserve">din </w:t>
      </w:r>
      <w:r w:rsidR="00883CBA" w:rsidRPr="002600D0">
        <w:rPr>
          <w:rFonts w:ascii="inherit" w:eastAsia="Times New Roman" w:hAnsi="inherit" w:cs="Times New Roman"/>
          <w:b/>
          <w:bCs/>
          <w:sz w:val="28"/>
          <w:szCs w:val="28"/>
          <w:bdr w:val="none" w:sz="0" w:space="0" w:color="auto" w:frame="1"/>
          <w:lang w:eastAsia="ru-RU"/>
        </w:rPr>
        <w:t xml:space="preserve">prezentul </w:t>
      </w:r>
      <w:r w:rsidRPr="002600D0">
        <w:rPr>
          <w:rFonts w:ascii="inherit" w:eastAsia="Times New Roman" w:hAnsi="inherit" w:cs="Times New Roman"/>
          <w:b/>
          <w:bCs/>
          <w:sz w:val="28"/>
          <w:szCs w:val="28"/>
          <w:bdr w:val="none" w:sz="0" w:space="0" w:color="auto" w:frame="1"/>
          <w:lang w:eastAsia="ru-RU"/>
        </w:rPr>
        <w:t>Regulament</w:t>
      </w:r>
    </w:p>
    <w:p w:rsidR="00D21224" w:rsidRPr="002600D0" w:rsidRDefault="00D21224" w:rsidP="000D4528">
      <w:pPr>
        <w:shd w:val="clear" w:color="auto" w:fill="FFFFFF"/>
        <w:spacing w:after="0" w:line="240" w:lineRule="auto"/>
        <w:jc w:val="center"/>
        <w:textAlignment w:val="baseline"/>
        <w:rPr>
          <w:rFonts w:ascii="inherit" w:eastAsia="Times New Roman" w:hAnsi="inherit" w:cs="Times New Roman"/>
          <w:b/>
          <w:bCs/>
          <w:sz w:val="16"/>
          <w:szCs w:val="16"/>
          <w:bdr w:val="none" w:sz="0" w:space="0" w:color="auto" w:frame="1"/>
          <w:lang w:eastAsia="ru-RU"/>
        </w:rPr>
      </w:pPr>
    </w:p>
    <w:p w:rsidR="00D83A02" w:rsidRPr="002600D0" w:rsidRDefault="00D83A02" w:rsidP="000D4528">
      <w:pPr>
        <w:shd w:val="clear" w:color="auto" w:fill="FFFFFF"/>
        <w:spacing w:after="0" w:line="240" w:lineRule="auto"/>
        <w:jc w:val="center"/>
        <w:textAlignment w:val="baseline"/>
        <w:rPr>
          <w:rFonts w:ascii="inherit" w:eastAsia="Times New Roman" w:hAnsi="inherit" w:cs="Times New Roman"/>
          <w:b/>
          <w:bCs/>
          <w:sz w:val="16"/>
          <w:szCs w:val="16"/>
          <w:bdr w:val="none" w:sz="0" w:space="0" w:color="auto" w:frame="1"/>
          <w:lang w:eastAsia="ru-RU"/>
        </w:rPr>
      </w:pPr>
    </w:p>
    <w:p w:rsidR="00D21224" w:rsidRPr="002600D0" w:rsidRDefault="0014489E" w:rsidP="00521F3B">
      <w:pPr>
        <w:pStyle w:val="a3"/>
        <w:numPr>
          <w:ilvl w:val="0"/>
          <w:numId w:val="5"/>
        </w:numPr>
        <w:shd w:val="clear" w:color="auto" w:fill="FFFFFF"/>
        <w:spacing w:after="0" w:line="240" w:lineRule="auto"/>
        <w:jc w:val="center"/>
        <w:textAlignment w:val="baseline"/>
        <w:rPr>
          <w:rFonts w:ascii="inherit" w:eastAsia="Times New Roman" w:hAnsi="inherit" w:cs="Times New Roman"/>
          <w:b/>
          <w:bCs/>
          <w:sz w:val="28"/>
          <w:szCs w:val="28"/>
          <w:bdr w:val="none" w:sz="0" w:space="0" w:color="auto" w:frame="1"/>
          <w:lang w:eastAsia="ru-RU"/>
        </w:rPr>
      </w:pPr>
      <w:r w:rsidRPr="002600D0">
        <w:rPr>
          <w:rFonts w:ascii="inherit" w:eastAsia="Times New Roman" w:hAnsi="inherit" w:cs="Times New Roman"/>
          <w:b/>
          <w:bCs/>
          <w:sz w:val="28"/>
          <w:szCs w:val="28"/>
          <w:bdr w:val="none" w:sz="0" w:space="0" w:color="auto" w:frame="1"/>
          <w:lang w:eastAsia="ru-RU"/>
        </w:rPr>
        <w:t xml:space="preserve">Dispoziții </w:t>
      </w:r>
      <w:r w:rsidR="00AF096A" w:rsidRPr="002600D0">
        <w:rPr>
          <w:rFonts w:ascii="inherit" w:eastAsia="Times New Roman" w:hAnsi="inherit" w:cs="Times New Roman"/>
          <w:b/>
          <w:bCs/>
          <w:sz w:val="28"/>
          <w:szCs w:val="28"/>
          <w:bdr w:val="none" w:sz="0" w:space="0" w:color="auto" w:frame="1"/>
          <w:lang w:eastAsia="ru-RU"/>
        </w:rPr>
        <w:t>introductive</w:t>
      </w:r>
    </w:p>
    <w:p w:rsidR="00521F3B" w:rsidRPr="002600D0" w:rsidRDefault="00521F3B" w:rsidP="00521F3B">
      <w:pPr>
        <w:pStyle w:val="a3"/>
        <w:shd w:val="clear" w:color="auto" w:fill="FFFFFF"/>
        <w:spacing w:after="0" w:line="240" w:lineRule="auto"/>
        <w:ind w:left="1080"/>
        <w:textAlignment w:val="baseline"/>
        <w:rPr>
          <w:rFonts w:ascii="Times New Roman" w:eastAsia="Times New Roman" w:hAnsi="Times New Roman" w:cs="Times New Roman"/>
          <w:b/>
          <w:bCs/>
          <w:sz w:val="16"/>
          <w:szCs w:val="16"/>
          <w:lang w:eastAsia="ru-RU"/>
        </w:rPr>
      </w:pPr>
    </w:p>
    <w:p w:rsidR="001E3488" w:rsidRPr="002600D0"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1. </w:t>
      </w:r>
      <w:r w:rsidR="00883CBA" w:rsidRPr="002600D0">
        <w:rPr>
          <w:rFonts w:ascii="Times New Roman" w:eastAsia="Times New Roman" w:hAnsi="Times New Roman" w:cs="Times New Roman"/>
          <w:sz w:val="28"/>
          <w:szCs w:val="28"/>
          <w:lang w:eastAsia="ru-RU"/>
        </w:rPr>
        <w:t>Prezent</w:t>
      </w:r>
      <w:r w:rsidR="0014489E" w:rsidRPr="002600D0">
        <w:rPr>
          <w:rFonts w:ascii="Times New Roman" w:eastAsia="Times New Roman" w:hAnsi="Times New Roman" w:cs="Times New Roman"/>
          <w:sz w:val="28"/>
          <w:szCs w:val="28"/>
          <w:lang w:eastAsia="ru-RU"/>
        </w:rPr>
        <w:t>a</w:t>
      </w:r>
      <w:r w:rsidR="00883CBA" w:rsidRPr="002600D0">
        <w:rPr>
          <w:rFonts w:ascii="Times New Roman" w:eastAsia="Times New Roman" w:hAnsi="Times New Roman" w:cs="Times New Roman"/>
          <w:sz w:val="28"/>
          <w:szCs w:val="28"/>
          <w:lang w:eastAsia="ru-RU"/>
        </w:rPr>
        <w:t xml:space="preserve"> </w:t>
      </w:r>
      <w:r w:rsidR="0014489E" w:rsidRPr="002600D0">
        <w:rPr>
          <w:rFonts w:ascii="Times New Roman" w:eastAsia="Times New Roman" w:hAnsi="Times New Roman" w:cs="Times New Roman"/>
          <w:sz w:val="28"/>
          <w:szCs w:val="28"/>
          <w:lang w:eastAsia="ru-RU"/>
        </w:rPr>
        <w:t>Instrucțiune</w:t>
      </w:r>
      <w:r w:rsidR="00883CBA" w:rsidRPr="002600D0">
        <w:rPr>
          <w:rFonts w:ascii="Times New Roman" w:eastAsia="Times New Roman" w:hAnsi="Times New Roman" w:cs="Times New Roman"/>
          <w:sz w:val="28"/>
          <w:szCs w:val="28"/>
          <w:lang w:eastAsia="ru-RU"/>
        </w:rPr>
        <w:t xml:space="preserve"> </w:t>
      </w:r>
      <w:r w:rsidR="003354B9">
        <w:rPr>
          <w:rFonts w:ascii="Times New Roman" w:eastAsia="Times New Roman" w:hAnsi="Times New Roman" w:cs="Times New Roman"/>
          <w:sz w:val="28"/>
          <w:szCs w:val="28"/>
          <w:lang w:eastAsia="ru-RU"/>
        </w:rPr>
        <w:t xml:space="preserve">este </w:t>
      </w:r>
      <w:r w:rsidR="00D21224" w:rsidRPr="002600D0">
        <w:rPr>
          <w:rFonts w:ascii="Times New Roman" w:eastAsia="Times New Roman" w:hAnsi="Times New Roman" w:cs="Times New Roman"/>
          <w:sz w:val="28"/>
          <w:szCs w:val="28"/>
          <w:lang w:eastAsia="ru-RU"/>
        </w:rPr>
        <w:t>adresa</w:t>
      </w:r>
      <w:r w:rsidR="003354B9">
        <w:rPr>
          <w:rFonts w:ascii="Times New Roman" w:eastAsia="Times New Roman" w:hAnsi="Times New Roman" w:cs="Times New Roman"/>
          <w:sz w:val="28"/>
          <w:szCs w:val="28"/>
          <w:lang w:eastAsia="ru-RU"/>
        </w:rPr>
        <w:t>tă</w:t>
      </w:r>
      <w:r w:rsidR="00D21224" w:rsidRPr="002600D0">
        <w:rPr>
          <w:rFonts w:ascii="Times New Roman" w:eastAsia="Times New Roman" w:hAnsi="Times New Roman" w:cs="Times New Roman"/>
          <w:sz w:val="28"/>
          <w:szCs w:val="28"/>
          <w:lang w:eastAsia="ru-RU"/>
        </w:rPr>
        <w:t xml:space="preserve"> </w:t>
      </w:r>
      <w:r w:rsidR="0014489E" w:rsidRPr="002600D0">
        <w:rPr>
          <w:rFonts w:ascii="Times New Roman" w:eastAsia="Times New Roman" w:hAnsi="Times New Roman" w:cs="Times New Roman"/>
          <w:sz w:val="28"/>
          <w:szCs w:val="28"/>
          <w:lang w:eastAsia="ru-RU"/>
        </w:rPr>
        <w:t>instituțiilor</w:t>
      </w:r>
      <w:r w:rsidR="00D21224" w:rsidRPr="002600D0">
        <w:rPr>
          <w:rFonts w:ascii="Times New Roman" w:eastAsia="Times New Roman" w:hAnsi="Times New Roman" w:cs="Times New Roman"/>
          <w:sz w:val="28"/>
          <w:szCs w:val="28"/>
          <w:lang w:eastAsia="ru-RU"/>
        </w:rPr>
        <w:t xml:space="preserve"> de control și operatorilor </w:t>
      </w:r>
      <w:r w:rsidR="001E3488" w:rsidRPr="002600D0">
        <w:rPr>
          <w:rFonts w:ascii="Times New Roman" w:eastAsia="Times New Roman" w:hAnsi="Times New Roman" w:cs="Times New Roman"/>
          <w:sz w:val="28"/>
          <w:szCs w:val="28"/>
          <w:lang w:eastAsia="ru-RU"/>
        </w:rPr>
        <w:t xml:space="preserve">economici </w:t>
      </w:r>
      <w:r w:rsidR="00D21224" w:rsidRPr="002600D0">
        <w:rPr>
          <w:rFonts w:ascii="Times New Roman" w:eastAsia="Times New Roman" w:hAnsi="Times New Roman" w:cs="Times New Roman"/>
          <w:sz w:val="28"/>
          <w:szCs w:val="28"/>
          <w:lang w:eastAsia="ru-RU"/>
        </w:rPr>
        <w:t xml:space="preserve">din </w:t>
      </w:r>
      <w:r w:rsidR="001E3488" w:rsidRPr="002600D0">
        <w:rPr>
          <w:rFonts w:ascii="Times New Roman" w:eastAsia="Times New Roman" w:hAnsi="Times New Roman" w:cs="Times New Roman"/>
          <w:sz w:val="28"/>
          <w:szCs w:val="28"/>
          <w:lang w:eastAsia="ru-RU"/>
        </w:rPr>
        <w:t>domeniul</w:t>
      </w:r>
      <w:r w:rsidR="00D21224" w:rsidRPr="002600D0">
        <w:rPr>
          <w:rFonts w:ascii="Times New Roman" w:eastAsia="Times New Roman" w:hAnsi="Times New Roman" w:cs="Times New Roman"/>
          <w:sz w:val="28"/>
          <w:szCs w:val="28"/>
          <w:lang w:eastAsia="ru-RU"/>
        </w:rPr>
        <w:t xml:space="preserve"> alimentar </w:t>
      </w:r>
      <w:r w:rsidR="001E3488" w:rsidRPr="002600D0">
        <w:rPr>
          <w:rFonts w:ascii="Times New Roman" w:eastAsia="Times New Roman" w:hAnsi="Times New Roman" w:cs="Times New Roman"/>
          <w:sz w:val="28"/>
          <w:szCs w:val="28"/>
          <w:lang w:eastAsia="ru-RU"/>
        </w:rPr>
        <w:t>cu referire la</w:t>
      </w:r>
      <w:r w:rsidR="00D21224" w:rsidRPr="002600D0">
        <w:rPr>
          <w:rFonts w:ascii="Times New Roman" w:eastAsia="Times New Roman" w:hAnsi="Times New Roman" w:cs="Times New Roman"/>
          <w:sz w:val="28"/>
          <w:szCs w:val="28"/>
          <w:lang w:eastAsia="ru-RU"/>
        </w:rPr>
        <w:t xml:space="preserve"> </w:t>
      </w:r>
      <w:r w:rsidR="0014489E" w:rsidRPr="002600D0">
        <w:rPr>
          <w:rFonts w:ascii="Times New Roman" w:eastAsia="Times New Roman" w:hAnsi="Times New Roman" w:cs="Times New Roman"/>
          <w:sz w:val="28"/>
          <w:szCs w:val="28"/>
          <w:lang w:eastAsia="ru-RU"/>
        </w:rPr>
        <w:t>aplicarea prevederilor</w:t>
      </w:r>
      <w:r w:rsidR="00D21224" w:rsidRPr="002600D0">
        <w:rPr>
          <w:rFonts w:ascii="Times New Roman" w:eastAsia="Times New Roman" w:hAnsi="Times New Roman" w:cs="Times New Roman"/>
          <w:sz w:val="28"/>
          <w:szCs w:val="28"/>
          <w:lang w:eastAsia="ru-RU"/>
        </w:rPr>
        <w:t xml:space="preserve"> </w:t>
      </w:r>
      <w:r w:rsidR="00517DD2" w:rsidRPr="002600D0">
        <w:rPr>
          <w:rFonts w:ascii="Times New Roman" w:eastAsia="Times New Roman" w:hAnsi="Times New Roman" w:cs="Times New Roman"/>
          <w:sz w:val="28"/>
          <w:szCs w:val="28"/>
          <w:lang w:eastAsia="ru-RU"/>
        </w:rPr>
        <w:t>Capitol</w:t>
      </w:r>
      <w:r w:rsidR="002600D0">
        <w:rPr>
          <w:rFonts w:ascii="Times New Roman" w:eastAsia="Times New Roman" w:hAnsi="Times New Roman" w:cs="Times New Roman"/>
          <w:sz w:val="28"/>
          <w:szCs w:val="28"/>
          <w:lang w:eastAsia="ru-RU"/>
        </w:rPr>
        <w:t>e</w:t>
      </w:r>
      <w:r w:rsidR="00F07630" w:rsidRPr="002600D0">
        <w:rPr>
          <w:rFonts w:ascii="Times New Roman" w:eastAsia="Times New Roman" w:hAnsi="Times New Roman" w:cs="Times New Roman"/>
          <w:sz w:val="28"/>
          <w:szCs w:val="28"/>
          <w:lang w:eastAsia="ru-RU"/>
        </w:rPr>
        <w:t>l</w:t>
      </w:r>
      <w:r w:rsidR="003354B9">
        <w:rPr>
          <w:rFonts w:ascii="Times New Roman" w:eastAsia="Times New Roman" w:hAnsi="Times New Roman" w:cs="Times New Roman"/>
          <w:sz w:val="28"/>
          <w:szCs w:val="28"/>
          <w:lang w:eastAsia="ru-RU"/>
        </w:rPr>
        <w:t>or</w:t>
      </w:r>
      <w:r w:rsidR="00F07630" w:rsidRPr="002600D0">
        <w:rPr>
          <w:rFonts w:ascii="Times New Roman" w:eastAsia="Times New Roman" w:hAnsi="Times New Roman" w:cs="Times New Roman"/>
          <w:sz w:val="28"/>
          <w:szCs w:val="28"/>
          <w:lang w:eastAsia="ru-RU"/>
        </w:rPr>
        <w:t xml:space="preserve"> II</w:t>
      </w:r>
      <w:r w:rsidR="0014489E" w:rsidRPr="002600D0">
        <w:rPr>
          <w:rFonts w:ascii="Times New Roman" w:eastAsia="Times New Roman" w:hAnsi="Times New Roman" w:cs="Times New Roman"/>
          <w:sz w:val="28"/>
          <w:szCs w:val="28"/>
          <w:lang w:eastAsia="ru-RU"/>
        </w:rPr>
        <w:t xml:space="preserve"> și</w:t>
      </w:r>
      <w:r w:rsidR="00517DD2" w:rsidRPr="002600D0">
        <w:rPr>
          <w:rFonts w:ascii="Times New Roman" w:eastAsia="Times New Roman" w:hAnsi="Times New Roman" w:cs="Times New Roman"/>
          <w:sz w:val="28"/>
          <w:szCs w:val="28"/>
          <w:lang w:eastAsia="ru-RU"/>
        </w:rPr>
        <w:t xml:space="preserve"> IV </w:t>
      </w:r>
      <w:r w:rsidR="00F07630" w:rsidRPr="002600D0">
        <w:rPr>
          <w:rFonts w:ascii="Times New Roman" w:eastAsia="Times New Roman" w:hAnsi="Times New Roman" w:cs="Times New Roman"/>
          <w:sz w:val="28"/>
          <w:szCs w:val="28"/>
          <w:lang w:eastAsia="ru-RU"/>
        </w:rPr>
        <w:t xml:space="preserve">din </w:t>
      </w:r>
      <w:r w:rsidR="00517DD2" w:rsidRPr="002600D0">
        <w:rPr>
          <w:rFonts w:ascii="Times New Roman" w:eastAsia="Times New Roman" w:hAnsi="Times New Roman" w:cs="Times New Roman"/>
          <w:sz w:val="28"/>
          <w:szCs w:val="28"/>
          <w:lang w:eastAsia="ru-RU"/>
        </w:rPr>
        <w:t>Regu</w:t>
      </w:r>
      <w:r w:rsidR="00D21224" w:rsidRPr="002600D0">
        <w:rPr>
          <w:rFonts w:ascii="Times New Roman" w:eastAsia="Times New Roman" w:hAnsi="Times New Roman" w:cs="Times New Roman"/>
          <w:sz w:val="28"/>
          <w:szCs w:val="28"/>
          <w:lang w:eastAsia="ru-RU"/>
        </w:rPr>
        <w:t xml:space="preserve">lamentul </w:t>
      </w:r>
      <w:r w:rsidR="001E3488" w:rsidRPr="002600D0">
        <w:rPr>
          <w:rFonts w:ascii="Times New Roman" w:eastAsia="Calibri" w:hAnsi="Times New Roman" w:cs="Times New Roman"/>
          <w:sz w:val="28"/>
          <w:szCs w:val="28"/>
        </w:rPr>
        <w:t>sanitar privind mențiunile nutriționale și de sănătate înscrise pe produsele alimentare</w:t>
      </w:r>
      <w:r w:rsidR="003354B9">
        <w:rPr>
          <w:rFonts w:ascii="Times New Roman" w:eastAsia="Calibri" w:hAnsi="Times New Roman" w:cs="Times New Roman"/>
          <w:sz w:val="28"/>
          <w:szCs w:val="28"/>
        </w:rPr>
        <w:t>,</w:t>
      </w:r>
      <w:r w:rsidR="001E3488" w:rsidRPr="002600D0">
        <w:rPr>
          <w:rFonts w:ascii="Times New Roman" w:eastAsia="Calibri" w:hAnsi="Times New Roman" w:cs="Times New Roman"/>
          <w:sz w:val="28"/>
          <w:szCs w:val="28"/>
        </w:rPr>
        <w:t xml:space="preserve"> </w:t>
      </w:r>
      <w:r w:rsidR="001E3488" w:rsidRPr="002600D0">
        <w:rPr>
          <w:rFonts w:ascii="Times New Roman" w:eastAsia="Times New Roman" w:hAnsi="Times New Roman" w:cs="Times New Roman"/>
          <w:sz w:val="28"/>
          <w:szCs w:val="28"/>
          <w:lang w:eastAsia="ru-RU"/>
        </w:rPr>
        <w:t>(</w:t>
      </w:r>
      <w:r w:rsidR="00517DD2" w:rsidRPr="002600D0">
        <w:rPr>
          <w:rFonts w:ascii="Times New Roman" w:eastAsia="Times New Roman" w:hAnsi="Times New Roman" w:cs="Times New Roman"/>
          <w:sz w:val="28"/>
          <w:szCs w:val="28"/>
          <w:lang w:eastAsia="ru-RU"/>
        </w:rPr>
        <w:t>în continuare „R</w:t>
      </w:r>
      <w:r w:rsidR="00D21224" w:rsidRPr="002600D0">
        <w:rPr>
          <w:rFonts w:ascii="Times New Roman" w:eastAsia="Times New Roman" w:hAnsi="Times New Roman" w:cs="Times New Roman"/>
          <w:sz w:val="28"/>
          <w:szCs w:val="28"/>
          <w:lang w:eastAsia="ru-RU"/>
        </w:rPr>
        <w:t xml:space="preserve">egulamentul”). </w:t>
      </w:r>
    </w:p>
    <w:p w:rsidR="00D21224" w:rsidRPr="002600D0"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lastRenderedPageBreak/>
        <w:t xml:space="preserve">2. </w:t>
      </w:r>
      <w:r w:rsidR="00D21224" w:rsidRPr="002600D0">
        <w:rPr>
          <w:rFonts w:ascii="Times New Roman" w:eastAsia="Times New Roman" w:hAnsi="Times New Roman" w:cs="Times New Roman"/>
          <w:sz w:val="28"/>
          <w:szCs w:val="28"/>
          <w:lang w:eastAsia="ru-RU"/>
        </w:rPr>
        <w:t xml:space="preserve">O mențiune de sănătate este orice mesaj comercial voluntar sau reprezentare în orice formă, cum ar fi cuvinte, declarații, imagini, logouri etc., care </w:t>
      </w:r>
      <w:r w:rsidR="0014489E" w:rsidRPr="002600D0">
        <w:rPr>
          <w:rFonts w:ascii="Times New Roman" w:eastAsia="Times New Roman" w:hAnsi="Times New Roman" w:cs="Times New Roman"/>
          <w:sz w:val="28"/>
          <w:szCs w:val="28"/>
          <w:lang w:eastAsia="ru-RU"/>
        </w:rPr>
        <w:t>sugerează ide</w:t>
      </w:r>
      <w:r w:rsidR="002600D0">
        <w:rPr>
          <w:rFonts w:ascii="Times New Roman" w:eastAsia="Times New Roman" w:hAnsi="Times New Roman" w:cs="Times New Roman"/>
          <w:sz w:val="28"/>
          <w:szCs w:val="28"/>
          <w:lang w:eastAsia="ru-RU"/>
        </w:rPr>
        <w:t>e</w:t>
      </w:r>
      <w:r w:rsidR="0014489E" w:rsidRPr="002600D0">
        <w:rPr>
          <w:rFonts w:ascii="Times New Roman" w:eastAsia="Times New Roman" w:hAnsi="Times New Roman" w:cs="Times New Roman"/>
          <w:sz w:val="28"/>
          <w:szCs w:val="28"/>
          <w:lang w:eastAsia="ru-RU"/>
        </w:rPr>
        <w:t xml:space="preserve">a sau </w:t>
      </w:r>
      <w:r w:rsidR="00D21224" w:rsidRPr="002600D0">
        <w:rPr>
          <w:rFonts w:ascii="Times New Roman" w:eastAsia="Times New Roman" w:hAnsi="Times New Roman" w:cs="Times New Roman"/>
          <w:sz w:val="28"/>
          <w:szCs w:val="28"/>
          <w:lang w:eastAsia="ru-RU"/>
        </w:rPr>
        <w:t>afirmă, că există o relație între produsul alimentar în cauză și sănătate.</w:t>
      </w:r>
    </w:p>
    <w:p w:rsidR="001E3488" w:rsidRPr="002600D0"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3. </w:t>
      </w:r>
      <w:r w:rsidR="00517DD2" w:rsidRPr="002600D0">
        <w:rPr>
          <w:rFonts w:ascii="Times New Roman" w:eastAsia="Times New Roman" w:hAnsi="Times New Roman" w:cs="Times New Roman"/>
          <w:sz w:val="28"/>
          <w:szCs w:val="28"/>
          <w:lang w:eastAsia="ru-RU"/>
        </w:rPr>
        <w:t>Capitol</w:t>
      </w:r>
      <w:r w:rsidR="00F07630" w:rsidRPr="002600D0">
        <w:rPr>
          <w:rFonts w:ascii="Times New Roman" w:eastAsia="Times New Roman" w:hAnsi="Times New Roman" w:cs="Times New Roman"/>
          <w:sz w:val="28"/>
          <w:szCs w:val="28"/>
          <w:lang w:eastAsia="ru-RU"/>
        </w:rPr>
        <w:t>ele II</w:t>
      </w:r>
      <w:r w:rsidR="0014489E" w:rsidRPr="002600D0">
        <w:rPr>
          <w:rFonts w:ascii="Times New Roman" w:eastAsia="Times New Roman" w:hAnsi="Times New Roman" w:cs="Times New Roman"/>
          <w:sz w:val="28"/>
          <w:szCs w:val="28"/>
          <w:lang w:eastAsia="ru-RU"/>
        </w:rPr>
        <w:t xml:space="preserve"> și</w:t>
      </w:r>
      <w:r w:rsidR="00517DD2" w:rsidRPr="002600D0">
        <w:rPr>
          <w:rFonts w:ascii="Times New Roman" w:eastAsia="Times New Roman" w:hAnsi="Times New Roman" w:cs="Times New Roman"/>
          <w:sz w:val="28"/>
          <w:szCs w:val="28"/>
          <w:lang w:eastAsia="ru-RU"/>
        </w:rPr>
        <w:t xml:space="preserve"> IV</w:t>
      </w:r>
      <w:r w:rsidR="00D21224" w:rsidRPr="002600D0">
        <w:rPr>
          <w:rFonts w:ascii="Times New Roman" w:eastAsia="Times New Roman" w:hAnsi="Times New Roman" w:cs="Times New Roman"/>
          <w:sz w:val="28"/>
          <w:szCs w:val="28"/>
          <w:lang w:eastAsia="ru-RU"/>
        </w:rPr>
        <w:t xml:space="preserve"> stabile</w:t>
      </w:r>
      <w:r w:rsidR="00F07630" w:rsidRPr="002600D0">
        <w:rPr>
          <w:rFonts w:ascii="Times New Roman" w:eastAsia="Times New Roman" w:hAnsi="Times New Roman" w:cs="Times New Roman"/>
          <w:sz w:val="28"/>
          <w:szCs w:val="28"/>
          <w:lang w:eastAsia="ru-RU"/>
        </w:rPr>
        <w:t>sc</w:t>
      </w:r>
      <w:r w:rsidR="00D21224" w:rsidRPr="002600D0">
        <w:rPr>
          <w:rFonts w:ascii="Times New Roman" w:eastAsia="Times New Roman" w:hAnsi="Times New Roman" w:cs="Times New Roman"/>
          <w:sz w:val="28"/>
          <w:szCs w:val="28"/>
          <w:lang w:eastAsia="ru-RU"/>
        </w:rPr>
        <w:t xml:space="preserve"> </w:t>
      </w:r>
      <w:r w:rsidR="00F07630" w:rsidRPr="002600D0">
        <w:rPr>
          <w:rFonts w:ascii="Times New Roman" w:eastAsia="Times New Roman" w:hAnsi="Times New Roman" w:cs="Times New Roman"/>
          <w:sz w:val="28"/>
          <w:szCs w:val="28"/>
          <w:lang w:eastAsia="ru-RU"/>
        </w:rPr>
        <w:t xml:space="preserve">principiile generale, </w:t>
      </w:r>
      <w:r w:rsidR="00D21224" w:rsidRPr="002600D0">
        <w:rPr>
          <w:rFonts w:ascii="Times New Roman" w:eastAsia="Times New Roman" w:hAnsi="Times New Roman" w:cs="Times New Roman"/>
          <w:sz w:val="28"/>
          <w:szCs w:val="28"/>
          <w:lang w:eastAsia="ru-RU"/>
        </w:rPr>
        <w:t>condițiile specifice pentru utilizarea permis</w:t>
      </w:r>
      <w:r w:rsidR="003354B9">
        <w:rPr>
          <w:rFonts w:ascii="Times New Roman" w:eastAsia="Times New Roman" w:hAnsi="Times New Roman" w:cs="Times New Roman"/>
          <w:sz w:val="28"/>
          <w:szCs w:val="28"/>
          <w:lang w:eastAsia="ru-RU"/>
        </w:rPr>
        <w:t>iv</w:t>
      </w:r>
      <w:r w:rsidR="00D21224" w:rsidRPr="002600D0">
        <w:rPr>
          <w:rFonts w:ascii="Times New Roman" w:eastAsia="Times New Roman" w:hAnsi="Times New Roman" w:cs="Times New Roman"/>
          <w:sz w:val="28"/>
          <w:szCs w:val="28"/>
          <w:lang w:eastAsia="ru-RU"/>
        </w:rPr>
        <w:t>ă a mențiunilor de sănătate a</w:t>
      </w:r>
      <w:r w:rsidR="00F07630" w:rsidRPr="002600D0">
        <w:rPr>
          <w:rFonts w:ascii="Times New Roman" w:eastAsia="Times New Roman" w:hAnsi="Times New Roman" w:cs="Times New Roman"/>
          <w:sz w:val="28"/>
          <w:szCs w:val="28"/>
          <w:lang w:eastAsia="ru-RU"/>
        </w:rPr>
        <w:t>vizate</w:t>
      </w:r>
      <w:r w:rsidR="00D21224" w:rsidRPr="002600D0">
        <w:rPr>
          <w:rFonts w:ascii="Times New Roman" w:eastAsia="Times New Roman" w:hAnsi="Times New Roman" w:cs="Times New Roman"/>
          <w:sz w:val="28"/>
          <w:szCs w:val="28"/>
          <w:lang w:eastAsia="ru-RU"/>
        </w:rPr>
        <w:t xml:space="preserve">. Prevederile </w:t>
      </w:r>
      <w:r w:rsidR="0014489E" w:rsidRPr="002600D0">
        <w:rPr>
          <w:rFonts w:ascii="Times New Roman" w:eastAsia="Times New Roman" w:hAnsi="Times New Roman" w:cs="Times New Roman"/>
          <w:sz w:val="28"/>
          <w:szCs w:val="28"/>
          <w:lang w:eastAsia="ru-RU"/>
        </w:rPr>
        <w:t>respective</w:t>
      </w:r>
      <w:r w:rsidR="00F07630" w:rsidRPr="002600D0">
        <w:rPr>
          <w:rFonts w:ascii="Times New Roman" w:eastAsia="Times New Roman" w:hAnsi="Times New Roman" w:cs="Times New Roman"/>
          <w:sz w:val="28"/>
          <w:szCs w:val="28"/>
          <w:lang w:eastAsia="ru-RU"/>
        </w:rPr>
        <w:t xml:space="preserve"> </w:t>
      </w:r>
      <w:r w:rsidR="003354B9">
        <w:rPr>
          <w:rFonts w:ascii="Times New Roman" w:eastAsia="Times New Roman" w:hAnsi="Times New Roman" w:cs="Times New Roman"/>
          <w:sz w:val="28"/>
          <w:szCs w:val="28"/>
          <w:lang w:eastAsia="ru-RU"/>
        </w:rPr>
        <w:t>se vor</w:t>
      </w:r>
      <w:r w:rsidR="00D21224" w:rsidRPr="002600D0">
        <w:rPr>
          <w:rFonts w:ascii="Times New Roman" w:eastAsia="Times New Roman" w:hAnsi="Times New Roman" w:cs="Times New Roman"/>
          <w:sz w:val="28"/>
          <w:szCs w:val="28"/>
          <w:lang w:eastAsia="ru-RU"/>
        </w:rPr>
        <w:t xml:space="preserve"> respecta, </w:t>
      </w:r>
      <w:r w:rsidR="00A324EF" w:rsidRPr="002600D0">
        <w:rPr>
          <w:rFonts w:ascii="Times New Roman" w:eastAsia="Times New Roman" w:hAnsi="Times New Roman" w:cs="Times New Roman"/>
          <w:sz w:val="28"/>
          <w:szCs w:val="28"/>
          <w:lang w:eastAsia="ru-RU"/>
        </w:rPr>
        <w:t>de comun</w:t>
      </w:r>
      <w:r w:rsidR="00D21224" w:rsidRPr="002600D0">
        <w:rPr>
          <w:rFonts w:ascii="Times New Roman" w:eastAsia="Times New Roman" w:hAnsi="Times New Roman" w:cs="Times New Roman"/>
          <w:sz w:val="28"/>
          <w:szCs w:val="28"/>
          <w:lang w:eastAsia="ru-RU"/>
        </w:rPr>
        <w:t xml:space="preserve"> cu principiile și cerințele ge</w:t>
      </w:r>
      <w:r w:rsidR="001E3488" w:rsidRPr="002600D0">
        <w:rPr>
          <w:rFonts w:ascii="Times New Roman" w:eastAsia="Times New Roman" w:hAnsi="Times New Roman" w:cs="Times New Roman"/>
          <w:sz w:val="28"/>
          <w:szCs w:val="28"/>
          <w:lang w:eastAsia="ru-RU"/>
        </w:rPr>
        <w:t xml:space="preserve">nerale pentru toate mențiunile, </w:t>
      </w:r>
      <w:r w:rsidR="00D21224" w:rsidRPr="002600D0">
        <w:rPr>
          <w:rFonts w:ascii="Times New Roman" w:eastAsia="Times New Roman" w:hAnsi="Times New Roman" w:cs="Times New Roman"/>
          <w:sz w:val="28"/>
          <w:szCs w:val="28"/>
          <w:lang w:eastAsia="ru-RU"/>
        </w:rPr>
        <w:t xml:space="preserve">pe care </w:t>
      </w:r>
      <w:r w:rsidR="00A324EF" w:rsidRPr="002600D0">
        <w:rPr>
          <w:rFonts w:ascii="Times New Roman" w:eastAsia="Times New Roman" w:hAnsi="Times New Roman" w:cs="Times New Roman"/>
          <w:sz w:val="28"/>
          <w:szCs w:val="28"/>
          <w:lang w:eastAsia="ru-RU"/>
        </w:rPr>
        <w:t xml:space="preserve">le </w:t>
      </w:r>
      <w:r w:rsidR="00D21224" w:rsidRPr="002600D0">
        <w:rPr>
          <w:rFonts w:ascii="Times New Roman" w:eastAsia="Times New Roman" w:hAnsi="Times New Roman" w:cs="Times New Roman"/>
          <w:sz w:val="28"/>
          <w:szCs w:val="28"/>
          <w:lang w:eastAsia="ru-RU"/>
        </w:rPr>
        <w:t>utilizează</w:t>
      </w:r>
      <w:r w:rsidR="003354B9" w:rsidRPr="003354B9">
        <w:rPr>
          <w:rFonts w:ascii="Times New Roman" w:eastAsia="Times New Roman" w:hAnsi="Times New Roman" w:cs="Times New Roman"/>
          <w:sz w:val="28"/>
          <w:szCs w:val="28"/>
          <w:lang w:eastAsia="ru-RU"/>
        </w:rPr>
        <w:t xml:space="preserve"> </w:t>
      </w:r>
      <w:r w:rsidR="003354B9" w:rsidRPr="002600D0">
        <w:rPr>
          <w:rFonts w:ascii="Times New Roman" w:eastAsia="Times New Roman" w:hAnsi="Times New Roman" w:cs="Times New Roman"/>
          <w:sz w:val="28"/>
          <w:szCs w:val="28"/>
          <w:lang w:eastAsia="ru-RU"/>
        </w:rPr>
        <w:t>operatorii</w:t>
      </w:r>
      <w:r w:rsidR="00D21224" w:rsidRPr="002600D0">
        <w:rPr>
          <w:rFonts w:ascii="Times New Roman" w:eastAsia="Times New Roman" w:hAnsi="Times New Roman" w:cs="Times New Roman"/>
          <w:sz w:val="28"/>
          <w:szCs w:val="28"/>
          <w:lang w:eastAsia="ru-RU"/>
        </w:rPr>
        <w:t>, precum și cu condițiile specifice de utilizare</w:t>
      </w:r>
      <w:r w:rsidR="00F07630" w:rsidRPr="002600D0">
        <w:rPr>
          <w:rFonts w:ascii="Times New Roman" w:eastAsia="Times New Roman" w:hAnsi="Times New Roman" w:cs="Times New Roman"/>
          <w:sz w:val="28"/>
          <w:szCs w:val="28"/>
          <w:lang w:eastAsia="ru-RU"/>
        </w:rPr>
        <w:t xml:space="preserve">, </w:t>
      </w:r>
      <w:r w:rsidR="003354B9">
        <w:rPr>
          <w:rFonts w:ascii="Times New Roman" w:eastAsia="Times New Roman" w:hAnsi="Times New Roman" w:cs="Times New Roman"/>
          <w:sz w:val="28"/>
          <w:szCs w:val="28"/>
          <w:lang w:eastAsia="ru-RU"/>
        </w:rPr>
        <w:t>incluse</w:t>
      </w:r>
      <w:r w:rsidR="00D21224" w:rsidRPr="002600D0">
        <w:rPr>
          <w:rFonts w:ascii="Times New Roman" w:eastAsia="Times New Roman" w:hAnsi="Times New Roman" w:cs="Times New Roman"/>
          <w:sz w:val="28"/>
          <w:szCs w:val="28"/>
          <w:lang w:eastAsia="ru-RU"/>
        </w:rPr>
        <w:t xml:space="preserve"> în </w:t>
      </w:r>
      <w:r w:rsidR="00A324EF" w:rsidRPr="002600D0">
        <w:rPr>
          <w:rFonts w:ascii="Times New Roman" w:eastAsia="Times New Roman" w:hAnsi="Times New Roman" w:cs="Times New Roman"/>
          <w:sz w:val="28"/>
          <w:szCs w:val="28"/>
          <w:lang w:eastAsia="ru-RU"/>
        </w:rPr>
        <w:t>L</w:t>
      </w:r>
      <w:r w:rsidR="00D21224" w:rsidRPr="002600D0">
        <w:rPr>
          <w:rFonts w:ascii="Times New Roman" w:eastAsia="Times New Roman" w:hAnsi="Times New Roman" w:cs="Times New Roman"/>
          <w:sz w:val="28"/>
          <w:szCs w:val="28"/>
          <w:lang w:eastAsia="ru-RU"/>
        </w:rPr>
        <w:t xml:space="preserve">ista </w:t>
      </w:r>
      <w:r w:rsidR="003354B9">
        <w:rPr>
          <w:rFonts w:ascii="Times New Roman" w:eastAsia="Times New Roman" w:hAnsi="Times New Roman" w:cs="Times New Roman"/>
          <w:sz w:val="28"/>
          <w:szCs w:val="28"/>
          <w:lang w:eastAsia="ru-RU"/>
        </w:rPr>
        <w:t>aprobată</w:t>
      </w:r>
      <w:r w:rsidR="003354B9" w:rsidRPr="002600D0">
        <w:rPr>
          <w:rFonts w:ascii="Times New Roman" w:eastAsia="Times New Roman" w:hAnsi="Times New Roman" w:cs="Times New Roman"/>
          <w:sz w:val="28"/>
          <w:szCs w:val="28"/>
          <w:lang w:eastAsia="ru-RU"/>
        </w:rPr>
        <w:t xml:space="preserve"> </w:t>
      </w:r>
      <w:r w:rsidR="003354B9">
        <w:rPr>
          <w:rFonts w:ascii="Times New Roman" w:eastAsia="Times New Roman" w:hAnsi="Times New Roman" w:cs="Times New Roman"/>
          <w:sz w:val="28"/>
          <w:szCs w:val="28"/>
          <w:lang w:eastAsia="ru-RU"/>
        </w:rPr>
        <w:t>de</w:t>
      </w:r>
      <w:r w:rsidR="00D21224" w:rsidRPr="002600D0">
        <w:rPr>
          <w:rFonts w:ascii="Times New Roman" w:eastAsia="Times New Roman" w:hAnsi="Times New Roman" w:cs="Times New Roman"/>
          <w:sz w:val="28"/>
          <w:szCs w:val="28"/>
          <w:lang w:eastAsia="ru-RU"/>
        </w:rPr>
        <w:t xml:space="preserve"> </w:t>
      </w:r>
      <w:r w:rsidR="001E3488" w:rsidRPr="002600D0">
        <w:rPr>
          <w:rFonts w:ascii="Times New Roman" w:eastAsia="Times New Roman" w:hAnsi="Times New Roman" w:cs="Times New Roman"/>
          <w:sz w:val="28"/>
          <w:szCs w:val="28"/>
          <w:lang w:eastAsia="ru-RU"/>
        </w:rPr>
        <w:t>mențiuni de sănătate permise.</w:t>
      </w:r>
    </w:p>
    <w:p w:rsidR="00517DD2" w:rsidRPr="002600D0"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4. </w:t>
      </w:r>
      <w:r w:rsidR="00517DD2" w:rsidRPr="002600D0">
        <w:rPr>
          <w:rFonts w:ascii="Times New Roman" w:eastAsia="Times New Roman" w:hAnsi="Times New Roman" w:cs="Times New Roman"/>
          <w:sz w:val="28"/>
          <w:szCs w:val="28"/>
          <w:lang w:eastAsia="ru-RU"/>
        </w:rPr>
        <w:t>M</w:t>
      </w:r>
      <w:r w:rsidR="00D21224" w:rsidRPr="002600D0">
        <w:rPr>
          <w:rFonts w:ascii="Times New Roman" w:eastAsia="Times New Roman" w:hAnsi="Times New Roman" w:cs="Times New Roman"/>
          <w:sz w:val="28"/>
          <w:szCs w:val="28"/>
          <w:lang w:eastAsia="ru-RU"/>
        </w:rPr>
        <w:t>ențiunile de sănătate</w:t>
      </w:r>
      <w:r w:rsidR="00272A9C" w:rsidRPr="002600D0">
        <w:rPr>
          <w:rFonts w:ascii="Times New Roman" w:eastAsia="Times New Roman" w:hAnsi="Times New Roman" w:cs="Times New Roman"/>
          <w:sz w:val="28"/>
          <w:szCs w:val="28"/>
          <w:lang w:eastAsia="ru-RU"/>
        </w:rPr>
        <w:t xml:space="preserve"> a</w:t>
      </w:r>
      <w:r w:rsidR="00F07630" w:rsidRPr="002600D0">
        <w:rPr>
          <w:rFonts w:ascii="Times New Roman" w:eastAsia="Times New Roman" w:hAnsi="Times New Roman" w:cs="Times New Roman"/>
          <w:sz w:val="28"/>
          <w:szCs w:val="28"/>
          <w:lang w:eastAsia="ru-RU"/>
        </w:rPr>
        <w:t>vizate</w:t>
      </w:r>
      <w:r w:rsidR="00272A9C" w:rsidRPr="002600D0">
        <w:rPr>
          <w:rFonts w:ascii="Times New Roman" w:eastAsia="Times New Roman" w:hAnsi="Times New Roman" w:cs="Times New Roman"/>
          <w:sz w:val="28"/>
          <w:szCs w:val="28"/>
          <w:lang w:eastAsia="ru-RU"/>
        </w:rPr>
        <w:t xml:space="preserve"> </w:t>
      </w:r>
      <w:r w:rsidR="003354B9">
        <w:rPr>
          <w:rFonts w:ascii="Times New Roman" w:eastAsia="Times New Roman" w:hAnsi="Times New Roman" w:cs="Times New Roman"/>
          <w:sz w:val="28"/>
          <w:szCs w:val="28"/>
          <w:lang w:eastAsia="ru-RU"/>
        </w:rPr>
        <w:t>se</w:t>
      </w:r>
      <w:r w:rsidR="00272A9C" w:rsidRPr="002600D0">
        <w:rPr>
          <w:rFonts w:ascii="Times New Roman" w:eastAsia="Times New Roman" w:hAnsi="Times New Roman" w:cs="Times New Roman"/>
          <w:sz w:val="28"/>
          <w:szCs w:val="28"/>
          <w:lang w:eastAsia="ru-RU"/>
        </w:rPr>
        <w:t xml:space="preserve"> utiliz</w:t>
      </w:r>
      <w:r w:rsidR="003354B9">
        <w:rPr>
          <w:rFonts w:ascii="Times New Roman" w:eastAsia="Times New Roman" w:hAnsi="Times New Roman" w:cs="Times New Roman"/>
          <w:sz w:val="28"/>
          <w:szCs w:val="28"/>
          <w:lang w:eastAsia="ru-RU"/>
        </w:rPr>
        <w:t>e</w:t>
      </w:r>
      <w:r w:rsidR="00272A9C" w:rsidRPr="002600D0">
        <w:rPr>
          <w:rFonts w:ascii="Times New Roman" w:eastAsia="Times New Roman" w:hAnsi="Times New Roman" w:cs="Times New Roman"/>
          <w:sz w:val="28"/>
          <w:szCs w:val="28"/>
          <w:lang w:eastAsia="ru-RU"/>
        </w:rPr>
        <w:t>a</w:t>
      </w:r>
      <w:r w:rsidR="003354B9">
        <w:rPr>
          <w:rFonts w:ascii="Times New Roman" w:eastAsia="Times New Roman" w:hAnsi="Times New Roman" w:cs="Times New Roman"/>
          <w:sz w:val="28"/>
          <w:szCs w:val="28"/>
          <w:lang w:eastAsia="ru-RU"/>
        </w:rPr>
        <w:t>ză</w:t>
      </w:r>
      <w:r w:rsidR="00272A9C" w:rsidRPr="002600D0">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d</w:t>
      </w:r>
      <w:r w:rsidR="00517DD2" w:rsidRPr="002600D0">
        <w:rPr>
          <w:rFonts w:ascii="Times New Roman" w:eastAsia="Times New Roman" w:hAnsi="Times New Roman" w:cs="Times New Roman"/>
          <w:sz w:val="28"/>
          <w:szCs w:val="28"/>
          <w:lang w:eastAsia="ru-RU"/>
        </w:rPr>
        <w:t>oar</w:t>
      </w:r>
      <w:r w:rsidR="00D21224" w:rsidRPr="002600D0">
        <w:rPr>
          <w:rFonts w:ascii="Times New Roman" w:eastAsia="Times New Roman" w:hAnsi="Times New Roman" w:cs="Times New Roman"/>
          <w:sz w:val="28"/>
          <w:szCs w:val="28"/>
          <w:lang w:eastAsia="ru-RU"/>
        </w:rPr>
        <w:t xml:space="preserve"> dacă </w:t>
      </w:r>
      <w:r w:rsidR="003354B9">
        <w:rPr>
          <w:rFonts w:ascii="Times New Roman" w:eastAsia="Times New Roman" w:hAnsi="Times New Roman" w:cs="Times New Roman"/>
          <w:sz w:val="28"/>
          <w:szCs w:val="28"/>
          <w:lang w:eastAsia="ru-RU"/>
        </w:rPr>
        <w:t>se</w:t>
      </w:r>
      <w:r w:rsidR="00D21224" w:rsidRPr="002600D0">
        <w:rPr>
          <w:rFonts w:ascii="Times New Roman" w:eastAsia="Times New Roman" w:hAnsi="Times New Roman" w:cs="Times New Roman"/>
          <w:sz w:val="28"/>
          <w:szCs w:val="28"/>
          <w:lang w:eastAsia="ru-RU"/>
        </w:rPr>
        <w:t xml:space="preserve"> respectă pe deplin toate cerințele </w:t>
      </w:r>
      <w:r w:rsidR="00517DD2" w:rsidRPr="002600D0">
        <w:rPr>
          <w:rFonts w:ascii="Times New Roman" w:eastAsia="Times New Roman" w:hAnsi="Times New Roman" w:cs="Times New Roman"/>
          <w:sz w:val="28"/>
          <w:szCs w:val="28"/>
          <w:lang w:eastAsia="ru-RU"/>
        </w:rPr>
        <w:t>R</w:t>
      </w:r>
      <w:r w:rsidR="00D21224" w:rsidRPr="002600D0">
        <w:rPr>
          <w:rFonts w:ascii="Times New Roman" w:eastAsia="Times New Roman" w:hAnsi="Times New Roman" w:cs="Times New Roman"/>
          <w:sz w:val="28"/>
          <w:szCs w:val="28"/>
          <w:lang w:eastAsia="ru-RU"/>
        </w:rPr>
        <w:t>egulament</w:t>
      </w:r>
      <w:r w:rsidR="003354B9">
        <w:rPr>
          <w:rFonts w:ascii="Times New Roman" w:eastAsia="Times New Roman" w:hAnsi="Times New Roman" w:cs="Times New Roman"/>
          <w:sz w:val="28"/>
          <w:szCs w:val="28"/>
          <w:lang w:eastAsia="ru-RU"/>
        </w:rPr>
        <w:t>ului</w:t>
      </w:r>
      <w:r w:rsidR="00D21224" w:rsidRPr="002600D0">
        <w:rPr>
          <w:rFonts w:ascii="Times New Roman" w:eastAsia="Times New Roman" w:hAnsi="Times New Roman" w:cs="Times New Roman"/>
          <w:sz w:val="28"/>
          <w:szCs w:val="28"/>
          <w:lang w:eastAsia="ru-RU"/>
        </w:rPr>
        <w:t xml:space="preserve">. </w:t>
      </w:r>
    </w:p>
    <w:p w:rsidR="00D21224" w:rsidRPr="002600D0"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5. </w:t>
      </w:r>
      <w:r w:rsidR="00D21224" w:rsidRPr="002600D0">
        <w:rPr>
          <w:rFonts w:ascii="Times New Roman" w:eastAsia="Times New Roman" w:hAnsi="Times New Roman" w:cs="Times New Roman"/>
          <w:sz w:val="28"/>
          <w:szCs w:val="28"/>
          <w:lang w:eastAsia="ru-RU"/>
        </w:rPr>
        <w:t>În cazul în care</w:t>
      </w:r>
      <w:r w:rsidR="00424CBF" w:rsidRPr="002600D0">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o mențiune este inclusă în </w:t>
      </w:r>
      <w:r w:rsidR="00272A9C" w:rsidRPr="002600D0">
        <w:rPr>
          <w:rFonts w:ascii="Times New Roman" w:eastAsia="Times New Roman" w:hAnsi="Times New Roman" w:cs="Times New Roman"/>
          <w:sz w:val="28"/>
          <w:szCs w:val="28"/>
          <w:lang w:eastAsia="ru-RU"/>
        </w:rPr>
        <w:t>L</w:t>
      </w:r>
      <w:r w:rsidR="00D21224" w:rsidRPr="002600D0">
        <w:rPr>
          <w:rFonts w:ascii="Times New Roman" w:eastAsia="Times New Roman" w:hAnsi="Times New Roman" w:cs="Times New Roman"/>
          <w:sz w:val="28"/>
          <w:szCs w:val="28"/>
          <w:lang w:eastAsia="ru-RU"/>
        </w:rPr>
        <w:t>ist</w:t>
      </w:r>
      <w:r w:rsidR="00272A9C" w:rsidRPr="002600D0">
        <w:rPr>
          <w:rFonts w:ascii="Times New Roman" w:eastAsia="Times New Roman" w:hAnsi="Times New Roman" w:cs="Times New Roman"/>
          <w:sz w:val="28"/>
          <w:szCs w:val="28"/>
          <w:lang w:eastAsia="ru-RU"/>
        </w:rPr>
        <w:t>a</w:t>
      </w:r>
      <w:r w:rsidR="00D21224" w:rsidRPr="002600D0">
        <w:rPr>
          <w:rFonts w:ascii="Times New Roman" w:eastAsia="Times New Roman" w:hAnsi="Times New Roman" w:cs="Times New Roman"/>
          <w:sz w:val="28"/>
          <w:szCs w:val="28"/>
          <w:lang w:eastAsia="ru-RU"/>
        </w:rPr>
        <w:t xml:space="preserve"> de mențiuni </w:t>
      </w:r>
      <w:r w:rsidR="00424CBF" w:rsidRPr="002600D0">
        <w:rPr>
          <w:rFonts w:ascii="Times New Roman" w:eastAsia="Times New Roman" w:hAnsi="Times New Roman" w:cs="Times New Roman"/>
          <w:sz w:val="28"/>
          <w:szCs w:val="28"/>
          <w:lang w:eastAsia="ru-RU"/>
        </w:rPr>
        <w:t xml:space="preserve">nutriționale și </w:t>
      </w:r>
      <w:r w:rsidR="00D21224" w:rsidRPr="002600D0">
        <w:rPr>
          <w:rFonts w:ascii="Times New Roman" w:eastAsia="Times New Roman" w:hAnsi="Times New Roman" w:cs="Times New Roman"/>
          <w:sz w:val="28"/>
          <w:szCs w:val="28"/>
          <w:lang w:eastAsia="ru-RU"/>
        </w:rPr>
        <w:t xml:space="preserve">de sănătate </w:t>
      </w:r>
      <w:r w:rsidR="00272A9C" w:rsidRPr="002600D0">
        <w:rPr>
          <w:rFonts w:ascii="Times New Roman" w:eastAsia="Times New Roman" w:hAnsi="Times New Roman" w:cs="Times New Roman"/>
          <w:sz w:val="28"/>
          <w:szCs w:val="28"/>
          <w:lang w:eastAsia="ru-RU"/>
        </w:rPr>
        <w:t>premise</w:t>
      </w:r>
      <w:r w:rsidR="00D21224" w:rsidRPr="002600D0">
        <w:rPr>
          <w:rFonts w:ascii="Times New Roman" w:eastAsia="Times New Roman" w:hAnsi="Times New Roman" w:cs="Times New Roman"/>
          <w:sz w:val="28"/>
          <w:szCs w:val="28"/>
          <w:lang w:eastAsia="ru-RU"/>
        </w:rPr>
        <w:t xml:space="preserve">, </w:t>
      </w:r>
      <w:r w:rsidR="00272A9C" w:rsidRPr="002600D0">
        <w:rPr>
          <w:rFonts w:ascii="Times New Roman" w:eastAsia="Times New Roman" w:hAnsi="Times New Roman" w:cs="Times New Roman"/>
          <w:sz w:val="28"/>
          <w:szCs w:val="28"/>
          <w:lang w:eastAsia="ru-RU"/>
        </w:rPr>
        <w:t xml:space="preserve">dar nu respectă toate cerințele din Regulament, </w:t>
      </w:r>
      <w:r w:rsidR="00D21224" w:rsidRPr="002600D0">
        <w:rPr>
          <w:rFonts w:ascii="Times New Roman" w:eastAsia="Times New Roman" w:hAnsi="Times New Roman" w:cs="Times New Roman"/>
          <w:sz w:val="28"/>
          <w:szCs w:val="28"/>
          <w:lang w:eastAsia="ru-RU"/>
        </w:rPr>
        <w:t xml:space="preserve">autoritățile </w:t>
      </w:r>
      <w:r w:rsidR="00517DD2" w:rsidRPr="002600D0">
        <w:rPr>
          <w:rFonts w:ascii="Times New Roman" w:eastAsia="Times New Roman" w:hAnsi="Times New Roman" w:cs="Times New Roman"/>
          <w:sz w:val="28"/>
          <w:szCs w:val="28"/>
          <w:lang w:eastAsia="ru-RU"/>
        </w:rPr>
        <w:t>de control vizate</w:t>
      </w:r>
      <w:r w:rsidR="00D21224" w:rsidRPr="002600D0">
        <w:rPr>
          <w:rFonts w:ascii="Times New Roman" w:eastAsia="Times New Roman" w:hAnsi="Times New Roman" w:cs="Times New Roman"/>
          <w:sz w:val="28"/>
          <w:szCs w:val="28"/>
          <w:lang w:eastAsia="ru-RU"/>
        </w:rPr>
        <w:t xml:space="preserve"> </w:t>
      </w:r>
      <w:r w:rsidR="003354B9">
        <w:rPr>
          <w:rFonts w:ascii="Times New Roman" w:eastAsia="Times New Roman" w:hAnsi="Times New Roman" w:cs="Times New Roman"/>
          <w:sz w:val="28"/>
          <w:szCs w:val="28"/>
          <w:lang w:eastAsia="ru-RU"/>
        </w:rPr>
        <w:t>vor lua</w:t>
      </w:r>
      <w:r w:rsidR="00D21224" w:rsidRPr="002600D0">
        <w:rPr>
          <w:rFonts w:ascii="Times New Roman" w:eastAsia="Times New Roman" w:hAnsi="Times New Roman" w:cs="Times New Roman"/>
          <w:sz w:val="28"/>
          <w:szCs w:val="28"/>
          <w:lang w:eastAsia="ru-RU"/>
        </w:rPr>
        <w:t xml:space="preserve"> măsuri</w:t>
      </w:r>
      <w:r w:rsidR="00272A9C" w:rsidRPr="002600D0">
        <w:rPr>
          <w:rFonts w:ascii="Times New Roman" w:eastAsia="Times New Roman" w:hAnsi="Times New Roman" w:cs="Times New Roman"/>
          <w:sz w:val="28"/>
          <w:szCs w:val="28"/>
          <w:lang w:eastAsia="ru-RU"/>
        </w:rPr>
        <w:t>le de rigoare</w:t>
      </w:r>
      <w:r w:rsidR="00A324EF" w:rsidRPr="002600D0">
        <w:rPr>
          <w:rFonts w:ascii="Times New Roman" w:eastAsia="Times New Roman" w:hAnsi="Times New Roman" w:cs="Times New Roman"/>
          <w:sz w:val="28"/>
          <w:szCs w:val="28"/>
          <w:lang w:eastAsia="ru-RU"/>
        </w:rPr>
        <w:t xml:space="preserve"> în conformitate cu prevederile legislației în vigoare</w:t>
      </w:r>
      <w:r w:rsidR="00D21224" w:rsidRPr="002600D0">
        <w:rPr>
          <w:rFonts w:ascii="Times New Roman" w:eastAsia="Times New Roman" w:hAnsi="Times New Roman" w:cs="Times New Roman"/>
          <w:sz w:val="28"/>
          <w:szCs w:val="28"/>
          <w:lang w:eastAsia="ru-RU"/>
        </w:rPr>
        <w:t>.</w:t>
      </w:r>
    </w:p>
    <w:p w:rsidR="00D21224" w:rsidRPr="002600D0"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6. </w:t>
      </w:r>
      <w:r w:rsidR="00D21224" w:rsidRPr="002600D0">
        <w:rPr>
          <w:rFonts w:ascii="Times New Roman" w:eastAsia="Times New Roman" w:hAnsi="Times New Roman" w:cs="Times New Roman"/>
          <w:sz w:val="28"/>
          <w:szCs w:val="28"/>
          <w:lang w:eastAsia="ru-RU"/>
        </w:rPr>
        <w:t xml:space="preserve">Pentru </w:t>
      </w:r>
      <w:r w:rsidR="00272A9C" w:rsidRPr="002600D0">
        <w:rPr>
          <w:rFonts w:ascii="Times New Roman" w:eastAsia="Times New Roman" w:hAnsi="Times New Roman" w:cs="Times New Roman"/>
          <w:sz w:val="28"/>
          <w:szCs w:val="28"/>
          <w:lang w:eastAsia="ru-RU"/>
        </w:rPr>
        <w:t>asigurarea</w:t>
      </w:r>
      <w:r w:rsidR="00D21224" w:rsidRPr="002600D0">
        <w:rPr>
          <w:rFonts w:ascii="Times New Roman" w:eastAsia="Times New Roman" w:hAnsi="Times New Roman" w:cs="Times New Roman"/>
          <w:sz w:val="28"/>
          <w:szCs w:val="28"/>
          <w:lang w:eastAsia="ru-RU"/>
        </w:rPr>
        <w:t xml:space="preserve"> conformit</w:t>
      </w:r>
      <w:r w:rsidR="00272A9C" w:rsidRPr="002600D0">
        <w:rPr>
          <w:rFonts w:ascii="Times New Roman" w:eastAsia="Times New Roman" w:hAnsi="Times New Roman" w:cs="Times New Roman"/>
          <w:sz w:val="28"/>
          <w:szCs w:val="28"/>
          <w:lang w:eastAsia="ru-RU"/>
        </w:rPr>
        <w:t>ății</w:t>
      </w:r>
      <w:r w:rsidR="00D21224" w:rsidRPr="002600D0">
        <w:rPr>
          <w:rFonts w:ascii="Times New Roman" w:eastAsia="Times New Roman" w:hAnsi="Times New Roman" w:cs="Times New Roman"/>
          <w:sz w:val="28"/>
          <w:szCs w:val="28"/>
          <w:lang w:eastAsia="ru-RU"/>
        </w:rPr>
        <w:t xml:space="preserve"> cu </w:t>
      </w:r>
      <w:r w:rsidR="00A324EF" w:rsidRPr="002600D0">
        <w:rPr>
          <w:rFonts w:ascii="Times New Roman" w:eastAsia="Times New Roman" w:hAnsi="Times New Roman" w:cs="Times New Roman"/>
          <w:sz w:val="28"/>
          <w:szCs w:val="28"/>
          <w:lang w:eastAsia="ru-RU"/>
        </w:rPr>
        <w:t>prevederile</w:t>
      </w:r>
      <w:r w:rsidR="00D21224" w:rsidRPr="002600D0">
        <w:rPr>
          <w:rFonts w:ascii="Times New Roman" w:eastAsia="Times New Roman" w:hAnsi="Times New Roman" w:cs="Times New Roman"/>
          <w:sz w:val="28"/>
          <w:szCs w:val="28"/>
          <w:lang w:eastAsia="ru-RU"/>
        </w:rPr>
        <w:t xml:space="preserve"> </w:t>
      </w:r>
      <w:r w:rsidR="003354B9" w:rsidRPr="002600D0">
        <w:rPr>
          <w:rFonts w:ascii="Times New Roman" w:eastAsia="Times New Roman" w:hAnsi="Times New Roman" w:cs="Times New Roman"/>
          <w:sz w:val="28"/>
          <w:szCs w:val="28"/>
          <w:lang w:eastAsia="ru-RU"/>
        </w:rPr>
        <w:t>Capitolel</w:t>
      </w:r>
      <w:r w:rsidR="003354B9">
        <w:rPr>
          <w:rFonts w:ascii="Times New Roman" w:eastAsia="Times New Roman" w:hAnsi="Times New Roman" w:cs="Times New Roman"/>
          <w:sz w:val="28"/>
          <w:szCs w:val="28"/>
          <w:lang w:eastAsia="ru-RU"/>
        </w:rPr>
        <w:t>or</w:t>
      </w:r>
      <w:r w:rsidR="003354B9" w:rsidRPr="002600D0">
        <w:rPr>
          <w:rFonts w:ascii="Times New Roman" w:eastAsia="Times New Roman" w:hAnsi="Times New Roman" w:cs="Times New Roman"/>
          <w:sz w:val="28"/>
          <w:szCs w:val="28"/>
          <w:lang w:eastAsia="ru-RU"/>
        </w:rPr>
        <w:t xml:space="preserve"> II și IV</w:t>
      </w:r>
      <w:r w:rsidR="003354B9">
        <w:rPr>
          <w:rFonts w:ascii="Times New Roman" w:eastAsia="Times New Roman" w:hAnsi="Times New Roman" w:cs="Times New Roman"/>
          <w:sz w:val="28"/>
          <w:szCs w:val="28"/>
          <w:lang w:eastAsia="ru-RU"/>
        </w:rPr>
        <w:t xml:space="preserve"> ale </w:t>
      </w:r>
      <w:r w:rsidR="00272A9C" w:rsidRPr="002600D0">
        <w:rPr>
          <w:rFonts w:ascii="Times New Roman" w:eastAsia="Times New Roman" w:hAnsi="Times New Roman" w:cs="Times New Roman"/>
          <w:sz w:val="28"/>
          <w:szCs w:val="28"/>
          <w:lang w:eastAsia="ru-RU"/>
        </w:rPr>
        <w:t>R</w:t>
      </w:r>
      <w:r w:rsidR="00D21224" w:rsidRPr="002600D0">
        <w:rPr>
          <w:rFonts w:ascii="Times New Roman" w:eastAsia="Times New Roman" w:hAnsi="Times New Roman" w:cs="Times New Roman"/>
          <w:sz w:val="28"/>
          <w:szCs w:val="28"/>
          <w:lang w:eastAsia="ru-RU"/>
        </w:rPr>
        <w:t xml:space="preserve">egulamentului, operatorul </w:t>
      </w:r>
      <w:r w:rsidR="00272A9C" w:rsidRPr="002600D0">
        <w:rPr>
          <w:rFonts w:ascii="Times New Roman" w:eastAsia="Times New Roman" w:hAnsi="Times New Roman" w:cs="Times New Roman"/>
          <w:sz w:val="28"/>
          <w:szCs w:val="28"/>
          <w:lang w:eastAsia="ru-RU"/>
        </w:rPr>
        <w:t xml:space="preserve">economic </w:t>
      </w:r>
      <w:r w:rsidR="00D21224" w:rsidRPr="002600D0">
        <w:rPr>
          <w:rFonts w:ascii="Times New Roman" w:eastAsia="Times New Roman" w:hAnsi="Times New Roman" w:cs="Times New Roman"/>
          <w:sz w:val="28"/>
          <w:szCs w:val="28"/>
          <w:lang w:eastAsia="ru-RU"/>
        </w:rPr>
        <w:t xml:space="preserve">din </w:t>
      </w:r>
      <w:r w:rsidR="00272A9C" w:rsidRPr="002600D0">
        <w:rPr>
          <w:rFonts w:ascii="Times New Roman" w:eastAsia="Times New Roman" w:hAnsi="Times New Roman" w:cs="Times New Roman"/>
          <w:sz w:val="28"/>
          <w:szCs w:val="28"/>
          <w:lang w:eastAsia="ru-RU"/>
        </w:rPr>
        <w:t>domeniul</w:t>
      </w:r>
      <w:r w:rsidR="00D21224" w:rsidRPr="002600D0">
        <w:rPr>
          <w:rFonts w:ascii="Times New Roman" w:eastAsia="Times New Roman" w:hAnsi="Times New Roman" w:cs="Times New Roman"/>
          <w:sz w:val="28"/>
          <w:szCs w:val="28"/>
          <w:lang w:eastAsia="ru-RU"/>
        </w:rPr>
        <w:t xml:space="preserve"> alimenta</w:t>
      </w:r>
      <w:r w:rsidR="00A324EF" w:rsidRPr="002600D0">
        <w:rPr>
          <w:rFonts w:ascii="Times New Roman" w:eastAsia="Times New Roman" w:hAnsi="Times New Roman" w:cs="Times New Roman"/>
          <w:sz w:val="28"/>
          <w:szCs w:val="28"/>
          <w:lang w:eastAsia="ru-RU"/>
        </w:rPr>
        <w:t>ției</w:t>
      </w:r>
      <w:r w:rsidR="00D21224" w:rsidRPr="002600D0">
        <w:rPr>
          <w:rFonts w:ascii="Times New Roman" w:eastAsia="Times New Roman" w:hAnsi="Times New Roman" w:cs="Times New Roman"/>
          <w:sz w:val="28"/>
          <w:szCs w:val="28"/>
          <w:lang w:eastAsia="ru-RU"/>
        </w:rPr>
        <w:t xml:space="preserve"> </w:t>
      </w:r>
      <w:r w:rsidR="003354B9">
        <w:rPr>
          <w:rFonts w:ascii="Times New Roman" w:eastAsia="Times New Roman" w:hAnsi="Times New Roman" w:cs="Times New Roman"/>
          <w:sz w:val="28"/>
          <w:szCs w:val="28"/>
          <w:lang w:eastAsia="ru-RU"/>
        </w:rPr>
        <w:t>va</w:t>
      </w:r>
      <w:r w:rsidR="00D21224" w:rsidRPr="002600D0">
        <w:rPr>
          <w:rFonts w:ascii="Times New Roman" w:eastAsia="Times New Roman" w:hAnsi="Times New Roman" w:cs="Times New Roman"/>
          <w:sz w:val="28"/>
          <w:szCs w:val="28"/>
          <w:lang w:eastAsia="ru-RU"/>
        </w:rPr>
        <w:t xml:space="preserve"> demonstra măsurile </w:t>
      </w:r>
      <w:r w:rsidR="00A324EF" w:rsidRPr="002600D0">
        <w:rPr>
          <w:rFonts w:ascii="Times New Roman" w:eastAsia="Times New Roman" w:hAnsi="Times New Roman" w:cs="Times New Roman"/>
          <w:sz w:val="28"/>
          <w:szCs w:val="28"/>
          <w:lang w:eastAsia="ru-RU"/>
        </w:rPr>
        <w:t>întreprinse</w:t>
      </w:r>
      <w:r w:rsidR="00D21224" w:rsidRPr="002600D0">
        <w:rPr>
          <w:rFonts w:ascii="Times New Roman" w:eastAsia="Times New Roman" w:hAnsi="Times New Roman" w:cs="Times New Roman"/>
          <w:sz w:val="28"/>
          <w:szCs w:val="28"/>
          <w:lang w:eastAsia="ru-RU"/>
        </w:rPr>
        <w:t xml:space="preserve"> pentru a se conforma fiecărei părți a </w:t>
      </w:r>
      <w:r w:rsidR="00A324EF" w:rsidRPr="002600D0">
        <w:rPr>
          <w:rFonts w:ascii="Times New Roman" w:eastAsia="Times New Roman" w:hAnsi="Times New Roman" w:cs="Times New Roman"/>
          <w:sz w:val="28"/>
          <w:szCs w:val="28"/>
          <w:lang w:eastAsia="ru-RU"/>
        </w:rPr>
        <w:t xml:space="preserve">prezentului </w:t>
      </w:r>
      <w:r w:rsidR="00272A9C" w:rsidRPr="002600D0">
        <w:rPr>
          <w:rFonts w:ascii="Times New Roman" w:eastAsia="Times New Roman" w:hAnsi="Times New Roman" w:cs="Times New Roman"/>
          <w:sz w:val="28"/>
          <w:szCs w:val="28"/>
          <w:lang w:eastAsia="ru-RU"/>
        </w:rPr>
        <w:t>R</w:t>
      </w:r>
      <w:r w:rsidR="00D21224" w:rsidRPr="002600D0">
        <w:rPr>
          <w:rFonts w:ascii="Times New Roman" w:eastAsia="Times New Roman" w:hAnsi="Times New Roman" w:cs="Times New Roman"/>
          <w:sz w:val="28"/>
          <w:szCs w:val="28"/>
          <w:lang w:eastAsia="ru-RU"/>
        </w:rPr>
        <w:t>egulament.</w:t>
      </w:r>
    </w:p>
    <w:p w:rsidR="00272A9C" w:rsidRPr="002600D0" w:rsidRDefault="00272A9C" w:rsidP="000D4528">
      <w:pPr>
        <w:shd w:val="clear" w:color="auto" w:fill="FFFFFF"/>
        <w:spacing w:after="0" w:line="240" w:lineRule="auto"/>
        <w:ind w:firstLine="708"/>
        <w:jc w:val="both"/>
        <w:textAlignment w:val="baseline"/>
        <w:rPr>
          <w:rFonts w:ascii="Times New Roman" w:eastAsia="Times New Roman" w:hAnsi="Times New Roman" w:cs="Times New Roman"/>
          <w:b/>
          <w:bCs/>
          <w:sz w:val="16"/>
          <w:szCs w:val="16"/>
          <w:lang w:eastAsia="ru-RU"/>
        </w:rPr>
      </w:pPr>
    </w:p>
    <w:p w:rsidR="00D83A02" w:rsidRPr="002600D0" w:rsidRDefault="00D83A02" w:rsidP="000D4528">
      <w:pPr>
        <w:shd w:val="clear" w:color="auto" w:fill="FFFFFF"/>
        <w:spacing w:after="0" w:line="240" w:lineRule="auto"/>
        <w:ind w:firstLine="708"/>
        <w:jc w:val="both"/>
        <w:textAlignment w:val="baseline"/>
        <w:rPr>
          <w:rFonts w:ascii="Times New Roman" w:eastAsia="Times New Roman" w:hAnsi="Times New Roman" w:cs="Times New Roman"/>
          <w:b/>
          <w:bCs/>
          <w:sz w:val="16"/>
          <w:szCs w:val="16"/>
          <w:lang w:eastAsia="ru-RU"/>
        </w:rPr>
      </w:pPr>
    </w:p>
    <w:p w:rsidR="00D21224" w:rsidRPr="002600D0" w:rsidRDefault="00D21224" w:rsidP="00521F3B">
      <w:pPr>
        <w:pStyle w:val="a3"/>
        <w:numPr>
          <w:ilvl w:val="0"/>
          <w:numId w:val="5"/>
        </w:numPr>
        <w:shd w:val="clear" w:color="auto" w:fill="FFFFFF"/>
        <w:spacing w:after="0" w:line="240" w:lineRule="auto"/>
        <w:jc w:val="center"/>
        <w:textAlignment w:val="baseline"/>
        <w:rPr>
          <w:rFonts w:ascii="inherit" w:eastAsia="Times New Roman" w:hAnsi="inherit" w:cs="Times New Roman"/>
          <w:b/>
          <w:bCs/>
          <w:sz w:val="28"/>
          <w:szCs w:val="28"/>
          <w:bdr w:val="none" w:sz="0" w:space="0" w:color="auto" w:frame="1"/>
          <w:lang w:eastAsia="ru-RU"/>
        </w:rPr>
      </w:pPr>
      <w:r w:rsidRPr="002600D0">
        <w:rPr>
          <w:rFonts w:ascii="inherit" w:eastAsia="Times New Roman" w:hAnsi="inherit" w:cs="Times New Roman"/>
          <w:b/>
          <w:bCs/>
          <w:sz w:val="28"/>
          <w:szCs w:val="28"/>
          <w:bdr w:val="none" w:sz="0" w:space="0" w:color="auto" w:frame="1"/>
          <w:lang w:eastAsia="ru-RU"/>
        </w:rPr>
        <w:t>Interzicerea mențiunilor de sănătate nea</w:t>
      </w:r>
      <w:r w:rsidR="005733EF" w:rsidRPr="002600D0">
        <w:rPr>
          <w:rFonts w:ascii="inherit" w:eastAsia="Times New Roman" w:hAnsi="inherit" w:cs="Times New Roman"/>
          <w:b/>
          <w:bCs/>
          <w:sz w:val="28"/>
          <w:szCs w:val="28"/>
          <w:bdr w:val="none" w:sz="0" w:space="0" w:color="auto" w:frame="1"/>
          <w:lang w:eastAsia="ru-RU"/>
        </w:rPr>
        <w:t>probate</w:t>
      </w:r>
      <w:r w:rsidRPr="002600D0">
        <w:rPr>
          <w:rFonts w:ascii="inherit" w:eastAsia="Times New Roman" w:hAnsi="inherit" w:cs="Times New Roman"/>
          <w:b/>
          <w:bCs/>
          <w:sz w:val="28"/>
          <w:szCs w:val="28"/>
          <w:bdr w:val="none" w:sz="0" w:space="0" w:color="auto" w:frame="1"/>
          <w:lang w:eastAsia="ru-RU"/>
        </w:rPr>
        <w:t xml:space="preserve"> și a </w:t>
      </w:r>
      <w:r w:rsidR="00424CBF" w:rsidRPr="002600D0">
        <w:rPr>
          <w:rFonts w:ascii="inherit" w:eastAsia="Times New Roman" w:hAnsi="inherit" w:cs="Times New Roman"/>
          <w:b/>
          <w:bCs/>
          <w:sz w:val="28"/>
          <w:szCs w:val="28"/>
          <w:bdr w:val="none" w:sz="0" w:space="0" w:color="auto" w:frame="1"/>
          <w:lang w:eastAsia="ru-RU"/>
        </w:rPr>
        <w:t xml:space="preserve">celor, </w:t>
      </w:r>
      <w:r w:rsidR="00272A9C" w:rsidRPr="002600D0">
        <w:rPr>
          <w:rFonts w:ascii="inherit" w:eastAsia="Times New Roman" w:hAnsi="inherit" w:cs="Times New Roman"/>
          <w:b/>
          <w:bCs/>
          <w:sz w:val="28"/>
          <w:szCs w:val="28"/>
          <w:bdr w:val="none" w:sz="0" w:space="0" w:color="auto" w:frame="1"/>
          <w:lang w:eastAsia="ru-RU"/>
        </w:rPr>
        <w:t>utilizare</w:t>
      </w:r>
      <w:r w:rsidR="00424CBF" w:rsidRPr="002600D0">
        <w:rPr>
          <w:rFonts w:ascii="inherit" w:eastAsia="Times New Roman" w:hAnsi="inherit" w:cs="Times New Roman"/>
          <w:b/>
          <w:bCs/>
          <w:sz w:val="28"/>
          <w:szCs w:val="28"/>
          <w:bdr w:val="none" w:sz="0" w:space="0" w:color="auto" w:frame="1"/>
          <w:lang w:eastAsia="ru-RU"/>
        </w:rPr>
        <w:t xml:space="preserve">a cărora </w:t>
      </w:r>
      <w:r w:rsidR="00272A9C" w:rsidRPr="002600D0">
        <w:rPr>
          <w:rFonts w:ascii="inherit" w:eastAsia="Times New Roman" w:hAnsi="inherit" w:cs="Times New Roman"/>
          <w:b/>
          <w:bCs/>
          <w:sz w:val="28"/>
          <w:szCs w:val="28"/>
          <w:bdr w:val="none" w:sz="0" w:space="0" w:color="auto" w:frame="1"/>
          <w:lang w:eastAsia="ru-RU"/>
        </w:rPr>
        <w:t xml:space="preserve">nu este conformă cu </w:t>
      </w:r>
      <w:r w:rsidR="005733EF" w:rsidRPr="002600D0">
        <w:rPr>
          <w:rFonts w:ascii="inherit" w:eastAsia="Times New Roman" w:hAnsi="inherit" w:cs="Times New Roman"/>
          <w:b/>
          <w:bCs/>
          <w:sz w:val="28"/>
          <w:szCs w:val="28"/>
          <w:bdr w:val="none" w:sz="0" w:space="0" w:color="auto" w:frame="1"/>
          <w:lang w:eastAsia="ru-RU"/>
        </w:rPr>
        <w:t>Capitol</w:t>
      </w:r>
      <w:r w:rsidR="00424CBF" w:rsidRPr="002600D0">
        <w:rPr>
          <w:rFonts w:ascii="inherit" w:eastAsia="Times New Roman" w:hAnsi="inherit" w:cs="Times New Roman"/>
          <w:b/>
          <w:bCs/>
          <w:sz w:val="28"/>
          <w:szCs w:val="28"/>
          <w:bdr w:val="none" w:sz="0" w:space="0" w:color="auto" w:frame="1"/>
          <w:lang w:eastAsia="ru-RU"/>
        </w:rPr>
        <w:t xml:space="preserve">ele II </w:t>
      </w:r>
      <w:r w:rsidR="0014489E" w:rsidRPr="002600D0">
        <w:rPr>
          <w:rFonts w:ascii="inherit" w:eastAsia="Times New Roman" w:hAnsi="inherit" w:cs="Times New Roman"/>
          <w:b/>
          <w:bCs/>
          <w:sz w:val="28"/>
          <w:szCs w:val="28"/>
          <w:bdr w:val="none" w:sz="0" w:space="0" w:color="auto" w:frame="1"/>
          <w:lang w:eastAsia="ru-RU"/>
        </w:rPr>
        <w:t>și</w:t>
      </w:r>
      <w:r w:rsidR="005733EF" w:rsidRPr="002600D0">
        <w:rPr>
          <w:rFonts w:ascii="inherit" w:eastAsia="Times New Roman" w:hAnsi="inherit" w:cs="Times New Roman"/>
          <w:b/>
          <w:bCs/>
          <w:sz w:val="28"/>
          <w:szCs w:val="28"/>
          <w:bdr w:val="none" w:sz="0" w:space="0" w:color="auto" w:frame="1"/>
          <w:lang w:eastAsia="ru-RU"/>
        </w:rPr>
        <w:t xml:space="preserve"> IV al prezentului </w:t>
      </w:r>
      <w:r w:rsidR="00272A9C" w:rsidRPr="002600D0">
        <w:rPr>
          <w:rFonts w:ascii="inherit" w:eastAsia="Times New Roman" w:hAnsi="inherit" w:cs="Times New Roman"/>
          <w:b/>
          <w:bCs/>
          <w:sz w:val="28"/>
          <w:szCs w:val="28"/>
          <w:bdr w:val="none" w:sz="0" w:space="0" w:color="auto" w:frame="1"/>
          <w:lang w:eastAsia="ru-RU"/>
        </w:rPr>
        <w:t>R</w:t>
      </w:r>
      <w:r w:rsidRPr="002600D0">
        <w:rPr>
          <w:rFonts w:ascii="inherit" w:eastAsia="Times New Roman" w:hAnsi="inherit" w:cs="Times New Roman"/>
          <w:b/>
          <w:bCs/>
          <w:sz w:val="28"/>
          <w:szCs w:val="28"/>
          <w:bdr w:val="none" w:sz="0" w:space="0" w:color="auto" w:frame="1"/>
          <w:lang w:eastAsia="ru-RU"/>
        </w:rPr>
        <w:t>egulament</w:t>
      </w:r>
    </w:p>
    <w:p w:rsidR="00521F3B" w:rsidRPr="002600D0" w:rsidRDefault="00521F3B" w:rsidP="00521F3B">
      <w:pPr>
        <w:pStyle w:val="a3"/>
        <w:shd w:val="clear" w:color="auto" w:fill="FFFFFF"/>
        <w:spacing w:after="0" w:line="240" w:lineRule="auto"/>
        <w:ind w:left="1080"/>
        <w:textAlignment w:val="baseline"/>
        <w:rPr>
          <w:rFonts w:ascii="Times New Roman" w:eastAsia="Times New Roman" w:hAnsi="Times New Roman" w:cs="Times New Roman"/>
          <w:b/>
          <w:bCs/>
          <w:sz w:val="16"/>
          <w:szCs w:val="16"/>
          <w:lang w:eastAsia="ru-RU"/>
        </w:rPr>
      </w:pPr>
    </w:p>
    <w:p w:rsidR="005733EF" w:rsidRPr="002600D0"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7. </w:t>
      </w:r>
      <w:r w:rsidR="00272A9C" w:rsidRPr="002600D0">
        <w:rPr>
          <w:rFonts w:ascii="Times New Roman" w:eastAsia="Times New Roman" w:hAnsi="Times New Roman" w:cs="Times New Roman"/>
          <w:sz w:val="28"/>
          <w:szCs w:val="28"/>
          <w:lang w:eastAsia="ru-RU"/>
        </w:rPr>
        <w:t>Capitol</w:t>
      </w:r>
      <w:r w:rsidR="00424CBF" w:rsidRPr="002600D0">
        <w:rPr>
          <w:rFonts w:ascii="Times New Roman" w:eastAsia="Times New Roman" w:hAnsi="Times New Roman" w:cs="Times New Roman"/>
          <w:sz w:val="28"/>
          <w:szCs w:val="28"/>
          <w:lang w:eastAsia="ru-RU"/>
        </w:rPr>
        <w:t>ele II</w:t>
      </w:r>
      <w:r w:rsidR="00276A12" w:rsidRPr="002600D0">
        <w:rPr>
          <w:rFonts w:ascii="Times New Roman" w:eastAsia="Times New Roman" w:hAnsi="Times New Roman" w:cs="Times New Roman"/>
          <w:sz w:val="28"/>
          <w:szCs w:val="28"/>
          <w:lang w:eastAsia="ru-RU"/>
        </w:rPr>
        <w:t xml:space="preserve"> </w:t>
      </w:r>
      <w:r w:rsidR="0014489E" w:rsidRPr="002600D0">
        <w:rPr>
          <w:rFonts w:ascii="Times New Roman" w:eastAsia="Times New Roman" w:hAnsi="Times New Roman" w:cs="Times New Roman"/>
          <w:sz w:val="28"/>
          <w:szCs w:val="28"/>
          <w:lang w:eastAsia="ru-RU"/>
        </w:rPr>
        <w:t>și</w:t>
      </w:r>
      <w:r w:rsidR="00272A9C" w:rsidRPr="002600D0">
        <w:rPr>
          <w:rFonts w:ascii="Times New Roman" w:eastAsia="Times New Roman" w:hAnsi="Times New Roman" w:cs="Times New Roman"/>
          <w:sz w:val="28"/>
          <w:szCs w:val="28"/>
          <w:lang w:eastAsia="ru-RU"/>
        </w:rPr>
        <w:t xml:space="preserve"> IV </w:t>
      </w:r>
      <w:r w:rsidR="002D2F74" w:rsidRPr="002600D0">
        <w:rPr>
          <w:rFonts w:ascii="Times New Roman" w:eastAsia="Times New Roman" w:hAnsi="Times New Roman" w:cs="Times New Roman"/>
          <w:sz w:val="28"/>
          <w:szCs w:val="28"/>
          <w:lang w:eastAsia="ru-RU"/>
        </w:rPr>
        <w:t xml:space="preserve">din </w:t>
      </w:r>
      <w:r w:rsidR="00272A9C" w:rsidRPr="002600D0">
        <w:rPr>
          <w:rFonts w:ascii="Times New Roman" w:eastAsia="Times New Roman" w:hAnsi="Times New Roman" w:cs="Times New Roman"/>
          <w:sz w:val="28"/>
          <w:szCs w:val="28"/>
          <w:lang w:eastAsia="ru-RU"/>
        </w:rPr>
        <w:t>Regulament</w:t>
      </w:r>
      <w:r w:rsidR="00D21224" w:rsidRPr="002600D0">
        <w:rPr>
          <w:rFonts w:ascii="Times New Roman" w:eastAsia="Times New Roman" w:hAnsi="Times New Roman" w:cs="Times New Roman"/>
          <w:sz w:val="28"/>
          <w:szCs w:val="28"/>
          <w:lang w:eastAsia="ru-RU"/>
        </w:rPr>
        <w:t xml:space="preserve"> </w:t>
      </w:r>
      <w:r w:rsidR="00D265C1">
        <w:rPr>
          <w:rFonts w:ascii="Times New Roman" w:eastAsia="Times New Roman" w:hAnsi="Times New Roman" w:cs="Times New Roman"/>
          <w:sz w:val="28"/>
          <w:szCs w:val="28"/>
          <w:lang w:eastAsia="ru-RU"/>
        </w:rPr>
        <w:t>prevăd</w:t>
      </w:r>
      <w:r w:rsidR="00D21224" w:rsidRPr="002600D0">
        <w:rPr>
          <w:rFonts w:ascii="Times New Roman" w:eastAsia="Times New Roman" w:hAnsi="Times New Roman" w:cs="Times New Roman"/>
          <w:sz w:val="28"/>
          <w:szCs w:val="28"/>
          <w:lang w:eastAsia="ru-RU"/>
        </w:rPr>
        <w:t xml:space="preserve"> c</w:t>
      </w:r>
      <w:r w:rsidR="00D265C1">
        <w:rPr>
          <w:rFonts w:ascii="Times New Roman" w:eastAsia="Times New Roman" w:hAnsi="Times New Roman" w:cs="Times New Roman"/>
          <w:sz w:val="28"/>
          <w:szCs w:val="28"/>
          <w:lang w:eastAsia="ru-RU"/>
        </w:rPr>
        <w:t>a</w:t>
      </w:r>
      <w:r w:rsidR="00D21224" w:rsidRPr="002600D0">
        <w:rPr>
          <w:rFonts w:ascii="Times New Roman" w:eastAsia="Times New Roman" w:hAnsi="Times New Roman" w:cs="Times New Roman"/>
          <w:sz w:val="28"/>
          <w:szCs w:val="28"/>
          <w:lang w:eastAsia="ru-RU"/>
        </w:rPr>
        <w:t xml:space="preserve"> toate mențiunile de sănătate </w:t>
      </w:r>
      <w:r w:rsidR="00D265C1">
        <w:rPr>
          <w:rFonts w:ascii="Times New Roman" w:eastAsia="Times New Roman" w:hAnsi="Times New Roman" w:cs="Times New Roman"/>
          <w:sz w:val="28"/>
          <w:szCs w:val="28"/>
          <w:lang w:eastAsia="ru-RU"/>
        </w:rPr>
        <w:t>să fie</w:t>
      </w:r>
      <w:r w:rsidR="00D21224" w:rsidRPr="002600D0">
        <w:rPr>
          <w:rFonts w:ascii="Times New Roman" w:eastAsia="Times New Roman" w:hAnsi="Times New Roman" w:cs="Times New Roman"/>
          <w:sz w:val="28"/>
          <w:szCs w:val="28"/>
          <w:lang w:eastAsia="ru-RU"/>
        </w:rPr>
        <w:t xml:space="preserve"> a</w:t>
      </w:r>
      <w:r w:rsidRPr="002600D0">
        <w:rPr>
          <w:rFonts w:ascii="Times New Roman" w:eastAsia="Times New Roman" w:hAnsi="Times New Roman" w:cs="Times New Roman"/>
          <w:sz w:val="28"/>
          <w:szCs w:val="28"/>
          <w:lang w:eastAsia="ru-RU"/>
        </w:rPr>
        <w:t xml:space="preserve">probate </w:t>
      </w:r>
      <w:r w:rsidR="00D21224" w:rsidRPr="002600D0">
        <w:rPr>
          <w:rFonts w:ascii="Times New Roman" w:eastAsia="Times New Roman" w:hAnsi="Times New Roman" w:cs="Times New Roman"/>
          <w:sz w:val="28"/>
          <w:szCs w:val="28"/>
          <w:lang w:eastAsia="ru-RU"/>
        </w:rPr>
        <w:t xml:space="preserve">de către </w:t>
      </w:r>
      <w:r w:rsidRPr="002600D0">
        <w:rPr>
          <w:rFonts w:ascii="Times New Roman" w:eastAsia="Times New Roman" w:hAnsi="Times New Roman" w:cs="Times New Roman"/>
          <w:sz w:val="28"/>
          <w:szCs w:val="28"/>
          <w:lang w:eastAsia="ru-RU"/>
        </w:rPr>
        <w:t>Guvern</w:t>
      </w:r>
      <w:r w:rsidR="00D21224" w:rsidRPr="002600D0">
        <w:rPr>
          <w:rFonts w:ascii="Times New Roman" w:eastAsia="Times New Roman" w:hAnsi="Times New Roman" w:cs="Times New Roman"/>
          <w:sz w:val="28"/>
          <w:szCs w:val="28"/>
          <w:lang w:eastAsia="ru-RU"/>
        </w:rPr>
        <w:t xml:space="preserve"> și utilizarea lor </w:t>
      </w:r>
      <w:r w:rsidR="00D265C1">
        <w:rPr>
          <w:rFonts w:ascii="Times New Roman" w:eastAsia="Times New Roman" w:hAnsi="Times New Roman" w:cs="Times New Roman"/>
          <w:sz w:val="28"/>
          <w:szCs w:val="28"/>
          <w:lang w:eastAsia="ru-RU"/>
        </w:rPr>
        <w:t>să fie</w:t>
      </w:r>
      <w:r w:rsidR="00D21224" w:rsidRPr="002600D0">
        <w:rPr>
          <w:rFonts w:ascii="Times New Roman" w:eastAsia="Times New Roman" w:hAnsi="Times New Roman" w:cs="Times New Roman"/>
          <w:sz w:val="28"/>
          <w:szCs w:val="28"/>
          <w:lang w:eastAsia="ru-RU"/>
        </w:rPr>
        <w:t xml:space="preserve"> în conformitate cu dispozițiile </w:t>
      </w:r>
      <w:r w:rsidRPr="002600D0">
        <w:rPr>
          <w:rFonts w:ascii="Times New Roman" w:eastAsia="Times New Roman" w:hAnsi="Times New Roman" w:cs="Times New Roman"/>
          <w:sz w:val="28"/>
          <w:szCs w:val="28"/>
          <w:lang w:eastAsia="ru-RU"/>
        </w:rPr>
        <w:t>Regulamentului.</w:t>
      </w:r>
    </w:p>
    <w:p w:rsidR="00D21224" w:rsidRPr="002600D0" w:rsidRDefault="005733E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8. </w:t>
      </w:r>
      <w:r w:rsidR="00D21224" w:rsidRPr="002600D0">
        <w:rPr>
          <w:rFonts w:ascii="Times New Roman" w:eastAsia="Times New Roman" w:hAnsi="Times New Roman" w:cs="Times New Roman"/>
          <w:sz w:val="28"/>
          <w:szCs w:val="28"/>
          <w:lang w:eastAsia="ru-RU"/>
        </w:rPr>
        <w:t>Mențiunile de sănătate care nu sunt a</w:t>
      </w:r>
      <w:r w:rsidRPr="002600D0">
        <w:rPr>
          <w:rFonts w:ascii="Times New Roman" w:eastAsia="Times New Roman" w:hAnsi="Times New Roman" w:cs="Times New Roman"/>
          <w:sz w:val="28"/>
          <w:szCs w:val="28"/>
          <w:lang w:eastAsia="ru-RU"/>
        </w:rPr>
        <w:t xml:space="preserve">probate </w:t>
      </w:r>
      <w:r w:rsidR="00D21224" w:rsidRPr="002600D0">
        <w:rPr>
          <w:rFonts w:ascii="Times New Roman" w:eastAsia="Times New Roman" w:hAnsi="Times New Roman" w:cs="Times New Roman"/>
          <w:sz w:val="28"/>
          <w:szCs w:val="28"/>
          <w:lang w:eastAsia="ru-RU"/>
        </w:rPr>
        <w:t xml:space="preserve">(neincluse în </w:t>
      </w:r>
      <w:r w:rsidRPr="002600D0">
        <w:rPr>
          <w:rFonts w:ascii="Times New Roman" w:eastAsia="Times New Roman" w:hAnsi="Times New Roman" w:cs="Times New Roman"/>
          <w:sz w:val="28"/>
          <w:szCs w:val="28"/>
          <w:lang w:eastAsia="ru-RU"/>
        </w:rPr>
        <w:t>L</w:t>
      </w:r>
      <w:r w:rsidR="00D21224" w:rsidRPr="002600D0">
        <w:rPr>
          <w:rFonts w:ascii="Times New Roman" w:eastAsia="Times New Roman" w:hAnsi="Times New Roman" w:cs="Times New Roman"/>
          <w:sz w:val="28"/>
          <w:szCs w:val="28"/>
          <w:lang w:eastAsia="ru-RU"/>
        </w:rPr>
        <w:t xml:space="preserve">istele cu mențiuni de sănătate permise) și </w:t>
      </w:r>
      <w:r w:rsidR="00ED68E2" w:rsidRPr="002600D0">
        <w:rPr>
          <w:rFonts w:ascii="Times New Roman" w:eastAsia="Times New Roman" w:hAnsi="Times New Roman" w:cs="Times New Roman"/>
          <w:sz w:val="28"/>
          <w:szCs w:val="28"/>
          <w:lang w:eastAsia="ru-RU"/>
        </w:rPr>
        <w:t>cele care</w:t>
      </w:r>
      <w:r w:rsidR="00D21224" w:rsidRPr="002600D0">
        <w:rPr>
          <w:rFonts w:ascii="Times New Roman" w:eastAsia="Times New Roman" w:hAnsi="Times New Roman" w:cs="Times New Roman"/>
          <w:sz w:val="28"/>
          <w:szCs w:val="28"/>
          <w:lang w:eastAsia="ru-RU"/>
        </w:rPr>
        <w:t xml:space="preserve"> nu </w:t>
      </w:r>
      <w:r w:rsidR="00276A12" w:rsidRPr="002600D0">
        <w:rPr>
          <w:rFonts w:ascii="Times New Roman" w:eastAsia="Times New Roman" w:hAnsi="Times New Roman" w:cs="Times New Roman"/>
          <w:sz w:val="28"/>
          <w:szCs w:val="28"/>
          <w:lang w:eastAsia="ru-RU"/>
        </w:rPr>
        <w:t xml:space="preserve">sunt conforme </w:t>
      </w:r>
      <w:r w:rsidR="00D21224" w:rsidRPr="002600D0">
        <w:rPr>
          <w:rFonts w:ascii="Times New Roman" w:eastAsia="Times New Roman" w:hAnsi="Times New Roman" w:cs="Times New Roman"/>
          <w:sz w:val="28"/>
          <w:szCs w:val="28"/>
          <w:lang w:eastAsia="ru-RU"/>
        </w:rPr>
        <w:t>normel</w:t>
      </w:r>
      <w:r w:rsidR="00276A12" w:rsidRPr="002600D0">
        <w:rPr>
          <w:rFonts w:ascii="Times New Roman" w:eastAsia="Times New Roman" w:hAnsi="Times New Roman" w:cs="Times New Roman"/>
          <w:sz w:val="28"/>
          <w:szCs w:val="28"/>
          <w:lang w:eastAsia="ru-RU"/>
        </w:rPr>
        <w:t>or</w:t>
      </w:r>
      <w:r w:rsidR="00D21224" w:rsidRPr="002600D0">
        <w:rPr>
          <w:rFonts w:ascii="Times New Roman" w:eastAsia="Times New Roman" w:hAnsi="Times New Roman" w:cs="Times New Roman"/>
          <w:sz w:val="28"/>
          <w:szCs w:val="28"/>
          <w:lang w:eastAsia="ru-RU"/>
        </w:rPr>
        <w:t xml:space="preserve"> stabilite în </w:t>
      </w:r>
      <w:r w:rsidRPr="002600D0">
        <w:rPr>
          <w:rFonts w:ascii="Times New Roman" w:eastAsia="Times New Roman" w:hAnsi="Times New Roman" w:cs="Times New Roman"/>
          <w:sz w:val="28"/>
          <w:szCs w:val="28"/>
          <w:lang w:eastAsia="ru-RU"/>
        </w:rPr>
        <w:t>R</w:t>
      </w:r>
      <w:r w:rsidR="00D21224" w:rsidRPr="002600D0">
        <w:rPr>
          <w:rFonts w:ascii="Times New Roman" w:eastAsia="Times New Roman" w:hAnsi="Times New Roman" w:cs="Times New Roman"/>
          <w:sz w:val="28"/>
          <w:szCs w:val="28"/>
          <w:lang w:eastAsia="ru-RU"/>
        </w:rPr>
        <w:t>egulament sunt interzise.</w:t>
      </w:r>
    </w:p>
    <w:p w:rsidR="001E3488" w:rsidRPr="002600D0" w:rsidRDefault="001E3488" w:rsidP="000D4528">
      <w:pPr>
        <w:shd w:val="clear" w:color="auto" w:fill="FFFFFF"/>
        <w:spacing w:after="0" w:line="240" w:lineRule="auto"/>
        <w:ind w:firstLine="708"/>
        <w:jc w:val="both"/>
        <w:textAlignment w:val="baseline"/>
        <w:rPr>
          <w:rFonts w:ascii="Times New Roman" w:eastAsia="Times New Roman" w:hAnsi="Times New Roman" w:cs="Times New Roman"/>
          <w:b/>
          <w:bCs/>
          <w:sz w:val="16"/>
          <w:szCs w:val="16"/>
          <w:lang w:eastAsia="ru-RU"/>
        </w:rPr>
      </w:pPr>
    </w:p>
    <w:p w:rsidR="00D83A02" w:rsidRPr="002600D0" w:rsidRDefault="00D83A02" w:rsidP="000D4528">
      <w:pPr>
        <w:shd w:val="clear" w:color="auto" w:fill="FFFFFF"/>
        <w:spacing w:after="0" w:line="240" w:lineRule="auto"/>
        <w:ind w:firstLine="708"/>
        <w:jc w:val="both"/>
        <w:textAlignment w:val="baseline"/>
        <w:rPr>
          <w:rFonts w:ascii="Times New Roman" w:eastAsia="Times New Roman" w:hAnsi="Times New Roman" w:cs="Times New Roman"/>
          <w:b/>
          <w:bCs/>
          <w:sz w:val="16"/>
          <w:szCs w:val="16"/>
          <w:lang w:eastAsia="ru-RU"/>
        </w:rPr>
      </w:pPr>
    </w:p>
    <w:p w:rsidR="00D21224" w:rsidRPr="002600D0" w:rsidRDefault="00D21224" w:rsidP="00B925B8">
      <w:pPr>
        <w:pStyle w:val="a3"/>
        <w:numPr>
          <w:ilvl w:val="0"/>
          <w:numId w:val="5"/>
        </w:numPr>
        <w:shd w:val="clear" w:color="auto" w:fill="FFFFFF"/>
        <w:spacing w:after="0" w:line="240" w:lineRule="auto"/>
        <w:jc w:val="both"/>
        <w:textAlignment w:val="baseline"/>
        <w:rPr>
          <w:rFonts w:ascii="inherit" w:eastAsia="Times New Roman" w:hAnsi="inherit" w:cs="Times New Roman"/>
          <w:b/>
          <w:bCs/>
          <w:sz w:val="28"/>
          <w:szCs w:val="28"/>
          <w:bdr w:val="none" w:sz="0" w:space="0" w:color="auto" w:frame="1"/>
          <w:lang w:eastAsia="ru-RU"/>
        </w:rPr>
      </w:pPr>
      <w:r w:rsidRPr="002600D0">
        <w:rPr>
          <w:rFonts w:ascii="inherit" w:eastAsia="Times New Roman" w:hAnsi="inherit" w:cs="Times New Roman"/>
          <w:b/>
          <w:bCs/>
          <w:sz w:val="28"/>
          <w:szCs w:val="28"/>
          <w:bdr w:val="none" w:sz="0" w:space="0" w:color="auto" w:frame="1"/>
          <w:lang w:eastAsia="ru-RU"/>
        </w:rPr>
        <w:t>Informații obligatorii care însoțesc mențiunile de sănătate a</w:t>
      </w:r>
      <w:r w:rsidR="005733EF" w:rsidRPr="002600D0">
        <w:rPr>
          <w:rFonts w:ascii="inherit" w:eastAsia="Times New Roman" w:hAnsi="inherit" w:cs="Times New Roman"/>
          <w:b/>
          <w:bCs/>
          <w:sz w:val="28"/>
          <w:szCs w:val="28"/>
          <w:bdr w:val="none" w:sz="0" w:space="0" w:color="auto" w:frame="1"/>
          <w:lang w:eastAsia="ru-RU"/>
        </w:rPr>
        <w:t>probate</w:t>
      </w:r>
    </w:p>
    <w:p w:rsidR="00B925B8" w:rsidRPr="002600D0" w:rsidRDefault="00B925B8" w:rsidP="00B925B8">
      <w:pPr>
        <w:pStyle w:val="a3"/>
        <w:shd w:val="clear" w:color="auto" w:fill="FFFFFF"/>
        <w:spacing w:after="0" w:line="240" w:lineRule="auto"/>
        <w:ind w:left="1080"/>
        <w:jc w:val="both"/>
        <w:textAlignment w:val="baseline"/>
        <w:rPr>
          <w:rFonts w:ascii="inherit" w:eastAsia="Times New Roman" w:hAnsi="inherit" w:cs="Times New Roman"/>
          <w:b/>
          <w:bCs/>
          <w:sz w:val="16"/>
          <w:szCs w:val="16"/>
          <w:bdr w:val="none" w:sz="0" w:space="0" w:color="auto" w:frame="1"/>
          <w:lang w:eastAsia="ru-RU"/>
        </w:rPr>
      </w:pPr>
    </w:p>
    <w:p w:rsidR="00EA6C63" w:rsidRPr="002600D0" w:rsidRDefault="00903A9A"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9. </w:t>
      </w:r>
      <w:r w:rsidR="00276A12" w:rsidRPr="002600D0">
        <w:rPr>
          <w:rFonts w:ascii="Times New Roman" w:eastAsia="Times New Roman" w:hAnsi="Times New Roman" w:cs="Times New Roman"/>
          <w:sz w:val="28"/>
          <w:szCs w:val="28"/>
          <w:lang w:eastAsia="ru-RU"/>
        </w:rPr>
        <w:t xml:space="preserve">În cazul </w:t>
      </w:r>
      <w:r w:rsidR="00B92651" w:rsidRPr="002600D0">
        <w:rPr>
          <w:rFonts w:ascii="Times New Roman" w:eastAsia="Times New Roman" w:hAnsi="Times New Roman" w:cs="Times New Roman"/>
          <w:sz w:val="28"/>
          <w:szCs w:val="28"/>
          <w:lang w:eastAsia="ru-RU"/>
        </w:rPr>
        <w:t>aplicării</w:t>
      </w:r>
      <w:r w:rsidR="00276A12" w:rsidRPr="002600D0">
        <w:rPr>
          <w:rFonts w:ascii="Times New Roman" w:eastAsia="Times New Roman" w:hAnsi="Times New Roman" w:cs="Times New Roman"/>
          <w:sz w:val="28"/>
          <w:szCs w:val="28"/>
          <w:lang w:eastAsia="ru-RU"/>
        </w:rPr>
        <w:t xml:space="preserve"> unei mențiuni de sănătate furnizate consumatorului, în</w:t>
      </w:r>
      <w:r w:rsidR="00D21224" w:rsidRPr="002600D0">
        <w:rPr>
          <w:rFonts w:ascii="Times New Roman" w:eastAsia="Times New Roman" w:hAnsi="Times New Roman" w:cs="Times New Roman"/>
          <w:sz w:val="28"/>
          <w:szCs w:val="28"/>
          <w:lang w:eastAsia="ru-RU"/>
        </w:rPr>
        <w:t xml:space="preserve"> conform</w:t>
      </w:r>
      <w:r w:rsidR="00276A12" w:rsidRPr="002600D0">
        <w:rPr>
          <w:rFonts w:ascii="Times New Roman" w:eastAsia="Times New Roman" w:hAnsi="Times New Roman" w:cs="Times New Roman"/>
          <w:sz w:val="28"/>
          <w:szCs w:val="28"/>
          <w:lang w:eastAsia="ru-RU"/>
        </w:rPr>
        <w:t xml:space="preserve">itate cu prevederile </w:t>
      </w:r>
      <w:r w:rsidR="00413FB9" w:rsidRPr="002600D0">
        <w:rPr>
          <w:rFonts w:ascii="Times New Roman" w:eastAsia="Times New Roman" w:hAnsi="Times New Roman" w:cs="Times New Roman"/>
          <w:sz w:val="28"/>
          <w:szCs w:val="28"/>
          <w:lang w:eastAsia="ru-RU"/>
        </w:rPr>
        <w:t>Capitolul</w:t>
      </w:r>
      <w:r w:rsidR="00413FB9">
        <w:rPr>
          <w:rFonts w:ascii="Times New Roman" w:eastAsia="Times New Roman" w:hAnsi="Times New Roman" w:cs="Times New Roman"/>
          <w:sz w:val="28"/>
          <w:szCs w:val="28"/>
          <w:lang w:eastAsia="ru-RU"/>
        </w:rPr>
        <w:t>ui</w:t>
      </w:r>
      <w:r w:rsidR="00413FB9" w:rsidRPr="002600D0">
        <w:rPr>
          <w:rFonts w:ascii="Times New Roman" w:eastAsia="Times New Roman" w:hAnsi="Times New Roman" w:cs="Times New Roman"/>
          <w:sz w:val="28"/>
          <w:szCs w:val="28"/>
          <w:lang w:eastAsia="ru-RU"/>
        </w:rPr>
        <w:t xml:space="preserve"> IV </w:t>
      </w:r>
      <w:r w:rsidR="00413FB9">
        <w:rPr>
          <w:rFonts w:ascii="Times New Roman" w:eastAsia="Times New Roman" w:hAnsi="Times New Roman" w:cs="Times New Roman"/>
          <w:sz w:val="28"/>
          <w:szCs w:val="28"/>
          <w:lang w:eastAsia="ru-RU"/>
        </w:rPr>
        <w:t xml:space="preserve">al </w:t>
      </w:r>
      <w:r w:rsidR="00EA6C63" w:rsidRPr="002600D0">
        <w:rPr>
          <w:rFonts w:ascii="Times New Roman" w:eastAsia="Times New Roman" w:hAnsi="Times New Roman" w:cs="Times New Roman"/>
          <w:sz w:val="28"/>
          <w:szCs w:val="28"/>
          <w:lang w:eastAsia="ru-RU"/>
        </w:rPr>
        <w:t>R</w:t>
      </w:r>
      <w:r w:rsidR="00413FB9">
        <w:rPr>
          <w:rFonts w:ascii="Times New Roman" w:eastAsia="Times New Roman" w:hAnsi="Times New Roman" w:cs="Times New Roman"/>
          <w:sz w:val="28"/>
          <w:szCs w:val="28"/>
          <w:lang w:eastAsia="ru-RU"/>
        </w:rPr>
        <w:t>egulamentului,</w:t>
      </w:r>
      <w:r w:rsidR="00D21224" w:rsidRPr="002600D0">
        <w:rPr>
          <w:rFonts w:ascii="Times New Roman" w:eastAsia="Times New Roman" w:hAnsi="Times New Roman" w:cs="Times New Roman"/>
          <w:sz w:val="28"/>
          <w:szCs w:val="28"/>
          <w:lang w:eastAsia="ru-RU"/>
        </w:rPr>
        <w:t xml:space="preserve"> </w:t>
      </w:r>
      <w:r w:rsidR="00276A12" w:rsidRPr="002600D0">
        <w:rPr>
          <w:rFonts w:ascii="Times New Roman" w:eastAsia="Times New Roman" w:hAnsi="Times New Roman" w:cs="Times New Roman"/>
          <w:sz w:val="28"/>
          <w:szCs w:val="28"/>
          <w:lang w:eastAsia="ru-RU"/>
        </w:rPr>
        <w:t xml:space="preserve">este obligator </w:t>
      </w:r>
      <w:r w:rsidR="00B92651" w:rsidRPr="002600D0">
        <w:rPr>
          <w:rFonts w:ascii="Times New Roman" w:eastAsia="Times New Roman" w:hAnsi="Times New Roman" w:cs="Times New Roman"/>
          <w:sz w:val="28"/>
          <w:szCs w:val="28"/>
          <w:lang w:eastAsia="ru-RU"/>
        </w:rPr>
        <w:t>utilizarea a</w:t>
      </w:r>
      <w:r w:rsidR="00276A12" w:rsidRPr="002600D0">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 xml:space="preserve">două sau, după caz, patru informații. Informațiile prevăzute la </w:t>
      </w:r>
      <w:r w:rsidR="00EA6C63" w:rsidRPr="002600D0">
        <w:rPr>
          <w:rFonts w:ascii="Times New Roman" w:eastAsia="Times New Roman" w:hAnsi="Times New Roman" w:cs="Times New Roman"/>
          <w:sz w:val="28"/>
          <w:szCs w:val="28"/>
          <w:lang w:eastAsia="ru-RU"/>
        </w:rPr>
        <w:t>pct. 22</w:t>
      </w:r>
      <w:r w:rsidR="00D21224" w:rsidRPr="002600D0">
        <w:rPr>
          <w:rFonts w:ascii="Times New Roman" w:eastAsia="Times New Roman" w:hAnsi="Times New Roman" w:cs="Times New Roman"/>
          <w:sz w:val="28"/>
          <w:szCs w:val="28"/>
          <w:lang w:eastAsia="ru-RU"/>
        </w:rPr>
        <w:t xml:space="preserve"> </w:t>
      </w:r>
      <w:r w:rsidR="00413FB9">
        <w:rPr>
          <w:rFonts w:ascii="Times New Roman" w:eastAsia="Times New Roman" w:hAnsi="Times New Roman" w:cs="Times New Roman"/>
          <w:sz w:val="28"/>
          <w:szCs w:val="28"/>
          <w:lang w:eastAsia="ru-RU"/>
        </w:rPr>
        <w:t>al</w:t>
      </w:r>
      <w:r w:rsidR="00B92651" w:rsidRPr="002600D0">
        <w:rPr>
          <w:rFonts w:ascii="Times New Roman" w:eastAsia="Times New Roman" w:hAnsi="Times New Roman" w:cs="Times New Roman"/>
          <w:sz w:val="28"/>
          <w:szCs w:val="28"/>
          <w:lang w:eastAsia="ru-RU"/>
        </w:rPr>
        <w:t xml:space="preserve"> Regulament</w:t>
      </w:r>
      <w:r w:rsidR="00413FB9">
        <w:rPr>
          <w:rFonts w:ascii="Times New Roman" w:eastAsia="Times New Roman" w:hAnsi="Times New Roman" w:cs="Times New Roman"/>
          <w:sz w:val="28"/>
          <w:szCs w:val="28"/>
          <w:lang w:eastAsia="ru-RU"/>
        </w:rPr>
        <w:t>ului</w:t>
      </w:r>
      <w:r w:rsidR="00B92651" w:rsidRPr="002600D0">
        <w:rPr>
          <w:rFonts w:ascii="Times New Roman" w:eastAsia="Times New Roman" w:hAnsi="Times New Roman" w:cs="Times New Roman"/>
          <w:sz w:val="28"/>
          <w:szCs w:val="28"/>
          <w:lang w:eastAsia="ru-RU"/>
        </w:rPr>
        <w:t xml:space="preserve"> </w:t>
      </w:r>
      <w:r w:rsidR="00EA6C63" w:rsidRPr="002600D0">
        <w:rPr>
          <w:rFonts w:ascii="Times New Roman" w:eastAsia="Times New Roman" w:hAnsi="Times New Roman" w:cs="Times New Roman"/>
          <w:sz w:val="28"/>
          <w:szCs w:val="28"/>
          <w:lang w:eastAsia="ru-RU"/>
        </w:rPr>
        <w:t xml:space="preserve">se </w:t>
      </w:r>
      <w:r w:rsidR="00D21224" w:rsidRPr="002600D0">
        <w:rPr>
          <w:rFonts w:ascii="Times New Roman" w:eastAsia="Times New Roman" w:hAnsi="Times New Roman" w:cs="Times New Roman"/>
          <w:sz w:val="28"/>
          <w:szCs w:val="28"/>
          <w:lang w:eastAsia="ru-RU"/>
        </w:rPr>
        <w:t>indic</w:t>
      </w:r>
      <w:r w:rsidR="00B92651" w:rsidRPr="002600D0">
        <w:rPr>
          <w:rFonts w:ascii="Times New Roman" w:eastAsia="Times New Roman" w:hAnsi="Times New Roman" w:cs="Times New Roman"/>
          <w:sz w:val="28"/>
          <w:szCs w:val="28"/>
          <w:lang w:eastAsia="ru-RU"/>
        </w:rPr>
        <w:t>ă</w:t>
      </w:r>
      <w:r w:rsidR="00D21224" w:rsidRPr="002600D0">
        <w:rPr>
          <w:rFonts w:ascii="Times New Roman" w:eastAsia="Times New Roman" w:hAnsi="Times New Roman" w:cs="Times New Roman"/>
          <w:sz w:val="28"/>
          <w:szCs w:val="28"/>
          <w:lang w:eastAsia="ru-RU"/>
        </w:rPr>
        <w:t xml:space="preserve"> pe eticheta alimentelor respective</w:t>
      </w:r>
      <w:r w:rsidR="00413FB9">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sau</w:t>
      </w:r>
      <w:r w:rsidR="00413FB9">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în prezentarea și </w:t>
      </w:r>
      <w:r w:rsidR="00B92651" w:rsidRPr="002600D0">
        <w:rPr>
          <w:rFonts w:ascii="Times New Roman" w:eastAsia="Times New Roman" w:hAnsi="Times New Roman" w:cs="Times New Roman"/>
          <w:sz w:val="28"/>
          <w:szCs w:val="28"/>
          <w:lang w:eastAsia="ru-RU"/>
        </w:rPr>
        <w:t xml:space="preserve">în </w:t>
      </w:r>
      <w:r w:rsidR="00D21224" w:rsidRPr="002600D0">
        <w:rPr>
          <w:rFonts w:ascii="Times New Roman" w:eastAsia="Times New Roman" w:hAnsi="Times New Roman" w:cs="Times New Roman"/>
          <w:sz w:val="28"/>
          <w:szCs w:val="28"/>
          <w:lang w:eastAsia="ru-RU"/>
        </w:rPr>
        <w:t>publicitate</w:t>
      </w:r>
      <w:r w:rsidR="00413FB9">
        <w:rPr>
          <w:rFonts w:ascii="Times New Roman" w:eastAsia="Times New Roman" w:hAnsi="Times New Roman" w:cs="Times New Roman"/>
          <w:sz w:val="28"/>
          <w:szCs w:val="28"/>
          <w:lang w:eastAsia="ru-RU"/>
        </w:rPr>
        <w:t>a</w:t>
      </w:r>
      <w:r w:rsidR="00B92651" w:rsidRPr="002600D0">
        <w:rPr>
          <w:rFonts w:ascii="Times New Roman" w:eastAsia="Times New Roman" w:hAnsi="Times New Roman" w:cs="Times New Roman"/>
          <w:sz w:val="28"/>
          <w:szCs w:val="28"/>
          <w:lang w:eastAsia="ru-RU"/>
        </w:rPr>
        <w:t xml:space="preserve"> la produsele </w:t>
      </w:r>
      <w:proofErr w:type="spellStart"/>
      <w:r w:rsidR="00B92651" w:rsidRPr="002600D0">
        <w:rPr>
          <w:rFonts w:ascii="Times New Roman" w:eastAsia="Times New Roman" w:hAnsi="Times New Roman" w:cs="Times New Roman"/>
          <w:sz w:val="28"/>
          <w:szCs w:val="28"/>
          <w:lang w:eastAsia="ru-RU"/>
        </w:rPr>
        <w:t>alimentare</w:t>
      </w:r>
      <w:proofErr w:type="spellEnd"/>
      <w:r w:rsidR="00B92651" w:rsidRPr="002600D0">
        <w:rPr>
          <w:rFonts w:ascii="Times New Roman" w:eastAsia="Times New Roman" w:hAnsi="Times New Roman" w:cs="Times New Roman"/>
          <w:sz w:val="28"/>
          <w:szCs w:val="28"/>
          <w:lang w:eastAsia="ru-RU"/>
        </w:rPr>
        <w:t xml:space="preserve"> </w:t>
      </w:r>
      <w:proofErr w:type="spellStart"/>
      <w:r w:rsidR="00413FB9">
        <w:rPr>
          <w:rFonts w:ascii="Times New Roman" w:eastAsia="Times New Roman" w:hAnsi="Times New Roman" w:cs="Times New Roman"/>
          <w:sz w:val="28"/>
          <w:szCs w:val="28"/>
          <w:lang w:eastAsia="ru-RU"/>
        </w:rPr>
        <w:t>în</w:t>
      </w:r>
      <w:proofErr w:type="spellEnd"/>
      <w:r w:rsidR="00413FB9">
        <w:rPr>
          <w:rFonts w:ascii="Times New Roman" w:eastAsia="Times New Roman" w:hAnsi="Times New Roman" w:cs="Times New Roman"/>
          <w:sz w:val="28"/>
          <w:szCs w:val="28"/>
          <w:lang w:eastAsia="ru-RU"/>
        </w:rPr>
        <w:t xml:space="preserve"> </w:t>
      </w:r>
      <w:proofErr w:type="spellStart"/>
      <w:r w:rsidR="00413FB9">
        <w:rPr>
          <w:rFonts w:ascii="Times New Roman" w:eastAsia="Times New Roman" w:hAnsi="Times New Roman" w:cs="Times New Roman"/>
          <w:sz w:val="28"/>
          <w:szCs w:val="28"/>
          <w:lang w:eastAsia="ru-RU"/>
        </w:rPr>
        <w:t>cazul</w:t>
      </w:r>
      <w:proofErr w:type="spellEnd"/>
      <w:r w:rsidR="00B92651" w:rsidRPr="002600D0">
        <w:rPr>
          <w:rFonts w:ascii="Times New Roman" w:eastAsia="Times New Roman" w:hAnsi="Times New Roman" w:cs="Times New Roman"/>
          <w:sz w:val="28"/>
          <w:szCs w:val="28"/>
          <w:lang w:eastAsia="ru-RU"/>
        </w:rPr>
        <w:t xml:space="preserve">, </w:t>
      </w:r>
      <w:proofErr w:type="spellStart"/>
      <w:r w:rsidR="00B92651" w:rsidRPr="002600D0">
        <w:rPr>
          <w:rFonts w:ascii="Times New Roman" w:eastAsia="Times New Roman" w:hAnsi="Times New Roman" w:cs="Times New Roman"/>
          <w:sz w:val="28"/>
          <w:szCs w:val="28"/>
          <w:lang w:eastAsia="ru-RU"/>
        </w:rPr>
        <w:t>cînd</w:t>
      </w:r>
      <w:proofErr w:type="spellEnd"/>
      <w:r w:rsidR="00D21224" w:rsidRPr="002600D0">
        <w:rPr>
          <w:rFonts w:ascii="Times New Roman" w:eastAsia="Times New Roman" w:hAnsi="Times New Roman" w:cs="Times New Roman"/>
          <w:sz w:val="28"/>
          <w:szCs w:val="28"/>
          <w:lang w:eastAsia="ru-RU"/>
        </w:rPr>
        <w:t xml:space="preserve"> </w:t>
      </w:r>
      <w:proofErr w:type="spellStart"/>
      <w:r w:rsidR="00B92651" w:rsidRPr="002600D0">
        <w:rPr>
          <w:rFonts w:ascii="Times New Roman" w:eastAsia="Times New Roman" w:hAnsi="Times New Roman" w:cs="Times New Roman"/>
          <w:sz w:val="28"/>
          <w:szCs w:val="28"/>
          <w:lang w:eastAsia="ru-RU"/>
        </w:rPr>
        <w:t>acestea</w:t>
      </w:r>
      <w:proofErr w:type="spellEnd"/>
      <w:r w:rsidR="00B92651" w:rsidRPr="002600D0">
        <w:rPr>
          <w:rFonts w:ascii="Times New Roman" w:eastAsia="Times New Roman" w:hAnsi="Times New Roman" w:cs="Times New Roman"/>
          <w:sz w:val="28"/>
          <w:szCs w:val="28"/>
          <w:lang w:eastAsia="ru-RU"/>
        </w:rPr>
        <w:t xml:space="preserve"> </w:t>
      </w:r>
      <w:proofErr w:type="spellStart"/>
      <w:r w:rsidR="00B92651" w:rsidRPr="002600D0">
        <w:rPr>
          <w:rFonts w:ascii="Times New Roman" w:eastAsia="Times New Roman" w:hAnsi="Times New Roman" w:cs="Times New Roman"/>
          <w:sz w:val="28"/>
          <w:szCs w:val="28"/>
          <w:lang w:eastAsia="ru-RU"/>
        </w:rPr>
        <w:t>lipsesc</w:t>
      </w:r>
      <w:proofErr w:type="spellEnd"/>
      <w:r w:rsidR="00D21224" w:rsidRPr="002600D0">
        <w:rPr>
          <w:rFonts w:ascii="Times New Roman" w:eastAsia="Times New Roman" w:hAnsi="Times New Roman" w:cs="Times New Roman"/>
          <w:sz w:val="28"/>
          <w:szCs w:val="28"/>
          <w:lang w:eastAsia="ru-RU"/>
        </w:rPr>
        <w:t xml:space="preserve">. </w:t>
      </w:r>
    </w:p>
    <w:p w:rsidR="00D21224" w:rsidRPr="002600D0" w:rsidRDefault="00903A9A"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10. </w:t>
      </w:r>
      <w:r w:rsidR="00413FB9">
        <w:rPr>
          <w:rFonts w:ascii="Times New Roman" w:eastAsia="Times New Roman" w:hAnsi="Times New Roman" w:cs="Times New Roman"/>
          <w:sz w:val="28"/>
          <w:szCs w:val="28"/>
          <w:lang w:eastAsia="ru-RU"/>
        </w:rPr>
        <w:t xml:space="preserve">Pentru </w:t>
      </w:r>
      <w:r w:rsidR="00D21224" w:rsidRPr="002600D0">
        <w:rPr>
          <w:rFonts w:ascii="Times New Roman" w:eastAsia="Times New Roman" w:hAnsi="Times New Roman" w:cs="Times New Roman"/>
          <w:sz w:val="28"/>
          <w:szCs w:val="28"/>
          <w:lang w:eastAsia="ru-RU"/>
        </w:rPr>
        <w:t>asigura</w:t>
      </w:r>
      <w:r w:rsidR="00ED68E2" w:rsidRPr="002600D0">
        <w:rPr>
          <w:rFonts w:ascii="Times New Roman" w:eastAsia="Times New Roman" w:hAnsi="Times New Roman" w:cs="Times New Roman"/>
          <w:sz w:val="28"/>
          <w:szCs w:val="28"/>
          <w:lang w:eastAsia="ru-RU"/>
        </w:rPr>
        <w:t xml:space="preserve">rea </w:t>
      </w:r>
      <w:r w:rsidR="00D21224" w:rsidRPr="002600D0">
        <w:rPr>
          <w:rFonts w:ascii="Times New Roman" w:eastAsia="Times New Roman" w:hAnsi="Times New Roman" w:cs="Times New Roman"/>
          <w:sz w:val="28"/>
          <w:szCs w:val="28"/>
          <w:lang w:eastAsia="ru-RU"/>
        </w:rPr>
        <w:t>un</w:t>
      </w:r>
      <w:r w:rsidR="00ED68E2" w:rsidRPr="002600D0">
        <w:rPr>
          <w:rFonts w:ascii="Times New Roman" w:eastAsia="Times New Roman" w:hAnsi="Times New Roman" w:cs="Times New Roman"/>
          <w:sz w:val="28"/>
          <w:szCs w:val="28"/>
          <w:lang w:eastAsia="ru-RU"/>
        </w:rPr>
        <w:t>ui</w:t>
      </w:r>
      <w:r w:rsidR="00D21224" w:rsidRPr="002600D0">
        <w:rPr>
          <w:rFonts w:ascii="Times New Roman" w:eastAsia="Times New Roman" w:hAnsi="Times New Roman" w:cs="Times New Roman"/>
          <w:sz w:val="28"/>
          <w:szCs w:val="28"/>
          <w:lang w:eastAsia="ru-RU"/>
        </w:rPr>
        <w:t xml:space="preserve"> nivel </w:t>
      </w:r>
      <w:r w:rsidR="00EA6C63" w:rsidRPr="002600D0">
        <w:rPr>
          <w:rFonts w:ascii="Times New Roman" w:eastAsia="Times New Roman" w:hAnsi="Times New Roman" w:cs="Times New Roman"/>
          <w:sz w:val="28"/>
          <w:szCs w:val="28"/>
          <w:lang w:eastAsia="ru-RU"/>
        </w:rPr>
        <w:t>înalt</w:t>
      </w:r>
      <w:r w:rsidR="00D21224" w:rsidRPr="002600D0">
        <w:rPr>
          <w:rFonts w:ascii="Times New Roman" w:eastAsia="Times New Roman" w:hAnsi="Times New Roman" w:cs="Times New Roman"/>
          <w:sz w:val="28"/>
          <w:szCs w:val="28"/>
          <w:lang w:eastAsia="ru-RU"/>
        </w:rPr>
        <w:t xml:space="preserve"> de protecție a consumatorilor prin furnizarea informații</w:t>
      </w:r>
      <w:r w:rsidR="00ED68E2" w:rsidRPr="002600D0">
        <w:rPr>
          <w:rFonts w:ascii="Times New Roman" w:eastAsia="Times New Roman" w:hAnsi="Times New Roman" w:cs="Times New Roman"/>
          <w:sz w:val="28"/>
          <w:szCs w:val="28"/>
          <w:lang w:eastAsia="ru-RU"/>
        </w:rPr>
        <w:t>lor</w:t>
      </w:r>
      <w:r w:rsidR="00D21224" w:rsidRPr="002600D0">
        <w:rPr>
          <w:rFonts w:ascii="Times New Roman" w:eastAsia="Times New Roman" w:hAnsi="Times New Roman" w:cs="Times New Roman"/>
          <w:sz w:val="28"/>
          <w:szCs w:val="28"/>
          <w:lang w:eastAsia="ru-RU"/>
        </w:rPr>
        <w:t xml:space="preserve"> exacte și pertinente</w:t>
      </w:r>
      <w:r w:rsidR="00413FB9">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w:t>
      </w:r>
      <w:r w:rsidR="00DF00BC">
        <w:rPr>
          <w:rFonts w:ascii="Times New Roman" w:eastAsia="Times New Roman" w:hAnsi="Times New Roman" w:cs="Times New Roman"/>
          <w:sz w:val="28"/>
          <w:szCs w:val="28"/>
          <w:lang w:eastAsia="ru-RU"/>
        </w:rPr>
        <w:t>întru</w:t>
      </w:r>
      <w:r w:rsidR="00D21224" w:rsidRPr="002600D0">
        <w:rPr>
          <w:rFonts w:ascii="Times New Roman" w:eastAsia="Times New Roman" w:hAnsi="Times New Roman" w:cs="Times New Roman"/>
          <w:sz w:val="28"/>
          <w:szCs w:val="28"/>
          <w:lang w:eastAsia="ru-RU"/>
        </w:rPr>
        <w:t xml:space="preserve"> </w:t>
      </w:r>
      <w:r w:rsidR="00413FB9">
        <w:rPr>
          <w:rFonts w:ascii="Times New Roman" w:eastAsia="Times New Roman" w:hAnsi="Times New Roman" w:cs="Times New Roman"/>
          <w:sz w:val="28"/>
          <w:szCs w:val="28"/>
          <w:lang w:eastAsia="ru-RU"/>
        </w:rPr>
        <w:t xml:space="preserve">asigurarea suportului </w:t>
      </w:r>
      <w:r w:rsidR="00D21224" w:rsidRPr="002600D0">
        <w:rPr>
          <w:rFonts w:ascii="Times New Roman" w:eastAsia="Times New Roman" w:hAnsi="Times New Roman" w:cs="Times New Roman"/>
          <w:sz w:val="28"/>
          <w:szCs w:val="28"/>
          <w:lang w:eastAsia="ru-RU"/>
        </w:rPr>
        <w:t>consumatori</w:t>
      </w:r>
      <w:r w:rsidR="00413FB9">
        <w:rPr>
          <w:rFonts w:ascii="Times New Roman" w:eastAsia="Times New Roman" w:hAnsi="Times New Roman" w:cs="Times New Roman"/>
          <w:sz w:val="28"/>
          <w:szCs w:val="28"/>
          <w:lang w:eastAsia="ru-RU"/>
        </w:rPr>
        <w:t>lor</w:t>
      </w:r>
      <w:r w:rsidR="00D21224" w:rsidRPr="002600D0">
        <w:rPr>
          <w:rFonts w:ascii="Times New Roman" w:eastAsia="Times New Roman" w:hAnsi="Times New Roman" w:cs="Times New Roman"/>
          <w:sz w:val="28"/>
          <w:szCs w:val="28"/>
          <w:lang w:eastAsia="ru-RU"/>
        </w:rPr>
        <w:t xml:space="preserve"> să facă o alegere </w:t>
      </w:r>
      <w:r w:rsidR="00ED68E2" w:rsidRPr="002600D0">
        <w:rPr>
          <w:rFonts w:ascii="Times New Roman" w:eastAsia="Times New Roman" w:hAnsi="Times New Roman" w:cs="Times New Roman"/>
          <w:sz w:val="28"/>
          <w:szCs w:val="28"/>
          <w:lang w:eastAsia="ru-RU"/>
        </w:rPr>
        <w:t>fondată și argumentată</w:t>
      </w:r>
      <w:r w:rsidR="00413FB9">
        <w:rPr>
          <w:rFonts w:ascii="Times New Roman" w:eastAsia="Times New Roman" w:hAnsi="Times New Roman" w:cs="Times New Roman"/>
          <w:sz w:val="28"/>
          <w:szCs w:val="28"/>
          <w:lang w:eastAsia="ru-RU"/>
        </w:rPr>
        <w:t xml:space="preserve">, se vor respecta </w:t>
      </w:r>
      <w:r w:rsidR="00DF00BC">
        <w:rPr>
          <w:rFonts w:ascii="Times New Roman" w:eastAsia="Times New Roman" w:hAnsi="Times New Roman" w:cs="Times New Roman"/>
          <w:sz w:val="28"/>
          <w:szCs w:val="28"/>
          <w:lang w:eastAsia="ru-RU"/>
        </w:rPr>
        <w:t xml:space="preserve">cu strictețe </w:t>
      </w:r>
      <w:r w:rsidR="00413FB9">
        <w:rPr>
          <w:rFonts w:ascii="Times New Roman" w:eastAsia="Times New Roman" w:hAnsi="Times New Roman" w:cs="Times New Roman"/>
          <w:sz w:val="28"/>
          <w:szCs w:val="28"/>
          <w:lang w:eastAsia="ru-RU"/>
        </w:rPr>
        <w:t>c</w:t>
      </w:r>
      <w:r w:rsidR="00413FB9" w:rsidRPr="002600D0">
        <w:rPr>
          <w:rFonts w:ascii="Times New Roman" w:eastAsia="Times New Roman" w:hAnsi="Times New Roman" w:cs="Times New Roman"/>
          <w:sz w:val="28"/>
          <w:szCs w:val="28"/>
          <w:lang w:eastAsia="ru-RU"/>
        </w:rPr>
        <w:t>erinț</w:t>
      </w:r>
      <w:r w:rsidR="00413FB9">
        <w:rPr>
          <w:rFonts w:ascii="Times New Roman" w:eastAsia="Times New Roman" w:hAnsi="Times New Roman" w:cs="Times New Roman"/>
          <w:sz w:val="28"/>
          <w:szCs w:val="28"/>
          <w:lang w:eastAsia="ru-RU"/>
        </w:rPr>
        <w:t>ele</w:t>
      </w:r>
      <w:r w:rsidR="00413FB9" w:rsidRPr="002600D0">
        <w:rPr>
          <w:rFonts w:ascii="Times New Roman" w:eastAsia="Times New Roman" w:hAnsi="Times New Roman" w:cs="Times New Roman"/>
          <w:sz w:val="28"/>
          <w:szCs w:val="28"/>
          <w:lang w:eastAsia="ru-RU"/>
        </w:rPr>
        <w:t xml:space="preserve"> pct. 9</w:t>
      </w:r>
      <w:r w:rsidR="00413FB9" w:rsidRPr="00413FB9">
        <w:rPr>
          <w:rFonts w:ascii="Times New Roman" w:eastAsia="Times New Roman" w:hAnsi="Times New Roman" w:cs="Times New Roman"/>
          <w:sz w:val="28"/>
          <w:szCs w:val="28"/>
          <w:lang w:eastAsia="ru-RU"/>
        </w:rPr>
        <w:t xml:space="preserve"> </w:t>
      </w:r>
      <w:r w:rsidR="00413FB9">
        <w:rPr>
          <w:rFonts w:ascii="Times New Roman" w:eastAsia="Times New Roman" w:hAnsi="Times New Roman" w:cs="Times New Roman"/>
          <w:sz w:val="28"/>
          <w:szCs w:val="28"/>
          <w:lang w:eastAsia="ru-RU"/>
        </w:rPr>
        <w:t xml:space="preserve">al </w:t>
      </w:r>
      <w:r w:rsidR="00413FB9" w:rsidRPr="002600D0">
        <w:rPr>
          <w:rFonts w:ascii="Times New Roman" w:eastAsia="Times New Roman" w:hAnsi="Times New Roman" w:cs="Times New Roman"/>
          <w:sz w:val="28"/>
          <w:szCs w:val="28"/>
          <w:lang w:eastAsia="ru-RU"/>
        </w:rPr>
        <w:t>R</w:t>
      </w:r>
      <w:r w:rsidR="00413FB9">
        <w:rPr>
          <w:rFonts w:ascii="Times New Roman" w:eastAsia="Times New Roman" w:hAnsi="Times New Roman" w:cs="Times New Roman"/>
          <w:sz w:val="28"/>
          <w:szCs w:val="28"/>
          <w:lang w:eastAsia="ru-RU"/>
        </w:rPr>
        <w:t>egulamentului</w:t>
      </w:r>
      <w:r w:rsidR="00413FB9" w:rsidRPr="002600D0">
        <w:rPr>
          <w:rFonts w:ascii="Times New Roman" w:eastAsia="Times New Roman" w:hAnsi="Times New Roman" w:cs="Times New Roman"/>
          <w:sz w:val="28"/>
          <w:szCs w:val="28"/>
          <w:lang w:eastAsia="ru-RU"/>
        </w:rPr>
        <w:t xml:space="preserve"> </w:t>
      </w:r>
      <w:r w:rsidR="00413FB9">
        <w:rPr>
          <w:rFonts w:ascii="Times New Roman" w:eastAsia="Times New Roman" w:hAnsi="Times New Roman" w:cs="Times New Roman"/>
          <w:sz w:val="28"/>
          <w:szCs w:val="28"/>
          <w:lang w:eastAsia="ru-RU"/>
        </w:rPr>
        <w:t>în condițiile</w:t>
      </w:r>
      <w:r w:rsidR="00413FB9" w:rsidRPr="002600D0">
        <w:rPr>
          <w:rFonts w:ascii="Times New Roman" w:eastAsia="Times New Roman" w:hAnsi="Times New Roman" w:cs="Times New Roman"/>
          <w:sz w:val="28"/>
          <w:szCs w:val="28"/>
          <w:lang w:eastAsia="ru-RU"/>
        </w:rPr>
        <w:t xml:space="preserve"> leg</w:t>
      </w:r>
      <w:r w:rsidR="00413FB9">
        <w:rPr>
          <w:rFonts w:ascii="Times New Roman" w:eastAsia="Times New Roman" w:hAnsi="Times New Roman" w:cs="Times New Roman"/>
          <w:sz w:val="28"/>
          <w:szCs w:val="28"/>
          <w:lang w:eastAsia="ru-RU"/>
        </w:rPr>
        <w:t>islației în vigoare.</w:t>
      </w:r>
    </w:p>
    <w:p w:rsidR="0058438F" w:rsidRPr="002600D0" w:rsidRDefault="00903A9A"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11. </w:t>
      </w:r>
      <w:r w:rsidR="008B775A" w:rsidRPr="002600D0">
        <w:rPr>
          <w:rFonts w:ascii="Times New Roman" w:eastAsia="Times New Roman" w:hAnsi="Times New Roman" w:cs="Times New Roman"/>
          <w:sz w:val="28"/>
          <w:szCs w:val="28"/>
          <w:lang w:eastAsia="ru-RU"/>
        </w:rPr>
        <w:t>Noțiunile de ”</w:t>
      </w:r>
      <w:r w:rsidR="001049EE" w:rsidRPr="002600D0">
        <w:rPr>
          <w:rFonts w:ascii="Times New Roman" w:eastAsia="Times New Roman" w:hAnsi="Times New Roman" w:cs="Times New Roman"/>
          <w:i/>
          <w:sz w:val="28"/>
          <w:szCs w:val="28"/>
          <w:lang w:eastAsia="ru-RU"/>
        </w:rPr>
        <w:t>e</w:t>
      </w:r>
      <w:r w:rsidR="008B775A" w:rsidRPr="002600D0">
        <w:rPr>
          <w:rFonts w:ascii="Times New Roman" w:eastAsia="Times New Roman" w:hAnsi="Times New Roman" w:cs="Times New Roman"/>
          <w:i/>
          <w:sz w:val="28"/>
          <w:szCs w:val="28"/>
          <w:lang w:eastAsia="ru-RU"/>
        </w:rPr>
        <w:t>tic</w:t>
      </w:r>
      <w:r w:rsidR="002600D0">
        <w:rPr>
          <w:rFonts w:ascii="Times New Roman" w:eastAsia="Times New Roman" w:hAnsi="Times New Roman" w:cs="Times New Roman"/>
          <w:i/>
          <w:sz w:val="28"/>
          <w:szCs w:val="28"/>
          <w:lang w:eastAsia="ru-RU"/>
        </w:rPr>
        <w:t>h</w:t>
      </w:r>
      <w:r w:rsidR="008B775A" w:rsidRPr="002600D0">
        <w:rPr>
          <w:rFonts w:ascii="Times New Roman" w:eastAsia="Times New Roman" w:hAnsi="Times New Roman" w:cs="Times New Roman"/>
          <w:i/>
          <w:sz w:val="28"/>
          <w:szCs w:val="28"/>
          <w:lang w:eastAsia="ru-RU"/>
        </w:rPr>
        <w:t>etă”</w:t>
      </w:r>
      <w:r w:rsidR="008B775A" w:rsidRPr="002600D0">
        <w:rPr>
          <w:rFonts w:ascii="Times New Roman" w:eastAsia="Times New Roman" w:hAnsi="Times New Roman" w:cs="Times New Roman"/>
          <w:sz w:val="28"/>
          <w:szCs w:val="28"/>
          <w:lang w:eastAsia="ru-RU"/>
        </w:rPr>
        <w:t xml:space="preserve"> și </w:t>
      </w:r>
      <w:r w:rsidR="00D21224" w:rsidRPr="002600D0">
        <w:rPr>
          <w:rFonts w:ascii="Times New Roman" w:eastAsia="Times New Roman" w:hAnsi="Times New Roman" w:cs="Times New Roman"/>
          <w:sz w:val="28"/>
          <w:szCs w:val="28"/>
          <w:lang w:eastAsia="ru-RU"/>
        </w:rPr>
        <w:t>„</w:t>
      </w:r>
      <w:r w:rsidR="001049EE" w:rsidRPr="002600D0">
        <w:rPr>
          <w:rFonts w:ascii="Times New Roman" w:eastAsia="Times New Roman" w:hAnsi="Times New Roman" w:cs="Times New Roman"/>
          <w:i/>
          <w:sz w:val="28"/>
          <w:szCs w:val="28"/>
          <w:lang w:eastAsia="ru-RU"/>
        </w:rPr>
        <w:t>e</w:t>
      </w:r>
      <w:r w:rsidR="00D21224" w:rsidRPr="002600D0">
        <w:rPr>
          <w:rFonts w:ascii="inherit" w:eastAsia="Times New Roman" w:hAnsi="inherit" w:cs="Times New Roman"/>
          <w:i/>
          <w:iCs/>
          <w:sz w:val="28"/>
          <w:szCs w:val="28"/>
          <w:bdr w:val="none" w:sz="0" w:space="0" w:color="auto" w:frame="1"/>
          <w:lang w:eastAsia="ru-RU"/>
        </w:rPr>
        <w:t>tichetare</w:t>
      </w:r>
      <w:r w:rsidR="00D21224" w:rsidRPr="002600D0">
        <w:rPr>
          <w:rFonts w:ascii="Times New Roman" w:eastAsia="Times New Roman" w:hAnsi="Times New Roman" w:cs="Times New Roman"/>
          <w:sz w:val="28"/>
          <w:szCs w:val="28"/>
          <w:lang w:eastAsia="ru-RU"/>
        </w:rPr>
        <w:t xml:space="preserve">” </w:t>
      </w:r>
      <w:r w:rsidR="00DF00BC">
        <w:rPr>
          <w:rFonts w:ascii="Times New Roman" w:eastAsia="Times New Roman" w:hAnsi="Times New Roman" w:cs="Times New Roman"/>
          <w:sz w:val="28"/>
          <w:szCs w:val="28"/>
          <w:lang w:eastAsia="ru-RU"/>
        </w:rPr>
        <w:t xml:space="preserve">corespund </w:t>
      </w:r>
      <w:r w:rsidR="00D21224" w:rsidRPr="002600D0">
        <w:rPr>
          <w:rFonts w:ascii="Times New Roman" w:eastAsia="Times New Roman" w:hAnsi="Times New Roman" w:cs="Times New Roman"/>
          <w:sz w:val="28"/>
          <w:szCs w:val="28"/>
          <w:lang w:eastAsia="ru-RU"/>
        </w:rPr>
        <w:t>defini</w:t>
      </w:r>
      <w:r w:rsidR="00DF00BC">
        <w:rPr>
          <w:rFonts w:ascii="Times New Roman" w:eastAsia="Times New Roman" w:hAnsi="Times New Roman" w:cs="Times New Roman"/>
          <w:sz w:val="28"/>
          <w:szCs w:val="28"/>
          <w:lang w:eastAsia="ru-RU"/>
        </w:rPr>
        <w:t>țiilor</w:t>
      </w:r>
      <w:r w:rsidR="00D21224" w:rsidRPr="002600D0">
        <w:rPr>
          <w:rFonts w:ascii="Times New Roman" w:eastAsia="Times New Roman" w:hAnsi="Times New Roman" w:cs="Times New Roman"/>
          <w:sz w:val="28"/>
          <w:szCs w:val="28"/>
          <w:lang w:eastAsia="ru-RU"/>
        </w:rPr>
        <w:t xml:space="preserve"> </w:t>
      </w:r>
      <w:r w:rsidR="0058438F" w:rsidRPr="002600D0">
        <w:rPr>
          <w:rFonts w:ascii="Times New Roman" w:eastAsia="Times New Roman" w:hAnsi="Times New Roman" w:cs="Times New Roman"/>
          <w:sz w:val="28"/>
          <w:szCs w:val="28"/>
          <w:lang w:eastAsia="ru-RU"/>
        </w:rPr>
        <w:t>Secțiun</w:t>
      </w:r>
      <w:r w:rsidR="00DF00BC">
        <w:rPr>
          <w:rFonts w:ascii="Times New Roman" w:eastAsia="Times New Roman" w:hAnsi="Times New Roman" w:cs="Times New Roman"/>
          <w:sz w:val="28"/>
          <w:szCs w:val="28"/>
          <w:lang w:eastAsia="ru-RU"/>
        </w:rPr>
        <w:t>ii</w:t>
      </w:r>
      <w:r w:rsidR="0058438F" w:rsidRPr="002600D0">
        <w:rPr>
          <w:rFonts w:ascii="Times New Roman" w:eastAsia="Times New Roman" w:hAnsi="Times New Roman" w:cs="Times New Roman"/>
          <w:sz w:val="28"/>
          <w:szCs w:val="28"/>
          <w:lang w:eastAsia="ru-RU"/>
        </w:rPr>
        <w:t xml:space="preserve"> II</w:t>
      </w:r>
      <w:r w:rsidR="008B775A" w:rsidRPr="002600D0">
        <w:rPr>
          <w:rFonts w:ascii="Times New Roman" w:eastAsia="Times New Roman" w:hAnsi="Times New Roman" w:cs="Times New Roman"/>
          <w:sz w:val="28"/>
          <w:szCs w:val="28"/>
          <w:lang w:eastAsia="ru-RU"/>
        </w:rPr>
        <w:t>,</w:t>
      </w:r>
      <w:r w:rsidR="0058438F" w:rsidRPr="002600D0">
        <w:rPr>
          <w:rFonts w:ascii="Times New Roman" w:eastAsia="Times New Roman" w:hAnsi="Times New Roman" w:cs="Times New Roman"/>
          <w:sz w:val="28"/>
          <w:szCs w:val="28"/>
          <w:lang w:eastAsia="ru-RU"/>
        </w:rPr>
        <w:t xml:space="preserve"> alineatul </w:t>
      </w:r>
      <w:r w:rsidR="008B775A" w:rsidRPr="002600D0">
        <w:rPr>
          <w:rFonts w:ascii="Times New Roman" w:eastAsia="Times New Roman" w:hAnsi="Times New Roman" w:cs="Times New Roman"/>
          <w:sz w:val="28"/>
          <w:szCs w:val="28"/>
          <w:lang w:eastAsia="ru-RU"/>
        </w:rPr>
        <w:t xml:space="preserve">2 și </w:t>
      </w:r>
      <w:r w:rsidR="0058438F" w:rsidRPr="002600D0">
        <w:rPr>
          <w:rFonts w:ascii="Times New Roman" w:eastAsia="Times New Roman" w:hAnsi="Times New Roman" w:cs="Times New Roman"/>
          <w:sz w:val="28"/>
          <w:szCs w:val="28"/>
          <w:lang w:eastAsia="ru-RU"/>
        </w:rPr>
        <w:t xml:space="preserve">3 </w:t>
      </w:r>
      <w:r w:rsidR="00D21224" w:rsidRPr="002600D0">
        <w:rPr>
          <w:rFonts w:ascii="Times New Roman" w:eastAsia="Times New Roman" w:hAnsi="Times New Roman" w:cs="Times New Roman"/>
          <w:sz w:val="28"/>
          <w:szCs w:val="28"/>
          <w:lang w:eastAsia="ru-RU"/>
        </w:rPr>
        <w:t xml:space="preserve">și </w:t>
      </w:r>
      <w:r w:rsidR="0058438F" w:rsidRPr="002600D0">
        <w:rPr>
          <w:rFonts w:ascii="Times New Roman" w:eastAsia="Times New Roman" w:hAnsi="Times New Roman" w:cs="Times New Roman"/>
          <w:sz w:val="28"/>
          <w:szCs w:val="28"/>
          <w:lang w:eastAsia="ru-RU"/>
        </w:rPr>
        <w:t>Secțiun</w:t>
      </w:r>
      <w:r w:rsidR="00DF00BC">
        <w:rPr>
          <w:rFonts w:ascii="Times New Roman" w:eastAsia="Times New Roman" w:hAnsi="Times New Roman" w:cs="Times New Roman"/>
          <w:sz w:val="28"/>
          <w:szCs w:val="28"/>
          <w:lang w:eastAsia="ru-RU"/>
        </w:rPr>
        <w:t>ii</w:t>
      </w:r>
      <w:r w:rsidR="0058438F" w:rsidRPr="002600D0">
        <w:rPr>
          <w:rFonts w:ascii="Times New Roman" w:eastAsia="Times New Roman" w:hAnsi="Times New Roman" w:cs="Times New Roman"/>
          <w:sz w:val="28"/>
          <w:szCs w:val="28"/>
          <w:lang w:eastAsia="ru-RU"/>
        </w:rPr>
        <w:t xml:space="preserve"> III</w:t>
      </w:r>
      <w:r w:rsidR="00DF00BC">
        <w:rPr>
          <w:rFonts w:ascii="Times New Roman" w:eastAsia="Times New Roman" w:hAnsi="Times New Roman" w:cs="Times New Roman"/>
          <w:sz w:val="28"/>
          <w:szCs w:val="28"/>
          <w:lang w:eastAsia="ru-RU"/>
        </w:rPr>
        <w:t>,</w:t>
      </w:r>
      <w:r w:rsidR="0058438F" w:rsidRPr="002600D0">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alineat</w:t>
      </w:r>
      <w:r w:rsidR="0058438F" w:rsidRPr="002600D0">
        <w:rPr>
          <w:rFonts w:ascii="Times New Roman" w:eastAsia="Times New Roman" w:hAnsi="Times New Roman" w:cs="Times New Roman"/>
          <w:sz w:val="28"/>
          <w:szCs w:val="28"/>
          <w:lang w:eastAsia="ru-RU"/>
        </w:rPr>
        <w:t>ele (1)-(6)</w:t>
      </w:r>
      <w:r w:rsidR="00D21224" w:rsidRPr="002600D0">
        <w:rPr>
          <w:rFonts w:ascii="Times New Roman" w:eastAsia="Times New Roman" w:hAnsi="Times New Roman" w:cs="Times New Roman"/>
          <w:sz w:val="28"/>
          <w:szCs w:val="28"/>
          <w:lang w:eastAsia="ru-RU"/>
        </w:rPr>
        <w:t xml:space="preserve"> din </w:t>
      </w:r>
      <w:r w:rsidR="0058438F" w:rsidRPr="002600D0">
        <w:rPr>
          <w:rFonts w:ascii="Times New Roman" w:eastAsia="Times New Roman" w:hAnsi="Times New Roman" w:cs="Times New Roman"/>
          <w:sz w:val="28"/>
          <w:szCs w:val="28"/>
          <w:lang w:eastAsia="ru-RU"/>
        </w:rPr>
        <w:t xml:space="preserve">Normele privind etichetarea produselor alimentare, aprobate prin </w:t>
      </w:r>
      <w:r w:rsidR="00DF00BC" w:rsidRPr="002600D0">
        <w:rPr>
          <w:rFonts w:ascii="Times New Roman" w:eastAsia="Times New Roman" w:hAnsi="Times New Roman" w:cs="Times New Roman"/>
          <w:sz w:val="28"/>
          <w:szCs w:val="28"/>
          <w:lang w:eastAsia="ru-RU"/>
        </w:rPr>
        <w:t>Hotărârea</w:t>
      </w:r>
      <w:r w:rsidR="0058438F" w:rsidRPr="002600D0">
        <w:rPr>
          <w:rFonts w:ascii="Times New Roman" w:eastAsia="Times New Roman" w:hAnsi="Times New Roman" w:cs="Times New Roman"/>
          <w:sz w:val="28"/>
          <w:szCs w:val="28"/>
          <w:lang w:eastAsia="ru-RU"/>
        </w:rPr>
        <w:t xml:space="preserve"> Guvernului nr. 996 din 20 august 2003. </w:t>
      </w:r>
    </w:p>
    <w:p w:rsidR="001049EE" w:rsidRPr="002600D0" w:rsidRDefault="00903A9A" w:rsidP="000D4528">
      <w:pPr>
        <w:spacing w:after="0" w:line="240" w:lineRule="auto"/>
        <w:ind w:firstLine="708"/>
        <w:jc w:val="both"/>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12. </w:t>
      </w:r>
      <w:r w:rsidR="0058438F" w:rsidRPr="002600D0">
        <w:rPr>
          <w:rFonts w:ascii="Times New Roman" w:eastAsia="Times New Roman" w:hAnsi="Times New Roman" w:cs="Times New Roman"/>
          <w:sz w:val="28"/>
          <w:szCs w:val="28"/>
          <w:lang w:eastAsia="ru-RU"/>
        </w:rPr>
        <w:t>Definiți</w:t>
      </w:r>
      <w:r w:rsidR="008B775A" w:rsidRPr="002600D0">
        <w:rPr>
          <w:rFonts w:ascii="Times New Roman" w:eastAsia="Times New Roman" w:hAnsi="Times New Roman" w:cs="Times New Roman"/>
          <w:sz w:val="28"/>
          <w:szCs w:val="28"/>
          <w:lang w:eastAsia="ru-RU"/>
        </w:rPr>
        <w:t xml:space="preserve">ile respective </w:t>
      </w:r>
      <w:r w:rsidR="0058438F" w:rsidRPr="002600D0">
        <w:rPr>
          <w:rFonts w:ascii="Times New Roman" w:eastAsia="Times New Roman" w:hAnsi="Times New Roman" w:cs="Times New Roman"/>
          <w:sz w:val="28"/>
          <w:szCs w:val="28"/>
          <w:lang w:eastAsia="ru-RU"/>
        </w:rPr>
        <w:t>prev</w:t>
      </w:r>
      <w:r w:rsidR="008B775A" w:rsidRPr="002600D0">
        <w:rPr>
          <w:rFonts w:ascii="Times New Roman" w:eastAsia="Times New Roman" w:hAnsi="Times New Roman" w:cs="Times New Roman"/>
          <w:sz w:val="28"/>
          <w:szCs w:val="28"/>
          <w:lang w:eastAsia="ru-RU"/>
        </w:rPr>
        <w:t>ăd</w:t>
      </w:r>
      <w:r w:rsidR="0058438F" w:rsidRPr="002600D0">
        <w:rPr>
          <w:rFonts w:ascii="Times New Roman" w:eastAsia="Times New Roman" w:hAnsi="Times New Roman" w:cs="Times New Roman"/>
          <w:sz w:val="28"/>
          <w:szCs w:val="28"/>
          <w:lang w:eastAsia="ru-RU"/>
        </w:rPr>
        <w:t xml:space="preserve"> că </w:t>
      </w:r>
      <w:r w:rsidR="001049EE" w:rsidRPr="002600D0">
        <w:rPr>
          <w:rFonts w:ascii="Times New Roman" w:eastAsia="Times New Roman" w:hAnsi="Times New Roman" w:cs="Times New Roman"/>
          <w:sz w:val="28"/>
          <w:szCs w:val="28"/>
          <w:lang w:eastAsia="ru-RU"/>
        </w:rPr>
        <w:t>„</w:t>
      </w:r>
      <w:r w:rsidR="001049EE" w:rsidRPr="002600D0">
        <w:rPr>
          <w:rFonts w:ascii="Times New Roman" w:eastAsia="Times New Roman" w:hAnsi="Times New Roman" w:cs="Times New Roman"/>
          <w:i/>
          <w:iCs/>
          <w:sz w:val="28"/>
          <w:szCs w:val="28"/>
          <w:lang w:eastAsia="ru-RU"/>
        </w:rPr>
        <w:t xml:space="preserve">etichetă” </w:t>
      </w:r>
      <w:r w:rsidR="001049EE" w:rsidRPr="002600D0">
        <w:rPr>
          <w:rFonts w:ascii="Times New Roman" w:eastAsia="Times New Roman" w:hAnsi="Times New Roman" w:cs="Times New Roman"/>
          <w:iCs/>
          <w:sz w:val="28"/>
          <w:szCs w:val="28"/>
          <w:lang w:eastAsia="ru-RU"/>
        </w:rPr>
        <w:t>este</w:t>
      </w:r>
      <w:r w:rsidR="001049EE" w:rsidRPr="002600D0">
        <w:rPr>
          <w:rFonts w:ascii="Times New Roman" w:eastAsia="Times New Roman" w:hAnsi="Times New Roman" w:cs="Times New Roman"/>
          <w:sz w:val="28"/>
          <w:szCs w:val="28"/>
          <w:lang w:eastAsia="ru-RU"/>
        </w:rPr>
        <w:t xml:space="preserve"> orice material scris, imprimat, litografiat, gravat sau ilustrat, care </w:t>
      </w:r>
      <w:r w:rsidR="00DF00BC" w:rsidRPr="002600D0">
        <w:rPr>
          <w:rFonts w:ascii="Times New Roman" w:eastAsia="Times New Roman" w:hAnsi="Times New Roman" w:cs="Times New Roman"/>
          <w:sz w:val="28"/>
          <w:szCs w:val="28"/>
          <w:lang w:eastAsia="ru-RU"/>
        </w:rPr>
        <w:t>conține</w:t>
      </w:r>
      <w:r w:rsidR="001049EE" w:rsidRPr="002600D0">
        <w:rPr>
          <w:rFonts w:ascii="Times New Roman" w:eastAsia="Times New Roman" w:hAnsi="Times New Roman" w:cs="Times New Roman"/>
          <w:sz w:val="28"/>
          <w:szCs w:val="28"/>
          <w:lang w:eastAsia="ru-RU"/>
        </w:rPr>
        <w:t xml:space="preserve"> elemente de </w:t>
      </w:r>
      <w:proofErr w:type="spellStart"/>
      <w:r w:rsidR="001049EE" w:rsidRPr="002600D0">
        <w:rPr>
          <w:rFonts w:ascii="Times New Roman" w:eastAsia="Times New Roman" w:hAnsi="Times New Roman" w:cs="Times New Roman"/>
          <w:sz w:val="28"/>
          <w:szCs w:val="28"/>
          <w:lang w:eastAsia="ru-RU"/>
        </w:rPr>
        <w:t>identificare</w:t>
      </w:r>
      <w:proofErr w:type="spellEnd"/>
      <w:r w:rsidR="001049EE" w:rsidRPr="002600D0">
        <w:rPr>
          <w:rFonts w:ascii="Times New Roman" w:eastAsia="Times New Roman" w:hAnsi="Times New Roman" w:cs="Times New Roman"/>
          <w:sz w:val="28"/>
          <w:szCs w:val="28"/>
          <w:lang w:eastAsia="ru-RU"/>
        </w:rPr>
        <w:t xml:space="preserve"> a </w:t>
      </w:r>
      <w:proofErr w:type="spellStart"/>
      <w:r w:rsidR="001049EE" w:rsidRPr="002600D0">
        <w:rPr>
          <w:rFonts w:ascii="Times New Roman" w:eastAsia="Times New Roman" w:hAnsi="Times New Roman" w:cs="Times New Roman"/>
          <w:sz w:val="28"/>
          <w:szCs w:val="28"/>
          <w:lang w:eastAsia="ru-RU"/>
        </w:rPr>
        <w:t>produsului</w:t>
      </w:r>
      <w:proofErr w:type="spellEnd"/>
      <w:r w:rsidR="001049EE" w:rsidRPr="002600D0">
        <w:rPr>
          <w:rFonts w:ascii="Times New Roman" w:eastAsia="Times New Roman" w:hAnsi="Times New Roman" w:cs="Times New Roman"/>
          <w:sz w:val="28"/>
          <w:szCs w:val="28"/>
          <w:lang w:eastAsia="ru-RU"/>
        </w:rPr>
        <w:t xml:space="preserve"> şi </w:t>
      </w:r>
      <w:proofErr w:type="spellStart"/>
      <w:r w:rsidR="001049EE" w:rsidRPr="002600D0">
        <w:rPr>
          <w:rFonts w:ascii="Times New Roman" w:eastAsia="Times New Roman" w:hAnsi="Times New Roman" w:cs="Times New Roman"/>
          <w:sz w:val="28"/>
          <w:szCs w:val="28"/>
          <w:lang w:eastAsia="ru-RU"/>
        </w:rPr>
        <w:t>care</w:t>
      </w:r>
      <w:proofErr w:type="spellEnd"/>
      <w:r w:rsidR="001049EE" w:rsidRPr="002600D0">
        <w:rPr>
          <w:rFonts w:ascii="Times New Roman" w:eastAsia="Times New Roman" w:hAnsi="Times New Roman" w:cs="Times New Roman"/>
          <w:sz w:val="28"/>
          <w:szCs w:val="28"/>
          <w:lang w:eastAsia="ru-RU"/>
        </w:rPr>
        <w:t xml:space="preserve"> </w:t>
      </w:r>
      <w:proofErr w:type="spellStart"/>
      <w:r w:rsidR="00DF00BC" w:rsidRPr="002600D0">
        <w:rPr>
          <w:rFonts w:ascii="Times New Roman" w:eastAsia="Times New Roman" w:hAnsi="Times New Roman" w:cs="Times New Roman"/>
          <w:sz w:val="28"/>
          <w:szCs w:val="28"/>
          <w:lang w:eastAsia="ru-RU"/>
        </w:rPr>
        <w:t>însoțește</w:t>
      </w:r>
      <w:proofErr w:type="spellEnd"/>
      <w:r w:rsidR="001049EE" w:rsidRPr="002600D0">
        <w:rPr>
          <w:rFonts w:ascii="Times New Roman" w:eastAsia="Times New Roman" w:hAnsi="Times New Roman" w:cs="Times New Roman"/>
          <w:sz w:val="28"/>
          <w:szCs w:val="28"/>
          <w:lang w:eastAsia="ru-RU"/>
        </w:rPr>
        <w:t xml:space="preserve"> </w:t>
      </w:r>
      <w:proofErr w:type="spellStart"/>
      <w:r w:rsidR="001049EE" w:rsidRPr="002600D0">
        <w:rPr>
          <w:rFonts w:ascii="Times New Roman" w:eastAsia="Times New Roman" w:hAnsi="Times New Roman" w:cs="Times New Roman"/>
          <w:sz w:val="28"/>
          <w:szCs w:val="28"/>
          <w:lang w:eastAsia="ru-RU"/>
        </w:rPr>
        <w:t>produsul</w:t>
      </w:r>
      <w:proofErr w:type="spellEnd"/>
      <w:r w:rsidR="001049EE" w:rsidRPr="002600D0">
        <w:rPr>
          <w:rFonts w:ascii="Times New Roman" w:eastAsia="Times New Roman" w:hAnsi="Times New Roman" w:cs="Times New Roman"/>
          <w:sz w:val="28"/>
          <w:szCs w:val="28"/>
          <w:lang w:eastAsia="ru-RU"/>
        </w:rPr>
        <w:t xml:space="preserve"> sau este fixat pe ambalajul acestuia, iar </w:t>
      </w:r>
      <w:r w:rsidR="001049EE" w:rsidRPr="002600D0">
        <w:rPr>
          <w:rFonts w:ascii="Times New Roman" w:eastAsia="Times New Roman" w:hAnsi="Times New Roman" w:cs="Times New Roman"/>
          <w:sz w:val="28"/>
          <w:szCs w:val="28"/>
          <w:lang w:eastAsia="ru-RU"/>
        </w:rPr>
        <w:lastRenderedPageBreak/>
        <w:t>„</w:t>
      </w:r>
      <w:r w:rsidR="001049EE" w:rsidRPr="002600D0">
        <w:rPr>
          <w:rFonts w:ascii="Times New Roman" w:eastAsia="Times New Roman" w:hAnsi="Times New Roman" w:cs="Times New Roman"/>
          <w:i/>
          <w:iCs/>
          <w:sz w:val="28"/>
          <w:szCs w:val="28"/>
          <w:lang w:eastAsia="ru-RU"/>
        </w:rPr>
        <w:t>etichetare”</w:t>
      </w:r>
      <w:r w:rsidR="001049EE" w:rsidRPr="002600D0">
        <w:rPr>
          <w:rFonts w:ascii="Times New Roman" w:eastAsia="Times New Roman" w:hAnsi="Times New Roman" w:cs="Times New Roman"/>
          <w:sz w:val="28"/>
          <w:szCs w:val="28"/>
          <w:lang w:eastAsia="ru-RU"/>
        </w:rPr>
        <w:t xml:space="preserve">- aplicarea etichetei sau înscrierea elementelor de identificare pe produs, pe ambalajul de </w:t>
      </w:r>
      <w:r w:rsidR="00DF00BC" w:rsidRPr="002600D0">
        <w:rPr>
          <w:rFonts w:ascii="Times New Roman" w:eastAsia="Times New Roman" w:hAnsi="Times New Roman" w:cs="Times New Roman"/>
          <w:sz w:val="28"/>
          <w:szCs w:val="28"/>
          <w:lang w:eastAsia="ru-RU"/>
        </w:rPr>
        <w:t>vânzare</w:t>
      </w:r>
      <w:r w:rsidR="001049EE" w:rsidRPr="002600D0">
        <w:rPr>
          <w:rFonts w:ascii="Times New Roman" w:eastAsia="Times New Roman" w:hAnsi="Times New Roman" w:cs="Times New Roman"/>
          <w:sz w:val="28"/>
          <w:szCs w:val="28"/>
          <w:lang w:eastAsia="ru-RU"/>
        </w:rPr>
        <w:t xml:space="preserve"> cu amănuntul, pe dispozitivul de ambalat, ce </w:t>
      </w:r>
      <w:r w:rsidR="00DF00BC" w:rsidRPr="002600D0">
        <w:rPr>
          <w:rFonts w:ascii="Times New Roman" w:eastAsia="Times New Roman" w:hAnsi="Times New Roman" w:cs="Times New Roman"/>
          <w:sz w:val="28"/>
          <w:szCs w:val="28"/>
          <w:lang w:eastAsia="ru-RU"/>
        </w:rPr>
        <w:t>însoțesc</w:t>
      </w:r>
      <w:r w:rsidR="001049EE" w:rsidRPr="002600D0">
        <w:rPr>
          <w:rFonts w:ascii="Times New Roman" w:eastAsia="Times New Roman" w:hAnsi="Times New Roman" w:cs="Times New Roman"/>
          <w:sz w:val="28"/>
          <w:szCs w:val="28"/>
          <w:lang w:eastAsia="ru-RU"/>
        </w:rPr>
        <w:t xml:space="preserve"> produsul alimentar </w:t>
      </w:r>
      <w:proofErr w:type="spellStart"/>
      <w:r w:rsidR="001049EE" w:rsidRPr="002600D0">
        <w:rPr>
          <w:rFonts w:ascii="Times New Roman" w:eastAsia="Times New Roman" w:hAnsi="Times New Roman" w:cs="Times New Roman"/>
          <w:sz w:val="28"/>
          <w:szCs w:val="28"/>
          <w:lang w:eastAsia="ru-RU"/>
        </w:rPr>
        <w:t>pus</w:t>
      </w:r>
      <w:proofErr w:type="spellEnd"/>
      <w:r w:rsidR="001049EE" w:rsidRPr="002600D0">
        <w:rPr>
          <w:rFonts w:ascii="Times New Roman" w:eastAsia="Times New Roman" w:hAnsi="Times New Roman" w:cs="Times New Roman"/>
          <w:sz w:val="28"/>
          <w:szCs w:val="28"/>
          <w:lang w:eastAsia="ru-RU"/>
        </w:rPr>
        <w:t xml:space="preserve"> </w:t>
      </w:r>
      <w:proofErr w:type="spellStart"/>
      <w:r w:rsidR="001049EE" w:rsidRPr="002600D0">
        <w:rPr>
          <w:rFonts w:ascii="Times New Roman" w:eastAsia="Times New Roman" w:hAnsi="Times New Roman" w:cs="Times New Roman"/>
          <w:sz w:val="28"/>
          <w:szCs w:val="28"/>
          <w:lang w:eastAsia="ru-RU"/>
        </w:rPr>
        <w:t>în</w:t>
      </w:r>
      <w:proofErr w:type="spellEnd"/>
      <w:r w:rsidR="001049EE" w:rsidRPr="002600D0">
        <w:rPr>
          <w:rFonts w:ascii="Times New Roman" w:eastAsia="Times New Roman" w:hAnsi="Times New Roman" w:cs="Times New Roman"/>
          <w:sz w:val="28"/>
          <w:szCs w:val="28"/>
          <w:lang w:eastAsia="ru-RU"/>
        </w:rPr>
        <w:t xml:space="preserve"> </w:t>
      </w:r>
      <w:proofErr w:type="spellStart"/>
      <w:r w:rsidR="00DF00BC" w:rsidRPr="002600D0">
        <w:rPr>
          <w:rFonts w:ascii="Times New Roman" w:eastAsia="Times New Roman" w:hAnsi="Times New Roman" w:cs="Times New Roman"/>
          <w:sz w:val="28"/>
          <w:szCs w:val="28"/>
          <w:lang w:eastAsia="ru-RU"/>
        </w:rPr>
        <w:t>vânzare</w:t>
      </w:r>
      <w:proofErr w:type="spellEnd"/>
      <w:r w:rsidR="001049EE" w:rsidRPr="002600D0">
        <w:rPr>
          <w:rFonts w:ascii="Times New Roman" w:eastAsia="Times New Roman" w:hAnsi="Times New Roman" w:cs="Times New Roman"/>
          <w:sz w:val="28"/>
          <w:szCs w:val="28"/>
          <w:lang w:eastAsia="ru-RU"/>
        </w:rPr>
        <w:t xml:space="preserve"> şi </w:t>
      </w:r>
      <w:proofErr w:type="spellStart"/>
      <w:r w:rsidR="001049EE" w:rsidRPr="002600D0">
        <w:rPr>
          <w:rFonts w:ascii="Times New Roman" w:eastAsia="Times New Roman" w:hAnsi="Times New Roman" w:cs="Times New Roman"/>
          <w:sz w:val="28"/>
          <w:szCs w:val="28"/>
          <w:lang w:eastAsia="ru-RU"/>
        </w:rPr>
        <w:t>se</w:t>
      </w:r>
      <w:proofErr w:type="spellEnd"/>
      <w:r w:rsidR="001049EE" w:rsidRPr="002600D0">
        <w:rPr>
          <w:rFonts w:ascii="Times New Roman" w:eastAsia="Times New Roman" w:hAnsi="Times New Roman" w:cs="Times New Roman"/>
          <w:sz w:val="28"/>
          <w:szCs w:val="28"/>
          <w:lang w:eastAsia="ru-RU"/>
        </w:rPr>
        <w:t xml:space="preserve"> </w:t>
      </w:r>
      <w:proofErr w:type="spellStart"/>
      <w:r w:rsidR="001049EE" w:rsidRPr="002600D0">
        <w:rPr>
          <w:rFonts w:ascii="Times New Roman" w:eastAsia="Times New Roman" w:hAnsi="Times New Roman" w:cs="Times New Roman"/>
          <w:sz w:val="28"/>
          <w:szCs w:val="28"/>
          <w:lang w:eastAsia="ru-RU"/>
        </w:rPr>
        <w:t>referă</w:t>
      </w:r>
      <w:proofErr w:type="spellEnd"/>
      <w:r w:rsidR="001049EE" w:rsidRPr="002600D0">
        <w:rPr>
          <w:rFonts w:ascii="Times New Roman" w:eastAsia="Times New Roman" w:hAnsi="Times New Roman" w:cs="Times New Roman"/>
          <w:sz w:val="28"/>
          <w:szCs w:val="28"/>
          <w:lang w:eastAsia="ru-RU"/>
        </w:rPr>
        <w:t xml:space="preserve"> </w:t>
      </w:r>
      <w:proofErr w:type="spellStart"/>
      <w:r w:rsidR="001049EE" w:rsidRPr="002600D0">
        <w:rPr>
          <w:rFonts w:ascii="Times New Roman" w:eastAsia="Times New Roman" w:hAnsi="Times New Roman" w:cs="Times New Roman"/>
          <w:sz w:val="28"/>
          <w:szCs w:val="28"/>
          <w:lang w:eastAsia="ru-RU"/>
        </w:rPr>
        <w:t>la</w:t>
      </w:r>
      <w:proofErr w:type="spellEnd"/>
      <w:r w:rsidR="001049EE" w:rsidRPr="002600D0">
        <w:rPr>
          <w:rFonts w:ascii="Times New Roman" w:eastAsia="Times New Roman" w:hAnsi="Times New Roman" w:cs="Times New Roman"/>
          <w:sz w:val="28"/>
          <w:szCs w:val="28"/>
          <w:lang w:eastAsia="ru-RU"/>
        </w:rPr>
        <w:t xml:space="preserve"> acesta</w:t>
      </w:r>
      <w:r w:rsidR="00ED68E2" w:rsidRPr="002600D0">
        <w:rPr>
          <w:rFonts w:ascii="Times New Roman" w:eastAsia="Times New Roman" w:hAnsi="Times New Roman" w:cs="Times New Roman"/>
          <w:sz w:val="28"/>
          <w:szCs w:val="28"/>
          <w:lang w:eastAsia="ru-RU"/>
        </w:rPr>
        <w:t>.</w:t>
      </w:r>
    </w:p>
    <w:p w:rsidR="00A76289" w:rsidRDefault="00903A9A"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13. </w:t>
      </w:r>
      <w:r w:rsidR="00D21224" w:rsidRPr="002600D0">
        <w:rPr>
          <w:rFonts w:ascii="Times New Roman" w:eastAsia="Times New Roman" w:hAnsi="Times New Roman" w:cs="Times New Roman"/>
          <w:sz w:val="28"/>
          <w:szCs w:val="28"/>
          <w:lang w:eastAsia="ru-RU"/>
        </w:rPr>
        <w:t xml:space="preserve">O mențiune de sănătate se </w:t>
      </w:r>
      <w:r w:rsidR="00DF00BC">
        <w:rPr>
          <w:rFonts w:ascii="Times New Roman" w:eastAsia="Times New Roman" w:hAnsi="Times New Roman" w:cs="Times New Roman"/>
          <w:sz w:val="28"/>
          <w:szCs w:val="28"/>
          <w:lang w:eastAsia="ru-RU"/>
        </w:rPr>
        <w:t xml:space="preserve">va </w:t>
      </w:r>
      <w:r w:rsidR="000931A4" w:rsidRPr="002600D0">
        <w:rPr>
          <w:rFonts w:ascii="Times New Roman" w:eastAsia="Times New Roman" w:hAnsi="Times New Roman" w:cs="Times New Roman"/>
          <w:sz w:val="28"/>
          <w:szCs w:val="28"/>
          <w:lang w:eastAsia="ru-RU"/>
        </w:rPr>
        <w:t>aplic</w:t>
      </w:r>
      <w:r w:rsidR="00DF00BC">
        <w:rPr>
          <w:rFonts w:ascii="Times New Roman" w:eastAsia="Times New Roman" w:hAnsi="Times New Roman" w:cs="Times New Roman"/>
          <w:sz w:val="28"/>
          <w:szCs w:val="28"/>
          <w:lang w:eastAsia="ru-RU"/>
        </w:rPr>
        <w:t>a</w:t>
      </w:r>
      <w:r w:rsidR="00D21224" w:rsidRPr="002600D0">
        <w:rPr>
          <w:rFonts w:ascii="Times New Roman" w:eastAsia="Times New Roman" w:hAnsi="Times New Roman" w:cs="Times New Roman"/>
          <w:sz w:val="28"/>
          <w:szCs w:val="28"/>
          <w:lang w:eastAsia="ru-RU"/>
        </w:rPr>
        <w:t xml:space="preserve"> pe „</w:t>
      </w:r>
      <w:r w:rsidR="00D21224" w:rsidRPr="002600D0">
        <w:rPr>
          <w:rFonts w:ascii="Times New Roman" w:eastAsia="Times New Roman" w:hAnsi="Times New Roman" w:cs="Times New Roman"/>
          <w:i/>
          <w:sz w:val="28"/>
          <w:szCs w:val="28"/>
          <w:lang w:eastAsia="ru-RU"/>
        </w:rPr>
        <w:t>mijlocul etichet</w:t>
      </w:r>
      <w:r w:rsidR="00ED68E2" w:rsidRPr="002600D0">
        <w:rPr>
          <w:rFonts w:ascii="Times New Roman" w:eastAsia="Times New Roman" w:hAnsi="Times New Roman" w:cs="Times New Roman"/>
          <w:i/>
          <w:sz w:val="28"/>
          <w:szCs w:val="28"/>
          <w:lang w:eastAsia="ru-RU"/>
        </w:rPr>
        <w:t>ării</w:t>
      </w:r>
      <w:r w:rsidR="00D21224" w:rsidRPr="002600D0">
        <w:rPr>
          <w:rFonts w:ascii="Times New Roman" w:eastAsia="Times New Roman" w:hAnsi="Times New Roman" w:cs="Times New Roman"/>
          <w:sz w:val="28"/>
          <w:szCs w:val="28"/>
          <w:lang w:eastAsia="ru-RU"/>
        </w:rPr>
        <w:t>” care înse</w:t>
      </w:r>
      <w:r w:rsidR="00DF00BC">
        <w:rPr>
          <w:rFonts w:ascii="Times New Roman" w:eastAsia="Times New Roman" w:hAnsi="Times New Roman" w:cs="Times New Roman"/>
          <w:sz w:val="28"/>
          <w:szCs w:val="28"/>
          <w:lang w:eastAsia="ru-RU"/>
        </w:rPr>
        <w:t>a</w:t>
      </w:r>
      <w:r w:rsidR="00D21224" w:rsidRPr="002600D0">
        <w:rPr>
          <w:rFonts w:ascii="Times New Roman" w:eastAsia="Times New Roman" w:hAnsi="Times New Roman" w:cs="Times New Roman"/>
          <w:sz w:val="28"/>
          <w:szCs w:val="28"/>
          <w:lang w:eastAsia="ru-RU"/>
        </w:rPr>
        <w:t>mn</w:t>
      </w:r>
      <w:r w:rsidR="00DF00BC">
        <w:rPr>
          <w:rFonts w:ascii="Times New Roman" w:eastAsia="Times New Roman" w:hAnsi="Times New Roman" w:cs="Times New Roman"/>
          <w:sz w:val="28"/>
          <w:szCs w:val="28"/>
          <w:lang w:eastAsia="ru-RU"/>
        </w:rPr>
        <w:t>ă</w:t>
      </w:r>
      <w:r w:rsidR="00D21224" w:rsidRPr="002600D0">
        <w:rPr>
          <w:rFonts w:ascii="Times New Roman" w:eastAsia="Times New Roman" w:hAnsi="Times New Roman" w:cs="Times New Roman"/>
          <w:sz w:val="28"/>
          <w:szCs w:val="28"/>
          <w:lang w:eastAsia="ru-RU"/>
        </w:rPr>
        <w:t xml:space="preserve"> mai mult decât </w:t>
      </w:r>
      <w:r w:rsidR="00DF00BC">
        <w:rPr>
          <w:rFonts w:ascii="Times New Roman" w:eastAsia="Times New Roman" w:hAnsi="Times New Roman" w:cs="Times New Roman"/>
          <w:sz w:val="28"/>
          <w:szCs w:val="28"/>
          <w:lang w:eastAsia="ru-RU"/>
        </w:rPr>
        <w:t>simpla etichetă</w:t>
      </w:r>
      <w:r w:rsidR="00D21224" w:rsidRPr="002600D0">
        <w:rPr>
          <w:rFonts w:ascii="Times New Roman" w:eastAsia="Times New Roman" w:hAnsi="Times New Roman" w:cs="Times New Roman"/>
          <w:sz w:val="28"/>
          <w:szCs w:val="28"/>
          <w:lang w:eastAsia="ru-RU"/>
        </w:rPr>
        <w:t xml:space="preserve"> </w:t>
      </w:r>
      <w:r w:rsidR="00DF00BC">
        <w:rPr>
          <w:rFonts w:ascii="Times New Roman" w:eastAsia="Times New Roman" w:hAnsi="Times New Roman" w:cs="Times New Roman"/>
          <w:sz w:val="28"/>
          <w:szCs w:val="28"/>
          <w:lang w:eastAsia="ru-RU"/>
        </w:rPr>
        <w:t>și</w:t>
      </w:r>
      <w:r w:rsidR="00D21224" w:rsidRPr="002600D0">
        <w:rPr>
          <w:rFonts w:ascii="Times New Roman" w:eastAsia="Times New Roman" w:hAnsi="Times New Roman" w:cs="Times New Roman"/>
          <w:sz w:val="28"/>
          <w:szCs w:val="28"/>
          <w:lang w:eastAsia="ru-RU"/>
        </w:rPr>
        <w:t xml:space="preserve"> înglobează toate informațiile pentru consumatori despre produsul alimentar</w:t>
      </w:r>
      <w:r w:rsidR="000931A4" w:rsidRPr="002600D0">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la care se referă. </w:t>
      </w:r>
    </w:p>
    <w:p w:rsidR="0006216A" w:rsidRPr="002600D0" w:rsidRDefault="00A76289" w:rsidP="000D4528">
      <w:pPr>
        <w:shd w:val="clear" w:color="auto" w:fill="FFFFFF"/>
        <w:spacing w:after="0" w:line="240" w:lineRule="auto"/>
        <w:ind w:firstLine="708"/>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 xml:space="preserve">14. </w:t>
      </w:r>
      <w:r w:rsidR="00D21224" w:rsidRPr="002600D0">
        <w:rPr>
          <w:rFonts w:ascii="Times New Roman" w:eastAsia="Times New Roman" w:hAnsi="Times New Roman" w:cs="Times New Roman"/>
          <w:sz w:val="28"/>
          <w:szCs w:val="28"/>
          <w:lang w:eastAsia="ru-RU"/>
        </w:rPr>
        <w:t>„</w:t>
      </w:r>
      <w:r w:rsidR="00DF00BC" w:rsidRPr="00DF00BC">
        <w:rPr>
          <w:rFonts w:ascii="Times New Roman" w:eastAsia="Times New Roman" w:hAnsi="Times New Roman" w:cs="Times New Roman"/>
          <w:i/>
          <w:sz w:val="28"/>
          <w:szCs w:val="28"/>
          <w:lang w:eastAsia="ru-RU"/>
        </w:rPr>
        <w:t>E</w:t>
      </w:r>
      <w:r w:rsidR="00D21224" w:rsidRPr="00DF00BC">
        <w:rPr>
          <w:rFonts w:ascii="Times New Roman" w:eastAsia="Times New Roman" w:hAnsi="Times New Roman" w:cs="Times New Roman"/>
          <w:i/>
          <w:sz w:val="28"/>
          <w:szCs w:val="28"/>
          <w:lang w:eastAsia="ru-RU"/>
        </w:rPr>
        <w:t>t</w:t>
      </w:r>
      <w:r w:rsidR="00D21224" w:rsidRPr="002600D0">
        <w:rPr>
          <w:rFonts w:ascii="Times New Roman" w:eastAsia="Times New Roman" w:hAnsi="Times New Roman" w:cs="Times New Roman"/>
          <w:i/>
          <w:sz w:val="28"/>
          <w:szCs w:val="28"/>
          <w:lang w:eastAsia="ru-RU"/>
        </w:rPr>
        <w:t>ichetarea</w:t>
      </w:r>
      <w:r w:rsidR="00D21224" w:rsidRPr="002600D0">
        <w:rPr>
          <w:rFonts w:ascii="Times New Roman" w:eastAsia="Times New Roman" w:hAnsi="Times New Roman" w:cs="Times New Roman"/>
          <w:sz w:val="28"/>
          <w:szCs w:val="28"/>
          <w:lang w:eastAsia="ru-RU"/>
        </w:rPr>
        <w:t>” produsel</w:t>
      </w:r>
      <w:r w:rsidR="00DF00BC">
        <w:rPr>
          <w:rFonts w:ascii="Times New Roman" w:eastAsia="Times New Roman" w:hAnsi="Times New Roman" w:cs="Times New Roman"/>
          <w:sz w:val="28"/>
          <w:szCs w:val="28"/>
          <w:lang w:eastAsia="ru-RU"/>
        </w:rPr>
        <w:t>or</w:t>
      </w:r>
      <w:r w:rsidR="00D21224" w:rsidRPr="002600D0">
        <w:rPr>
          <w:rFonts w:ascii="Times New Roman" w:eastAsia="Times New Roman" w:hAnsi="Times New Roman" w:cs="Times New Roman"/>
          <w:sz w:val="28"/>
          <w:szCs w:val="28"/>
          <w:lang w:eastAsia="ru-RU"/>
        </w:rPr>
        <w:t xml:space="preserve"> alimentare </w:t>
      </w:r>
      <w:r w:rsidR="00DF00BC">
        <w:rPr>
          <w:rFonts w:ascii="Times New Roman" w:eastAsia="Times New Roman" w:hAnsi="Times New Roman" w:cs="Times New Roman"/>
          <w:sz w:val="28"/>
          <w:szCs w:val="28"/>
          <w:lang w:eastAsia="ru-RU"/>
        </w:rPr>
        <w:t xml:space="preserve">este obligatorie la </w:t>
      </w:r>
      <w:r w:rsidR="00DF00BC" w:rsidRPr="002600D0">
        <w:rPr>
          <w:rFonts w:ascii="Times New Roman" w:eastAsia="Times New Roman" w:hAnsi="Times New Roman" w:cs="Times New Roman"/>
          <w:sz w:val="28"/>
          <w:szCs w:val="28"/>
          <w:lang w:eastAsia="ru-RU"/>
        </w:rPr>
        <w:t xml:space="preserve">livrarea </w:t>
      </w:r>
      <w:r w:rsidR="00D21224" w:rsidRPr="002600D0">
        <w:rPr>
          <w:rFonts w:ascii="Times New Roman" w:eastAsia="Times New Roman" w:hAnsi="Times New Roman" w:cs="Times New Roman"/>
          <w:sz w:val="28"/>
          <w:szCs w:val="28"/>
          <w:lang w:eastAsia="ru-RU"/>
        </w:rPr>
        <w:t xml:space="preserve">către consumatorul final, </w:t>
      </w:r>
      <w:r w:rsidR="00DF00BC">
        <w:rPr>
          <w:rFonts w:ascii="Times New Roman" w:eastAsia="Times New Roman" w:hAnsi="Times New Roman" w:cs="Times New Roman"/>
          <w:sz w:val="28"/>
          <w:szCs w:val="28"/>
          <w:lang w:eastAsia="ru-RU"/>
        </w:rPr>
        <w:t>iar</w:t>
      </w:r>
      <w:r w:rsidR="00D21224" w:rsidRPr="002600D0">
        <w:rPr>
          <w:rFonts w:ascii="Times New Roman" w:eastAsia="Times New Roman" w:hAnsi="Times New Roman" w:cs="Times New Roman"/>
          <w:sz w:val="28"/>
          <w:szCs w:val="28"/>
          <w:lang w:eastAsia="ru-RU"/>
        </w:rPr>
        <w:t xml:space="preserve"> „</w:t>
      </w:r>
      <w:r w:rsidR="00D21224" w:rsidRPr="00DF00BC">
        <w:rPr>
          <w:rFonts w:ascii="Times New Roman" w:eastAsia="Times New Roman" w:hAnsi="Times New Roman" w:cs="Times New Roman"/>
          <w:i/>
          <w:sz w:val="28"/>
          <w:szCs w:val="28"/>
          <w:lang w:eastAsia="ru-RU"/>
        </w:rPr>
        <w:t>publicitate</w:t>
      </w:r>
      <w:r w:rsidR="00ED68E2" w:rsidRPr="00DF00BC">
        <w:rPr>
          <w:rFonts w:ascii="Times New Roman" w:eastAsia="Times New Roman" w:hAnsi="Times New Roman" w:cs="Times New Roman"/>
          <w:i/>
          <w:sz w:val="28"/>
          <w:szCs w:val="28"/>
          <w:lang w:eastAsia="ru-RU"/>
        </w:rPr>
        <w:t>a</w:t>
      </w:r>
      <w:r w:rsidR="00D21224" w:rsidRPr="00DF00BC">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w:t>
      </w:r>
      <w:r w:rsidR="00DF00BC">
        <w:rPr>
          <w:rFonts w:ascii="Times New Roman" w:eastAsia="Times New Roman" w:hAnsi="Times New Roman" w:cs="Times New Roman"/>
          <w:sz w:val="28"/>
          <w:szCs w:val="28"/>
          <w:lang w:eastAsia="ru-RU"/>
        </w:rPr>
        <w:t xml:space="preserve">reprezintă procesul de </w:t>
      </w:r>
      <w:r w:rsidR="00DF00BC" w:rsidRPr="002600D0">
        <w:rPr>
          <w:rFonts w:ascii="Times New Roman" w:eastAsia="Times New Roman" w:hAnsi="Times New Roman" w:cs="Times New Roman"/>
          <w:sz w:val="28"/>
          <w:szCs w:val="28"/>
          <w:lang w:eastAsia="ru-RU"/>
        </w:rPr>
        <w:t xml:space="preserve">promovare </w:t>
      </w:r>
      <w:r w:rsidR="00DF00BC">
        <w:rPr>
          <w:rFonts w:ascii="Times New Roman" w:eastAsia="Times New Roman" w:hAnsi="Times New Roman" w:cs="Times New Roman"/>
          <w:sz w:val="28"/>
          <w:szCs w:val="28"/>
          <w:lang w:eastAsia="ru-RU"/>
        </w:rPr>
        <w:t xml:space="preserve">a </w:t>
      </w:r>
      <w:r w:rsidR="00DF00BC" w:rsidRPr="002600D0">
        <w:rPr>
          <w:rFonts w:ascii="Times New Roman" w:eastAsia="Times New Roman" w:hAnsi="Times New Roman" w:cs="Times New Roman"/>
          <w:sz w:val="28"/>
          <w:szCs w:val="28"/>
          <w:lang w:eastAsia="ru-RU"/>
        </w:rPr>
        <w:t xml:space="preserve">produselor alimentare </w:t>
      </w:r>
      <w:r w:rsidR="00D21224" w:rsidRPr="002600D0">
        <w:rPr>
          <w:rFonts w:ascii="Times New Roman" w:eastAsia="Times New Roman" w:hAnsi="Times New Roman" w:cs="Times New Roman"/>
          <w:sz w:val="28"/>
          <w:szCs w:val="28"/>
          <w:lang w:eastAsia="ru-RU"/>
        </w:rPr>
        <w:t xml:space="preserve">de către operatorul </w:t>
      </w:r>
      <w:r w:rsidR="001049EE" w:rsidRPr="002600D0">
        <w:rPr>
          <w:rFonts w:ascii="Times New Roman" w:eastAsia="Times New Roman" w:hAnsi="Times New Roman" w:cs="Times New Roman"/>
          <w:sz w:val="28"/>
          <w:szCs w:val="28"/>
          <w:lang w:eastAsia="ru-RU"/>
        </w:rPr>
        <w:t xml:space="preserve">economic </w:t>
      </w:r>
      <w:r w:rsidR="00D21224" w:rsidRPr="002600D0">
        <w:rPr>
          <w:rFonts w:ascii="Times New Roman" w:eastAsia="Times New Roman" w:hAnsi="Times New Roman" w:cs="Times New Roman"/>
          <w:sz w:val="28"/>
          <w:szCs w:val="28"/>
          <w:lang w:eastAsia="ru-RU"/>
        </w:rPr>
        <w:t xml:space="preserve">din </w:t>
      </w:r>
      <w:r w:rsidR="001049EE" w:rsidRPr="002600D0">
        <w:rPr>
          <w:rFonts w:ascii="Times New Roman" w:eastAsia="Times New Roman" w:hAnsi="Times New Roman" w:cs="Times New Roman"/>
          <w:sz w:val="28"/>
          <w:szCs w:val="28"/>
          <w:lang w:eastAsia="ru-RU"/>
        </w:rPr>
        <w:t xml:space="preserve">domeniul </w:t>
      </w:r>
      <w:r w:rsidR="00D21224" w:rsidRPr="002600D0">
        <w:rPr>
          <w:rFonts w:ascii="Times New Roman" w:eastAsia="Times New Roman" w:hAnsi="Times New Roman" w:cs="Times New Roman"/>
          <w:sz w:val="28"/>
          <w:szCs w:val="28"/>
          <w:lang w:eastAsia="ru-RU"/>
        </w:rPr>
        <w:t>alimentar.</w:t>
      </w:r>
      <w:r w:rsidR="0006216A" w:rsidRPr="002600D0">
        <w:rPr>
          <w:rFonts w:ascii="inherit" w:eastAsia="Times New Roman" w:hAnsi="inherit" w:cs="Times New Roman"/>
          <w:sz w:val="28"/>
          <w:szCs w:val="28"/>
          <w:lang w:eastAsia="ru-RU"/>
        </w:rPr>
        <w:t xml:space="preserve"> </w:t>
      </w:r>
    </w:p>
    <w:p w:rsidR="0006216A" w:rsidRPr="002600D0" w:rsidRDefault="00A76289" w:rsidP="000D4528">
      <w:pPr>
        <w:spacing w:after="0" w:line="240" w:lineRule="auto"/>
        <w:ind w:firstLine="708"/>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15.</w:t>
      </w:r>
      <w:r>
        <w:rPr>
          <w:rFonts w:ascii="inherit" w:eastAsia="Times New Roman" w:hAnsi="inherit" w:cs="Times New Roman"/>
          <w:sz w:val="28"/>
          <w:szCs w:val="28"/>
          <w:lang w:eastAsia="ru-RU"/>
        </w:rPr>
        <w:t xml:space="preserve"> </w:t>
      </w:r>
      <w:r w:rsidR="0066083A" w:rsidRPr="0066083A">
        <w:rPr>
          <w:rFonts w:ascii="inherit" w:eastAsia="Times New Roman" w:hAnsi="inherit" w:cs="Times New Roman"/>
          <w:sz w:val="28"/>
          <w:szCs w:val="28"/>
          <w:lang w:eastAsia="ru-RU"/>
        </w:rPr>
        <w:t xml:space="preserve">Pe </w:t>
      </w:r>
      <w:r w:rsidR="0006216A" w:rsidRPr="0066083A">
        <w:rPr>
          <w:rFonts w:ascii="inherit" w:eastAsia="Times New Roman" w:hAnsi="inherit" w:cs="Times New Roman"/>
          <w:sz w:val="28"/>
          <w:szCs w:val="28"/>
          <w:lang w:eastAsia="ru-RU"/>
        </w:rPr>
        <w:t>etichet</w:t>
      </w:r>
      <w:r w:rsidR="0066083A" w:rsidRPr="0066083A">
        <w:rPr>
          <w:rFonts w:ascii="inherit" w:eastAsia="Times New Roman" w:hAnsi="inherit" w:cs="Times New Roman"/>
          <w:sz w:val="28"/>
          <w:szCs w:val="28"/>
          <w:lang w:eastAsia="ru-RU"/>
        </w:rPr>
        <w:t>ele</w:t>
      </w:r>
      <w:r w:rsidR="0006216A" w:rsidRPr="0066083A">
        <w:rPr>
          <w:rFonts w:ascii="inherit" w:eastAsia="Times New Roman" w:hAnsi="inherit" w:cs="Times New Roman"/>
          <w:sz w:val="28"/>
          <w:szCs w:val="28"/>
          <w:lang w:eastAsia="ru-RU"/>
        </w:rPr>
        <w:t xml:space="preserve"> produselor</w:t>
      </w:r>
      <w:r w:rsidR="0006216A" w:rsidRPr="002600D0">
        <w:rPr>
          <w:rFonts w:ascii="inherit" w:eastAsia="Times New Roman" w:hAnsi="inherit" w:cs="Times New Roman"/>
          <w:sz w:val="28"/>
          <w:szCs w:val="28"/>
          <w:lang w:eastAsia="ru-RU"/>
        </w:rPr>
        <w:t xml:space="preserve"> alimentare </w:t>
      </w:r>
      <w:r>
        <w:rPr>
          <w:rFonts w:ascii="inherit" w:eastAsia="Times New Roman" w:hAnsi="inherit" w:cs="Times New Roman"/>
          <w:sz w:val="28"/>
          <w:szCs w:val="28"/>
          <w:lang w:eastAsia="ru-RU"/>
        </w:rPr>
        <w:t>se includ i</w:t>
      </w:r>
      <w:r w:rsidRPr="002600D0">
        <w:rPr>
          <w:rFonts w:ascii="inherit" w:eastAsia="Times New Roman" w:hAnsi="inherit" w:cs="Times New Roman"/>
          <w:sz w:val="28"/>
          <w:szCs w:val="28"/>
          <w:lang w:eastAsia="ru-RU"/>
        </w:rPr>
        <w:t xml:space="preserve">nformațiile obligatorii </w:t>
      </w:r>
      <w:r w:rsidR="0006216A" w:rsidRPr="002600D0">
        <w:rPr>
          <w:rFonts w:ascii="inherit" w:eastAsia="Times New Roman" w:hAnsi="inherit" w:cs="Times New Roman"/>
          <w:sz w:val="28"/>
          <w:szCs w:val="28"/>
          <w:lang w:eastAsia="ru-RU"/>
        </w:rPr>
        <w:t>pentru care se face mențiunea de sănătate</w:t>
      </w:r>
      <w:r w:rsidR="00DF00BC">
        <w:rPr>
          <w:rFonts w:ascii="inherit" w:eastAsia="Times New Roman" w:hAnsi="inherit" w:cs="Times New Roman"/>
          <w:sz w:val="28"/>
          <w:szCs w:val="28"/>
          <w:lang w:eastAsia="ru-RU"/>
        </w:rPr>
        <w:t xml:space="preserve"> în condițiile </w:t>
      </w:r>
      <w:r w:rsidR="00DF00BC" w:rsidRPr="002600D0">
        <w:rPr>
          <w:rFonts w:ascii="inherit" w:eastAsia="Times New Roman" w:hAnsi="inherit" w:cs="Times New Roman"/>
          <w:sz w:val="28"/>
          <w:szCs w:val="28"/>
          <w:lang w:eastAsia="ru-RU"/>
        </w:rPr>
        <w:t>pct. 22 la prezentul Regulament</w:t>
      </w:r>
    </w:p>
    <w:p w:rsidR="0006216A" w:rsidRPr="002600D0" w:rsidRDefault="00A76289" w:rsidP="000D4528">
      <w:pPr>
        <w:spacing w:after="0" w:line="240" w:lineRule="auto"/>
        <w:ind w:firstLine="708"/>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16.</w:t>
      </w:r>
      <w:r>
        <w:rPr>
          <w:rFonts w:ascii="inherit" w:eastAsia="Times New Roman" w:hAnsi="inherit" w:cs="Times New Roman"/>
          <w:sz w:val="28"/>
          <w:szCs w:val="28"/>
          <w:lang w:eastAsia="ru-RU"/>
        </w:rPr>
        <w:t xml:space="preserve"> </w:t>
      </w:r>
      <w:r w:rsidR="0006216A" w:rsidRPr="002600D0">
        <w:rPr>
          <w:rFonts w:ascii="inherit" w:eastAsia="Times New Roman" w:hAnsi="inherit" w:cs="Times New Roman"/>
          <w:sz w:val="28"/>
          <w:szCs w:val="28"/>
          <w:lang w:eastAsia="ru-RU"/>
        </w:rPr>
        <w:t>În cazul în care nu există „</w:t>
      </w:r>
      <w:r w:rsidR="0006216A" w:rsidRPr="002600D0">
        <w:rPr>
          <w:rFonts w:ascii="inherit" w:eastAsia="Times New Roman" w:hAnsi="inherit" w:cs="Times New Roman"/>
          <w:i/>
          <w:sz w:val="28"/>
          <w:szCs w:val="28"/>
          <w:lang w:eastAsia="ru-RU"/>
        </w:rPr>
        <w:t>etichetare</w:t>
      </w:r>
      <w:r w:rsidR="0006216A" w:rsidRPr="002600D0">
        <w:rPr>
          <w:rFonts w:ascii="inherit" w:eastAsia="Times New Roman" w:hAnsi="inherit" w:cs="Times New Roman"/>
          <w:sz w:val="28"/>
          <w:szCs w:val="28"/>
          <w:lang w:eastAsia="ru-RU"/>
        </w:rPr>
        <w:t xml:space="preserve">”, informațiile obligatorii sunt furnizate </w:t>
      </w:r>
      <w:r w:rsidR="000931A4" w:rsidRPr="002600D0">
        <w:rPr>
          <w:rFonts w:ascii="inherit" w:eastAsia="Times New Roman" w:hAnsi="inherit" w:cs="Times New Roman"/>
          <w:sz w:val="28"/>
          <w:szCs w:val="28"/>
          <w:lang w:eastAsia="ru-RU"/>
        </w:rPr>
        <w:t xml:space="preserve">prin </w:t>
      </w:r>
      <w:r w:rsidR="0006216A" w:rsidRPr="002600D0">
        <w:rPr>
          <w:rFonts w:ascii="inherit" w:eastAsia="Times New Roman" w:hAnsi="inherit" w:cs="Times New Roman"/>
          <w:sz w:val="28"/>
          <w:szCs w:val="28"/>
          <w:lang w:eastAsia="ru-RU"/>
        </w:rPr>
        <w:t>„</w:t>
      </w:r>
      <w:r w:rsidR="0006216A" w:rsidRPr="002600D0">
        <w:rPr>
          <w:rFonts w:ascii="inherit" w:eastAsia="Times New Roman" w:hAnsi="inherit" w:cs="Times New Roman"/>
          <w:i/>
          <w:sz w:val="28"/>
          <w:szCs w:val="28"/>
          <w:lang w:eastAsia="ru-RU"/>
        </w:rPr>
        <w:t>publicitatea</w:t>
      </w:r>
      <w:r w:rsidR="0006216A" w:rsidRPr="002600D0">
        <w:rPr>
          <w:rFonts w:ascii="inherit" w:eastAsia="Times New Roman" w:hAnsi="inherit" w:cs="Times New Roman"/>
          <w:sz w:val="28"/>
          <w:szCs w:val="28"/>
          <w:lang w:eastAsia="ru-RU"/>
        </w:rPr>
        <w:t>” și „</w:t>
      </w:r>
      <w:r w:rsidR="0006216A" w:rsidRPr="002600D0">
        <w:rPr>
          <w:rFonts w:ascii="inherit" w:eastAsia="Times New Roman" w:hAnsi="inherit" w:cs="Times New Roman"/>
          <w:i/>
          <w:sz w:val="28"/>
          <w:szCs w:val="28"/>
          <w:lang w:eastAsia="ru-RU"/>
        </w:rPr>
        <w:t>prezentarea</w:t>
      </w:r>
      <w:r w:rsidR="0006216A" w:rsidRPr="002600D0">
        <w:rPr>
          <w:rFonts w:ascii="inherit" w:eastAsia="Times New Roman" w:hAnsi="inherit" w:cs="Times New Roman"/>
          <w:sz w:val="28"/>
          <w:szCs w:val="28"/>
          <w:lang w:eastAsia="ru-RU"/>
        </w:rPr>
        <w:t>” produsului alimentar</w:t>
      </w:r>
      <w:r w:rsidR="00ED68E2" w:rsidRPr="002600D0">
        <w:rPr>
          <w:rFonts w:ascii="inherit" w:eastAsia="Times New Roman" w:hAnsi="inherit" w:cs="Times New Roman"/>
          <w:sz w:val="28"/>
          <w:szCs w:val="28"/>
          <w:lang w:eastAsia="ru-RU"/>
        </w:rPr>
        <w:t>,</w:t>
      </w:r>
      <w:r w:rsidR="0006216A" w:rsidRPr="002600D0">
        <w:rPr>
          <w:rFonts w:ascii="inherit" w:eastAsia="Times New Roman" w:hAnsi="inherit" w:cs="Times New Roman"/>
          <w:sz w:val="28"/>
          <w:szCs w:val="28"/>
          <w:lang w:eastAsia="ru-RU"/>
        </w:rPr>
        <w:t xml:space="preserve"> pentru care este făcută mențiunea de sănătate. </w:t>
      </w:r>
      <w:r w:rsidR="00F31149" w:rsidRPr="002600D0">
        <w:rPr>
          <w:rFonts w:ascii="inherit" w:eastAsia="Times New Roman" w:hAnsi="inherit" w:cs="Times New Roman"/>
          <w:sz w:val="28"/>
          <w:szCs w:val="28"/>
          <w:lang w:eastAsia="ru-RU"/>
        </w:rPr>
        <w:t>Î</w:t>
      </w:r>
      <w:r w:rsidR="0006216A" w:rsidRPr="002600D0">
        <w:rPr>
          <w:rFonts w:ascii="inherit" w:eastAsia="Times New Roman" w:hAnsi="inherit" w:cs="Times New Roman"/>
          <w:sz w:val="28"/>
          <w:szCs w:val="28"/>
          <w:lang w:eastAsia="ru-RU"/>
        </w:rPr>
        <w:t>n cazul</w:t>
      </w:r>
      <w:r w:rsidR="00F31149" w:rsidRPr="002600D0">
        <w:rPr>
          <w:rFonts w:ascii="inherit" w:eastAsia="Times New Roman" w:hAnsi="inherit" w:cs="Times New Roman"/>
          <w:sz w:val="28"/>
          <w:szCs w:val="28"/>
          <w:lang w:eastAsia="ru-RU"/>
        </w:rPr>
        <w:t>,</w:t>
      </w:r>
      <w:r w:rsidR="0006216A" w:rsidRPr="002600D0">
        <w:rPr>
          <w:rFonts w:ascii="inherit" w:eastAsia="Times New Roman" w:hAnsi="inherit" w:cs="Times New Roman"/>
          <w:sz w:val="28"/>
          <w:szCs w:val="28"/>
          <w:lang w:eastAsia="ru-RU"/>
        </w:rPr>
        <w:t xml:space="preserve"> în care o mențiune de sănătate este utilizată într-o publicitate generică pentru un produs alimentar</w:t>
      </w:r>
      <w:r w:rsidR="00F31149" w:rsidRPr="002600D0">
        <w:rPr>
          <w:rFonts w:ascii="inherit" w:eastAsia="Times New Roman" w:hAnsi="inherit" w:cs="Times New Roman"/>
          <w:sz w:val="28"/>
          <w:szCs w:val="28"/>
          <w:lang w:eastAsia="ru-RU"/>
        </w:rPr>
        <w:t>,</w:t>
      </w:r>
      <w:r w:rsidR="0006216A" w:rsidRPr="002600D0">
        <w:rPr>
          <w:rFonts w:ascii="inherit" w:eastAsia="Times New Roman" w:hAnsi="inherit" w:cs="Times New Roman"/>
          <w:sz w:val="28"/>
          <w:szCs w:val="28"/>
          <w:lang w:eastAsia="ru-RU"/>
        </w:rPr>
        <w:t xml:space="preserve"> care nu </w:t>
      </w:r>
      <w:r w:rsidR="00F31149" w:rsidRPr="002600D0">
        <w:rPr>
          <w:rFonts w:ascii="inherit" w:eastAsia="Times New Roman" w:hAnsi="inherit" w:cs="Times New Roman"/>
          <w:sz w:val="28"/>
          <w:szCs w:val="28"/>
          <w:lang w:eastAsia="ru-RU"/>
        </w:rPr>
        <w:t>se</w:t>
      </w:r>
      <w:r w:rsidR="0006216A" w:rsidRPr="002600D0">
        <w:rPr>
          <w:rFonts w:ascii="inherit" w:eastAsia="Times New Roman" w:hAnsi="inherit" w:cs="Times New Roman"/>
          <w:sz w:val="28"/>
          <w:szCs w:val="28"/>
          <w:lang w:eastAsia="ru-RU"/>
        </w:rPr>
        <w:t xml:space="preserve"> corelează cu un anumit produs „</w:t>
      </w:r>
      <w:r w:rsidR="0006216A" w:rsidRPr="002600D0">
        <w:rPr>
          <w:rFonts w:ascii="inherit" w:eastAsia="Times New Roman" w:hAnsi="inherit" w:cs="Times New Roman"/>
          <w:i/>
          <w:sz w:val="28"/>
          <w:szCs w:val="28"/>
          <w:lang w:eastAsia="ru-RU"/>
        </w:rPr>
        <w:t>etichetat</w:t>
      </w:r>
      <w:r w:rsidR="0006216A" w:rsidRPr="002600D0">
        <w:rPr>
          <w:rFonts w:ascii="inherit" w:eastAsia="Times New Roman" w:hAnsi="inherit" w:cs="Times New Roman"/>
          <w:sz w:val="28"/>
          <w:szCs w:val="28"/>
          <w:lang w:eastAsia="ru-RU"/>
        </w:rPr>
        <w:t>”, atunci i</w:t>
      </w:r>
      <w:r>
        <w:rPr>
          <w:rFonts w:ascii="inherit" w:eastAsia="Times New Roman" w:hAnsi="inherit" w:cs="Times New Roman"/>
          <w:sz w:val="28"/>
          <w:szCs w:val="28"/>
          <w:lang w:eastAsia="ru-RU"/>
        </w:rPr>
        <w:t xml:space="preserve">nformațiile obligatorii vor fi </w:t>
      </w:r>
      <w:r w:rsidR="0006216A" w:rsidRPr="002600D0">
        <w:rPr>
          <w:rFonts w:ascii="inherit" w:eastAsia="Times New Roman" w:hAnsi="inherit" w:cs="Times New Roman"/>
          <w:sz w:val="28"/>
          <w:szCs w:val="28"/>
          <w:lang w:eastAsia="ru-RU"/>
        </w:rPr>
        <w:t>prevăzute în „</w:t>
      </w:r>
      <w:r w:rsidR="0006216A" w:rsidRPr="002600D0">
        <w:rPr>
          <w:rFonts w:ascii="inherit" w:eastAsia="Times New Roman" w:hAnsi="inherit" w:cs="Times New Roman"/>
          <w:i/>
          <w:sz w:val="28"/>
          <w:szCs w:val="28"/>
          <w:lang w:eastAsia="ru-RU"/>
        </w:rPr>
        <w:t>publicitate</w:t>
      </w:r>
      <w:r w:rsidR="0006216A" w:rsidRPr="002600D0">
        <w:rPr>
          <w:rFonts w:ascii="inherit" w:eastAsia="Times New Roman" w:hAnsi="inherit" w:cs="Times New Roman"/>
          <w:sz w:val="28"/>
          <w:szCs w:val="28"/>
          <w:lang w:eastAsia="ru-RU"/>
        </w:rPr>
        <w:t>” și „</w:t>
      </w:r>
      <w:r w:rsidR="0006216A" w:rsidRPr="002600D0">
        <w:rPr>
          <w:rFonts w:ascii="inherit" w:eastAsia="Times New Roman" w:hAnsi="inherit" w:cs="Times New Roman"/>
          <w:i/>
          <w:sz w:val="28"/>
          <w:szCs w:val="28"/>
          <w:lang w:eastAsia="ru-RU"/>
        </w:rPr>
        <w:t>prezentare</w:t>
      </w:r>
      <w:r w:rsidR="00F31149" w:rsidRPr="002600D0">
        <w:rPr>
          <w:rFonts w:ascii="inherit" w:eastAsia="Times New Roman" w:hAnsi="inherit" w:cs="Times New Roman"/>
          <w:i/>
          <w:sz w:val="28"/>
          <w:szCs w:val="28"/>
          <w:lang w:eastAsia="ru-RU"/>
        </w:rPr>
        <w:t>a</w:t>
      </w:r>
      <w:r w:rsidR="0006216A" w:rsidRPr="002600D0">
        <w:rPr>
          <w:rFonts w:ascii="inherit" w:eastAsia="Times New Roman" w:hAnsi="inherit" w:cs="Times New Roman"/>
          <w:sz w:val="28"/>
          <w:szCs w:val="28"/>
          <w:lang w:eastAsia="ru-RU"/>
        </w:rPr>
        <w:t xml:space="preserve">” produsului respectiv. </w:t>
      </w:r>
    </w:p>
    <w:p w:rsidR="00E106EB" w:rsidRPr="002600D0" w:rsidRDefault="00A76289" w:rsidP="000D4528">
      <w:pPr>
        <w:spacing w:after="0" w:line="240" w:lineRule="auto"/>
        <w:ind w:firstLine="708"/>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 xml:space="preserve">17. </w:t>
      </w:r>
      <w:r w:rsidR="0066083A">
        <w:rPr>
          <w:rFonts w:ascii="inherit" w:eastAsia="Times New Roman" w:hAnsi="inherit" w:cs="Times New Roman"/>
          <w:sz w:val="28"/>
          <w:szCs w:val="28"/>
          <w:lang w:eastAsia="ru-RU"/>
        </w:rPr>
        <w:t>C</w:t>
      </w:r>
      <w:r w:rsidR="0006216A" w:rsidRPr="002600D0">
        <w:rPr>
          <w:rFonts w:ascii="inherit" w:eastAsia="Times New Roman" w:hAnsi="inherit" w:cs="Times New Roman"/>
          <w:sz w:val="28"/>
          <w:szCs w:val="28"/>
          <w:lang w:eastAsia="ru-RU"/>
        </w:rPr>
        <w:t xml:space="preserve">onsumatorul </w:t>
      </w:r>
      <w:r>
        <w:rPr>
          <w:rFonts w:ascii="inherit" w:eastAsia="Times New Roman" w:hAnsi="inherit" w:cs="Times New Roman"/>
          <w:sz w:val="28"/>
          <w:szCs w:val="28"/>
          <w:lang w:eastAsia="ru-RU"/>
        </w:rPr>
        <w:t xml:space="preserve">este </w:t>
      </w:r>
      <w:r w:rsidR="0006216A" w:rsidRPr="002600D0">
        <w:rPr>
          <w:rFonts w:ascii="inherit" w:eastAsia="Times New Roman" w:hAnsi="inherit" w:cs="Times New Roman"/>
          <w:sz w:val="28"/>
          <w:szCs w:val="28"/>
          <w:lang w:eastAsia="ru-RU"/>
        </w:rPr>
        <w:t>informa</w:t>
      </w:r>
      <w:r w:rsidR="00F31149" w:rsidRPr="002600D0">
        <w:rPr>
          <w:rFonts w:ascii="inherit" w:eastAsia="Times New Roman" w:hAnsi="inherit" w:cs="Times New Roman"/>
          <w:sz w:val="28"/>
          <w:szCs w:val="28"/>
          <w:lang w:eastAsia="ru-RU"/>
        </w:rPr>
        <w:t>t</w:t>
      </w:r>
      <w:r w:rsidR="0006216A" w:rsidRPr="002600D0">
        <w:rPr>
          <w:rFonts w:ascii="inherit" w:eastAsia="Times New Roman" w:hAnsi="inherit" w:cs="Times New Roman"/>
          <w:sz w:val="28"/>
          <w:szCs w:val="28"/>
          <w:lang w:eastAsia="ru-RU"/>
        </w:rPr>
        <w:t xml:space="preserve"> obligatori</w:t>
      </w:r>
      <w:r w:rsidR="00F31149" w:rsidRPr="002600D0">
        <w:rPr>
          <w:rFonts w:ascii="inherit" w:eastAsia="Times New Roman" w:hAnsi="inherit" w:cs="Times New Roman"/>
          <w:sz w:val="28"/>
          <w:szCs w:val="28"/>
          <w:lang w:eastAsia="ru-RU"/>
        </w:rPr>
        <w:t>u,</w:t>
      </w:r>
      <w:r w:rsidR="0006216A" w:rsidRPr="002600D0">
        <w:rPr>
          <w:rFonts w:ascii="inherit" w:eastAsia="Times New Roman" w:hAnsi="inherit" w:cs="Times New Roman"/>
          <w:sz w:val="28"/>
          <w:szCs w:val="28"/>
          <w:lang w:eastAsia="ru-RU"/>
        </w:rPr>
        <w:t xml:space="preserve"> la luarea decizi</w:t>
      </w:r>
      <w:r w:rsidR="00F31149" w:rsidRPr="002600D0">
        <w:rPr>
          <w:rFonts w:ascii="inherit" w:eastAsia="Times New Roman" w:hAnsi="inherit" w:cs="Times New Roman"/>
          <w:sz w:val="28"/>
          <w:szCs w:val="28"/>
          <w:lang w:eastAsia="ru-RU"/>
        </w:rPr>
        <w:t>e</w:t>
      </w:r>
      <w:r w:rsidR="0006216A" w:rsidRPr="002600D0">
        <w:rPr>
          <w:rFonts w:ascii="inherit" w:eastAsia="Times New Roman" w:hAnsi="inherit" w:cs="Times New Roman"/>
          <w:sz w:val="28"/>
          <w:szCs w:val="28"/>
          <w:lang w:eastAsia="ru-RU"/>
        </w:rPr>
        <w:t xml:space="preserve">i cu privire la </w:t>
      </w:r>
      <w:r w:rsidR="00ED68E2" w:rsidRPr="002600D0">
        <w:rPr>
          <w:rFonts w:ascii="inherit" w:eastAsia="Times New Roman" w:hAnsi="inherit" w:cs="Times New Roman"/>
          <w:sz w:val="28"/>
          <w:szCs w:val="28"/>
          <w:lang w:eastAsia="ru-RU"/>
        </w:rPr>
        <w:t>procura</w:t>
      </w:r>
      <w:r w:rsidR="00A76599" w:rsidRPr="002600D0">
        <w:rPr>
          <w:rFonts w:ascii="inherit" w:eastAsia="Times New Roman" w:hAnsi="inherit" w:cs="Times New Roman"/>
          <w:sz w:val="28"/>
          <w:szCs w:val="28"/>
          <w:lang w:eastAsia="ru-RU"/>
        </w:rPr>
        <w:t>rea</w:t>
      </w:r>
      <w:r w:rsidR="0006216A" w:rsidRPr="002600D0">
        <w:rPr>
          <w:rFonts w:ascii="inherit" w:eastAsia="Times New Roman" w:hAnsi="inherit" w:cs="Times New Roman"/>
          <w:sz w:val="28"/>
          <w:szCs w:val="28"/>
          <w:lang w:eastAsia="ru-RU"/>
        </w:rPr>
        <w:t xml:space="preserve"> unui aliment</w:t>
      </w:r>
      <w:r w:rsidR="0066083A">
        <w:rPr>
          <w:rFonts w:ascii="inherit" w:eastAsia="Times New Roman" w:hAnsi="inherit" w:cs="Times New Roman"/>
          <w:sz w:val="28"/>
          <w:szCs w:val="28"/>
          <w:lang w:eastAsia="ru-RU"/>
        </w:rPr>
        <w:t xml:space="preserve"> în conformitate cu </w:t>
      </w:r>
      <w:r w:rsidR="0066083A" w:rsidRPr="002600D0">
        <w:rPr>
          <w:rFonts w:ascii="inherit" w:eastAsia="Times New Roman" w:hAnsi="inherit" w:cs="Times New Roman"/>
          <w:sz w:val="28"/>
          <w:szCs w:val="28"/>
          <w:lang w:eastAsia="ru-RU"/>
        </w:rPr>
        <w:t>Articolul 20 al Legii nr. 105 din 13 martie 2003 privind protecția consumatorului</w:t>
      </w:r>
      <w:r w:rsidR="0006216A" w:rsidRPr="002600D0">
        <w:rPr>
          <w:rFonts w:ascii="inherit" w:eastAsia="Times New Roman" w:hAnsi="inherit" w:cs="Times New Roman"/>
          <w:sz w:val="28"/>
          <w:szCs w:val="28"/>
          <w:lang w:eastAsia="ru-RU"/>
        </w:rPr>
        <w:t xml:space="preserve">. </w:t>
      </w:r>
    </w:p>
    <w:p w:rsidR="0006216A" w:rsidRPr="002600D0" w:rsidRDefault="00A76289" w:rsidP="000D4528">
      <w:pPr>
        <w:spacing w:after="0" w:line="240" w:lineRule="auto"/>
        <w:ind w:firstLine="708"/>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 xml:space="preserve">18. </w:t>
      </w:r>
      <w:r w:rsidR="0006216A" w:rsidRPr="002600D0">
        <w:rPr>
          <w:rFonts w:ascii="inherit" w:eastAsia="Times New Roman" w:hAnsi="inherit" w:cs="Times New Roman"/>
          <w:sz w:val="28"/>
          <w:szCs w:val="28"/>
          <w:lang w:eastAsia="ru-RU"/>
        </w:rPr>
        <w:t xml:space="preserve">În cazul vânzărilor la distanță </w:t>
      </w:r>
      <w:r>
        <w:rPr>
          <w:rFonts w:ascii="inherit" w:eastAsia="Times New Roman" w:hAnsi="inherit" w:cs="Times New Roman"/>
          <w:sz w:val="28"/>
          <w:szCs w:val="28"/>
          <w:lang w:eastAsia="ru-RU"/>
        </w:rPr>
        <w:t>se va face</w:t>
      </w:r>
      <w:r w:rsidR="0006216A" w:rsidRPr="002600D0">
        <w:rPr>
          <w:rFonts w:ascii="inherit" w:eastAsia="Times New Roman" w:hAnsi="inherit" w:cs="Times New Roman"/>
          <w:sz w:val="28"/>
          <w:szCs w:val="28"/>
          <w:lang w:eastAsia="ru-RU"/>
        </w:rPr>
        <w:t xml:space="preserve"> o mențiune specială privind vânzările la distanță. Informațiile obligatorii trebuie să fie disponibile consumatorilor înainte de </w:t>
      </w:r>
      <w:r w:rsidR="00ED68E2" w:rsidRPr="002600D0">
        <w:rPr>
          <w:rFonts w:ascii="inherit" w:eastAsia="Times New Roman" w:hAnsi="inherit" w:cs="Times New Roman"/>
          <w:sz w:val="28"/>
          <w:szCs w:val="28"/>
          <w:lang w:eastAsia="ru-RU"/>
        </w:rPr>
        <w:t>procurarea</w:t>
      </w:r>
      <w:r w:rsidR="0006216A" w:rsidRPr="002600D0">
        <w:rPr>
          <w:rFonts w:ascii="inherit" w:eastAsia="Times New Roman" w:hAnsi="inherit" w:cs="Times New Roman"/>
          <w:sz w:val="28"/>
          <w:szCs w:val="28"/>
          <w:lang w:eastAsia="ru-RU"/>
        </w:rPr>
        <w:t xml:space="preserve"> produselor, iar în cazul vânzării la distanță, unde accesul la „</w:t>
      </w:r>
      <w:r w:rsidR="0006216A" w:rsidRPr="002600D0">
        <w:rPr>
          <w:rFonts w:ascii="inherit" w:eastAsia="Times New Roman" w:hAnsi="inherit" w:cs="Times New Roman"/>
          <w:i/>
          <w:sz w:val="28"/>
          <w:szCs w:val="28"/>
          <w:lang w:eastAsia="ru-RU"/>
        </w:rPr>
        <w:t>etichetare</w:t>
      </w:r>
      <w:r w:rsidR="0006216A" w:rsidRPr="002600D0">
        <w:rPr>
          <w:rFonts w:ascii="inherit" w:eastAsia="Times New Roman" w:hAnsi="inherit" w:cs="Times New Roman"/>
          <w:sz w:val="28"/>
          <w:szCs w:val="28"/>
          <w:lang w:eastAsia="ru-RU"/>
        </w:rPr>
        <w:t xml:space="preserve">” este limitat, informațiile obligatorii trebuie să fie incluse în prezentarea și publicitatea produselor alimentare, în suportul de vânzare la distanță, dacă acesta este un site web, un catalog, un prospect, o scrisoare etc. </w:t>
      </w:r>
    </w:p>
    <w:p w:rsidR="003E5370" w:rsidRPr="002600D0" w:rsidRDefault="00A76289" w:rsidP="00AF096A">
      <w:pPr>
        <w:spacing w:after="0" w:line="240" w:lineRule="auto"/>
        <w:ind w:firstLine="708"/>
        <w:jc w:val="both"/>
        <w:textAlignment w:val="baseline"/>
        <w:rPr>
          <w:rFonts w:ascii="inherit" w:eastAsia="Times New Roman" w:hAnsi="inherit" w:cs="Times New Roman"/>
          <w:b/>
          <w:bCs/>
          <w:sz w:val="16"/>
          <w:szCs w:val="16"/>
          <w:bdr w:val="none" w:sz="0" w:space="0" w:color="auto" w:frame="1"/>
          <w:lang w:eastAsia="ru-RU"/>
        </w:rPr>
      </w:pPr>
      <w:r>
        <w:rPr>
          <w:rFonts w:ascii="inherit" w:eastAsia="Times New Roman" w:hAnsi="inherit" w:cs="Times New Roman"/>
          <w:sz w:val="28"/>
          <w:szCs w:val="28"/>
          <w:lang w:eastAsia="ru-RU"/>
        </w:rPr>
        <w:t xml:space="preserve">19. </w:t>
      </w:r>
      <w:r w:rsidR="00D26019">
        <w:rPr>
          <w:rFonts w:ascii="inherit" w:eastAsia="Times New Roman" w:hAnsi="inherit" w:cs="Times New Roman"/>
          <w:sz w:val="28"/>
          <w:szCs w:val="28"/>
          <w:lang w:eastAsia="ru-RU"/>
        </w:rPr>
        <w:t xml:space="preserve">Prin derogare de la </w:t>
      </w:r>
      <w:r w:rsidR="00D26019" w:rsidRPr="002600D0">
        <w:rPr>
          <w:rFonts w:ascii="inherit" w:eastAsia="Times New Roman" w:hAnsi="inherit" w:cs="Times New Roman"/>
          <w:sz w:val="28"/>
          <w:szCs w:val="28"/>
          <w:lang w:eastAsia="ru-RU"/>
        </w:rPr>
        <w:t>pct. 4 din prezentul Regulament</w:t>
      </w:r>
      <w:r w:rsidR="00D26019">
        <w:rPr>
          <w:rFonts w:ascii="inherit" w:eastAsia="Times New Roman" w:hAnsi="inherit" w:cs="Times New Roman"/>
          <w:sz w:val="28"/>
          <w:szCs w:val="28"/>
          <w:lang w:eastAsia="ru-RU"/>
        </w:rPr>
        <w:t xml:space="preserve">, pe </w:t>
      </w:r>
      <w:r w:rsidR="0006216A" w:rsidRPr="002600D0">
        <w:rPr>
          <w:rFonts w:ascii="inherit" w:eastAsia="Times New Roman" w:hAnsi="inherit" w:cs="Times New Roman"/>
          <w:sz w:val="28"/>
          <w:szCs w:val="28"/>
          <w:lang w:eastAsia="ru-RU"/>
        </w:rPr>
        <w:t xml:space="preserve">produsele alimentare </w:t>
      </w:r>
      <w:r w:rsidR="00D26019">
        <w:rPr>
          <w:rFonts w:ascii="inherit" w:eastAsia="Times New Roman" w:hAnsi="inherit" w:cs="Times New Roman"/>
          <w:sz w:val="28"/>
          <w:szCs w:val="28"/>
          <w:lang w:eastAsia="ru-RU"/>
        </w:rPr>
        <w:t>ne</w:t>
      </w:r>
      <w:r w:rsidR="0006216A" w:rsidRPr="002600D0">
        <w:rPr>
          <w:rFonts w:ascii="inherit" w:eastAsia="Times New Roman" w:hAnsi="inherit" w:cs="Times New Roman"/>
          <w:sz w:val="28"/>
          <w:szCs w:val="28"/>
          <w:lang w:eastAsia="ru-RU"/>
        </w:rPr>
        <w:t>preambalate</w:t>
      </w:r>
      <w:r w:rsidR="00D26019">
        <w:rPr>
          <w:rFonts w:ascii="inherit" w:eastAsia="Times New Roman" w:hAnsi="inherit" w:cs="Times New Roman"/>
          <w:sz w:val="28"/>
          <w:szCs w:val="28"/>
          <w:lang w:eastAsia="ru-RU"/>
        </w:rPr>
        <w:t xml:space="preserve">, </w:t>
      </w:r>
      <w:r w:rsidR="0006216A" w:rsidRPr="002600D0">
        <w:rPr>
          <w:rFonts w:ascii="inherit" w:eastAsia="Times New Roman" w:hAnsi="inherit" w:cs="Times New Roman"/>
          <w:sz w:val="28"/>
          <w:szCs w:val="28"/>
          <w:lang w:eastAsia="ru-RU"/>
        </w:rPr>
        <w:t xml:space="preserve">oferite spre vânzare consumatorului final sau unităților de </w:t>
      </w:r>
      <w:r>
        <w:rPr>
          <w:rFonts w:ascii="inherit" w:eastAsia="Times New Roman" w:hAnsi="inherit" w:cs="Times New Roman"/>
          <w:sz w:val="28"/>
          <w:szCs w:val="28"/>
          <w:lang w:eastAsia="ru-RU"/>
        </w:rPr>
        <w:t>alimentație</w:t>
      </w:r>
      <w:r w:rsidR="0006216A" w:rsidRPr="002600D0">
        <w:rPr>
          <w:rFonts w:ascii="inherit" w:eastAsia="Times New Roman" w:hAnsi="inherit" w:cs="Times New Roman"/>
          <w:sz w:val="28"/>
          <w:szCs w:val="28"/>
          <w:lang w:eastAsia="ru-RU"/>
        </w:rPr>
        <w:t xml:space="preserve"> </w:t>
      </w:r>
      <w:r>
        <w:rPr>
          <w:rFonts w:ascii="inherit" w:eastAsia="Times New Roman" w:hAnsi="inherit" w:cs="Times New Roman"/>
          <w:sz w:val="28"/>
          <w:szCs w:val="28"/>
          <w:lang w:eastAsia="ru-RU"/>
        </w:rPr>
        <w:t>publică</w:t>
      </w:r>
      <w:r w:rsidR="0006216A" w:rsidRPr="002600D0">
        <w:rPr>
          <w:rFonts w:ascii="inherit" w:eastAsia="Times New Roman" w:hAnsi="inherit" w:cs="Times New Roman"/>
          <w:sz w:val="28"/>
          <w:szCs w:val="28"/>
          <w:lang w:eastAsia="ru-RU"/>
        </w:rPr>
        <w:t xml:space="preserve"> și produsele alimentare ambalate la punctul de vânzare</w:t>
      </w:r>
      <w:r w:rsidR="00D26019">
        <w:rPr>
          <w:rFonts w:ascii="inherit" w:eastAsia="Times New Roman" w:hAnsi="inherit" w:cs="Times New Roman"/>
          <w:sz w:val="28"/>
          <w:szCs w:val="28"/>
          <w:lang w:eastAsia="ru-RU"/>
        </w:rPr>
        <w:t>,</w:t>
      </w:r>
      <w:r w:rsidR="0006216A" w:rsidRPr="002600D0">
        <w:rPr>
          <w:rFonts w:ascii="inherit" w:eastAsia="Times New Roman" w:hAnsi="inherit" w:cs="Times New Roman"/>
          <w:sz w:val="28"/>
          <w:szCs w:val="28"/>
          <w:lang w:eastAsia="ru-RU"/>
        </w:rPr>
        <w:t xml:space="preserve"> la cererea cumpărătorului sau preambalate în vederea vânzării </w:t>
      </w:r>
      <w:r w:rsidR="003E5370" w:rsidRPr="002600D0">
        <w:rPr>
          <w:rFonts w:ascii="inherit" w:eastAsia="Times New Roman" w:hAnsi="inherit" w:cs="Times New Roman"/>
          <w:sz w:val="28"/>
          <w:szCs w:val="28"/>
          <w:lang w:eastAsia="ru-RU"/>
        </w:rPr>
        <w:t>imediate</w:t>
      </w:r>
      <w:r w:rsidR="00D26019">
        <w:rPr>
          <w:rFonts w:ascii="inherit" w:eastAsia="Times New Roman" w:hAnsi="inherit" w:cs="Times New Roman"/>
          <w:sz w:val="28"/>
          <w:szCs w:val="28"/>
          <w:lang w:eastAsia="ru-RU"/>
        </w:rPr>
        <w:t>, se aplică în mod obligatoriu i</w:t>
      </w:r>
      <w:r w:rsidR="00D26019" w:rsidRPr="002600D0">
        <w:rPr>
          <w:rFonts w:ascii="inherit" w:eastAsia="Times New Roman" w:hAnsi="inherit" w:cs="Times New Roman"/>
          <w:sz w:val="28"/>
          <w:szCs w:val="28"/>
          <w:lang w:eastAsia="ru-RU"/>
        </w:rPr>
        <w:t>nformațiile prevăzute la pct.22 alineatul (3) și (4)</w:t>
      </w:r>
      <w:r w:rsidR="00D26019">
        <w:rPr>
          <w:rFonts w:ascii="inherit" w:eastAsia="Times New Roman" w:hAnsi="inherit" w:cs="Times New Roman"/>
          <w:sz w:val="28"/>
          <w:szCs w:val="28"/>
          <w:lang w:eastAsia="ru-RU"/>
        </w:rPr>
        <w:t>, iar</w:t>
      </w:r>
      <w:r w:rsidR="00D26019" w:rsidRPr="002600D0">
        <w:rPr>
          <w:rFonts w:ascii="inherit" w:eastAsia="Times New Roman" w:hAnsi="inherit" w:cs="Times New Roman"/>
          <w:sz w:val="28"/>
          <w:szCs w:val="28"/>
          <w:lang w:eastAsia="ru-RU"/>
        </w:rPr>
        <w:t xml:space="preserve"> </w:t>
      </w:r>
      <w:r w:rsidR="00D26019">
        <w:rPr>
          <w:rFonts w:ascii="inherit" w:eastAsia="Times New Roman" w:hAnsi="inherit" w:cs="Times New Roman"/>
          <w:sz w:val="28"/>
          <w:szCs w:val="28"/>
          <w:lang w:eastAsia="ru-RU"/>
        </w:rPr>
        <w:t xml:space="preserve">cele enumerate </w:t>
      </w:r>
      <w:r w:rsidR="00D26019" w:rsidRPr="002600D0">
        <w:rPr>
          <w:rFonts w:ascii="inherit" w:eastAsia="Times New Roman" w:hAnsi="inherit" w:cs="Times New Roman"/>
          <w:sz w:val="28"/>
          <w:szCs w:val="28"/>
          <w:lang w:eastAsia="ru-RU"/>
        </w:rPr>
        <w:t>la pct.22</w:t>
      </w:r>
      <w:r w:rsidR="00D26019">
        <w:rPr>
          <w:rFonts w:ascii="inherit" w:eastAsia="Times New Roman" w:hAnsi="inherit" w:cs="Times New Roman"/>
          <w:sz w:val="28"/>
          <w:szCs w:val="28"/>
          <w:lang w:eastAsia="ru-RU"/>
        </w:rPr>
        <w:t>,</w:t>
      </w:r>
      <w:r w:rsidR="00D26019" w:rsidRPr="002600D0">
        <w:rPr>
          <w:rFonts w:ascii="inherit" w:eastAsia="Times New Roman" w:hAnsi="inherit" w:cs="Times New Roman"/>
          <w:sz w:val="28"/>
          <w:szCs w:val="28"/>
          <w:lang w:eastAsia="ru-RU"/>
        </w:rPr>
        <w:t xml:space="preserve"> alineatul (1) și (2)</w:t>
      </w:r>
      <w:r w:rsidR="00D26019">
        <w:rPr>
          <w:rFonts w:ascii="inherit" w:eastAsia="Times New Roman" w:hAnsi="inherit" w:cs="Times New Roman"/>
          <w:sz w:val="28"/>
          <w:szCs w:val="28"/>
          <w:lang w:eastAsia="ru-RU"/>
        </w:rPr>
        <w:t xml:space="preserve"> nu sunt </w:t>
      </w:r>
      <w:r w:rsidR="00D26019" w:rsidRPr="002600D0">
        <w:rPr>
          <w:rFonts w:ascii="inherit" w:eastAsia="Times New Roman" w:hAnsi="inherit" w:cs="Times New Roman"/>
          <w:sz w:val="28"/>
          <w:szCs w:val="28"/>
          <w:lang w:eastAsia="ru-RU"/>
        </w:rPr>
        <w:t>obligator</w:t>
      </w:r>
      <w:r w:rsidR="00D26019">
        <w:rPr>
          <w:rFonts w:ascii="inherit" w:eastAsia="Times New Roman" w:hAnsi="inherit" w:cs="Times New Roman"/>
          <w:sz w:val="28"/>
          <w:szCs w:val="28"/>
          <w:lang w:eastAsia="ru-RU"/>
        </w:rPr>
        <w:t>ii</w:t>
      </w:r>
      <w:r w:rsidR="0006216A" w:rsidRPr="002600D0">
        <w:rPr>
          <w:rFonts w:ascii="inherit" w:eastAsia="Times New Roman" w:hAnsi="inherit" w:cs="Times New Roman"/>
          <w:sz w:val="28"/>
          <w:szCs w:val="28"/>
          <w:lang w:eastAsia="ru-RU"/>
        </w:rPr>
        <w:t>.</w:t>
      </w:r>
    </w:p>
    <w:p w:rsidR="00D21224" w:rsidRPr="002600D0" w:rsidRDefault="00DA1FBF"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903A9A" w:rsidRPr="002600D0">
        <w:rPr>
          <w:rFonts w:ascii="Times New Roman" w:eastAsia="Times New Roman" w:hAnsi="Times New Roman" w:cs="Times New Roman"/>
          <w:sz w:val="28"/>
          <w:szCs w:val="28"/>
          <w:lang w:eastAsia="ru-RU"/>
        </w:rPr>
        <w:t xml:space="preserve">. </w:t>
      </w:r>
      <w:r w:rsidR="003E5370" w:rsidRPr="002600D0">
        <w:rPr>
          <w:rFonts w:ascii="Times New Roman" w:eastAsia="Times New Roman" w:hAnsi="Times New Roman" w:cs="Times New Roman"/>
          <w:sz w:val="28"/>
          <w:szCs w:val="28"/>
          <w:lang w:eastAsia="ru-RU"/>
        </w:rPr>
        <w:t>O</w:t>
      </w:r>
      <w:r w:rsidR="00D21224" w:rsidRPr="002600D0">
        <w:rPr>
          <w:rFonts w:ascii="Times New Roman" w:eastAsia="Times New Roman" w:hAnsi="Times New Roman" w:cs="Times New Roman"/>
          <w:sz w:val="28"/>
          <w:szCs w:val="28"/>
          <w:lang w:eastAsia="ru-RU"/>
        </w:rPr>
        <w:t xml:space="preserve">peratorii din </w:t>
      </w:r>
      <w:r w:rsidR="006B3CC6" w:rsidRPr="002600D0">
        <w:rPr>
          <w:rFonts w:ascii="Times New Roman" w:eastAsia="Times New Roman" w:hAnsi="Times New Roman" w:cs="Times New Roman"/>
          <w:sz w:val="28"/>
          <w:szCs w:val="28"/>
          <w:lang w:eastAsia="ru-RU"/>
        </w:rPr>
        <w:t>domeniul</w:t>
      </w:r>
      <w:r w:rsidR="00D21224" w:rsidRPr="002600D0">
        <w:rPr>
          <w:rFonts w:ascii="Times New Roman" w:eastAsia="Times New Roman" w:hAnsi="Times New Roman" w:cs="Times New Roman"/>
          <w:sz w:val="28"/>
          <w:szCs w:val="28"/>
          <w:lang w:eastAsia="ru-RU"/>
        </w:rPr>
        <w:t xml:space="preserve"> alimentar</w:t>
      </w:r>
      <w:r w:rsidR="003E5370" w:rsidRPr="002600D0">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w:t>
      </w:r>
      <w:r w:rsidR="003E5370" w:rsidRPr="002600D0">
        <w:rPr>
          <w:rFonts w:ascii="Times New Roman" w:eastAsia="Times New Roman" w:hAnsi="Times New Roman" w:cs="Times New Roman"/>
          <w:sz w:val="28"/>
          <w:szCs w:val="28"/>
          <w:lang w:eastAsia="ru-RU"/>
        </w:rPr>
        <w:t>sunt</w:t>
      </w:r>
      <w:r w:rsidR="00D21224" w:rsidRPr="002600D0">
        <w:rPr>
          <w:rFonts w:ascii="Times New Roman" w:eastAsia="Times New Roman" w:hAnsi="Times New Roman" w:cs="Times New Roman"/>
          <w:sz w:val="28"/>
          <w:szCs w:val="28"/>
          <w:lang w:eastAsia="ru-RU"/>
        </w:rPr>
        <w:t xml:space="preserve"> </w:t>
      </w:r>
      <w:r w:rsidR="003154B8" w:rsidRPr="002600D0">
        <w:rPr>
          <w:rFonts w:ascii="Times New Roman" w:eastAsia="Times New Roman" w:hAnsi="Times New Roman" w:cs="Times New Roman"/>
          <w:sz w:val="28"/>
          <w:szCs w:val="28"/>
          <w:lang w:eastAsia="ru-RU"/>
        </w:rPr>
        <w:t>obliga</w:t>
      </w:r>
      <w:r w:rsidR="002600D0">
        <w:rPr>
          <w:rFonts w:ascii="Times New Roman" w:eastAsia="Times New Roman" w:hAnsi="Times New Roman" w:cs="Times New Roman"/>
          <w:sz w:val="28"/>
          <w:szCs w:val="28"/>
          <w:lang w:eastAsia="ru-RU"/>
        </w:rPr>
        <w:t>ț</w:t>
      </w:r>
      <w:r w:rsidR="003154B8" w:rsidRPr="002600D0">
        <w:rPr>
          <w:rFonts w:ascii="Times New Roman" w:eastAsia="Times New Roman" w:hAnsi="Times New Roman" w:cs="Times New Roman"/>
          <w:sz w:val="28"/>
          <w:szCs w:val="28"/>
          <w:lang w:eastAsia="ru-RU"/>
        </w:rPr>
        <w:t>i</w:t>
      </w:r>
      <w:r w:rsidR="003E5370" w:rsidRPr="002600D0">
        <w:rPr>
          <w:rFonts w:ascii="Times New Roman" w:eastAsia="Times New Roman" w:hAnsi="Times New Roman" w:cs="Times New Roman"/>
          <w:sz w:val="28"/>
          <w:szCs w:val="28"/>
          <w:lang w:eastAsia="ru-RU"/>
        </w:rPr>
        <w:t xml:space="preserve"> </w:t>
      </w:r>
      <w:r w:rsidR="00340756" w:rsidRPr="002600D0">
        <w:rPr>
          <w:rFonts w:ascii="Times New Roman" w:eastAsia="Times New Roman" w:hAnsi="Times New Roman" w:cs="Times New Roman"/>
          <w:sz w:val="28"/>
          <w:szCs w:val="28"/>
          <w:lang w:eastAsia="ru-RU"/>
        </w:rPr>
        <w:t>să</w:t>
      </w:r>
      <w:r w:rsidR="003E5370" w:rsidRPr="002600D0">
        <w:rPr>
          <w:rFonts w:ascii="Times New Roman" w:eastAsia="Times New Roman" w:hAnsi="Times New Roman" w:cs="Times New Roman"/>
          <w:sz w:val="28"/>
          <w:szCs w:val="28"/>
          <w:lang w:eastAsia="ru-RU"/>
        </w:rPr>
        <w:t xml:space="preserve"> </w:t>
      </w:r>
      <w:r w:rsidR="00A76599" w:rsidRPr="002600D0">
        <w:rPr>
          <w:rFonts w:ascii="Times New Roman" w:eastAsia="Times New Roman" w:hAnsi="Times New Roman" w:cs="Times New Roman"/>
          <w:sz w:val="28"/>
          <w:szCs w:val="28"/>
          <w:lang w:eastAsia="ru-RU"/>
        </w:rPr>
        <w:t>plas</w:t>
      </w:r>
      <w:r w:rsidR="00340756" w:rsidRPr="002600D0">
        <w:rPr>
          <w:rFonts w:ascii="Times New Roman" w:eastAsia="Times New Roman" w:hAnsi="Times New Roman" w:cs="Times New Roman"/>
          <w:sz w:val="28"/>
          <w:szCs w:val="28"/>
          <w:lang w:eastAsia="ru-RU"/>
        </w:rPr>
        <w:t>eze</w:t>
      </w:r>
      <w:r w:rsidR="003154B8" w:rsidRPr="002600D0">
        <w:rPr>
          <w:rFonts w:ascii="Times New Roman" w:eastAsia="Times New Roman" w:hAnsi="Times New Roman" w:cs="Times New Roman"/>
          <w:sz w:val="28"/>
          <w:szCs w:val="28"/>
          <w:lang w:eastAsia="ru-RU"/>
        </w:rPr>
        <w:t xml:space="preserve"> </w:t>
      </w:r>
      <w:r w:rsidRPr="002600D0">
        <w:rPr>
          <w:rFonts w:ascii="Times New Roman" w:eastAsia="Times New Roman" w:hAnsi="Times New Roman" w:cs="Times New Roman"/>
          <w:sz w:val="28"/>
          <w:szCs w:val="28"/>
          <w:lang w:eastAsia="ru-RU"/>
        </w:rPr>
        <w:t>corespunzător pct. 22 al prezentului Regulament,</w:t>
      </w:r>
      <w:r>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patru informații</w:t>
      </w:r>
      <w:r w:rsidR="00A76599" w:rsidRPr="002600D0">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 xml:space="preserve">la utilizarea unei mențiuni de sănătate </w:t>
      </w:r>
      <w:r w:rsidR="00A76599" w:rsidRPr="002600D0">
        <w:rPr>
          <w:rFonts w:ascii="Times New Roman" w:eastAsia="Times New Roman" w:hAnsi="Times New Roman" w:cs="Times New Roman"/>
          <w:sz w:val="28"/>
          <w:szCs w:val="28"/>
          <w:lang w:eastAsia="ru-RU"/>
        </w:rPr>
        <w:t>premise, după cum urmează</w:t>
      </w:r>
      <w:r w:rsidR="00D21224" w:rsidRPr="002600D0">
        <w:rPr>
          <w:rFonts w:ascii="Times New Roman" w:eastAsia="Times New Roman" w:hAnsi="Times New Roman" w:cs="Times New Roman"/>
          <w:sz w:val="28"/>
          <w:szCs w:val="28"/>
          <w:lang w:eastAsia="ru-RU"/>
        </w:rPr>
        <w: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39"/>
        <w:gridCol w:w="9404"/>
      </w:tblGrid>
      <w:tr w:rsidR="00A76599" w:rsidRPr="00530E8F" w:rsidTr="00D2122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2600D0" w:rsidRDefault="003154B8" w:rsidP="000D4528">
            <w:pPr>
              <w:spacing w:after="0" w:line="240" w:lineRule="auto"/>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1</w:t>
            </w:r>
            <w:r w:rsidR="00D21224" w:rsidRPr="002600D0">
              <w:rPr>
                <w:rFonts w:ascii="inherit" w:eastAsia="Times New Roman" w:hAnsi="inherit" w:cs="Times New Roman"/>
                <w:sz w:val="28"/>
                <w:szCs w:val="28"/>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4A20" w:rsidRPr="002600D0" w:rsidRDefault="00D21224" w:rsidP="000D4528">
            <w:pPr>
              <w:spacing w:after="0" w:line="240" w:lineRule="auto"/>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w:t>
            </w:r>
            <w:r w:rsidR="003154B8" w:rsidRPr="002600D0">
              <w:t xml:space="preserve"> </w:t>
            </w:r>
            <w:r w:rsidR="003154B8" w:rsidRPr="002600D0">
              <w:rPr>
                <w:rFonts w:ascii="Times New Roman" w:hAnsi="Times New Roman" w:cs="Times New Roman"/>
                <w:i/>
                <w:sz w:val="28"/>
                <w:szCs w:val="28"/>
              </w:rPr>
              <w:t xml:space="preserve">o </w:t>
            </w:r>
            <w:r w:rsidR="00530E8F" w:rsidRPr="002600D0">
              <w:rPr>
                <w:rFonts w:ascii="Times New Roman" w:hAnsi="Times New Roman" w:cs="Times New Roman"/>
                <w:i/>
                <w:sz w:val="28"/>
                <w:szCs w:val="28"/>
              </w:rPr>
              <w:t>declarație</w:t>
            </w:r>
            <w:r w:rsidR="003154B8" w:rsidRPr="002600D0">
              <w:rPr>
                <w:rFonts w:ascii="Times New Roman" w:hAnsi="Times New Roman" w:cs="Times New Roman"/>
                <w:i/>
                <w:sz w:val="28"/>
                <w:szCs w:val="28"/>
              </w:rPr>
              <w:t xml:space="preserve"> privind </w:t>
            </w:r>
            <w:r w:rsidR="00530E8F" w:rsidRPr="002600D0">
              <w:rPr>
                <w:rFonts w:ascii="Times New Roman" w:hAnsi="Times New Roman" w:cs="Times New Roman"/>
                <w:i/>
                <w:sz w:val="28"/>
                <w:szCs w:val="28"/>
              </w:rPr>
              <w:t>importanța</w:t>
            </w:r>
            <w:r w:rsidR="003154B8" w:rsidRPr="002600D0">
              <w:rPr>
                <w:rFonts w:ascii="Times New Roman" w:hAnsi="Times New Roman" w:cs="Times New Roman"/>
                <w:i/>
                <w:sz w:val="28"/>
                <w:szCs w:val="28"/>
              </w:rPr>
              <w:t xml:space="preserve"> </w:t>
            </w:r>
            <w:proofErr w:type="spellStart"/>
            <w:r w:rsidR="003154B8" w:rsidRPr="002600D0">
              <w:rPr>
                <w:rFonts w:ascii="Times New Roman" w:hAnsi="Times New Roman" w:cs="Times New Roman"/>
                <w:i/>
                <w:sz w:val="28"/>
                <w:szCs w:val="28"/>
              </w:rPr>
              <w:t>unei</w:t>
            </w:r>
            <w:proofErr w:type="spellEnd"/>
            <w:r w:rsidR="003154B8" w:rsidRPr="002600D0">
              <w:rPr>
                <w:rFonts w:ascii="Times New Roman" w:hAnsi="Times New Roman" w:cs="Times New Roman"/>
                <w:i/>
                <w:sz w:val="28"/>
                <w:szCs w:val="28"/>
              </w:rPr>
              <w:t xml:space="preserve"> </w:t>
            </w:r>
            <w:proofErr w:type="spellStart"/>
            <w:r w:rsidR="00530E8F" w:rsidRPr="002600D0">
              <w:rPr>
                <w:rFonts w:ascii="Times New Roman" w:hAnsi="Times New Roman" w:cs="Times New Roman"/>
                <w:i/>
                <w:sz w:val="28"/>
                <w:szCs w:val="28"/>
              </w:rPr>
              <w:t>alimentații</w:t>
            </w:r>
            <w:proofErr w:type="spellEnd"/>
            <w:r w:rsidR="003154B8" w:rsidRPr="002600D0">
              <w:rPr>
                <w:rFonts w:ascii="Times New Roman" w:hAnsi="Times New Roman" w:cs="Times New Roman"/>
                <w:i/>
                <w:sz w:val="28"/>
                <w:szCs w:val="28"/>
              </w:rPr>
              <w:t xml:space="preserve"> </w:t>
            </w:r>
            <w:proofErr w:type="spellStart"/>
            <w:r w:rsidR="003154B8" w:rsidRPr="002600D0">
              <w:rPr>
                <w:rFonts w:ascii="Times New Roman" w:hAnsi="Times New Roman" w:cs="Times New Roman"/>
                <w:i/>
                <w:sz w:val="28"/>
                <w:szCs w:val="28"/>
              </w:rPr>
              <w:t>variate</w:t>
            </w:r>
            <w:proofErr w:type="spellEnd"/>
            <w:r w:rsidR="003154B8" w:rsidRPr="002600D0">
              <w:rPr>
                <w:rFonts w:ascii="Times New Roman" w:hAnsi="Times New Roman" w:cs="Times New Roman"/>
                <w:i/>
                <w:sz w:val="28"/>
                <w:szCs w:val="28"/>
              </w:rPr>
              <w:t xml:space="preserve"> şi </w:t>
            </w:r>
            <w:proofErr w:type="spellStart"/>
            <w:r w:rsidR="003154B8" w:rsidRPr="002600D0">
              <w:rPr>
                <w:rFonts w:ascii="Times New Roman" w:hAnsi="Times New Roman" w:cs="Times New Roman"/>
                <w:i/>
                <w:sz w:val="28"/>
                <w:szCs w:val="28"/>
              </w:rPr>
              <w:t>echilibrate</w:t>
            </w:r>
            <w:proofErr w:type="spellEnd"/>
            <w:r w:rsidR="003154B8" w:rsidRPr="002600D0">
              <w:rPr>
                <w:rFonts w:ascii="Times New Roman" w:hAnsi="Times New Roman" w:cs="Times New Roman"/>
                <w:i/>
                <w:sz w:val="28"/>
                <w:szCs w:val="28"/>
              </w:rPr>
              <w:t xml:space="preserve"> şi a unui mod de </w:t>
            </w:r>
            <w:r w:rsidR="00530E8F" w:rsidRPr="002600D0">
              <w:rPr>
                <w:rFonts w:ascii="Times New Roman" w:hAnsi="Times New Roman" w:cs="Times New Roman"/>
                <w:i/>
                <w:sz w:val="28"/>
                <w:szCs w:val="28"/>
              </w:rPr>
              <w:t>viață</w:t>
            </w:r>
            <w:r w:rsidR="003154B8" w:rsidRPr="002600D0">
              <w:rPr>
                <w:rFonts w:ascii="Times New Roman" w:hAnsi="Times New Roman" w:cs="Times New Roman"/>
                <w:i/>
                <w:sz w:val="28"/>
                <w:szCs w:val="28"/>
              </w:rPr>
              <w:t xml:space="preserve"> sănătos</w:t>
            </w:r>
            <w:r w:rsidR="003154B8" w:rsidRPr="002600D0">
              <w:t>;</w:t>
            </w:r>
            <w:r w:rsidR="003154B8" w:rsidRPr="002600D0">
              <w:rPr>
                <w:rFonts w:ascii="inherit" w:eastAsia="Times New Roman" w:hAnsi="inherit" w:cs="Times New Roman"/>
                <w:sz w:val="28"/>
                <w:szCs w:val="28"/>
                <w:lang w:eastAsia="ru-RU"/>
              </w:rPr>
              <w:t xml:space="preserve"> </w:t>
            </w:r>
          </w:p>
          <w:p w:rsidR="00F44A20" w:rsidRPr="00961608" w:rsidRDefault="0066083A" w:rsidP="00961608">
            <w:pPr>
              <w:pStyle w:val="a3"/>
              <w:numPr>
                <w:ilvl w:val="0"/>
                <w:numId w:val="8"/>
              </w:numPr>
              <w:spacing w:after="0" w:line="240" w:lineRule="auto"/>
              <w:ind w:hanging="8"/>
              <w:jc w:val="both"/>
              <w:textAlignment w:val="baseline"/>
              <w:rPr>
                <w:rFonts w:ascii="inherit" w:eastAsia="Times New Roman" w:hAnsi="inherit" w:cs="Times New Roman"/>
                <w:sz w:val="28"/>
                <w:szCs w:val="28"/>
                <w:lang w:eastAsia="ru-RU"/>
              </w:rPr>
            </w:pPr>
            <w:r w:rsidRPr="00961608">
              <w:rPr>
                <w:rFonts w:ascii="inherit" w:eastAsia="Times New Roman" w:hAnsi="inherit" w:cs="Times New Roman"/>
                <w:sz w:val="28"/>
                <w:szCs w:val="28"/>
                <w:lang w:eastAsia="ru-RU"/>
              </w:rPr>
              <w:t>S</w:t>
            </w:r>
            <w:r w:rsidR="00D21224" w:rsidRPr="00961608">
              <w:rPr>
                <w:rFonts w:ascii="inherit" w:eastAsia="Times New Roman" w:hAnsi="inherit" w:cs="Times New Roman"/>
                <w:sz w:val="28"/>
                <w:szCs w:val="28"/>
                <w:lang w:eastAsia="ru-RU"/>
              </w:rPr>
              <w:t xml:space="preserve">copul </w:t>
            </w:r>
            <w:r w:rsidR="00521F3B" w:rsidRPr="00961608">
              <w:rPr>
                <w:rFonts w:ascii="inherit" w:eastAsia="Times New Roman" w:hAnsi="inherit" w:cs="Times New Roman"/>
                <w:sz w:val="28"/>
                <w:szCs w:val="28"/>
                <w:lang w:eastAsia="ru-RU"/>
              </w:rPr>
              <w:t>prezentei</w:t>
            </w:r>
            <w:r w:rsidR="00D21224" w:rsidRPr="00961608">
              <w:rPr>
                <w:rFonts w:ascii="inherit" w:eastAsia="Times New Roman" w:hAnsi="inherit" w:cs="Times New Roman"/>
                <w:sz w:val="28"/>
                <w:szCs w:val="28"/>
                <w:lang w:eastAsia="ru-RU"/>
              </w:rPr>
              <w:t xml:space="preserve"> </w:t>
            </w:r>
            <w:r w:rsidR="00340756" w:rsidRPr="00961608">
              <w:rPr>
                <w:rFonts w:ascii="inherit" w:eastAsia="Times New Roman" w:hAnsi="inherit" w:cs="Times New Roman"/>
                <w:sz w:val="28"/>
                <w:szCs w:val="28"/>
                <w:lang w:eastAsia="ru-RU"/>
              </w:rPr>
              <w:t>prevederi</w:t>
            </w:r>
            <w:r w:rsidR="00D21224" w:rsidRPr="00961608">
              <w:rPr>
                <w:rFonts w:ascii="inherit" w:eastAsia="Times New Roman" w:hAnsi="inherit" w:cs="Times New Roman"/>
                <w:sz w:val="28"/>
                <w:szCs w:val="28"/>
                <w:lang w:eastAsia="ru-RU"/>
              </w:rPr>
              <w:t xml:space="preserve"> este de </w:t>
            </w:r>
            <w:r w:rsidR="00A76599" w:rsidRPr="00961608">
              <w:rPr>
                <w:rFonts w:ascii="inherit" w:eastAsia="Times New Roman" w:hAnsi="inherit" w:cs="Times New Roman"/>
                <w:sz w:val="28"/>
                <w:szCs w:val="28"/>
                <w:lang w:eastAsia="ru-RU"/>
              </w:rPr>
              <w:t xml:space="preserve">a </w:t>
            </w:r>
            <w:r w:rsidR="003154B8" w:rsidRPr="00961608">
              <w:rPr>
                <w:rFonts w:ascii="inherit" w:eastAsia="Times New Roman" w:hAnsi="inherit" w:cs="Times New Roman"/>
                <w:sz w:val="28"/>
                <w:szCs w:val="28"/>
                <w:lang w:eastAsia="ru-RU"/>
              </w:rPr>
              <w:t>oferi un suport</w:t>
            </w:r>
            <w:r w:rsidR="00D21224" w:rsidRPr="00961608">
              <w:rPr>
                <w:rFonts w:ascii="inherit" w:eastAsia="Times New Roman" w:hAnsi="inherit" w:cs="Times New Roman"/>
                <w:sz w:val="28"/>
                <w:szCs w:val="28"/>
                <w:lang w:eastAsia="ru-RU"/>
              </w:rPr>
              <w:t xml:space="preserve"> consumatorul</w:t>
            </w:r>
            <w:r w:rsidR="003154B8" w:rsidRPr="00961608">
              <w:rPr>
                <w:rFonts w:ascii="inherit" w:eastAsia="Times New Roman" w:hAnsi="inherit" w:cs="Times New Roman"/>
                <w:sz w:val="28"/>
                <w:szCs w:val="28"/>
                <w:lang w:eastAsia="ru-RU"/>
              </w:rPr>
              <w:t>ui</w:t>
            </w:r>
            <w:r w:rsidR="00D21224" w:rsidRPr="00961608">
              <w:rPr>
                <w:rFonts w:ascii="inherit" w:eastAsia="Times New Roman" w:hAnsi="inherit" w:cs="Times New Roman"/>
                <w:sz w:val="28"/>
                <w:szCs w:val="28"/>
                <w:lang w:eastAsia="ru-RU"/>
              </w:rPr>
              <w:t xml:space="preserve"> </w:t>
            </w:r>
            <w:r w:rsidR="00521F3B" w:rsidRPr="00961608">
              <w:rPr>
                <w:rFonts w:ascii="inherit" w:eastAsia="Times New Roman" w:hAnsi="inherit" w:cs="Times New Roman"/>
                <w:sz w:val="28"/>
                <w:szCs w:val="28"/>
                <w:lang w:eastAsia="ru-RU"/>
              </w:rPr>
              <w:t xml:space="preserve">pentru </w:t>
            </w:r>
            <w:r w:rsidR="00D21224" w:rsidRPr="00961608">
              <w:rPr>
                <w:rFonts w:ascii="inherit" w:eastAsia="Times New Roman" w:hAnsi="inherit" w:cs="Times New Roman"/>
                <w:sz w:val="28"/>
                <w:szCs w:val="28"/>
                <w:lang w:eastAsia="ru-RU"/>
              </w:rPr>
              <w:t xml:space="preserve"> înțeleg</w:t>
            </w:r>
            <w:r w:rsidR="00521F3B" w:rsidRPr="00961608">
              <w:rPr>
                <w:rFonts w:ascii="inherit" w:eastAsia="Times New Roman" w:hAnsi="inherit" w:cs="Times New Roman"/>
                <w:sz w:val="28"/>
                <w:szCs w:val="28"/>
                <w:lang w:eastAsia="ru-RU"/>
              </w:rPr>
              <w:t>erea</w:t>
            </w:r>
            <w:r w:rsidR="00D21224" w:rsidRPr="00961608">
              <w:rPr>
                <w:rFonts w:ascii="inherit" w:eastAsia="Times New Roman" w:hAnsi="inherit" w:cs="Times New Roman"/>
                <w:sz w:val="28"/>
                <w:szCs w:val="28"/>
                <w:lang w:eastAsia="ru-RU"/>
              </w:rPr>
              <w:t xml:space="preserve"> efectel</w:t>
            </w:r>
            <w:r w:rsidR="00521F3B" w:rsidRPr="00961608">
              <w:rPr>
                <w:rFonts w:ascii="inherit" w:eastAsia="Times New Roman" w:hAnsi="inherit" w:cs="Times New Roman"/>
                <w:sz w:val="28"/>
                <w:szCs w:val="28"/>
                <w:lang w:eastAsia="ru-RU"/>
              </w:rPr>
              <w:t>or</w:t>
            </w:r>
            <w:r w:rsidR="00D21224" w:rsidRPr="00961608">
              <w:rPr>
                <w:rFonts w:ascii="inherit" w:eastAsia="Times New Roman" w:hAnsi="inherit" w:cs="Times New Roman"/>
                <w:sz w:val="28"/>
                <w:szCs w:val="28"/>
                <w:lang w:eastAsia="ru-RU"/>
              </w:rPr>
              <w:t xml:space="preserve"> benefice specifice ale produsului alimentar ca</w:t>
            </w:r>
            <w:r w:rsidRPr="00961608">
              <w:rPr>
                <w:rFonts w:ascii="inherit" w:eastAsia="Times New Roman" w:hAnsi="inherit" w:cs="Times New Roman"/>
                <w:sz w:val="28"/>
                <w:szCs w:val="28"/>
                <w:lang w:eastAsia="ru-RU"/>
              </w:rPr>
              <w:t>re poartă mențiunea de sănătate.</w:t>
            </w:r>
            <w:r w:rsidR="00D21224" w:rsidRPr="00961608">
              <w:rPr>
                <w:rFonts w:ascii="inherit" w:eastAsia="Times New Roman" w:hAnsi="inherit" w:cs="Times New Roman"/>
                <w:sz w:val="28"/>
                <w:szCs w:val="28"/>
                <w:lang w:eastAsia="ru-RU"/>
              </w:rPr>
              <w:t xml:space="preserve"> </w:t>
            </w:r>
          </w:p>
          <w:p w:rsidR="0066083A" w:rsidRPr="00961608" w:rsidRDefault="0066083A" w:rsidP="00961608">
            <w:pPr>
              <w:pStyle w:val="a3"/>
              <w:numPr>
                <w:ilvl w:val="0"/>
                <w:numId w:val="8"/>
              </w:numPr>
              <w:spacing w:after="0" w:line="240" w:lineRule="auto"/>
              <w:ind w:hanging="8"/>
              <w:jc w:val="both"/>
              <w:textAlignment w:val="baseline"/>
              <w:rPr>
                <w:rFonts w:ascii="inherit" w:eastAsia="Times New Roman" w:hAnsi="inherit" w:cs="Times New Roman"/>
                <w:sz w:val="28"/>
                <w:szCs w:val="28"/>
                <w:lang w:eastAsia="ru-RU"/>
              </w:rPr>
            </w:pPr>
            <w:r w:rsidRPr="00961608">
              <w:rPr>
                <w:rFonts w:ascii="inherit" w:eastAsia="Times New Roman" w:hAnsi="inherit" w:cs="Times New Roman"/>
                <w:sz w:val="28"/>
                <w:szCs w:val="28"/>
                <w:lang w:eastAsia="ru-RU"/>
              </w:rPr>
              <w:t>D</w:t>
            </w:r>
            <w:r w:rsidR="00DA1FBF" w:rsidRPr="00961608">
              <w:rPr>
                <w:rFonts w:ascii="inherit" w:eastAsia="Times New Roman" w:hAnsi="inherit" w:cs="Times New Roman"/>
                <w:sz w:val="28"/>
                <w:szCs w:val="28"/>
                <w:lang w:eastAsia="ru-RU"/>
              </w:rPr>
              <w:t>eclarația</w:t>
            </w:r>
            <w:r w:rsidR="00D21224" w:rsidRPr="00961608">
              <w:rPr>
                <w:rFonts w:ascii="inherit" w:eastAsia="Times New Roman" w:hAnsi="inherit" w:cs="Times New Roman"/>
                <w:sz w:val="28"/>
                <w:szCs w:val="28"/>
                <w:lang w:eastAsia="ru-RU"/>
              </w:rPr>
              <w:t xml:space="preserve"> subliniază necesi</w:t>
            </w:r>
            <w:r w:rsidR="003154B8" w:rsidRPr="00961608">
              <w:rPr>
                <w:rFonts w:ascii="inherit" w:eastAsia="Times New Roman" w:hAnsi="inherit" w:cs="Times New Roman"/>
                <w:sz w:val="28"/>
                <w:szCs w:val="28"/>
                <w:lang w:eastAsia="ru-RU"/>
              </w:rPr>
              <w:t>tatea de a informa consumatorii</w:t>
            </w:r>
            <w:r w:rsidR="00A76599" w:rsidRPr="00961608">
              <w:rPr>
                <w:rFonts w:ascii="inherit" w:eastAsia="Times New Roman" w:hAnsi="inherit" w:cs="Times New Roman"/>
                <w:sz w:val="28"/>
                <w:szCs w:val="28"/>
                <w:lang w:eastAsia="ru-RU"/>
              </w:rPr>
              <w:t xml:space="preserve"> de </w:t>
            </w:r>
            <w:r w:rsidR="00D21224" w:rsidRPr="00961608">
              <w:rPr>
                <w:rFonts w:ascii="inherit" w:eastAsia="Times New Roman" w:hAnsi="inherit" w:cs="Times New Roman"/>
                <w:sz w:val="28"/>
                <w:szCs w:val="28"/>
                <w:lang w:eastAsia="ru-RU"/>
              </w:rPr>
              <w:t>faptul</w:t>
            </w:r>
            <w:r w:rsidR="00DA1FBF" w:rsidRPr="00961608">
              <w:rPr>
                <w:rFonts w:ascii="inherit" w:eastAsia="Times New Roman" w:hAnsi="inherit" w:cs="Times New Roman"/>
                <w:sz w:val="28"/>
                <w:szCs w:val="28"/>
                <w:lang w:eastAsia="ru-RU"/>
              </w:rPr>
              <w:t>,</w:t>
            </w:r>
            <w:r w:rsidR="00D21224" w:rsidRPr="00961608">
              <w:rPr>
                <w:rFonts w:ascii="inherit" w:eastAsia="Times New Roman" w:hAnsi="inherit" w:cs="Times New Roman"/>
                <w:sz w:val="28"/>
                <w:szCs w:val="28"/>
                <w:lang w:eastAsia="ru-RU"/>
              </w:rPr>
              <w:t xml:space="preserve"> </w:t>
            </w:r>
            <w:r w:rsidR="00A76599" w:rsidRPr="00961608">
              <w:rPr>
                <w:rFonts w:ascii="inherit" w:eastAsia="Times New Roman" w:hAnsi="inherit" w:cs="Times New Roman"/>
                <w:sz w:val="28"/>
                <w:szCs w:val="28"/>
                <w:lang w:eastAsia="ru-RU"/>
              </w:rPr>
              <w:t>că</w:t>
            </w:r>
            <w:r w:rsidR="00D21224" w:rsidRPr="00961608">
              <w:rPr>
                <w:rFonts w:ascii="inherit" w:eastAsia="Times New Roman" w:hAnsi="inherit" w:cs="Times New Roman"/>
                <w:sz w:val="28"/>
                <w:szCs w:val="28"/>
                <w:lang w:eastAsia="ru-RU"/>
              </w:rPr>
              <w:t xml:space="preserve"> a consuma un anumit produs alimentar </w:t>
            </w:r>
            <w:r w:rsidRPr="00961608">
              <w:rPr>
                <w:rFonts w:ascii="inherit" w:eastAsia="Times New Roman" w:hAnsi="inherit" w:cs="Times New Roman"/>
                <w:sz w:val="28"/>
                <w:szCs w:val="28"/>
                <w:lang w:eastAsia="ru-RU"/>
              </w:rPr>
              <w:t>poate</w:t>
            </w:r>
            <w:r w:rsidR="00DA1FBF" w:rsidRPr="00961608">
              <w:rPr>
                <w:rFonts w:ascii="inherit" w:eastAsia="Times New Roman" w:hAnsi="inherit" w:cs="Times New Roman"/>
                <w:sz w:val="28"/>
                <w:szCs w:val="28"/>
                <w:lang w:eastAsia="ru-RU"/>
              </w:rPr>
              <w:t xml:space="preserve"> fi</w:t>
            </w:r>
            <w:r w:rsidR="00D21224" w:rsidRPr="00961608">
              <w:rPr>
                <w:rFonts w:ascii="inherit" w:eastAsia="Times New Roman" w:hAnsi="inherit" w:cs="Times New Roman"/>
                <w:sz w:val="28"/>
                <w:szCs w:val="28"/>
                <w:lang w:eastAsia="ru-RU"/>
              </w:rPr>
              <w:t xml:space="preserve"> </w:t>
            </w:r>
            <w:r w:rsidRPr="00961608">
              <w:rPr>
                <w:rFonts w:ascii="inherit" w:eastAsia="Times New Roman" w:hAnsi="inherit" w:cs="Times New Roman"/>
                <w:sz w:val="28"/>
                <w:szCs w:val="28"/>
                <w:lang w:eastAsia="ru-RU"/>
              </w:rPr>
              <w:t xml:space="preserve">inclus în </w:t>
            </w:r>
            <w:r w:rsidR="00D21224" w:rsidRPr="00961608">
              <w:rPr>
                <w:rFonts w:ascii="inherit" w:eastAsia="Times New Roman" w:hAnsi="inherit" w:cs="Times New Roman"/>
                <w:sz w:val="28"/>
                <w:szCs w:val="28"/>
                <w:lang w:eastAsia="ru-RU"/>
              </w:rPr>
              <w:t>alimentați</w:t>
            </w:r>
            <w:r w:rsidRPr="00961608">
              <w:rPr>
                <w:rFonts w:ascii="inherit" w:eastAsia="Times New Roman" w:hAnsi="inherit" w:cs="Times New Roman"/>
                <w:sz w:val="28"/>
                <w:szCs w:val="28"/>
                <w:lang w:eastAsia="ru-RU"/>
              </w:rPr>
              <w:t xml:space="preserve">a </w:t>
            </w:r>
            <w:r w:rsidR="00D21224" w:rsidRPr="00961608">
              <w:rPr>
                <w:rFonts w:ascii="inherit" w:eastAsia="Times New Roman" w:hAnsi="inherit" w:cs="Times New Roman"/>
                <w:sz w:val="28"/>
                <w:szCs w:val="28"/>
                <w:lang w:eastAsia="ru-RU"/>
              </w:rPr>
              <w:t xml:space="preserve">variată și echilibrată </w:t>
            </w:r>
            <w:r w:rsidRPr="00961608">
              <w:rPr>
                <w:rFonts w:ascii="inherit" w:eastAsia="Times New Roman" w:hAnsi="inherit" w:cs="Times New Roman"/>
                <w:sz w:val="28"/>
                <w:szCs w:val="28"/>
                <w:lang w:eastAsia="ru-RU"/>
              </w:rPr>
              <w:t xml:space="preserve">dar </w:t>
            </w:r>
            <w:r w:rsidR="00D21224" w:rsidRPr="00961608">
              <w:rPr>
                <w:rFonts w:ascii="inherit" w:eastAsia="Times New Roman" w:hAnsi="inherit" w:cs="Times New Roman"/>
                <w:sz w:val="28"/>
                <w:szCs w:val="28"/>
                <w:lang w:eastAsia="ru-RU"/>
              </w:rPr>
              <w:t xml:space="preserve">nu </w:t>
            </w:r>
            <w:r w:rsidR="00A76599" w:rsidRPr="00961608">
              <w:rPr>
                <w:rFonts w:ascii="inherit" w:eastAsia="Times New Roman" w:hAnsi="inherit" w:cs="Times New Roman"/>
                <w:sz w:val="28"/>
                <w:szCs w:val="28"/>
                <w:lang w:eastAsia="ru-RU"/>
              </w:rPr>
              <w:t xml:space="preserve">în </w:t>
            </w:r>
            <w:r w:rsidR="00D21224" w:rsidRPr="00961608">
              <w:rPr>
                <w:rFonts w:ascii="inherit" w:eastAsia="Times New Roman" w:hAnsi="inherit" w:cs="Times New Roman"/>
                <w:sz w:val="28"/>
                <w:szCs w:val="28"/>
                <w:lang w:eastAsia="ru-RU"/>
              </w:rPr>
              <w:t xml:space="preserve">exces sau </w:t>
            </w:r>
            <w:r w:rsidR="00A76599" w:rsidRPr="00961608">
              <w:rPr>
                <w:rFonts w:ascii="inherit" w:eastAsia="Times New Roman" w:hAnsi="inherit" w:cs="Times New Roman"/>
                <w:sz w:val="28"/>
                <w:szCs w:val="28"/>
                <w:lang w:eastAsia="ru-RU"/>
              </w:rPr>
              <w:t>contrariu</w:t>
            </w:r>
            <w:r w:rsidR="00D21224" w:rsidRPr="00961608">
              <w:rPr>
                <w:rFonts w:ascii="inherit" w:eastAsia="Times New Roman" w:hAnsi="inherit" w:cs="Times New Roman"/>
                <w:sz w:val="28"/>
                <w:szCs w:val="28"/>
                <w:lang w:eastAsia="ru-RU"/>
              </w:rPr>
              <w:t xml:space="preserve"> bunelor practici alimentare pentru a </w:t>
            </w:r>
            <w:r w:rsidRPr="00961608">
              <w:rPr>
                <w:rFonts w:ascii="inherit" w:eastAsia="Times New Roman" w:hAnsi="inherit" w:cs="Times New Roman"/>
                <w:sz w:val="28"/>
                <w:szCs w:val="28"/>
                <w:lang w:eastAsia="ru-RU"/>
              </w:rPr>
              <w:t xml:space="preserve">menține sănătatea </w:t>
            </w:r>
            <w:r w:rsidR="00D21224" w:rsidRPr="00961608">
              <w:rPr>
                <w:rFonts w:ascii="inherit" w:eastAsia="Times New Roman" w:hAnsi="inherit" w:cs="Times New Roman"/>
                <w:sz w:val="28"/>
                <w:szCs w:val="28"/>
                <w:lang w:eastAsia="ru-RU"/>
              </w:rPr>
              <w:t xml:space="preserve">în condiții </w:t>
            </w:r>
            <w:r w:rsidRPr="00961608">
              <w:rPr>
                <w:rFonts w:ascii="inherit" w:eastAsia="Times New Roman" w:hAnsi="inherit" w:cs="Times New Roman"/>
                <w:sz w:val="28"/>
                <w:szCs w:val="28"/>
                <w:lang w:eastAsia="ru-RU"/>
              </w:rPr>
              <w:t>optimale de viață.</w:t>
            </w:r>
            <w:r w:rsidR="00A76599" w:rsidRPr="00961608">
              <w:rPr>
                <w:rFonts w:ascii="inherit" w:eastAsia="Times New Roman" w:hAnsi="inherit" w:cs="Times New Roman"/>
                <w:sz w:val="28"/>
                <w:szCs w:val="28"/>
                <w:lang w:eastAsia="ru-RU"/>
              </w:rPr>
              <w:t xml:space="preserve"> </w:t>
            </w:r>
          </w:p>
          <w:p w:rsidR="00D21224" w:rsidRPr="00961608" w:rsidRDefault="0066083A" w:rsidP="00961608">
            <w:pPr>
              <w:pStyle w:val="a3"/>
              <w:numPr>
                <w:ilvl w:val="0"/>
                <w:numId w:val="8"/>
              </w:numPr>
              <w:spacing w:after="0" w:line="240" w:lineRule="auto"/>
              <w:ind w:hanging="8"/>
              <w:jc w:val="both"/>
              <w:textAlignment w:val="baseline"/>
              <w:rPr>
                <w:rFonts w:ascii="inherit" w:eastAsia="Times New Roman" w:hAnsi="inherit" w:cs="Times New Roman"/>
                <w:sz w:val="28"/>
                <w:szCs w:val="28"/>
                <w:lang w:eastAsia="ru-RU"/>
              </w:rPr>
            </w:pPr>
            <w:r w:rsidRPr="00961608">
              <w:rPr>
                <w:rFonts w:ascii="inherit" w:eastAsia="Times New Roman" w:hAnsi="inherit" w:cs="Times New Roman"/>
                <w:sz w:val="28"/>
                <w:szCs w:val="28"/>
                <w:lang w:eastAsia="ru-RU"/>
              </w:rPr>
              <w:t>c) C</w:t>
            </w:r>
            <w:r w:rsidR="00D21224" w:rsidRPr="00961608">
              <w:rPr>
                <w:rFonts w:ascii="inherit" w:eastAsia="Times New Roman" w:hAnsi="inherit" w:cs="Times New Roman"/>
                <w:sz w:val="28"/>
                <w:szCs w:val="28"/>
                <w:lang w:eastAsia="ru-RU"/>
              </w:rPr>
              <w:t xml:space="preserve">onsumul unui produs alimentar care poartă mențiunea de sănătate în contextul unei alimentații variate și echilibrate reprezintă doar un singur </w:t>
            </w:r>
            <w:r w:rsidR="00D21224" w:rsidRPr="00961608">
              <w:rPr>
                <w:rFonts w:ascii="inherit" w:eastAsia="Times New Roman" w:hAnsi="inherit" w:cs="Times New Roman"/>
                <w:sz w:val="28"/>
                <w:szCs w:val="28"/>
                <w:lang w:eastAsia="ru-RU"/>
              </w:rPr>
              <w:lastRenderedPageBreak/>
              <w:t>aspec</w:t>
            </w:r>
            <w:r w:rsidRPr="00961608">
              <w:rPr>
                <w:rFonts w:ascii="inherit" w:eastAsia="Times New Roman" w:hAnsi="inherit" w:cs="Times New Roman"/>
                <w:sz w:val="28"/>
                <w:szCs w:val="28"/>
                <w:lang w:eastAsia="ru-RU"/>
              </w:rPr>
              <w:t>t al unui stil de viață sănătos.</w:t>
            </w:r>
          </w:p>
        </w:tc>
      </w:tr>
      <w:tr w:rsidR="00A76599" w:rsidRPr="00530E8F" w:rsidTr="00D2122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2600D0" w:rsidRDefault="003154B8" w:rsidP="000D4528">
            <w:pPr>
              <w:spacing w:after="0" w:line="240" w:lineRule="auto"/>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lastRenderedPageBreak/>
              <w:t>2</w:t>
            </w:r>
            <w:r w:rsidR="00D21224" w:rsidRPr="002600D0">
              <w:rPr>
                <w:rFonts w:ascii="inherit" w:eastAsia="Times New Roman" w:hAnsi="inherit" w:cs="Times New Roman"/>
                <w:sz w:val="28"/>
                <w:szCs w:val="28"/>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2600D0" w:rsidRDefault="00D21224" w:rsidP="000D4528">
            <w:pPr>
              <w:spacing w:after="0" w:line="240" w:lineRule="auto"/>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w:t>
            </w:r>
            <w:r w:rsidRPr="002600D0">
              <w:rPr>
                <w:rFonts w:ascii="inherit" w:eastAsia="Times New Roman" w:hAnsi="inherit" w:cs="Times New Roman"/>
                <w:i/>
                <w:iCs/>
                <w:sz w:val="28"/>
                <w:szCs w:val="28"/>
                <w:bdr w:val="none" w:sz="0" w:space="0" w:color="auto" w:frame="1"/>
                <w:lang w:eastAsia="ru-RU"/>
              </w:rPr>
              <w:t>cantitatea de produs alimentar și modul de consum solicitat pentru a obține efectul benefic menționat</w:t>
            </w:r>
            <w:r w:rsidRPr="002600D0">
              <w:rPr>
                <w:rFonts w:ascii="inherit" w:eastAsia="Times New Roman" w:hAnsi="inherit" w:cs="Times New Roman"/>
                <w:sz w:val="28"/>
                <w:szCs w:val="28"/>
                <w:lang w:eastAsia="ru-RU"/>
              </w:rPr>
              <w:t>”</w:t>
            </w:r>
            <w:r w:rsidR="003154B8" w:rsidRPr="002600D0">
              <w:t xml:space="preserve"> </w:t>
            </w:r>
          </w:p>
          <w:p w:rsidR="00961608" w:rsidRDefault="00961608" w:rsidP="0066083A">
            <w:pPr>
              <w:pStyle w:val="a3"/>
              <w:numPr>
                <w:ilvl w:val="1"/>
                <w:numId w:val="7"/>
              </w:numPr>
              <w:spacing w:after="0" w:line="240" w:lineRule="auto"/>
              <w:ind w:left="0" w:firstLine="712"/>
              <w:jc w:val="both"/>
              <w:textAlignment w:val="baseline"/>
              <w:rPr>
                <w:rFonts w:ascii="inherit" w:eastAsia="Times New Roman" w:hAnsi="inherit" w:cs="Times New Roman"/>
                <w:sz w:val="28"/>
                <w:szCs w:val="28"/>
                <w:lang w:eastAsia="ru-RU"/>
              </w:rPr>
            </w:pPr>
            <w:r>
              <w:rPr>
                <w:rFonts w:ascii="inherit" w:eastAsia="Times New Roman" w:hAnsi="inherit" w:cs="Times New Roman"/>
                <w:sz w:val="28"/>
                <w:szCs w:val="28"/>
                <w:lang w:eastAsia="ru-RU"/>
              </w:rPr>
              <w:t>I</w:t>
            </w:r>
            <w:r w:rsidR="00D21224" w:rsidRPr="0066083A">
              <w:rPr>
                <w:rFonts w:ascii="inherit" w:eastAsia="Times New Roman" w:hAnsi="inherit" w:cs="Times New Roman"/>
                <w:sz w:val="28"/>
                <w:szCs w:val="28"/>
                <w:lang w:eastAsia="ru-RU"/>
              </w:rPr>
              <w:t>nformațiile</w:t>
            </w:r>
            <w:r>
              <w:rPr>
                <w:rFonts w:ascii="inherit" w:eastAsia="Times New Roman" w:hAnsi="inherit" w:cs="Times New Roman"/>
                <w:sz w:val="28"/>
                <w:szCs w:val="28"/>
                <w:lang w:eastAsia="ru-RU"/>
              </w:rPr>
              <w:t>,</w:t>
            </w:r>
            <w:r w:rsidR="00D21224" w:rsidRPr="0066083A">
              <w:rPr>
                <w:rFonts w:ascii="inherit" w:eastAsia="Times New Roman" w:hAnsi="inherit" w:cs="Times New Roman"/>
                <w:sz w:val="28"/>
                <w:szCs w:val="28"/>
                <w:lang w:eastAsia="ru-RU"/>
              </w:rPr>
              <w:t xml:space="preserve"> </w:t>
            </w:r>
            <w:r w:rsidRPr="0066083A">
              <w:rPr>
                <w:rFonts w:ascii="inherit" w:eastAsia="Times New Roman" w:hAnsi="inherit" w:cs="Times New Roman"/>
                <w:sz w:val="28"/>
                <w:szCs w:val="28"/>
                <w:lang w:eastAsia="ru-RU"/>
              </w:rPr>
              <w:t>furniz</w:t>
            </w:r>
            <w:r>
              <w:rPr>
                <w:rFonts w:ascii="inherit" w:eastAsia="Times New Roman" w:hAnsi="inherit" w:cs="Times New Roman"/>
                <w:sz w:val="28"/>
                <w:szCs w:val="28"/>
                <w:lang w:eastAsia="ru-RU"/>
              </w:rPr>
              <w:t>ate de către</w:t>
            </w:r>
            <w:r w:rsidR="00D21224" w:rsidRPr="0066083A">
              <w:rPr>
                <w:rFonts w:ascii="inherit" w:eastAsia="Times New Roman" w:hAnsi="inherit" w:cs="Times New Roman"/>
                <w:sz w:val="28"/>
                <w:szCs w:val="28"/>
                <w:lang w:eastAsia="ru-RU"/>
              </w:rPr>
              <w:t xml:space="preserve"> operator</w:t>
            </w:r>
            <w:r>
              <w:rPr>
                <w:rFonts w:ascii="inherit" w:eastAsia="Times New Roman" w:hAnsi="inherit" w:cs="Times New Roman"/>
                <w:sz w:val="28"/>
                <w:szCs w:val="28"/>
                <w:lang w:eastAsia="ru-RU"/>
              </w:rPr>
              <w:t>ii</w:t>
            </w:r>
            <w:r w:rsidR="00D21224" w:rsidRPr="0066083A">
              <w:rPr>
                <w:rFonts w:ascii="inherit" w:eastAsia="Times New Roman" w:hAnsi="inherit" w:cs="Times New Roman"/>
                <w:sz w:val="28"/>
                <w:szCs w:val="28"/>
                <w:lang w:eastAsia="ru-RU"/>
              </w:rPr>
              <w:t xml:space="preserve"> </w:t>
            </w:r>
            <w:r w:rsidR="00F44A20" w:rsidRPr="0066083A">
              <w:rPr>
                <w:rFonts w:ascii="inherit" w:eastAsia="Times New Roman" w:hAnsi="inherit" w:cs="Times New Roman"/>
                <w:sz w:val="28"/>
                <w:szCs w:val="28"/>
                <w:lang w:eastAsia="ru-RU"/>
              </w:rPr>
              <w:t>economic</w:t>
            </w:r>
            <w:r>
              <w:rPr>
                <w:rFonts w:ascii="inherit" w:eastAsia="Times New Roman" w:hAnsi="inherit" w:cs="Times New Roman"/>
                <w:sz w:val="28"/>
                <w:szCs w:val="28"/>
                <w:lang w:eastAsia="ru-RU"/>
              </w:rPr>
              <w:t>i</w:t>
            </w:r>
            <w:r w:rsidR="00F44A20" w:rsidRPr="0066083A">
              <w:rPr>
                <w:rFonts w:ascii="inherit" w:eastAsia="Times New Roman" w:hAnsi="inherit" w:cs="Times New Roman"/>
                <w:sz w:val="28"/>
                <w:szCs w:val="28"/>
                <w:lang w:eastAsia="ru-RU"/>
              </w:rPr>
              <w:t xml:space="preserve"> </w:t>
            </w:r>
            <w:r w:rsidR="00D21224" w:rsidRPr="0066083A">
              <w:rPr>
                <w:rFonts w:ascii="inherit" w:eastAsia="Times New Roman" w:hAnsi="inherit" w:cs="Times New Roman"/>
                <w:sz w:val="28"/>
                <w:szCs w:val="28"/>
                <w:lang w:eastAsia="ru-RU"/>
              </w:rPr>
              <w:t xml:space="preserve">din </w:t>
            </w:r>
            <w:r w:rsidR="00F44A20" w:rsidRPr="0066083A">
              <w:rPr>
                <w:rFonts w:ascii="inherit" w:eastAsia="Times New Roman" w:hAnsi="inherit" w:cs="Times New Roman"/>
                <w:sz w:val="28"/>
                <w:szCs w:val="28"/>
                <w:lang w:eastAsia="ru-RU"/>
              </w:rPr>
              <w:t>domeniul</w:t>
            </w:r>
            <w:r w:rsidR="00D21224" w:rsidRPr="0066083A">
              <w:rPr>
                <w:rFonts w:ascii="inherit" w:eastAsia="Times New Roman" w:hAnsi="inherit" w:cs="Times New Roman"/>
                <w:sz w:val="28"/>
                <w:szCs w:val="28"/>
                <w:lang w:eastAsia="ru-RU"/>
              </w:rPr>
              <w:t xml:space="preserve"> alimentar pe baza compoziției produselor alimentare, </w:t>
            </w:r>
            <w:r>
              <w:rPr>
                <w:rFonts w:ascii="inherit" w:eastAsia="Times New Roman" w:hAnsi="inherit" w:cs="Times New Roman"/>
                <w:sz w:val="28"/>
                <w:szCs w:val="28"/>
                <w:lang w:eastAsia="ru-RU"/>
              </w:rPr>
              <w:t xml:space="preserve">sunt obligatorii, </w:t>
            </w:r>
            <w:r w:rsidR="00D21224" w:rsidRPr="0066083A">
              <w:rPr>
                <w:rFonts w:ascii="inherit" w:eastAsia="Times New Roman" w:hAnsi="inherit" w:cs="Times New Roman"/>
                <w:sz w:val="28"/>
                <w:szCs w:val="28"/>
                <w:lang w:eastAsia="ru-RU"/>
              </w:rPr>
              <w:t xml:space="preserve">pentru a se asigura că efectul menționat poate avea loc. </w:t>
            </w:r>
          </w:p>
          <w:p w:rsidR="00F44A20" w:rsidRPr="0066083A" w:rsidRDefault="00961608" w:rsidP="0066083A">
            <w:pPr>
              <w:pStyle w:val="a3"/>
              <w:numPr>
                <w:ilvl w:val="1"/>
                <w:numId w:val="7"/>
              </w:numPr>
              <w:spacing w:after="0" w:line="240" w:lineRule="auto"/>
              <w:ind w:left="0" w:firstLine="712"/>
              <w:jc w:val="both"/>
              <w:textAlignment w:val="baseline"/>
              <w:rPr>
                <w:rFonts w:ascii="inherit" w:eastAsia="Times New Roman" w:hAnsi="inherit" w:cs="Times New Roman"/>
                <w:sz w:val="28"/>
                <w:szCs w:val="28"/>
                <w:lang w:eastAsia="ru-RU"/>
              </w:rPr>
            </w:pPr>
            <w:r>
              <w:rPr>
                <w:rFonts w:ascii="inherit" w:eastAsia="Times New Roman" w:hAnsi="inherit" w:cs="Times New Roman"/>
                <w:sz w:val="28"/>
                <w:szCs w:val="28"/>
                <w:lang w:eastAsia="ru-RU"/>
              </w:rPr>
              <w:t>C</w:t>
            </w:r>
            <w:r w:rsidRPr="0066083A">
              <w:rPr>
                <w:rFonts w:ascii="inherit" w:eastAsia="Times New Roman" w:hAnsi="inherit" w:cs="Times New Roman"/>
                <w:sz w:val="28"/>
                <w:szCs w:val="28"/>
                <w:lang w:eastAsia="ru-RU"/>
              </w:rPr>
              <w:t>omunicarea aspecte</w:t>
            </w:r>
            <w:r>
              <w:rPr>
                <w:rFonts w:ascii="inherit" w:eastAsia="Times New Roman" w:hAnsi="inherit" w:cs="Times New Roman"/>
                <w:sz w:val="28"/>
                <w:szCs w:val="28"/>
                <w:lang w:eastAsia="ru-RU"/>
              </w:rPr>
              <w:t>lor privind m</w:t>
            </w:r>
            <w:r w:rsidR="00D21224" w:rsidRPr="0066083A">
              <w:rPr>
                <w:rFonts w:ascii="inherit" w:eastAsia="Times New Roman" w:hAnsi="inherit" w:cs="Times New Roman"/>
                <w:sz w:val="28"/>
                <w:szCs w:val="28"/>
                <w:lang w:eastAsia="ru-RU"/>
              </w:rPr>
              <w:t>odul în care sunt consumate prod</w:t>
            </w:r>
            <w:r w:rsidR="00F44A20" w:rsidRPr="0066083A">
              <w:rPr>
                <w:rFonts w:ascii="inherit" w:eastAsia="Times New Roman" w:hAnsi="inherit" w:cs="Times New Roman"/>
                <w:sz w:val="28"/>
                <w:szCs w:val="28"/>
                <w:lang w:eastAsia="ru-RU"/>
              </w:rPr>
              <w:t xml:space="preserve">usele alimentare </w:t>
            </w:r>
            <w:r>
              <w:rPr>
                <w:rFonts w:ascii="inherit" w:eastAsia="Times New Roman" w:hAnsi="inherit" w:cs="Times New Roman"/>
                <w:sz w:val="28"/>
                <w:szCs w:val="28"/>
                <w:lang w:eastAsia="ru-RU"/>
              </w:rPr>
              <w:t>consumatorilor, este</w:t>
            </w:r>
            <w:r w:rsidR="00D21224" w:rsidRPr="0066083A">
              <w:rPr>
                <w:rFonts w:ascii="inherit" w:eastAsia="Times New Roman" w:hAnsi="inherit" w:cs="Times New Roman"/>
                <w:sz w:val="28"/>
                <w:szCs w:val="28"/>
                <w:lang w:eastAsia="ru-RU"/>
              </w:rPr>
              <w:t xml:space="preserve"> o cerință a condițiilor specifice de utilizare stabilite pentru mențiunile de sănătate. </w:t>
            </w:r>
          </w:p>
          <w:p w:rsidR="00521F3B" w:rsidRPr="0066083A" w:rsidRDefault="00961608" w:rsidP="0066083A">
            <w:pPr>
              <w:pStyle w:val="a3"/>
              <w:numPr>
                <w:ilvl w:val="1"/>
                <w:numId w:val="7"/>
              </w:numPr>
              <w:spacing w:after="0" w:line="240" w:lineRule="auto"/>
              <w:ind w:left="4" w:firstLine="708"/>
              <w:jc w:val="both"/>
              <w:textAlignment w:val="baseline"/>
              <w:rPr>
                <w:rFonts w:ascii="inherit" w:eastAsia="Times New Roman" w:hAnsi="inherit" w:cs="Times New Roman"/>
                <w:sz w:val="28"/>
                <w:szCs w:val="28"/>
                <w:lang w:eastAsia="ru-RU"/>
              </w:rPr>
            </w:pPr>
            <w:r>
              <w:rPr>
                <w:rFonts w:ascii="inherit" w:eastAsia="Times New Roman" w:hAnsi="inherit" w:cs="Times New Roman"/>
                <w:sz w:val="28"/>
                <w:szCs w:val="28"/>
                <w:lang w:eastAsia="ru-RU"/>
              </w:rPr>
              <w:t>Informațiile</w:t>
            </w:r>
            <w:r w:rsidR="00D21224" w:rsidRPr="0066083A">
              <w:rPr>
                <w:rFonts w:ascii="inherit" w:eastAsia="Times New Roman" w:hAnsi="inherit" w:cs="Times New Roman"/>
                <w:sz w:val="28"/>
                <w:szCs w:val="28"/>
                <w:lang w:eastAsia="ru-RU"/>
              </w:rPr>
              <w:t xml:space="preserve"> respectiv</w:t>
            </w:r>
            <w:r>
              <w:rPr>
                <w:rFonts w:ascii="inherit" w:eastAsia="Times New Roman" w:hAnsi="inherit" w:cs="Times New Roman"/>
                <w:sz w:val="28"/>
                <w:szCs w:val="28"/>
                <w:lang w:eastAsia="ru-RU"/>
              </w:rPr>
              <w:t>e</w:t>
            </w:r>
            <w:r w:rsidR="00D21224" w:rsidRPr="0066083A">
              <w:rPr>
                <w:rFonts w:ascii="inherit" w:eastAsia="Times New Roman" w:hAnsi="inherit" w:cs="Times New Roman"/>
                <w:sz w:val="28"/>
                <w:szCs w:val="28"/>
                <w:lang w:eastAsia="ru-RU"/>
              </w:rPr>
              <w:t xml:space="preserve"> trebuie să garanteze că pentru toate mențiunile de sănătate</w:t>
            </w:r>
            <w:r w:rsidR="00F44A20" w:rsidRPr="0066083A">
              <w:rPr>
                <w:rFonts w:ascii="inherit" w:eastAsia="Times New Roman" w:hAnsi="inherit" w:cs="Times New Roman"/>
                <w:sz w:val="28"/>
                <w:szCs w:val="28"/>
                <w:lang w:eastAsia="ru-RU"/>
              </w:rPr>
              <w:t>,</w:t>
            </w:r>
            <w:r w:rsidR="00D21224" w:rsidRPr="0066083A">
              <w:rPr>
                <w:rFonts w:ascii="inherit" w:eastAsia="Times New Roman" w:hAnsi="inherit" w:cs="Times New Roman"/>
                <w:sz w:val="28"/>
                <w:szCs w:val="28"/>
                <w:lang w:eastAsia="ru-RU"/>
              </w:rPr>
              <w:t xml:space="preserve"> consumatorul este pe deplin informat </w:t>
            </w:r>
            <w:r w:rsidR="000615F9" w:rsidRPr="0066083A">
              <w:rPr>
                <w:rFonts w:ascii="inherit" w:eastAsia="Times New Roman" w:hAnsi="inherit" w:cs="Times New Roman"/>
                <w:sz w:val="28"/>
                <w:szCs w:val="28"/>
                <w:lang w:eastAsia="ru-RU"/>
              </w:rPr>
              <w:t xml:space="preserve">cu referire la </w:t>
            </w:r>
            <w:r w:rsidR="00D21224" w:rsidRPr="0066083A">
              <w:rPr>
                <w:rFonts w:ascii="inherit" w:eastAsia="Times New Roman" w:hAnsi="inherit" w:cs="Times New Roman"/>
                <w:sz w:val="28"/>
                <w:szCs w:val="28"/>
                <w:lang w:eastAsia="ru-RU"/>
              </w:rPr>
              <w:t xml:space="preserve">cantitatea de produs alimentar necesară și modul în care acesta trebuie consumat în cursul zilei. </w:t>
            </w:r>
          </w:p>
          <w:p w:rsidR="00961608" w:rsidRDefault="00521F3B" w:rsidP="00961608">
            <w:pPr>
              <w:pStyle w:val="a3"/>
              <w:numPr>
                <w:ilvl w:val="1"/>
                <w:numId w:val="7"/>
              </w:numPr>
              <w:spacing w:after="0" w:line="240" w:lineRule="auto"/>
              <w:ind w:left="4" w:firstLine="708"/>
              <w:jc w:val="both"/>
              <w:textAlignment w:val="baseline"/>
              <w:rPr>
                <w:rFonts w:ascii="inherit" w:eastAsia="Times New Roman" w:hAnsi="inherit" w:cs="Times New Roman"/>
                <w:sz w:val="28"/>
                <w:szCs w:val="28"/>
                <w:lang w:eastAsia="ru-RU"/>
              </w:rPr>
            </w:pPr>
            <w:r w:rsidRPr="0066083A">
              <w:rPr>
                <w:rFonts w:ascii="inherit" w:eastAsia="Times New Roman" w:hAnsi="inherit" w:cs="Times New Roman"/>
                <w:sz w:val="28"/>
                <w:szCs w:val="28"/>
                <w:lang w:eastAsia="ru-RU"/>
              </w:rPr>
              <w:t>I</w:t>
            </w:r>
            <w:r w:rsidR="00D21224" w:rsidRPr="0066083A">
              <w:rPr>
                <w:rFonts w:ascii="inherit" w:eastAsia="Times New Roman" w:hAnsi="inherit" w:cs="Times New Roman"/>
                <w:sz w:val="28"/>
                <w:szCs w:val="28"/>
                <w:lang w:eastAsia="ru-RU"/>
              </w:rPr>
              <w:t xml:space="preserve">nformațiile </w:t>
            </w:r>
            <w:r w:rsidR="00961608">
              <w:rPr>
                <w:rFonts w:ascii="inherit" w:eastAsia="Times New Roman" w:hAnsi="inherit" w:cs="Times New Roman"/>
                <w:sz w:val="28"/>
                <w:szCs w:val="28"/>
                <w:lang w:eastAsia="ru-RU"/>
              </w:rPr>
              <w:t>vor</w:t>
            </w:r>
            <w:r w:rsidR="00D21224" w:rsidRPr="0066083A">
              <w:rPr>
                <w:rFonts w:ascii="inherit" w:eastAsia="Times New Roman" w:hAnsi="inherit" w:cs="Times New Roman"/>
                <w:sz w:val="28"/>
                <w:szCs w:val="28"/>
                <w:lang w:eastAsia="ru-RU"/>
              </w:rPr>
              <w:t xml:space="preserve"> indic</w:t>
            </w:r>
            <w:r w:rsidR="00961608">
              <w:rPr>
                <w:rFonts w:ascii="inherit" w:eastAsia="Times New Roman" w:hAnsi="inherit" w:cs="Times New Roman"/>
                <w:sz w:val="28"/>
                <w:szCs w:val="28"/>
                <w:lang w:eastAsia="ru-RU"/>
              </w:rPr>
              <w:t>a</w:t>
            </w:r>
            <w:r w:rsidR="00B925B8" w:rsidRPr="0066083A">
              <w:rPr>
                <w:rFonts w:ascii="inherit" w:eastAsia="Times New Roman" w:hAnsi="inherit" w:cs="Times New Roman"/>
                <w:sz w:val="28"/>
                <w:szCs w:val="28"/>
                <w:lang w:eastAsia="ru-RU"/>
              </w:rPr>
              <w:t xml:space="preserve"> faptul, </w:t>
            </w:r>
            <w:r w:rsidR="00D21224" w:rsidRPr="0066083A">
              <w:rPr>
                <w:rFonts w:ascii="inherit" w:eastAsia="Times New Roman" w:hAnsi="inherit" w:cs="Times New Roman"/>
                <w:sz w:val="28"/>
                <w:szCs w:val="28"/>
                <w:lang w:eastAsia="ru-RU"/>
              </w:rPr>
              <w:t xml:space="preserve">dacă efectul menționat se poate obține prin consumarea produsului alimentar doar o dată sau de mai multe ori pe parcursul unei zile. </w:t>
            </w:r>
            <w:r w:rsidRPr="0066083A">
              <w:rPr>
                <w:rFonts w:ascii="inherit" w:eastAsia="Times New Roman" w:hAnsi="inherit" w:cs="Times New Roman"/>
                <w:sz w:val="28"/>
                <w:szCs w:val="28"/>
                <w:lang w:eastAsia="ru-RU"/>
              </w:rPr>
              <w:t>A</w:t>
            </w:r>
            <w:r w:rsidR="00D21224" w:rsidRPr="0066083A">
              <w:rPr>
                <w:rFonts w:ascii="inherit" w:eastAsia="Times New Roman" w:hAnsi="inherit" w:cs="Times New Roman"/>
                <w:sz w:val="28"/>
                <w:szCs w:val="28"/>
                <w:lang w:eastAsia="ru-RU"/>
              </w:rPr>
              <w:t xml:space="preserve">ceste informații nu </w:t>
            </w:r>
            <w:r w:rsidR="00961608">
              <w:rPr>
                <w:rFonts w:ascii="inherit" w:eastAsia="Times New Roman" w:hAnsi="inherit" w:cs="Times New Roman"/>
                <w:sz w:val="28"/>
                <w:szCs w:val="28"/>
                <w:lang w:eastAsia="ru-RU"/>
              </w:rPr>
              <w:t>vor</w:t>
            </w:r>
            <w:r w:rsidR="00D21224" w:rsidRPr="0066083A">
              <w:rPr>
                <w:rFonts w:ascii="inherit" w:eastAsia="Times New Roman" w:hAnsi="inherit" w:cs="Times New Roman"/>
                <w:sz w:val="28"/>
                <w:szCs w:val="28"/>
                <w:lang w:eastAsia="ru-RU"/>
              </w:rPr>
              <w:t xml:space="preserve"> încuraj</w:t>
            </w:r>
            <w:r w:rsidR="00961608">
              <w:rPr>
                <w:rFonts w:ascii="inherit" w:eastAsia="Times New Roman" w:hAnsi="inherit" w:cs="Times New Roman"/>
                <w:sz w:val="28"/>
                <w:szCs w:val="28"/>
                <w:lang w:eastAsia="ru-RU"/>
              </w:rPr>
              <w:t>a</w:t>
            </w:r>
            <w:r w:rsidR="00D21224" w:rsidRPr="0066083A">
              <w:rPr>
                <w:rFonts w:ascii="inherit" w:eastAsia="Times New Roman" w:hAnsi="inherit" w:cs="Times New Roman"/>
                <w:sz w:val="28"/>
                <w:szCs w:val="28"/>
                <w:lang w:eastAsia="ru-RU"/>
              </w:rPr>
              <w:t xml:space="preserve"> sau toler</w:t>
            </w:r>
            <w:r w:rsidR="00961608">
              <w:rPr>
                <w:rFonts w:ascii="inherit" w:eastAsia="Times New Roman" w:hAnsi="inherit" w:cs="Times New Roman"/>
                <w:sz w:val="28"/>
                <w:szCs w:val="28"/>
                <w:lang w:eastAsia="ru-RU"/>
              </w:rPr>
              <w:t>a</w:t>
            </w:r>
            <w:r w:rsidR="00D21224" w:rsidRPr="0066083A">
              <w:rPr>
                <w:rFonts w:ascii="inherit" w:eastAsia="Times New Roman" w:hAnsi="inherit" w:cs="Times New Roman"/>
                <w:sz w:val="28"/>
                <w:szCs w:val="28"/>
                <w:lang w:eastAsia="ru-RU"/>
              </w:rPr>
              <w:t xml:space="preserve"> consumul în exces al unui produs alimentar, astfel cum este prevăzut la </w:t>
            </w:r>
            <w:r w:rsidR="00F957D6" w:rsidRPr="0066083A">
              <w:rPr>
                <w:rFonts w:ascii="inherit" w:eastAsia="Times New Roman" w:hAnsi="inherit" w:cs="Times New Roman"/>
                <w:sz w:val="28"/>
                <w:szCs w:val="28"/>
                <w:lang w:eastAsia="ru-RU"/>
              </w:rPr>
              <w:t>pct.</w:t>
            </w:r>
            <w:r w:rsidR="00D21224" w:rsidRPr="0066083A">
              <w:rPr>
                <w:rFonts w:ascii="inherit" w:eastAsia="Times New Roman" w:hAnsi="inherit" w:cs="Times New Roman"/>
                <w:sz w:val="28"/>
                <w:szCs w:val="28"/>
                <w:lang w:eastAsia="ru-RU"/>
              </w:rPr>
              <w:t xml:space="preserve"> </w:t>
            </w:r>
            <w:r w:rsidR="00F957D6" w:rsidRPr="0066083A">
              <w:rPr>
                <w:rFonts w:ascii="inherit" w:eastAsia="Times New Roman" w:hAnsi="inherit" w:cs="Times New Roman"/>
                <w:sz w:val="28"/>
                <w:szCs w:val="28"/>
                <w:lang w:eastAsia="ru-RU"/>
              </w:rPr>
              <w:t>7 aliniatul 3</w:t>
            </w:r>
            <w:r w:rsidR="00D21224" w:rsidRPr="0066083A">
              <w:rPr>
                <w:rFonts w:ascii="inherit" w:eastAsia="Times New Roman" w:hAnsi="inherit" w:cs="Times New Roman"/>
                <w:sz w:val="28"/>
                <w:szCs w:val="28"/>
                <w:lang w:eastAsia="ru-RU"/>
              </w:rPr>
              <w:t>).</w:t>
            </w:r>
          </w:p>
          <w:p w:rsidR="00D21224" w:rsidRPr="0066083A" w:rsidRDefault="00D21224" w:rsidP="00961608">
            <w:pPr>
              <w:pStyle w:val="a3"/>
              <w:numPr>
                <w:ilvl w:val="1"/>
                <w:numId w:val="7"/>
              </w:numPr>
              <w:spacing w:after="0" w:line="240" w:lineRule="auto"/>
              <w:ind w:left="4" w:firstLine="708"/>
              <w:jc w:val="both"/>
              <w:textAlignment w:val="baseline"/>
              <w:rPr>
                <w:rFonts w:ascii="inherit" w:eastAsia="Times New Roman" w:hAnsi="inherit" w:cs="Times New Roman"/>
                <w:sz w:val="28"/>
                <w:szCs w:val="28"/>
                <w:lang w:eastAsia="ru-RU"/>
              </w:rPr>
            </w:pPr>
            <w:r w:rsidRPr="0066083A">
              <w:rPr>
                <w:rFonts w:ascii="inherit" w:eastAsia="Times New Roman" w:hAnsi="inherit" w:cs="Times New Roman"/>
                <w:sz w:val="28"/>
                <w:szCs w:val="28"/>
                <w:lang w:eastAsia="ru-RU"/>
              </w:rPr>
              <w:t xml:space="preserve">În cazul în care acest lucru nu este posibil, mențiunea de sănătate nu </w:t>
            </w:r>
            <w:r w:rsidR="00961608">
              <w:rPr>
                <w:rFonts w:ascii="inherit" w:eastAsia="Times New Roman" w:hAnsi="inherit" w:cs="Times New Roman"/>
                <w:sz w:val="28"/>
                <w:szCs w:val="28"/>
                <w:lang w:eastAsia="ru-RU"/>
              </w:rPr>
              <w:t>va fi efectuată.</w:t>
            </w:r>
          </w:p>
        </w:tc>
      </w:tr>
      <w:tr w:rsidR="00A76599" w:rsidRPr="00530E8F" w:rsidTr="00D2122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2600D0" w:rsidRDefault="00F44A20" w:rsidP="000D4528">
            <w:pPr>
              <w:spacing w:after="0" w:line="240" w:lineRule="auto"/>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3</w:t>
            </w:r>
            <w:r w:rsidR="00D21224" w:rsidRPr="002600D0">
              <w:rPr>
                <w:rFonts w:ascii="inherit" w:eastAsia="Times New Roman" w:hAnsi="inherit" w:cs="Times New Roman"/>
                <w:sz w:val="28"/>
                <w:szCs w:val="28"/>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2600D0" w:rsidRDefault="00D21224" w:rsidP="000D4528">
            <w:pPr>
              <w:spacing w:after="0" w:line="240" w:lineRule="auto"/>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w:t>
            </w:r>
            <w:r w:rsidRPr="002600D0">
              <w:rPr>
                <w:rFonts w:ascii="inherit" w:eastAsia="Times New Roman" w:hAnsi="inherit" w:cs="Times New Roman"/>
                <w:i/>
                <w:iCs/>
                <w:sz w:val="28"/>
                <w:szCs w:val="28"/>
                <w:bdr w:val="none" w:sz="0" w:space="0" w:color="auto" w:frame="1"/>
                <w:lang w:eastAsia="ru-RU"/>
              </w:rPr>
              <w:t xml:space="preserve">după caz, o </w:t>
            </w:r>
            <w:r w:rsidR="00F957D6" w:rsidRPr="002600D0">
              <w:rPr>
                <w:rFonts w:ascii="inherit" w:eastAsia="Times New Roman" w:hAnsi="inherit" w:cs="Times New Roman"/>
                <w:i/>
                <w:iCs/>
                <w:sz w:val="28"/>
                <w:szCs w:val="28"/>
                <w:bdr w:val="none" w:sz="0" w:space="0" w:color="auto" w:frame="1"/>
                <w:lang w:eastAsia="ru-RU"/>
              </w:rPr>
              <w:t>declarație</w:t>
            </w:r>
            <w:r w:rsidRPr="002600D0">
              <w:rPr>
                <w:rFonts w:ascii="inherit" w:eastAsia="Times New Roman" w:hAnsi="inherit" w:cs="Times New Roman"/>
                <w:i/>
                <w:iCs/>
                <w:sz w:val="28"/>
                <w:szCs w:val="28"/>
                <w:bdr w:val="none" w:sz="0" w:space="0" w:color="auto" w:frame="1"/>
                <w:lang w:eastAsia="ru-RU"/>
              </w:rPr>
              <w:t xml:space="preserve"> </w:t>
            </w:r>
            <w:r w:rsidR="00F957D6" w:rsidRPr="002600D0">
              <w:rPr>
                <w:rFonts w:ascii="inherit" w:eastAsia="Times New Roman" w:hAnsi="inherit" w:cs="Times New Roman"/>
                <w:i/>
                <w:iCs/>
                <w:sz w:val="28"/>
                <w:szCs w:val="28"/>
                <w:bdr w:val="none" w:sz="0" w:space="0" w:color="auto" w:frame="1"/>
                <w:lang w:eastAsia="ru-RU"/>
              </w:rPr>
              <w:t>referitoare la</w:t>
            </w:r>
            <w:r w:rsidRPr="002600D0">
              <w:rPr>
                <w:rFonts w:ascii="inherit" w:eastAsia="Times New Roman" w:hAnsi="inherit" w:cs="Times New Roman"/>
                <w:i/>
                <w:iCs/>
                <w:sz w:val="28"/>
                <w:szCs w:val="28"/>
                <w:bdr w:val="none" w:sz="0" w:space="0" w:color="auto" w:frame="1"/>
                <w:lang w:eastAsia="ru-RU"/>
              </w:rPr>
              <w:t xml:space="preserve"> persoanel</w:t>
            </w:r>
            <w:r w:rsidR="00F957D6" w:rsidRPr="002600D0">
              <w:rPr>
                <w:rFonts w:ascii="inherit" w:eastAsia="Times New Roman" w:hAnsi="inherit" w:cs="Times New Roman"/>
                <w:i/>
                <w:iCs/>
                <w:sz w:val="28"/>
                <w:szCs w:val="28"/>
                <w:bdr w:val="none" w:sz="0" w:space="0" w:color="auto" w:frame="1"/>
                <w:lang w:eastAsia="ru-RU"/>
              </w:rPr>
              <w:t>e</w:t>
            </w:r>
            <w:r w:rsidRPr="002600D0">
              <w:rPr>
                <w:rFonts w:ascii="inherit" w:eastAsia="Times New Roman" w:hAnsi="inherit" w:cs="Times New Roman"/>
                <w:i/>
                <w:iCs/>
                <w:sz w:val="28"/>
                <w:szCs w:val="28"/>
                <w:bdr w:val="none" w:sz="0" w:space="0" w:color="auto" w:frame="1"/>
                <w:lang w:eastAsia="ru-RU"/>
              </w:rPr>
              <w:t xml:space="preserve"> care trebui</w:t>
            </w:r>
            <w:r w:rsidR="00F957D6" w:rsidRPr="002600D0">
              <w:rPr>
                <w:rFonts w:ascii="inherit" w:eastAsia="Times New Roman" w:hAnsi="inherit" w:cs="Times New Roman"/>
                <w:i/>
                <w:iCs/>
                <w:sz w:val="28"/>
                <w:szCs w:val="28"/>
                <w:bdr w:val="none" w:sz="0" w:space="0" w:color="auto" w:frame="1"/>
                <w:lang w:eastAsia="ru-RU"/>
              </w:rPr>
              <w:t>e</w:t>
            </w:r>
            <w:r w:rsidRPr="002600D0">
              <w:rPr>
                <w:rFonts w:ascii="inherit" w:eastAsia="Times New Roman" w:hAnsi="inherit" w:cs="Times New Roman"/>
                <w:i/>
                <w:iCs/>
                <w:sz w:val="28"/>
                <w:szCs w:val="28"/>
                <w:bdr w:val="none" w:sz="0" w:space="0" w:color="auto" w:frame="1"/>
                <w:lang w:eastAsia="ru-RU"/>
              </w:rPr>
              <w:t xml:space="preserve"> să evite utiliz</w:t>
            </w:r>
            <w:r w:rsidR="00F957D6" w:rsidRPr="002600D0">
              <w:rPr>
                <w:rFonts w:ascii="inherit" w:eastAsia="Times New Roman" w:hAnsi="inherit" w:cs="Times New Roman"/>
                <w:i/>
                <w:iCs/>
                <w:sz w:val="28"/>
                <w:szCs w:val="28"/>
                <w:bdr w:val="none" w:sz="0" w:space="0" w:color="auto" w:frame="1"/>
                <w:lang w:eastAsia="ru-RU"/>
              </w:rPr>
              <w:t>area</w:t>
            </w:r>
            <w:r w:rsidRPr="002600D0">
              <w:rPr>
                <w:rFonts w:ascii="inherit" w:eastAsia="Times New Roman" w:hAnsi="inherit" w:cs="Times New Roman"/>
                <w:i/>
                <w:iCs/>
                <w:sz w:val="28"/>
                <w:szCs w:val="28"/>
                <w:bdr w:val="none" w:sz="0" w:space="0" w:color="auto" w:frame="1"/>
                <w:lang w:eastAsia="ru-RU"/>
              </w:rPr>
              <w:t xml:space="preserve"> produsul alimentar în cauză</w:t>
            </w:r>
            <w:r w:rsidRPr="002600D0">
              <w:rPr>
                <w:rFonts w:ascii="inherit" w:eastAsia="Times New Roman" w:hAnsi="inherit" w:cs="Times New Roman"/>
                <w:sz w:val="28"/>
                <w:szCs w:val="28"/>
                <w:lang w:eastAsia="ru-RU"/>
              </w:rPr>
              <w:t>”; precum și</w:t>
            </w:r>
          </w:p>
        </w:tc>
      </w:tr>
      <w:tr w:rsidR="00A76599" w:rsidRPr="00530E8F" w:rsidTr="00D21224">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2600D0" w:rsidRDefault="00F44A20" w:rsidP="000D4528">
            <w:pPr>
              <w:spacing w:after="0" w:line="240" w:lineRule="auto"/>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4</w:t>
            </w:r>
            <w:r w:rsidR="00D21224" w:rsidRPr="002600D0">
              <w:rPr>
                <w:rFonts w:ascii="inherit" w:eastAsia="Times New Roman" w:hAnsi="inherit" w:cs="Times New Roman"/>
                <w:sz w:val="28"/>
                <w:szCs w:val="28"/>
                <w:lang w:eastAsia="ru-RU"/>
              </w:rPr>
              <w:t>)</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21224" w:rsidRPr="002600D0" w:rsidRDefault="00D21224" w:rsidP="000D4528">
            <w:pPr>
              <w:spacing w:after="0" w:line="240" w:lineRule="auto"/>
              <w:jc w:val="both"/>
              <w:textAlignment w:val="baseline"/>
              <w:rPr>
                <w:rFonts w:ascii="inherit" w:eastAsia="Times New Roman" w:hAnsi="inherit" w:cs="Times New Roman"/>
                <w:sz w:val="28"/>
                <w:szCs w:val="28"/>
                <w:lang w:eastAsia="ru-RU"/>
              </w:rPr>
            </w:pPr>
            <w:r w:rsidRPr="002600D0">
              <w:rPr>
                <w:rFonts w:ascii="inherit" w:eastAsia="Times New Roman" w:hAnsi="inherit" w:cs="Times New Roman"/>
                <w:sz w:val="28"/>
                <w:szCs w:val="28"/>
                <w:lang w:eastAsia="ru-RU"/>
              </w:rPr>
              <w:t>„</w:t>
            </w:r>
            <w:r w:rsidRPr="002600D0">
              <w:rPr>
                <w:rFonts w:ascii="inherit" w:eastAsia="Times New Roman" w:hAnsi="inherit" w:cs="Times New Roman"/>
                <w:i/>
                <w:iCs/>
                <w:sz w:val="28"/>
                <w:szCs w:val="28"/>
                <w:bdr w:val="none" w:sz="0" w:space="0" w:color="auto" w:frame="1"/>
                <w:lang w:eastAsia="ru-RU"/>
              </w:rPr>
              <w:t xml:space="preserve">un avertisment adecvat pentru produsele care </w:t>
            </w:r>
            <w:r w:rsidR="00F957D6" w:rsidRPr="002600D0">
              <w:rPr>
                <w:rFonts w:ascii="inherit" w:eastAsia="Times New Roman" w:hAnsi="inherit" w:cs="Times New Roman"/>
                <w:i/>
                <w:iCs/>
                <w:sz w:val="28"/>
                <w:szCs w:val="28"/>
                <w:bdr w:val="none" w:sz="0" w:space="0" w:color="auto" w:frame="1"/>
                <w:lang w:eastAsia="ru-RU"/>
              </w:rPr>
              <w:t>pot</w:t>
            </w:r>
            <w:r w:rsidRPr="002600D0">
              <w:rPr>
                <w:rFonts w:ascii="inherit" w:eastAsia="Times New Roman" w:hAnsi="inherit" w:cs="Times New Roman"/>
                <w:i/>
                <w:iCs/>
                <w:sz w:val="28"/>
                <w:szCs w:val="28"/>
                <w:bdr w:val="none" w:sz="0" w:space="0" w:color="auto" w:frame="1"/>
                <w:lang w:eastAsia="ru-RU"/>
              </w:rPr>
              <w:t xml:space="preserve"> prezenta risc</w:t>
            </w:r>
            <w:r w:rsidR="00F957D6" w:rsidRPr="002600D0">
              <w:rPr>
                <w:rFonts w:ascii="inherit" w:eastAsia="Times New Roman" w:hAnsi="inherit" w:cs="Times New Roman"/>
                <w:i/>
                <w:iCs/>
                <w:sz w:val="28"/>
                <w:szCs w:val="28"/>
                <w:bdr w:val="none" w:sz="0" w:space="0" w:color="auto" w:frame="1"/>
                <w:lang w:eastAsia="ru-RU"/>
              </w:rPr>
              <w:t>uri pentru s</w:t>
            </w:r>
            <w:r w:rsidRPr="002600D0">
              <w:rPr>
                <w:rFonts w:ascii="inherit" w:eastAsia="Times New Roman" w:hAnsi="inherit" w:cs="Times New Roman"/>
                <w:i/>
                <w:iCs/>
                <w:sz w:val="28"/>
                <w:szCs w:val="28"/>
                <w:bdr w:val="none" w:sz="0" w:space="0" w:color="auto" w:frame="1"/>
                <w:lang w:eastAsia="ru-RU"/>
              </w:rPr>
              <w:t>ănătate în cazul consum</w:t>
            </w:r>
            <w:r w:rsidR="00F957D6" w:rsidRPr="002600D0">
              <w:rPr>
                <w:rFonts w:ascii="inherit" w:eastAsia="Times New Roman" w:hAnsi="inherit" w:cs="Times New Roman"/>
                <w:i/>
                <w:iCs/>
                <w:sz w:val="28"/>
                <w:szCs w:val="28"/>
                <w:bdr w:val="none" w:sz="0" w:space="0" w:color="auto" w:frame="1"/>
                <w:lang w:eastAsia="ru-RU"/>
              </w:rPr>
              <w:t>ului</w:t>
            </w:r>
            <w:r w:rsidRPr="002600D0">
              <w:rPr>
                <w:rFonts w:ascii="inherit" w:eastAsia="Times New Roman" w:hAnsi="inherit" w:cs="Times New Roman"/>
                <w:i/>
                <w:iCs/>
                <w:sz w:val="28"/>
                <w:szCs w:val="28"/>
                <w:bdr w:val="none" w:sz="0" w:space="0" w:color="auto" w:frame="1"/>
                <w:lang w:eastAsia="ru-RU"/>
              </w:rPr>
              <w:t xml:space="preserve"> în exces</w:t>
            </w:r>
            <w:r w:rsidRPr="002600D0">
              <w:rPr>
                <w:rFonts w:ascii="inherit" w:eastAsia="Times New Roman" w:hAnsi="inherit" w:cs="Times New Roman"/>
                <w:sz w:val="28"/>
                <w:szCs w:val="28"/>
                <w:lang w:eastAsia="ru-RU"/>
              </w:rPr>
              <w:t>”</w:t>
            </w:r>
            <w:r w:rsidR="00961608">
              <w:rPr>
                <w:rFonts w:ascii="inherit" w:eastAsia="Times New Roman" w:hAnsi="inherit" w:cs="Times New Roman"/>
                <w:sz w:val="28"/>
                <w:szCs w:val="28"/>
                <w:lang w:eastAsia="ru-RU"/>
              </w:rPr>
              <w:t>.</w:t>
            </w:r>
          </w:p>
          <w:p w:rsidR="00961608" w:rsidRDefault="00D21224" w:rsidP="00961608">
            <w:pPr>
              <w:pStyle w:val="a3"/>
              <w:numPr>
                <w:ilvl w:val="0"/>
                <w:numId w:val="10"/>
              </w:numPr>
              <w:spacing w:after="0" w:line="240" w:lineRule="auto"/>
              <w:ind w:left="145" w:firstLine="605"/>
              <w:jc w:val="both"/>
              <w:textAlignment w:val="baseline"/>
              <w:rPr>
                <w:rFonts w:ascii="inherit" w:eastAsia="Times New Roman" w:hAnsi="inherit" w:cs="Times New Roman"/>
                <w:sz w:val="28"/>
                <w:szCs w:val="28"/>
                <w:lang w:eastAsia="ru-RU"/>
              </w:rPr>
            </w:pPr>
            <w:r w:rsidRPr="00961608">
              <w:rPr>
                <w:rFonts w:ascii="inherit" w:eastAsia="Times New Roman" w:hAnsi="inherit" w:cs="Times New Roman"/>
                <w:sz w:val="28"/>
                <w:szCs w:val="28"/>
                <w:lang w:eastAsia="ru-RU"/>
              </w:rPr>
              <w:t xml:space="preserve">Unele mențiuni </w:t>
            </w:r>
            <w:r w:rsidR="00961608">
              <w:rPr>
                <w:rFonts w:ascii="inherit" w:eastAsia="Times New Roman" w:hAnsi="inherit" w:cs="Times New Roman"/>
                <w:sz w:val="28"/>
                <w:szCs w:val="28"/>
                <w:lang w:eastAsia="ru-RU"/>
              </w:rPr>
              <w:t>vor</w:t>
            </w:r>
            <w:r w:rsidRPr="00961608">
              <w:rPr>
                <w:rFonts w:ascii="inherit" w:eastAsia="Times New Roman" w:hAnsi="inherit" w:cs="Times New Roman"/>
                <w:sz w:val="28"/>
                <w:szCs w:val="28"/>
                <w:lang w:eastAsia="ru-RU"/>
              </w:rPr>
              <w:t xml:space="preserve"> fi </w:t>
            </w:r>
            <w:r w:rsidR="00F957D6" w:rsidRPr="00961608">
              <w:rPr>
                <w:rFonts w:ascii="inherit" w:eastAsia="Times New Roman" w:hAnsi="inherit" w:cs="Times New Roman"/>
                <w:sz w:val="28"/>
                <w:szCs w:val="28"/>
                <w:lang w:eastAsia="ru-RU"/>
              </w:rPr>
              <w:t>avizate</w:t>
            </w:r>
            <w:r w:rsidRPr="00961608">
              <w:rPr>
                <w:rFonts w:ascii="inherit" w:eastAsia="Times New Roman" w:hAnsi="inherit" w:cs="Times New Roman"/>
                <w:sz w:val="28"/>
                <w:szCs w:val="28"/>
                <w:lang w:eastAsia="ru-RU"/>
              </w:rPr>
              <w:t xml:space="preserve"> cu restricții privind utilizarea lor sau, în cazul unor substanțe, alte </w:t>
            </w:r>
            <w:r w:rsidR="00521F3B" w:rsidRPr="00961608">
              <w:rPr>
                <w:rFonts w:ascii="inherit" w:eastAsia="Times New Roman" w:hAnsi="inherit" w:cs="Times New Roman"/>
                <w:sz w:val="28"/>
                <w:szCs w:val="28"/>
                <w:lang w:eastAsia="ru-RU"/>
              </w:rPr>
              <w:t xml:space="preserve">prevederi </w:t>
            </w:r>
            <w:r w:rsidRPr="00961608">
              <w:rPr>
                <w:rFonts w:ascii="inherit" w:eastAsia="Times New Roman" w:hAnsi="inherit" w:cs="Times New Roman"/>
                <w:sz w:val="28"/>
                <w:szCs w:val="28"/>
                <w:lang w:eastAsia="ru-RU"/>
              </w:rPr>
              <w:t xml:space="preserve">specifice pentru categorii de alimente </w:t>
            </w:r>
            <w:r w:rsidR="00961608">
              <w:rPr>
                <w:rFonts w:ascii="inherit" w:eastAsia="Times New Roman" w:hAnsi="inherit" w:cs="Times New Roman"/>
                <w:sz w:val="28"/>
                <w:szCs w:val="28"/>
                <w:lang w:eastAsia="ru-RU"/>
              </w:rPr>
              <w:t>vor</w:t>
            </w:r>
            <w:r w:rsidRPr="00961608">
              <w:rPr>
                <w:rFonts w:ascii="inherit" w:eastAsia="Times New Roman" w:hAnsi="inherit" w:cs="Times New Roman"/>
                <w:sz w:val="28"/>
                <w:szCs w:val="28"/>
                <w:lang w:eastAsia="ru-RU"/>
              </w:rPr>
              <w:t xml:space="preserve"> prevedea cerințe suplimentare privind etichetarea. </w:t>
            </w:r>
          </w:p>
          <w:p w:rsidR="00F957D6" w:rsidRPr="00961608" w:rsidRDefault="00D21224" w:rsidP="00961608">
            <w:pPr>
              <w:pStyle w:val="a3"/>
              <w:numPr>
                <w:ilvl w:val="0"/>
                <w:numId w:val="10"/>
              </w:numPr>
              <w:spacing w:after="0" w:line="240" w:lineRule="auto"/>
              <w:ind w:left="145" w:firstLine="605"/>
              <w:jc w:val="both"/>
              <w:textAlignment w:val="baseline"/>
              <w:rPr>
                <w:rFonts w:ascii="inherit" w:eastAsia="Times New Roman" w:hAnsi="inherit" w:cs="Times New Roman"/>
                <w:sz w:val="28"/>
                <w:szCs w:val="28"/>
                <w:lang w:eastAsia="ru-RU"/>
              </w:rPr>
            </w:pPr>
            <w:r w:rsidRPr="00961608">
              <w:rPr>
                <w:rFonts w:ascii="inherit" w:eastAsia="Times New Roman" w:hAnsi="inherit" w:cs="Times New Roman"/>
                <w:sz w:val="28"/>
                <w:szCs w:val="28"/>
                <w:lang w:eastAsia="ru-RU"/>
              </w:rPr>
              <w:t>Toate cerințe</w:t>
            </w:r>
            <w:r w:rsidR="00961608">
              <w:rPr>
                <w:rFonts w:ascii="inherit" w:eastAsia="Times New Roman" w:hAnsi="inherit" w:cs="Times New Roman"/>
                <w:sz w:val="28"/>
                <w:szCs w:val="28"/>
                <w:lang w:eastAsia="ru-RU"/>
              </w:rPr>
              <w:t>le</w:t>
            </w:r>
            <w:r w:rsidRPr="00961608">
              <w:rPr>
                <w:rFonts w:ascii="inherit" w:eastAsia="Times New Roman" w:hAnsi="inherit" w:cs="Times New Roman"/>
                <w:sz w:val="28"/>
                <w:szCs w:val="28"/>
                <w:lang w:eastAsia="ru-RU"/>
              </w:rPr>
              <w:t xml:space="preserve"> sunt cumulative și </w:t>
            </w:r>
            <w:r w:rsidR="00521F3B" w:rsidRPr="00961608">
              <w:rPr>
                <w:rFonts w:ascii="inherit" w:eastAsia="Times New Roman" w:hAnsi="inherit" w:cs="Times New Roman"/>
                <w:sz w:val="28"/>
                <w:szCs w:val="28"/>
                <w:lang w:eastAsia="ru-RU"/>
              </w:rPr>
              <w:t xml:space="preserve">operatorii </w:t>
            </w:r>
            <w:r w:rsidR="00B925B8" w:rsidRPr="00961608">
              <w:rPr>
                <w:rFonts w:ascii="inherit" w:eastAsia="Times New Roman" w:hAnsi="inherit" w:cs="Times New Roman"/>
                <w:sz w:val="28"/>
                <w:szCs w:val="28"/>
                <w:lang w:eastAsia="ru-RU"/>
              </w:rPr>
              <w:t xml:space="preserve">sunt obligați </w:t>
            </w:r>
            <w:r w:rsidRPr="00961608">
              <w:rPr>
                <w:rFonts w:ascii="inherit" w:eastAsia="Times New Roman" w:hAnsi="inherit" w:cs="Times New Roman"/>
                <w:sz w:val="28"/>
                <w:szCs w:val="28"/>
                <w:lang w:eastAsia="ru-RU"/>
              </w:rPr>
              <w:t xml:space="preserve">să respecte toate </w:t>
            </w:r>
            <w:r w:rsidR="00521F3B" w:rsidRPr="00961608">
              <w:rPr>
                <w:rFonts w:ascii="inherit" w:eastAsia="Times New Roman" w:hAnsi="inherit" w:cs="Times New Roman"/>
                <w:sz w:val="28"/>
                <w:szCs w:val="28"/>
                <w:lang w:eastAsia="ru-RU"/>
              </w:rPr>
              <w:t>prevederile</w:t>
            </w:r>
            <w:r w:rsidRPr="00961608">
              <w:rPr>
                <w:rFonts w:ascii="inherit" w:eastAsia="Times New Roman" w:hAnsi="inherit" w:cs="Times New Roman"/>
                <w:sz w:val="28"/>
                <w:szCs w:val="28"/>
                <w:lang w:eastAsia="ru-RU"/>
              </w:rPr>
              <w:t xml:space="preserve"> relevante aplicabile produselor alimentare și mențiunilor. </w:t>
            </w:r>
          </w:p>
          <w:p w:rsidR="0024489B" w:rsidRDefault="00521F3B" w:rsidP="0024489B">
            <w:pPr>
              <w:pStyle w:val="a3"/>
              <w:numPr>
                <w:ilvl w:val="0"/>
                <w:numId w:val="10"/>
              </w:numPr>
              <w:spacing w:after="0" w:line="240" w:lineRule="auto"/>
              <w:ind w:left="145" w:firstLine="605"/>
              <w:jc w:val="both"/>
              <w:textAlignment w:val="baseline"/>
              <w:rPr>
                <w:rFonts w:ascii="inherit" w:eastAsia="Times New Roman" w:hAnsi="inherit" w:cs="Times New Roman"/>
                <w:sz w:val="28"/>
                <w:szCs w:val="28"/>
                <w:lang w:eastAsia="ru-RU"/>
              </w:rPr>
            </w:pPr>
            <w:r w:rsidRPr="00961608">
              <w:rPr>
                <w:rFonts w:ascii="inherit" w:eastAsia="Times New Roman" w:hAnsi="inherit" w:cs="Times New Roman"/>
                <w:sz w:val="28"/>
                <w:szCs w:val="28"/>
                <w:lang w:eastAsia="ru-RU"/>
              </w:rPr>
              <w:t>O</w:t>
            </w:r>
            <w:r w:rsidR="00D21224" w:rsidRPr="00961608">
              <w:rPr>
                <w:rFonts w:ascii="inherit" w:eastAsia="Times New Roman" w:hAnsi="inherit" w:cs="Times New Roman"/>
                <w:sz w:val="28"/>
                <w:szCs w:val="28"/>
                <w:lang w:eastAsia="ru-RU"/>
              </w:rPr>
              <w:t xml:space="preserve">peratorii din </w:t>
            </w:r>
            <w:r w:rsidR="00F957D6" w:rsidRPr="00961608">
              <w:rPr>
                <w:rFonts w:ascii="inherit" w:eastAsia="Times New Roman" w:hAnsi="inherit" w:cs="Times New Roman"/>
                <w:sz w:val="28"/>
                <w:szCs w:val="28"/>
                <w:lang w:eastAsia="ru-RU"/>
              </w:rPr>
              <w:t>domeniul</w:t>
            </w:r>
            <w:r w:rsidR="00D21224" w:rsidRPr="00961608">
              <w:rPr>
                <w:rFonts w:ascii="inherit" w:eastAsia="Times New Roman" w:hAnsi="inherit" w:cs="Times New Roman"/>
                <w:sz w:val="28"/>
                <w:szCs w:val="28"/>
                <w:lang w:eastAsia="ru-RU"/>
              </w:rPr>
              <w:t xml:space="preserve"> alimentar își asum</w:t>
            </w:r>
            <w:r w:rsidR="00B925B8" w:rsidRPr="00961608">
              <w:rPr>
                <w:rFonts w:ascii="inherit" w:eastAsia="Times New Roman" w:hAnsi="inherit" w:cs="Times New Roman"/>
                <w:sz w:val="28"/>
                <w:szCs w:val="28"/>
                <w:lang w:eastAsia="ru-RU"/>
              </w:rPr>
              <w:t>ă</w:t>
            </w:r>
            <w:r w:rsidR="00D21224" w:rsidRPr="00961608">
              <w:rPr>
                <w:rFonts w:ascii="inherit" w:eastAsia="Times New Roman" w:hAnsi="inherit" w:cs="Times New Roman"/>
                <w:sz w:val="28"/>
                <w:szCs w:val="28"/>
                <w:lang w:eastAsia="ru-RU"/>
              </w:rPr>
              <w:t xml:space="preserve"> </w:t>
            </w:r>
            <w:r w:rsidR="0024489B">
              <w:rPr>
                <w:rFonts w:ascii="inherit" w:eastAsia="Times New Roman" w:hAnsi="inherit" w:cs="Times New Roman"/>
                <w:sz w:val="28"/>
                <w:szCs w:val="28"/>
                <w:lang w:eastAsia="ru-RU"/>
              </w:rPr>
              <w:t xml:space="preserve">propria </w:t>
            </w:r>
            <w:r w:rsidR="00D21224" w:rsidRPr="00961608">
              <w:rPr>
                <w:rFonts w:ascii="inherit" w:eastAsia="Times New Roman" w:hAnsi="inherit" w:cs="Times New Roman"/>
                <w:sz w:val="28"/>
                <w:szCs w:val="28"/>
                <w:lang w:eastAsia="ru-RU"/>
              </w:rPr>
              <w:t>responsabilit</w:t>
            </w:r>
            <w:r w:rsidR="0024489B">
              <w:rPr>
                <w:rFonts w:ascii="inherit" w:eastAsia="Times New Roman" w:hAnsi="inherit" w:cs="Times New Roman"/>
                <w:sz w:val="28"/>
                <w:szCs w:val="28"/>
                <w:lang w:eastAsia="ru-RU"/>
              </w:rPr>
              <w:t xml:space="preserve">ate în </w:t>
            </w:r>
            <w:r w:rsidR="00D21224" w:rsidRPr="00961608">
              <w:rPr>
                <w:rFonts w:ascii="inherit" w:eastAsia="Times New Roman" w:hAnsi="inherit" w:cs="Times New Roman"/>
                <w:sz w:val="28"/>
                <w:szCs w:val="28"/>
                <w:lang w:eastAsia="ru-RU"/>
              </w:rPr>
              <w:t xml:space="preserve">conformitate cu </w:t>
            </w:r>
            <w:r w:rsidR="00B925B8" w:rsidRPr="00961608">
              <w:rPr>
                <w:rFonts w:ascii="inherit" w:eastAsia="Times New Roman" w:hAnsi="inherit" w:cs="Times New Roman"/>
                <w:sz w:val="28"/>
                <w:szCs w:val="28"/>
                <w:lang w:eastAsia="ru-RU"/>
              </w:rPr>
              <w:t>legislația</w:t>
            </w:r>
            <w:r w:rsidR="00F957D6" w:rsidRPr="00961608">
              <w:rPr>
                <w:rFonts w:ascii="inherit" w:eastAsia="Times New Roman" w:hAnsi="inherit" w:cs="Times New Roman"/>
                <w:sz w:val="28"/>
                <w:szCs w:val="28"/>
                <w:lang w:eastAsia="ru-RU"/>
              </w:rPr>
              <w:t xml:space="preserve"> </w:t>
            </w:r>
            <w:r w:rsidR="00B925B8" w:rsidRPr="00961608">
              <w:rPr>
                <w:rFonts w:ascii="inherit" w:eastAsia="Times New Roman" w:hAnsi="inherit" w:cs="Times New Roman"/>
                <w:sz w:val="28"/>
                <w:szCs w:val="28"/>
                <w:lang w:eastAsia="ru-RU"/>
              </w:rPr>
              <w:t xml:space="preserve">în vigoare </w:t>
            </w:r>
            <w:r w:rsidR="00D21224" w:rsidRPr="00961608">
              <w:rPr>
                <w:rFonts w:ascii="inherit" w:eastAsia="Times New Roman" w:hAnsi="inherit" w:cs="Times New Roman"/>
                <w:sz w:val="28"/>
                <w:szCs w:val="28"/>
                <w:lang w:eastAsia="ru-RU"/>
              </w:rPr>
              <w:t>și se conforme</w:t>
            </w:r>
            <w:r w:rsidR="00B925B8" w:rsidRPr="00961608">
              <w:rPr>
                <w:rFonts w:ascii="inherit" w:eastAsia="Times New Roman" w:hAnsi="inherit" w:cs="Times New Roman"/>
                <w:sz w:val="28"/>
                <w:szCs w:val="28"/>
                <w:lang w:eastAsia="ru-RU"/>
              </w:rPr>
              <w:t>a</w:t>
            </w:r>
            <w:r w:rsidR="00D21224" w:rsidRPr="00961608">
              <w:rPr>
                <w:rFonts w:ascii="inherit" w:eastAsia="Times New Roman" w:hAnsi="inherit" w:cs="Times New Roman"/>
                <w:sz w:val="28"/>
                <w:szCs w:val="28"/>
                <w:lang w:eastAsia="ru-RU"/>
              </w:rPr>
              <w:t>z</w:t>
            </w:r>
            <w:r w:rsidR="00B925B8" w:rsidRPr="00961608">
              <w:rPr>
                <w:rFonts w:ascii="inherit" w:eastAsia="Times New Roman" w:hAnsi="inherit" w:cs="Times New Roman"/>
                <w:sz w:val="28"/>
                <w:szCs w:val="28"/>
                <w:lang w:eastAsia="ru-RU"/>
              </w:rPr>
              <w:t>ă</w:t>
            </w:r>
            <w:r w:rsidR="00D21224" w:rsidRPr="00961608">
              <w:rPr>
                <w:rFonts w:ascii="inherit" w:eastAsia="Times New Roman" w:hAnsi="inherit" w:cs="Times New Roman"/>
                <w:sz w:val="28"/>
                <w:szCs w:val="28"/>
                <w:lang w:eastAsia="ru-RU"/>
              </w:rPr>
              <w:t xml:space="preserve"> cerinț</w:t>
            </w:r>
            <w:r w:rsidR="0024489B">
              <w:rPr>
                <w:rFonts w:ascii="inherit" w:eastAsia="Times New Roman" w:hAnsi="inherit" w:cs="Times New Roman"/>
                <w:sz w:val="28"/>
                <w:szCs w:val="28"/>
                <w:lang w:eastAsia="ru-RU"/>
              </w:rPr>
              <w:t>ei fundamentale</w:t>
            </w:r>
            <w:r w:rsidR="00D21224" w:rsidRPr="00961608">
              <w:rPr>
                <w:rFonts w:ascii="inherit" w:eastAsia="Times New Roman" w:hAnsi="inherit" w:cs="Times New Roman"/>
                <w:sz w:val="28"/>
                <w:szCs w:val="28"/>
                <w:lang w:eastAsia="ru-RU"/>
              </w:rPr>
              <w:t xml:space="preserve"> de a comercializa produse alimentare sigure</w:t>
            </w:r>
            <w:r w:rsidR="00B925B8" w:rsidRPr="00961608">
              <w:rPr>
                <w:rFonts w:ascii="inherit" w:eastAsia="Times New Roman" w:hAnsi="inherit" w:cs="Times New Roman"/>
                <w:sz w:val="28"/>
                <w:szCs w:val="28"/>
                <w:lang w:eastAsia="ru-RU"/>
              </w:rPr>
              <w:t xml:space="preserve">. </w:t>
            </w:r>
          </w:p>
          <w:p w:rsidR="00D21224" w:rsidRPr="00961608" w:rsidRDefault="00B925B8" w:rsidP="0024489B">
            <w:pPr>
              <w:pStyle w:val="a3"/>
              <w:numPr>
                <w:ilvl w:val="0"/>
                <w:numId w:val="10"/>
              </w:numPr>
              <w:spacing w:after="0" w:line="240" w:lineRule="auto"/>
              <w:ind w:left="145" w:firstLine="605"/>
              <w:jc w:val="both"/>
              <w:textAlignment w:val="baseline"/>
              <w:rPr>
                <w:rFonts w:ascii="inherit" w:eastAsia="Times New Roman" w:hAnsi="inherit" w:cs="Times New Roman"/>
                <w:sz w:val="28"/>
                <w:szCs w:val="28"/>
                <w:lang w:eastAsia="ru-RU"/>
              </w:rPr>
            </w:pPr>
            <w:r w:rsidRPr="00961608">
              <w:rPr>
                <w:rFonts w:ascii="inherit" w:eastAsia="Times New Roman" w:hAnsi="inherit" w:cs="Times New Roman"/>
                <w:sz w:val="28"/>
                <w:szCs w:val="28"/>
                <w:lang w:eastAsia="ru-RU"/>
              </w:rPr>
              <w:t xml:space="preserve">Pe piață </w:t>
            </w:r>
            <w:r w:rsidR="0058497F" w:rsidRPr="00961608">
              <w:rPr>
                <w:rFonts w:ascii="inherit" w:eastAsia="Times New Roman" w:hAnsi="inherit" w:cs="Times New Roman"/>
                <w:sz w:val="28"/>
                <w:szCs w:val="28"/>
                <w:lang w:eastAsia="ru-RU"/>
              </w:rPr>
              <w:t>operatorii</w:t>
            </w:r>
            <w:r w:rsidR="0024489B">
              <w:rPr>
                <w:rFonts w:ascii="inherit" w:eastAsia="Times New Roman" w:hAnsi="inherit" w:cs="Times New Roman"/>
                <w:sz w:val="28"/>
                <w:szCs w:val="28"/>
                <w:lang w:eastAsia="ru-RU"/>
              </w:rPr>
              <w:t>,</w:t>
            </w:r>
            <w:r w:rsidR="0058497F" w:rsidRPr="00961608">
              <w:rPr>
                <w:rFonts w:ascii="inherit" w:eastAsia="Times New Roman" w:hAnsi="inherit" w:cs="Times New Roman"/>
                <w:sz w:val="28"/>
                <w:szCs w:val="28"/>
                <w:lang w:eastAsia="ru-RU"/>
              </w:rPr>
              <w:t xml:space="preserve"> pe propria lor răspundere</w:t>
            </w:r>
            <w:r w:rsidR="0024489B">
              <w:rPr>
                <w:rFonts w:ascii="inherit" w:eastAsia="Times New Roman" w:hAnsi="inherit" w:cs="Times New Roman"/>
                <w:sz w:val="28"/>
                <w:szCs w:val="28"/>
                <w:lang w:eastAsia="ru-RU"/>
              </w:rPr>
              <w:t>,</w:t>
            </w:r>
            <w:r w:rsidR="0058497F" w:rsidRPr="00961608">
              <w:rPr>
                <w:rFonts w:ascii="inherit" w:eastAsia="Times New Roman" w:hAnsi="inherit" w:cs="Times New Roman"/>
                <w:sz w:val="28"/>
                <w:szCs w:val="28"/>
                <w:lang w:eastAsia="ru-RU"/>
              </w:rPr>
              <w:t xml:space="preserve"> </w:t>
            </w:r>
            <w:r w:rsidRPr="00961608">
              <w:rPr>
                <w:rFonts w:ascii="inherit" w:eastAsia="Times New Roman" w:hAnsi="inherit" w:cs="Times New Roman"/>
                <w:sz w:val="28"/>
                <w:szCs w:val="28"/>
                <w:lang w:eastAsia="ru-RU"/>
              </w:rPr>
              <w:t>propun produse</w:t>
            </w:r>
            <w:r w:rsidR="0058497F" w:rsidRPr="00961608">
              <w:rPr>
                <w:rFonts w:ascii="inherit" w:eastAsia="Times New Roman" w:hAnsi="inherit" w:cs="Times New Roman"/>
                <w:sz w:val="28"/>
                <w:szCs w:val="28"/>
                <w:lang w:eastAsia="ru-RU"/>
              </w:rPr>
              <w:t xml:space="preserve"> alimentare</w:t>
            </w:r>
            <w:r w:rsidRPr="00961608">
              <w:rPr>
                <w:rFonts w:ascii="inherit" w:eastAsia="Times New Roman" w:hAnsi="inherit" w:cs="Times New Roman"/>
                <w:sz w:val="28"/>
                <w:szCs w:val="28"/>
                <w:lang w:eastAsia="ru-RU"/>
              </w:rPr>
              <w:t xml:space="preserve"> ce nu dăunează sănătății cu aplicare</w:t>
            </w:r>
            <w:r w:rsidR="0058497F" w:rsidRPr="00961608">
              <w:rPr>
                <w:rFonts w:ascii="inherit" w:eastAsia="Times New Roman" w:hAnsi="inherit" w:cs="Times New Roman"/>
                <w:sz w:val="28"/>
                <w:szCs w:val="28"/>
                <w:lang w:eastAsia="ru-RU"/>
              </w:rPr>
              <w:t>a</w:t>
            </w:r>
            <w:r w:rsidRPr="00961608">
              <w:rPr>
                <w:rFonts w:ascii="inherit" w:eastAsia="Times New Roman" w:hAnsi="inherit" w:cs="Times New Roman"/>
                <w:sz w:val="28"/>
                <w:szCs w:val="28"/>
                <w:lang w:eastAsia="ru-RU"/>
              </w:rPr>
              <w:t xml:space="preserve"> mențiunilor </w:t>
            </w:r>
            <w:r w:rsidR="0058497F" w:rsidRPr="00961608">
              <w:rPr>
                <w:rFonts w:ascii="inherit" w:eastAsia="Times New Roman" w:hAnsi="inherit" w:cs="Times New Roman"/>
                <w:sz w:val="28"/>
                <w:szCs w:val="28"/>
                <w:lang w:eastAsia="ru-RU"/>
              </w:rPr>
              <w:t>respective</w:t>
            </w:r>
            <w:r w:rsidRPr="00961608">
              <w:rPr>
                <w:rFonts w:ascii="inherit" w:eastAsia="Times New Roman" w:hAnsi="inherit" w:cs="Times New Roman"/>
                <w:sz w:val="28"/>
                <w:szCs w:val="28"/>
                <w:lang w:eastAsia="ru-RU"/>
              </w:rPr>
              <w:t xml:space="preserve"> </w:t>
            </w:r>
            <w:r w:rsidR="0058497F" w:rsidRPr="00961608">
              <w:rPr>
                <w:rFonts w:ascii="inherit" w:eastAsia="Times New Roman" w:hAnsi="inherit" w:cs="Times New Roman"/>
                <w:sz w:val="28"/>
                <w:szCs w:val="28"/>
                <w:lang w:eastAsia="ru-RU"/>
              </w:rPr>
              <w:t>de sănătate</w:t>
            </w:r>
            <w:r w:rsidR="00D21224" w:rsidRPr="00961608">
              <w:rPr>
                <w:rFonts w:ascii="inherit" w:eastAsia="Times New Roman" w:hAnsi="inherit" w:cs="Times New Roman"/>
                <w:sz w:val="28"/>
                <w:szCs w:val="28"/>
                <w:lang w:eastAsia="ru-RU"/>
              </w:rPr>
              <w:t>.</w:t>
            </w:r>
          </w:p>
        </w:tc>
      </w:tr>
    </w:tbl>
    <w:p w:rsidR="0058438F" w:rsidRPr="0024489B" w:rsidRDefault="0058438F" w:rsidP="000D4528">
      <w:pPr>
        <w:shd w:val="clear" w:color="auto" w:fill="FFFFFF"/>
        <w:spacing w:after="0" w:line="240" w:lineRule="auto"/>
        <w:ind w:firstLine="708"/>
        <w:jc w:val="both"/>
        <w:textAlignment w:val="baseline"/>
        <w:rPr>
          <w:rFonts w:ascii="inherit" w:eastAsia="Times New Roman" w:hAnsi="inherit" w:cs="Times New Roman"/>
          <w:b/>
          <w:bCs/>
          <w:sz w:val="16"/>
          <w:szCs w:val="16"/>
          <w:bdr w:val="none" w:sz="0" w:space="0" w:color="auto" w:frame="1"/>
          <w:lang w:val="en-US" w:eastAsia="ru-RU"/>
        </w:rPr>
      </w:pPr>
    </w:p>
    <w:p w:rsidR="00D83A02" w:rsidRPr="002600D0" w:rsidRDefault="00D83A02" w:rsidP="000D4528">
      <w:pPr>
        <w:shd w:val="clear" w:color="auto" w:fill="FFFFFF"/>
        <w:spacing w:after="0" w:line="240" w:lineRule="auto"/>
        <w:ind w:firstLine="708"/>
        <w:jc w:val="both"/>
        <w:textAlignment w:val="baseline"/>
        <w:rPr>
          <w:rFonts w:ascii="inherit" w:eastAsia="Times New Roman" w:hAnsi="inherit" w:cs="Times New Roman"/>
          <w:b/>
          <w:bCs/>
          <w:sz w:val="16"/>
          <w:szCs w:val="16"/>
          <w:bdr w:val="none" w:sz="0" w:space="0" w:color="auto" w:frame="1"/>
          <w:lang w:eastAsia="ru-RU"/>
        </w:rPr>
      </w:pPr>
    </w:p>
    <w:p w:rsidR="00D21224" w:rsidRPr="002600D0" w:rsidRDefault="0058497F" w:rsidP="00B925B8">
      <w:pPr>
        <w:pStyle w:val="a3"/>
        <w:numPr>
          <w:ilvl w:val="0"/>
          <w:numId w:val="5"/>
        </w:numPr>
        <w:shd w:val="clear" w:color="auto" w:fill="FFFFFF"/>
        <w:spacing w:after="0" w:line="240" w:lineRule="auto"/>
        <w:jc w:val="center"/>
        <w:textAlignment w:val="baseline"/>
        <w:rPr>
          <w:rFonts w:ascii="inherit" w:eastAsia="Times New Roman" w:hAnsi="inherit" w:cs="Times New Roman"/>
          <w:b/>
          <w:bCs/>
          <w:sz w:val="28"/>
          <w:szCs w:val="28"/>
          <w:bdr w:val="none" w:sz="0" w:space="0" w:color="auto" w:frame="1"/>
          <w:lang w:eastAsia="ru-RU"/>
        </w:rPr>
      </w:pPr>
      <w:r w:rsidRPr="002600D0">
        <w:rPr>
          <w:rFonts w:ascii="inherit" w:eastAsia="Times New Roman" w:hAnsi="inherit" w:cs="Times New Roman"/>
          <w:b/>
          <w:bCs/>
          <w:sz w:val="28"/>
          <w:szCs w:val="28"/>
          <w:bdr w:val="none" w:sz="0" w:space="0" w:color="auto" w:frame="1"/>
          <w:lang w:eastAsia="ru-RU"/>
        </w:rPr>
        <w:t>B</w:t>
      </w:r>
      <w:r w:rsidR="00D21224" w:rsidRPr="002600D0">
        <w:rPr>
          <w:rFonts w:ascii="inherit" w:eastAsia="Times New Roman" w:hAnsi="inherit" w:cs="Times New Roman"/>
          <w:b/>
          <w:bCs/>
          <w:sz w:val="28"/>
          <w:szCs w:val="28"/>
          <w:bdr w:val="none" w:sz="0" w:space="0" w:color="auto" w:frame="1"/>
          <w:lang w:eastAsia="ru-RU"/>
        </w:rPr>
        <w:t>eneficiile generale, nes</w:t>
      </w:r>
      <w:r w:rsidR="00903A9A" w:rsidRPr="002600D0">
        <w:rPr>
          <w:rFonts w:ascii="inherit" w:eastAsia="Times New Roman" w:hAnsi="inherit" w:cs="Times New Roman"/>
          <w:b/>
          <w:bCs/>
          <w:sz w:val="28"/>
          <w:szCs w:val="28"/>
          <w:bdr w:val="none" w:sz="0" w:space="0" w:color="auto" w:frame="1"/>
          <w:lang w:eastAsia="ru-RU"/>
        </w:rPr>
        <w:t>pecifice în materie de sănătate,</w:t>
      </w:r>
      <w:r w:rsidR="00521F3B" w:rsidRPr="002600D0">
        <w:rPr>
          <w:rFonts w:ascii="inherit" w:eastAsia="Times New Roman" w:hAnsi="inherit" w:cs="Times New Roman"/>
          <w:b/>
          <w:bCs/>
          <w:sz w:val="28"/>
          <w:szCs w:val="28"/>
          <w:bdr w:val="none" w:sz="0" w:space="0" w:color="auto" w:frame="1"/>
          <w:lang w:eastAsia="ru-RU"/>
        </w:rPr>
        <w:t xml:space="preserve"> prevăzute la </w:t>
      </w:r>
      <w:r w:rsidR="001300A7" w:rsidRPr="002600D0">
        <w:rPr>
          <w:rFonts w:ascii="inherit" w:eastAsia="Times New Roman" w:hAnsi="inherit" w:cs="Times New Roman"/>
          <w:b/>
          <w:bCs/>
          <w:sz w:val="28"/>
          <w:szCs w:val="28"/>
          <w:bdr w:val="none" w:sz="0" w:space="0" w:color="auto" w:frame="1"/>
          <w:lang w:eastAsia="ru-RU"/>
        </w:rPr>
        <w:t>pct</w:t>
      </w:r>
      <w:r w:rsidR="002600D0">
        <w:rPr>
          <w:rFonts w:ascii="inherit" w:eastAsia="Times New Roman" w:hAnsi="inherit" w:cs="Times New Roman"/>
          <w:b/>
          <w:bCs/>
          <w:sz w:val="28"/>
          <w:szCs w:val="28"/>
          <w:bdr w:val="none" w:sz="0" w:space="0" w:color="auto" w:frame="1"/>
          <w:lang w:eastAsia="ru-RU"/>
        </w:rPr>
        <w:t>.</w:t>
      </w:r>
      <w:r w:rsidR="001300A7" w:rsidRPr="002600D0">
        <w:rPr>
          <w:rFonts w:ascii="inherit" w:eastAsia="Times New Roman" w:hAnsi="inherit" w:cs="Times New Roman"/>
          <w:b/>
          <w:bCs/>
          <w:sz w:val="28"/>
          <w:szCs w:val="28"/>
          <w:bdr w:val="none" w:sz="0" w:space="0" w:color="auto" w:frame="1"/>
          <w:lang w:eastAsia="ru-RU"/>
        </w:rPr>
        <w:t xml:space="preserve"> 23</w:t>
      </w:r>
      <w:r w:rsidR="00521F3B" w:rsidRPr="002600D0">
        <w:rPr>
          <w:rFonts w:ascii="inherit" w:eastAsia="Times New Roman" w:hAnsi="inherit" w:cs="Times New Roman"/>
          <w:b/>
          <w:bCs/>
          <w:sz w:val="28"/>
          <w:szCs w:val="28"/>
          <w:bdr w:val="none" w:sz="0" w:space="0" w:color="auto" w:frame="1"/>
          <w:lang w:eastAsia="ru-RU"/>
        </w:rPr>
        <w:t xml:space="preserve"> al prezentului Regulament</w:t>
      </w:r>
    </w:p>
    <w:p w:rsidR="00B925B8" w:rsidRPr="002600D0" w:rsidRDefault="00B925B8" w:rsidP="00B925B8">
      <w:pPr>
        <w:pStyle w:val="a3"/>
        <w:shd w:val="clear" w:color="auto" w:fill="FFFFFF"/>
        <w:spacing w:after="0" w:line="240" w:lineRule="auto"/>
        <w:ind w:left="1080"/>
        <w:textAlignment w:val="baseline"/>
        <w:rPr>
          <w:rFonts w:ascii="Times New Roman" w:eastAsia="Times New Roman" w:hAnsi="Times New Roman" w:cs="Times New Roman"/>
          <w:b/>
          <w:bCs/>
          <w:sz w:val="16"/>
          <w:szCs w:val="16"/>
          <w:lang w:eastAsia="ru-RU"/>
        </w:rPr>
      </w:pPr>
    </w:p>
    <w:p w:rsidR="001300A7" w:rsidRPr="002600D0" w:rsidRDefault="001300A7" w:rsidP="000D452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        </w:t>
      </w:r>
      <w:r w:rsidR="004E3BA9">
        <w:rPr>
          <w:rFonts w:ascii="Times New Roman" w:eastAsia="Times New Roman" w:hAnsi="Times New Roman" w:cs="Times New Roman"/>
          <w:sz w:val="28"/>
          <w:szCs w:val="28"/>
          <w:lang w:eastAsia="ru-RU"/>
        </w:rPr>
        <w:t xml:space="preserve">  </w:t>
      </w:r>
      <w:r w:rsidR="00903A9A" w:rsidRPr="002600D0">
        <w:rPr>
          <w:rFonts w:ascii="Times New Roman" w:eastAsia="Times New Roman" w:hAnsi="Times New Roman" w:cs="Times New Roman"/>
          <w:sz w:val="28"/>
          <w:szCs w:val="28"/>
          <w:lang w:eastAsia="ru-RU"/>
        </w:rPr>
        <w:t>2</w:t>
      </w:r>
      <w:r w:rsidR="0024489B">
        <w:rPr>
          <w:rFonts w:ascii="Times New Roman" w:eastAsia="Times New Roman" w:hAnsi="Times New Roman" w:cs="Times New Roman"/>
          <w:sz w:val="28"/>
          <w:szCs w:val="28"/>
          <w:lang w:eastAsia="ru-RU"/>
        </w:rPr>
        <w:t>1</w:t>
      </w:r>
      <w:r w:rsidR="00903A9A" w:rsidRPr="002600D0">
        <w:rPr>
          <w:rFonts w:ascii="Times New Roman" w:eastAsia="Times New Roman" w:hAnsi="Times New Roman" w:cs="Times New Roman"/>
          <w:sz w:val="28"/>
          <w:szCs w:val="28"/>
          <w:lang w:eastAsia="ru-RU"/>
        </w:rPr>
        <w:t xml:space="preserve">. </w:t>
      </w:r>
      <w:r w:rsidRPr="002600D0">
        <w:rPr>
          <w:rFonts w:ascii="Times New Roman" w:eastAsia="Times New Roman" w:hAnsi="Times New Roman" w:cs="Times New Roman"/>
          <w:sz w:val="28"/>
          <w:szCs w:val="28"/>
          <w:lang w:eastAsia="ru-RU"/>
        </w:rPr>
        <w:t>Pct.</w:t>
      </w:r>
      <w:r w:rsidR="00D21224" w:rsidRPr="002600D0">
        <w:rPr>
          <w:rFonts w:ascii="Times New Roman" w:eastAsia="Times New Roman" w:hAnsi="Times New Roman" w:cs="Times New Roman"/>
          <w:sz w:val="28"/>
          <w:szCs w:val="28"/>
          <w:lang w:eastAsia="ru-RU"/>
        </w:rPr>
        <w:t xml:space="preserve"> </w:t>
      </w:r>
      <w:r w:rsidRPr="002600D0">
        <w:rPr>
          <w:rFonts w:ascii="Times New Roman" w:eastAsia="Times New Roman" w:hAnsi="Times New Roman" w:cs="Times New Roman"/>
          <w:sz w:val="28"/>
          <w:szCs w:val="28"/>
          <w:lang w:eastAsia="ru-RU"/>
        </w:rPr>
        <w:t>23</w:t>
      </w:r>
      <w:r w:rsidR="00D21224" w:rsidRPr="002600D0">
        <w:rPr>
          <w:rFonts w:ascii="Times New Roman" w:eastAsia="Times New Roman" w:hAnsi="Times New Roman" w:cs="Times New Roman"/>
          <w:sz w:val="28"/>
          <w:szCs w:val="28"/>
          <w:lang w:eastAsia="ru-RU"/>
        </w:rPr>
        <w:t xml:space="preserve"> </w:t>
      </w:r>
      <w:r w:rsidR="0024489B">
        <w:rPr>
          <w:rFonts w:ascii="Times New Roman" w:eastAsia="Times New Roman" w:hAnsi="Times New Roman" w:cs="Times New Roman"/>
          <w:sz w:val="28"/>
          <w:szCs w:val="28"/>
          <w:lang w:eastAsia="ru-RU"/>
        </w:rPr>
        <w:t xml:space="preserve">al Regulamentului </w:t>
      </w:r>
      <w:r w:rsidR="0024489B" w:rsidRPr="002600D0">
        <w:rPr>
          <w:rFonts w:ascii="Times New Roman" w:eastAsia="Times New Roman" w:hAnsi="Times New Roman" w:cs="Times New Roman"/>
          <w:sz w:val="28"/>
          <w:szCs w:val="28"/>
          <w:lang w:eastAsia="ru-RU"/>
        </w:rPr>
        <w:t>permi</w:t>
      </w:r>
      <w:r w:rsidR="0024489B">
        <w:rPr>
          <w:rFonts w:ascii="Times New Roman" w:eastAsia="Times New Roman" w:hAnsi="Times New Roman" w:cs="Times New Roman"/>
          <w:sz w:val="28"/>
          <w:szCs w:val="28"/>
          <w:lang w:eastAsia="ru-RU"/>
        </w:rPr>
        <w:t>te</w:t>
      </w:r>
      <w:r w:rsidR="00D21224" w:rsidRPr="002600D0">
        <w:rPr>
          <w:rFonts w:ascii="Times New Roman" w:eastAsia="Times New Roman" w:hAnsi="Times New Roman" w:cs="Times New Roman"/>
          <w:sz w:val="28"/>
          <w:szCs w:val="28"/>
          <w:lang w:eastAsia="ru-RU"/>
        </w:rPr>
        <w:t xml:space="preserve"> utilizarea mențiuni</w:t>
      </w:r>
      <w:r w:rsidR="000615F9" w:rsidRPr="002600D0">
        <w:rPr>
          <w:rFonts w:ascii="Times New Roman" w:eastAsia="Times New Roman" w:hAnsi="Times New Roman" w:cs="Times New Roman"/>
          <w:sz w:val="28"/>
          <w:szCs w:val="28"/>
          <w:lang w:eastAsia="ru-RU"/>
        </w:rPr>
        <w:t>lor</w:t>
      </w:r>
      <w:r w:rsidR="00D21224" w:rsidRPr="002600D0">
        <w:rPr>
          <w:rFonts w:ascii="Times New Roman" w:eastAsia="Times New Roman" w:hAnsi="Times New Roman" w:cs="Times New Roman"/>
          <w:sz w:val="28"/>
          <w:szCs w:val="28"/>
          <w:lang w:eastAsia="ru-RU"/>
        </w:rPr>
        <w:t xml:space="preserve"> simple, atractive care fac trimitere la beneficiile generale, nespecifice ale unui produs alimentar asupra bunei sănătăți </w:t>
      </w:r>
      <w:r w:rsidR="0058497F" w:rsidRPr="002600D0">
        <w:rPr>
          <w:rFonts w:ascii="Times New Roman" w:eastAsia="Times New Roman" w:hAnsi="Times New Roman" w:cs="Times New Roman"/>
          <w:sz w:val="28"/>
          <w:szCs w:val="28"/>
          <w:lang w:eastAsia="ru-RU"/>
        </w:rPr>
        <w:t xml:space="preserve">publice </w:t>
      </w:r>
      <w:r w:rsidR="00D21224" w:rsidRPr="002600D0">
        <w:rPr>
          <w:rFonts w:ascii="Times New Roman" w:eastAsia="Times New Roman" w:hAnsi="Times New Roman" w:cs="Times New Roman"/>
          <w:sz w:val="28"/>
          <w:szCs w:val="28"/>
          <w:lang w:eastAsia="ru-RU"/>
        </w:rPr>
        <w:t>sau asupra bunăstării legate de sănătate, fără a</w:t>
      </w:r>
      <w:r w:rsidR="000615F9" w:rsidRPr="002600D0">
        <w:rPr>
          <w:rFonts w:ascii="Times New Roman" w:eastAsia="Times New Roman" w:hAnsi="Times New Roman" w:cs="Times New Roman"/>
          <w:sz w:val="28"/>
          <w:szCs w:val="28"/>
          <w:lang w:eastAsia="ru-RU"/>
        </w:rPr>
        <w:t>vizare</w:t>
      </w:r>
      <w:r w:rsidR="00D21224" w:rsidRPr="002600D0">
        <w:rPr>
          <w:rFonts w:ascii="Times New Roman" w:eastAsia="Times New Roman" w:hAnsi="Times New Roman" w:cs="Times New Roman"/>
          <w:sz w:val="28"/>
          <w:szCs w:val="28"/>
          <w:lang w:eastAsia="ru-RU"/>
        </w:rPr>
        <w:t xml:space="preserve"> prealabilă, </w:t>
      </w:r>
      <w:r w:rsidR="0024489B">
        <w:rPr>
          <w:rFonts w:ascii="Times New Roman" w:eastAsia="Times New Roman" w:hAnsi="Times New Roman" w:cs="Times New Roman"/>
          <w:sz w:val="28"/>
          <w:szCs w:val="28"/>
          <w:lang w:eastAsia="ru-RU"/>
        </w:rPr>
        <w:t xml:space="preserve">doar la </w:t>
      </w:r>
      <w:r w:rsidR="00D21224" w:rsidRPr="002600D0">
        <w:rPr>
          <w:rFonts w:ascii="Times New Roman" w:eastAsia="Times New Roman" w:hAnsi="Times New Roman" w:cs="Times New Roman"/>
          <w:sz w:val="28"/>
          <w:szCs w:val="28"/>
          <w:lang w:eastAsia="ru-RU"/>
        </w:rPr>
        <w:t>respect</w:t>
      </w:r>
      <w:r w:rsidR="0024489B">
        <w:rPr>
          <w:rFonts w:ascii="Times New Roman" w:eastAsia="Times New Roman" w:hAnsi="Times New Roman" w:cs="Times New Roman"/>
          <w:sz w:val="28"/>
          <w:szCs w:val="28"/>
          <w:lang w:eastAsia="ru-RU"/>
        </w:rPr>
        <w:t>area</w:t>
      </w:r>
      <w:r w:rsidR="00D21224" w:rsidRPr="002600D0">
        <w:rPr>
          <w:rFonts w:ascii="Times New Roman" w:eastAsia="Times New Roman" w:hAnsi="Times New Roman" w:cs="Times New Roman"/>
          <w:sz w:val="28"/>
          <w:szCs w:val="28"/>
          <w:lang w:eastAsia="ru-RU"/>
        </w:rPr>
        <w:t xml:space="preserve"> unor condiții speciale. </w:t>
      </w:r>
    </w:p>
    <w:p w:rsidR="0024489B" w:rsidRDefault="001300A7" w:rsidP="000D452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 xml:space="preserve">       </w:t>
      </w:r>
      <w:r w:rsidR="004E3BA9">
        <w:rPr>
          <w:rFonts w:ascii="Times New Roman" w:eastAsia="Times New Roman" w:hAnsi="Times New Roman" w:cs="Times New Roman"/>
          <w:sz w:val="28"/>
          <w:szCs w:val="28"/>
          <w:lang w:eastAsia="ru-RU"/>
        </w:rPr>
        <w:t xml:space="preserve">  </w:t>
      </w:r>
      <w:r w:rsidRPr="002600D0">
        <w:rPr>
          <w:rFonts w:ascii="Times New Roman" w:eastAsia="Times New Roman" w:hAnsi="Times New Roman" w:cs="Times New Roman"/>
          <w:sz w:val="28"/>
          <w:szCs w:val="28"/>
          <w:lang w:eastAsia="ru-RU"/>
        </w:rPr>
        <w:t xml:space="preserve"> </w:t>
      </w:r>
      <w:r w:rsidR="00903A9A" w:rsidRPr="002600D0">
        <w:rPr>
          <w:rFonts w:ascii="Times New Roman" w:eastAsia="Times New Roman" w:hAnsi="Times New Roman" w:cs="Times New Roman"/>
          <w:sz w:val="28"/>
          <w:szCs w:val="28"/>
          <w:lang w:eastAsia="ru-RU"/>
        </w:rPr>
        <w:t>2</w:t>
      </w:r>
      <w:r w:rsidR="0024489B">
        <w:rPr>
          <w:rFonts w:ascii="Times New Roman" w:eastAsia="Times New Roman" w:hAnsi="Times New Roman" w:cs="Times New Roman"/>
          <w:sz w:val="28"/>
          <w:szCs w:val="28"/>
          <w:lang w:eastAsia="ru-RU"/>
        </w:rPr>
        <w:t>2</w:t>
      </w:r>
      <w:r w:rsidR="00903A9A" w:rsidRPr="002600D0">
        <w:rPr>
          <w:rFonts w:ascii="Times New Roman" w:eastAsia="Times New Roman" w:hAnsi="Times New Roman" w:cs="Times New Roman"/>
          <w:sz w:val="28"/>
          <w:szCs w:val="28"/>
          <w:lang w:eastAsia="ru-RU"/>
        </w:rPr>
        <w:t>.</w:t>
      </w:r>
      <w:r w:rsidRPr="002600D0">
        <w:rPr>
          <w:rFonts w:ascii="Times New Roman" w:eastAsia="Times New Roman" w:hAnsi="Times New Roman" w:cs="Times New Roman"/>
          <w:sz w:val="28"/>
          <w:szCs w:val="28"/>
          <w:lang w:eastAsia="ru-RU"/>
        </w:rPr>
        <w:t xml:space="preserve"> </w:t>
      </w:r>
      <w:r w:rsidR="000911FA">
        <w:rPr>
          <w:rFonts w:ascii="Times New Roman" w:eastAsia="Times New Roman" w:hAnsi="Times New Roman" w:cs="Times New Roman"/>
          <w:sz w:val="28"/>
          <w:szCs w:val="28"/>
          <w:lang w:eastAsia="ru-RU"/>
        </w:rPr>
        <w:t>Mențiunile</w:t>
      </w:r>
      <w:r w:rsidR="00D21224" w:rsidRPr="002600D0">
        <w:rPr>
          <w:rFonts w:ascii="Times New Roman" w:eastAsia="Times New Roman" w:hAnsi="Times New Roman" w:cs="Times New Roman"/>
          <w:sz w:val="28"/>
          <w:szCs w:val="28"/>
          <w:lang w:eastAsia="ru-RU"/>
        </w:rPr>
        <w:t xml:space="preserve"> </w:t>
      </w:r>
      <w:r w:rsidR="000911FA">
        <w:rPr>
          <w:rFonts w:ascii="Times New Roman" w:eastAsia="Times New Roman" w:hAnsi="Times New Roman" w:cs="Times New Roman"/>
          <w:sz w:val="28"/>
          <w:szCs w:val="28"/>
          <w:lang w:eastAsia="ru-RU"/>
        </w:rPr>
        <w:t xml:space="preserve">respective </w:t>
      </w:r>
      <w:r w:rsidR="0024489B">
        <w:rPr>
          <w:rFonts w:ascii="Times New Roman" w:eastAsia="Times New Roman" w:hAnsi="Times New Roman" w:cs="Times New Roman"/>
          <w:sz w:val="28"/>
          <w:szCs w:val="28"/>
          <w:lang w:eastAsia="ru-RU"/>
        </w:rPr>
        <w:t>v</w:t>
      </w:r>
      <w:r w:rsidR="000911FA">
        <w:rPr>
          <w:rFonts w:ascii="Times New Roman" w:eastAsia="Times New Roman" w:hAnsi="Times New Roman" w:cs="Times New Roman"/>
          <w:sz w:val="28"/>
          <w:szCs w:val="28"/>
          <w:lang w:eastAsia="ru-RU"/>
        </w:rPr>
        <w:t>or</w:t>
      </w:r>
      <w:r w:rsidR="0024489B">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 xml:space="preserve">fi </w:t>
      </w:r>
      <w:r w:rsidR="00117227" w:rsidRPr="002600D0">
        <w:rPr>
          <w:rFonts w:ascii="Times New Roman" w:eastAsia="Times New Roman" w:hAnsi="Times New Roman" w:cs="Times New Roman"/>
          <w:sz w:val="28"/>
          <w:szCs w:val="28"/>
          <w:lang w:eastAsia="ru-RU"/>
        </w:rPr>
        <w:t>informativ</w:t>
      </w:r>
      <w:r w:rsidR="000911FA">
        <w:rPr>
          <w:rFonts w:ascii="Times New Roman" w:eastAsia="Times New Roman" w:hAnsi="Times New Roman" w:cs="Times New Roman"/>
          <w:sz w:val="28"/>
          <w:szCs w:val="28"/>
          <w:lang w:eastAsia="ru-RU"/>
        </w:rPr>
        <w:t>e</w:t>
      </w:r>
      <w:r w:rsidR="00D21224" w:rsidRPr="002600D0">
        <w:rPr>
          <w:rFonts w:ascii="Times New Roman" w:eastAsia="Times New Roman" w:hAnsi="Times New Roman" w:cs="Times New Roman"/>
          <w:sz w:val="28"/>
          <w:szCs w:val="28"/>
          <w:lang w:eastAsia="ru-RU"/>
        </w:rPr>
        <w:t xml:space="preserve"> pentru consumatori, </w:t>
      </w:r>
      <w:r w:rsidR="000911FA" w:rsidRPr="002600D0">
        <w:rPr>
          <w:rFonts w:ascii="Times New Roman" w:eastAsia="Times New Roman" w:hAnsi="Times New Roman" w:cs="Times New Roman"/>
          <w:sz w:val="28"/>
          <w:szCs w:val="28"/>
          <w:lang w:eastAsia="ru-RU"/>
        </w:rPr>
        <w:t>transmi</w:t>
      </w:r>
      <w:r w:rsidR="000911FA">
        <w:rPr>
          <w:rFonts w:ascii="Times New Roman" w:eastAsia="Times New Roman" w:hAnsi="Times New Roman" w:cs="Times New Roman"/>
          <w:sz w:val="28"/>
          <w:szCs w:val="28"/>
          <w:lang w:eastAsia="ru-RU"/>
        </w:rPr>
        <w:t>țând</w:t>
      </w:r>
      <w:r w:rsidR="00D21224" w:rsidRPr="002600D0">
        <w:rPr>
          <w:rFonts w:ascii="Times New Roman" w:eastAsia="Times New Roman" w:hAnsi="Times New Roman" w:cs="Times New Roman"/>
          <w:sz w:val="28"/>
          <w:szCs w:val="28"/>
          <w:lang w:eastAsia="ru-RU"/>
        </w:rPr>
        <w:t xml:space="preserve"> mesaje mai aproape de nevoile consumatorilor. </w:t>
      </w:r>
    </w:p>
    <w:p w:rsidR="0024489B" w:rsidRDefault="0024489B" w:rsidP="0024489B">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23. În cazul</w:t>
      </w:r>
      <w:r w:rsidR="00D21224" w:rsidRPr="002600D0">
        <w:rPr>
          <w:rFonts w:ascii="Times New Roman" w:eastAsia="Times New Roman" w:hAnsi="Times New Roman" w:cs="Times New Roman"/>
          <w:sz w:val="28"/>
          <w:szCs w:val="28"/>
          <w:lang w:eastAsia="ru-RU"/>
        </w:rPr>
        <w:t xml:space="preserve"> când </w:t>
      </w:r>
      <w:r w:rsidR="00117227" w:rsidRPr="002600D0">
        <w:rPr>
          <w:rFonts w:ascii="Times New Roman" w:eastAsia="Times New Roman" w:hAnsi="Times New Roman" w:cs="Times New Roman"/>
          <w:sz w:val="28"/>
          <w:szCs w:val="28"/>
          <w:lang w:eastAsia="ru-RU"/>
        </w:rPr>
        <w:t xml:space="preserve">mențiunile </w:t>
      </w:r>
      <w:r w:rsidR="00D21224" w:rsidRPr="002600D0">
        <w:rPr>
          <w:rFonts w:ascii="Times New Roman" w:eastAsia="Times New Roman" w:hAnsi="Times New Roman" w:cs="Times New Roman"/>
          <w:sz w:val="28"/>
          <w:szCs w:val="28"/>
          <w:lang w:eastAsia="ru-RU"/>
        </w:rPr>
        <w:t>se referă la beneficii generale, nespecifice pentru sănătate, aceste</w:t>
      </w:r>
      <w:r w:rsidR="00117227" w:rsidRPr="002600D0">
        <w:rPr>
          <w:rFonts w:ascii="Times New Roman" w:eastAsia="Times New Roman" w:hAnsi="Times New Roman" w:cs="Times New Roman"/>
          <w:sz w:val="28"/>
          <w:szCs w:val="28"/>
          <w:lang w:eastAsia="ru-RU"/>
        </w:rPr>
        <w:t>a</w:t>
      </w:r>
      <w:r w:rsidR="00D21224" w:rsidRPr="002600D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vor</w:t>
      </w:r>
      <w:r w:rsidR="00D21224" w:rsidRPr="002600D0">
        <w:rPr>
          <w:rFonts w:ascii="Times New Roman" w:eastAsia="Times New Roman" w:hAnsi="Times New Roman" w:cs="Times New Roman"/>
          <w:sz w:val="28"/>
          <w:szCs w:val="28"/>
          <w:lang w:eastAsia="ru-RU"/>
        </w:rPr>
        <w:t xml:space="preserve"> fi însoțite de o mențiune specifică de sănătate de pe listele cu mențiunile de sănătate permise. </w:t>
      </w:r>
    </w:p>
    <w:p w:rsidR="00D21224" w:rsidRPr="002600D0" w:rsidRDefault="0024489B" w:rsidP="0024489B">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M</w:t>
      </w:r>
      <w:r w:rsidR="00D21224" w:rsidRPr="002600D0">
        <w:rPr>
          <w:rFonts w:ascii="Times New Roman" w:eastAsia="Times New Roman" w:hAnsi="Times New Roman" w:cs="Times New Roman"/>
          <w:sz w:val="28"/>
          <w:szCs w:val="28"/>
          <w:lang w:eastAsia="ru-RU"/>
        </w:rPr>
        <w:t>ențiunile specifice de sănătate a</w:t>
      </w:r>
      <w:r w:rsidR="000615F9" w:rsidRPr="002600D0">
        <w:rPr>
          <w:rFonts w:ascii="Times New Roman" w:eastAsia="Times New Roman" w:hAnsi="Times New Roman" w:cs="Times New Roman"/>
          <w:sz w:val="28"/>
          <w:szCs w:val="28"/>
          <w:lang w:eastAsia="ru-RU"/>
        </w:rPr>
        <w:t>vizate</w:t>
      </w:r>
      <w:r>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care însoțesc mențiunea c</w:t>
      </w:r>
      <w:r w:rsidR="001300A7" w:rsidRPr="002600D0">
        <w:rPr>
          <w:rFonts w:ascii="Times New Roman" w:eastAsia="Times New Roman" w:hAnsi="Times New Roman" w:cs="Times New Roman"/>
          <w:sz w:val="28"/>
          <w:szCs w:val="28"/>
          <w:lang w:eastAsia="ru-RU"/>
        </w:rPr>
        <w:t>u</w:t>
      </w:r>
      <w:r w:rsidR="00D21224" w:rsidRPr="002600D0">
        <w:rPr>
          <w:rFonts w:ascii="Times New Roman" w:eastAsia="Times New Roman" w:hAnsi="Times New Roman" w:cs="Times New Roman"/>
          <w:sz w:val="28"/>
          <w:szCs w:val="28"/>
          <w:lang w:eastAsia="ru-RU"/>
        </w:rPr>
        <w:t xml:space="preserve"> referire la beneficii de sănătate generale, nespecifice </w:t>
      </w:r>
      <w:r>
        <w:rPr>
          <w:rFonts w:ascii="Times New Roman" w:eastAsia="Times New Roman" w:hAnsi="Times New Roman" w:cs="Times New Roman"/>
          <w:sz w:val="28"/>
          <w:szCs w:val="28"/>
          <w:lang w:eastAsia="ru-RU"/>
        </w:rPr>
        <w:t xml:space="preserve">vor </w:t>
      </w:r>
      <w:r w:rsidR="00D21224" w:rsidRPr="002600D0">
        <w:rPr>
          <w:rFonts w:ascii="Times New Roman" w:eastAsia="Times New Roman" w:hAnsi="Times New Roman" w:cs="Times New Roman"/>
          <w:sz w:val="28"/>
          <w:szCs w:val="28"/>
          <w:lang w:eastAsia="ru-RU"/>
        </w:rPr>
        <w:t>fi incluse „</w:t>
      </w:r>
      <w:r w:rsidR="00D21224" w:rsidRPr="002600D0">
        <w:rPr>
          <w:rFonts w:ascii="Times New Roman" w:eastAsia="Times New Roman" w:hAnsi="Times New Roman" w:cs="Times New Roman"/>
          <w:i/>
          <w:sz w:val="28"/>
          <w:szCs w:val="28"/>
          <w:lang w:eastAsia="ru-RU"/>
        </w:rPr>
        <w:t>imediat după</w:t>
      </w:r>
      <w:r w:rsidR="00D21224" w:rsidRPr="002600D0">
        <w:rPr>
          <w:rFonts w:ascii="Times New Roman" w:eastAsia="Times New Roman" w:hAnsi="Times New Roman" w:cs="Times New Roman"/>
          <w:sz w:val="28"/>
          <w:szCs w:val="28"/>
          <w:lang w:eastAsia="ru-RU"/>
        </w:rPr>
        <w:t>” respectiva mențiune.</w:t>
      </w:r>
    </w:p>
    <w:p w:rsidR="00903A9A" w:rsidRPr="002600D0" w:rsidRDefault="00ED6A62"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2</w:t>
      </w:r>
      <w:r w:rsidR="0024489B">
        <w:rPr>
          <w:rFonts w:ascii="Times New Roman" w:eastAsia="Times New Roman" w:hAnsi="Times New Roman" w:cs="Times New Roman"/>
          <w:sz w:val="28"/>
          <w:szCs w:val="28"/>
          <w:lang w:eastAsia="ru-RU"/>
        </w:rPr>
        <w:t>5</w:t>
      </w:r>
      <w:r w:rsidRPr="002600D0">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 xml:space="preserve">Mențiunile specifice din listele mențiunilor permise </w:t>
      </w:r>
      <w:r w:rsidR="000911FA">
        <w:rPr>
          <w:rFonts w:ascii="Times New Roman" w:eastAsia="Times New Roman" w:hAnsi="Times New Roman" w:cs="Times New Roman"/>
          <w:sz w:val="28"/>
          <w:szCs w:val="28"/>
          <w:lang w:eastAsia="ru-RU"/>
        </w:rPr>
        <w:t>vor</w:t>
      </w:r>
      <w:r w:rsidR="00D21224" w:rsidRPr="002600D0">
        <w:rPr>
          <w:rFonts w:ascii="Times New Roman" w:eastAsia="Times New Roman" w:hAnsi="Times New Roman" w:cs="Times New Roman"/>
          <w:sz w:val="28"/>
          <w:szCs w:val="28"/>
          <w:lang w:eastAsia="ru-RU"/>
        </w:rPr>
        <w:t xml:space="preserve"> </w:t>
      </w:r>
      <w:r w:rsidR="000615F9" w:rsidRPr="002600D0">
        <w:rPr>
          <w:rFonts w:ascii="Times New Roman" w:eastAsia="Times New Roman" w:hAnsi="Times New Roman" w:cs="Times New Roman"/>
          <w:sz w:val="28"/>
          <w:szCs w:val="28"/>
          <w:lang w:eastAsia="ru-RU"/>
        </w:rPr>
        <w:t>conțin</w:t>
      </w:r>
      <w:r w:rsidR="000911FA">
        <w:rPr>
          <w:rFonts w:ascii="Times New Roman" w:eastAsia="Times New Roman" w:hAnsi="Times New Roman" w:cs="Times New Roman"/>
          <w:sz w:val="28"/>
          <w:szCs w:val="28"/>
          <w:lang w:eastAsia="ru-RU"/>
        </w:rPr>
        <w:t>e</w:t>
      </w:r>
      <w:r w:rsidR="00D21224" w:rsidRPr="002600D0">
        <w:rPr>
          <w:rFonts w:ascii="Times New Roman" w:eastAsia="Times New Roman" w:hAnsi="Times New Roman" w:cs="Times New Roman"/>
          <w:sz w:val="28"/>
          <w:szCs w:val="28"/>
          <w:lang w:eastAsia="ru-RU"/>
        </w:rPr>
        <w:t xml:space="preserve"> o relevanță pentru tr</w:t>
      </w:r>
      <w:r w:rsidR="00117227" w:rsidRPr="002600D0">
        <w:rPr>
          <w:rFonts w:ascii="Times New Roman" w:eastAsia="Times New Roman" w:hAnsi="Times New Roman" w:cs="Times New Roman"/>
          <w:sz w:val="28"/>
          <w:szCs w:val="28"/>
          <w:lang w:eastAsia="ru-RU"/>
        </w:rPr>
        <w:t xml:space="preserve">imiterea generală. Cu cât </w:t>
      </w:r>
      <w:r w:rsidR="00D21224" w:rsidRPr="002600D0">
        <w:rPr>
          <w:rFonts w:ascii="Times New Roman" w:eastAsia="Times New Roman" w:hAnsi="Times New Roman" w:cs="Times New Roman"/>
          <w:sz w:val="28"/>
          <w:szCs w:val="28"/>
          <w:lang w:eastAsia="ru-RU"/>
        </w:rPr>
        <w:t>trimitere</w:t>
      </w:r>
      <w:r w:rsidR="00117227" w:rsidRPr="002600D0">
        <w:rPr>
          <w:rFonts w:ascii="Times New Roman" w:eastAsia="Times New Roman" w:hAnsi="Times New Roman" w:cs="Times New Roman"/>
          <w:sz w:val="28"/>
          <w:szCs w:val="28"/>
          <w:lang w:eastAsia="ru-RU"/>
        </w:rPr>
        <w:t>a respectiv</w:t>
      </w:r>
      <w:r w:rsidR="000911FA">
        <w:rPr>
          <w:rFonts w:ascii="Times New Roman" w:eastAsia="Times New Roman" w:hAnsi="Times New Roman" w:cs="Times New Roman"/>
          <w:sz w:val="28"/>
          <w:szCs w:val="28"/>
          <w:lang w:eastAsia="ru-RU"/>
        </w:rPr>
        <w:t>ă</w:t>
      </w:r>
      <w:r w:rsidR="00117227" w:rsidRPr="002600D0">
        <w:rPr>
          <w:rFonts w:ascii="Times New Roman" w:eastAsia="Times New Roman" w:hAnsi="Times New Roman" w:cs="Times New Roman"/>
          <w:sz w:val="28"/>
          <w:szCs w:val="28"/>
          <w:lang w:eastAsia="ru-RU"/>
        </w:rPr>
        <w:t xml:space="preserve"> </w:t>
      </w:r>
      <w:r w:rsidR="000911FA">
        <w:rPr>
          <w:rFonts w:ascii="Times New Roman" w:eastAsia="Times New Roman" w:hAnsi="Times New Roman" w:cs="Times New Roman"/>
          <w:sz w:val="28"/>
          <w:szCs w:val="28"/>
          <w:lang w:eastAsia="ru-RU"/>
        </w:rPr>
        <w:t>este</w:t>
      </w:r>
      <w:r w:rsidR="00D21224" w:rsidRPr="002600D0">
        <w:rPr>
          <w:rFonts w:ascii="Times New Roman" w:eastAsia="Times New Roman" w:hAnsi="Times New Roman" w:cs="Times New Roman"/>
          <w:sz w:val="28"/>
          <w:szCs w:val="28"/>
          <w:lang w:eastAsia="ru-RU"/>
        </w:rPr>
        <w:t xml:space="preserve"> mai generală, </w:t>
      </w:r>
      <w:r w:rsidR="000911FA">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de exemplu, „</w:t>
      </w:r>
      <w:r w:rsidR="00D21224" w:rsidRPr="002600D0">
        <w:rPr>
          <w:rFonts w:ascii="Times New Roman" w:eastAsia="Times New Roman" w:hAnsi="Times New Roman" w:cs="Times New Roman"/>
          <w:i/>
          <w:sz w:val="28"/>
          <w:szCs w:val="28"/>
          <w:lang w:eastAsia="ru-RU"/>
        </w:rPr>
        <w:t>pentru o stare de sănătate bună</w:t>
      </w:r>
      <w:r w:rsidR="00D21224" w:rsidRPr="002600D0">
        <w:rPr>
          <w:rFonts w:ascii="Times New Roman" w:eastAsia="Times New Roman" w:hAnsi="Times New Roman" w:cs="Times New Roman"/>
          <w:sz w:val="28"/>
          <w:szCs w:val="28"/>
          <w:lang w:eastAsia="ru-RU"/>
        </w:rPr>
        <w:t>”</w:t>
      </w:r>
      <w:r w:rsidR="000911FA">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tot mai multe mențiuni de sănătate din listele de mențiuni permise </w:t>
      </w:r>
      <w:r w:rsidR="00117227" w:rsidRPr="002600D0">
        <w:rPr>
          <w:rFonts w:ascii="Times New Roman" w:eastAsia="Times New Roman" w:hAnsi="Times New Roman" w:cs="Times New Roman"/>
          <w:sz w:val="28"/>
          <w:szCs w:val="28"/>
          <w:lang w:eastAsia="ru-RU"/>
        </w:rPr>
        <w:t>sunt</w:t>
      </w:r>
      <w:r w:rsidR="00D21224" w:rsidRPr="002600D0">
        <w:rPr>
          <w:rFonts w:ascii="Times New Roman" w:eastAsia="Times New Roman" w:hAnsi="Times New Roman" w:cs="Times New Roman"/>
          <w:sz w:val="28"/>
          <w:szCs w:val="28"/>
          <w:lang w:eastAsia="ru-RU"/>
        </w:rPr>
        <w:t xml:space="preserve"> eligibile </w:t>
      </w:r>
      <w:r w:rsidR="00117227" w:rsidRPr="002600D0">
        <w:rPr>
          <w:rFonts w:ascii="Times New Roman" w:eastAsia="Times New Roman" w:hAnsi="Times New Roman" w:cs="Times New Roman"/>
          <w:sz w:val="28"/>
          <w:szCs w:val="28"/>
          <w:lang w:eastAsia="ru-RU"/>
        </w:rPr>
        <w:t>pentru completare</w:t>
      </w:r>
      <w:r w:rsidR="00D21224" w:rsidRPr="002600D0">
        <w:rPr>
          <w:rFonts w:ascii="Times New Roman" w:eastAsia="Times New Roman" w:hAnsi="Times New Roman" w:cs="Times New Roman"/>
          <w:sz w:val="28"/>
          <w:szCs w:val="28"/>
          <w:lang w:eastAsia="ru-RU"/>
        </w:rPr>
        <w:t xml:space="preserve">. </w:t>
      </w:r>
    </w:p>
    <w:p w:rsidR="00E27DFB" w:rsidRDefault="00ED6A62"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2</w:t>
      </w:r>
      <w:r w:rsidR="0024489B">
        <w:rPr>
          <w:rFonts w:ascii="Times New Roman" w:eastAsia="Times New Roman" w:hAnsi="Times New Roman" w:cs="Times New Roman"/>
          <w:sz w:val="28"/>
          <w:szCs w:val="28"/>
          <w:lang w:eastAsia="ru-RU"/>
        </w:rPr>
        <w:t>6</w:t>
      </w:r>
      <w:r w:rsidRPr="002600D0">
        <w:rPr>
          <w:rFonts w:ascii="Times New Roman" w:eastAsia="Times New Roman" w:hAnsi="Times New Roman" w:cs="Times New Roman"/>
          <w:sz w:val="28"/>
          <w:szCs w:val="28"/>
          <w:lang w:eastAsia="ru-RU"/>
        </w:rPr>
        <w:t xml:space="preserve">. </w:t>
      </w:r>
      <w:r w:rsidR="00530E8F">
        <w:rPr>
          <w:rFonts w:ascii="Times New Roman" w:eastAsia="Times New Roman" w:hAnsi="Times New Roman" w:cs="Times New Roman"/>
          <w:sz w:val="28"/>
          <w:szCs w:val="28"/>
          <w:lang w:eastAsia="ru-RU"/>
        </w:rPr>
        <w:t>Ținând</w:t>
      </w:r>
      <w:r w:rsidR="00FF538E">
        <w:rPr>
          <w:rFonts w:ascii="Times New Roman" w:eastAsia="Times New Roman" w:hAnsi="Times New Roman" w:cs="Times New Roman"/>
          <w:sz w:val="28"/>
          <w:szCs w:val="28"/>
          <w:lang w:eastAsia="ru-RU"/>
        </w:rPr>
        <w:t xml:space="preserve"> cont de faptul, că </w:t>
      </w:r>
      <w:r w:rsidR="00117227" w:rsidRPr="00FF538E">
        <w:rPr>
          <w:rFonts w:ascii="Times New Roman" w:eastAsia="Times New Roman" w:hAnsi="Times New Roman" w:cs="Times New Roman"/>
          <w:sz w:val="28"/>
          <w:szCs w:val="28"/>
          <w:lang w:eastAsia="ru-RU"/>
        </w:rPr>
        <w:t>P</w:t>
      </w:r>
      <w:r w:rsidR="00903A9A" w:rsidRPr="00FF538E">
        <w:rPr>
          <w:rFonts w:ascii="Times New Roman" w:eastAsia="Times New Roman" w:hAnsi="Times New Roman" w:cs="Times New Roman"/>
          <w:sz w:val="28"/>
          <w:szCs w:val="28"/>
          <w:lang w:eastAsia="ru-RU"/>
        </w:rPr>
        <w:t>ct.</w:t>
      </w:r>
      <w:r w:rsidR="00D21224" w:rsidRPr="00FF538E">
        <w:rPr>
          <w:rFonts w:ascii="Times New Roman" w:eastAsia="Times New Roman" w:hAnsi="Times New Roman" w:cs="Times New Roman"/>
          <w:sz w:val="28"/>
          <w:szCs w:val="28"/>
          <w:lang w:eastAsia="ru-RU"/>
        </w:rPr>
        <w:t xml:space="preserve"> </w:t>
      </w:r>
      <w:r w:rsidR="00903A9A" w:rsidRPr="00FF538E">
        <w:rPr>
          <w:rFonts w:ascii="Times New Roman" w:eastAsia="Times New Roman" w:hAnsi="Times New Roman" w:cs="Times New Roman"/>
          <w:sz w:val="28"/>
          <w:szCs w:val="28"/>
          <w:lang w:eastAsia="ru-RU"/>
        </w:rPr>
        <w:t>22</w:t>
      </w:r>
      <w:r w:rsidR="00D21224" w:rsidRPr="00FF538E">
        <w:rPr>
          <w:rFonts w:ascii="Times New Roman" w:eastAsia="Times New Roman" w:hAnsi="Times New Roman" w:cs="Times New Roman"/>
          <w:sz w:val="28"/>
          <w:szCs w:val="28"/>
          <w:lang w:eastAsia="ru-RU"/>
        </w:rPr>
        <w:t xml:space="preserve"> </w:t>
      </w:r>
      <w:r w:rsidR="000911FA" w:rsidRPr="00FF538E">
        <w:rPr>
          <w:rFonts w:ascii="Times New Roman" w:eastAsia="Times New Roman" w:hAnsi="Times New Roman" w:cs="Times New Roman"/>
          <w:sz w:val="28"/>
          <w:szCs w:val="28"/>
          <w:lang w:eastAsia="ru-RU"/>
        </w:rPr>
        <w:t xml:space="preserve">al Regulamentului </w:t>
      </w:r>
      <w:r w:rsidR="00D21224" w:rsidRPr="00FF538E">
        <w:rPr>
          <w:rFonts w:ascii="Times New Roman" w:eastAsia="Times New Roman" w:hAnsi="Times New Roman" w:cs="Times New Roman"/>
          <w:sz w:val="28"/>
          <w:szCs w:val="28"/>
          <w:lang w:eastAsia="ru-RU"/>
        </w:rPr>
        <w:t xml:space="preserve">stabilește norme </w:t>
      </w:r>
      <w:r w:rsidR="00E27DFB" w:rsidRPr="00FF538E">
        <w:rPr>
          <w:rFonts w:ascii="Times New Roman" w:eastAsia="Times New Roman" w:hAnsi="Times New Roman" w:cs="Times New Roman"/>
          <w:sz w:val="28"/>
          <w:szCs w:val="28"/>
          <w:lang w:eastAsia="ru-RU"/>
        </w:rPr>
        <w:t>privind</w:t>
      </w:r>
      <w:r w:rsidR="00903A9A" w:rsidRPr="00FF538E">
        <w:rPr>
          <w:rFonts w:ascii="Times New Roman" w:eastAsia="Times New Roman" w:hAnsi="Times New Roman" w:cs="Times New Roman"/>
          <w:sz w:val="28"/>
          <w:szCs w:val="28"/>
          <w:lang w:eastAsia="ru-RU"/>
        </w:rPr>
        <w:t xml:space="preserve"> </w:t>
      </w:r>
      <w:r w:rsidR="00D21224" w:rsidRPr="00FF538E">
        <w:rPr>
          <w:rFonts w:ascii="Times New Roman" w:eastAsia="Times New Roman" w:hAnsi="Times New Roman" w:cs="Times New Roman"/>
          <w:sz w:val="28"/>
          <w:szCs w:val="28"/>
          <w:lang w:eastAsia="ru-RU"/>
        </w:rPr>
        <w:t>contextul în care mențiunile de sănătate sunt utilizate</w:t>
      </w:r>
      <w:r w:rsidR="00FF538E">
        <w:rPr>
          <w:rFonts w:ascii="Times New Roman" w:eastAsia="Times New Roman" w:hAnsi="Times New Roman" w:cs="Times New Roman"/>
          <w:sz w:val="28"/>
          <w:szCs w:val="28"/>
          <w:lang w:eastAsia="ru-RU"/>
        </w:rPr>
        <w:t>, iar acestea</w:t>
      </w:r>
      <w:r w:rsidR="00D21224" w:rsidRPr="00FF538E">
        <w:rPr>
          <w:rFonts w:ascii="Times New Roman" w:eastAsia="Times New Roman" w:hAnsi="Times New Roman" w:cs="Times New Roman"/>
          <w:sz w:val="28"/>
          <w:szCs w:val="28"/>
          <w:lang w:eastAsia="ru-RU"/>
        </w:rPr>
        <w:t xml:space="preserve"> </w:t>
      </w:r>
      <w:r w:rsidR="00FF538E" w:rsidRPr="00FF538E">
        <w:rPr>
          <w:rFonts w:ascii="inherit" w:eastAsia="Times New Roman" w:hAnsi="inherit" w:cs="Times New Roman"/>
          <w:sz w:val="27"/>
          <w:szCs w:val="27"/>
          <w:lang w:val="en-US" w:eastAsia="ru-RU"/>
        </w:rPr>
        <w:t xml:space="preserve">se </w:t>
      </w:r>
      <w:proofErr w:type="spellStart"/>
      <w:r w:rsidR="00FF538E" w:rsidRPr="00FF538E">
        <w:rPr>
          <w:rFonts w:ascii="inherit" w:eastAsia="Times New Roman" w:hAnsi="inherit" w:cs="Times New Roman"/>
          <w:sz w:val="27"/>
          <w:szCs w:val="27"/>
          <w:lang w:val="en-US" w:eastAsia="ru-RU"/>
        </w:rPr>
        <w:t>referă</w:t>
      </w:r>
      <w:proofErr w:type="spellEnd"/>
      <w:r w:rsidR="00FF538E" w:rsidRPr="00FF538E">
        <w:rPr>
          <w:rFonts w:ascii="inherit" w:eastAsia="Times New Roman" w:hAnsi="inherit" w:cs="Times New Roman"/>
          <w:sz w:val="27"/>
          <w:szCs w:val="27"/>
          <w:lang w:val="en-US" w:eastAsia="ru-RU"/>
        </w:rPr>
        <w:t xml:space="preserve"> </w:t>
      </w:r>
      <w:proofErr w:type="spellStart"/>
      <w:r w:rsidR="00FF538E" w:rsidRPr="00FF538E">
        <w:rPr>
          <w:rFonts w:ascii="inherit" w:eastAsia="Times New Roman" w:hAnsi="inherit" w:cs="Times New Roman"/>
          <w:sz w:val="27"/>
          <w:szCs w:val="27"/>
          <w:lang w:val="en-US" w:eastAsia="ru-RU"/>
        </w:rPr>
        <w:t>în</w:t>
      </w:r>
      <w:proofErr w:type="spellEnd"/>
      <w:r w:rsidR="00FF538E" w:rsidRPr="00FF538E">
        <w:rPr>
          <w:rFonts w:ascii="inherit" w:eastAsia="Times New Roman" w:hAnsi="inherit" w:cs="Times New Roman"/>
          <w:sz w:val="27"/>
          <w:szCs w:val="27"/>
          <w:lang w:val="en-US" w:eastAsia="ru-RU"/>
        </w:rPr>
        <w:t xml:space="preserve"> mod specific </w:t>
      </w:r>
      <w:r w:rsidR="00D21224" w:rsidRPr="00FF538E">
        <w:rPr>
          <w:rFonts w:ascii="Times New Roman" w:eastAsia="Times New Roman" w:hAnsi="Times New Roman" w:cs="Times New Roman"/>
          <w:sz w:val="28"/>
          <w:szCs w:val="28"/>
          <w:lang w:eastAsia="ru-RU"/>
        </w:rPr>
        <w:t xml:space="preserve">la normele din </w:t>
      </w:r>
      <w:r w:rsidR="000911FA" w:rsidRPr="00FF538E">
        <w:rPr>
          <w:rFonts w:ascii="Times New Roman" w:eastAsia="Times New Roman" w:hAnsi="Times New Roman" w:cs="Times New Roman"/>
          <w:sz w:val="28"/>
          <w:szCs w:val="28"/>
          <w:lang w:eastAsia="ru-RU"/>
        </w:rPr>
        <w:t>C</w:t>
      </w:r>
      <w:r w:rsidR="00D21224" w:rsidRPr="00FF538E">
        <w:rPr>
          <w:rFonts w:ascii="Times New Roman" w:eastAsia="Times New Roman" w:hAnsi="Times New Roman" w:cs="Times New Roman"/>
          <w:sz w:val="28"/>
          <w:szCs w:val="28"/>
          <w:lang w:eastAsia="ru-RU"/>
        </w:rPr>
        <w:t>apitolele II și IV</w:t>
      </w:r>
      <w:r w:rsidR="00117227" w:rsidRPr="00FF538E">
        <w:rPr>
          <w:rFonts w:ascii="Times New Roman" w:eastAsia="Times New Roman" w:hAnsi="Times New Roman" w:cs="Times New Roman"/>
          <w:sz w:val="28"/>
          <w:szCs w:val="28"/>
          <w:lang w:eastAsia="ru-RU"/>
        </w:rPr>
        <w:t xml:space="preserve"> al prezentului Regulament</w:t>
      </w:r>
      <w:r w:rsidR="00D21224" w:rsidRPr="00FF538E">
        <w:rPr>
          <w:rFonts w:ascii="Times New Roman" w:eastAsia="Times New Roman" w:hAnsi="Times New Roman" w:cs="Times New Roman"/>
          <w:sz w:val="28"/>
          <w:szCs w:val="28"/>
          <w:lang w:eastAsia="ru-RU"/>
        </w:rPr>
        <w:t xml:space="preserve">, </w:t>
      </w:r>
      <w:r w:rsidR="00FF538E">
        <w:rPr>
          <w:rFonts w:ascii="Times New Roman" w:eastAsia="Times New Roman" w:hAnsi="Times New Roman" w:cs="Times New Roman"/>
          <w:sz w:val="28"/>
          <w:szCs w:val="28"/>
          <w:lang w:eastAsia="ru-RU"/>
        </w:rPr>
        <w:t xml:space="preserve">normele respective </w:t>
      </w:r>
      <w:r w:rsidR="00117227" w:rsidRPr="00FF538E">
        <w:rPr>
          <w:rFonts w:ascii="Times New Roman" w:eastAsia="Times New Roman" w:hAnsi="Times New Roman" w:cs="Times New Roman"/>
          <w:sz w:val="28"/>
          <w:szCs w:val="28"/>
          <w:lang w:eastAsia="ru-RU"/>
        </w:rPr>
        <w:t>urmează a fi</w:t>
      </w:r>
      <w:r w:rsidR="00D21224" w:rsidRPr="00FF538E">
        <w:rPr>
          <w:rFonts w:ascii="Times New Roman" w:eastAsia="Times New Roman" w:hAnsi="Times New Roman" w:cs="Times New Roman"/>
          <w:sz w:val="28"/>
          <w:szCs w:val="28"/>
          <w:lang w:eastAsia="ru-RU"/>
        </w:rPr>
        <w:t xml:space="preserve"> luate în considerare în cazul în care operatorii doresc să respecte cerinț</w:t>
      </w:r>
      <w:r w:rsidR="00FF538E">
        <w:rPr>
          <w:rFonts w:ascii="Times New Roman" w:eastAsia="Times New Roman" w:hAnsi="Times New Roman" w:cs="Times New Roman"/>
          <w:sz w:val="28"/>
          <w:szCs w:val="28"/>
          <w:lang w:eastAsia="ru-RU"/>
        </w:rPr>
        <w:t>ele</w:t>
      </w:r>
      <w:r w:rsidR="00D21224" w:rsidRPr="00FF538E">
        <w:rPr>
          <w:rFonts w:ascii="Times New Roman" w:eastAsia="Times New Roman" w:hAnsi="Times New Roman" w:cs="Times New Roman"/>
          <w:sz w:val="28"/>
          <w:szCs w:val="28"/>
          <w:lang w:eastAsia="ru-RU"/>
        </w:rPr>
        <w:t xml:space="preserve"> prevăzut</w:t>
      </w:r>
      <w:r w:rsidR="00FF538E">
        <w:rPr>
          <w:rFonts w:ascii="Times New Roman" w:eastAsia="Times New Roman" w:hAnsi="Times New Roman" w:cs="Times New Roman"/>
          <w:sz w:val="28"/>
          <w:szCs w:val="28"/>
          <w:lang w:eastAsia="ru-RU"/>
        </w:rPr>
        <w:t>e</w:t>
      </w:r>
      <w:r w:rsidR="00D21224" w:rsidRPr="00FF538E">
        <w:rPr>
          <w:rFonts w:ascii="Times New Roman" w:eastAsia="Times New Roman" w:hAnsi="Times New Roman" w:cs="Times New Roman"/>
          <w:sz w:val="28"/>
          <w:szCs w:val="28"/>
          <w:lang w:eastAsia="ru-RU"/>
        </w:rPr>
        <w:t xml:space="preserve"> la </w:t>
      </w:r>
      <w:r w:rsidR="00903A9A" w:rsidRPr="00FF538E">
        <w:rPr>
          <w:rFonts w:ascii="Times New Roman" w:eastAsia="Times New Roman" w:hAnsi="Times New Roman" w:cs="Times New Roman"/>
          <w:sz w:val="28"/>
          <w:szCs w:val="28"/>
          <w:lang w:eastAsia="ru-RU"/>
        </w:rPr>
        <w:t>pct.</w:t>
      </w:r>
      <w:r w:rsidR="00D21224" w:rsidRPr="00FF538E">
        <w:rPr>
          <w:rFonts w:ascii="Times New Roman" w:eastAsia="Times New Roman" w:hAnsi="Times New Roman" w:cs="Times New Roman"/>
          <w:sz w:val="28"/>
          <w:szCs w:val="28"/>
          <w:lang w:eastAsia="ru-RU"/>
        </w:rPr>
        <w:t xml:space="preserve"> </w:t>
      </w:r>
      <w:r w:rsidR="00903A9A" w:rsidRPr="00FF538E">
        <w:rPr>
          <w:rFonts w:ascii="Times New Roman" w:eastAsia="Times New Roman" w:hAnsi="Times New Roman" w:cs="Times New Roman"/>
          <w:sz w:val="28"/>
          <w:szCs w:val="28"/>
          <w:lang w:eastAsia="ru-RU"/>
        </w:rPr>
        <w:t>23</w:t>
      </w:r>
      <w:r w:rsidR="00D21224" w:rsidRPr="00FF538E">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w:t>
      </w:r>
    </w:p>
    <w:p w:rsidR="00D21224" w:rsidRPr="002600D0" w:rsidRDefault="00E27DFB"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P</w:t>
      </w:r>
      <w:r w:rsidR="00D21224" w:rsidRPr="002600D0">
        <w:rPr>
          <w:rFonts w:ascii="Times New Roman" w:eastAsia="Times New Roman" w:hAnsi="Times New Roman" w:cs="Times New Roman"/>
          <w:sz w:val="28"/>
          <w:szCs w:val="28"/>
          <w:lang w:eastAsia="ru-RU"/>
        </w:rPr>
        <w:t xml:space="preserve">entru a evita </w:t>
      </w:r>
      <w:r>
        <w:rPr>
          <w:rFonts w:ascii="Times New Roman" w:eastAsia="Times New Roman" w:hAnsi="Times New Roman" w:cs="Times New Roman"/>
          <w:sz w:val="28"/>
          <w:szCs w:val="28"/>
          <w:lang w:eastAsia="ru-RU"/>
        </w:rPr>
        <w:t>informarea</w:t>
      </w:r>
      <w:r w:rsidR="00D21224" w:rsidRPr="002600D0">
        <w:rPr>
          <w:rFonts w:ascii="Times New Roman" w:eastAsia="Times New Roman" w:hAnsi="Times New Roman" w:cs="Times New Roman"/>
          <w:sz w:val="28"/>
          <w:szCs w:val="28"/>
          <w:lang w:eastAsia="ru-RU"/>
        </w:rPr>
        <w:t xml:space="preserve"> ero</w:t>
      </w:r>
      <w:r>
        <w:rPr>
          <w:rFonts w:ascii="Times New Roman" w:eastAsia="Times New Roman" w:hAnsi="Times New Roman" w:cs="Times New Roman"/>
          <w:sz w:val="28"/>
          <w:szCs w:val="28"/>
          <w:lang w:eastAsia="ru-RU"/>
        </w:rPr>
        <w:t>nată</w:t>
      </w:r>
      <w:r w:rsidR="00D21224" w:rsidRPr="002600D0">
        <w:rPr>
          <w:rFonts w:ascii="Times New Roman" w:eastAsia="Times New Roman" w:hAnsi="Times New Roman" w:cs="Times New Roman"/>
          <w:sz w:val="28"/>
          <w:szCs w:val="28"/>
          <w:lang w:eastAsia="ru-RU"/>
        </w:rPr>
        <w:t xml:space="preserve"> a consumatorilor, operatorii din sectorul alimentar au responsabilitatea de a demonstra legătura între trimiterea la beneficiile generale, nespecifice ale produsului alimentar și mențiunile de sănătate specifice permise care o însoțesc.</w:t>
      </w:r>
    </w:p>
    <w:p w:rsidR="00E27DFB" w:rsidRDefault="00ED6A62"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sidRPr="002600D0">
        <w:rPr>
          <w:rFonts w:ascii="Times New Roman" w:eastAsia="Times New Roman" w:hAnsi="Times New Roman" w:cs="Times New Roman"/>
          <w:sz w:val="28"/>
          <w:szCs w:val="28"/>
          <w:lang w:eastAsia="ru-RU"/>
        </w:rPr>
        <w:t>2</w:t>
      </w:r>
      <w:r w:rsidR="00E27DFB">
        <w:rPr>
          <w:rFonts w:ascii="Times New Roman" w:eastAsia="Times New Roman" w:hAnsi="Times New Roman" w:cs="Times New Roman"/>
          <w:sz w:val="28"/>
          <w:szCs w:val="28"/>
          <w:lang w:eastAsia="ru-RU"/>
        </w:rPr>
        <w:t>8</w:t>
      </w:r>
      <w:r w:rsidRPr="002600D0">
        <w:rPr>
          <w:rFonts w:ascii="Times New Roman" w:eastAsia="Times New Roman" w:hAnsi="Times New Roman" w:cs="Times New Roman"/>
          <w:sz w:val="28"/>
          <w:szCs w:val="28"/>
          <w:lang w:eastAsia="ru-RU"/>
        </w:rPr>
        <w:t xml:space="preserve">. </w:t>
      </w:r>
      <w:r w:rsidR="00117227" w:rsidRPr="002600D0">
        <w:rPr>
          <w:rFonts w:ascii="Times New Roman" w:eastAsia="Times New Roman" w:hAnsi="Times New Roman" w:cs="Times New Roman"/>
          <w:sz w:val="28"/>
          <w:szCs w:val="28"/>
          <w:lang w:eastAsia="ru-RU"/>
        </w:rPr>
        <w:t>Dacă m</w:t>
      </w:r>
      <w:r w:rsidR="00D21224" w:rsidRPr="002600D0">
        <w:rPr>
          <w:rFonts w:ascii="Times New Roman" w:eastAsia="Times New Roman" w:hAnsi="Times New Roman" w:cs="Times New Roman"/>
          <w:sz w:val="28"/>
          <w:szCs w:val="28"/>
          <w:lang w:eastAsia="ru-RU"/>
        </w:rPr>
        <w:t>ențiuni</w:t>
      </w:r>
      <w:r w:rsidR="00117227" w:rsidRPr="002600D0">
        <w:rPr>
          <w:rFonts w:ascii="Times New Roman" w:eastAsia="Times New Roman" w:hAnsi="Times New Roman" w:cs="Times New Roman"/>
          <w:sz w:val="28"/>
          <w:szCs w:val="28"/>
          <w:lang w:eastAsia="ru-RU"/>
        </w:rPr>
        <w:t>le</w:t>
      </w:r>
      <w:r w:rsidR="00D21224" w:rsidRPr="002600D0">
        <w:rPr>
          <w:rFonts w:ascii="Times New Roman" w:eastAsia="Times New Roman" w:hAnsi="Times New Roman" w:cs="Times New Roman"/>
          <w:sz w:val="28"/>
          <w:szCs w:val="28"/>
          <w:lang w:eastAsia="ru-RU"/>
        </w:rPr>
        <w:t xml:space="preserve"> depuse spre autorizare </w:t>
      </w:r>
      <w:r w:rsidR="00117227" w:rsidRPr="002600D0">
        <w:rPr>
          <w:rFonts w:ascii="Times New Roman" w:eastAsia="Times New Roman" w:hAnsi="Times New Roman" w:cs="Times New Roman"/>
          <w:sz w:val="28"/>
          <w:szCs w:val="28"/>
          <w:lang w:eastAsia="ru-RU"/>
        </w:rPr>
        <w:t>sunt</w:t>
      </w:r>
      <w:r w:rsidR="00D21224" w:rsidRPr="002600D0">
        <w:rPr>
          <w:rFonts w:ascii="Times New Roman" w:eastAsia="Times New Roman" w:hAnsi="Times New Roman" w:cs="Times New Roman"/>
          <w:sz w:val="28"/>
          <w:szCs w:val="28"/>
          <w:lang w:eastAsia="ru-RU"/>
        </w:rPr>
        <w:t xml:space="preserve"> considerate prea generale sau nespecifice pentru a fi evaluate</w:t>
      </w:r>
      <w:r w:rsidR="00892243" w:rsidRPr="002600D0">
        <w:rPr>
          <w:rFonts w:ascii="Times New Roman" w:eastAsia="Times New Roman" w:hAnsi="Times New Roman" w:cs="Times New Roman"/>
          <w:sz w:val="28"/>
          <w:szCs w:val="28"/>
          <w:lang w:eastAsia="ru-RU"/>
        </w:rPr>
        <w:t>, a</w:t>
      </w:r>
      <w:r w:rsidR="00D21224" w:rsidRPr="002600D0">
        <w:rPr>
          <w:rFonts w:ascii="Times New Roman" w:eastAsia="Times New Roman" w:hAnsi="Times New Roman" w:cs="Times New Roman"/>
          <w:sz w:val="28"/>
          <w:szCs w:val="28"/>
          <w:lang w:eastAsia="ru-RU"/>
        </w:rPr>
        <w:t>ceste</w:t>
      </w:r>
      <w:r w:rsidR="00892243" w:rsidRPr="002600D0">
        <w:rPr>
          <w:rFonts w:ascii="Times New Roman" w:eastAsia="Times New Roman" w:hAnsi="Times New Roman" w:cs="Times New Roman"/>
          <w:sz w:val="28"/>
          <w:szCs w:val="28"/>
          <w:lang w:eastAsia="ru-RU"/>
        </w:rPr>
        <w:t>a</w:t>
      </w:r>
      <w:r w:rsidR="00D21224" w:rsidRPr="002600D0">
        <w:rPr>
          <w:rFonts w:ascii="Times New Roman" w:eastAsia="Times New Roman" w:hAnsi="Times New Roman" w:cs="Times New Roman"/>
          <w:sz w:val="28"/>
          <w:szCs w:val="28"/>
          <w:lang w:eastAsia="ru-RU"/>
        </w:rPr>
        <w:t xml:space="preserve"> nu pot fi autorizate</w:t>
      </w:r>
      <w:r w:rsidR="00D83A02" w:rsidRPr="002600D0">
        <w:rPr>
          <w:rFonts w:ascii="Times New Roman" w:eastAsia="Times New Roman" w:hAnsi="Times New Roman" w:cs="Times New Roman"/>
          <w:sz w:val="28"/>
          <w:szCs w:val="28"/>
          <w:lang w:eastAsia="ru-RU"/>
        </w:rPr>
        <w:t xml:space="preserve">. </w:t>
      </w:r>
    </w:p>
    <w:p w:rsidR="00D21224" w:rsidRPr="002600D0" w:rsidRDefault="00E27DFB" w:rsidP="000D4528">
      <w:pPr>
        <w:shd w:val="clear" w:color="auto" w:fill="FFFFFF"/>
        <w:spacing w:after="0" w:line="24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w:t>
      </w:r>
      <w:r w:rsidR="00D83A02" w:rsidRPr="002600D0">
        <w:rPr>
          <w:rFonts w:ascii="Times New Roman" w:eastAsia="Times New Roman" w:hAnsi="Times New Roman" w:cs="Times New Roman"/>
          <w:sz w:val="28"/>
          <w:szCs w:val="28"/>
          <w:lang w:eastAsia="ru-RU"/>
        </w:rPr>
        <w:t>S</w:t>
      </w:r>
      <w:r w:rsidR="00892243" w:rsidRPr="002600D0">
        <w:rPr>
          <w:rFonts w:ascii="Times New Roman" w:eastAsia="Times New Roman" w:hAnsi="Times New Roman" w:cs="Times New Roman"/>
          <w:sz w:val="28"/>
          <w:szCs w:val="28"/>
          <w:lang w:eastAsia="ru-RU"/>
        </w:rPr>
        <w:t>e c</w:t>
      </w:r>
      <w:r w:rsidR="00D83A02" w:rsidRPr="002600D0">
        <w:rPr>
          <w:rFonts w:ascii="Times New Roman" w:eastAsia="Times New Roman" w:hAnsi="Times New Roman" w:cs="Times New Roman"/>
          <w:sz w:val="28"/>
          <w:szCs w:val="28"/>
          <w:lang w:eastAsia="ru-RU"/>
        </w:rPr>
        <w:t>alifică</w:t>
      </w:r>
      <w:r w:rsidR="00892243" w:rsidRPr="002600D0">
        <w:rPr>
          <w:rFonts w:ascii="Times New Roman" w:eastAsia="Times New Roman" w:hAnsi="Times New Roman" w:cs="Times New Roman"/>
          <w:sz w:val="28"/>
          <w:szCs w:val="28"/>
          <w:lang w:eastAsia="ru-RU"/>
        </w:rPr>
        <w:t xml:space="preserve"> încălcare în cazul </w:t>
      </w:r>
      <w:r w:rsidRPr="002600D0">
        <w:rPr>
          <w:rFonts w:ascii="Times New Roman" w:eastAsia="Times New Roman" w:hAnsi="Times New Roman" w:cs="Times New Roman"/>
          <w:sz w:val="28"/>
          <w:szCs w:val="28"/>
          <w:lang w:eastAsia="ru-RU"/>
        </w:rPr>
        <w:t>când</w:t>
      </w:r>
      <w:r w:rsidR="00892243" w:rsidRPr="002600D0">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mențiunile respective beneficia</w:t>
      </w:r>
      <w:r w:rsidR="00892243" w:rsidRPr="002600D0">
        <w:rPr>
          <w:rFonts w:ascii="Times New Roman" w:eastAsia="Times New Roman" w:hAnsi="Times New Roman" w:cs="Times New Roman"/>
          <w:sz w:val="28"/>
          <w:szCs w:val="28"/>
          <w:lang w:eastAsia="ru-RU"/>
        </w:rPr>
        <w:t>ză</w:t>
      </w:r>
      <w:r w:rsidR="00D21224" w:rsidRPr="002600D0">
        <w:rPr>
          <w:rFonts w:ascii="Times New Roman" w:eastAsia="Times New Roman" w:hAnsi="Times New Roman" w:cs="Times New Roman"/>
          <w:sz w:val="28"/>
          <w:szCs w:val="28"/>
          <w:lang w:eastAsia="ru-RU"/>
        </w:rPr>
        <w:t xml:space="preserve"> de </w:t>
      </w:r>
      <w:r w:rsidR="00892243" w:rsidRPr="002600D0">
        <w:rPr>
          <w:rFonts w:ascii="Times New Roman" w:eastAsia="Times New Roman" w:hAnsi="Times New Roman" w:cs="Times New Roman"/>
          <w:sz w:val="28"/>
          <w:szCs w:val="28"/>
          <w:lang w:eastAsia="ru-RU"/>
        </w:rPr>
        <w:t>prevederile</w:t>
      </w:r>
      <w:r w:rsidR="00D21224" w:rsidRPr="002600D0">
        <w:rPr>
          <w:rFonts w:ascii="Times New Roman" w:eastAsia="Times New Roman" w:hAnsi="Times New Roman" w:cs="Times New Roman"/>
          <w:sz w:val="28"/>
          <w:szCs w:val="28"/>
          <w:lang w:eastAsia="ru-RU"/>
        </w:rPr>
        <w:t xml:space="preserve"> prevă</w:t>
      </w:r>
      <w:r w:rsidR="00903A9A" w:rsidRPr="002600D0">
        <w:rPr>
          <w:rFonts w:ascii="Times New Roman" w:eastAsia="Times New Roman" w:hAnsi="Times New Roman" w:cs="Times New Roman"/>
          <w:sz w:val="28"/>
          <w:szCs w:val="28"/>
          <w:lang w:eastAsia="ru-RU"/>
        </w:rPr>
        <w:t>zute la pct. 2</w:t>
      </w:r>
      <w:r w:rsidR="00D21224" w:rsidRPr="002600D0">
        <w:rPr>
          <w:rFonts w:ascii="Times New Roman" w:eastAsia="Times New Roman" w:hAnsi="Times New Roman" w:cs="Times New Roman"/>
          <w:sz w:val="28"/>
          <w:szCs w:val="28"/>
          <w:lang w:eastAsia="ru-RU"/>
        </w:rPr>
        <w:t>3</w:t>
      </w:r>
      <w:r w:rsidR="00D83A02" w:rsidRPr="002600D0">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 xml:space="preserve">și </w:t>
      </w:r>
      <w:r w:rsidR="00892243" w:rsidRPr="002600D0">
        <w:rPr>
          <w:rFonts w:ascii="Times New Roman" w:eastAsia="Times New Roman" w:hAnsi="Times New Roman" w:cs="Times New Roman"/>
          <w:sz w:val="28"/>
          <w:szCs w:val="28"/>
          <w:lang w:eastAsia="ru-RU"/>
        </w:rPr>
        <w:t>sunt</w:t>
      </w:r>
      <w:r w:rsidR="00D21224" w:rsidRPr="002600D0">
        <w:rPr>
          <w:rFonts w:ascii="Times New Roman" w:eastAsia="Times New Roman" w:hAnsi="Times New Roman" w:cs="Times New Roman"/>
          <w:sz w:val="28"/>
          <w:szCs w:val="28"/>
          <w:lang w:eastAsia="ru-RU"/>
        </w:rPr>
        <w:t xml:space="preserve"> utilizate</w:t>
      </w:r>
      <w:r w:rsidR="00D83A02" w:rsidRPr="002600D0">
        <w:rPr>
          <w:rFonts w:ascii="Times New Roman" w:eastAsia="Times New Roman" w:hAnsi="Times New Roman" w:cs="Times New Roman"/>
          <w:sz w:val="28"/>
          <w:szCs w:val="28"/>
          <w:lang w:eastAsia="ru-RU"/>
        </w:rPr>
        <w:t xml:space="preserve">, </w:t>
      </w:r>
      <w:r w:rsidR="00D21224" w:rsidRPr="002600D0">
        <w:rPr>
          <w:rFonts w:ascii="Times New Roman" w:eastAsia="Times New Roman" w:hAnsi="Times New Roman" w:cs="Times New Roman"/>
          <w:sz w:val="28"/>
          <w:szCs w:val="28"/>
          <w:lang w:eastAsia="ru-RU"/>
        </w:rPr>
        <w:t>în mod licit</w:t>
      </w:r>
      <w:r w:rsidR="00D83A02" w:rsidRPr="002600D0">
        <w:rPr>
          <w:rFonts w:ascii="Times New Roman" w:eastAsia="Times New Roman" w:hAnsi="Times New Roman" w:cs="Times New Roman"/>
          <w:sz w:val="28"/>
          <w:szCs w:val="28"/>
          <w:lang w:eastAsia="ru-RU"/>
        </w:rPr>
        <w:t>,</w:t>
      </w:r>
      <w:r w:rsidR="00D21224" w:rsidRPr="002600D0">
        <w:rPr>
          <w:rFonts w:ascii="Times New Roman" w:eastAsia="Times New Roman" w:hAnsi="Times New Roman" w:cs="Times New Roman"/>
          <w:sz w:val="28"/>
          <w:szCs w:val="28"/>
          <w:lang w:eastAsia="ru-RU"/>
        </w:rPr>
        <w:t xml:space="preserve"> însoțite de o mențiune specifică din lista cu mențiunile de sănătate permise în conformitate cu articolul respectiv.</w:t>
      </w:r>
      <w:r w:rsidR="00D83A02" w:rsidRPr="002600D0">
        <w:rPr>
          <w:rFonts w:ascii="Times New Roman" w:eastAsia="Times New Roman" w:hAnsi="Times New Roman" w:cs="Times New Roman"/>
          <w:sz w:val="28"/>
          <w:szCs w:val="28"/>
          <w:lang w:eastAsia="ru-RU"/>
        </w:rPr>
        <w:t>”</w:t>
      </w:r>
    </w:p>
    <w:p w:rsidR="00E768B9" w:rsidRPr="002600D0" w:rsidRDefault="00E768B9" w:rsidP="000D4528">
      <w:pPr>
        <w:spacing w:after="0" w:line="240" w:lineRule="auto"/>
        <w:rPr>
          <w:rFonts w:ascii="Times New Roman" w:eastAsia="Times New Roman" w:hAnsi="Times New Roman" w:cs="Times New Roman"/>
          <w:sz w:val="16"/>
          <w:szCs w:val="16"/>
          <w:lang w:eastAsia="ru-RU"/>
        </w:rPr>
      </w:pPr>
    </w:p>
    <w:p w:rsidR="003121C6" w:rsidRPr="00727B10" w:rsidRDefault="003121C6" w:rsidP="003121C6">
      <w:pPr>
        <w:pStyle w:val="a3"/>
        <w:numPr>
          <w:ilvl w:val="0"/>
          <w:numId w:val="12"/>
        </w:numPr>
        <w:shd w:val="clear" w:color="auto" w:fill="FFFFFF"/>
        <w:spacing w:before="120" w:after="0" w:line="312" w:lineRule="atLeast"/>
        <w:ind w:left="0" w:firstLine="851"/>
        <w:jc w:val="both"/>
        <w:textAlignment w:val="baseline"/>
        <w:rPr>
          <w:rFonts w:ascii="Times New Roman" w:eastAsia="Times New Roman" w:hAnsi="Times New Roman" w:cs="Times New Roman"/>
          <w:sz w:val="28"/>
          <w:szCs w:val="28"/>
          <w:lang w:eastAsia="ru-RU"/>
        </w:rPr>
      </w:pPr>
      <w:r w:rsidRPr="00727B10">
        <w:rPr>
          <w:rFonts w:ascii="Times New Roman" w:eastAsia="Times New Roman" w:hAnsi="Times New Roman" w:cs="Times New Roman"/>
          <w:sz w:val="28"/>
          <w:szCs w:val="28"/>
          <w:lang w:eastAsia="ru-RU"/>
        </w:rPr>
        <w:t xml:space="preserve">Produsele plasate pe piața internă </w:t>
      </w:r>
      <w:r w:rsidR="00530E8F" w:rsidRPr="00727B10">
        <w:rPr>
          <w:rFonts w:ascii="Times New Roman" w:eastAsia="Times New Roman" w:hAnsi="Times New Roman" w:cs="Times New Roman"/>
          <w:sz w:val="28"/>
          <w:szCs w:val="28"/>
          <w:lang w:eastAsia="ru-RU"/>
        </w:rPr>
        <w:t>până</w:t>
      </w:r>
      <w:r w:rsidRPr="00727B10">
        <w:rPr>
          <w:rFonts w:ascii="Times New Roman" w:eastAsia="Times New Roman" w:hAnsi="Times New Roman" w:cs="Times New Roman"/>
          <w:sz w:val="28"/>
          <w:szCs w:val="28"/>
          <w:lang w:eastAsia="ru-RU"/>
        </w:rPr>
        <w:t xml:space="preserve"> la 1 ianuarie 2018, neconforme cerințelor </w:t>
      </w:r>
      <w:r w:rsidRPr="00727B10">
        <w:rPr>
          <w:rFonts w:ascii="Times New Roman" w:eastAsia="Times New Roman" w:hAnsi="Times New Roman" w:cs="Times New Roman"/>
          <w:bCs/>
          <w:color w:val="000000" w:themeColor="text1"/>
          <w:sz w:val="28"/>
          <w:szCs w:val="28"/>
          <w:lang w:eastAsia="ru-RU"/>
        </w:rPr>
        <w:t xml:space="preserve">Regulamentului </w:t>
      </w:r>
      <w:r w:rsidRPr="00727B10">
        <w:rPr>
          <w:rFonts w:ascii="Times New Roman" w:eastAsia="Calibri" w:hAnsi="Times New Roman" w:cs="Times New Roman"/>
          <w:color w:val="000000" w:themeColor="text1"/>
          <w:sz w:val="28"/>
          <w:szCs w:val="28"/>
        </w:rPr>
        <w:t>sanitar privind mențiunile nutriționale și de sănătate înscrise pe produsele alimentare aprobat prin Hotărârea Guvernului nr. 196 din 25 martie 2011</w:t>
      </w:r>
      <w:r w:rsidRPr="00727B10">
        <w:rPr>
          <w:rFonts w:ascii="Times New Roman" w:eastAsia="Times New Roman" w:hAnsi="Times New Roman" w:cs="Times New Roman"/>
          <w:sz w:val="28"/>
          <w:szCs w:val="28"/>
          <w:lang w:eastAsia="ru-RU"/>
        </w:rPr>
        <w:t>, corespunzător modificărilor aprobate, se vor comercializa până la e</w:t>
      </w:r>
      <w:r w:rsidR="00530E8F">
        <w:rPr>
          <w:rFonts w:ascii="Times New Roman" w:eastAsia="Times New Roman" w:hAnsi="Times New Roman" w:cs="Times New Roman"/>
          <w:sz w:val="28"/>
          <w:szCs w:val="28"/>
          <w:lang w:eastAsia="ru-RU"/>
        </w:rPr>
        <w:t>xpirarea termenului de valabilitate a produsului</w:t>
      </w:r>
      <w:r w:rsidRPr="00727B10">
        <w:rPr>
          <w:rFonts w:ascii="Times New Roman" w:eastAsia="Times New Roman" w:hAnsi="Times New Roman" w:cs="Times New Roman"/>
          <w:sz w:val="28"/>
          <w:szCs w:val="28"/>
          <w:lang w:eastAsia="ru-RU"/>
        </w:rPr>
        <w:t>.</w:t>
      </w:r>
    </w:p>
    <w:p w:rsidR="003121C6" w:rsidRPr="00727B10" w:rsidRDefault="003121C6" w:rsidP="003121C6">
      <w:pPr>
        <w:pStyle w:val="a3"/>
        <w:shd w:val="clear" w:color="auto" w:fill="FFFFFF"/>
        <w:spacing w:before="120" w:after="0" w:line="312" w:lineRule="atLeast"/>
        <w:ind w:left="1140"/>
        <w:jc w:val="both"/>
        <w:textAlignment w:val="baseline"/>
        <w:rPr>
          <w:rFonts w:ascii="Times New Roman" w:eastAsia="Times New Roman" w:hAnsi="Times New Roman" w:cs="Times New Roman"/>
          <w:sz w:val="28"/>
          <w:szCs w:val="28"/>
          <w:lang w:eastAsia="ru-RU"/>
        </w:rPr>
      </w:pPr>
    </w:p>
    <w:p w:rsidR="003121C6" w:rsidRPr="00727B10" w:rsidRDefault="003121C6" w:rsidP="003121C6">
      <w:pPr>
        <w:pStyle w:val="a3"/>
        <w:numPr>
          <w:ilvl w:val="0"/>
          <w:numId w:val="12"/>
        </w:numPr>
        <w:shd w:val="clear" w:color="auto" w:fill="FFFFFF"/>
        <w:spacing w:before="120" w:after="0" w:line="312" w:lineRule="atLeast"/>
        <w:ind w:left="0" w:firstLine="1140"/>
        <w:jc w:val="both"/>
        <w:textAlignment w:val="baseline"/>
        <w:rPr>
          <w:rFonts w:ascii="Times New Roman" w:eastAsia="Times New Roman" w:hAnsi="Times New Roman" w:cs="Times New Roman"/>
          <w:sz w:val="28"/>
          <w:szCs w:val="28"/>
          <w:lang w:eastAsia="ru-RU"/>
        </w:rPr>
      </w:pPr>
      <w:r w:rsidRPr="00727B10">
        <w:rPr>
          <w:rFonts w:ascii="Times New Roman" w:eastAsia="Times New Roman" w:hAnsi="Times New Roman" w:cs="Times New Roman"/>
          <w:sz w:val="28"/>
          <w:szCs w:val="28"/>
          <w:lang w:eastAsia="ru-RU"/>
        </w:rPr>
        <w:t xml:space="preserve">Controlul asupra executării prezentei </w:t>
      </w:r>
      <w:r w:rsidR="00530E8F" w:rsidRPr="00727B10">
        <w:rPr>
          <w:rFonts w:ascii="Times New Roman" w:eastAsia="Times New Roman" w:hAnsi="Times New Roman" w:cs="Times New Roman"/>
          <w:sz w:val="28"/>
          <w:szCs w:val="28"/>
          <w:lang w:eastAsia="ru-RU"/>
        </w:rPr>
        <w:t>hotărâri</w:t>
      </w:r>
      <w:r w:rsidRPr="00727B10">
        <w:rPr>
          <w:rFonts w:ascii="Times New Roman" w:eastAsia="Times New Roman" w:hAnsi="Times New Roman" w:cs="Times New Roman"/>
          <w:sz w:val="28"/>
          <w:szCs w:val="28"/>
          <w:lang w:eastAsia="ru-RU"/>
        </w:rPr>
        <w:t xml:space="preserve"> se pune în sarcina Ministerului </w:t>
      </w:r>
      <w:r w:rsidR="00530E8F">
        <w:rPr>
          <w:rFonts w:ascii="Times New Roman" w:eastAsia="Times New Roman" w:hAnsi="Times New Roman" w:cs="Times New Roman"/>
          <w:sz w:val="28"/>
          <w:szCs w:val="28"/>
          <w:lang w:eastAsia="ru-RU"/>
        </w:rPr>
        <w:t>s</w:t>
      </w:r>
      <w:r w:rsidR="00530E8F" w:rsidRPr="00727B10">
        <w:rPr>
          <w:rFonts w:ascii="Times New Roman" w:eastAsia="Times New Roman" w:hAnsi="Times New Roman" w:cs="Times New Roman"/>
          <w:sz w:val="28"/>
          <w:szCs w:val="28"/>
          <w:lang w:eastAsia="ru-RU"/>
        </w:rPr>
        <w:t>ănătății</w:t>
      </w:r>
      <w:r>
        <w:rPr>
          <w:rFonts w:ascii="Times New Roman" w:eastAsia="Times New Roman" w:hAnsi="Times New Roman" w:cs="Times New Roman"/>
          <w:sz w:val="28"/>
          <w:szCs w:val="28"/>
          <w:lang w:eastAsia="ru-RU"/>
        </w:rPr>
        <w:t>, muncii și protecției sociale</w:t>
      </w:r>
      <w:r w:rsidRPr="00727B10">
        <w:rPr>
          <w:rFonts w:ascii="Times New Roman" w:eastAsia="Times New Roman" w:hAnsi="Times New Roman" w:cs="Times New Roman"/>
          <w:sz w:val="28"/>
          <w:szCs w:val="28"/>
          <w:lang w:eastAsia="ru-RU"/>
        </w:rPr>
        <w:t>.</w:t>
      </w:r>
    </w:p>
    <w:p w:rsidR="003121C6" w:rsidRPr="00727B10" w:rsidRDefault="003121C6" w:rsidP="003121C6">
      <w:pPr>
        <w:pStyle w:val="a3"/>
        <w:shd w:val="clear" w:color="auto" w:fill="FFFFFF"/>
        <w:spacing w:after="0" w:line="240" w:lineRule="auto"/>
        <w:ind w:left="1500"/>
        <w:jc w:val="both"/>
        <w:textAlignment w:val="baseline"/>
        <w:rPr>
          <w:rFonts w:ascii="Times New Roman" w:eastAsia="Times New Roman" w:hAnsi="Times New Roman" w:cs="Times New Roman"/>
          <w:bCs/>
          <w:color w:val="000000" w:themeColor="text1"/>
          <w:sz w:val="28"/>
          <w:szCs w:val="28"/>
          <w:lang w:eastAsia="ru-RU"/>
        </w:rPr>
      </w:pPr>
    </w:p>
    <w:p w:rsidR="003121C6" w:rsidRPr="00727B10" w:rsidRDefault="003121C6" w:rsidP="003121C6">
      <w:pPr>
        <w:spacing w:after="0" w:line="240" w:lineRule="auto"/>
        <w:jc w:val="both"/>
        <w:rPr>
          <w:rFonts w:ascii="Times New Roman" w:eastAsia="Calibri" w:hAnsi="Times New Roman" w:cs="Times New Roman"/>
          <w:sz w:val="28"/>
          <w:szCs w:val="28"/>
        </w:rPr>
      </w:pPr>
    </w:p>
    <w:p w:rsidR="003121C6" w:rsidRPr="00727B10" w:rsidRDefault="003121C6" w:rsidP="003121C6">
      <w:pPr>
        <w:spacing w:after="0" w:line="240" w:lineRule="auto"/>
        <w:jc w:val="both"/>
        <w:rPr>
          <w:rFonts w:ascii="Times New Roman" w:eastAsia="Calibri" w:hAnsi="Times New Roman" w:cs="Times New Roman"/>
          <w:b/>
          <w:sz w:val="28"/>
          <w:szCs w:val="28"/>
          <w:lang w:eastAsia="ru-RU"/>
        </w:rPr>
      </w:pPr>
      <w:r w:rsidRPr="00727B10">
        <w:rPr>
          <w:rFonts w:ascii="Times New Roman" w:eastAsia="Calibri" w:hAnsi="Times New Roman" w:cs="Times New Roman"/>
          <w:sz w:val="28"/>
          <w:szCs w:val="28"/>
        </w:rPr>
        <w:t xml:space="preserve">           </w:t>
      </w:r>
      <w:r w:rsidRPr="00727B10">
        <w:rPr>
          <w:rFonts w:ascii="Times New Roman" w:eastAsia="Calibri" w:hAnsi="Times New Roman" w:cs="Times New Roman"/>
          <w:b/>
          <w:sz w:val="28"/>
          <w:szCs w:val="28"/>
          <w:lang w:eastAsia="ru-RU"/>
        </w:rPr>
        <w:t xml:space="preserve">Prim-ministru </w:t>
      </w:r>
      <w:r w:rsidRPr="00727B10">
        <w:rPr>
          <w:rFonts w:ascii="Times New Roman" w:eastAsia="Calibri" w:hAnsi="Times New Roman" w:cs="Times New Roman"/>
          <w:b/>
          <w:sz w:val="28"/>
          <w:szCs w:val="28"/>
          <w:lang w:eastAsia="ru-RU"/>
        </w:rPr>
        <w:tab/>
      </w:r>
      <w:r w:rsidRPr="00727B10">
        <w:rPr>
          <w:rFonts w:ascii="Times New Roman" w:eastAsia="Calibri" w:hAnsi="Times New Roman" w:cs="Times New Roman"/>
          <w:b/>
          <w:sz w:val="28"/>
          <w:szCs w:val="28"/>
          <w:lang w:eastAsia="ru-RU"/>
        </w:rPr>
        <w:tab/>
      </w:r>
      <w:r w:rsidRPr="00727B10">
        <w:rPr>
          <w:rFonts w:ascii="Times New Roman" w:eastAsia="Calibri" w:hAnsi="Times New Roman" w:cs="Times New Roman"/>
          <w:b/>
          <w:sz w:val="28"/>
          <w:szCs w:val="28"/>
          <w:lang w:eastAsia="ru-RU"/>
        </w:rPr>
        <w:tab/>
      </w:r>
      <w:r w:rsidRPr="00727B10">
        <w:rPr>
          <w:rFonts w:ascii="Times New Roman" w:eastAsia="Calibri" w:hAnsi="Times New Roman" w:cs="Times New Roman"/>
          <w:b/>
          <w:sz w:val="28"/>
          <w:szCs w:val="28"/>
          <w:lang w:eastAsia="ru-RU"/>
        </w:rPr>
        <w:tab/>
      </w:r>
      <w:r w:rsidRPr="00727B10">
        <w:rPr>
          <w:rFonts w:ascii="Times New Roman" w:eastAsia="Calibri" w:hAnsi="Times New Roman" w:cs="Times New Roman"/>
          <w:b/>
          <w:sz w:val="28"/>
          <w:szCs w:val="28"/>
          <w:lang w:eastAsia="ru-RU"/>
        </w:rPr>
        <w:tab/>
      </w:r>
      <w:r w:rsidRPr="00727B10">
        <w:rPr>
          <w:rFonts w:ascii="Times New Roman" w:eastAsia="Calibri" w:hAnsi="Times New Roman" w:cs="Times New Roman"/>
          <w:b/>
          <w:sz w:val="28"/>
          <w:szCs w:val="28"/>
          <w:lang w:eastAsia="ru-RU"/>
        </w:rPr>
        <w:tab/>
        <w:t>PAVEL FILIP</w:t>
      </w:r>
    </w:p>
    <w:p w:rsidR="003121C6" w:rsidRPr="00727B10" w:rsidRDefault="003121C6" w:rsidP="003121C6">
      <w:pPr>
        <w:spacing w:after="0" w:line="240" w:lineRule="auto"/>
        <w:ind w:firstLine="709"/>
        <w:rPr>
          <w:rFonts w:ascii="Times New Roman" w:eastAsia="Calibri" w:hAnsi="Times New Roman" w:cs="Times New Roman"/>
          <w:b/>
          <w:sz w:val="28"/>
          <w:szCs w:val="28"/>
          <w:lang w:eastAsia="ru-RU"/>
        </w:rPr>
      </w:pPr>
    </w:p>
    <w:p w:rsidR="003121C6" w:rsidRPr="00727B10" w:rsidRDefault="003121C6" w:rsidP="003121C6">
      <w:pPr>
        <w:spacing w:after="0" w:line="240" w:lineRule="auto"/>
        <w:ind w:firstLine="709"/>
        <w:rPr>
          <w:rFonts w:ascii="Times New Roman" w:eastAsia="Calibri" w:hAnsi="Times New Roman" w:cs="Times New Roman"/>
          <w:sz w:val="28"/>
          <w:szCs w:val="28"/>
          <w:lang w:eastAsia="ru-RU"/>
        </w:rPr>
      </w:pPr>
      <w:r w:rsidRPr="00727B10">
        <w:rPr>
          <w:rFonts w:ascii="Times New Roman" w:eastAsia="Calibri" w:hAnsi="Times New Roman" w:cs="Times New Roman"/>
          <w:sz w:val="28"/>
          <w:szCs w:val="28"/>
          <w:lang w:eastAsia="ru-RU"/>
        </w:rPr>
        <w:t>Contrasemnează:</w:t>
      </w:r>
    </w:p>
    <w:p w:rsidR="003121C6" w:rsidRDefault="003121C6" w:rsidP="003121C6">
      <w:pPr>
        <w:spacing w:after="0" w:line="240" w:lineRule="auto"/>
        <w:ind w:firstLine="709"/>
        <w:rPr>
          <w:rFonts w:ascii="Times New Roman" w:eastAsia="Calibri" w:hAnsi="Times New Roman" w:cs="Times New Roman"/>
          <w:sz w:val="28"/>
          <w:szCs w:val="28"/>
          <w:lang w:eastAsia="ru-RU"/>
        </w:rPr>
      </w:pPr>
      <w:r w:rsidRPr="00727B10">
        <w:rPr>
          <w:rFonts w:ascii="Times New Roman" w:eastAsia="Calibri" w:hAnsi="Times New Roman" w:cs="Times New Roman"/>
          <w:sz w:val="28"/>
          <w:szCs w:val="28"/>
          <w:lang w:eastAsia="ru-RU"/>
        </w:rPr>
        <w:t>Ministrul economiei</w:t>
      </w:r>
      <w:r>
        <w:rPr>
          <w:rFonts w:ascii="Times New Roman" w:eastAsia="Calibri" w:hAnsi="Times New Roman" w:cs="Times New Roman"/>
          <w:sz w:val="28"/>
          <w:szCs w:val="28"/>
          <w:lang w:eastAsia="ru-RU"/>
        </w:rPr>
        <w:t xml:space="preserve"> și infrastructurii</w:t>
      </w:r>
      <w:r w:rsidRPr="00727B10">
        <w:rPr>
          <w:rFonts w:ascii="Times New Roman" w:eastAsia="Calibri" w:hAnsi="Times New Roman" w:cs="Times New Roman"/>
          <w:sz w:val="28"/>
          <w:szCs w:val="28"/>
          <w:lang w:eastAsia="ru-RU"/>
        </w:rPr>
        <w:tab/>
      </w:r>
      <w:r w:rsidRPr="00727B10">
        <w:rPr>
          <w:rFonts w:ascii="Times New Roman" w:eastAsia="Calibri" w:hAnsi="Times New Roman" w:cs="Times New Roman"/>
          <w:sz w:val="28"/>
          <w:szCs w:val="28"/>
          <w:lang w:eastAsia="ru-RU"/>
        </w:rPr>
        <w:tab/>
      </w:r>
      <w:r w:rsidRPr="00727B10">
        <w:rPr>
          <w:rFonts w:ascii="Times New Roman" w:eastAsia="Calibri" w:hAnsi="Times New Roman" w:cs="Times New Roman"/>
          <w:sz w:val="28"/>
          <w:szCs w:val="28"/>
          <w:lang w:eastAsia="ru-RU"/>
        </w:rPr>
        <w:tab/>
        <w:t>Octavian CALMÎC</w:t>
      </w:r>
    </w:p>
    <w:p w:rsidR="003121C6" w:rsidRPr="00727B10" w:rsidRDefault="003121C6" w:rsidP="003121C6">
      <w:pPr>
        <w:spacing w:after="0" w:line="240" w:lineRule="auto"/>
        <w:ind w:firstLine="709"/>
        <w:rPr>
          <w:rFonts w:ascii="Times New Roman" w:eastAsia="Calibri" w:hAnsi="Times New Roman" w:cs="Times New Roman"/>
          <w:sz w:val="28"/>
          <w:szCs w:val="28"/>
          <w:lang w:eastAsia="ru-RU"/>
        </w:rPr>
      </w:pPr>
    </w:p>
    <w:p w:rsidR="003121C6" w:rsidRPr="00727B10" w:rsidRDefault="003121C6" w:rsidP="003121C6">
      <w:pPr>
        <w:spacing w:after="0" w:line="240" w:lineRule="auto"/>
        <w:ind w:firstLine="709"/>
        <w:rPr>
          <w:rFonts w:ascii="Times New Roman" w:eastAsia="Calibri" w:hAnsi="Times New Roman" w:cs="Times New Roman"/>
          <w:sz w:val="28"/>
          <w:szCs w:val="28"/>
          <w:lang w:eastAsia="ru-RU"/>
        </w:rPr>
      </w:pPr>
      <w:r w:rsidRPr="00727B10">
        <w:rPr>
          <w:rFonts w:ascii="Times New Roman" w:eastAsia="Calibri" w:hAnsi="Times New Roman" w:cs="Times New Roman"/>
          <w:sz w:val="28"/>
          <w:szCs w:val="28"/>
          <w:lang w:eastAsia="ru-RU"/>
        </w:rPr>
        <w:t>Ministrul sănătății</w:t>
      </w:r>
      <w:r>
        <w:rPr>
          <w:rFonts w:ascii="Times New Roman" w:eastAsia="Calibri" w:hAnsi="Times New Roman" w:cs="Times New Roman"/>
          <w:sz w:val="28"/>
          <w:szCs w:val="28"/>
          <w:lang w:eastAsia="ru-RU"/>
        </w:rPr>
        <w:t>, muncii și protecției sociale</w:t>
      </w:r>
      <w:r w:rsidRPr="00727B10">
        <w:rPr>
          <w:rFonts w:ascii="Times New Roman" w:eastAsia="Calibri" w:hAnsi="Times New Roman" w:cs="Times New Roman"/>
          <w:sz w:val="28"/>
          <w:szCs w:val="28"/>
          <w:lang w:eastAsia="ru-RU"/>
        </w:rPr>
        <w:tab/>
      </w:r>
      <w:r>
        <w:rPr>
          <w:rFonts w:ascii="Times New Roman" w:eastAsia="Calibri" w:hAnsi="Times New Roman" w:cs="Times New Roman"/>
          <w:sz w:val="28"/>
          <w:szCs w:val="28"/>
          <w:lang w:eastAsia="ru-RU"/>
        </w:rPr>
        <w:t>Stela GRIGORA</w:t>
      </w:r>
      <w:r>
        <w:rPr>
          <w:rFonts w:ascii="Times New Roman" w:eastAsia="Calibri" w:hAnsi="Times New Roman" w:cs="Times New Roman"/>
          <w:sz w:val="28"/>
          <w:szCs w:val="28"/>
          <w:lang w:val="ro-RO" w:eastAsia="ru-RU"/>
        </w:rPr>
        <w:t>Ș</w:t>
      </w:r>
      <w:r w:rsidRPr="00727B10">
        <w:rPr>
          <w:rFonts w:ascii="Times New Roman" w:eastAsia="Calibri" w:hAnsi="Times New Roman" w:cs="Times New Roman"/>
          <w:sz w:val="28"/>
          <w:szCs w:val="28"/>
          <w:lang w:eastAsia="ru-RU"/>
        </w:rPr>
        <w:t xml:space="preserve"> </w:t>
      </w:r>
    </w:p>
    <w:p w:rsidR="003121C6" w:rsidRPr="00727B10" w:rsidRDefault="003121C6" w:rsidP="003121C6">
      <w:pPr>
        <w:spacing w:after="0" w:line="240" w:lineRule="auto"/>
        <w:ind w:firstLine="709"/>
        <w:rPr>
          <w:rFonts w:ascii="Times New Roman" w:eastAsia="Calibri" w:hAnsi="Times New Roman" w:cs="Times New Roman"/>
          <w:sz w:val="28"/>
          <w:szCs w:val="28"/>
        </w:rPr>
      </w:pPr>
    </w:p>
    <w:p w:rsidR="003121C6" w:rsidRPr="00727B10" w:rsidRDefault="003121C6" w:rsidP="003121C6">
      <w:pPr>
        <w:spacing w:after="0" w:line="240" w:lineRule="auto"/>
        <w:ind w:firstLine="709"/>
        <w:rPr>
          <w:rFonts w:ascii="Times New Roman" w:eastAsia="Calibri" w:hAnsi="Times New Roman" w:cs="Times New Roman"/>
          <w:sz w:val="28"/>
          <w:szCs w:val="28"/>
          <w:lang w:eastAsia="ru-RU"/>
        </w:rPr>
      </w:pPr>
      <w:r w:rsidRPr="00727B10">
        <w:rPr>
          <w:rFonts w:ascii="Times New Roman" w:eastAsia="Calibri" w:hAnsi="Times New Roman" w:cs="Times New Roman"/>
          <w:sz w:val="28"/>
          <w:szCs w:val="28"/>
          <w:lang w:eastAsia="ru-RU"/>
        </w:rPr>
        <w:t xml:space="preserve">Ministrul agriculturii </w:t>
      </w:r>
    </w:p>
    <w:p w:rsidR="005757AC" w:rsidRPr="003121C6" w:rsidRDefault="003121C6" w:rsidP="003121C6">
      <w:pPr>
        <w:shd w:val="clear" w:color="auto" w:fill="FFFFFF"/>
        <w:textAlignment w:val="baseline"/>
        <w:rPr>
          <w:rFonts w:ascii="Times New Roman" w:eastAsia="Times New Roman" w:hAnsi="Times New Roman" w:cs="Times New Roman"/>
          <w:sz w:val="28"/>
          <w:szCs w:val="28"/>
          <w:lang w:val="en-US" w:eastAsia="ru-RU"/>
        </w:rPr>
      </w:pPr>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dezvoltării</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regionale</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și</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mediului</w:t>
      </w:r>
      <w:proofErr w:type="spellEnd"/>
      <w:r w:rsidRPr="00727B10">
        <w:rPr>
          <w:rFonts w:ascii="Times New Roman" w:eastAsia="Calibri" w:hAnsi="Times New Roman" w:cs="Times New Roman"/>
          <w:sz w:val="28"/>
          <w:szCs w:val="28"/>
          <w:lang w:eastAsia="ru-RU"/>
        </w:rPr>
        <w:t xml:space="preserve"> </w:t>
      </w:r>
      <w:r w:rsidRPr="00727B10">
        <w:rPr>
          <w:rFonts w:ascii="Times New Roman" w:eastAsia="Calibri" w:hAnsi="Times New Roman" w:cs="Times New Roman"/>
          <w:sz w:val="28"/>
          <w:szCs w:val="28"/>
          <w:lang w:eastAsia="ru-RU"/>
        </w:rPr>
        <w:tab/>
      </w:r>
      <w:r w:rsidRPr="00727B10">
        <w:rPr>
          <w:rFonts w:ascii="Times New Roman" w:eastAsia="Calibri" w:hAnsi="Times New Roman" w:cs="Times New Roman"/>
          <w:sz w:val="28"/>
          <w:szCs w:val="28"/>
          <w:lang w:eastAsia="ru-RU"/>
        </w:rPr>
        <w:tab/>
      </w:r>
      <w:r w:rsidRPr="00727B10">
        <w:rPr>
          <w:rFonts w:ascii="Times New Roman" w:eastAsia="Calibri" w:hAnsi="Times New Roman" w:cs="Times New Roman"/>
          <w:sz w:val="28"/>
          <w:szCs w:val="28"/>
          <w:lang w:eastAsia="ru-RU"/>
        </w:rPr>
        <w:tab/>
      </w:r>
      <w:proofErr w:type="spellStart"/>
      <w:r w:rsidRPr="00DC6649">
        <w:rPr>
          <w:rFonts w:ascii="Times New Roman" w:eastAsia="Times New Roman" w:hAnsi="Times New Roman" w:cs="Times New Roman"/>
          <w:sz w:val="28"/>
          <w:szCs w:val="28"/>
          <w:lang w:val="en-US" w:eastAsia="ru-RU"/>
        </w:rPr>
        <w:t>Vasile</w:t>
      </w:r>
      <w:proofErr w:type="spellEnd"/>
      <w:r w:rsidRPr="00DC6649">
        <w:rPr>
          <w:rFonts w:ascii="Times New Roman" w:eastAsia="Times New Roman" w:hAnsi="Times New Roman" w:cs="Times New Roman"/>
          <w:sz w:val="28"/>
          <w:szCs w:val="28"/>
          <w:lang w:val="en-US" w:eastAsia="ru-RU"/>
        </w:rPr>
        <w:t xml:space="preserve"> BÎTCA</w:t>
      </w:r>
    </w:p>
    <w:sectPr w:rsidR="005757AC" w:rsidRPr="003121C6" w:rsidSect="00B951E9">
      <w:pgSz w:w="11906" w:h="16838"/>
      <w:pgMar w:top="993"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75"/>
    <w:multiLevelType w:val="hybridMultilevel"/>
    <w:tmpl w:val="062E51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535CC4"/>
    <w:multiLevelType w:val="hybridMultilevel"/>
    <w:tmpl w:val="9B78ECA0"/>
    <w:lvl w:ilvl="0" w:tplc="F4BC7D98">
      <w:start w:val="1"/>
      <w:numFmt w:val="lowerLetter"/>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nsid w:val="37684C3E"/>
    <w:multiLevelType w:val="hybridMultilevel"/>
    <w:tmpl w:val="3F8067F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9A658E3"/>
    <w:multiLevelType w:val="hybridMultilevel"/>
    <w:tmpl w:val="0E94BC58"/>
    <w:lvl w:ilvl="0" w:tplc="FF32B8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6FC709A"/>
    <w:multiLevelType w:val="hybridMultilevel"/>
    <w:tmpl w:val="3D8EF972"/>
    <w:lvl w:ilvl="0" w:tplc="FCC84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D7244D"/>
    <w:multiLevelType w:val="hybridMultilevel"/>
    <w:tmpl w:val="BE9ACC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3065D3"/>
    <w:multiLevelType w:val="hybridMultilevel"/>
    <w:tmpl w:val="DB6C4DD8"/>
    <w:lvl w:ilvl="0" w:tplc="6E5ACAF6">
      <w:start w:val="1"/>
      <w:numFmt w:val="lowerLetter"/>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A814018"/>
    <w:multiLevelType w:val="hybridMultilevel"/>
    <w:tmpl w:val="4CD87714"/>
    <w:lvl w:ilvl="0" w:tplc="04190011">
      <w:start w:val="1"/>
      <w:numFmt w:val="decimal"/>
      <w:lvlText w:val="%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063F9F"/>
    <w:multiLevelType w:val="hybridMultilevel"/>
    <w:tmpl w:val="40684414"/>
    <w:lvl w:ilvl="0" w:tplc="04190017">
      <w:start w:val="1"/>
      <w:numFmt w:val="lowerLetter"/>
      <w:lvlText w:val="%1)"/>
      <w:lvlJc w:val="left"/>
      <w:pPr>
        <w:ind w:left="720" w:hanging="360"/>
      </w:pPr>
    </w:lvl>
    <w:lvl w:ilvl="1" w:tplc="1590BAC2">
      <w:start w:val="1"/>
      <w:numFmt w:val="lowerLetter"/>
      <w:lvlText w:val="%2)"/>
      <w:lvlJc w:val="left"/>
      <w:pPr>
        <w:ind w:left="1440" w:hanging="360"/>
      </w:pPr>
      <w:rPr>
        <w:rFonts w:ascii="inherit" w:eastAsia="Times New Roman" w:hAnsi="inherit"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1E680D"/>
    <w:multiLevelType w:val="hybridMultilevel"/>
    <w:tmpl w:val="BA587920"/>
    <w:lvl w:ilvl="0" w:tplc="642ED206">
      <w:start w:val="1"/>
      <w:numFmt w:val="decimal"/>
      <w:lvlText w:val="%1)"/>
      <w:lvlJc w:val="left"/>
      <w:pPr>
        <w:ind w:left="786" w:hanging="360"/>
      </w:pPr>
      <w:rPr>
        <w:rFonts w:eastAsia="Calibr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77F255DF"/>
    <w:multiLevelType w:val="hybridMultilevel"/>
    <w:tmpl w:val="C082CFFA"/>
    <w:lvl w:ilvl="0" w:tplc="07B40970">
      <w:start w:val="1"/>
      <w:numFmt w:val="decimal"/>
      <w:lvlText w:val="%1."/>
      <w:lvlJc w:val="left"/>
      <w:pPr>
        <w:ind w:left="720" w:hanging="360"/>
      </w:pPr>
      <w:rPr>
        <w:rFonts w:eastAsia="Calibri"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1B69E1"/>
    <w:multiLevelType w:val="hybridMultilevel"/>
    <w:tmpl w:val="3F8067F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7EEB4184"/>
    <w:multiLevelType w:val="hybridMultilevel"/>
    <w:tmpl w:val="2EDAA7B4"/>
    <w:lvl w:ilvl="0" w:tplc="F4BC7D98">
      <w:start w:val="1"/>
      <w:numFmt w:val="lowerLetter"/>
      <w:lvlText w:val="%1)"/>
      <w:lvlJc w:val="left"/>
      <w:pPr>
        <w:ind w:left="11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3"/>
  </w:num>
  <w:num w:numId="5">
    <w:abstractNumId w:val="4"/>
  </w:num>
  <w:num w:numId="6">
    <w:abstractNumId w:val="9"/>
  </w:num>
  <w:num w:numId="7">
    <w:abstractNumId w:val="8"/>
  </w:num>
  <w:num w:numId="8">
    <w:abstractNumId w:val="5"/>
  </w:num>
  <w:num w:numId="9">
    <w:abstractNumId w:val="1"/>
  </w:num>
  <w:num w:numId="10">
    <w:abstractNumId w:val="12"/>
  </w:num>
  <w:num w:numId="11">
    <w:abstractNumId w:val="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B9"/>
    <w:rsid w:val="00060D0B"/>
    <w:rsid w:val="000615F9"/>
    <w:rsid w:val="0006216A"/>
    <w:rsid w:val="000911FA"/>
    <w:rsid w:val="000931A4"/>
    <w:rsid w:val="000B4BDB"/>
    <w:rsid w:val="000D4528"/>
    <w:rsid w:val="001049EE"/>
    <w:rsid w:val="00117227"/>
    <w:rsid w:val="001300A7"/>
    <w:rsid w:val="0014489E"/>
    <w:rsid w:val="001E3488"/>
    <w:rsid w:val="0024489B"/>
    <w:rsid w:val="002600D0"/>
    <w:rsid w:val="00272A9C"/>
    <w:rsid w:val="00276A12"/>
    <w:rsid w:val="00293FFB"/>
    <w:rsid w:val="002A2C71"/>
    <w:rsid w:val="002B742D"/>
    <w:rsid w:val="002D2F74"/>
    <w:rsid w:val="002E057F"/>
    <w:rsid w:val="002F6082"/>
    <w:rsid w:val="003121C6"/>
    <w:rsid w:val="003154B8"/>
    <w:rsid w:val="003354B9"/>
    <w:rsid w:val="00340756"/>
    <w:rsid w:val="00353CC1"/>
    <w:rsid w:val="003822CE"/>
    <w:rsid w:val="003B4610"/>
    <w:rsid w:val="003E5370"/>
    <w:rsid w:val="00413FB9"/>
    <w:rsid w:val="0041404C"/>
    <w:rsid w:val="00424CBF"/>
    <w:rsid w:val="004A2FAF"/>
    <w:rsid w:val="004E3BA9"/>
    <w:rsid w:val="00517DD2"/>
    <w:rsid w:val="00521F3B"/>
    <w:rsid w:val="00530E8F"/>
    <w:rsid w:val="00561BC6"/>
    <w:rsid w:val="005733EF"/>
    <w:rsid w:val="005757AC"/>
    <w:rsid w:val="0058438F"/>
    <w:rsid w:val="0058497F"/>
    <w:rsid w:val="005C5BF9"/>
    <w:rsid w:val="006251CE"/>
    <w:rsid w:val="0066083A"/>
    <w:rsid w:val="006873F4"/>
    <w:rsid w:val="006B3CC6"/>
    <w:rsid w:val="006B5D62"/>
    <w:rsid w:val="006C16A8"/>
    <w:rsid w:val="007539AB"/>
    <w:rsid w:val="00883CBA"/>
    <w:rsid w:val="00892243"/>
    <w:rsid w:val="008B775A"/>
    <w:rsid w:val="008D09EA"/>
    <w:rsid w:val="00903A9A"/>
    <w:rsid w:val="009078A9"/>
    <w:rsid w:val="00953FAF"/>
    <w:rsid w:val="00961608"/>
    <w:rsid w:val="0097151F"/>
    <w:rsid w:val="00A324EF"/>
    <w:rsid w:val="00A450DD"/>
    <w:rsid w:val="00A669E1"/>
    <w:rsid w:val="00A76289"/>
    <w:rsid w:val="00A76599"/>
    <w:rsid w:val="00AA23A4"/>
    <w:rsid w:val="00AF096A"/>
    <w:rsid w:val="00B0548A"/>
    <w:rsid w:val="00B14625"/>
    <w:rsid w:val="00B24492"/>
    <w:rsid w:val="00B729D2"/>
    <w:rsid w:val="00B925B8"/>
    <w:rsid w:val="00B92651"/>
    <w:rsid w:val="00B951E9"/>
    <w:rsid w:val="00C01B0A"/>
    <w:rsid w:val="00C972FC"/>
    <w:rsid w:val="00D21224"/>
    <w:rsid w:val="00D26019"/>
    <w:rsid w:val="00D265C1"/>
    <w:rsid w:val="00D83A02"/>
    <w:rsid w:val="00DA1FBF"/>
    <w:rsid w:val="00DF00BC"/>
    <w:rsid w:val="00E07C76"/>
    <w:rsid w:val="00E106EB"/>
    <w:rsid w:val="00E27DFB"/>
    <w:rsid w:val="00E768B9"/>
    <w:rsid w:val="00E85A6A"/>
    <w:rsid w:val="00EA6C63"/>
    <w:rsid w:val="00ED68E2"/>
    <w:rsid w:val="00ED6A62"/>
    <w:rsid w:val="00EF051D"/>
    <w:rsid w:val="00F07630"/>
    <w:rsid w:val="00F31149"/>
    <w:rsid w:val="00F35E9E"/>
    <w:rsid w:val="00F44A20"/>
    <w:rsid w:val="00F957D6"/>
    <w:rsid w:val="00FE19CD"/>
    <w:rsid w:val="00FF5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8B9"/>
    <w:pPr>
      <w:ind w:left="720"/>
      <w:contextualSpacing/>
    </w:pPr>
  </w:style>
  <w:style w:type="paragraph" w:customStyle="1" w:styleId="hd-date">
    <w:name w:val="hd-date"/>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lg">
    <w:name w:val="hd-lg"/>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i">
    <w:name w:val="hd-ti"/>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oj">
    <w:name w:val="hd-oj"/>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B729D2"/>
  </w:style>
  <w:style w:type="character" w:styleId="a4">
    <w:name w:val="Strong"/>
    <w:basedOn w:val="a0"/>
    <w:uiPriority w:val="22"/>
    <w:qFormat/>
    <w:rsid w:val="00B729D2"/>
    <w:rPr>
      <w:b/>
      <w:bCs/>
    </w:rPr>
  </w:style>
  <w:style w:type="paragraph" w:styleId="a5">
    <w:name w:val="Balloon Text"/>
    <w:basedOn w:val="a"/>
    <w:link w:val="a6"/>
    <w:uiPriority w:val="99"/>
    <w:semiHidden/>
    <w:unhideWhenUsed/>
    <w:rsid w:val="00F35E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5E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8B9"/>
    <w:pPr>
      <w:ind w:left="720"/>
      <w:contextualSpacing/>
    </w:pPr>
  </w:style>
  <w:style w:type="paragraph" w:customStyle="1" w:styleId="hd-date">
    <w:name w:val="hd-date"/>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lg">
    <w:name w:val="hd-lg"/>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ti">
    <w:name w:val="hd-ti"/>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d-oj">
    <w:name w:val="hd-oj"/>
    <w:basedOn w:val="a"/>
    <w:rsid w:val="0097151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B729D2"/>
  </w:style>
  <w:style w:type="character" w:styleId="a4">
    <w:name w:val="Strong"/>
    <w:basedOn w:val="a0"/>
    <w:uiPriority w:val="22"/>
    <w:qFormat/>
    <w:rsid w:val="00B729D2"/>
    <w:rPr>
      <w:b/>
      <w:bCs/>
    </w:rPr>
  </w:style>
  <w:style w:type="paragraph" w:styleId="a5">
    <w:name w:val="Balloon Text"/>
    <w:basedOn w:val="a"/>
    <w:link w:val="a6"/>
    <w:uiPriority w:val="99"/>
    <w:semiHidden/>
    <w:unhideWhenUsed/>
    <w:rsid w:val="00F35E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5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729">
      <w:bodyDiv w:val="1"/>
      <w:marLeft w:val="0"/>
      <w:marRight w:val="0"/>
      <w:marTop w:val="0"/>
      <w:marBottom w:val="0"/>
      <w:divBdr>
        <w:top w:val="none" w:sz="0" w:space="0" w:color="auto"/>
        <w:left w:val="none" w:sz="0" w:space="0" w:color="auto"/>
        <w:bottom w:val="none" w:sz="0" w:space="0" w:color="auto"/>
        <w:right w:val="none" w:sz="0" w:space="0" w:color="auto"/>
      </w:divBdr>
    </w:div>
    <w:div w:id="918757341">
      <w:bodyDiv w:val="1"/>
      <w:marLeft w:val="0"/>
      <w:marRight w:val="0"/>
      <w:marTop w:val="0"/>
      <w:marBottom w:val="0"/>
      <w:divBdr>
        <w:top w:val="none" w:sz="0" w:space="0" w:color="auto"/>
        <w:left w:val="none" w:sz="0" w:space="0" w:color="auto"/>
        <w:bottom w:val="none" w:sz="0" w:space="0" w:color="auto"/>
        <w:right w:val="none" w:sz="0" w:space="0" w:color="auto"/>
      </w:divBdr>
    </w:div>
    <w:div w:id="1664578643">
      <w:bodyDiv w:val="1"/>
      <w:marLeft w:val="0"/>
      <w:marRight w:val="0"/>
      <w:marTop w:val="0"/>
      <w:marBottom w:val="0"/>
      <w:divBdr>
        <w:top w:val="none" w:sz="0" w:space="0" w:color="auto"/>
        <w:left w:val="none" w:sz="0" w:space="0" w:color="auto"/>
        <w:bottom w:val="none" w:sz="0" w:space="0" w:color="auto"/>
        <w:right w:val="none" w:sz="0" w:space="0" w:color="auto"/>
      </w:divBdr>
    </w:div>
    <w:div w:id="1682852884">
      <w:bodyDiv w:val="1"/>
      <w:marLeft w:val="0"/>
      <w:marRight w:val="0"/>
      <w:marTop w:val="0"/>
      <w:marBottom w:val="0"/>
      <w:divBdr>
        <w:top w:val="none" w:sz="0" w:space="0" w:color="auto"/>
        <w:left w:val="none" w:sz="0" w:space="0" w:color="auto"/>
        <w:bottom w:val="none" w:sz="0" w:space="0" w:color="auto"/>
        <w:right w:val="none" w:sz="0" w:space="0" w:color="auto"/>
      </w:divBdr>
    </w:div>
    <w:div w:id="204999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2452</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2017-08-11T08:10:00Z</cp:lastPrinted>
  <dcterms:created xsi:type="dcterms:W3CDTF">2017-08-11T08:44:00Z</dcterms:created>
  <dcterms:modified xsi:type="dcterms:W3CDTF">2017-08-11T08:44:00Z</dcterms:modified>
</cp:coreProperties>
</file>