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6368" w:rsidRPr="009801AF" w:rsidRDefault="00E06368" w:rsidP="00E06368">
      <w:pPr>
        <w:spacing w:after="0" w:line="240" w:lineRule="auto"/>
        <w:jc w:val="center"/>
        <w:rPr>
          <w:rFonts w:ascii="Times New Roman" w:eastAsia="Times New Roman" w:hAnsi="Times New Roman" w:cs="Times New Roman"/>
          <w:b/>
          <w:sz w:val="28"/>
          <w:szCs w:val="28"/>
          <w:lang w:val="ro-RO" w:eastAsia="ru-RU"/>
        </w:rPr>
      </w:pPr>
      <w:bookmarkStart w:id="0" w:name="_GoBack"/>
      <w:bookmarkEnd w:id="0"/>
      <w:r w:rsidRPr="009801AF">
        <w:rPr>
          <w:rFonts w:ascii="Times New Roman" w:eastAsia="Times New Roman" w:hAnsi="Times New Roman" w:cs="Times New Roman"/>
          <w:b/>
          <w:sz w:val="28"/>
          <w:szCs w:val="28"/>
          <w:lang w:val="ro-RO" w:eastAsia="ru-RU"/>
        </w:rPr>
        <w:t xml:space="preserve">Nota informativă </w:t>
      </w:r>
    </w:p>
    <w:p w:rsidR="00E06368" w:rsidRPr="009801AF" w:rsidRDefault="00E06368" w:rsidP="00E06368">
      <w:pPr>
        <w:shd w:val="clear" w:color="auto" w:fill="FFFFFF"/>
        <w:spacing w:after="0" w:line="240" w:lineRule="auto"/>
        <w:jc w:val="center"/>
        <w:textAlignment w:val="baseline"/>
        <w:rPr>
          <w:rFonts w:ascii="Times New Roman" w:eastAsia="Times New Roman" w:hAnsi="Times New Roman" w:cs="Times New Roman"/>
          <w:b/>
          <w:bCs/>
          <w:color w:val="000000"/>
          <w:sz w:val="27"/>
          <w:szCs w:val="27"/>
          <w:lang w:val="ro-RO" w:eastAsia="ru-RU"/>
        </w:rPr>
      </w:pPr>
      <w:r w:rsidRPr="009801AF">
        <w:rPr>
          <w:rFonts w:ascii="Times New Roman" w:eastAsia="Times New Roman" w:hAnsi="Times New Roman" w:cs="Times New Roman"/>
          <w:b/>
          <w:sz w:val="28"/>
          <w:szCs w:val="28"/>
          <w:lang w:val="ro-RO" w:eastAsia="ru-RU"/>
        </w:rPr>
        <w:t>la proiectul Hotărârii Guvernului c</w:t>
      </w:r>
      <w:r w:rsidRPr="009801AF">
        <w:rPr>
          <w:rFonts w:ascii="Times New Roman" w:eastAsia="Calibri" w:hAnsi="Times New Roman" w:cs="Times New Roman"/>
          <w:b/>
          <w:color w:val="000000"/>
          <w:sz w:val="28"/>
          <w:szCs w:val="28"/>
          <w:lang w:val="ro-RO"/>
        </w:rPr>
        <w:t xml:space="preserve">u privire la </w:t>
      </w:r>
      <w:r w:rsidR="00542EA7" w:rsidRPr="009801AF">
        <w:rPr>
          <w:rFonts w:ascii="Times New Roman" w:eastAsia="Calibri" w:hAnsi="Times New Roman" w:cs="Times New Roman"/>
          <w:b/>
          <w:color w:val="000000" w:themeColor="text1"/>
          <w:sz w:val="28"/>
          <w:szCs w:val="28"/>
          <w:lang w:val="ro-RO"/>
        </w:rPr>
        <w:t>modificarea și completarea Hotărîrii Guvernului nr. 196 din 25 martie 2011 pentru aprobarea Regulamentului sanitar privind mențiunile nutriționale și de sănătate înscrise pe produsele alimentare</w:t>
      </w:r>
    </w:p>
    <w:p w:rsidR="00AB45C0" w:rsidRDefault="00AB45C0" w:rsidP="00E06368">
      <w:pPr>
        <w:shd w:val="clear" w:color="auto" w:fill="FFFFFF"/>
        <w:spacing w:after="0" w:line="240" w:lineRule="auto"/>
        <w:ind w:firstLine="709"/>
        <w:jc w:val="both"/>
        <w:rPr>
          <w:rFonts w:ascii="inherit" w:eastAsia="Times New Roman" w:hAnsi="inherit" w:cs="Times New Roman"/>
          <w:sz w:val="28"/>
          <w:szCs w:val="28"/>
          <w:lang w:val="ro-RO" w:eastAsia="ru-RU"/>
        </w:rPr>
      </w:pPr>
    </w:p>
    <w:p w:rsidR="00E06368" w:rsidRPr="009801AF" w:rsidRDefault="00E06368" w:rsidP="00E06368">
      <w:pPr>
        <w:shd w:val="clear" w:color="auto" w:fill="FFFFFF"/>
        <w:spacing w:after="0" w:line="240" w:lineRule="auto"/>
        <w:ind w:firstLine="709"/>
        <w:jc w:val="both"/>
        <w:rPr>
          <w:rFonts w:ascii="Times New Roman" w:eastAsia="Times New Roman" w:hAnsi="Times New Roman" w:cs="Times New Roman"/>
          <w:b/>
          <w:bCs/>
          <w:iCs/>
          <w:color w:val="000000"/>
          <w:spacing w:val="1"/>
          <w:sz w:val="28"/>
          <w:szCs w:val="28"/>
          <w:lang w:val="ro-RO" w:eastAsia="ru-RU"/>
        </w:rPr>
      </w:pPr>
      <w:r w:rsidRPr="009801AF">
        <w:rPr>
          <w:rFonts w:ascii="Times New Roman" w:eastAsia="Times New Roman" w:hAnsi="Times New Roman" w:cs="Times New Roman"/>
          <w:b/>
          <w:bCs/>
          <w:iCs/>
          <w:color w:val="000000"/>
          <w:spacing w:val="1"/>
          <w:sz w:val="28"/>
          <w:szCs w:val="28"/>
          <w:lang w:val="ro-RO" w:eastAsia="ru-RU"/>
        </w:rPr>
        <w:t>Condiţiile ce au impus elaborarea proiectului hotărârii de Guvern:</w:t>
      </w:r>
    </w:p>
    <w:p w:rsidR="00F7554B" w:rsidRDefault="00E06368" w:rsidP="00F03865">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ro-RO" w:eastAsia="ru-RU"/>
        </w:rPr>
      </w:pPr>
      <w:r w:rsidRPr="00F03865">
        <w:rPr>
          <w:rFonts w:ascii="inherit" w:eastAsia="Times New Roman" w:hAnsi="inherit" w:cs="Times New Roman"/>
          <w:sz w:val="28"/>
          <w:szCs w:val="28"/>
          <w:lang w:val="ro-RO" w:eastAsia="ru-RU"/>
        </w:rPr>
        <w:t>Proiect</w:t>
      </w:r>
      <w:r w:rsidR="00102B17" w:rsidRPr="00F03865">
        <w:rPr>
          <w:rFonts w:ascii="inherit" w:eastAsia="Times New Roman" w:hAnsi="inherit" w:cs="Times New Roman"/>
          <w:sz w:val="28"/>
          <w:szCs w:val="28"/>
          <w:lang w:val="ro-RO" w:eastAsia="ru-RU"/>
        </w:rPr>
        <w:t>ul</w:t>
      </w:r>
      <w:r w:rsidRPr="00F03865">
        <w:rPr>
          <w:rFonts w:ascii="inherit" w:eastAsia="Times New Roman" w:hAnsi="inherit" w:cs="Times New Roman"/>
          <w:sz w:val="28"/>
          <w:szCs w:val="28"/>
          <w:lang w:val="ro-RO" w:eastAsia="ru-RU"/>
        </w:rPr>
        <w:t xml:space="preserve"> </w:t>
      </w:r>
      <w:r w:rsidR="00F03865" w:rsidRPr="00F03865">
        <w:rPr>
          <w:rFonts w:ascii="Times New Roman" w:eastAsia="Times New Roman" w:hAnsi="Times New Roman" w:cs="Times New Roman"/>
          <w:sz w:val="28"/>
          <w:szCs w:val="28"/>
          <w:lang w:val="ro-RO" w:eastAsia="ru-RU"/>
        </w:rPr>
        <w:t>Hotărârii Guvernului c</w:t>
      </w:r>
      <w:r w:rsidR="00F03865" w:rsidRPr="00F03865">
        <w:rPr>
          <w:rFonts w:ascii="Times New Roman" w:eastAsia="Calibri" w:hAnsi="Times New Roman" w:cs="Times New Roman"/>
          <w:color w:val="000000"/>
          <w:sz w:val="28"/>
          <w:szCs w:val="28"/>
          <w:lang w:val="ro-RO"/>
        </w:rPr>
        <w:t xml:space="preserve">u privire la </w:t>
      </w:r>
      <w:r w:rsidR="00F03865" w:rsidRPr="00F03865">
        <w:rPr>
          <w:rFonts w:ascii="Times New Roman" w:eastAsia="Calibri" w:hAnsi="Times New Roman" w:cs="Times New Roman"/>
          <w:color w:val="000000" w:themeColor="text1"/>
          <w:sz w:val="28"/>
          <w:szCs w:val="28"/>
          <w:lang w:val="ro-RO"/>
        </w:rPr>
        <w:t>modificarea și completarea Hotărîrii Guvernului nr. 196 din 25 martie 2011 pentru aprobarea Regulamentului sanitar privind mențiunile nutriționale și de sănătate înscrise pe produsele alimentare</w:t>
      </w:r>
      <w:r w:rsidR="00F03865">
        <w:rPr>
          <w:rFonts w:ascii="Times New Roman" w:eastAsia="Calibri" w:hAnsi="Times New Roman" w:cs="Times New Roman"/>
          <w:color w:val="000000" w:themeColor="text1"/>
          <w:sz w:val="28"/>
          <w:szCs w:val="28"/>
          <w:lang w:val="ro-RO"/>
        </w:rPr>
        <w:t xml:space="preserve"> </w:t>
      </w:r>
      <w:r w:rsidRPr="009801AF">
        <w:rPr>
          <w:rFonts w:ascii="inherit" w:eastAsia="Times New Roman" w:hAnsi="inherit" w:cs="Times New Roman"/>
          <w:sz w:val="28"/>
          <w:szCs w:val="28"/>
          <w:lang w:val="ro-RO" w:eastAsia="ru-RU"/>
        </w:rPr>
        <w:t xml:space="preserve">este elaborat în </w:t>
      </w:r>
      <w:r w:rsidR="00102B17" w:rsidRPr="009801AF">
        <w:rPr>
          <w:rFonts w:ascii="inherit" w:eastAsia="Times New Roman" w:hAnsi="inherit" w:cs="Times New Roman"/>
          <w:sz w:val="28"/>
          <w:szCs w:val="28"/>
          <w:lang w:val="ro-RO" w:eastAsia="ru-RU"/>
        </w:rPr>
        <w:t>temeiul</w:t>
      </w:r>
      <w:r w:rsidRPr="009801AF">
        <w:rPr>
          <w:rFonts w:ascii="inherit" w:eastAsia="Times New Roman" w:hAnsi="inherit" w:cs="Times New Roman"/>
          <w:sz w:val="28"/>
          <w:szCs w:val="28"/>
          <w:lang w:val="ro-RO" w:eastAsia="ru-RU"/>
        </w:rPr>
        <w:t xml:space="preserve"> prevederilor </w:t>
      </w:r>
      <w:r w:rsidRPr="009801AF">
        <w:rPr>
          <w:rFonts w:ascii="Times New Roman" w:eastAsia="Times New Roman" w:hAnsi="Times New Roman" w:cs="Times New Roman"/>
          <w:sz w:val="28"/>
          <w:szCs w:val="28"/>
          <w:lang w:val="ro-RO" w:eastAsia="ru-RU"/>
        </w:rPr>
        <w:t xml:space="preserve">art. 6 din Legea nr.10-XVI din 10 februarie 2009 privind supravegherea de stat a sănătăţii publice (Monitorul Oficial al Republicii Moldova, 2009, nr.67, art.183), art. 5 alin. (2) şi art. 9 alin. (1) </w:t>
      </w:r>
      <w:r w:rsidR="00801524">
        <w:rPr>
          <w:rFonts w:ascii="Times New Roman" w:eastAsia="Times New Roman" w:hAnsi="Times New Roman" w:cs="Times New Roman"/>
          <w:sz w:val="28"/>
          <w:szCs w:val="28"/>
          <w:lang w:val="ro-RO" w:eastAsia="ru-RU"/>
        </w:rPr>
        <w:t xml:space="preserve">și (7) </w:t>
      </w:r>
      <w:r w:rsidRPr="009801AF">
        <w:rPr>
          <w:rFonts w:ascii="Times New Roman" w:eastAsia="Times New Roman" w:hAnsi="Times New Roman" w:cs="Times New Roman"/>
          <w:sz w:val="28"/>
          <w:szCs w:val="28"/>
          <w:lang w:val="ro-RO" w:eastAsia="ru-RU"/>
        </w:rPr>
        <w:t xml:space="preserve">din Legea nr.78-XV </w:t>
      </w:r>
      <w:r w:rsidRPr="009801AF">
        <w:rPr>
          <w:rFonts w:ascii="Times New Roman" w:eastAsia="Times New Roman" w:hAnsi="Times New Roman" w:cs="Times New Roman"/>
          <w:color w:val="000000"/>
          <w:sz w:val="28"/>
          <w:szCs w:val="28"/>
          <w:lang w:val="ro-RO" w:eastAsia="ru-RU"/>
        </w:rPr>
        <w:t>din 18 martie 2004 privind produsele alimentare (Monitorul Oficial al Republicii Moldova, 2004, nr.83-87, art.431)</w:t>
      </w:r>
      <w:r w:rsidR="00F7554B">
        <w:rPr>
          <w:rFonts w:ascii="Times New Roman" w:eastAsia="Times New Roman" w:hAnsi="Times New Roman" w:cs="Times New Roman"/>
          <w:color w:val="000000"/>
          <w:sz w:val="28"/>
          <w:szCs w:val="28"/>
          <w:lang w:val="ro-RO" w:eastAsia="ru-RU"/>
        </w:rPr>
        <w:t xml:space="preserve">. </w:t>
      </w:r>
    </w:p>
    <w:p w:rsidR="002867F4" w:rsidRPr="009801AF" w:rsidRDefault="00F7554B" w:rsidP="002867F4">
      <w:pPr>
        <w:shd w:val="clear" w:color="auto" w:fill="FFFFFF"/>
        <w:spacing w:after="0" w:line="240" w:lineRule="auto"/>
        <w:ind w:firstLine="709"/>
        <w:jc w:val="both"/>
        <w:rPr>
          <w:rFonts w:ascii="Times New Roman" w:hAnsi="Times New Roman" w:cs="Times New Roman"/>
          <w:color w:val="000000" w:themeColor="text1"/>
          <w:sz w:val="28"/>
          <w:szCs w:val="28"/>
          <w:lang w:val="ro-RO"/>
        </w:rPr>
      </w:pPr>
      <w:r>
        <w:rPr>
          <w:rFonts w:ascii="Times New Roman" w:eastAsia="Times New Roman" w:hAnsi="Times New Roman" w:cs="Times New Roman"/>
          <w:bCs/>
          <w:color w:val="000000"/>
          <w:sz w:val="28"/>
          <w:szCs w:val="28"/>
          <w:lang w:val="ro-RO" w:eastAsia="ru-RU"/>
        </w:rPr>
        <w:t>L</w:t>
      </w:r>
      <w:r w:rsidR="002867F4">
        <w:rPr>
          <w:rFonts w:ascii="Times New Roman" w:eastAsia="Times New Roman" w:hAnsi="Times New Roman" w:cs="Times New Roman"/>
          <w:bCs/>
          <w:color w:val="000000"/>
          <w:sz w:val="28"/>
          <w:szCs w:val="28"/>
          <w:lang w:val="ro-RO" w:eastAsia="ru-RU"/>
        </w:rPr>
        <w:t xml:space="preserve">a etapa de implementare a </w:t>
      </w:r>
      <w:r w:rsidR="002867F4" w:rsidRPr="00F03865">
        <w:rPr>
          <w:rFonts w:ascii="Times New Roman" w:eastAsia="Calibri" w:hAnsi="Times New Roman" w:cs="Times New Roman"/>
          <w:color w:val="000000" w:themeColor="text1"/>
          <w:sz w:val="28"/>
          <w:szCs w:val="28"/>
          <w:lang w:val="ro-RO"/>
        </w:rPr>
        <w:t>Regulamentului sanitar privind mențiunile nutriționale și de sănătate înscrise pe produsele alimentare</w:t>
      </w:r>
      <w:r w:rsidR="002867F4">
        <w:rPr>
          <w:rFonts w:ascii="Times New Roman" w:eastAsia="Calibri" w:hAnsi="Times New Roman" w:cs="Times New Roman"/>
          <w:color w:val="000000" w:themeColor="text1"/>
          <w:sz w:val="28"/>
          <w:szCs w:val="28"/>
          <w:lang w:val="ro-RO"/>
        </w:rPr>
        <w:t xml:space="preserve">, </w:t>
      </w:r>
      <w:r w:rsidR="00801524" w:rsidRPr="004C24E4">
        <w:rPr>
          <w:rFonts w:ascii="Times New Roman" w:eastAsia="Calibri" w:hAnsi="Times New Roman" w:cs="Times New Roman"/>
          <w:color w:val="000000" w:themeColor="text1"/>
          <w:sz w:val="28"/>
          <w:szCs w:val="28"/>
          <w:lang w:val="en-US"/>
        </w:rPr>
        <w:t xml:space="preserve">aprobat prin </w:t>
      </w:r>
      <w:r w:rsidRPr="004C24E4">
        <w:rPr>
          <w:rFonts w:ascii="Times New Roman" w:eastAsia="Calibri" w:hAnsi="Times New Roman" w:cs="Times New Roman"/>
          <w:color w:val="000000" w:themeColor="text1"/>
          <w:sz w:val="28"/>
          <w:szCs w:val="28"/>
          <w:lang w:val="en-US"/>
        </w:rPr>
        <w:t>Hotărârea</w:t>
      </w:r>
      <w:r w:rsidR="00801524" w:rsidRPr="004C24E4">
        <w:rPr>
          <w:rFonts w:ascii="Times New Roman" w:eastAsia="Calibri" w:hAnsi="Times New Roman" w:cs="Times New Roman"/>
          <w:color w:val="000000" w:themeColor="text1"/>
          <w:sz w:val="28"/>
          <w:szCs w:val="28"/>
          <w:lang w:val="en-US"/>
        </w:rPr>
        <w:t xml:space="preserve"> Guvernului nr. 196 din 2011, </w:t>
      </w:r>
      <w:r w:rsidR="002867F4">
        <w:rPr>
          <w:rFonts w:ascii="Times New Roman" w:eastAsia="Calibri" w:hAnsi="Times New Roman" w:cs="Times New Roman"/>
          <w:color w:val="000000" w:themeColor="text1"/>
          <w:sz w:val="28"/>
          <w:szCs w:val="28"/>
          <w:lang w:val="ro-RO"/>
        </w:rPr>
        <w:t>a</w:t>
      </w:r>
      <w:r w:rsidR="002867F4" w:rsidRPr="009801AF">
        <w:rPr>
          <w:rFonts w:ascii="Times New Roman" w:eastAsia="Times New Roman" w:hAnsi="Times New Roman" w:cs="Times New Roman"/>
          <w:bCs/>
          <w:color w:val="000000"/>
          <w:sz w:val="28"/>
          <w:szCs w:val="28"/>
          <w:lang w:val="ro-RO" w:eastAsia="ru-RU"/>
        </w:rPr>
        <w:t xml:space="preserve"> apărut necesitatea de a</w:t>
      </w:r>
      <w:r w:rsidR="002867F4">
        <w:rPr>
          <w:rFonts w:ascii="Times New Roman" w:eastAsia="Times New Roman" w:hAnsi="Times New Roman" w:cs="Times New Roman"/>
          <w:bCs/>
          <w:color w:val="000000"/>
          <w:sz w:val="28"/>
          <w:szCs w:val="28"/>
          <w:lang w:val="ro-RO" w:eastAsia="ru-RU"/>
        </w:rPr>
        <w:t>-l</w:t>
      </w:r>
      <w:r w:rsidR="002867F4" w:rsidRPr="009801AF">
        <w:rPr>
          <w:rFonts w:ascii="Times New Roman" w:eastAsia="Times New Roman" w:hAnsi="Times New Roman" w:cs="Times New Roman"/>
          <w:bCs/>
          <w:color w:val="000000"/>
          <w:sz w:val="28"/>
          <w:szCs w:val="28"/>
          <w:lang w:val="ro-RO" w:eastAsia="ru-RU"/>
        </w:rPr>
        <w:t xml:space="preserve"> completa </w:t>
      </w:r>
      <w:r w:rsidR="002867F4" w:rsidRPr="009801AF">
        <w:rPr>
          <w:rFonts w:ascii="inherit" w:eastAsia="Times New Roman" w:hAnsi="inherit" w:cs="Times New Roman"/>
          <w:sz w:val="28"/>
          <w:szCs w:val="28"/>
          <w:lang w:val="ro-RO" w:eastAsia="ru-RU"/>
        </w:rPr>
        <w:t xml:space="preserve">cu prevederile </w:t>
      </w:r>
      <w:r w:rsidR="002867F4" w:rsidRPr="00B05B4C">
        <w:rPr>
          <w:rFonts w:ascii="inherit" w:eastAsia="Times New Roman" w:hAnsi="inherit" w:cs="Times New Roman"/>
          <w:sz w:val="28"/>
          <w:szCs w:val="28"/>
          <w:lang w:val="ro-RO" w:eastAsia="ru-RU"/>
        </w:rPr>
        <w:t xml:space="preserve">Deciziei de punere în aplicare 2013/63/UE a </w:t>
      </w:r>
      <w:r w:rsidR="002867F4" w:rsidRPr="009801AF">
        <w:rPr>
          <w:rFonts w:ascii="inherit" w:eastAsia="Times New Roman" w:hAnsi="inherit" w:cs="Times New Roman"/>
          <w:sz w:val="28"/>
          <w:szCs w:val="28"/>
          <w:lang w:val="ro-RO" w:eastAsia="ru-RU"/>
        </w:rPr>
        <w:t xml:space="preserve">Comisiei din 24 ianuarie 2013 de adoptare a unor orientări privind punerea în aplicare a condițiilor specifice pentru mențiunile de sănătate prevăzute la articolul 10 din </w:t>
      </w:r>
      <w:r w:rsidR="002867F4" w:rsidRPr="009801AF">
        <w:rPr>
          <w:rFonts w:ascii="Times New Roman" w:hAnsi="Times New Roman" w:cs="Times New Roman"/>
          <w:color w:val="000000" w:themeColor="text1"/>
          <w:sz w:val="28"/>
          <w:szCs w:val="28"/>
          <w:lang w:val="ro-RO"/>
        </w:rPr>
        <w:t>Regulamentul (CE) nr. 1924/2006 al Parlamentului European și al Consiliului</w:t>
      </w:r>
      <w:r w:rsidR="002867F4">
        <w:rPr>
          <w:rFonts w:ascii="Times New Roman" w:hAnsi="Times New Roman" w:cs="Times New Roman"/>
          <w:color w:val="000000" w:themeColor="text1"/>
          <w:sz w:val="28"/>
          <w:szCs w:val="28"/>
          <w:lang w:val="ro-RO"/>
        </w:rPr>
        <w:t>, care vine cu detalii la implementarea prevederilor capitolelor II și IV al Regulamentului</w:t>
      </w:r>
      <w:r w:rsidR="00801524">
        <w:rPr>
          <w:rFonts w:ascii="Times New Roman" w:hAnsi="Times New Roman" w:cs="Times New Roman"/>
          <w:color w:val="000000" w:themeColor="text1"/>
          <w:sz w:val="28"/>
          <w:szCs w:val="28"/>
          <w:lang w:val="ro-RO"/>
        </w:rPr>
        <w:t xml:space="preserve"> sanitar vizat</w:t>
      </w:r>
      <w:r w:rsidR="002867F4">
        <w:rPr>
          <w:rFonts w:ascii="Times New Roman" w:hAnsi="Times New Roman" w:cs="Times New Roman"/>
          <w:color w:val="000000" w:themeColor="text1"/>
          <w:sz w:val="28"/>
          <w:szCs w:val="28"/>
          <w:lang w:val="ro-RO"/>
        </w:rPr>
        <w:t>.</w:t>
      </w:r>
    </w:p>
    <w:p w:rsidR="00F7554B" w:rsidRPr="009801AF" w:rsidRDefault="00F7554B" w:rsidP="00F7554B">
      <w:pPr>
        <w:shd w:val="clear" w:color="auto" w:fill="FFFFFF"/>
        <w:spacing w:after="0" w:line="240" w:lineRule="auto"/>
        <w:ind w:firstLine="708"/>
        <w:jc w:val="both"/>
        <w:textAlignment w:val="baseline"/>
        <w:rPr>
          <w:rFonts w:ascii="Times New Roman" w:eastAsia="Times New Roman" w:hAnsi="Times New Roman" w:cs="Times New Roman"/>
          <w:color w:val="000000"/>
          <w:sz w:val="28"/>
          <w:szCs w:val="28"/>
          <w:lang w:val="ro-RO" w:eastAsia="ru-RU"/>
        </w:rPr>
      </w:pPr>
      <w:r>
        <w:rPr>
          <w:rFonts w:ascii="Times New Roman" w:eastAsia="Times New Roman" w:hAnsi="Times New Roman" w:cs="Times New Roman"/>
          <w:color w:val="000000"/>
          <w:sz w:val="28"/>
          <w:szCs w:val="28"/>
          <w:lang w:val="ro-RO" w:eastAsia="ru-RU"/>
        </w:rPr>
        <w:t xml:space="preserve">Proiectul, concomitent, </w:t>
      </w:r>
      <w:r w:rsidRPr="004C24E4">
        <w:rPr>
          <w:rFonts w:ascii="Times New Roman" w:eastAsia="Times New Roman" w:hAnsi="Times New Roman" w:cs="Times New Roman"/>
          <w:color w:val="000000"/>
          <w:sz w:val="28"/>
          <w:szCs w:val="28"/>
          <w:lang w:val="en-US" w:eastAsia="ru-RU"/>
        </w:rPr>
        <w:t xml:space="preserve">transpune </w:t>
      </w:r>
      <w:r w:rsidRPr="004C24E4">
        <w:rPr>
          <w:rFonts w:ascii="Times New Roman" w:eastAsia="Calibri" w:hAnsi="Times New Roman" w:cs="Times New Roman"/>
          <w:sz w:val="28"/>
          <w:szCs w:val="28"/>
          <w:lang w:val="en-US"/>
        </w:rPr>
        <w:t>Regulamentul UE nr. 1047/2012 al Comisiei din 8 noiembrie 2012 de modificare a Regulamentului (CE) nr. 1924/2006 în ceea ce privește lista mențiunilor nutriționale</w:t>
      </w:r>
      <w:r w:rsidRPr="009801AF">
        <w:rPr>
          <w:rFonts w:ascii="Times New Roman" w:eastAsia="Times New Roman" w:hAnsi="Times New Roman" w:cs="Times New Roman"/>
          <w:color w:val="000000"/>
          <w:sz w:val="28"/>
          <w:szCs w:val="28"/>
          <w:lang w:val="ro-RO" w:eastAsia="ru-RU"/>
        </w:rPr>
        <w:t xml:space="preserve">. </w:t>
      </w:r>
    </w:p>
    <w:p w:rsidR="002867F4" w:rsidRPr="004C24E4" w:rsidRDefault="002867F4" w:rsidP="00E06368">
      <w:pPr>
        <w:shd w:val="clear" w:color="auto" w:fill="FFFFFF"/>
        <w:spacing w:after="0" w:line="240" w:lineRule="auto"/>
        <w:ind w:firstLine="709"/>
        <w:jc w:val="both"/>
        <w:rPr>
          <w:rFonts w:ascii="Times New Roman" w:eastAsia="Times New Roman" w:hAnsi="Times New Roman" w:cs="Times New Roman"/>
          <w:b/>
          <w:bCs/>
          <w:color w:val="000000"/>
          <w:sz w:val="16"/>
          <w:szCs w:val="16"/>
          <w:lang w:val="en-US" w:eastAsia="ru-RU"/>
        </w:rPr>
      </w:pPr>
    </w:p>
    <w:p w:rsidR="00E06368" w:rsidRPr="009801AF" w:rsidRDefault="00E06368" w:rsidP="00E06368">
      <w:pPr>
        <w:shd w:val="clear" w:color="auto" w:fill="FFFFFF"/>
        <w:spacing w:after="0" w:line="240" w:lineRule="auto"/>
        <w:ind w:firstLine="709"/>
        <w:jc w:val="both"/>
        <w:rPr>
          <w:rFonts w:ascii="Times New Roman" w:eastAsia="Times New Roman" w:hAnsi="Times New Roman" w:cs="Times New Roman"/>
          <w:b/>
          <w:bCs/>
          <w:color w:val="000000"/>
          <w:sz w:val="28"/>
          <w:szCs w:val="28"/>
          <w:lang w:val="ro-RO" w:eastAsia="ru-RU"/>
        </w:rPr>
      </w:pPr>
      <w:r w:rsidRPr="009801AF">
        <w:rPr>
          <w:rFonts w:ascii="Times New Roman" w:eastAsia="Times New Roman" w:hAnsi="Times New Roman" w:cs="Times New Roman"/>
          <w:b/>
          <w:bCs/>
          <w:color w:val="000000"/>
          <w:sz w:val="28"/>
          <w:szCs w:val="28"/>
          <w:lang w:val="ro-RO" w:eastAsia="ru-RU"/>
        </w:rPr>
        <w:t>Gradul de compatibilitate al proiectului de act normativ cu reglementările legislaţiei comunitare</w:t>
      </w:r>
    </w:p>
    <w:p w:rsidR="00D46656" w:rsidRPr="004C24E4" w:rsidRDefault="00D46656" w:rsidP="00D46656">
      <w:pPr>
        <w:shd w:val="clear" w:color="auto" w:fill="FFFFFF"/>
        <w:spacing w:after="0" w:line="240" w:lineRule="auto"/>
        <w:ind w:firstLine="709"/>
        <w:jc w:val="both"/>
        <w:rPr>
          <w:rFonts w:ascii="Times New Roman" w:eastAsia="Times New Roman" w:hAnsi="Times New Roman" w:cs="Times New Roman"/>
          <w:bCs/>
          <w:sz w:val="28"/>
          <w:szCs w:val="28"/>
          <w:lang w:val="en-US" w:eastAsia="ru-RU"/>
        </w:rPr>
      </w:pPr>
      <w:r w:rsidRPr="004C24E4">
        <w:rPr>
          <w:rFonts w:ascii="Times New Roman" w:eastAsia="Calibri" w:hAnsi="Times New Roman" w:cs="Times New Roman"/>
          <w:sz w:val="28"/>
          <w:szCs w:val="28"/>
          <w:lang w:val="en-US"/>
        </w:rPr>
        <w:t xml:space="preserve">În perioada de pre - aderare la UE și de ajustare a cadrului normativ comunitar la cel național, </w:t>
      </w:r>
      <w:r w:rsidRPr="004C24E4">
        <w:rPr>
          <w:rFonts w:ascii="Times New Roman" w:hAnsi="Times New Roman" w:cs="Times New Roman"/>
          <w:color w:val="000000" w:themeColor="text1"/>
          <w:sz w:val="28"/>
          <w:szCs w:val="28"/>
          <w:lang w:val="en-US"/>
        </w:rPr>
        <w:t xml:space="preserve">este necesară preluarea completărilor </w:t>
      </w:r>
      <w:r w:rsidRPr="004C24E4">
        <w:rPr>
          <w:rFonts w:ascii="Times New Roman" w:eastAsia="Calibri" w:hAnsi="Times New Roman" w:cs="Times New Roman"/>
          <w:sz w:val="28"/>
          <w:szCs w:val="28"/>
          <w:lang w:val="en-US"/>
        </w:rPr>
        <w:t xml:space="preserve">suplimentare la </w:t>
      </w:r>
      <w:r w:rsidRPr="004C24E4">
        <w:rPr>
          <w:rFonts w:ascii="Times New Roman" w:eastAsia="Times New Roman" w:hAnsi="Times New Roman" w:cs="Times New Roman"/>
          <w:sz w:val="28"/>
          <w:szCs w:val="28"/>
          <w:lang w:val="en-US" w:eastAsia="ru-RU"/>
        </w:rPr>
        <w:t xml:space="preserve">Regulamentul (CE) de bază nr. 1924/2006 al Parlamentului European și al Consiliului din 20 decembrie 2006. </w:t>
      </w:r>
      <w:r w:rsidRPr="004C24E4">
        <w:rPr>
          <w:rFonts w:ascii="Times New Roman" w:eastAsia="Times New Roman" w:hAnsi="Times New Roman" w:cs="Times New Roman"/>
          <w:bCs/>
          <w:sz w:val="28"/>
          <w:szCs w:val="28"/>
          <w:lang w:val="en-US" w:eastAsia="ru-RU"/>
        </w:rPr>
        <w:t>Acest proces este unul continuu și absolut necesar pentru integrarea cadrului normativ în vigoare.</w:t>
      </w:r>
    </w:p>
    <w:p w:rsidR="00D46656" w:rsidRPr="004C24E4" w:rsidRDefault="00D46656" w:rsidP="00D46656">
      <w:pPr>
        <w:shd w:val="clear" w:color="auto" w:fill="FFFFFF"/>
        <w:spacing w:after="0" w:line="240" w:lineRule="auto"/>
        <w:ind w:firstLine="709"/>
        <w:jc w:val="both"/>
        <w:rPr>
          <w:rFonts w:ascii="Times New Roman" w:eastAsia="Times New Roman" w:hAnsi="Times New Roman" w:cs="Times New Roman"/>
          <w:bCs/>
          <w:sz w:val="28"/>
          <w:szCs w:val="28"/>
          <w:lang w:val="en-US" w:eastAsia="ru-RU"/>
        </w:rPr>
      </w:pPr>
      <w:r w:rsidRPr="004C24E4">
        <w:rPr>
          <w:rFonts w:ascii="Times New Roman" w:eastAsia="Times New Roman" w:hAnsi="Times New Roman" w:cs="Times New Roman"/>
          <w:sz w:val="28"/>
          <w:szCs w:val="28"/>
          <w:lang w:val="en-US" w:eastAsia="ru-RU"/>
        </w:rPr>
        <w:t xml:space="preserve">Astfel, </w:t>
      </w:r>
      <w:r w:rsidR="00F7554B" w:rsidRPr="004C24E4">
        <w:rPr>
          <w:rFonts w:ascii="Times New Roman" w:eastAsia="Times New Roman" w:hAnsi="Times New Roman" w:cs="Times New Roman"/>
          <w:sz w:val="28"/>
          <w:szCs w:val="28"/>
          <w:lang w:val="en-US" w:eastAsia="ru-RU"/>
        </w:rPr>
        <w:t xml:space="preserve">la </w:t>
      </w:r>
      <w:r w:rsidR="009C6FA2" w:rsidRPr="004C24E4">
        <w:rPr>
          <w:rFonts w:ascii="Times New Roman" w:eastAsia="Calibri" w:hAnsi="Times New Roman" w:cs="Times New Roman"/>
          <w:sz w:val="28"/>
          <w:szCs w:val="28"/>
          <w:lang w:val="en-US"/>
        </w:rPr>
        <w:t xml:space="preserve">Regulamentul sanitar privind </w:t>
      </w:r>
      <w:r w:rsidR="009C6FA2" w:rsidRPr="004C24E4">
        <w:rPr>
          <w:rFonts w:ascii="Times New Roman" w:eastAsia="Calibri" w:hAnsi="Times New Roman" w:cs="Times New Roman"/>
          <w:color w:val="000000" w:themeColor="text1"/>
          <w:sz w:val="28"/>
          <w:szCs w:val="28"/>
          <w:lang w:val="en-US"/>
        </w:rPr>
        <w:t xml:space="preserve">mențiunile nutriționale și de sănătate înscrise pe produsele alimentare, (care transpune </w:t>
      </w:r>
      <w:r w:rsidR="009C6FA2" w:rsidRPr="004C24E4">
        <w:rPr>
          <w:rFonts w:ascii="Times New Roman" w:eastAsia="Calibri" w:hAnsi="Times New Roman" w:cs="Times New Roman"/>
          <w:sz w:val="28"/>
          <w:szCs w:val="28"/>
          <w:lang w:val="en-US"/>
        </w:rPr>
        <w:t xml:space="preserve">prevederile </w:t>
      </w:r>
      <w:r w:rsidR="009C6FA2" w:rsidRPr="004C24E4">
        <w:rPr>
          <w:rFonts w:ascii="Times New Roman" w:eastAsia="Times New Roman" w:hAnsi="Times New Roman" w:cs="Times New Roman"/>
          <w:sz w:val="28"/>
          <w:szCs w:val="28"/>
          <w:lang w:val="en-US" w:eastAsia="ru-RU"/>
        </w:rPr>
        <w:t xml:space="preserve">Regulamentului (CE) nr. 1924/2006 al Parlamentului European și al Consiliului din 20 decembrie 2006 privind mențiunile nutriționale și de sănătate înscrise pe produsele alimentare </w:t>
      </w:r>
      <w:r w:rsidR="009C6FA2" w:rsidRPr="004C24E4">
        <w:rPr>
          <w:rFonts w:ascii="Times New Roman" w:hAnsi="Times New Roman" w:cs="Times New Roman"/>
          <w:color w:val="000000" w:themeColor="text1"/>
          <w:sz w:val="28"/>
          <w:szCs w:val="28"/>
          <w:lang w:val="en-US"/>
        </w:rPr>
        <w:t xml:space="preserve">(Jurnalul Oficial a Uniunii Europene L 404/9 din  30 decembrie 2006)), </w:t>
      </w:r>
      <w:r w:rsidR="009C6FA2" w:rsidRPr="004C24E4">
        <w:rPr>
          <w:rFonts w:ascii="Times New Roman" w:eastAsia="Times New Roman" w:hAnsi="Times New Roman" w:cs="Times New Roman"/>
          <w:sz w:val="28"/>
          <w:szCs w:val="28"/>
          <w:lang w:val="en-US" w:eastAsia="ru-RU"/>
        </w:rPr>
        <w:t>se propun completări</w:t>
      </w:r>
      <w:r w:rsidR="009C6FA2" w:rsidRPr="004C24E4">
        <w:rPr>
          <w:rFonts w:ascii="Times New Roman" w:eastAsia="Calibri" w:hAnsi="Times New Roman" w:cs="Times New Roman"/>
          <w:sz w:val="28"/>
          <w:szCs w:val="28"/>
          <w:lang w:val="en-US"/>
        </w:rPr>
        <w:t xml:space="preserve"> </w:t>
      </w:r>
      <w:r w:rsidRPr="004C24E4">
        <w:rPr>
          <w:rFonts w:ascii="Times New Roman" w:eastAsia="Calibri" w:hAnsi="Times New Roman" w:cs="Times New Roman"/>
          <w:sz w:val="28"/>
          <w:szCs w:val="28"/>
          <w:lang w:val="en-US"/>
        </w:rPr>
        <w:t xml:space="preserve">prevăzute </w:t>
      </w:r>
      <w:r w:rsidRPr="004C24E4">
        <w:rPr>
          <w:rFonts w:ascii="Times New Roman" w:eastAsia="Times New Roman" w:hAnsi="Times New Roman" w:cs="Times New Roman"/>
          <w:sz w:val="28"/>
          <w:szCs w:val="28"/>
          <w:lang w:val="en-US" w:eastAsia="ru-RU"/>
        </w:rPr>
        <w:t>de</w:t>
      </w:r>
      <w:r w:rsidRPr="004C24E4">
        <w:rPr>
          <w:rFonts w:ascii="Times New Roman" w:eastAsia="Calibri" w:hAnsi="Times New Roman" w:cs="Times New Roman"/>
          <w:sz w:val="28"/>
          <w:szCs w:val="28"/>
          <w:lang w:val="en-US"/>
        </w:rPr>
        <w:t xml:space="preserve"> Regulamentul UE nr. 1047/2012 al Comisiei din 8 noiembrie 2012 de modificare a </w:t>
      </w:r>
      <w:r w:rsidRPr="004C24E4">
        <w:rPr>
          <w:rFonts w:ascii="Times New Roman" w:eastAsia="Times New Roman" w:hAnsi="Times New Roman" w:cs="Times New Roman"/>
          <w:sz w:val="28"/>
          <w:szCs w:val="28"/>
          <w:lang w:val="en-US" w:eastAsia="ru-RU"/>
        </w:rPr>
        <w:t xml:space="preserve">Regulamentului (CE) nr. 1924/2006 </w:t>
      </w:r>
      <w:r w:rsidRPr="004C24E4">
        <w:rPr>
          <w:rFonts w:ascii="Times New Roman" w:eastAsia="Times New Roman" w:hAnsi="Times New Roman" w:cs="Times New Roman"/>
          <w:bCs/>
          <w:sz w:val="28"/>
          <w:szCs w:val="28"/>
          <w:lang w:val="en-US" w:eastAsia="ru-RU"/>
        </w:rPr>
        <w:t>în ceea ce privește lista mențiunilor nutriționale, în vederea mențiunilor nutriționale ale sării, grăsimilor saturate și a zaharurilor.</w:t>
      </w:r>
    </w:p>
    <w:p w:rsidR="002867F4" w:rsidRPr="009801AF" w:rsidRDefault="00D46656" w:rsidP="009C6FA2">
      <w:pPr>
        <w:shd w:val="clear" w:color="auto" w:fill="FFFFFF"/>
        <w:spacing w:after="0" w:line="240" w:lineRule="auto"/>
        <w:ind w:firstLine="708"/>
        <w:jc w:val="both"/>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Concomitent, p</w:t>
      </w:r>
      <w:r w:rsidR="002867F4">
        <w:rPr>
          <w:rFonts w:ascii="Times New Roman" w:eastAsia="Times New Roman" w:hAnsi="Times New Roman" w:cs="Times New Roman"/>
          <w:sz w:val="28"/>
          <w:szCs w:val="28"/>
          <w:lang w:val="ro-RO" w:eastAsia="ru-RU"/>
        </w:rPr>
        <w:t xml:space="preserve">roiectul transpune </w:t>
      </w:r>
      <w:r w:rsidR="006A36C5">
        <w:rPr>
          <w:rFonts w:ascii="Times New Roman" w:eastAsia="Times New Roman" w:hAnsi="Times New Roman" w:cs="Times New Roman"/>
          <w:sz w:val="28"/>
          <w:szCs w:val="28"/>
          <w:lang w:val="ro-RO" w:eastAsia="ru-RU"/>
        </w:rPr>
        <w:t xml:space="preserve">și </w:t>
      </w:r>
      <w:r w:rsidR="002867F4" w:rsidRPr="002867F4">
        <w:rPr>
          <w:rFonts w:ascii="inherit" w:eastAsia="Times New Roman" w:hAnsi="inherit" w:cs="Times New Roman"/>
          <w:sz w:val="28"/>
          <w:szCs w:val="28"/>
          <w:lang w:val="ro-RO" w:eastAsia="ru-RU"/>
        </w:rPr>
        <w:t>Decizia de punere în aplicare 2013/63/UE a</w:t>
      </w:r>
      <w:r w:rsidR="002867F4" w:rsidRPr="009801AF">
        <w:rPr>
          <w:rFonts w:ascii="inherit" w:eastAsia="Times New Roman" w:hAnsi="inherit" w:cs="Times New Roman"/>
          <w:sz w:val="28"/>
          <w:szCs w:val="28"/>
          <w:lang w:val="ro-RO" w:eastAsia="ru-RU"/>
        </w:rPr>
        <w:t xml:space="preserve"> Comisiei din 24 ianuarie 2013 de adoptare a unor orientări privind punerea în </w:t>
      </w:r>
      <w:r w:rsidR="002867F4" w:rsidRPr="009801AF">
        <w:rPr>
          <w:rFonts w:ascii="inherit" w:eastAsia="Times New Roman" w:hAnsi="inherit" w:cs="Times New Roman"/>
          <w:sz w:val="28"/>
          <w:szCs w:val="28"/>
          <w:lang w:val="ro-RO" w:eastAsia="ru-RU"/>
        </w:rPr>
        <w:lastRenderedPageBreak/>
        <w:t xml:space="preserve">aplicare a condițiilor specifice pentru mențiunile de sănătate prevăzute la articolul 10 din </w:t>
      </w:r>
      <w:r w:rsidR="002867F4" w:rsidRPr="009801AF">
        <w:rPr>
          <w:rFonts w:ascii="Times New Roman" w:hAnsi="Times New Roman" w:cs="Times New Roman"/>
          <w:color w:val="000000" w:themeColor="text1"/>
          <w:sz w:val="28"/>
          <w:szCs w:val="28"/>
          <w:lang w:val="ro-RO"/>
        </w:rPr>
        <w:t>Regulamentul (CE) nr. 1924/2006 al Parlamentului European și al Consiliului</w:t>
      </w:r>
      <w:r w:rsidR="002867F4">
        <w:rPr>
          <w:rFonts w:ascii="Times New Roman" w:hAnsi="Times New Roman" w:cs="Times New Roman"/>
          <w:color w:val="000000" w:themeColor="text1"/>
          <w:sz w:val="28"/>
          <w:szCs w:val="28"/>
          <w:lang w:val="ro-RO"/>
        </w:rPr>
        <w:t>.</w:t>
      </w:r>
    </w:p>
    <w:p w:rsidR="00F7554B" w:rsidRPr="004C24E4" w:rsidRDefault="00F7554B" w:rsidP="00F7554B">
      <w:pPr>
        <w:shd w:val="clear" w:color="auto" w:fill="FFFFFF"/>
        <w:spacing w:after="0" w:line="240" w:lineRule="auto"/>
        <w:ind w:firstLine="709"/>
        <w:jc w:val="both"/>
        <w:rPr>
          <w:rFonts w:ascii="Times New Roman" w:eastAsia="Calibri" w:hAnsi="Times New Roman" w:cs="Times New Roman"/>
          <w:sz w:val="28"/>
          <w:szCs w:val="28"/>
          <w:lang w:val="en-US"/>
        </w:rPr>
      </w:pPr>
      <w:r w:rsidRPr="004C24E4">
        <w:rPr>
          <w:rFonts w:ascii="Times New Roman" w:eastAsia="Times New Roman" w:hAnsi="Times New Roman" w:cs="Times New Roman"/>
          <w:color w:val="000000"/>
          <w:sz w:val="28"/>
          <w:szCs w:val="28"/>
          <w:lang w:val="en-US" w:eastAsia="ru-RU"/>
        </w:rPr>
        <w:t xml:space="preserve">Elaborarea proiectului vizat este parte componentă a </w:t>
      </w:r>
      <w:r w:rsidRPr="004C24E4">
        <w:rPr>
          <w:rFonts w:ascii="Times New Roman" w:hAnsi="Times New Roman" w:cs="Times New Roman"/>
          <w:color w:val="000000"/>
          <w:sz w:val="28"/>
          <w:szCs w:val="28"/>
          <w:shd w:val="clear" w:color="auto" w:fill="FFFFFF"/>
          <w:lang w:val="en-US"/>
        </w:rPr>
        <w:t xml:space="preserve">Planului național pentru implementarea </w:t>
      </w:r>
      <w:r w:rsidRPr="004C24E4">
        <w:rPr>
          <w:rFonts w:ascii="Times New Roman" w:eastAsia="Calibri" w:hAnsi="Times New Roman" w:cs="Times New Roman"/>
          <w:sz w:val="28"/>
          <w:szCs w:val="28"/>
          <w:lang w:val="en-US"/>
        </w:rPr>
        <w:t>Acordului de asociere Uniunea Europeană – Republica Moldova</w:t>
      </w:r>
      <w:r w:rsidRPr="004C24E4">
        <w:rPr>
          <w:rFonts w:ascii="Times New Roman" w:hAnsi="Times New Roman" w:cs="Times New Roman"/>
          <w:color w:val="000000"/>
          <w:sz w:val="28"/>
          <w:szCs w:val="28"/>
          <w:shd w:val="clear" w:color="auto" w:fill="FFFFFF"/>
          <w:lang w:val="en-US"/>
        </w:rPr>
        <w:t xml:space="preserve"> in perioada 2017-2019, aprobat prin Hotărîrea Guvernului nr.1472 din 30.12.2016</w:t>
      </w:r>
      <w:r w:rsidRPr="004C24E4">
        <w:rPr>
          <w:rFonts w:ascii="Times New Roman" w:eastAsia="Calibri" w:hAnsi="Times New Roman" w:cs="Times New Roman"/>
          <w:sz w:val="28"/>
          <w:szCs w:val="28"/>
          <w:lang w:val="en-US"/>
        </w:rPr>
        <w:t xml:space="preserve"> (pag. 236). </w:t>
      </w:r>
    </w:p>
    <w:p w:rsidR="00FB621E" w:rsidRPr="00806033" w:rsidRDefault="00FB621E" w:rsidP="00E06368">
      <w:pPr>
        <w:spacing w:after="0" w:line="240" w:lineRule="auto"/>
        <w:ind w:firstLine="708"/>
        <w:jc w:val="both"/>
        <w:rPr>
          <w:rFonts w:ascii="Times New Roman" w:eastAsia="Times New Roman" w:hAnsi="Times New Roman" w:cs="Times New Roman"/>
          <w:b/>
          <w:sz w:val="16"/>
          <w:szCs w:val="16"/>
          <w:lang w:val="ro-RO" w:eastAsia="ru-RU"/>
        </w:rPr>
      </w:pPr>
    </w:p>
    <w:p w:rsidR="00E06368" w:rsidRPr="009801AF" w:rsidRDefault="00E06368" w:rsidP="00E06368">
      <w:pPr>
        <w:spacing w:after="0" w:line="240" w:lineRule="auto"/>
        <w:ind w:firstLine="708"/>
        <w:jc w:val="both"/>
        <w:rPr>
          <w:rFonts w:ascii="Times New Roman" w:eastAsia="Times New Roman" w:hAnsi="Times New Roman" w:cs="Times New Roman"/>
          <w:b/>
          <w:sz w:val="28"/>
          <w:szCs w:val="28"/>
          <w:lang w:val="ro-RO" w:eastAsia="ru-RU"/>
        </w:rPr>
      </w:pPr>
      <w:r w:rsidRPr="009801AF">
        <w:rPr>
          <w:rFonts w:ascii="Times New Roman" w:eastAsia="Times New Roman" w:hAnsi="Times New Roman" w:cs="Times New Roman"/>
          <w:b/>
          <w:sz w:val="28"/>
          <w:szCs w:val="28"/>
          <w:lang w:val="ro-RO" w:eastAsia="ru-RU"/>
        </w:rPr>
        <w:t>Principalele prevederi ale proiectului, locul în sistemul de acte normative:</w:t>
      </w:r>
    </w:p>
    <w:p w:rsidR="006A36C5" w:rsidRPr="004C24E4" w:rsidRDefault="006A36C5" w:rsidP="006A36C5">
      <w:pPr>
        <w:shd w:val="clear" w:color="auto" w:fill="FFFFFF"/>
        <w:spacing w:after="0" w:line="240" w:lineRule="auto"/>
        <w:ind w:firstLine="709"/>
        <w:jc w:val="both"/>
        <w:rPr>
          <w:rFonts w:ascii="Times New Roman" w:eastAsia="Times New Roman" w:hAnsi="Times New Roman" w:cs="Times New Roman"/>
          <w:bCs/>
          <w:color w:val="000000"/>
          <w:sz w:val="28"/>
          <w:szCs w:val="28"/>
          <w:lang w:val="en-US" w:eastAsia="ru-RU"/>
        </w:rPr>
      </w:pPr>
      <w:r w:rsidRPr="004C24E4">
        <w:rPr>
          <w:rFonts w:ascii="Times New Roman" w:eastAsia="Times New Roman" w:hAnsi="Times New Roman" w:cs="Times New Roman"/>
          <w:color w:val="000000"/>
          <w:sz w:val="28"/>
          <w:szCs w:val="28"/>
          <w:lang w:val="en-US" w:eastAsia="ru-RU"/>
        </w:rPr>
        <w:t xml:space="preserve">Prezentul proiect are drept scop </w:t>
      </w:r>
      <w:r w:rsidRPr="004C24E4">
        <w:rPr>
          <w:rFonts w:ascii="Times New Roman" w:eastAsia="Times New Roman" w:hAnsi="Times New Roman" w:cs="Times New Roman"/>
          <w:bCs/>
          <w:color w:val="000000"/>
          <w:sz w:val="28"/>
          <w:szCs w:val="28"/>
          <w:lang w:val="en-US" w:eastAsia="ru-RU"/>
        </w:rPr>
        <w:t xml:space="preserve">stabilirea condițiilor identice de funcționare a pieței interne la produsele alimentare </w:t>
      </w:r>
      <w:r w:rsidR="0099511D" w:rsidRPr="004C24E4">
        <w:rPr>
          <w:rFonts w:ascii="Times New Roman" w:eastAsia="Times New Roman" w:hAnsi="Times New Roman" w:cs="Times New Roman"/>
          <w:bCs/>
          <w:color w:val="000000"/>
          <w:sz w:val="28"/>
          <w:szCs w:val="28"/>
          <w:lang w:val="en-US" w:eastAsia="ru-RU"/>
        </w:rPr>
        <w:t xml:space="preserve">și conformarea producătorilor la cerințele stabilite. </w:t>
      </w:r>
    </w:p>
    <w:p w:rsidR="006A36C5" w:rsidRPr="004C24E4" w:rsidRDefault="00806033" w:rsidP="006A36C5">
      <w:pPr>
        <w:autoSpaceDE w:val="0"/>
        <w:autoSpaceDN w:val="0"/>
        <w:adjustRightInd w:val="0"/>
        <w:spacing w:after="0" w:line="240" w:lineRule="auto"/>
        <w:ind w:firstLine="709"/>
        <w:jc w:val="both"/>
        <w:rPr>
          <w:rFonts w:ascii="inherit" w:eastAsia="Times New Roman" w:hAnsi="inherit" w:cs="Times New Roman"/>
          <w:sz w:val="28"/>
          <w:szCs w:val="28"/>
          <w:lang w:val="en-US" w:eastAsia="ru-RU"/>
        </w:rPr>
      </w:pPr>
      <w:r w:rsidRPr="004C24E4">
        <w:rPr>
          <w:rFonts w:ascii="inherit" w:eastAsia="Times New Roman" w:hAnsi="inherit" w:cs="Times New Roman"/>
          <w:sz w:val="28"/>
          <w:szCs w:val="28"/>
          <w:lang w:val="en-US" w:eastAsia="ru-RU"/>
        </w:rPr>
        <w:t>Astfel, î</w:t>
      </w:r>
      <w:r w:rsidR="006A36C5" w:rsidRPr="004C24E4">
        <w:rPr>
          <w:rFonts w:ascii="inherit" w:eastAsia="Times New Roman" w:hAnsi="inherit" w:cs="Times New Roman"/>
          <w:sz w:val="28"/>
          <w:szCs w:val="28"/>
          <w:lang w:val="en-US" w:eastAsia="ru-RU"/>
        </w:rPr>
        <w:t xml:space="preserve">n conformitate cu pct. 19 din </w:t>
      </w:r>
      <w:r w:rsidR="006A36C5" w:rsidRPr="004C24E4">
        <w:rPr>
          <w:rFonts w:ascii="Times New Roman" w:eastAsia="Calibri" w:hAnsi="Times New Roman" w:cs="Times New Roman"/>
          <w:sz w:val="28"/>
          <w:szCs w:val="28"/>
          <w:lang w:val="en-US"/>
        </w:rPr>
        <w:t>Regulamentul sanitar privind mențiunile nutriționale și de sănătate înscrise pe produsele alimentare, aprobat prin H</w:t>
      </w:r>
      <w:r w:rsidR="006A36C5" w:rsidRPr="004C24E4">
        <w:rPr>
          <w:rFonts w:ascii="inherit" w:eastAsia="Times New Roman" w:hAnsi="inherit" w:cs="Times New Roman"/>
          <w:sz w:val="28"/>
          <w:szCs w:val="28"/>
          <w:lang w:val="en-US" w:eastAsia="ru-RU"/>
        </w:rPr>
        <w:t>otărîrea Guvernului nr. 196 din 25 martie 2011, se admite înscrierea mențiunilor nutriționale pe produsele alimentare, numai dacă acestea sunt enumerate în anexă la Regulamentul respectiv, care stabilește și condițiile de utilizare al acestora.</w:t>
      </w:r>
    </w:p>
    <w:p w:rsidR="006A36C5" w:rsidRPr="004C24E4" w:rsidRDefault="006A36C5" w:rsidP="006A36C5">
      <w:pPr>
        <w:autoSpaceDE w:val="0"/>
        <w:autoSpaceDN w:val="0"/>
        <w:adjustRightInd w:val="0"/>
        <w:spacing w:after="0" w:line="240" w:lineRule="auto"/>
        <w:ind w:firstLine="709"/>
        <w:jc w:val="both"/>
        <w:rPr>
          <w:rFonts w:ascii="Times New Roman" w:eastAsia="Calibri" w:hAnsi="Times New Roman" w:cs="Times New Roman"/>
          <w:sz w:val="28"/>
          <w:szCs w:val="28"/>
          <w:lang w:val="en-US"/>
        </w:rPr>
      </w:pPr>
      <w:r w:rsidRPr="004C24E4">
        <w:rPr>
          <w:rFonts w:ascii="inherit" w:eastAsia="Times New Roman" w:hAnsi="inherit" w:cs="Times New Roman"/>
          <w:sz w:val="28"/>
          <w:szCs w:val="28"/>
          <w:lang w:val="en-US" w:eastAsia="ru-RU"/>
        </w:rPr>
        <w:t xml:space="preserve">Proiectul respectiv propune completarea Anexei </w:t>
      </w:r>
      <w:r w:rsidR="00EF3B4C" w:rsidRPr="004C24E4">
        <w:rPr>
          <w:rFonts w:ascii="inherit" w:eastAsia="Times New Roman" w:hAnsi="inherit" w:cs="Times New Roman"/>
          <w:sz w:val="28"/>
          <w:szCs w:val="28"/>
          <w:lang w:val="en-US" w:eastAsia="ru-RU"/>
        </w:rPr>
        <w:t xml:space="preserve">existente, </w:t>
      </w:r>
      <w:r w:rsidR="00EF3B4C" w:rsidRPr="004C24E4">
        <w:rPr>
          <w:rFonts w:ascii="Times New Roman" w:eastAsia="Calibri" w:hAnsi="Times New Roman" w:cs="Times New Roman"/>
          <w:sz w:val="28"/>
          <w:szCs w:val="28"/>
          <w:lang w:val="en-US"/>
        </w:rPr>
        <w:t xml:space="preserve">care devine Anexa nr. 1 </w:t>
      </w:r>
      <w:r w:rsidRPr="004C24E4">
        <w:rPr>
          <w:rFonts w:ascii="inherit" w:eastAsia="Times New Roman" w:hAnsi="inherit" w:cs="Times New Roman"/>
          <w:sz w:val="28"/>
          <w:szCs w:val="28"/>
          <w:lang w:val="en-US" w:eastAsia="ru-RU"/>
        </w:rPr>
        <w:t xml:space="preserve">la </w:t>
      </w:r>
      <w:r w:rsidRPr="004C24E4">
        <w:rPr>
          <w:rFonts w:ascii="Times New Roman" w:eastAsia="Calibri" w:hAnsi="Times New Roman" w:cs="Times New Roman"/>
          <w:sz w:val="28"/>
          <w:szCs w:val="28"/>
          <w:lang w:val="en-US"/>
        </w:rPr>
        <w:t>Regulamentul sanitar privind mențiunile nutriționale și de sănătate înscrise pe produsele alimentare, cu mențiuni noi cu referire la sare, grăsimile saturate și acizii grași trans și zaharurile</w:t>
      </w:r>
      <w:r w:rsidR="00EF3B4C" w:rsidRPr="004C24E4">
        <w:rPr>
          <w:rFonts w:ascii="Times New Roman" w:eastAsia="Calibri" w:hAnsi="Times New Roman" w:cs="Times New Roman"/>
          <w:sz w:val="28"/>
          <w:szCs w:val="28"/>
          <w:lang w:val="en-US"/>
        </w:rPr>
        <w:t xml:space="preserve"> în cadrul </w:t>
      </w:r>
      <w:r w:rsidR="00EF3B4C" w:rsidRPr="004C24E4">
        <w:rPr>
          <w:rFonts w:ascii="Times New Roman" w:eastAsia="Times New Roman" w:hAnsi="Times New Roman" w:cs="Times New Roman"/>
          <w:color w:val="000000"/>
          <w:sz w:val="28"/>
          <w:szCs w:val="28"/>
          <w:lang w:val="en-US" w:eastAsia="ru-RU"/>
        </w:rPr>
        <w:t xml:space="preserve">transpunerii </w:t>
      </w:r>
      <w:r w:rsidR="00EF3B4C" w:rsidRPr="004C24E4">
        <w:rPr>
          <w:rFonts w:ascii="Times New Roman" w:eastAsia="Calibri" w:hAnsi="Times New Roman" w:cs="Times New Roman"/>
          <w:sz w:val="28"/>
          <w:szCs w:val="28"/>
          <w:lang w:val="en-US"/>
        </w:rPr>
        <w:t>Regulamentului UE nr. 1047/2012 al Comisiei din 8 noiembrie 2012 de modificare a Regulamentului (CE) nr. 1924/2006 în ceea ce privește lista mențiunilor nutriționale</w:t>
      </w:r>
      <w:r w:rsidRPr="004C24E4">
        <w:rPr>
          <w:rFonts w:ascii="Times New Roman" w:eastAsia="Calibri" w:hAnsi="Times New Roman" w:cs="Times New Roman"/>
          <w:sz w:val="28"/>
          <w:szCs w:val="28"/>
          <w:lang w:val="en-US"/>
        </w:rPr>
        <w:t>.</w:t>
      </w:r>
    </w:p>
    <w:p w:rsidR="00EF3B4C" w:rsidRPr="004C24E4" w:rsidRDefault="00EF3B4C" w:rsidP="006A36C5">
      <w:pPr>
        <w:autoSpaceDE w:val="0"/>
        <w:autoSpaceDN w:val="0"/>
        <w:adjustRightInd w:val="0"/>
        <w:spacing w:after="0" w:line="240" w:lineRule="auto"/>
        <w:ind w:firstLine="709"/>
        <w:jc w:val="both"/>
        <w:rPr>
          <w:rFonts w:ascii="inherit" w:eastAsia="Times New Roman" w:hAnsi="inherit" w:cs="Times New Roman"/>
          <w:i/>
          <w:sz w:val="28"/>
          <w:szCs w:val="28"/>
          <w:lang w:val="en-US" w:eastAsia="ru-RU"/>
        </w:rPr>
      </w:pPr>
    </w:p>
    <w:p w:rsidR="006A36C5" w:rsidRPr="004C24E4" w:rsidRDefault="006A36C5" w:rsidP="006A36C5">
      <w:pPr>
        <w:autoSpaceDE w:val="0"/>
        <w:autoSpaceDN w:val="0"/>
        <w:adjustRightInd w:val="0"/>
        <w:spacing w:after="0" w:line="240" w:lineRule="auto"/>
        <w:ind w:firstLine="709"/>
        <w:jc w:val="both"/>
        <w:rPr>
          <w:rFonts w:ascii="inherit" w:eastAsia="Times New Roman" w:hAnsi="inherit" w:cs="Times New Roman"/>
          <w:sz w:val="28"/>
          <w:szCs w:val="28"/>
          <w:lang w:val="en-US" w:eastAsia="ru-RU"/>
        </w:rPr>
      </w:pPr>
      <w:r w:rsidRPr="004C24E4">
        <w:rPr>
          <w:rFonts w:ascii="inherit" w:eastAsia="Times New Roman" w:hAnsi="inherit" w:cs="Times New Roman"/>
          <w:i/>
          <w:sz w:val="28"/>
          <w:szCs w:val="28"/>
          <w:lang w:val="en-US" w:eastAsia="ru-RU"/>
        </w:rPr>
        <w:t>Sarea</w:t>
      </w:r>
      <w:r w:rsidRPr="004C24E4">
        <w:rPr>
          <w:rFonts w:ascii="inherit" w:eastAsia="Times New Roman" w:hAnsi="inherit" w:cs="Times New Roman"/>
          <w:sz w:val="28"/>
          <w:szCs w:val="28"/>
          <w:lang w:val="en-US" w:eastAsia="ru-RU"/>
        </w:rPr>
        <w:t xml:space="preserve"> în industria alimentară se utilizează drept conservant și ameliorator de gust. Odată cu dezvoltarea tehnologiilor noi și cu acceptarea generală a recomandărilor științifice privind utilizarea sării, producătorii depun eforturi să fabrice tot mai multe produse fără a adăuga sare. Având în vedere că astfel de inovații prezintă interes sporit și sunt solicitate tot mai des de către populație, producătorii urmează să informeze consumatorii referitor la toate aspectele procesului de producție. </w:t>
      </w:r>
    </w:p>
    <w:p w:rsidR="006A36C5" w:rsidRPr="004C24E4" w:rsidRDefault="006A36C5" w:rsidP="006A36C5">
      <w:pPr>
        <w:autoSpaceDE w:val="0"/>
        <w:autoSpaceDN w:val="0"/>
        <w:adjustRightInd w:val="0"/>
        <w:spacing w:after="0" w:line="240" w:lineRule="auto"/>
        <w:ind w:firstLine="709"/>
        <w:jc w:val="both"/>
        <w:rPr>
          <w:rFonts w:ascii="inherit" w:eastAsia="Times New Roman" w:hAnsi="inherit" w:cs="Times New Roman"/>
          <w:sz w:val="28"/>
          <w:szCs w:val="28"/>
          <w:lang w:val="en-US" w:eastAsia="ru-RU"/>
        </w:rPr>
      </w:pPr>
      <w:r w:rsidRPr="004C24E4">
        <w:rPr>
          <w:rFonts w:ascii="inherit" w:eastAsia="Times New Roman" w:hAnsi="inherit" w:cs="Times New Roman"/>
          <w:sz w:val="28"/>
          <w:szCs w:val="28"/>
          <w:lang w:val="en-US" w:eastAsia="ru-RU"/>
        </w:rPr>
        <w:t>Procedura tehnologică și respectiv mențiunile aplicate, se admit doar pentru produsele alimentare care au în mod natural un conținut mic de sodiu,  sau altfel spus „</w:t>
      </w:r>
      <w:r w:rsidRPr="004C24E4">
        <w:rPr>
          <w:rFonts w:ascii="Times New Roman" w:eastAsia="Times New Roman" w:hAnsi="Times New Roman" w:cs="Times New Roman"/>
          <w:bCs/>
          <w:i/>
          <w:color w:val="000000" w:themeColor="text1"/>
          <w:sz w:val="28"/>
          <w:szCs w:val="28"/>
          <w:lang w:val="en-US" w:eastAsia="ru-RU"/>
        </w:rPr>
        <w:t>numai dacă produsul nu conține adaos de sodiu/sare sau orice alt ingredient care conține adaos de sodiu/sare și produsul nu conține mai mult de 0,12 g sodiu sau valoarea echivalentă pentru sare, per 100 g sau 100 ml”.</w:t>
      </w:r>
    </w:p>
    <w:p w:rsidR="00EF3B4C" w:rsidRPr="004C24E4" w:rsidRDefault="00EF3B4C" w:rsidP="006A36C5">
      <w:pPr>
        <w:autoSpaceDE w:val="0"/>
        <w:autoSpaceDN w:val="0"/>
        <w:adjustRightInd w:val="0"/>
        <w:spacing w:after="0" w:line="240" w:lineRule="auto"/>
        <w:ind w:firstLine="567"/>
        <w:jc w:val="both"/>
        <w:rPr>
          <w:rFonts w:ascii="inherit" w:eastAsia="Times New Roman" w:hAnsi="inherit" w:cs="Times New Roman"/>
          <w:sz w:val="28"/>
          <w:szCs w:val="28"/>
          <w:lang w:val="en-US" w:eastAsia="ru-RU"/>
        </w:rPr>
      </w:pPr>
    </w:p>
    <w:p w:rsidR="006A36C5" w:rsidRPr="004C24E4" w:rsidRDefault="006A36C5" w:rsidP="006A36C5">
      <w:pPr>
        <w:autoSpaceDE w:val="0"/>
        <w:autoSpaceDN w:val="0"/>
        <w:adjustRightInd w:val="0"/>
        <w:spacing w:after="0" w:line="240" w:lineRule="auto"/>
        <w:ind w:firstLine="567"/>
        <w:jc w:val="both"/>
        <w:rPr>
          <w:rFonts w:ascii="Times New Roman" w:eastAsia="Times New Roman" w:hAnsi="Times New Roman" w:cs="Times New Roman"/>
          <w:bCs/>
          <w:i/>
          <w:color w:val="000000" w:themeColor="text1"/>
          <w:sz w:val="28"/>
          <w:szCs w:val="28"/>
          <w:lang w:val="en-US" w:eastAsia="ru-RU"/>
        </w:rPr>
      </w:pPr>
      <w:r w:rsidRPr="004C24E4">
        <w:rPr>
          <w:rFonts w:ascii="inherit" w:eastAsia="Times New Roman" w:hAnsi="inherit" w:cs="Times New Roman"/>
          <w:sz w:val="28"/>
          <w:szCs w:val="28"/>
          <w:lang w:val="en-US" w:eastAsia="ru-RU"/>
        </w:rPr>
        <w:t xml:space="preserve">Datele științifice demonstrează, că substituirea </w:t>
      </w:r>
      <w:r w:rsidRPr="004C24E4">
        <w:rPr>
          <w:rFonts w:ascii="inherit" w:eastAsia="Times New Roman" w:hAnsi="inherit" w:cs="Times New Roman"/>
          <w:i/>
          <w:sz w:val="28"/>
          <w:szCs w:val="28"/>
          <w:lang w:val="en-US" w:eastAsia="ru-RU"/>
        </w:rPr>
        <w:t>grăsimilor saturate prin acizi grași trans</w:t>
      </w:r>
      <w:r w:rsidRPr="004C24E4">
        <w:rPr>
          <w:rFonts w:ascii="inherit" w:eastAsia="Times New Roman" w:hAnsi="inherit" w:cs="Times New Roman"/>
          <w:sz w:val="28"/>
          <w:szCs w:val="28"/>
          <w:lang w:val="en-US" w:eastAsia="ru-RU"/>
        </w:rPr>
        <w:t xml:space="preserve"> nu este benefică pentru sănătate. Reducerea grăsimilor saturate este utilă doar când acestea nu sunt substituite sau în sunt substituite doar prin grăsimi nesaturate. Astfel, condițiile de utilizare a mențiunii nutriționale referitoare la reducerea grăsimilor saturate se admite, doar dacă se evită înlocuirea lor cu acizi grași trans.</w:t>
      </w:r>
    </w:p>
    <w:p w:rsidR="00EF3B4C" w:rsidRPr="004C24E4" w:rsidRDefault="00EF3B4C" w:rsidP="006A36C5">
      <w:pPr>
        <w:autoSpaceDE w:val="0"/>
        <w:autoSpaceDN w:val="0"/>
        <w:adjustRightInd w:val="0"/>
        <w:spacing w:after="0" w:line="240" w:lineRule="auto"/>
        <w:ind w:firstLine="567"/>
        <w:jc w:val="both"/>
        <w:rPr>
          <w:rFonts w:ascii="inherit" w:eastAsia="Times New Roman" w:hAnsi="inherit" w:cs="Times New Roman"/>
          <w:sz w:val="28"/>
          <w:szCs w:val="28"/>
          <w:lang w:val="en-US" w:eastAsia="ru-RU"/>
        </w:rPr>
      </w:pPr>
    </w:p>
    <w:p w:rsidR="006A36C5" w:rsidRPr="004C24E4" w:rsidRDefault="006A36C5" w:rsidP="006A36C5">
      <w:pPr>
        <w:autoSpaceDE w:val="0"/>
        <w:autoSpaceDN w:val="0"/>
        <w:adjustRightInd w:val="0"/>
        <w:spacing w:after="0" w:line="240" w:lineRule="auto"/>
        <w:ind w:firstLine="567"/>
        <w:jc w:val="both"/>
        <w:rPr>
          <w:rFonts w:ascii="inherit" w:eastAsia="Times New Roman" w:hAnsi="inherit" w:cs="Times New Roman"/>
          <w:sz w:val="28"/>
          <w:szCs w:val="28"/>
          <w:lang w:val="en-US" w:eastAsia="ru-RU"/>
        </w:rPr>
      </w:pPr>
      <w:r w:rsidRPr="004C24E4">
        <w:rPr>
          <w:rFonts w:ascii="inherit" w:eastAsia="Times New Roman" w:hAnsi="inherit" w:cs="Times New Roman"/>
          <w:sz w:val="28"/>
          <w:szCs w:val="28"/>
          <w:lang w:val="en-US" w:eastAsia="ru-RU"/>
        </w:rPr>
        <w:t xml:space="preserve">Reducerea </w:t>
      </w:r>
      <w:r w:rsidRPr="004C24E4">
        <w:rPr>
          <w:rFonts w:ascii="inherit" w:eastAsia="Times New Roman" w:hAnsi="inherit" w:cs="Times New Roman"/>
          <w:i/>
          <w:sz w:val="28"/>
          <w:szCs w:val="28"/>
          <w:lang w:val="en-US" w:eastAsia="ru-RU"/>
        </w:rPr>
        <w:t xml:space="preserve">zaharurilor </w:t>
      </w:r>
      <w:r w:rsidRPr="004C24E4">
        <w:rPr>
          <w:rFonts w:ascii="inherit" w:eastAsia="Times New Roman" w:hAnsi="inherit" w:cs="Times New Roman"/>
          <w:sz w:val="28"/>
          <w:szCs w:val="28"/>
          <w:lang w:val="en-US" w:eastAsia="ru-RU"/>
        </w:rPr>
        <w:t xml:space="preserve">în condițiile actuale, se admite a fi menționată chiar și atunci când zaharurile sunt substituite prin grăsimi, ceea ce duce la obținerea unor </w:t>
      </w:r>
      <w:r w:rsidRPr="004C24E4">
        <w:rPr>
          <w:rFonts w:ascii="inherit" w:eastAsia="Times New Roman" w:hAnsi="inherit" w:cs="Times New Roman"/>
          <w:sz w:val="28"/>
          <w:szCs w:val="28"/>
          <w:lang w:val="en-US" w:eastAsia="ru-RU"/>
        </w:rPr>
        <w:lastRenderedPageBreak/>
        <w:t xml:space="preserve">produse reformulate cu valoare energetică mai mare. Mențiunea privind reducerea cantității de zaharuri este permisă numai atunci când aportul energetic al alimentului nu crește după reformulare. </w:t>
      </w:r>
    </w:p>
    <w:p w:rsidR="006A36C5" w:rsidRPr="004C24E4" w:rsidRDefault="006A36C5" w:rsidP="006A36C5">
      <w:pPr>
        <w:shd w:val="clear" w:color="auto" w:fill="FFFFFF"/>
        <w:spacing w:after="0" w:line="240" w:lineRule="auto"/>
        <w:ind w:firstLine="709"/>
        <w:jc w:val="both"/>
        <w:rPr>
          <w:rFonts w:ascii="Times New Roman" w:eastAsia="Times New Roman" w:hAnsi="Times New Roman" w:cs="Times New Roman"/>
          <w:sz w:val="28"/>
          <w:szCs w:val="28"/>
          <w:lang w:val="en-US" w:eastAsia="ru-RU"/>
        </w:rPr>
      </w:pPr>
      <w:r w:rsidRPr="004C24E4">
        <w:rPr>
          <w:rFonts w:ascii="Times New Roman" w:eastAsia="Times New Roman" w:hAnsi="Times New Roman" w:cs="Times New Roman"/>
          <w:bCs/>
          <w:sz w:val="28"/>
          <w:szCs w:val="28"/>
          <w:lang w:val="en-US" w:eastAsia="ru-RU"/>
        </w:rPr>
        <w:t xml:space="preserve">Aceasta este necesar pentru a aduce la cunoștința consumatorilor informații veridice privind conținutul nutrimentelor în produsele alimentare respective și atenționarea asupra conținutului redus de sare, grăsimi saturate și a zaharuri, promovate într-o alimentație echilibrată. </w:t>
      </w:r>
    </w:p>
    <w:p w:rsidR="006A36C5" w:rsidRPr="004C24E4" w:rsidRDefault="006A36C5" w:rsidP="00E06368">
      <w:pPr>
        <w:shd w:val="clear" w:color="auto" w:fill="FFFFFF"/>
        <w:spacing w:after="0" w:line="240" w:lineRule="auto"/>
        <w:ind w:firstLine="709"/>
        <w:jc w:val="both"/>
        <w:rPr>
          <w:rFonts w:ascii="Times New Roman" w:eastAsia="Times New Roman" w:hAnsi="Times New Roman" w:cs="Times New Roman"/>
          <w:color w:val="000000"/>
          <w:sz w:val="28"/>
          <w:szCs w:val="28"/>
          <w:lang w:val="en-US" w:eastAsia="ru-RU"/>
        </w:rPr>
      </w:pPr>
    </w:p>
    <w:p w:rsidR="009102EE" w:rsidRPr="009801AF" w:rsidRDefault="00801524" w:rsidP="00E06368">
      <w:pPr>
        <w:shd w:val="clear" w:color="auto" w:fill="FFFFFF"/>
        <w:spacing w:after="0" w:line="240" w:lineRule="auto"/>
        <w:ind w:firstLine="709"/>
        <w:jc w:val="both"/>
        <w:rPr>
          <w:rFonts w:ascii="inherit" w:eastAsia="Times New Roman" w:hAnsi="inherit" w:cs="Times New Roman"/>
          <w:sz w:val="28"/>
          <w:szCs w:val="28"/>
          <w:lang w:val="ro-RO" w:eastAsia="ru-RU"/>
        </w:rPr>
      </w:pPr>
      <w:r w:rsidRPr="00AB45C0">
        <w:rPr>
          <w:rFonts w:ascii="Times New Roman" w:eastAsia="Times New Roman" w:hAnsi="Times New Roman" w:cs="Times New Roman"/>
          <w:bCs/>
          <w:color w:val="000000"/>
          <w:sz w:val="28"/>
          <w:szCs w:val="28"/>
          <w:lang w:val="ro-RO" w:eastAsia="ru-RU"/>
        </w:rPr>
        <w:t>Concomitent</w:t>
      </w:r>
      <w:r w:rsidR="00806033" w:rsidRPr="00AB45C0">
        <w:rPr>
          <w:rFonts w:ascii="Times New Roman" w:eastAsia="Times New Roman" w:hAnsi="Times New Roman" w:cs="Times New Roman"/>
          <w:bCs/>
          <w:color w:val="000000"/>
          <w:sz w:val="28"/>
          <w:szCs w:val="28"/>
          <w:lang w:val="ro-RO" w:eastAsia="ru-RU"/>
        </w:rPr>
        <w:t>,</w:t>
      </w:r>
      <w:r w:rsidRPr="00AB45C0">
        <w:rPr>
          <w:rFonts w:ascii="Times New Roman" w:eastAsia="Times New Roman" w:hAnsi="Times New Roman" w:cs="Times New Roman"/>
          <w:bCs/>
          <w:color w:val="000000"/>
          <w:sz w:val="28"/>
          <w:szCs w:val="28"/>
          <w:lang w:val="ro-RO" w:eastAsia="ru-RU"/>
        </w:rPr>
        <w:t xml:space="preserve"> </w:t>
      </w:r>
      <w:r w:rsidR="00EF3B4C" w:rsidRPr="00AB45C0">
        <w:rPr>
          <w:rFonts w:ascii="Times New Roman" w:eastAsia="Times New Roman" w:hAnsi="Times New Roman" w:cs="Times New Roman"/>
          <w:bCs/>
          <w:color w:val="000000"/>
          <w:sz w:val="28"/>
          <w:szCs w:val="28"/>
          <w:lang w:val="ro-RO" w:eastAsia="ru-RU"/>
        </w:rPr>
        <w:t xml:space="preserve">în proiectul vizat </w:t>
      </w:r>
      <w:r w:rsidR="00806033" w:rsidRPr="00AB45C0">
        <w:rPr>
          <w:rFonts w:ascii="Times New Roman" w:eastAsia="Times New Roman" w:hAnsi="Times New Roman" w:cs="Times New Roman"/>
          <w:bCs/>
          <w:color w:val="000000"/>
          <w:sz w:val="28"/>
          <w:szCs w:val="28"/>
          <w:lang w:val="ro-RO" w:eastAsia="ru-RU"/>
        </w:rPr>
        <w:t xml:space="preserve">se propune </w:t>
      </w:r>
      <w:r w:rsidRPr="00AB45C0">
        <w:rPr>
          <w:rFonts w:ascii="Times New Roman" w:eastAsia="Times New Roman" w:hAnsi="Times New Roman" w:cs="Times New Roman"/>
          <w:bCs/>
          <w:color w:val="000000"/>
          <w:sz w:val="28"/>
          <w:szCs w:val="28"/>
          <w:lang w:val="ro-RO" w:eastAsia="ru-RU"/>
        </w:rPr>
        <w:t xml:space="preserve">o </w:t>
      </w:r>
      <w:r w:rsidR="00806033" w:rsidRPr="00AB45C0">
        <w:rPr>
          <w:rFonts w:ascii="Times New Roman" w:eastAsia="Times New Roman" w:hAnsi="Times New Roman" w:cs="Times New Roman"/>
          <w:bCs/>
          <w:color w:val="000000"/>
          <w:sz w:val="28"/>
          <w:szCs w:val="28"/>
          <w:lang w:val="ro-RO" w:eastAsia="ru-RU"/>
        </w:rPr>
        <w:t xml:space="preserve">Instrucțiune într-o </w:t>
      </w:r>
      <w:r w:rsidRPr="00AB45C0">
        <w:rPr>
          <w:rFonts w:ascii="Times New Roman" w:eastAsia="Times New Roman" w:hAnsi="Times New Roman" w:cs="Times New Roman"/>
          <w:bCs/>
          <w:color w:val="000000"/>
          <w:sz w:val="28"/>
          <w:szCs w:val="28"/>
          <w:lang w:val="ro-RO" w:eastAsia="ru-RU"/>
        </w:rPr>
        <w:t xml:space="preserve">anexă </w:t>
      </w:r>
      <w:r w:rsidR="00806033" w:rsidRPr="00AB45C0">
        <w:rPr>
          <w:rFonts w:ascii="Times New Roman" w:eastAsia="Times New Roman" w:hAnsi="Times New Roman" w:cs="Times New Roman"/>
          <w:bCs/>
          <w:color w:val="000000"/>
          <w:sz w:val="28"/>
          <w:szCs w:val="28"/>
          <w:lang w:val="ro-RO" w:eastAsia="ru-RU"/>
        </w:rPr>
        <w:t xml:space="preserve">nouă </w:t>
      </w:r>
      <w:r w:rsidRPr="00AB45C0">
        <w:rPr>
          <w:rFonts w:ascii="Times New Roman" w:eastAsia="Times New Roman" w:hAnsi="Times New Roman" w:cs="Times New Roman"/>
          <w:bCs/>
          <w:color w:val="000000"/>
          <w:sz w:val="28"/>
          <w:szCs w:val="28"/>
          <w:lang w:val="ro-RO" w:eastAsia="ru-RU"/>
        </w:rPr>
        <w:t xml:space="preserve">–Anexa 2 la </w:t>
      </w:r>
      <w:r w:rsidR="00806033" w:rsidRPr="00AB45C0">
        <w:rPr>
          <w:rFonts w:ascii="Times New Roman" w:eastAsia="Times New Roman" w:hAnsi="Times New Roman" w:cs="Times New Roman"/>
          <w:bCs/>
          <w:color w:val="000000"/>
          <w:sz w:val="28"/>
          <w:szCs w:val="28"/>
          <w:lang w:val="ro-RO" w:eastAsia="ru-RU"/>
        </w:rPr>
        <w:t xml:space="preserve">Regulamentul sanitar în vigoare, care specifică unele detalii la </w:t>
      </w:r>
      <w:r w:rsidR="009102EE" w:rsidRPr="00AB45C0">
        <w:rPr>
          <w:rFonts w:ascii="Times New Roman" w:eastAsia="Times New Roman" w:hAnsi="Times New Roman" w:cs="Times New Roman"/>
          <w:bCs/>
          <w:color w:val="000000"/>
          <w:sz w:val="28"/>
          <w:szCs w:val="28"/>
          <w:lang w:val="ro-RO" w:eastAsia="ru-RU"/>
        </w:rPr>
        <w:t>aplicarea practică a Capitolelor II și IV a</w:t>
      </w:r>
      <w:r w:rsidR="00263E01" w:rsidRPr="00AB45C0">
        <w:rPr>
          <w:rFonts w:ascii="Times New Roman" w:eastAsia="Times New Roman" w:hAnsi="Times New Roman" w:cs="Times New Roman"/>
          <w:bCs/>
          <w:color w:val="000000"/>
          <w:sz w:val="28"/>
          <w:szCs w:val="28"/>
          <w:lang w:val="ro-RO" w:eastAsia="ru-RU"/>
        </w:rPr>
        <w:t>l</w:t>
      </w:r>
      <w:r w:rsidR="009102EE" w:rsidRPr="00AB45C0">
        <w:rPr>
          <w:rFonts w:ascii="Times New Roman" w:eastAsia="Times New Roman" w:hAnsi="Times New Roman" w:cs="Times New Roman"/>
          <w:bCs/>
          <w:color w:val="000000"/>
          <w:sz w:val="28"/>
          <w:szCs w:val="28"/>
          <w:lang w:val="ro-RO" w:eastAsia="ru-RU"/>
        </w:rPr>
        <w:t xml:space="preserve"> Regulamentului </w:t>
      </w:r>
      <w:r w:rsidR="009102EE" w:rsidRPr="00AB45C0">
        <w:rPr>
          <w:rFonts w:ascii="Times New Roman" w:hAnsi="Times New Roman" w:cs="Times New Roman"/>
          <w:color w:val="000000" w:themeColor="text1"/>
          <w:sz w:val="28"/>
          <w:szCs w:val="28"/>
          <w:lang w:val="ro-RO"/>
        </w:rPr>
        <w:t>sanitar menționat cu privire la cerințele generale și cele specifice pentru sănătate plasate pe produsele alimentare,</w:t>
      </w:r>
      <w:r w:rsidR="009102EE" w:rsidRPr="00AB45C0">
        <w:rPr>
          <w:rFonts w:ascii="Times New Roman" w:eastAsia="Calibri" w:hAnsi="Times New Roman" w:cs="Times New Roman"/>
          <w:color w:val="000000" w:themeColor="text1"/>
          <w:sz w:val="28"/>
          <w:szCs w:val="28"/>
          <w:lang w:val="ro-RO"/>
        </w:rPr>
        <w:t xml:space="preserve"> aprobat prin H</w:t>
      </w:r>
      <w:r w:rsidR="009102EE" w:rsidRPr="00AB45C0">
        <w:rPr>
          <w:rFonts w:ascii="inherit" w:eastAsia="Times New Roman" w:hAnsi="inherit" w:cs="Times New Roman"/>
          <w:sz w:val="28"/>
          <w:szCs w:val="28"/>
          <w:lang w:val="ro-RO" w:eastAsia="ru-RU"/>
        </w:rPr>
        <w:t>otărîrea Guver</w:t>
      </w:r>
      <w:r w:rsidR="00EF3B4C" w:rsidRPr="00AB45C0">
        <w:rPr>
          <w:rFonts w:ascii="inherit" w:eastAsia="Times New Roman" w:hAnsi="inherit" w:cs="Times New Roman"/>
          <w:sz w:val="28"/>
          <w:szCs w:val="28"/>
          <w:lang w:val="ro-RO" w:eastAsia="ru-RU"/>
        </w:rPr>
        <w:t>nului nr. 196 din 25 martie 201, care transpune Decizia de punere în aplicare 2013/63/UE a Comisiei din 24 ianuarie 2013 de adoptare a unor</w:t>
      </w:r>
      <w:r w:rsidR="00EF3B4C" w:rsidRPr="009801AF">
        <w:rPr>
          <w:rFonts w:ascii="inherit" w:eastAsia="Times New Roman" w:hAnsi="inherit" w:cs="Times New Roman"/>
          <w:sz w:val="28"/>
          <w:szCs w:val="28"/>
          <w:lang w:val="ro-RO" w:eastAsia="ru-RU"/>
        </w:rPr>
        <w:t xml:space="preserve"> orientări privind punerea în aplicare a condițiilor specifice pentru mențiunile de sănătate prevăzute la articolul 10 din </w:t>
      </w:r>
      <w:r w:rsidR="00EF3B4C" w:rsidRPr="009801AF">
        <w:rPr>
          <w:rFonts w:ascii="Times New Roman" w:hAnsi="Times New Roman" w:cs="Times New Roman"/>
          <w:color w:val="000000" w:themeColor="text1"/>
          <w:sz w:val="28"/>
          <w:szCs w:val="28"/>
          <w:lang w:val="ro-RO"/>
        </w:rPr>
        <w:t>Regulamentul (CE) nr. 1924/2006 al Parlamentului European și al Consiliului</w:t>
      </w:r>
      <w:r w:rsidR="009102EE" w:rsidRPr="009801AF">
        <w:rPr>
          <w:rFonts w:ascii="inherit" w:eastAsia="Times New Roman" w:hAnsi="inherit" w:cs="Times New Roman"/>
          <w:sz w:val="28"/>
          <w:szCs w:val="28"/>
          <w:lang w:val="ro-RO" w:eastAsia="ru-RU"/>
        </w:rPr>
        <w:t>.</w:t>
      </w:r>
    </w:p>
    <w:p w:rsidR="00801524" w:rsidRPr="009801AF" w:rsidRDefault="00801524" w:rsidP="00801524">
      <w:pPr>
        <w:shd w:val="clear" w:color="auto" w:fill="FFFFFF"/>
        <w:spacing w:after="0" w:line="240" w:lineRule="auto"/>
        <w:ind w:firstLine="709"/>
        <w:jc w:val="both"/>
        <w:rPr>
          <w:rFonts w:ascii="Times New Roman" w:eastAsia="Times New Roman" w:hAnsi="Times New Roman" w:cs="Times New Roman"/>
          <w:bCs/>
          <w:color w:val="000000"/>
          <w:sz w:val="28"/>
          <w:szCs w:val="28"/>
          <w:lang w:val="ro-RO" w:eastAsia="ru-RU"/>
        </w:rPr>
      </w:pPr>
      <w:r w:rsidRPr="009801AF">
        <w:rPr>
          <w:rFonts w:ascii="Times New Roman" w:hAnsi="Times New Roman" w:cs="Times New Roman"/>
          <w:color w:val="000000" w:themeColor="text1"/>
          <w:sz w:val="28"/>
          <w:szCs w:val="28"/>
          <w:lang w:val="ro-RO"/>
        </w:rPr>
        <w:t xml:space="preserve">Prevederile Instrucțiunii sunt necesare pentru stabilirea unei clarități și excluderea interpretării eronate </w:t>
      </w:r>
      <w:r>
        <w:rPr>
          <w:rFonts w:ascii="Times New Roman" w:hAnsi="Times New Roman" w:cs="Times New Roman"/>
          <w:color w:val="000000" w:themeColor="text1"/>
          <w:sz w:val="28"/>
          <w:szCs w:val="28"/>
          <w:lang w:val="ro-RO"/>
        </w:rPr>
        <w:t xml:space="preserve">a </w:t>
      </w:r>
      <w:r w:rsidRPr="009801AF">
        <w:rPr>
          <w:rFonts w:ascii="Times New Roman" w:hAnsi="Times New Roman" w:cs="Times New Roman"/>
          <w:color w:val="000000" w:themeColor="text1"/>
          <w:sz w:val="28"/>
          <w:szCs w:val="28"/>
          <w:lang w:val="ro-RO"/>
        </w:rPr>
        <w:t xml:space="preserve">prevederilor Regulamentului sanitar menționat </w:t>
      </w:r>
      <w:r>
        <w:rPr>
          <w:rFonts w:ascii="Times New Roman" w:hAnsi="Times New Roman" w:cs="Times New Roman"/>
          <w:color w:val="000000" w:themeColor="text1"/>
          <w:sz w:val="28"/>
          <w:szCs w:val="28"/>
          <w:lang w:val="ro-RO"/>
        </w:rPr>
        <w:t>referitor</w:t>
      </w:r>
      <w:r w:rsidRPr="009801AF">
        <w:rPr>
          <w:rFonts w:ascii="Times New Roman" w:hAnsi="Times New Roman" w:cs="Times New Roman"/>
          <w:color w:val="000000" w:themeColor="text1"/>
          <w:sz w:val="28"/>
          <w:szCs w:val="28"/>
          <w:lang w:val="ro-RO"/>
        </w:rPr>
        <w:t xml:space="preserve"> la cerințele generale și cele specifice </w:t>
      </w:r>
      <w:r w:rsidR="00620215">
        <w:rPr>
          <w:rFonts w:ascii="Times New Roman" w:hAnsi="Times New Roman" w:cs="Times New Roman"/>
          <w:color w:val="000000" w:themeColor="text1"/>
          <w:sz w:val="28"/>
          <w:szCs w:val="28"/>
          <w:lang w:val="ro-RO"/>
        </w:rPr>
        <w:t xml:space="preserve">ale mențiunilor </w:t>
      </w:r>
      <w:r w:rsidRPr="009801AF">
        <w:rPr>
          <w:rFonts w:ascii="Times New Roman" w:hAnsi="Times New Roman" w:cs="Times New Roman"/>
          <w:color w:val="000000" w:themeColor="text1"/>
          <w:sz w:val="28"/>
          <w:szCs w:val="28"/>
          <w:lang w:val="ro-RO"/>
        </w:rPr>
        <w:t>pentru sănătate plasate pe produsele alimentare</w:t>
      </w:r>
      <w:r>
        <w:rPr>
          <w:rFonts w:ascii="Times New Roman" w:hAnsi="Times New Roman" w:cs="Times New Roman"/>
          <w:color w:val="000000" w:themeColor="text1"/>
          <w:sz w:val="28"/>
          <w:szCs w:val="28"/>
          <w:lang w:val="ro-RO"/>
        </w:rPr>
        <w:t>, în mod special al cerințelor specifice față de mențiunile de sănătate normate de articolele 22 și 23</w:t>
      </w:r>
      <w:r w:rsidRPr="009801AF">
        <w:rPr>
          <w:rFonts w:ascii="Times New Roman" w:hAnsi="Times New Roman" w:cs="Times New Roman"/>
          <w:color w:val="000000" w:themeColor="text1"/>
          <w:sz w:val="28"/>
          <w:szCs w:val="28"/>
          <w:lang w:val="ro-RO"/>
        </w:rPr>
        <w:t>.</w:t>
      </w:r>
    </w:p>
    <w:p w:rsidR="00176774" w:rsidRPr="00176774" w:rsidRDefault="00263E01" w:rsidP="00B41869">
      <w:pPr>
        <w:shd w:val="clear" w:color="auto" w:fill="FFFFFF"/>
        <w:spacing w:after="0" w:line="240" w:lineRule="auto"/>
        <w:ind w:firstLine="709"/>
        <w:jc w:val="both"/>
        <w:rPr>
          <w:rFonts w:ascii="inherit" w:eastAsia="Times New Roman" w:hAnsi="inherit" w:cs="Times New Roman"/>
          <w:sz w:val="28"/>
          <w:szCs w:val="28"/>
          <w:lang w:val="ro-RO" w:eastAsia="ru-RU"/>
        </w:rPr>
      </w:pPr>
      <w:r w:rsidRPr="009801AF">
        <w:rPr>
          <w:rFonts w:ascii="inherit" w:eastAsia="Times New Roman" w:hAnsi="inherit" w:cs="Times New Roman"/>
          <w:sz w:val="28"/>
          <w:szCs w:val="28"/>
          <w:lang w:val="ro-RO" w:eastAsia="ru-RU"/>
        </w:rPr>
        <w:t xml:space="preserve">Instrucțiunea </w:t>
      </w:r>
      <w:r w:rsidR="00620215">
        <w:rPr>
          <w:rFonts w:ascii="inherit" w:eastAsia="Times New Roman" w:hAnsi="inherit" w:cs="Times New Roman"/>
          <w:sz w:val="28"/>
          <w:szCs w:val="28"/>
          <w:lang w:val="ro-RO" w:eastAsia="ru-RU"/>
        </w:rPr>
        <w:t xml:space="preserve">vizată </w:t>
      </w:r>
      <w:r w:rsidRPr="00176774">
        <w:rPr>
          <w:rFonts w:ascii="inherit" w:eastAsia="Times New Roman" w:hAnsi="inherit" w:cs="Times New Roman"/>
          <w:sz w:val="28"/>
          <w:szCs w:val="28"/>
          <w:lang w:val="ro-RO" w:eastAsia="ru-RU"/>
        </w:rPr>
        <w:t xml:space="preserve">cuprinde 4 compartimente: </w:t>
      </w:r>
    </w:p>
    <w:p w:rsidR="00176774" w:rsidRPr="00176774" w:rsidRDefault="00176774" w:rsidP="00B41869">
      <w:pPr>
        <w:shd w:val="clear" w:color="auto" w:fill="FFFFFF"/>
        <w:spacing w:after="0" w:line="240" w:lineRule="auto"/>
        <w:ind w:firstLine="709"/>
        <w:jc w:val="both"/>
        <w:rPr>
          <w:rFonts w:ascii="inherit" w:eastAsia="Times New Roman" w:hAnsi="inherit" w:cs="Times New Roman"/>
          <w:sz w:val="28"/>
          <w:szCs w:val="28"/>
          <w:lang w:val="ro-RO" w:eastAsia="ru-RU"/>
        </w:rPr>
      </w:pPr>
      <w:r w:rsidRPr="00176774">
        <w:rPr>
          <w:rFonts w:ascii="inherit" w:eastAsia="Times New Roman" w:hAnsi="inherit" w:cs="Times New Roman"/>
          <w:sz w:val="28"/>
          <w:szCs w:val="28"/>
          <w:lang w:val="ro-RO" w:eastAsia="ru-RU"/>
        </w:rPr>
        <w:t xml:space="preserve">1. </w:t>
      </w:r>
      <w:r w:rsidR="00263E01" w:rsidRPr="00620215">
        <w:rPr>
          <w:rFonts w:ascii="inherit" w:eastAsia="Times New Roman" w:hAnsi="inherit" w:cs="Times New Roman"/>
          <w:i/>
          <w:sz w:val="28"/>
          <w:szCs w:val="28"/>
          <w:lang w:val="ro-RO" w:eastAsia="ru-RU"/>
        </w:rPr>
        <w:t>Dispoziții introducti</w:t>
      </w:r>
      <w:r w:rsidR="009801AF" w:rsidRPr="00620215">
        <w:rPr>
          <w:rFonts w:ascii="inherit" w:eastAsia="Times New Roman" w:hAnsi="inherit" w:cs="Times New Roman"/>
          <w:i/>
          <w:sz w:val="28"/>
          <w:szCs w:val="28"/>
          <w:lang w:val="ro-RO" w:eastAsia="ru-RU"/>
        </w:rPr>
        <w:t>v</w:t>
      </w:r>
      <w:r w:rsidR="00263E01" w:rsidRPr="00620215">
        <w:rPr>
          <w:rFonts w:ascii="inherit" w:eastAsia="Times New Roman" w:hAnsi="inherit" w:cs="Times New Roman"/>
          <w:i/>
          <w:sz w:val="28"/>
          <w:szCs w:val="28"/>
          <w:lang w:val="ro-RO" w:eastAsia="ru-RU"/>
        </w:rPr>
        <w:t>e (generale</w:t>
      </w:r>
      <w:r w:rsidR="00263E01" w:rsidRPr="00176774">
        <w:rPr>
          <w:rFonts w:ascii="inherit" w:eastAsia="Times New Roman" w:hAnsi="inherit" w:cs="Times New Roman"/>
          <w:sz w:val="28"/>
          <w:szCs w:val="28"/>
          <w:lang w:val="ro-RO" w:eastAsia="ru-RU"/>
        </w:rPr>
        <w:t>)</w:t>
      </w:r>
      <w:r w:rsidR="00620215">
        <w:rPr>
          <w:rFonts w:ascii="inherit" w:eastAsia="Times New Roman" w:hAnsi="inherit" w:cs="Times New Roman"/>
          <w:sz w:val="28"/>
          <w:szCs w:val="28"/>
          <w:lang w:val="ro-RO" w:eastAsia="ru-RU"/>
        </w:rPr>
        <w:t>,</w:t>
      </w:r>
      <w:r w:rsidR="00EF3B4C" w:rsidRPr="00176774">
        <w:rPr>
          <w:rFonts w:ascii="inherit" w:eastAsia="Times New Roman" w:hAnsi="inherit" w:cs="Times New Roman"/>
          <w:sz w:val="28"/>
          <w:szCs w:val="28"/>
          <w:lang w:val="ro-RO" w:eastAsia="ru-RU"/>
        </w:rPr>
        <w:t xml:space="preserve"> c</w:t>
      </w:r>
      <w:r w:rsidR="00620215">
        <w:rPr>
          <w:rFonts w:ascii="inherit" w:eastAsia="Times New Roman" w:hAnsi="inherit" w:cs="Times New Roman"/>
          <w:sz w:val="28"/>
          <w:szCs w:val="28"/>
          <w:lang w:val="ro-RO" w:eastAsia="ru-RU"/>
        </w:rPr>
        <w:t>are clarifică</w:t>
      </w:r>
      <w:r w:rsidR="00EF3B4C" w:rsidRPr="00176774">
        <w:rPr>
          <w:rFonts w:ascii="inherit" w:eastAsia="Times New Roman" w:hAnsi="inherit" w:cs="Times New Roman"/>
          <w:sz w:val="28"/>
          <w:szCs w:val="28"/>
          <w:lang w:val="ro-RO" w:eastAsia="ru-RU"/>
        </w:rPr>
        <w:t xml:space="preserve"> unele detalii la noțiuni</w:t>
      </w:r>
      <w:r w:rsidRPr="00176774">
        <w:rPr>
          <w:rFonts w:ascii="inherit" w:eastAsia="Times New Roman" w:hAnsi="inherit" w:cs="Times New Roman"/>
          <w:sz w:val="28"/>
          <w:szCs w:val="28"/>
          <w:lang w:val="ro-RO" w:eastAsia="ru-RU"/>
        </w:rPr>
        <w:t xml:space="preserve">le cu referire la </w:t>
      </w:r>
      <w:r w:rsidR="00EF3B4C" w:rsidRPr="00176774">
        <w:rPr>
          <w:rFonts w:ascii="inherit" w:eastAsia="Times New Roman" w:hAnsi="inherit" w:cs="Times New Roman"/>
          <w:sz w:val="28"/>
          <w:szCs w:val="28"/>
          <w:lang w:val="ro-RO" w:eastAsia="ru-RU"/>
        </w:rPr>
        <w:t>mențiunil</w:t>
      </w:r>
      <w:r w:rsidRPr="00176774">
        <w:rPr>
          <w:rFonts w:ascii="inherit" w:eastAsia="Times New Roman" w:hAnsi="inherit" w:cs="Times New Roman"/>
          <w:sz w:val="28"/>
          <w:szCs w:val="28"/>
          <w:lang w:val="ro-RO" w:eastAsia="ru-RU"/>
        </w:rPr>
        <w:t>e</w:t>
      </w:r>
      <w:r w:rsidR="00EF3B4C" w:rsidRPr="00176774">
        <w:rPr>
          <w:rFonts w:ascii="inherit" w:eastAsia="Times New Roman" w:hAnsi="inherit" w:cs="Times New Roman"/>
          <w:sz w:val="28"/>
          <w:szCs w:val="28"/>
          <w:lang w:val="ro-RO" w:eastAsia="ru-RU"/>
        </w:rPr>
        <w:t xml:space="preserve"> de sănătate </w:t>
      </w:r>
      <w:r w:rsidRPr="00176774">
        <w:rPr>
          <w:rFonts w:ascii="inherit" w:eastAsia="Times New Roman" w:hAnsi="inherit" w:cs="Times New Roman"/>
          <w:sz w:val="28"/>
          <w:szCs w:val="28"/>
          <w:lang w:val="ro-RO" w:eastAsia="ru-RU"/>
        </w:rPr>
        <w:t>și utilizarea lor practică</w:t>
      </w:r>
      <w:r w:rsidR="00263E01" w:rsidRPr="00176774">
        <w:rPr>
          <w:rFonts w:ascii="inherit" w:eastAsia="Times New Roman" w:hAnsi="inherit" w:cs="Times New Roman"/>
          <w:sz w:val="28"/>
          <w:szCs w:val="28"/>
          <w:lang w:val="ro-RO" w:eastAsia="ru-RU"/>
        </w:rPr>
        <w:t xml:space="preserve">, </w:t>
      </w:r>
    </w:p>
    <w:p w:rsidR="00176774" w:rsidRPr="00176774" w:rsidRDefault="00176774" w:rsidP="00B41869">
      <w:pPr>
        <w:shd w:val="clear" w:color="auto" w:fill="FFFFFF"/>
        <w:spacing w:after="0" w:line="240" w:lineRule="auto"/>
        <w:ind w:firstLine="709"/>
        <w:jc w:val="both"/>
        <w:rPr>
          <w:rFonts w:ascii="inherit" w:eastAsia="Times New Roman" w:hAnsi="inherit" w:cs="Times New Roman"/>
          <w:bCs/>
          <w:sz w:val="28"/>
          <w:szCs w:val="28"/>
          <w:bdr w:val="none" w:sz="0" w:space="0" w:color="auto" w:frame="1"/>
          <w:lang w:val="ro-RO" w:eastAsia="ru-RU"/>
        </w:rPr>
      </w:pPr>
      <w:r w:rsidRPr="00176774">
        <w:rPr>
          <w:rFonts w:ascii="inherit" w:eastAsia="Times New Roman" w:hAnsi="inherit" w:cs="Times New Roman"/>
          <w:sz w:val="28"/>
          <w:szCs w:val="28"/>
          <w:lang w:val="ro-RO" w:eastAsia="ru-RU"/>
        </w:rPr>
        <w:t xml:space="preserve">2. </w:t>
      </w:r>
      <w:r w:rsidR="00263E01" w:rsidRPr="00620215">
        <w:rPr>
          <w:rFonts w:ascii="inherit" w:eastAsia="Times New Roman" w:hAnsi="inherit" w:cs="Times New Roman"/>
          <w:i/>
          <w:sz w:val="28"/>
          <w:szCs w:val="28"/>
          <w:lang w:val="ro-RO" w:eastAsia="ru-RU"/>
        </w:rPr>
        <w:t>I</w:t>
      </w:r>
      <w:r w:rsidR="00263E01" w:rsidRPr="00620215">
        <w:rPr>
          <w:rFonts w:ascii="inherit" w:eastAsia="Times New Roman" w:hAnsi="inherit" w:cs="Times New Roman"/>
          <w:bCs/>
          <w:i/>
          <w:sz w:val="28"/>
          <w:szCs w:val="28"/>
          <w:bdr w:val="none" w:sz="0" w:space="0" w:color="auto" w:frame="1"/>
          <w:lang w:val="ro-RO" w:eastAsia="ru-RU"/>
        </w:rPr>
        <w:t>nterzicerea mențiunilor de sănătate neaprobate și a celor, utilizarea cărora nu este conformă cu Capitolele II și IV</w:t>
      </w:r>
      <w:r w:rsidRPr="00620215">
        <w:rPr>
          <w:rFonts w:ascii="inherit" w:eastAsia="Times New Roman" w:hAnsi="inherit" w:cs="Times New Roman"/>
          <w:bCs/>
          <w:i/>
          <w:sz w:val="28"/>
          <w:szCs w:val="28"/>
          <w:bdr w:val="none" w:sz="0" w:space="0" w:color="auto" w:frame="1"/>
          <w:lang w:val="ro-RO" w:eastAsia="ru-RU"/>
        </w:rPr>
        <w:t xml:space="preserve"> al Regulamentului sanitar</w:t>
      </w:r>
      <w:r w:rsidRPr="00176774">
        <w:rPr>
          <w:rFonts w:ascii="inherit" w:eastAsia="Times New Roman" w:hAnsi="inherit" w:cs="Times New Roman"/>
          <w:bCs/>
          <w:sz w:val="28"/>
          <w:szCs w:val="28"/>
          <w:bdr w:val="none" w:sz="0" w:space="0" w:color="auto" w:frame="1"/>
          <w:lang w:val="ro-RO" w:eastAsia="ru-RU"/>
        </w:rPr>
        <w:t xml:space="preserve"> prevăd condițiile restricționării aplicării mențiunilor de sănătate</w:t>
      </w:r>
      <w:r w:rsidR="00263E01" w:rsidRPr="00176774">
        <w:rPr>
          <w:rFonts w:ascii="inherit" w:eastAsia="Times New Roman" w:hAnsi="inherit" w:cs="Times New Roman"/>
          <w:bCs/>
          <w:sz w:val="28"/>
          <w:szCs w:val="28"/>
          <w:bdr w:val="none" w:sz="0" w:space="0" w:color="auto" w:frame="1"/>
          <w:lang w:val="ro-RO" w:eastAsia="ru-RU"/>
        </w:rPr>
        <w:t xml:space="preserve">, </w:t>
      </w:r>
    </w:p>
    <w:p w:rsidR="00176774" w:rsidRPr="00176774" w:rsidRDefault="00176774" w:rsidP="00B41869">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176774">
        <w:rPr>
          <w:rFonts w:ascii="inherit" w:eastAsia="Times New Roman" w:hAnsi="inherit" w:cs="Times New Roman"/>
          <w:bCs/>
          <w:sz w:val="28"/>
          <w:szCs w:val="28"/>
          <w:bdr w:val="none" w:sz="0" w:space="0" w:color="auto" w:frame="1"/>
          <w:lang w:val="ro-RO" w:eastAsia="ru-RU"/>
        </w:rPr>
        <w:t xml:space="preserve">3. </w:t>
      </w:r>
      <w:r w:rsidR="00263E01" w:rsidRPr="00620215">
        <w:rPr>
          <w:rFonts w:ascii="Times New Roman" w:eastAsia="Times New Roman" w:hAnsi="Times New Roman" w:cs="Times New Roman"/>
          <w:i/>
          <w:sz w:val="28"/>
          <w:szCs w:val="28"/>
          <w:lang w:val="ro-RO" w:eastAsia="ru-RU"/>
        </w:rPr>
        <w:t>Informații obligatorii care însoțesc mențiunile de sănătate aprobate</w:t>
      </w:r>
      <w:r w:rsidRPr="00176774">
        <w:rPr>
          <w:rFonts w:ascii="Times New Roman" w:eastAsia="Times New Roman" w:hAnsi="Times New Roman" w:cs="Times New Roman"/>
          <w:sz w:val="28"/>
          <w:szCs w:val="28"/>
          <w:lang w:val="ro-RO" w:eastAsia="ru-RU"/>
        </w:rPr>
        <w:t xml:space="preserve">, </w:t>
      </w:r>
      <w:r w:rsidR="00620215">
        <w:rPr>
          <w:rFonts w:ascii="Times New Roman" w:eastAsia="Times New Roman" w:hAnsi="Times New Roman" w:cs="Times New Roman"/>
          <w:sz w:val="28"/>
          <w:szCs w:val="28"/>
          <w:lang w:val="ro-RO" w:eastAsia="ru-RU"/>
        </w:rPr>
        <w:t xml:space="preserve">conține </w:t>
      </w:r>
      <w:r w:rsidRPr="00176774">
        <w:rPr>
          <w:rFonts w:ascii="Times New Roman" w:eastAsia="Times New Roman" w:hAnsi="Times New Roman" w:cs="Times New Roman"/>
          <w:sz w:val="28"/>
          <w:szCs w:val="28"/>
          <w:lang w:val="ro-RO" w:eastAsia="ru-RU"/>
        </w:rPr>
        <w:t>explicații pentru aplicarea conformă a informațiilor furnizate consumatorilor cu referire la sănătate,</w:t>
      </w:r>
      <w:r w:rsidR="00263E01" w:rsidRPr="00176774">
        <w:rPr>
          <w:rFonts w:ascii="Times New Roman" w:eastAsia="Times New Roman" w:hAnsi="Times New Roman" w:cs="Times New Roman"/>
          <w:sz w:val="28"/>
          <w:szCs w:val="28"/>
          <w:lang w:val="ro-RO" w:eastAsia="ru-RU"/>
        </w:rPr>
        <w:t xml:space="preserve"> </w:t>
      </w:r>
      <w:r w:rsidRPr="00176774">
        <w:rPr>
          <w:rFonts w:ascii="Times New Roman" w:eastAsia="Times New Roman" w:hAnsi="Times New Roman" w:cs="Times New Roman"/>
          <w:sz w:val="28"/>
          <w:szCs w:val="28"/>
          <w:lang w:val="ro-RO" w:eastAsia="ru-RU"/>
        </w:rPr>
        <w:t xml:space="preserve">condițiile utilizării în procesul etichetării, prezentării și promovării produselor alimentare, </w:t>
      </w:r>
      <w:r w:rsidR="00263E01" w:rsidRPr="00176774">
        <w:rPr>
          <w:rFonts w:ascii="Times New Roman" w:eastAsia="Times New Roman" w:hAnsi="Times New Roman" w:cs="Times New Roman"/>
          <w:sz w:val="28"/>
          <w:szCs w:val="28"/>
          <w:lang w:val="ro-RO" w:eastAsia="ru-RU"/>
        </w:rPr>
        <w:t xml:space="preserve">și </w:t>
      </w:r>
    </w:p>
    <w:p w:rsidR="00B41869" w:rsidRPr="009801AF" w:rsidRDefault="00176774" w:rsidP="00B41869">
      <w:pPr>
        <w:shd w:val="clear" w:color="auto" w:fill="FFFFFF"/>
        <w:spacing w:after="0" w:line="240" w:lineRule="auto"/>
        <w:ind w:firstLine="709"/>
        <w:jc w:val="both"/>
        <w:rPr>
          <w:rFonts w:ascii="Times New Roman" w:eastAsia="Times New Roman" w:hAnsi="Times New Roman" w:cs="Times New Roman"/>
          <w:sz w:val="28"/>
          <w:szCs w:val="28"/>
          <w:lang w:val="ro-RO" w:eastAsia="ru-RU"/>
        </w:rPr>
      </w:pPr>
      <w:r w:rsidRPr="00176774">
        <w:rPr>
          <w:rFonts w:ascii="Times New Roman" w:eastAsia="Times New Roman" w:hAnsi="Times New Roman" w:cs="Times New Roman"/>
          <w:sz w:val="28"/>
          <w:szCs w:val="28"/>
          <w:lang w:val="ro-RO" w:eastAsia="ru-RU"/>
        </w:rPr>
        <w:t xml:space="preserve">4. </w:t>
      </w:r>
      <w:r w:rsidR="00263E01" w:rsidRPr="00620215">
        <w:rPr>
          <w:rFonts w:ascii="Times New Roman" w:eastAsia="Times New Roman" w:hAnsi="Times New Roman" w:cs="Times New Roman"/>
          <w:i/>
          <w:sz w:val="28"/>
          <w:szCs w:val="28"/>
          <w:lang w:val="ro-RO" w:eastAsia="ru-RU"/>
        </w:rPr>
        <w:t>Beneficiile generale, nespecifice cu referire la sănătate, prevăzute la pct</w:t>
      </w:r>
      <w:r w:rsidR="009801AF" w:rsidRPr="00620215">
        <w:rPr>
          <w:rFonts w:ascii="Times New Roman" w:eastAsia="Times New Roman" w:hAnsi="Times New Roman" w:cs="Times New Roman"/>
          <w:i/>
          <w:sz w:val="28"/>
          <w:szCs w:val="28"/>
          <w:lang w:val="ro-RO" w:eastAsia="ru-RU"/>
        </w:rPr>
        <w:t>.</w:t>
      </w:r>
      <w:r w:rsidR="00263E01" w:rsidRPr="00620215">
        <w:rPr>
          <w:rFonts w:ascii="Times New Roman" w:eastAsia="Times New Roman" w:hAnsi="Times New Roman" w:cs="Times New Roman"/>
          <w:i/>
          <w:sz w:val="28"/>
          <w:szCs w:val="28"/>
          <w:lang w:val="ro-RO" w:eastAsia="ru-RU"/>
        </w:rPr>
        <w:t xml:space="preserve"> 23 al Regulament</w:t>
      </w:r>
      <w:r w:rsidR="00B41869" w:rsidRPr="00620215">
        <w:rPr>
          <w:rFonts w:ascii="Times New Roman" w:eastAsia="Times New Roman" w:hAnsi="Times New Roman" w:cs="Times New Roman"/>
          <w:i/>
          <w:sz w:val="28"/>
          <w:szCs w:val="28"/>
          <w:lang w:val="ro-RO" w:eastAsia="ru-RU"/>
        </w:rPr>
        <w:t>ului sanitar</w:t>
      </w:r>
      <w:r w:rsidR="00B41869" w:rsidRPr="009801AF">
        <w:rPr>
          <w:rFonts w:ascii="Times New Roman" w:eastAsia="Times New Roman" w:hAnsi="Times New Roman" w:cs="Times New Roman"/>
          <w:sz w:val="28"/>
          <w:szCs w:val="28"/>
          <w:lang w:val="ro-RO" w:eastAsia="ru-RU"/>
        </w:rPr>
        <w:t xml:space="preserve"> în vigoare</w:t>
      </w:r>
      <w:r>
        <w:rPr>
          <w:rFonts w:ascii="Times New Roman" w:eastAsia="Times New Roman" w:hAnsi="Times New Roman" w:cs="Times New Roman"/>
          <w:sz w:val="28"/>
          <w:szCs w:val="28"/>
          <w:lang w:val="ro-RO" w:eastAsia="ru-RU"/>
        </w:rPr>
        <w:t xml:space="preserve">, </w:t>
      </w:r>
      <w:r w:rsidR="00912851">
        <w:rPr>
          <w:rFonts w:ascii="Times New Roman" w:eastAsia="Times New Roman" w:hAnsi="Times New Roman" w:cs="Times New Roman"/>
          <w:sz w:val="28"/>
          <w:szCs w:val="28"/>
          <w:lang w:val="ro-RO" w:eastAsia="ru-RU"/>
        </w:rPr>
        <w:t>enumeră</w:t>
      </w:r>
      <w:r>
        <w:rPr>
          <w:rFonts w:ascii="Times New Roman" w:eastAsia="Times New Roman" w:hAnsi="Times New Roman" w:cs="Times New Roman"/>
          <w:sz w:val="28"/>
          <w:szCs w:val="28"/>
          <w:lang w:val="ro-RO" w:eastAsia="ru-RU"/>
        </w:rPr>
        <w:t xml:space="preserve"> cerințele specifice </w:t>
      </w:r>
      <w:r w:rsidR="00912851">
        <w:rPr>
          <w:rFonts w:ascii="Times New Roman" w:eastAsia="Times New Roman" w:hAnsi="Times New Roman" w:cs="Times New Roman"/>
          <w:sz w:val="28"/>
          <w:szCs w:val="28"/>
          <w:lang w:val="ro-RO" w:eastAsia="ru-RU"/>
        </w:rPr>
        <w:t xml:space="preserve">(nu prea generale) </w:t>
      </w:r>
      <w:r>
        <w:rPr>
          <w:rFonts w:ascii="Times New Roman" w:eastAsia="Times New Roman" w:hAnsi="Times New Roman" w:cs="Times New Roman"/>
          <w:sz w:val="28"/>
          <w:szCs w:val="28"/>
          <w:lang w:val="ro-RO" w:eastAsia="ru-RU"/>
        </w:rPr>
        <w:t xml:space="preserve">față de mesajele </w:t>
      </w:r>
      <w:r w:rsidR="00912851">
        <w:rPr>
          <w:rFonts w:ascii="Times New Roman" w:eastAsia="Times New Roman" w:hAnsi="Times New Roman" w:cs="Times New Roman"/>
          <w:sz w:val="28"/>
          <w:szCs w:val="28"/>
          <w:lang w:val="ro-RO" w:eastAsia="ru-RU"/>
        </w:rPr>
        <w:t xml:space="preserve">optimale, </w:t>
      </w:r>
      <w:r>
        <w:rPr>
          <w:rFonts w:ascii="Times New Roman" w:eastAsia="Times New Roman" w:hAnsi="Times New Roman" w:cs="Times New Roman"/>
          <w:sz w:val="28"/>
          <w:szCs w:val="28"/>
          <w:lang w:val="ro-RO" w:eastAsia="ru-RU"/>
        </w:rPr>
        <w:t xml:space="preserve">plasate pe produsele alimentare </w:t>
      </w:r>
      <w:r w:rsidR="00912851">
        <w:rPr>
          <w:rFonts w:ascii="Times New Roman" w:eastAsia="Times New Roman" w:hAnsi="Times New Roman" w:cs="Times New Roman"/>
          <w:sz w:val="28"/>
          <w:szCs w:val="28"/>
          <w:lang w:val="ro-RO" w:eastAsia="ru-RU"/>
        </w:rPr>
        <w:t xml:space="preserve">cu referire la </w:t>
      </w:r>
      <w:r>
        <w:rPr>
          <w:rFonts w:ascii="Times New Roman" w:eastAsia="Times New Roman" w:hAnsi="Times New Roman" w:cs="Times New Roman"/>
          <w:sz w:val="28"/>
          <w:szCs w:val="28"/>
          <w:lang w:val="ro-RO" w:eastAsia="ru-RU"/>
        </w:rPr>
        <w:t>indicarea benefici</w:t>
      </w:r>
      <w:r w:rsidR="00912851">
        <w:rPr>
          <w:rFonts w:ascii="Times New Roman" w:eastAsia="Times New Roman" w:hAnsi="Times New Roman" w:cs="Times New Roman"/>
          <w:sz w:val="28"/>
          <w:szCs w:val="28"/>
          <w:lang w:val="ro-RO" w:eastAsia="ru-RU"/>
        </w:rPr>
        <w:t xml:space="preserve">ului </w:t>
      </w:r>
      <w:r>
        <w:rPr>
          <w:rFonts w:ascii="Times New Roman" w:eastAsia="Times New Roman" w:hAnsi="Times New Roman" w:cs="Times New Roman"/>
          <w:sz w:val="28"/>
          <w:szCs w:val="28"/>
          <w:lang w:val="ro-RO" w:eastAsia="ru-RU"/>
        </w:rPr>
        <w:t xml:space="preserve">și </w:t>
      </w:r>
      <w:r w:rsidR="00912851">
        <w:rPr>
          <w:rFonts w:ascii="Times New Roman" w:eastAsia="Times New Roman" w:hAnsi="Times New Roman" w:cs="Times New Roman"/>
          <w:sz w:val="28"/>
          <w:szCs w:val="28"/>
          <w:lang w:val="ro-RO" w:eastAsia="ru-RU"/>
        </w:rPr>
        <w:t xml:space="preserve">a </w:t>
      </w:r>
      <w:r>
        <w:rPr>
          <w:rFonts w:ascii="Times New Roman" w:eastAsia="Times New Roman" w:hAnsi="Times New Roman" w:cs="Times New Roman"/>
          <w:sz w:val="28"/>
          <w:szCs w:val="28"/>
          <w:lang w:val="ro-RO" w:eastAsia="ru-RU"/>
        </w:rPr>
        <w:t xml:space="preserve">impactului consumului </w:t>
      </w:r>
      <w:r w:rsidR="00912851">
        <w:rPr>
          <w:rFonts w:ascii="Times New Roman" w:eastAsia="Times New Roman" w:hAnsi="Times New Roman" w:cs="Times New Roman"/>
          <w:sz w:val="28"/>
          <w:szCs w:val="28"/>
          <w:lang w:val="ro-RO" w:eastAsia="ru-RU"/>
        </w:rPr>
        <w:t>acestor produse</w:t>
      </w:r>
      <w:r w:rsidR="00B41869" w:rsidRPr="009801AF">
        <w:rPr>
          <w:rFonts w:ascii="Times New Roman" w:eastAsia="Times New Roman" w:hAnsi="Times New Roman" w:cs="Times New Roman"/>
          <w:sz w:val="28"/>
          <w:szCs w:val="28"/>
          <w:lang w:val="ro-RO" w:eastAsia="ru-RU"/>
        </w:rPr>
        <w:t xml:space="preserve">. </w:t>
      </w:r>
    </w:p>
    <w:p w:rsidR="002867F4" w:rsidRPr="009801AF" w:rsidRDefault="002867F4" w:rsidP="002867F4">
      <w:pPr>
        <w:shd w:val="clear" w:color="auto" w:fill="FFFFFF"/>
        <w:spacing w:after="0" w:line="240" w:lineRule="auto"/>
        <w:ind w:firstLine="709"/>
        <w:jc w:val="both"/>
        <w:rPr>
          <w:rFonts w:ascii="Times New Roman" w:eastAsia="Times New Roman" w:hAnsi="Times New Roman" w:cs="Times New Roman"/>
          <w:bCs/>
          <w:color w:val="000000"/>
          <w:sz w:val="28"/>
          <w:szCs w:val="28"/>
          <w:lang w:val="ro-RO" w:eastAsia="ru-RU"/>
        </w:rPr>
      </w:pPr>
      <w:r w:rsidRPr="009801AF">
        <w:rPr>
          <w:rFonts w:ascii="Times New Roman" w:eastAsia="Times New Roman" w:hAnsi="Times New Roman" w:cs="Times New Roman"/>
          <w:bCs/>
          <w:color w:val="000000"/>
          <w:sz w:val="28"/>
          <w:szCs w:val="28"/>
          <w:lang w:val="ro-RO" w:eastAsia="ru-RU"/>
        </w:rPr>
        <w:t>Urmare aprobării acestui proiect va spori gradul de protecție a consumatorilor. Astfel, consumatorii vor putea alege produsele alimentare plasate pe piaț</w:t>
      </w:r>
      <w:r w:rsidR="00620215">
        <w:rPr>
          <w:rFonts w:ascii="Times New Roman" w:eastAsia="Times New Roman" w:hAnsi="Times New Roman" w:cs="Times New Roman"/>
          <w:bCs/>
          <w:color w:val="000000"/>
          <w:sz w:val="28"/>
          <w:szCs w:val="28"/>
          <w:lang w:val="ro-RO" w:eastAsia="ru-RU"/>
        </w:rPr>
        <w:t>ă</w:t>
      </w:r>
      <w:r w:rsidRPr="009801AF">
        <w:rPr>
          <w:rFonts w:ascii="Times New Roman" w:eastAsia="Times New Roman" w:hAnsi="Times New Roman" w:cs="Times New Roman"/>
          <w:bCs/>
          <w:color w:val="000000"/>
          <w:sz w:val="28"/>
          <w:szCs w:val="28"/>
          <w:lang w:val="ro-RO" w:eastAsia="ru-RU"/>
        </w:rPr>
        <w:t xml:space="preserve">, inclusiv cele importate, în conformitate cu cerințele stabilite cu referire la siguranța și etichetarea cu mențiunile </w:t>
      </w:r>
      <w:r w:rsidR="00620215">
        <w:rPr>
          <w:rFonts w:ascii="Times New Roman" w:eastAsia="Times New Roman" w:hAnsi="Times New Roman" w:cs="Times New Roman"/>
          <w:bCs/>
          <w:color w:val="000000"/>
          <w:sz w:val="28"/>
          <w:szCs w:val="28"/>
          <w:lang w:val="ro-RO" w:eastAsia="ru-RU"/>
        </w:rPr>
        <w:t>de sănătate</w:t>
      </w:r>
      <w:r w:rsidRPr="009801AF">
        <w:rPr>
          <w:rFonts w:ascii="Times New Roman" w:eastAsia="Times New Roman" w:hAnsi="Times New Roman" w:cs="Times New Roman"/>
          <w:bCs/>
          <w:color w:val="000000"/>
          <w:sz w:val="28"/>
          <w:szCs w:val="28"/>
          <w:lang w:val="ro-RO" w:eastAsia="ru-RU"/>
        </w:rPr>
        <w:t xml:space="preserve"> corespunzătoare.  </w:t>
      </w:r>
    </w:p>
    <w:p w:rsidR="002867F4" w:rsidRPr="00806033" w:rsidRDefault="002867F4" w:rsidP="002867F4">
      <w:pPr>
        <w:shd w:val="clear" w:color="auto" w:fill="FFFFFF"/>
        <w:spacing w:after="0" w:line="240" w:lineRule="auto"/>
        <w:ind w:firstLine="709"/>
        <w:jc w:val="both"/>
        <w:rPr>
          <w:rFonts w:ascii="Times New Roman" w:eastAsia="Times New Roman" w:hAnsi="Times New Roman" w:cs="Times New Roman"/>
          <w:sz w:val="16"/>
          <w:szCs w:val="16"/>
          <w:lang w:val="ro-RO" w:eastAsia="ru-RU"/>
        </w:rPr>
      </w:pPr>
    </w:p>
    <w:p w:rsidR="00E06368" w:rsidRPr="009801AF" w:rsidRDefault="00E06368" w:rsidP="00E06368">
      <w:pPr>
        <w:spacing w:after="0" w:line="240" w:lineRule="auto"/>
        <w:ind w:firstLine="708"/>
        <w:jc w:val="both"/>
        <w:rPr>
          <w:rFonts w:ascii="Times New Roman" w:eastAsia="Times New Roman" w:hAnsi="Times New Roman" w:cs="Times New Roman"/>
          <w:b/>
          <w:sz w:val="28"/>
          <w:szCs w:val="28"/>
          <w:lang w:val="ro-RO" w:eastAsia="ru-RU"/>
        </w:rPr>
      </w:pPr>
      <w:r w:rsidRPr="009801AF">
        <w:rPr>
          <w:rFonts w:ascii="Times New Roman" w:eastAsia="Times New Roman" w:hAnsi="Times New Roman" w:cs="Times New Roman"/>
          <w:b/>
          <w:sz w:val="28"/>
          <w:szCs w:val="28"/>
          <w:lang w:val="ro-RO" w:eastAsia="ru-RU"/>
        </w:rPr>
        <w:t>Fundamentarea economico</w:t>
      </w:r>
      <w:r w:rsidR="006A36C5">
        <w:rPr>
          <w:rFonts w:ascii="Times New Roman" w:eastAsia="Times New Roman" w:hAnsi="Times New Roman" w:cs="Times New Roman"/>
          <w:b/>
          <w:sz w:val="28"/>
          <w:szCs w:val="28"/>
          <w:lang w:val="ro-RO" w:eastAsia="ru-RU"/>
        </w:rPr>
        <w:t xml:space="preserve"> </w:t>
      </w:r>
      <w:r w:rsidRPr="009801AF">
        <w:rPr>
          <w:rFonts w:ascii="Times New Roman" w:eastAsia="Times New Roman" w:hAnsi="Times New Roman" w:cs="Times New Roman"/>
          <w:b/>
          <w:sz w:val="28"/>
          <w:szCs w:val="28"/>
          <w:lang w:val="ro-RO" w:eastAsia="ru-RU"/>
        </w:rPr>
        <w:t>-</w:t>
      </w:r>
      <w:r w:rsidR="006A36C5">
        <w:rPr>
          <w:rFonts w:ascii="Times New Roman" w:eastAsia="Times New Roman" w:hAnsi="Times New Roman" w:cs="Times New Roman"/>
          <w:b/>
          <w:sz w:val="28"/>
          <w:szCs w:val="28"/>
          <w:lang w:val="ro-RO" w:eastAsia="ru-RU"/>
        </w:rPr>
        <w:t xml:space="preserve"> </w:t>
      </w:r>
      <w:r w:rsidRPr="009801AF">
        <w:rPr>
          <w:rFonts w:ascii="Times New Roman" w:eastAsia="Times New Roman" w:hAnsi="Times New Roman" w:cs="Times New Roman"/>
          <w:b/>
          <w:sz w:val="28"/>
          <w:szCs w:val="28"/>
          <w:lang w:val="ro-RO" w:eastAsia="ru-RU"/>
        </w:rPr>
        <w:t>financiară.</w:t>
      </w:r>
    </w:p>
    <w:p w:rsidR="00E06368" w:rsidRPr="009801AF" w:rsidRDefault="00E06368" w:rsidP="006A36C5">
      <w:pPr>
        <w:tabs>
          <w:tab w:val="left" w:pos="240"/>
        </w:tabs>
        <w:spacing w:after="0" w:line="240" w:lineRule="auto"/>
        <w:jc w:val="both"/>
        <w:rPr>
          <w:rFonts w:ascii="Times New Roman" w:eastAsia="Times New Roman" w:hAnsi="Times New Roman" w:cs="Times New Roman"/>
          <w:bCs/>
          <w:sz w:val="28"/>
          <w:szCs w:val="28"/>
          <w:lang w:val="ro-RO" w:eastAsia="ro-RO"/>
        </w:rPr>
      </w:pPr>
      <w:r w:rsidRPr="009801AF">
        <w:rPr>
          <w:rFonts w:ascii="Times New Roman" w:eastAsia="Times New Roman" w:hAnsi="Times New Roman" w:cs="Times New Roman"/>
          <w:bCs/>
          <w:sz w:val="28"/>
          <w:szCs w:val="28"/>
          <w:lang w:val="ro-RO" w:eastAsia="ro-RO"/>
        </w:rPr>
        <w:tab/>
      </w:r>
      <w:r w:rsidRPr="009801AF">
        <w:rPr>
          <w:rFonts w:ascii="Times New Roman" w:eastAsia="Times New Roman" w:hAnsi="Times New Roman" w:cs="Times New Roman"/>
          <w:bCs/>
          <w:sz w:val="28"/>
          <w:szCs w:val="28"/>
          <w:lang w:val="ro-RO" w:eastAsia="ro-RO"/>
        </w:rPr>
        <w:tab/>
        <w:t xml:space="preserve">In procesul implementării prezentei Hotărâri de Guvern costuri suplimentare, </w:t>
      </w:r>
      <w:r w:rsidRPr="00912851">
        <w:rPr>
          <w:rFonts w:ascii="Times New Roman" w:eastAsia="Times New Roman" w:hAnsi="Times New Roman" w:cs="Times New Roman"/>
          <w:bCs/>
          <w:sz w:val="28"/>
          <w:szCs w:val="28"/>
          <w:lang w:val="ro-RO" w:eastAsia="ro-RO"/>
        </w:rPr>
        <w:t>altele decît cele prevăzute de mijloacele bugetului de stat legate de elaborarea şi</w:t>
      </w:r>
      <w:r w:rsidRPr="009801AF">
        <w:rPr>
          <w:rFonts w:ascii="Times New Roman" w:eastAsia="Times New Roman" w:hAnsi="Times New Roman" w:cs="Times New Roman"/>
          <w:bCs/>
          <w:sz w:val="28"/>
          <w:szCs w:val="28"/>
          <w:lang w:val="ro-RO" w:eastAsia="ro-RO"/>
        </w:rPr>
        <w:t xml:space="preserve"> implementarea lui nu sunt necesare. </w:t>
      </w:r>
    </w:p>
    <w:p w:rsidR="006A36C5" w:rsidRPr="00620215" w:rsidRDefault="00E06368" w:rsidP="006A36C5">
      <w:pPr>
        <w:pStyle w:val="2"/>
        <w:tabs>
          <w:tab w:val="left" w:pos="240"/>
        </w:tabs>
        <w:spacing w:line="240" w:lineRule="auto"/>
        <w:jc w:val="both"/>
        <w:rPr>
          <w:rFonts w:ascii="Times New Roman" w:eastAsia="Times New Roman" w:hAnsi="Times New Roman" w:cs="Times New Roman"/>
          <w:bCs/>
          <w:color w:val="000000"/>
          <w:sz w:val="28"/>
          <w:szCs w:val="28"/>
          <w:lang w:val="ro-RO" w:eastAsia="ro-RO"/>
        </w:rPr>
      </w:pPr>
      <w:r w:rsidRPr="009801AF">
        <w:rPr>
          <w:rFonts w:ascii="Times New Roman" w:eastAsia="Times New Roman" w:hAnsi="Times New Roman" w:cs="Times New Roman"/>
          <w:bCs/>
          <w:sz w:val="28"/>
          <w:szCs w:val="28"/>
          <w:lang w:val="ro-RO" w:eastAsia="ro-RO"/>
        </w:rPr>
        <w:lastRenderedPageBreak/>
        <w:tab/>
      </w:r>
      <w:r w:rsidRPr="009801AF">
        <w:rPr>
          <w:rFonts w:ascii="Times New Roman" w:eastAsia="Times New Roman" w:hAnsi="Times New Roman" w:cs="Times New Roman"/>
          <w:bCs/>
          <w:sz w:val="28"/>
          <w:szCs w:val="28"/>
          <w:lang w:val="ro-RO" w:eastAsia="ro-RO"/>
        </w:rPr>
        <w:tab/>
      </w:r>
      <w:r w:rsidR="006A36C5" w:rsidRPr="006A36C5">
        <w:rPr>
          <w:rFonts w:ascii="Times New Roman" w:eastAsia="Times New Roman" w:hAnsi="Times New Roman" w:cs="Times New Roman"/>
          <w:bCs/>
          <w:sz w:val="28"/>
          <w:szCs w:val="28"/>
          <w:lang w:val="ro-RO" w:eastAsia="ro-RO"/>
        </w:rPr>
        <w:t xml:space="preserve">Producătorii și </w:t>
      </w:r>
      <w:r w:rsidR="00620215">
        <w:rPr>
          <w:rFonts w:ascii="Times New Roman" w:eastAsia="Times New Roman" w:hAnsi="Times New Roman" w:cs="Times New Roman"/>
          <w:bCs/>
          <w:sz w:val="28"/>
          <w:szCs w:val="28"/>
          <w:lang w:val="ro-RO" w:eastAsia="ro-RO"/>
        </w:rPr>
        <w:t xml:space="preserve">agenții </w:t>
      </w:r>
      <w:r w:rsidR="006A36C5" w:rsidRPr="006A36C5">
        <w:rPr>
          <w:rFonts w:ascii="Times New Roman" w:eastAsia="Times New Roman" w:hAnsi="Times New Roman" w:cs="Times New Roman"/>
          <w:bCs/>
          <w:sz w:val="28"/>
          <w:szCs w:val="28"/>
          <w:lang w:val="ro-RO" w:eastAsia="ro-RO"/>
        </w:rPr>
        <w:t xml:space="preserve">economici de depozitare, import-export a produselor alimentare, la etapa de ambalare </w:t>
      </w:r>
      <w:r w:rsidR="00AB45C0">
        <w:rPr>
          <w:rFonts w:ascii="Times New Roman" w:eastAsia="Times New Roman" w:hAnsi="Times New Roman" w:cs="Times New Roman"/>
          <w:bCs/>
          <w:sz w:val="28"/>
          <w:szCs w:val="28"/>
          <w:lang w:val="ro-RO" w:eastAsia="ro-RO"/>
        </w:rPr>
        <w:t xml:space="preserve">și etichetare </w:t>
      </w:r>
      <w:r w:rsidR="006A36C5" w:rsidRPr="006A36C5">
        <w:rPr>
          <w:rFonts w:ascii="Times New Roman" w:eastAsia="Times New Roman" w:hAnsi="Times New Roman" w:cs="Times New Roman"/>
          <w:bCs/>
          <w:sz w:val="28"/>
          <w:szCs w:val="28"/>
          <w:lang w:val="ro-RO" w:eastAsia="ro-RO"/>
        </w:rPr>
        <w:t xml:space="preserve">nu vor suporta cheltuieli suplimentare pentru plasarea produselor respective pe piață, </w:t>
      </w:r>
      <w:r w:rsidR="006A36C5" w:rsidRPr="00620215">
        <w:rPr>
          <w:rFonts w:ascii="Times New Roman" w:eastAsia="Times New Roman" w:hAnsi="Times New Roman" w:cs="Times New Roman"/>
          <w:bCs/>
          <w:sz w:val="28"/>
          <w:szCs w:val="28"/>
          <w:lang w:val="ro-RO" w:eastAsia="ro-RO"/>
        </w:rPr>
        <w:t xml:space="preserve">doar că aceștia se vor ghida de Lista mențiunilor în cauză pentru includerea corectă a </w:t>
      </w:r>
      <w:r w:rsidR="00AB45C0">
        <w:rPr>
          <w:rFonts w:ascii="Times New Roman" w:eastAsia="Times New Roman" w:hAnsi="Times New Roman" w:cs="Times New Roman"/>
          <w:bCs/>
          <w:sz w:val="28"/>
          <w:szCs w:val="28"/>
          <w:lang w:val="ro-RO" w:eastAsia="ro-RO"/>
        </w:rPr>
        <w:t xml:space="preserve">mesajelor </w:t>
      </w:r>
      <w:r w:rsidR="006A36C5" w:rsidRPr="00620215">
        <w:rPr>
          <w:rFonts w:ascii="Times New Roman" w:eastAsia="Times New Roman" w:hAnsi="Times New Roman" w:cs="Times New Roman"/>
          <w:bCs/>
          <w:sz w:val="28"/>
          <w:szCs w:val="28"/>
          <w:lang w:val="ro-RO" w:eastAsia="ro-RO"/>
        </w:rPr>
        <w:t>mențiunil</w:t>
      </w:r>
      <w:r w:rsidR="00620215" w:rsidRPr="00620215">
        <w:rPr>
          <w:rFonts w:ascii="Times New Roman" w:eastAsia="Times New Roman" w:hAnsi="Times New Roman" w:cs="Times New Roman"/>
          <w:bCs/>
          <w:sz w:val="28"/>
          <w:szCs w:val="28"/>
          <w:lang w:val="ro-RO" w:eastAsia="ro-RO"/>
        </w:rPr>
        <w:t>or de sănătate corespunzătoare.</w:t>
      </w:r>
    </w:p>
    <w:p w:rsidR="006A36C5" w:rsidRPr="00620215" w:rsidRDefault="006A36C5" w:rsidP="006A36C5">
      <w:pPr>
        <w:tabs>
          <w:tab w:val="left" w:pos="240"/>
        </w:tabs>
        <w:spacing w:after="0" w:line="240" w:lineRule="auto"/>
        <w:jc w:val="both"/>
        <w:rPr>
          <w:rFonts w:ascii="Times New Roman" w:eastAsia="Times New Roman" w:hAnsi="Times New Roman" w:cs="Times New Roman"/>
          <w:b/>
          <w:bCs/>
          <w:sz w:val="16"/>
          <w:szCs w:val="16"/>
          <w:lang w:val="ro-RO" w:eastAsia="ro-RO"/>
        </w:rPr>
      </w:pPr>
    </w:p>
    <w:p w:rsidR="006A36C5" w:rsidRPr="006A36C5" w:rsidRDefault="006A36C5" w:rsidP="006A36C5">
      <w:pPr>
        <w:spacing w:after="0" w:line="240" w:lineRule="auto"/>
        <w:ind w:firstLine="708"/>
        <w:jc w:val="both"/>
        <w:rPr>
          <w:rFonts w:ascii="Times New Roman" w:eastAsia="Times New Roman" w:hAnsi="Times New Roman" w:cs="Times New Roman"/>
          <w:b/>
          <w:sz w:val="28"/>
          <w:szCs w:val="28"/>
          <w:lang w:val="ro-RO" w:eastAsia="ru-RU"/>
        </w:rPr>
      </w:pPr>
      <w:r w:rsidRPr="00620215">
        <w:rPr>
          <w:rFonts w:ascii="Times New Roman" w:eastAsia="Times New Roman" w:hAnsi="Times New Roman" w:cs="Times New Roman"/>
          <w:b/>
          <w:sz w:val="28"/>
          <w:szCs w:val="28"/>
          <w:lang w:val="ro-RO" w:eastAsia="ru-RU"/>
        </w:rPr>
        <w:t>Elaboratorii proiectului.</w:t>
      </w:r>
    </w:p>
    <w:p w:rsidR="00620215" w:rsidRDefault="00AB45C0" w:rsidP="00620215">
      <w:pPr>
        <w:spacing w:after="0" w:line="240" w:lineRule="auto"/>
        <w:ind w:right="22" w:firstLine="540"/>
        <w:jc w:val="both"/>
        <w:rPr>
          <w:rFonts w:ascii="Times New Roman" w:eastAsia="Times New Roman" w:hAnsi="Times New Roman" w:cs="Times New Roman"/>
          <w:noProof/>
          <w:color w:val="000000"/>
          <w:sz w:val="28"/>
          <w:szCs w:val="28"/>
          <w:lang w:val="ro-RO" w:eastAsia="ru-RU"/>
        </w:rPr>
      </w:pPr>
      <w:r>
        <w:rPr>
          <w:rFonts w:ascii="Times New Roman" w:eastAsia="Times New Roman" w:hAnsi="Times New Roman" w:cs="Times New Roman"/>
          <w:sz w:val="28"/>
          <w:szCs w:val="28"/>
          <w:lang w:val="ro-RO" w:eastAsia="ru-RU"/>
        </w:rPr>
        <w:t xml:space="preserve">   </w:t>
      </w:r>
      <w:r w:rsidR="006A36C5" w:rsidRPr="006A36C5">
        <w:rPr>
          <w:rFonts w:ascii="Times New Roman" w:eastAsia="Times New Roman" w:hAnsi="Times New Roman" w:cs="Times New Roman"/>
          <w:sz w:val="28"/>
          <w:szCs w:val="28"/>
          <w:lang w:val="ro-RO" w:eastAsia="ru-RU"/>
        </w:rPr>
        <w:t xml:space="preserve">La elaborarea proiectului hotărârii Guvernului a fost implicat grupul de lucru ministerial. </w:t>
      </w:r>
      <w:r w:rsidR="006A36C5" w:rsidRPr="006A36C5">
        <w:rPr>
          <w:rFonts w:ascii="Times New Roman" w:eastAsia="Times New Roman" w:hAnsi="Times New Roman" w:cs="Times New Roman"/>
          <w:noProof/>
          <w:color w:val="000000"/>
          <w:sz w:val="28"/>
          <w:szCs w:val="28"/>
          <w:lang w:val="ro-RO" w:eastAsia="ru-RU"/>
        </w:rPr>
        <w:t xml:space="preserve">Proiectul urmează a fi remis pentru avizare organelor centrale de specialitate ale administraţiei publice centrale și plasat pentru dezbateri publice pe site-ul </w:t>
      </w:r>
      <w:r w:rsidR="006A36C5" w:rsidRPr="006A36C5">
        <w:rPr>
          <w:rFonts w:ascii="Times New Roman" w:eastAsia="Times New Roman" w:hAnsi="Times New Roman" w:cs="Times New Roman"/>
          <w:noProof/>
          <w:color w:val="000000"/>
          <w:sz w:val="28"/>
          <w:szCs w:val="28"/>
          <w:u w:val="single"/>
          <w:lang w:val="ro-RO" w:eastAsia="ru-RU"/>
        </w:rPr>
        <w:t>www.particip.gov.md</w:t>
      </w:r>
      <w:r w:rsidR="006A36C5" w:rsidRPr="006A36C5">
        <w:rPr>
          <w:rFonts w:ascii="Times New Roman" w:eastAsia="Times New Roman" w:hAnsi="Times New Roman" w:cs="Times New Roman"/>
          <w:noProof/>
          <w:color w:val="000000"/>
          <w:sz w:val="28"/>
          <w:szCs w:val="28"/>
          <w:lang w:val="ro-RO" w:eastAsia="ru-RU"/>
        </w:rPr>
        <w:t xml:space="preserve">. Acesta va fi consultat cu reprezentanții producătorilor, operatorilor economici de depozitare, import-export de produse alimentare și a societății civile. </w:t>
      </w:r>
    </w:p>
    <w:p w:rsidR="006A36C5" w:rsidRPr="006A36C5" w:rsidRDefault="006A36C5" w:rsidP="00620215">
      <w:pPr>
        <w:spacing w:after="0" w:line="240" w:lineRule="auto"/>
        <w:ind w:right="22" w:firstLine="540"/>
        <w:jc w:val="both"/>
        <w:rPr>
          <w:rFonts w:ascii="Times New Roman" w:eastAsia="Times New Roman" w:hAnsi="Times New Roman" w:cs="Times New Roman"/>
          <w:noProof/>
          <w:color w:val="000000"/>
          <w:sz w:val="28"/>
          <w:szCs w:val="28"/>
          <w:lang w:val="ro-RO" w:eastAsia="ru-RU"/>
        </w:rPr>
      </w:pPr>
      <w:r w:rsidRPr="006A36C5">
        <w:rPr>
          <w:rFonts w:ascii="Times New Roman" w:eastAsia="Times New Roman" w:hAnsi="Times New Roman" w:cs="Times New Roman"/>
          <w:noProof/>
          <w:color w:val="000000"/>
          <w:sz w:val="28"/>
          <w:szCs w:val="28"/>
          <w:lang w:val="ro-RO" w:eastAsia="ru-RU"/>
        </w:rPr>
        <w:t>Propunerile recepționate vor fi luate în considerație la definitivarea proiectului de act normativ.</w:t>
      </w:r>
    </w:p>
    <w:p w:rsidR="006A36C5" w:rsidRPr="006A36C5" w:rsidRDefault="006A36C5" w:rsidP="006A36C5">
      <w:pPr>
        <w:spacing w:after="0" w:line="240" w:lineRule="auto"/>
        <w:ind w:firstLine="708"/>
        <w:jc w:val="both"/>
        <w:rPr>
          <w:rFonts w:ascii="Times New Roman" w:eastAsia="Times New Roman" w:hAnsi="Times New Roman" w:cs="Times New Roman"/>
          <w:sz w:val="16"/>
          <w:szCs w:val="16"/>
          <w:highlight w:val="yellow"/>
          <w:lang w:val="ro-RO" w:eastAsia="ru-RU"/>
        </w:rPr>
      </w:pPr>
    </w:p>
    <w:p w:rsidR="006A36C5" w:rsidRPr="006A36C5" w:rsidRDefault="006A36C5" w:rsidP="006A36C5">
      <w:pPr>
        <w:spacing w:after="0" w:line="240" w:lineRule="auto"/>
        <w:ind w:firstLine="600"/>
        <w:jc w:val="both"/>
        <w:rPr>
          <w:rFonts w:ascii="Times New Roman" w:eastAsia="Times New Roman" w:hAnsi="Times New Roman" w:cs="Times New Roman"/>
          <w:b/>
          <w:i/>
          <w:sz w:val="28"/>
          <w:szCs w:val="28"/>
          <w:lang w:val="ro-RO" w:eastAsia="ru-RU"/>
        </w:rPr>
      </w:pPr>
      <w:r w:rsidRPr="006A36C5">
        <w:rPr>
          <w:rFonts w:ascii="Times New Roman" w:eastAsia="Times New Roman" w:hAnsi="Times New Roman" w:cs="Times New Roman"/>
          <w:b/>
          <w:i/>
          <w:sz w:val="28"/>
          <w:szCs w:val="28"/>
          <w:lang w:val="ro-RO" w:eastAsia="ru-RU"/>
        </w:rPr>
        <w:t>Rezultatele scontate</w:t>
      </w:r>
    </w:p>
    <w:p w:rsidR="00AB45C0" w:rsidRPr="009801AF" w:rsidRDefault="00AB45C0" w:rsidP="00AB45C0">
      <w:pPr>
        <w:spacing w:after="0" w:line="240" w:lineRule="auto"/>
        <w:ind w:firstLine="708"/>
        <w:jc w:val="both"/>
        <w:rPr>
          <w:rFonts w:ascii="Times New Roman" w:eastAsia="Times New Roman" w:hAnsi="Times New Roman" w:cs="Times New Roman"/>
          <w:bCs/>
          <w:sz w:val="28"/>
          <w:szCs w:val="28"/>
          <w:lang w:val="ro-RO" w:eastAsia="ru-RU"/>
        </w:rPr>
      </w:pPr>
      <w:r w:rsidRPr="009801AF">
        <w:rPr>
          <w:rFonts w:ascii="Times New Roman" w:eastAsia="Times New Roman" w:hAnsi="Times New Roman" w:cs="Times New Roman"/>
          <w:bCs/>
          <w:sz w:val="28"/>
          <w:szCs w:val="28"/>
          <w:lang w:val="ro-RO" w:eastAsia="ru-RU"/>
        </w:rPr>
        <w:t xml:space="preserve">Aprobarea prezentului proiect de act normativ va contribui la stabilirea unor </w:t>
      </w:r>
      <w:r>
        <w:rPr>
          <w:rFonts w:ascii="Times New Roman" w:eastAsia="Times New Roman" w:hAnsi="Times New Roman" w:cs="Times New Roman"/>
          <w:bCs/>
          <w:sz w:val="28"/>
          <w:szCs w:val="28"/>
          <w:lang w:val="ro-RO" w:eastAsia="ru-RU"/>
        </w:rPr>
        <w:t xml:space="preserve">mențiuni de sănătate suplimentare cu reglementarea </w:t>
      </w:r>
      <w:r w:rsidRPr="009801AF">
        <w:rPr>
          <w:rFonts w:ascii="Times New Roman" w:eastAsia="Times New Roman" w:hAnsi="Times New Roman" w:cs="Times New Roman"/>
          <w:bCs/>
          <w:sz w:val="28"/>
          <w:szCs w:val="28"/>
          <w:lang w:val="ro-RO" w:eastAsia="ru-RU"/>
        </w:rPr>
        <w:t>aplic</w:t>
      </w:r>
      <w:r>
        <w:rPr>
          <w:rFonts w:ascii="Times New Roman" w:eastAsia="Times New Roman" w:hAnsi="Times New Roman" w:cs="Times New Roman"/>
          <w:bCs/>
          <w:sz w:val="28"/>
          <w:szCs w:val="28"/>
          <w:lang w:val="ro-RO" w:eastAsia="ru-RU"/>
        </w:rPr>
        <w:t>ării</w:t>
      </w:r>
      <w:r w:rsidRPr="009801AF">
        <w:rPr>
          <w:rFonts w:ascii="Times New Roman" w:eastAsia="Times New Roman" w:hAnsi="Times New Roman" w:cs="Times New Roman"/>
          <w:bCs/>
          <w:sz w:val="28"/>
          <w:szCs w:val="28"/>
          <w:lang w:val="ro-RO" w:eastAsia="ru-RU"/>
        </w:rPr>
        <w:t xml:space="preserve"> </w:t>
      </w:r>
      <w:r>
        <w:rPr>
          <w:rFonts w:ascii="Times New Roman" w:eastAsia="Times New Roman" w:hAnsi="Times New Roman" w:cs="Times New Roman"/>
          <w:bCs/>
          <w:sz w:val="28"/>
          <w:szCs w:val="28"/>
          <w:lang w:val="ro-RO" w:eastAsia="ru-RU"/>
        </w:rPr>
        <w:t xml:space="preserve">lor </w:t>
      </w:r>
      <w:r w:rsidRPr="009801AF">
        <w:rPr>
          <w:rFonts w:ascii="Times New Roman" w:eastAsia="Times New Roman" w:hAnsi="Times New Roman" w:cs="Times New Roman"/>
          <w:bCs/>
          <w:sz w:val="28"/>
          <w:szCs w:val="28"/>
          <w:lang w:val="ro-RO" w:eastAsia="ru-RU"/>
        </w:rPr>
        <w:t>corect</w:t>
      </w:r>
      <w:r>
        <w:rPr>
          <w:rFonts w:ascii="Times New Roman" w:eastAsia="Times New Roman" w:hAnsi="Times New Roman" w:cs="Times New Roman"/>
          <w:bCs/>
          <w:sz w:val="28"/>
          <w:szCs w:val="28"/>
          <w:lang w:val="ro-RO" w:eastAsia="ru-RU"/>
        </w:rPr>
        <w:t>e</w:t>
      </w:r>
      <w:r w:rsidRPr="009801AF">
        <w:rPr>
          <w:rFonts w:ascii="Times New Roman" w:eastAsia="Times New Roman" w:hAnsi="Times New Roman" w:cs="Times New Roman"/>
          <w:bCs/>
          <w:sz w:val="28"/>
          <w:szCs w:val="28"/>
          <w:lang w:val="ro-RO" w:eastAsia="ru-RU"/>
        </w:rPr>
        <w:t xml:space="preserve"> </w:t>
      </w:r>
      <w:r>
        <w:rPr>
          <w:rFonts w:ascii="Times New Roman" w:eastAsia="Times New Roman" w:hAnsi="Times New Roman" w:cs="Times New Roman"/>
          <w:bCs/>
          <w:sz w:val="28"/>
          <w:szCs w:val="28"/>
          <w:lang w:val="ro-RO" w:eastAsia="ru-RU"/>
        </w:rPr>
        <w:t xml:space="preserve">de către producători și </w:t>
      </w:r>
      <w:r>
        <w:rPr>
          <w:rFonts w:ascii="Times New Roman" w:hAnsi="Times New Roman" w:cs="Times New Roman"/>
          <w:sz w:val="28"/>
          <w:szCs w:val="28"/>
          <w:shd w:val="clear" w:color="auto" w:fill="FFFFFF"/>
          <w:lang w:val="ro-RO"/>
        </w:rPr>
        <w:t>agenții economici</w:t>
      </w:r>
      <w:r w:rsidRPr="009801AF">
        <w:rPr>
          <w:rFonts w:ascii="Times New Roman" w:hAnsi="Times New Roman" w:cs="Times New Roman"/>
          <w:sz w:val="28"/>
          <w:szCs w:val="28"/>
          <w:shd w:val="clear" w:color="auto" w:fill="FFFFFF"/>
          <w:lang w:val="ro-RO"/>
        </w:rPr>
        <w:t xml:space="preserve"> din sectorul alimentar</w:t>
      </w:r>
      <w:r>
        <w:rPr>
          <w:rFonts w:ascii="Times New Roman" w:hAnsi="Times New Roman" w:cs="Times New Roman"/>
          <w:sz w:val="28"/>
          <w:szCs w:val="28"/>
          <w:shd w:val="clear" w:color="auto" w:fill="FFFFFF"/>
          <w:lang w:val="ro-RO"/>
        </w:rPr>
        <w:t xml:space="preserve">. </w:t>
      </w:r>
    </w:p>
    <w:p w:rsidR="006A36C5" w:rsidRPr="00AB45C0" w:rsidRDefault="00AB45C0" w:rsidP="00AB45C0">
      <w:pPr>
        <w:shd w:val="clear" w:color="auto" w:fill="FFFFFF"/>
        <w:spacing w:after="0" w:line="240" w:lineRule="auto"/>
        <w:ind w:firstLine="709"/>
        <w:jc w:val="both"/>
        <w:rPr>
          <w:rFonts w:ascii="Times New Roman" w:eastAsia="Times New Roman" w:hAnsi="Times New Roman" w:cs="Times New Roman"/>
          <w:bCs/>
          <w:color w:val="000000"/>
          <w:sz w:val="28"/>
          <w:szCs w:val="28"/>
          <w:lang w:eastAsia="ru-RU"/>
        </w:rPr>
      </w:pPr>
      <w:r w:rsidRPr="00AB45C0">
        <w:rPr>
          <w:rFonts w:ascii="Times New Roman" w:eastAsia="Times New Roman" w:hAnsi="Times New Roman" w:cs="Times New Roman"/>
          <w:bCs/>
          <w:color w:val="000000"/>
          <w:sz w:val="28"/>
          <w:szCs w:val="28"/>
          <w:lang w:eastAsia="ru-RU"/>
        </w:rPr>
        <w:t xml:space="preserve">Impactul proiectului constă în </w:t>
      </w:r>
      <w:r w:rsidRPr="00AB45C0">
        <w:rPr>
          <w:rFonts w:ascii="Times New Roman" w:eastAsia="Times New Roman" w:hAnsi="Times New Roman" w:cs="Times New Roman"/>
          <w:color w:val="000000"/>
          <w:sz w:val="28"/>
          <w:szCs w:val="28"/>
          <w:lang w:eastAsia="ru-RU"/>
        </w:rPr>
        <w:t xml:space="preserve">sporirea gradului de </w:t>
      </w:r>
      <w:r w:rsidRPr="00AB45C0">
        <w:rPr>
          <w:rFonts w:ascii="Times New Roman" w:eastAsia="Times New Roman" w:hAnsi="Times New Roman" w:cs="Times New Roman"/>
          <w:bCs/>
          <w:color w:val="000000"/>
          <w:sz w:val="28"/>
          <w:szCs w:val="28"/>
          <w:lang w:eastAsia="ru-RU"/>
        </w:rPr>
        <w:t xml:space="preserve">informare și conștientizare a populației în vederea examinării alimentelor înainte de consumul acestora în favoarea  celor cu cel mai potrivit conținut pentru o alimentație echilibrată. </w:t>
      </w:r>
      <w:r w:rsidR="006A36C5" w:rsidRPr="00AB45C0">
        <w:rPr>
          <w:rFonts w:ascii="Times New Roman" w:eastAsia="Times New Roman" w:hAnsi="Times New Roman" w:cs="Times New Roman"/>
          <w:bCs/>
          <w:color w:val="000000"/>
          <w:sz w:val="28"/>
          <w:szCs w:val="28"/>
          <w:lang w:val="ro-RO" w:eastAsia="ru-RU"/>
        </w:rPr>
        <w:t>Astfel, consumatorii vor putea alege produsele alimentare plasate pe piața, inclusiv cele importate</w:t>
      </w:r>
      <w:r w:rsidR="006A36C5" w:rsidRPr="006A36C5">
        <w:rPr>
          <w:rFonts w:ascii="Times New Roman" w:eastAsia="Times New Roman" w:hAnsi="Times New Roman" w:cs="Times New Roman"/>
          <w:bCs/>
          <w:color w:val="000000"/>
          <w:sz w:val="28"/>
          <w:szCs w:val="28"/>
          <w:lang w:val="ro-RO" w:eastAsia="ru-RU"/>
        </w:rPr>
        <w:t xml:space="preserve">, în conformitate cu cerințele stabilite cu referire la siguranța produselor alimentare și etichetarea lor, inclusiv cu plasarea conformă a mențiunilor de sănătate corespunzătoare. </w:t>
      </w:r>
    </w:p>
    <w:p w:rsidR="00E06368" w:rsidRDefault="00E06368" w:rsidP="006A36C5">
      <w:pPr>
        <w:spacing w:after="0" w:line="240" w:lineRule="auto"/>
        <w:ind w:firstLine="720"/>
        <w:jc w:val="both"/>
        <w:rPr>
          <w:rFonts w:ascii="Times New Roman" w:eastAsia="Times New Roman" w:hAnsi="Times New Roman" w:cs="Times New Roman"/>
          <w:bCs/>
          <w:color w:val="000000"/>
          <w:sz w:val="28"/>
          <w:szCs w:val="28"/>
          <w:lang w:val="ro-RO" w:eastAsia="ru-RU"/>
        </w:rPr>
      </w:pPr>
    </w:p>
    <w:p w:rsidR="00AB45C0" w:rsidRDefault="00AB45C0" w:rsidP="006A36C5">
      <w:pPr>
        <w:spacing w:after="0" w:line="240" w:lineRule="auto"/>
        <w:ind w:firstLine="720"/>
        <w:jc w:val="both"/>
        <w:rPr>
          <w:rFonts w:ascii="Times New Roman" w:eastAsia="Times New Roman" w:hAnsi="Times New Roman" w:cs="Times New Roman"/>
          <w:bCs/>
          <w:color w:val="000000"/>
          <w:sz w:val="28"/>
          <w:szCs w:val="28"/>
          <w:lang w:val="ro-RO" w:eastAsia="ru-RU"/>
        </w:rPr>
      </w:pPr>
    </w:p>
    <w:p w:rsidR="00AB45C0" w:rsidRDefault="00AB45C0" w:rsidP="006A36C5">
      <w:pPr>
        <w:spacing w:after="0" w:line="240" w:lineRule="auto"/>
        <w:ind w:firstLine="720"/>
        <w:jc w:val="both"/>
        <w:rPr>
          <w:rFonts w:ascii="Times New Roman" w:eastAsia="Times New Roman" w:hAnsi="Times New Roman" w:cs="Times New Roman"/>
          <w:b/>
          <w:sz w:val="28"/>
          <w:szCs w:val="28"/>
          <w:lang w:val="ro-RO" w:eastAsia="ru-RU"/>
        </w:rPr>
      </w:pPr>
    </w:p>
    <w:p w:rsidR="00907249" w:rsidRPr="006A36C5" w:rsidRDefault="00F03865" w:rsidP="006A36C5">
      <w:pPr>
        <w:spacing w:after="0" w:line="240" w:lineRule="auto"/>
        <w:ind w:firstLine="720"/>
        <w:jc w:val="both"/>
        <w:rPr>
          <w:rFonts w:ascii="Times New Roman" w:eastAsia="Times New Roman" w:hAnsi="Times New Roman" w:cs="Times New Roman"/>
          <w:sz w:val="28"/>
          <w:szCs w:val="28"/>
          <w:lang w:eastAsia="ru-RU"/>
        </w:rPr>
      </w:pPr>
      <w:r w:rsidRPr="00E6643F">
        <w:rPr>
          <w:rFonts w:ascii="Times New Roman" w:eastAsia="Times New Roman" w:hAnsi="Times New Roman" w:cs="Times New Roman"/>
          <w:b/>
          <w:sz w:val="28"/>
          <w:szCs w:val="28"/>
          <w:lang w:eastAsia="ru-RU"/>
        </w:rPr>
        <w:t>Ministru</w:t>
      </w:r>
      <w:r w:rsidRPr="00E6643F">
        <w:rPr>
          <w:rFonts w:ascii="Times New Roman" w:eastAsia="Times New Roman" w:hAnsi="Times New Roman" w:cs="Times New Roman"/>
          <w:b/>
          <w:sz w:val="28"/>
          <w:szCs w:val="28"/>
          <w:lang w:eastAsia="ru-RU"/>
        </w:rPr>
        <w:tab/>
      </w:r>
      <w:r w:rsidRPr="00E6643F">
        <w:rPr>
          <w:rFonts w:ascii="Times New Roman" w:eastAsia="Times New Roman" w:hAnsi="Times New Roman" w:cs="Times New Roman"/>
          <w:b/>
          <w:sz w:val="28"/>
          <w:szCs w:val="28"/>
          <w:lang w:eastAsia="ru-RU"/>
        </w:rPr>
        <w:tab/>
      </w:r>
      <w:r w:rsidRPr="00E6643F">
        <w:rPr>
          <w:rFonts w:ascii="Times New Roman" w:eastAsia="Times New Roman" w:hAnsi="Times New Roman" w:cs="Times New Roman"/>
          <w:b/>
          <w:sz w:val="28"/>
          <w:szCs w:val="28"/>
          <w:lang w:eastAsia="ru-RU"/>
        </w:rPr>
        <w:tab/>
      </w:r>
      <w:r w:rsidRPr="00E6643F">
        <w:rPr>
          <w:rFonts w:ascii="Times New Roman" w:eastAsia="Times New Roman" w:hAnsi="Times New Roman" w:cs="Times New Roman"/>
          <w:b/>
          <w:sz w:val="28"/>
          <w:szCs w:val="28"/>
          <w:lang w:eastAsia="ru-RU"/>
        </w:rPr>
        <w:tab/>
      </w:r>
      <w:r w:rsidRPr="00E6643F">
        <w:rPr>
          <w:rFonts w:ascii="Times New Roman" w:eastAsia="Times New Roman" w:hAnsi="Times New Roman" w:cs="Times New Roman"/>
          <w:b/>
          <w:sz w:val="28"/>
          <w:szCs w:val="28"/>
          <w:lang w:eastAsia="ru-RU"/>
        </w:rPr>
        <w:tab/>
      </w:r>
      <w:r w:rsidRPr="00E6643F">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Stela GRIGORAȘ</w:t>
      </w:r>
    </w:p>
    <w:sectPr w:rsidR="00907249" w:rsidRPr="006A36C5" w:rsidSect="009102EE">
      <w:footerReference w:type="default" r:id="rId8"/>
      <w:pgSz w:w="11906" w:h="16838"/>
      <w:pgMar w:top="993" w:right="851"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C42" w:rsidRDefault="00941C42">
      <w:pPr>
        <w:spacing w:after="0" w:line="240" w:lineRule="auto"/>
      </w:pPr>
      <w:r>
        <w:separator/>
      </w:r>
    </w:p>
  </w:endnote>
  <w:endnote w:type="continuationSeparator" w:id="0">
    <w:p w:rsidR="00941C42" w:rsidRDefault="00941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076870"/>
      <w:docPartObj>
        <w:docPartGallery w:val="Page Numbers (Bottom of Page)"/>
        <w:docPartUnique/>
      </w:docPartObj>
    </w:sdtPr>
    <w:sdtEndPr/>
    <w:sdtContent>
      <w:p w:rsidR="00B569BA" w:rsidRDefault="00720979">
        <w:pPr>
          <w:pStyle w:val="a3"/>
          <w:jc w:val="right"/>
        </w:pPr>
        <w:r>
          <w:fldChar w:fldCharType="begin"/>
        </w:r>
        <w:r>
          <w:instrText xml:space="preserve"> PAGE   \* MERGEFORMAT </w:instrText>
        </w:r>
        <w:r>
          <w:fldChar w:fldCharType="separate"/>
        </w:r>
        <w:r w:rsidR="004C24E4">
          <w:rPr>
            <w:noProof/>
          </w:rPr>
          <w:t>1</w:t>
        </w:r>
        <w:r>
          <w:rPr>
            <w:noProof/>
          </w:rPr>
          <w:fldChar w:fldCharType="end"/>
        </w:r>
      </w:p>
    </w:sdtContent>
  </w:sdt>
  <w:p w:rsidR="00B569BA" w:rsidRDefault="00B569B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C42" w:rsidRDefault="00941C42">
      <w:pPr>
        <w:spacing w:after="0" w:line="240" w:lineRule="auto"/>
      </w:pPr>
      <w:r>
        <w:separator/>
      </w:r>
    </w:p>
  </w:footnote>
  <w:footnote w:type="continuationSeparator" w:id="0">
    <w:p w:rsidR="00941C42" w:rsidRDefault="00941C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FC709A"/>
    <w:multiLevelType w:val="hybridMultilevel"/>
    <w:tmpl w:val="3D8EF972"/>
    <w:lvl w:ilvl="0" w:tplc="FCC848B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368"/>
    <w:rsid w:val="00102B17"/>
    <w:rsid w:val="00176774"/>
    <w:rsid w:val="00263E01"/>
    <w:rsid w:val="002867F4"/>
    <w:rsid w:val="0033432E"/>
    <w:rsid w:val="00447564"/>
    <w:rsid w:val="00474E22"/>
    <w:rsid w:val="004C24E4"/>
    <w:rsid w:val="004C33ED"/>
    <w:rsid w:val="00515C70"/>
    <w:rsid w:val="00542EA7"/>
    <w:rsid w:val="005A36F5"/>
    <w:rsid w:val="005D30D7"/>
    <w:rsid w:val="00620215"/>
    <w:rsid w:val="006638F9"/>
    <w:rsid w:val="006A36C5"/>
    <w:rsid w:val="0070635B"/>
    <w:rsid w:val="00720979"/>
    <w:rsid w:val="007D4FC4"/>
    <w:rsid w:val="007F5836"/>
    <w:rsid w:val="00801524"/>
    <w:rsid w:val="00806033"/>
    <w:rsid w:val="00817681"/>
    <w:rsid w:val="00826F88"/>
    <w:rsid w:val="00907249"/>
    <w:rsid w:val="009102EE"/>
    <w:rsid w:val="00912851"/>
    <w:rsid w:val="00941C42"/>
    <w:rsid w:val="009801AF"/>
    <w:rsid w:val="0099511D"/>
    <w:rsid w:val="009C6FA2"/>
    <w:rsid w:val="00AB45C0"/>
    <w:rsid w:val="00B05B4C"/>
    <w:rsid w:val="00B41869"/>
    <w:rsid w:val="00B569BA"/>
    <w:rsid w:val="00B60324"/>
    <w:rsid w:val="00CD08E3"/>
    <w:rsid w:val="00D46656"/>
    <w:rsid w:val="00D720B8"/>
    <w:rsid w:val="00E06368"/>
    <w:rsid w:val="00E928F0"/>
    <w:rsid w:val="00E97777"/>
    <w:rsid w:val="00EB44D9"/>
    <w:rsid w:val="00EF3B4C"/>
    <w:rsid w:val="00F03865"/>
    <w:rsid w:val="00F25BF7"/>
    <w:rsid w:val="00F7554B"/>
    <w:rsid w:val="00F80226"/>
    <w:rsid w:val="00FB62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06368"/>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4">
    <w:name w:val="Нижний колонтитул Знак"/>
    <w:basedOn w:val="a0"/>
    <w:link w:val="a3"/>
    <w:uiPriority w:val="99"/>
    <w:rsid w:val="00E06368"/>
    <w:rPr>
      <w:rFonts w:ascii="Times New Roman" w:eastAsia="Times New Roman" w:hAnsi="Times New Roman" w:cs="Times New Roman"/>
      <w:sz w:val="24"/>
      <w:szCs w:val="24"/>
      <w:lang w:val="ro-RO" w:eastAsia="ru-RU"/>
    </w:rPr>
  </w:style>
  <w:style w:type="paragraph" w:styleId="a5">
    <w:name w:val="List Paragraph"/>
    <w:basedOn w:val="a"/>
    <w:uiPriority w:val="34"/>
    <w:qFormat/>
    <w:rsid w:val="00263E01"/>
    <w:pPr>
      <w:ind w:left="720"/>
      <w:contextualSpacing/>
    </w:pPr>
  </w:style>
  <w:style w:type="paragraph" w:styleId="2">
    <w:name w:val="Body Text 2"/>
    <w:basedOn w:val="a"/>
    <w:link w:val="20"/>
    <w:uiPriority w:val="99"/>
    <w:unhideWhenUsed/>
    <w:rsid w:val="006A36C5"/>
    <w:pPr>
      <w:spacing w:after="120" w:line="480" w:lineRule="auto"/>
    </w:pPr>
  </w:style>
  <w:style w:type="character" w:customStyle="1" w:styleId="20">
    <w:name w:val="Основной текст 2 Знак"/>
    <w:basedOn w:val="a0"/>
    <w:link w:val="2"/>
    <w:uiPriority w:val="99"/>
    <w:rsid w:val="006A36C5"/>
  </w:style>
  <w:style w:type="paragraph" w:styleId="a6">
    <w:name w:val="Balloon Text"/>
    <w:basedOn w:val="a"/>
    <w:link w:val="a7"/>
    <w:uiPriority w:val="99"/>
    <w:semiHidden/>
    <w:unhideWhenUsed/>
    <w:rsid w:val="00AB45C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45C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E06368"/>
    <w:pPr>
      <w:tabs>
        <w:tab w:val="center" w:pos="4677"/>
        <w:tab w:val="right" w:pos="9355"/>
      </w:tabs>
      <w:spacing w:after="0" w:line="240" w:lineRule="auto"/>
    </w:pPr>
    <w:rPr>
      <w:rFonts w:ascii="Times New Roman" w:eastAsia="Times New Roman" w:hAnsi="Times New Roman" w:cs="Times New Roman"/>
      <w:sz w:val="24"/>
      <w:szCs w:val="24"/>
      <w:lang w:val="ro-RO" w:eastAsia="ru-RU"/>
    </w:rPr>
  </w:style>
  <w:style w:type="character" w:customStyle="1" w:styleId="a4">
    <w:name w:val="Нижний колонтитул Знак"/>
    <w:basedOn w:val="a0"/>
    <w:link w:val="a3"/>
    <w:uiPriority w:val="99"/>
    <w:rsid w:val="00E06368"/>
    <w:rPr>
      <w:rFonts w:ascii="Times New Roman" w:eastAsia="Times New Roman" w:hAnsi="Times New Roman" w:cs="Times New Roman"/>
      <w:sz w:val="24"/>
      <w:szCs w:val="24"/>
      <w:lang w:val="ro-RO" w:eastAsia="ru-RU"/>
    </w:rPr>
  </w:style>
  <w:style w:type="paragraph" w:styleId="a5">
    <w:name w:val="List Paragraph"/>
    <w:basedOn w:val="a"/>
    <w:uiPriority w:val="34"/>
    <w:qFormat/>
    <w:rsid w:val="00263E01"/>
    <w:pPr>
      <w:ind w:left="720"/>
      <w:contextualSpacing/>
    </w:pPr>
  </w:style>
  <w:style w:type="paragraph" w:styleId="2">
    <w:name w:val="Body Text 2"/>
    <w:basedOn w:val="a"/>
    <w:link w:val="20"/>
    <w:uiPriority w:val="99"/>
    <w:unhideWhenUsed/>
    <w:rsid w:val="006A36C5"/>
    <w:pPr>
      <w:spacing w:after="120" w:line="480" w:lineRule="auto"/>
    </w:pPr>
  </w:style>
  <w:style w:type="character" w:customStyle="1" w:styleId="20">
    <w:name w:val="Основной текст 2 Знак"/>
    <w:basedOn w:val="a0"/>
    <w:link w:val="2"/>
    <w:uiPriority w:val="99"/>
    <w:rsid w:val="006A36C5"/>
  </w:style>
  <w:style w:type="paragraph" w:styleId="a6">
    <w:name w:val="Balloon Text"/>
    <w:basedOn w:val="a"/>
    <w:link w:val="a7"/>
    <w:uiPriority w:val="99"/>
    <w:semiHidden/>
    <w:unhideWhenUsed/>
    <w:rsid w:val="00AB45C0"/>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AB45C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10869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Iulia Mihalachi</cp:lastModifiedBy>
  <cp:revision>2</cp:revision>
  <cp:lastPrinted>2017-08-10T09:43:00Z</cp:lastPrinted>
  <dcterms:created xsi:type="dcterms:W3CDTF">2017-08-11T08:44:00Z</dcterms:created>
  <dcterms:modified xsi:type="dcterms:W3CDTF">2017-08-11T08:44:00Z</dcterms:modified>
</cp:coreProperties>
</file>