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B65" w:rsidRPr="00D407D5" w:rsidRDefault="00C67B65" w:rsidP="00621ADD">
      <w:pPr>
        <w:jc w:val="right"/>
        <w:rPr>
          <w:i/>
          <w:sz w:val="30"/>
          <w:szCs w:val="30"/>
        </w:rPr>
      </w:pPr>
    </w:p>
    <w:p w:rsidR="00621ADD" w:rsidRPr="00B00F66" w:rsidRDefault="00621ADD" w:rsidP="00621ADD">
      <w:pPr>
        <w:jc w:val="right"/>
        <w:rPr>
          <w:b/>
          <w:i/>
          <w:sz w:val="30"/>
          <w:szCs w:val="30"/>
        </w:rPr>
      </w:pPr>
      <w:r w:rsidRPr="00B00F66">
        <w:rPr>
          <w:i/>
          <w:sz w:val="30"/>
          <w:szCs w:val="30"/>
        </w:rPr>
        <w:t xml:space="preserve">Proiect </w:t>
      </w:r>
    </w:p>
    <w:p w:rsidR="00621ADD" w:rsidRPr="00B00F66" w:rsidRDefault="00621ADD" w:rsidP="00621ADD">
      <w:pPr>
        <w:jc w:val="center"/>
        <w:rPr>
          <w:b/>
          <w:sz w:val="30"/>
          <w:szCs w:val="30"/>
        </w:rPr>
      </w:pPr>
    </w:p>
    <w:p w:rsidR="00621ADD" w:rsidRPr="00B00F66" w:rsidRDefault="00621ADD" w:rsidP="00621ADD">
      <w:pPr>
        <w:jc w:val="center"/>
        <w:rPr>
          <w:b/>
          <w:sz w:val="30"/>
          <w:szCs w:val="30"/>
        </w:rPr>
      </w:pPr>
    </w:p>
    <w:p w:rsidR="00621ADD" w:rsidRPr="00B00F66" w:rsidRDefault="00621ADD" w:rsidP="00621ADD">
      <w:pPr>
        <w:jc w:val="center"/>
        <w:rPr>
          <w:b/>
          <w:sz w:val="30"/>
          <w:szCs w:val="30"/>
        </w:rPr>
      </w:pPr>
      <w:r w:rsidRPr="00B00F66">
        <w:rPr>
          <w:b/>
          <w:sz w:val="30"/>
          <w:szCs w:val="30"/>
        </w:rPr>
        <w:t>GUVERNUL REPUBLICII MOLDOVA</w:t>
      </w:r>
    </w:p>
    <w:p w:rsidR="00621ADD" w:rsidRPr="00B00F66" w:rsidRDefault="00621ADD" w:rsidP="00621ADD">
      <w:pPr>
        <w:rPr>
          <w:b/>
          <w:sz w:val="30"/>
          <w:szCs w:val="30"/>
        </w:rPr>
      </w:pPr>
    </w:p>
    <w:p w:rsidR="00621ADD" w:rsidRPr="00B00F66" w:rsidRDefault="00A359A4" w:rsidP="00621ADD">
      <w:pPr>
        <w:jc w:val="center"/>
        <w:rPr>
          <w:b/>
          <w:sz w:val="30"/>
          <w:szCs w:val="30"/>
        </w:rPr>
      </w:pPr>
      <w:r w:rsidRPr="00B00F66">
        <w:rPr>
          <w:b/>
          <w:sz w:val="30"/>
          <w:szCs w:val="30"/>
        </w:rPr>
        <w:t>Hotărâre</w:t>
      </w:r>
      <w:r w:rsidR="00621ADD" w:rsidRPr="00B00F66">
        <w:rPr>
          <w:b/>
          <w:sz w:val="30"/>
          <w:szCs w:val="30"/>
        </w:rPr>
        <w:t xml:space="preserve"> nr.___</w:t>
      </w:r>
    </w:p>
    <w:p w:rsidR="00621ADD" w:rsidRPr="00B00F66" w:rsidRDefault="00621ADD" w:rsidP="00621ADD">
      <w:pPr>
        <w:jc w:val="center"/>
        <w:rPr>
          <w:b/>
          <w:sz w:val="30"/>
          <w:szCs w:val="30"/>
        </w:rPr>
      </w:pPr>
      <w:r w:rsidRPr="00B00F66">
        <w:rPr>
          <w:b/>
          <w:sz w:val="30"/>
          <w:szCs w:val="30"/>
        </w:rPr>
        <w:t xml:space="preserve"> din ________________201</w:t>
      </w:r>
      <w:r w:rsidR="003B2FE3" w:rsidRPr="00B00F66">
        <w:rPr>
          <w:b/>
          <w:sz w:val="30"/>
          <w:szCs w:val="30"/>
        </w:rPr>
        <w:t>7</w:t>
      </w:r>
    </w:p>
    <w:p w:rsidR="00621ADD" w:rsidRPr="00B00F66" w:rsidRDefault="00621ADD" w:rsidP="00621ADD">
      <w:pPr>
        <w:pStyle w:val="Heading7"/>
        <w:jc w:val="center"/>
        <w:rPr>
          <w:b/>
          <w:sz w:val="30"/>
          <w:szCs w:val="30"/>
        </w:rPr>
      </w:pPr>
      <w:r w:rsidRPr="00B00F66">
        <w:rPr>
          <w:b/>
          <w:sz w:val="30"/>
          <w:szCs w:val="30"/>
        </w:rPr>
        <w:t>Chişinău</w:t>
      </w:r>
    </w:p>
    <w:p w:rsidR="0028563E" w:rsidRPr="00B00F66" w:rsidRDefault="0028563E" w:rsidP="00BC3FC1">
      <w:pPr>
        <w:jc w:val="center"/>
      </w:pPr>
    </w:p>
    <w:p w:rsidR="0028563E" w:rsidRPr="00B00F66" w:rsidRDefault="0034319D" w:rsidP="00BC3FC1">
      <w:pPr>
        <w:pStyle w:val="NormalWeb"/>
        <w:jc w:val="center"/>
        <w:rPr>
          <w:sz w:val="28"/>
          <w:szCs w:val="28"/>
          <w:u w:val="single"/>
          <w:lang w:val="ro-RO"/>
        </w:rPr>
      </w:pPr>
      <w:r w:rsidRPr="00B00F66">
        <w:rPr>
          <w:b/>
          <w:sz w:val="28"/>
          <w:szCs w:val="28"/>
          <w:u w:val="single"/>
          <w:lang w:val="ro-RO"/>
        </w:rPr>
        <w:t xml:space="preserve">Cu privire la modificarea şi completarea unor </w:t>
      </w:r>
      <w:r w:rsidR="00A359A4" w:rsidRPr="00B00F66">
        <w:rPr>
          <w:b/>
          <w:sz w:val="28"/>
          <w:szCs w:val="28"/>
          <w:u w:val="single"/>
          <w:lang w:val="ro-RO"/>
        </w:rPr>
        <w:t>hotărâri</w:t>
      </w:r>
      <w:r w:rsidRPr="00B00F66">
        <w:rPr>
          <w:b/>
          <w:sz w:val="28"/>
          <w:szCs w:val="28"/>
          <w:u w:val="single"/>
          <w:lang w:val="ro-RO"/>
        </w:rPr>
        <w:t xml:space="preserve"> ale Guvernului</w:t>
      </w:r>
    </w:p>
    <w:p w:rsidR="00621ADD" w:rsidRPr="00B00F66" w:rsidRDefault="0028563E" w:rsidP="0028563E">
      <w:pPr>
        <w:pStyle w:val="PlainText"/>
        <w:jc w:val="center"/>
        <w:rPr>
          <w:rFonts w:ascii="Times New Roman" w:hAnsi="Times New Roman"/>
          <w:sz w:val="30"/>
          <w:szCs w:val="30"/>
          <w:lang w:val="ro-RO"/>
        </w:rPr>
      </w:pPr>
      <w:r w:rsidRPr="00B00F66">
        <w:rPr>
          <w:rFonts w:ascii="Tahoma" w:hAnsi="Tahoma" w:cs="Tahoma"/>
          <w:sz w:val="18"/>
          <w:szCs w:val="18"/>
          <w:u w:val="single"/>
          <w:lang w:val="ro-RO"/>
        </w:rPr>
        <w:br/>
      </w:r>
    </w:p>
    <w:p w:rsidR="00A359A4" w:rsidRDefault="0034319D" w:rsidP="007A2770">
      <w:pPr>
        <w:pStyle w:val="PlainText"/>
        <w:ind w:firstLine="567"/>
        <w:jc w:val="both"/>
        <w:rPr>
          <w:rFonts w:ascii="Times New Roman" w:hAnsi="Times New Roman"/>
          <w:sz w:val="32"/>
          <w:szCs w:val="32"/>
          <w:lang w:val="ro-RO"/>
        </w:rPr>
      </w:pPr>
      <w:r w:rsidRPr="00B00F66">
        <w:rPr>
          <w:rFonts w:ascii="Times New Roman" w:hAnsi="Times New Roman"/>
          <w:sz w:val="28"/>
          <w:szCs w:val="28"/>
          <w:lang w:val="ro-RO"/>
        </w:rPr>
        <w:t>În scopul executării prevederilor</w:t>
      </w:r>
      <w:r w:rsidR="00BF2457" w:rsidRPr="00B00F66">
        <w:rPr>
          <w:rFonts w:ascii="Times New Roman" w:hAnsi="Times New Roman"/>
          <w:sz w:val="28"/>
          <w:szCs w:val="28"/>
          <w:lang w:val="ro-RO"/>
        </w:rPr>
        <w:t xml:space="preserve"> </w:t>
      </w:r>
      <w:r w:rsidRPr="00B00F66">
        <w:rPr>
          <w:rFonts w:ascii="Times New Roman" w:hAnsi="Times New Roman"/>
          <w:sz w:val="28"/>
          <w:szCs w:val="28"/>
          <w:lang w:val="ro-RO"/>
        </w:rPr>
        <w:t>art.</w:t>
      </w:r>
      <w:r w:rsidR="00BF2457" w:rsidRPr="00B00F66">
        <w:rPr>
          <w:rFonts w:ascii="Times New Roman" w:hAnsi="Times New Roman"/>
          <w:sz w:val="28"/>
          <w:szCs w:val="28"/>
          <w:lang w:val="ro-RO"/>
        </w:rPr>
        <w:t xml:space="preserve"> </w:t>
      </w:r>
      <w:r w:rsidRPr="00B00F66">
        <w:rPr>
          <w:rFonts w:ascii="Times New Roman" w:hAnsi="Times New Roman"/>
          <w:sz w:val="28"/>
          <w:szCs w:val="28"/>
          <w:lang w:val="ro-RO"/>
        </w:rPr>
        <w:t>V alin. (2) din Legea nr.104 din 09 iunie 2017 pentru modificarea şi completarea unor acte legislative (Monitorul Oficial al Republicii Moldova, 2017, nr.229-243 art.370), cu modificările şi completările ulterioare</w:t>
      </w:r>
      <w:r w:rsidR="007A2770" w:rsidRPr="00B00F66">
        <w:rPr>
          <w:rFonts w:ascii="Times New Roman" w:hAnsi="Times New Roman"/>
          <w:sz w:val="28"/>
          <w:szCs w:val="28"/>
          <w:lang w:val="ro-RO"/>
        </w:rPr>
        <w:t xml:space="preserve">, </w:t>
      </w:r>
      <w:r w:rsidR="00BF2457" w:rsidRPr="00B00F66">
        <w:rPr>
          <w:rFonts w:ascii="Times New Roman" w:hAnsi="Times New Roman"/>
          <w:sz w:val="28"/>
          <w:szCs w:val="28"/>
          <w:lang w:val="ro-RO"/>
        </w:rPr>
        <w:t>anexa nr.2 din Legea nr.48 din 22 martie 2012</w:t>
      </w:r>
      <w:r w:rsidR="00BF2457" w:rsidRPr="00B00F66">
        <w:rPr>
          <w:rFonts w:ascii="Times New Roman" w:hAnsi="Times New Roman"/>
          <w:sz w:val="28"/>
          <w:szCs w:val="28"/>
          <w:lang w:val="ro-RO" w:eastAsia="ro-RO"/>
        </w:rPr>
        <w:t xml:space="preserve"> privind sistemul de salarizare a funcţionarilor publici (Monitorul Oficial al Republicii Moldova, 2012, nr.63, art.213), cu modificările şi completările ulterioare, </w:t>
      </w:r>
      <w:r w:rsidR="00BF2457" w:rsidRPr="00B00F66">
        <w:rPr>
          <w:rFonts w:ascii="Times New Roman" w:hAnsi="Times New Roman"/>
          <w:sz w:val="28"/>
          <w:szCs w:val="28"/>
          <w:lang w:val="ro-RO"/>
        </w:rPr>
        <w:t xml:space="preserve"> </w:t>
      </w:r>
      <w:r w:rsidR="00BC3FC1" w:rsidRPr="00B00F66">
        <w:rPr>
          <w:rFonts w:ascii="Times New Roman" w:hAnsi="Times New Roman"/>
          <w:sz w:val="32"/>
          <w:szCs w:val="32"/>
          <w:lang w:val="ro-RO"/>
        </w:rPr>
        <w:t xml:space="preserve">Guvernul </w:t>
      </w:r>
    </w:p>
    <w:p w:rsidR="00A359A4" w:rsidRDefault="00A359A4" w:rsidP="00A359A4">
      <w:pPr>
        <w:pStyle w:val="PlainText"/>
        <w:ind w:firstLine="567"/>
        <w:jc w:val="center"/>
        <w:rPr>
          <w:rFonts w:ascii="Times New Roman" w:hAnsi="Times New Roman"/>
          <w:sz w:val="32"/>
          <w:szCs w:val="32"/>
          <w:lang w:val="ro-RO"/>
        </w:rPr>
      </w:pPr>
    </w:p>
    <w:p w:rsidR="00BC3FC1" w:rsidRPr="00B00F66" w:rsidRDefault="00BC3FC1" w:rsidP="00A359A4">
      <w:pPr>
        <w:pStyle w:val="PlainText"/>
        <w:ind w:firstLine="567"/>
        <w:jc w:val="center"/>
        <w:rPr>
          <w:rFonts w:ascii="Times New Roman" w:hAnsi="Times New Roman"/>
          <w:b/>
          <w:sz w:val="32"/>
          <w:szCs w:val="32"/>
          <w:lang w:val="ro-RO"/>
        </w:rPr>
      </w:pPr>
      <w:r w:rsidRPr="00B00F66">
        <w:rPr>
          <w:rFonts w:ascii="Times New Roman" w:hAnsi="Times New Roman"/>
          <w:b/>
          <w:sz w:val="32"/>
          <w:szCs w:val="32"/>
          <w:lang w:val="ro-RO"/>
        </w:rPr>
        <w:t>HOTĂRĂȘTE:</w:t>
      </w:r>
    </w:p>
    <w:p w:rsidR="00A448C9" w:rsidRPr="00B00F66" w:rsidRDefault="00A448C9" w:rsidP="00C67B65">
      <w:pPr>
        <w:pStyle w:val="PlainText"/>
        <w:ind w:firstLine="567"/>
        <w:jc w:val="both"/>
        <w:rPr>
          <w:rFonts w:ascii="Times New Roman" w:hAnsi="Times New Roman"/>
          <w:b/>
          <w:sz w:val="32"/>
          <w:szCs w:val="32"/>
          <w:lang w:val="ro-RO"/>
        </w:rPr>
      </w:pPr>
    </w:p>
    <w:p w:rsidR="00A448C9" w:rsidRPr="00B00F66" w:rsidRDefault="00A359A4" w:rsidP="00C67B65">
      <w:pPr>
        <w:numPr>
          <w:ilvl w:val="0"/>
          <w:numId w:val="17"/>
        </w:numPr>
        <w:pBdr>
          <w:top w:val="outset" w:sz="6" w:space="0" w:color="FFFFFF"/>
          <w:left w:val="outset" w:sz="6" w:space="4" w:color="FFFFFF"/>
          <w:bottom w:val="inset" w:sz="6" w:space="1" w:color="FFFFFF"/>
          <w:right w:val="inset" w:sz="6" w:space="4" w:color="FFFFFF"/>
        </w:pBdr>
        <w:ind w:left="0" w:right="-1" w:firstLine="360"/>
        <w:jc w:val="both"/>
        <w:rPr>
          <w:sz w:val="28"/>
          <w:szCs w:val="28"/>
        </w:rPr>
      </w:pPr>
      <w:r w:rsidRPr="00B00F66">
        <w:rPr>
          <w:rStyle w:val="docheader"/>
          <w:bCs/>
          <w:color w:val="000000"/>
          <w:sz w:val="28"/>
          <w:szCs w:val="28"/>
        </w:rPr>
        <w:t>Hotărârea</w:t>
      </w:r>
      <w:r w:rsidR="00A448C9" w:rsidRPr="00B00F66">
        <w:rPr>
          <w:rStyle w:val="docheader"/>
          <w:bCs/>
          <w:color w:val="000000"/>
          <w:sz w:val="28"/>
          <w:szCs w:val="28"/>
        </w:rPr>
        <w:t xml:space="preserve">  Guvernului</w:t>
      </w:r>
      <w:r w:rsidR="00E752D3" w:rsidRPr="00B00F66">
        <w:rPr>
          <w:rStyle w:val="docheader"/>
          <w:bCs/>
          <w:color w:val="000000"/>
          <w:sz w:val="28"/>
          <w:szCs w:val="28"/>
        </w:rPr>
        <w:t xml:space="preserve"> </w:t>
      </w:r>
      <w:r w:rsidR="00A448C9" w:rsidRPr="00B00F66">
        <w:rPr>
          <w:rStyle w:val="docheader"/>
          <w:bCs/>
          <w:color w:val="000000"/>
          <w:sz w:val="28"/>
          <w:szCs w:val="28"/>
        </w:rPr>
        <w:t>nr.331 din 28 mai 2012</w:t>
      </w:r>
      <w:r w:rsidR="00E752D3" w:rsidRPr="00B00F66">
        <w:rPr>
          <w:rStyle w:val="docheader"/>
          <w:bCs/>
          <w:color w:val="000000"/>
          <w:sz w:val="28"/>
          <w:szCs w:val="28"/>
        </w:rPr>
        <w:t xml:space="preserve"> ,,</w:t>
      </w:r>
      <w:r w:rsidR="00131442" w:rsidRPr="00B00F66">
        <w:rPr>
          <w:rStyle w:val="docheader"/>
          <w:bCs/>
          <w:color w:val="000000"/>
          <w:sz w:val="28"/>
          <w:szCs w:val="28"/>
        </w:rPr>
        <w:t>P</w:t>
      </w:r>
      <w:r w:rsidR="00A448C9" w:rsidRPr="00B00F66">
        <w:rPr>
          <w:rStyle w:val="docheader"/>
          <w:bCs/>
          <w:color w:val="000000"/>
          <w:sz w:val="28"/>
          <w:szCs w:val="28"/>
        </w:rPr>
        <w:t>rivind salarizarea funcționarilor publici</w:t>
      </w:r>
      <w:r w:rsidR="00131442" w:rsidRPr="00B00F66">
        <w:rPr>
          <w:rStyle w:val="docheader"/>
          <w:bCs/>
          <w:color w:val="000000"/>
          <w:sz w:val="28"/>
          <w:szCs w:val="28"/>
        </w:rPr>
        <w:t xml:space="preserve"> </w:t>
      </w:r>
      <w:r w:rsidR="00A448C9" w:rsidRPr="00B00F66">
        <w:rPr>
          <w:sz w:val="28"/>
          <w:szCs w:val="28"/>
        </w:rPr>
        <w:t>(Monitorul</w:t>
      </w:r>
      <w:r w:rsidR="00131442" w:rsidRPr="00B00F66">
        <w:rPr>
          <w:sz w:val="28"/>
          <w:szCs w:val="28"/>
        </w:rPr>
        <w:t xml:space="preserve"> </w:t>
      </w:r>
      <w:r w:rsidR="00A448C9" w:rsidRPr="00B00F66">
        <w:rPr>
          <w:sz w:val="28"/>
          <w:szCs w:val="28"/>
        </w:rPr>
        <w:t>Oficial al Republicii Moldova, 2012, nr.104-108, art. 371), cu modificările</w:t>
      </w:r>
      <w:r w:rsidR="00131442" w:rsidRPr="00B00F66">
        <w:rPr>
          <w:sz w:val="28"/>
          <w:szCs w:val="28"/>
        </w:rPr>
        <w:t xml:space="preserve"> </w:t>
      </w:r>
      <w:r w:rsidR="00A448C9" w:rsidRPr="00B00F66">
        <w:rPr>
          <w:sz w:val="28"/>
          <w:szCs w:val="28"/>
        </w:rPr>
        <w:t>și</w:t>
      </w:r>
      <w:r w:rsidR="00131442" w:rsidRPr="00B00F66">
        <w:rPr>
          <w:sz w:val="28"/>
          <w:szCs w:val="28"/>
        </w:rPr>
        <w:t xml:space="preserve"> </w:t>
      </w:r>
      <w:r w:rsidR="00A448C9" w:rsidRPr="00B00F66">
        <w:rPr>
          <w:sz w:val="28"/>
          <w:szCs w:val="28"/>
        </w:rPr>
        <w:t>completările</w:t>
      </w:r>
      <w:r w:rsidR="00917F5A" w:rsidRPr="00B00F66">
        <w:rPr>
          <w:sz w:val="28"/>
          <w:szCs w:val="28"/>
        </w:rPr>
        <w:t xml:space="preserve"> </w:t>
      </w:r>
      <w:r w:rsidR="00A448C9" w:rsidRPr="00B00F66">
        <w:rPr>
          <w:sz w:val="28"/>
          <w:szCs w:val="28"/>
        </w:rPr>
        <w:t>ulterioare</w:t>
      </w:r>
      <w:r w:rsidR="00917F5A" w:rsidRPr="00B00F66">
        <w:rPr>
          <w:sz w:val="28"/>
          <w:szCs w:val="28"/>
        </w:rPr>
        <w:t>,</w:t>
      </w:r>
      <w:r w:rsidR="00131442" w:rsidRPr="00B00F66">
        <w:rPr>
          <w:sz w:val="28"/>
          <w:szCs w:val="28"/>
        </w:rPr>
        <w:t xml:space="preserve"> </w:t>
      </w:r>
      <w:r w:rsidR="00A448C9" w:rsidRPr="00B00F66">
        <w:rPr>
          <w:sz w:val="28"/>
          <w:szCs w:val="28"/>
        </w:rPr>
        <w:t>se modifică</w:t>
      </w:r>
      <w:r w:rsidR="00131442" w:rsidRPr="00B00F66">
        <w:rPr>
          <w:sz w:val="28"/>
          <w:szCs w:val="28"/>
        </w:rPr>
        <w:t xml:space="preserve"> după cum urmează</w:t>
      </w:r>
      <w:r w:rsidR="00A448C9" w:rsidRPr="00B00F66">
        <w:rPr>
          <w:sz w:val="28"/>
          <w:szCs w:val="28"/>
        </w:rPr>
        <w:t>:</w:t>
      </w:r>
    </w:p>
    <w:p w:rsidR="00917F5A" w:rsidRPr="00B00F66" w:rsidRDefault="00917F5A" w:rsidP="00A448C9">
      <w:pPr>
        <w:pBdr>
          <w:top w:val="outset" w:sz="6" w:space="0" w:color="FFFFFF"/>
          <w:left w:val="outset" w:sz="6" w:space="4" w:color="FFFFFF"/>
          <w:bottom w:val="inset" w:sz="6" w:space="1" w:color="FFFFFF"/>
          <w:right w:val="inset" w:sz="6" w:space="4" w:color="FFFFFF"/>
        </w:pBdr>
        <w:ind w:right="-1" w:firstLine="567"/>
        <w:jc w:val="both"/>
        <w:rPr>
          <w:sz w:val="28"/>
          <w:szCs w:val="28"/>
        </w:rPr>
      </w:pPr>
    </w:p>
    <w:p w:rsidR="00A448C9" w:rsidRPr="00B00F66" w:rsidRDefault="00C67B65" w:rsidP="00C67B65">
      <w:pPr>
        <w:pBdr>
          <w:top w:val="outset" w:sz="6" w:space="0" w:color="FFFFFF"/>
          <w:left w:val="outset" w:sz="6" w:space="4" w:color="FFFFFF"/>
          <w:bottom w:val="inset" w:sz="6" w:space="1" w:color="FFFFFF"/>
          <w:right w:val="inset" w:sz="6" w:space="4" w:color="FFFFFF"/>
        </w:pBdr>
        <w:ind w:right="-1" w:firstLine="284"/>
        <w:jc w:val="both"/>
        <w:rPr>
          <w:sz w:val="28"/>
          <w:szCs w:val="28"/>
        </w:rPr>
      </w:pPr>
      <w:r w:rsidRPr="00B00F66">
        <w:rPr>
          <w:sz w:val="28"/>
          <w:szCs w:val="28"/>
        </w:rPr>
        <w:t xml:space="preserve">1) </w:t>
      </w:r>
      <w:r w:rsidR="006D2A6F">
        <w:rPr>
          <w:sz w:val="28"/>
          <w:szCs w:val="28"/>
        </w:rPr>
        <w:t>l</w:t>
      </w:r>
      <w:r w:rsidR="00A448C9" w:rsidRPr="00B00F66">
        <w:rPr>
          <w:sz w:val="28"/>
          <w:szCs w:val="28"/>
        </w:rPr>
        <w:t>a punctul 4 cuvintele</w:t>
      </w:r>
      <w:r w:rsidR="00917F5A" w:rsidRPr="00B00F66">
        <w:rPr>
          <w:sz w:val="28"/>
          <w:szCs w:val="28"/>
        </w:rPr>
        <w:t xml:space="preserve"> </w:t>
      </w:r>
      <w:r w:rsidR="00A448C9" w:rsidRPr="00B00F66">
        <w:rPr>
          <w:sz w:val="28"/>
          <w:szCs w:val="28"/>
        </w:rPr>
        <w:t>„Serviciul Fiscal de Stat” se exclud, iar în final se completează cu următoarea propoziție:</w:t>
      </w:r>
    </w:p>
    <w:p w:rsidR="00A448C9" w:rsidRPr="00B00F66" w:rsidRDefault="00A448C9" w:rsidP="00A448C9">
      <w:pPr>
        <w:pBdr>
          <w:top w:val="outset" w:sz="6" w:space="0" w:color="FFFFFF"/>
          <w:left w:val="outset" w:sz="6" w:space="4" w:color="FFFFFF"/>
          <w:bottom w:val="inset" w:sz="6" w:space="1" w:color="FFFFFF"/>
          <w:right w:val="inset" w:sz="6" w:space="4" w:color="FFFFFF"/>
        </w:pBdr>
        <w:ind w:right="-1" w:firstLine="567"/>
        <w:jc w:val="both"/>
        <w:rPr>
          <w:sz w:val="28"/>
          <w:szCs w:val="28"/>
        </w:rPr>
      </w:pPr>
      <w:r w:rsidRPr="00B00F66">
        <w:rPr>
          <w:sz w:val="28"/>
          <w:szCs w:val="28"/>
        </w:rPr>
        <w:t>„ Funcționarilor</w:t>
      </w:r>
      <w:r w:rsidR="00917F5A" w:rsidRPr="00B00F66">
        <w:rPr>
          <w:sz w:val="28"/>
          <w:szCs w:val="28"/>
        </w:rPr>
        <w:t xml:space="preserve"> </w:t>
      </w:r>
      <w:r w:rsidRPr="00B00F66">
        <w:rPr>
          <w:sz w:val="28"/>
          <w:szCs w:val="28"/>
        </w:rPr>
        <w:t>publici abilitați cu funcții de control din cadrul Serviciului Fiscal de Stat care desfășoară activitate în condiții de risc pentru sănătate și viață, pe perioada de exercitare a funcției, gradele de salarizare prevăzute în anexa nr.2 se majorează cu unul sau două grade.”</w:t>
      </w:r>
    </w:p>
    <w:p w:rsidR="00917F5A" w:rsidRPr="00B00F66" w:rsidRDefault="00917F5A" w:rsidP="00A448C9">
      <w:pPr>
        <w:pBdr>
          <w:top w:val="outset" w:sz="6" w:space="0" w:color="FFFFFF"/>
          <w:left w:val="outset" w:sz="6" w:space="4" w:color="FFFFFF"/>
          <w:bottom w:val="inset" w:sz="6" w:space="1" w:color="FFFFFF"/>
          <w:right w:val="inset" w:sz="6" w:space="4" w:color="FFFFFF"/>
        </w:pBdr>
        <w:ind w:right="-1" w:firstLine="567"/>
        <w:jc w:val="both"/>
        <w:rPr>
          <w:sz w:val="28"/>
          <w:szCs w:val="28"/>
        </w:rPr>
      </w:pPr>
    </w:p>
    <w:p w:rsidR="00C67B65" w:rsidRPr="00B00F66" w:rsidRDefault="00C67B65" w:rsidP="00A448C9">
      <w:pPr>
        <w:pBdr>
          <w:top w:val="outset" w:sz="6" w:space="0" w:color="FFFFFF"/>
          <w:left w:val="outset" w:sz="6" w:space="4" w:color="FFFFFF"/>
          <w:bottom w:val="inset" w:sz="6" w:space="1" w:color="FFFFFF"/>
          <w:right w:val="inset" w:sz="6" w:space="4" w:color="FFFFFF"/>
        </w:pBdr>
        <w:ind w:right="-1" w:firstLine="567"/>
        <w:jc w:val="both"/>
        <w:rPr>
          <w:sz w:val="28"/>
          <w:szCs w:val="28"/>
        </w:rPr>
      </w:pPr>
    </w:p>
    <w:p w:rsidR="00C67B65" w:rsidRPr="00B00F66" w:rsidRDefault="00C67B65" w:rsidP="00A448C9">
      <w:pPr>
        <w:pBdr>
          <w:top w:val="outset" w:sz="6" w:space="0" w:color="FFFFFF"/>
          <w:left w:val="outset" w:sz="6" w:space="4" w:color="FFFFFF"/>
          <w:bottom w:val="inset" w:sz="6" w:space="1" w:color="FFFFFF"/>
          <w:right w:val="inset" w:sz="6" w:space="4" w:color="FFFFFF"/>
        </w:pBdr>
        <w:ind w:right="-1" w:firstLine="567"/>
        <w:jc w:val="both"/>
        <w:rPr>
          <w:sz w:val="28"/>
          <w:szCs w:val="28"/>
        </w:rPr>
      </w:pPr>
    </w:p>
    <w:p w:rsidR="00C67B65" w:rsidRPr="00B00F66" w:rsidRDefault="00C67B65" w:rsidP="00A448C9">
      <w:pPr>
        <w:pBdr>
          <w:top w:val="outset" w:sz="6" w:space="0" w:color="FFFFFF"/>
          <w:left w:val="outset" w:sz="6" w:space="4" w:color="FFFFFF"/>
          <w:bottom w:val="inset" w:sz="6" w:space="1" w:color="FFFFFF"/>
          <w:right w:val="inset" w:sz="6" w:space="4" w:color="FFFFFF"/>
        </w:pBdr>
        <w:ind w:right="-1" w:firstLine="567"/>
        <w:jc w:val="both"/>
        <w:rPr>
          <w:sz w:val="28"/>
          <w:szCs w:val="28"/>
        </w:rPr>
      </w:pPr>
    </w:p>
    <w:p w:rsidR="00C67B65" w:rsidRPr="00B00F66" w:rsidRDefault="00C67B65" w:rsidP="00A448C9">
      <w:pPr>
        <w:pBdr>
          <w:top w:val="outset" w:sz="6" w:space="0" w:color="FFFFFF"/>
          <w:left w:val="outset" w:sz="6" w:space="4" w:color="FFFFFF"/>
          <w:bottom w:val="inset" w:sz="6" w:space="1" w:color="FFFFFF"/>
          <w:right w:val="inset" w:sz="6" w:space="4" w:color="FFFFFF"/>
        </w:pBdr>
        <w:ind w:right="-1" w:firstLine="567"/>
        <w:jc w:val="both"/>
        <w:rPr>
          <w:sz w:val="28"/>
          <w:szCs w:val="28"/>
        </w:rPr>
      </w:pPr>
    </w:p>
    <w:p w:rsidR="00C67B65" w:rsidRPr="00B00F66" w:rsidRDefault="00C67B65" w:rsidP="00A448C9">
      <w:pPr>
        <w:pBdr>
          <w:top w:val="outset" w:sz="6" w:space="0" w:color="FFFFFF"/>
          <w:left w:val="outset" w:sz="6" w:space="4" w:color="FFFFFF"/>
          <w:bottom w:val="inset" w:sz="6" w:space="1" w:color="FFFFFF"/>
          <w:right w:val="inset" w:sz="6" w:space="4" w:color="FFFFFF"/>
        </w:pBdr>
        <w:ind w:right="-1" w:firstLine="567"/>
        <w:jc w:val="both"/>
        <w:rPr>
          <w:sz w:val="28"/>
          <w:szCs w:val="28"/>
        </w:rPr>
      </w:pPr>
    </w:p>
    <w:p w:rsidR="00C67B65" w:rsidRPr="00B00F66" w:rsidRDefault="00C67B65" w:rsidP="00A448C9">
      <w:pPr>
        <w:pBdr>
          <w:top w:val="outset" w:sz="6" w:space="0" w:color="FFFFFF"/>
          <w:left w:val="outset" w:sz="6" w:space="4" w:color="FFFFFF"/>
          <w:bottom w:val="inset" w:sz="6" w:space="1" w:color="FFFFFF"/>
          <w:right w:val="inset" w:sz="6" w:space="4" w:color="FFFFFF"/>
        </w:pBdr>
        <w:ind w:right="-1" w:firstLine="567"/>
        <w:jc w:val="both"/>
        <w:rPr>
          <w:sz w:val="28"/>
          <w:szCs w:val="28"/>
        </w:rPr>
      </w:pPr>
    </w:p>
    <w:p w:rsidR="00C67B65" w:rsidRPr="00B00F66" w:rsidRDefault="00C67B65" w:rsidP="00A448C9">
      <w:pPr>
        <w:pBdr>
          <w:top w:val="outset" w:sz="6" w:space="0" w:color="FFFFFF"/>
          <w:left w:val="outset" w:sz="6" w:space="4" w:color="FFFFFF"/>
          <w:bottom w:val="inset" w:sz="6" w:space="1" w:color="FFFFFF"/>
          <w:right w:val="inset" w:sz="6" w:space="4" w:color="FFFFFF"/>
        </w:pBdr>
        <w:ind w:right="-1" w:firstLine="567"/>
        <w:jc w:val="both"/>
        <w:rPr>
          <w:sz w:val="28"/>
          <w:szCs w:val="28"/>
        </w:rPr>
      </w:pPr>
    </w:p>
    <w:p w:rsidR="00C67B65" w:rsidRPr="00B00F66" w:rsidRDefault="00C67B65" w:rsidP="00A448C9">
      <w:pPr>
        <w:pBdr>
          <w:top w:val="outset" w:sz="6" w:space="0" w:color="FFFFFF"/>
          <w:left w:val="outset" w:sz="6" w:space="4" w:color="FFFFFF"/>
          <w:bottom w:val="inset" w:sz="6" w:space="1" w:color="FFFFFF"/>
          <w:right w:val="inset" w:sz="6" w:space="4" w:color="FFFFFF"/>
        </w:pBdr>
        <w:ind w:right="-1" w:firstLine="567"/>
        <w:jc w:val="both"/>
        <w:rPr>
          <w:sz w:val="28"/>
          <w:szCs w:val="28"/>
        </w:rPr>
      </w:pPr>
    </w:p>
    <w:p w:rsidR="00C67B65" w:rsidRPr="00B00F66" w:rsidRDefault="00C67B65" w:rsidP="00A448C9">
      <w:pPr>
        <w:pBdr>
          <w:top w:val="outset" w:sz="6" w:space="0" w:color="FFFFFF"/>
          <w:left w:val="outset" w:sz="6" w:space="4" w:color="FFFFFF"/>
          <w:bottom w:val="inset" w:sz="6" w:space="1" w:color="FFFFFF"/>
          <w:right w:val="inset" w:sz="6" w:space="4" w:color="FFFFFF"/>
        </w:pBdr>
        <w:ind w:right="-1" w:firstLine="567"/>
        <w:jc w:val="both"/>
        <w:rPr>
          <w:sz w:val="28"/>
          <w:szCs w:val="28"/>
        </w:rPr>
      </w:pPr>
    </w:p>
    <w:p w:rsidR="00C67B65" w:rsidRPr="00B00F66" w:rsidRDefault="00C67B65" w:rsidP="00A448C9">
      <w:pPr>
        <w:pBdr>
          <w:top w:val="outset" w:sz="6" w:space="0" w:color="FFFFFF"/>
          <w:left w:val="outset" w:sz="6" w:space="4" w:color="FFFFFF"/>
          <w:bottom w:val="inset" w:sz="6" w:space="1" w:color="FFFFFF"/>
          <w:right w:val="inset" w:sz="6" w:space="4" w:color="FFFFFF"/>
        </w:pBdr>
        <w:ind w:right="-1" w:firstLine="567"/>
        <w:jc w:val="both"/>
        <w:rPr>
          <w:sz w:val="28"/>
          <w:szCs w:val="28"/>
        </w:rPr>
      </w:pPr>
    </w:p>
    <w:p w:rsidR="00C67B65" w:rsidRPr="00B00F66" w:rsidRDefault="00C67B65" w:rsidP="00A448C9">
      <w:pPr>
        <w:pBdr>
          <w:top w:val="outset" w:sz="6" w:space="0" w:color="FFFFFF"/>
          <w:left w:val="outset" w:sz="6" w:space="4" w:color="FFFFFF"/>
          <w:bottom w:val="inset" w:sz="6" w:space="1" w:color="FFFFFF"/>
          <w:right w:val="inset" w:sz="6" w:space="4" w:color="FFFFFF"/>
        </w:pBdr>
        <w:ind w:right="-1" w:firstLine="567"/>
        <w:jc w:val="both"/>
        <w:rPr>
          <w:sz w:val="28"/>
          <w:szCs w:val="28"/>
        </w:rPr>
      </w:pPr>
    </w:p>
    <w:p w:rsidR="00A448C9" w:rsidRPr="00B00F66" w:rsidRDefault="00A448C9" w:rsidP="00A448C9">
      <w:pPr>
        <w:pBdr>
          <w:top w:val="outset" w:sz="6" w:space="0" w:color="FFFFFF"/>
          <w:left w:val="outset" w:sz="6" w:space="4" w:color="FFFFFF"/>
          <w:bottom w:val="inset" w:sz="6" w:space="1" w:color="FFFFFF"/>
          <w:right w:val="inset" w:sz="6" w:space="4" w:color="FFFFFF"/>
        </w:pBdr>
        <w:ind w:right="-1" w:firstLine="567"/>
        <w:jc w:val="both"/>
        <w:rPr>
          <w:sz w:val="28"/>
          <w:szCs w:val="28"/>
        </w:rPr>
      </w:pPr>
      <w:r w:rsidRPr="00B00F66">
        <w:rPr>
          <w:sz w:val="28"/>
          <w:szCs w:val="28"/>
        </w:rPr>
        <w:t>2</w:t>
      </w:r>
      <w:r w:rsidR="00C67B65" w:rsidRPr="00B00F66">
        <w:rPr>
          <w:sz w:val="28"/>
          <w:szCs w:val="28"/>
        </w:rPr>
        <w:t xml:space="preserve">) </w:t>
      </w:r>
      <w:r w:rsidR="006D2A6F">
        <w:rPr>
          <w:sz w:val="28"/>
          <w:szCs w:val="28"/>
        </w:rPr>
        <w:t xml:space="preserve">la </w:t>
      </w:r>
      <w:r w:rsidR="00C67B65" w:rsidRPr="00B00F66">
        <w:rPr>
          <w:sz w:val="28"/>
          <w:szCs w:val="28"/>
        </w:rPr>
        <w:t>A</w:t>
      </w:r>
      <w:r w:rsidRPr="00B00F66">
        <w:rPr>
          <w:sz w:val="28"/>
          <w:szCs w:val="28"/>
        </w:rPr>
        <w:t>nexa nr.</w:t>
      </w:r>
      <w:r w:rsidR="00C67B65" w:rsidRPr="00B00F66">
        <w:rPr>
          <w:sz w:val="28"/>
          <w:szCs w:val="28"/>
        </w:rPr>
        <w:t xml:space="preserve"> </w:t>
      </w:r>
      <w:r w:rsidRPr="00B00F66">
        <w:rPr>
          <w:sz w:val="28"/>
          <w:szCs w:val="28"/>
        </w:rPr>
        <w:t xml:space="preserve">2, compartimentul </w:t>
      </w:r>
      <w:r w:rsidR="00C67B65" w:rsidRPr="00B00F66">
        <w:rPr>
          <w:sz w:val="28"/>
          <w:szCs w:val="28"/>
        </w:rPr>
        <w:t>,,</w:t>
      </w:r>
      <w:r w:rsidRPr="00B00F66">
        <w:rPr>
          <w:sz w:val="28"/>
          <w:szCs w:val="28"/>
        </w:rPr>
        <w:t>Serviciul Fiscal de Stat”</w:t>
      </w:r>
      <w:r w:rsidR="00C67B65" w:rsidRPr="00B00F66">
        <w:rPr>
          <w:sz w:val="28"/>
          <w:szCs w:val="28"/>
        </w:rPr>
        <w:t xml:space="preserve"> </w:t>
      </w:r>
      <w:r w:rsidRPr="00B00F66">
        <w:rPr>
          <w:sz w:val="28"/>
          <w:szCs w:val="28"/>
        </w:rPr>
        <w:t>va</w:t>
      </w:r>
      <w:r w:rsidR="00C67B65" w:rsidRPr="00B00F66">
        <w:rPr>
          <w:sz w:val="28"/>
          <w:szCs w:val="28"/>
        </w:rPr>
        <w:t xml:space="preserve"> </w:t>
      </w:r>
      <w:r w:rsidRPr="00B00F66">
        <w:rPr>
          <w:sz w:val="28"/>
          <w:szCs w:val="28"/>
        </w:rPr>
        <w:t>avea</w:t>
      </w:r>
      <w:r w:rsidR="00C67B65" w:rsidRPr="00B00F66">
        <w:rPr>
          <w:sz w:val="28"/>
          <w:szCs w:val="28"/>
        </w:rPr>
        <w:t xml:space="preserve"> </w:t>
      </w:r>
      <w:r w:rsidRPr="00B00F66">
        <w:rPr>
          <w:sz w:val="28"/>
          <w:szCs w:val="28"/>
        </w:rPr>
        <w:t>următorul</w:t>
      </w:r>
      <w:r w:rsidR="009456A2" w:rsidRPr="00B00F66">
        <w:rPr>
          <w:sz w:val="28"/>
          <w:szCs w:val="28"/>
        </w:rPr>
        <w:t xml:space="preserve"> </w:t>
      </w:r>
      <w:r w:rsidRPr="00B00F66">
        <w:rPr>
          <w:sz w:val="28"/>
          <w:szCs w:val="28"/>
        </w:rPr>
        <w:t xml:space="preserve">cuprins: </w:t>
      </w:r>
    </w:p>
    <w:p w:rsidR="00C67B65" w:rsidRPr="00B00F66" w:rsidRDefault="00C67B65" w:rsidP="00A448C9">
      <w:pPr>
        <w:pBdr>
          <w:top w:val="outset" w:sz="6" w:space="0" w:color="FFFFFF"/>
          <w:left w:val="outset" w:sz="6" w:space="4" w:color="FFFFFF"/>
          <w:bottom w:val="inset" w:sz="6" w:space="1" w:color="FFFFFF"/>
          <w:right w:val="inset" w:sz="6" w:space="4" w:color="FFFFFF"/>
        </w:pBdr>
        <w:ind w:right="-1" w:firstLine="567"/>
        <w:jc w:val="both"/>
        <w:rPr>
          <w:sz w:val="28"/>
          <w:szCs w:val="28"/>
        </w:rPr>
      </w:pPr>
    </w:p>
    <w:tbl>
      <w:tblPr>
        <w:tblW w:w="4239" w:type="pct"/>
        <w:jc w:val="center"/>
        <w:tblCellMar>
          <w:top w:w="15" w:type="dxa"/>
          <w:left w:w="15" w:type="dxa"/>
          <w:bottom w:w="15" w:type="dxa"/>
          <w:right w:w="15" w:type="dxa"/>
        </w:tblCellMar>
        <w:tblLook w:val="04A0"/>
      </w:tblPr>
      <w:tblGrid>
        <w:gridCol w:w="855"/>
        <w:gridCol w:w="6753"/>
        <w:gridCol w:w="572"/>
        <w:gridCol w:w="359"/>
      </w:tblGrid>
      <w:tr w:rsidR="00A448C9" w:rsidRPr="00B00F66" w:rsidTr="001E57E2">
        <w:trPr>
          <w:trHeight w:val="1016"/>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rsidR="00A448C9" w:rsidRPr="00B00F66" w:rsidRDefault="00A448C9" w:rsidP="00A42929">
            <w:pPr>
              <w:jc w:val="center"/>
              <w:rPr>
                <w:b/>
                <w:bCs/>
                <w:sz w:val="28"/>
                <w:szCs w:val="28"/>
              </w:rPr>
            </w:pPr>
          </w:p>
          <w:p w:rsidR="00A448C9" w:rsidRPr="00B00F66" w:rsidRDefault="00A448C9" w:rsidP="00A42929">
            <w:pPr>
              <w:jc w:val="center"/>
              <w:rPr>
                <w:b/>
                <w:bCs/>
                <w:sz w:val="28"/>
                <w:szCs w:val="28"/>
              </w:rPr>
            </w:pPr>
            <w:r w:rsidRPr="00B00F66">
              <w:rPr>
                <w:b/>
                <w:bCs/>
                <w:sz w:val="28"/>
                <w:szCs w:val="28"/>
              </w:rPr>
              <w:t>„Serviciul Fiscal de Stat</w:t>
            </w:r>
          </w:p>
          <w:p w:rsidR="00A448C9" w:rsidRPr="00B00F66" w:rsidRDefault="00A448C9" w:rsidP="00A42929">
            <w:pPr>
              <w:jc w:val="center"/>
              <w:rPr>
                <w:b/>
                <w:bCs/>
                <w:sz w:val="28"/>
                <w:szCs w:val="28"/>
              </w:rPr>
            </w:pPr>
            <w:r w:rsidRPr="00B00F66">
              <w:rPr>
                <w:b/>
                <w:bCs/>
                <w:sz w:val="28"/>
                <w:szCs w:val="28"/>
              </w:rPr>
              <w:t> </w:t>
            </w:r>
          </w:p>
        </w:tc>
      </w:tr>
      <w:tr w:rsidR="00A448C9" w:rsidRPr="00B00F66" w:rsidTr="001E57E2">
        <w:trPr>
          <w:trHeight w:val="344"/>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B25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rPr>
                <w:sz w:val="28"/>
                <w:szCs w:val="28"/>
              </w:rPr>
            </w:pPr>
            <w:r w:rsidRPr="00B00F66">
              <w:rPr>
                <w:sz w:val="28"/>
                <w:szCs w:val="28"/>
              </w:rPr>
              <w:t>Director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w:t>
            </w:r>
          </w:p>
        </w:tc>
      </w:tr>
      <w:tr w:rsidR="00A448C9" w:rsidRPr="00B00F66" w:rsidTr="001E57E2">
        <w:trPr>
          <w:trHeight w:val="344"/>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B28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rPr>
                <w:sz w:val="28"/>
                <w:szCs w:val="28"/>
              </w:rPr>
            </w:pPr>
            <w:r w:rsidRPr="00B00F66">
              <w:rPr>
                <w:sz w:val="28"/>
                <w:szCs w:val="28"/>
              </w:rPr>
              <w:t>Şef</w:t>
            </w:r>
            <w:r w:rsidR="00D015A1" w:rsidRPr="00B00F66">
              <w:rPr>
                <w:sz w:val="28"/>
                <w:szCs w:val="28"/>
              </w:rPr>
              <w:t xml:space="preserve"> </w:t>
            </w:r>
            <w:r w:rsidRPr="00B00F66">
              <w:rPr>
                <w:sz w:val="28"/>
                <w:szCs w:val="28"/>
              </w:rPr>
              <w:t>direcţie</w:t>
            </w:r>
            <w:r w:rsidR="00D015A1" w:rsidRPr="00B00F66">
              <w:rPr>
                <w:sz w:val="28"/>
                <w:szCs w:val="28"/>
              </w:rPr>
              <w:t xml:space="preserve"> </w:t>
            </w:r>
            <w:r w:rsidRPr="00B00F66">
              <w:rPr>
                <w:sz w:val="28"/>
                <w:szCs w:val="28"/>
              </w:rPr>
              <w:t>generală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w:t>
            </w:r>
          </w:p>
        </w:tc>
      </w:tr>
      <w:tr w:rsidR="00A448C9" w:rsidRPr="00B00F66" w:rsidTr="001E57E2">
        <w:trPr>
          <w:trHeight w:val="328"/>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B30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rPr>
                <w:sz w:val="28"/>
                <w:szCs w:val="28"/>
              </w:rPr>
            </w:pPr>
            <w:r w:rsidRPr="00B00F66">
              <w:rPr>
                <w:sz w:val="28"/>
                <w:szCs w:val="28"/>
              </w:rPr>
              <w:t>Şef direcţie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w:t>
            </w:r>
          </w:p>
        </w:tc>
      </w:tr>
      <w:tr w:rsidR="00A448C9" w:rsidRPr="00B00F66" w:rsidTr="001E57E2">
        <w:trPr>
          <w:trHeight w:val="328"/>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B31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rPr>
                <w:sz w:val="28"/>
                <w:szCs w:val="28"/>
              </w:rPr>
            </w:pPr>
            <w:r w:rsidRPr="00B00F66">
              <w:rPr>
                <w:sz w:val="28"/>
                <w:szCs w:val="28"/>
              </w:rPr>
              <w:t>Şef</w:t>
            </w:r>
            <w:r w:rsidR="00D015A1" w:rsidRPr="00B00F66">
              <w:rPr>
                <w:sz w:val="28"/>
                <w:szCs w:val="28"/>
              </w:rPr>
              <w:t xml:space="preserve"> </w:t>
            </w:r>
            <w:r w:rsidRPr="00B00F66">
              <w:rPr>
                <w:sz w:val="28"/>
                <w:szCs w:val="28"/>
              </w:rPr>
              <w:t>direcţie</w:t>
            </w:r>
            <w:r w:rsidR="00D015A1" w:rsidRPr="00B00F66">
              <w:rPr>
                <w:sz w:val="28"/>
                <w:szCs w:val="28"/>
              </w:rPr>
              <w:t xml:space="preserve"> </w:t>
            </w:r>
            <w:r w:rsidRPr="00B00F66">
              <w:rPr>
                <w:sz w:val="28"/>
                <w:szCs w:val="28"/>
              </w:rPr>
              <w:t>în</w:t>
            </w:r>
            <w:r w:rsidR="00D015A1" w:rsidRPr="00B00F66">
              <w:rPr>
                <w:sz w:val="28"/>
                <w:szCs w:val="28"/>
              </w:rPr>
              <w:t xml:space="preserve"> </w:t>
            </w:r>
            <w:r w:rsidRPr="00B00F66">
              <w:rPr>
                <w:sz w:val="28"/>
                <w:szCs w:val="28"/>
              </w:rPr>
              <w:t>cadrul</w:t>
            </w:r>
            <w:r w:rsidR="00D015A1" w:rsidRPr="00B00F66">
              <w:rPr>
                <w:sz w:val="28"/>
                <w:szCs w:val="28"/>
              </w:rPr>
              <w:t xml:space="preserve"> </w:t>
            </w:r>
            <w:r w:rsidRPr="00B00F66">
              <w:rPr>
                <w:sz w:val="28"/>
                <w:szCs w:val="28"/>
              </w:rPr>
              <w:t>direcţiei</w:t>
            </w:r>
            <w:r w:rsidR="00D015A1" w:rsidRPr="00B00F66">
              <w:rPr>
                <w:sz w:val="28"/>
                <w:szCs w:val="28"/>
              </w:rPr>
              <w:t xml:space="preserve"> </w:t>
            </w:r>
            <w:r w:rsidRPr="00B00F66">
              <w:rPr>
                <w:sz w:val="28"/>
                <w:szCs w:val="28"/>
              </w:rPr>
              <w:t>generale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w:t>
            </w:r>
          </w:p>
        </w:tc>
      </w:tr>
      <w:tr w:rsidR="00A448C9" w:rsidRPr="00B00F66" w:rsidTr="001E57E2">
        <w:trPr>
          <w:trHeight w:val="328"/>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B32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rPr>
                <w:sz w:val="28"/>
                <w:szCs w:val="28"/>
              </w:rPr>
            </w:pPr>
            <w:r w:rsidRPr="00B00F66">
              <w:rPr>
                <w:sz w:val="28"/>
                <w:szCs w:val="28"/>
              </w:rPr>
              <w:t>Şef secţie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w:t>
            </w:r>
          </w:p>
        </w:tc>
      </w:tr>
      <w:tr w:rsidR="00A448C9" w:rsidRPr="00B00F66" w:rsidTr="001E57E2">
        <w:trPr>
          <w:trHeight w:val="328"/>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B33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rPr>
                <w:sz w:val="28"/>
                <w:szCs w:val="28"/>
              </w:rPr>
            </w:pPr>
            <w:r w:rsidRPr="00B00F66">
              <w:rPr>
                <w:sz w:val="28"/>
                <w:szCs w:val="28"/>
              </w:rPr>
              <w:t>Şef</w:t>
            </w:r>
            <w:r w:rsidR="001E57E2" w:rsidRPr="00B00F66">
              <w:rPr>
                <w:sz w:val="28"/>
                <w:szCs w:val="28"/>
              </w:rPr>
              <w:t xml:space="preserve"> </w:t>
            </w:r>
            <w:r w:rsidRPr="00B00F66">
              <w:rPr>
                <w:sz w:val="28"/>
                <w:szCs w:val="28"/>
              </w:rPr>
              <w:t>secţie</w:t>
            </w:r>
            <w:r w:rsidR="001E57E2" w:rsidRPr="00B00F66">
              <w:rPr>
                <w:sz w:val="28"/>
                <w:szCs w:val="28"/>
              </w:rPr>
              <w:t xml:space="preserve"> </w:t>
            </w:r>
            <w:r w:rsidRPr="00B00F66">
              <w:rPr>
                <w:sz w:val="28"/>
                <w:szCs w:val="28"/>
              </w:rPr>
              <w:t>în</w:t>
            </w:r>
            <w:r w:rsidR="001E57E2" w:rsidRPr="00B00F66">
              <w:rPr>
                <w:sz w:val="28"/>
                <w:szCs w:val="28"/>
              </w:rPr>
              <w:t xml:space="preserve"> </w:t>
            </w:r>
            <w:r w:rsidRPr="00B00F66">
              <w:rPr>
                <w:sz w:val="28"/>
                <w:szCs w:val="28"/>
              </w:rPr>
              <w:t>cadrul</w:t>
            </w:r>
            <w:r w:rsidR="001E57E2" w:rsidRPr="00B00F66">
              <w:rPr>
                <w:sz w:val="28"/>
                <w:szCs w:val="28"/>
              </w:rPr>
              <w:t xml:space="preserve"> </w:t>
            </w:r>
            <w:r w:rsidRPr="00B00F66">
              <w:rPr>
                <w:sz w:val="28"/>
                <w:szCs w:val="28"/>
              </w:rPr>
              <w:t>direcţiei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w:t>
            </w:r>
          </w:p>
        </w:tc>
      </w:tr>
      <w:tr w:rsidR="00A448C9" w:rsidRPr="00B00F66" w:rsidTr="001E57E2">
        <w:trPr>
          <w:trHeight w:val="328"/>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B34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rPr>
                <w:sz w:val="28"/>
                <w:szCs w:val="28"/>
              </w:rPr>
            </w:pPr>
            <w:r w:rsidRPr="00B00F66">
              <w:rPr>
                <w:sz w:val="28"/>
                <w:szCs w:val="28"/>
              </w:rPr>
              <w:t>Şef serviciu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w:t>
            </w:r>
          </w:p>
        </w:tc>
      </w:tr>
      <w:tr w:rsidR="00A448C9" w:rsidRPr="00B00F66" w:rsidTr="001E57E2">
        <w:trPr>
          <w:trHeight w:val="344"/>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C43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rPr>
                <w:sz w:val="28"/>
                <w:szCs w:val="28"/>
              </w:rPr>
            </w:pPr>
            <w:r w:rsidRPr="00B00F66">
              <w:rPr>
                <w:sz w:val="28"/>
                <w:szCs w:val="28"/>
              </w:rPr>
              <w:t>Inspector principal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w:t>
            </w:r>
          </w:p>
        </w:tc>
      </w:tr>
      <w:tr w:rsidR="00A448C9" w:rsidRPr="00B00F66" w:rsidTr="001E57E2">
        <w:trPr>
          <w:trHeight w:val="344"/>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C44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rPr>
                <w:sz w:val="28"/>
                <w:szCs w:val="28"/>
              </w:rPr>
            </w:pPr>
            <w:r w:rsidRPr="00B00F66">
              <w:rPr>
                <w:sz w:val="28"/>
                <w:szCs w:val="28"/>
              </w:rPr>
              <w:t>Inspector superior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w:t>
            </w:r>
          </w:p>
        </w:tc>
      </w:tr>
      <w:tr w:rsidR="00A448C9" w:rsidRPr="00B00F66" w:rsidTr="001E57E2">
        <w:trPr>
          <w:trHeight w:val="344"/>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C45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rPr>
                <w:sz w:val="28"/>
                <w:szCs w:val="28"/>
              </w:rPr>
            </w:pPr>
            <w:r w:rsidRPr="00B00F66">
              <w:rPr>
                <w:sz w:val="28"/>
                <w:szCs w:val="28"/>
              </w:rPr>
              <w:t>Inspector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w:t>
            </w:r>
          </w:p>
        </w:tc>
      </w:tr>
      <w:tr w:rsidR="00A448C9" w:rsidRPr="00B00F66" w:rsidTr="001E57E2">
        <w:trPr>
          <w:trHeight w:val="344"/>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C50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rPr>
                <w:sz w:val="28"/>
                <w:szCs w:val="28"/>
              </w:rPr>
            </w:pPr>
            <w:r w:rsidRPr="00B00F66">
              <w:rPr>
                <w:sz w:val="28"/>
                <w:szCs w:val="28"/>
              </w:rPr>
              <w:t>Specialist principal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w:t>
            </w:r>
          </w:p>
        </w:tc>
      </w:tr>
      <w:tr w:rsidR="00A448C9" w:rsidRPr="00B00F66" w:rsidTr="001E57E2">
        <w:trPr>
          <w:trHeight w:val="344"/>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C51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rPr>
                <w:sz w:val="28"/>
                <w:szCs w:val="28"/>
              </w:rPr>
            </w:pPr>
            <w:r w:rsidRPr="00B00F66">
              <w:rPr>
                <w:sz w:val="28"/>
                <w:szCs w:val="28"/>
              </w:rPr>
              <w:t>Specialist superior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w:t>
            </w:r>
          </w:p>
        </w:tc>
      </w:tr>
      <w:tr w:rsidR="00A448C9" w:rsidRPr="00B00F66" w:rsidTr="001E57E2">
        <w:trPr>
          <w:trHeight w:val="328"/>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C52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rPr>
                <w:sz w:val="28"/>
                <w:szCs w:val="28"/>
              </w:rPr>
            </w:pPr>
            <w:r w:rsidRPr="00B00F66">
              <w:rPr>
                <w:sz w:val="28"/>
                <w:szCs w:val="28"/>
              </w:rPr>
              <w:t>Specialist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448C9" w:rsidRPr="00B00F66" w:rsidRDefault="00A448C9" w:rsidP="00A42929">
            <w:pPr>
              <w:jc w:val="center"/>
              <w:rPr>
                <w:sz w:val="28"/>
                <w:szCs w:val="28"/>
              </w:rPr>
            </w:pPr>
            <w:r w:rsidRPr="00B00F66">
              <w:rPr>
                <w:sz w:val="28"/>
                <w:szCs w:val="28"/>
              </w:rPr>
              <w:t>–</w:t>
            </w:r>
          </w:p>
        </w:tc>
      </w:tr>
    </w:tbl>
    <w:p w:rsidR="00A448C9" w:rsidRPr="00B00F66" w:rsidRDefault="00A448C9" w:rsidP="00A448C9">
      <w:pPr>
        <w:tabs>
          <w:tab w:val="right" w:pos="9355"/>
        </w:tabs>
        <w:ind w:firstLine="567"/>
        <w:jc w:val="both"/>
        <w:rPr>
          <w:rFonts w:ascii="Arial" w:hAnsi="Arial" w:cs="Arial"/>
        </w:rPr>
      </w:pPr>
      <w:r w:rsidRPr="00B00F66">
        <w:rPr>
          <w:rFonts w:ascii="Arial" w:hAnsi="Arial" w:cs="Arial"/>
        </w:rPr>
        <w:t> </w:t>
      </w:r>
      <w:r w:rsidRPr="00B00F66">
        <w:rPr>
          <w:rFonts w:ascii="Arial" w:hAnsi="Arial" w:cs="Arial"/>
        </w:rPr>
        <w:tab/>
        <w:t>”</w:t>
      </w:r>
    </w:p>
    <w:p w:rsidR="00A448C9" w:rsidRPr="00B00F66" w:rsidRDefault="00A448C9" w:rsidP="00A448C9">
      <w:pPr>
        <w:tabs>
          <w:tab w:val="right" w:pos="9355"/>
        </w:tabs>
        <w:ind w:firstLine="567"/>
        <w:jc w:val="both"/>
        <w:rPr>
          <w:rFonts w:ascii="Arial" w:hAnsi="Arial" w:cs="Arial"/>
        </w:rPr>
      </w:pPr>
    </w:p>
    <w:p w:rsidR="007A2770" w:rsidRPr="00B00F66" w:rsidRDefault="00A448C9" w:rsidP="00DC0BA9">
      <w:pPr>
        <w:tabs>
          <w:tab w:val="right" w:pos="9355"/>
        </w:tabs>
        <w:ind w:firstLine="567"/>
        <w:jc w:val="both"/>
        <w:rPr>
          <w:sz w:val="28"/>
          <w:szCs w:val="28"/>
        </w:rPr>
      </w:pPr>
      <w:r w:rsidRPr="00B00F66">
        <w:rPr>
          <w:b/>
          <w:sz w:val="28"/>
          <w:szCs w:val="28"/>
        </w:rPr>
        <w:t>2.</w:t>
      </w:r>
      <w:r w:rsidR="006D2A6F" w:rsidRPr="006D2A6F">
        <w:rPr>
          <w:sz w:val="28"/>
          <w:szCs w:val="28"/>
        </w:rPr>
        <w:t xml:space="preserve"> </w:t>
      </w:r>
      <w:r w:rsidR="006D2A6F" w:rsidRPr="00B00F66">
        <w:rPr>
          <w:sz w:val="28"/>
          <w:szCs w:val="28"/>
        </w:rPr>
        <w:t>Anexa nr. 1</w:t>
      </w:r>
      <w:r w:rsidR="006D2A6F">
        <w:rPr>
          <w:sz w:val="28"/>
          <w:szCs w:val="28"/>
        </w:rPr>
        <w:t xml:space="preserve"> din</w:t>
      </w:r>
      <w:r w:rsidR="008524BF" w:rsidRPr="00B00F66">
        <w:rPr>
          <w:b/>
          <w:sz w:val="28"/>
          <w:szCs w:val="28"/>
        </w:rPr>
        <w:t xml:space="preserve"> </w:t>
      </w:r>
      <w:r w:rsidR="00A359A4" w:rsidRPr="00B00F66">
        <w:rPr>
          <w:sz w:val="28"/>
          <w:szCs w:val="28"/>
        </w:rPr>
        <w:t>Hotărârea</w:t>
      </w:r>
      <w:r w:rsidR="00FA5CC2">
        <w:rPr>
          <w:sz w:val="28"/>
          <w:szCs w:val="28"/>
        </w:rPr>
        <w:t xml:space="preserve"> </w:t>
      </w:r>
      <w:r w:rsidR="00071AB1" w:rsidRPr="00B00F66">
        <w:rPr>
          <w:sz w:val="28"/>
          <w:szCs w:val="28"/>
        </w:rPr>
        <w:t xml:space="preserve">Guvernului nr.266 din 09 martie 2016 ,,Cu privire la lista serviciilor publice desconcentrate administrate în mod direct/din subordinea ministerelor şi altor autorităţi administrative centrale” (Monitorul Oficial al Republicii Moldova, 2016, nr.59-67, art.302), </w:t>
      </w:r>
      <w:r w:rsidR="006D2A6F" w:rsidRPr="00B00F66">
        <w:rPr>
          <w:sz w:val="28"/>
          <w:szCs w:val="28"/>
        </w:rPr>
        <w:t xml:space="preserve">cu modificările și completările ulterioare, </w:t>
      </w:r>
      <w:r w:rsidR="006D2A6F">
        <w:rPr>
          <w:sz w:val="28"/>
          <w:szCs w:val="28"/>
        </w:rPr>
        <w:t xml:space="preserve">la </w:t>
      </w:r>
      <w:r w:rsidRPr="00B00F66">
        <w:rPr>
          <w:sz w:val="28"/>
          <w:szCs w:val="28"/>
        </w:rPr>
        <w:t xml:space="preserve">poziţia </w:t>
      </w:r>
      <w:r w:rsidR="00071AB1" w:rsidRPr="00B00F66">
        <w:rPr>
          <w:sz w:val="28"/>
          <w:szCs w:val="28"/>
        </w:rPr>
        <w:t>,,</w:t>
      </w:r>
      <w:r w:rsidRPr="00B00F66">
        <w:rPr>
          <w:sz w:val="28"/>
          <w:szCs w:val="28"/>
        </w:rPr>
        <w:t>Ministerul</w:t>
      </w:r>
      <w:r w:rsidR="00071AB1" w:rsidRPr="00B00F66">
        <w:rPr>
          <w:sz w:val="28"/>
          <w:szCs w:val="28"/>
        </w:rPr>
        <w:t xml:space="preserve"> </w:t>
      </w:r>
      <w:r w:rsidRPr="00B00F66">
        <w:rPr>
          <w:sz w:val="28"/>
          <w:szCs w:val="28"/>
        </w:rPr>
        <w:t xml:space="preserve">Finanţelor” </w:t>
      </w:r>
      <w:r w:rsidR="00071AB1" w:rsidRPr="00B00F66">
        <w:rPr>
          <w:sz w:val="28"/>
          <w:szCs w:val="28"/>
        </w:rPr>
        <w:t>din</w:t>
      </w:r>
      <w:r w:rsidR="008524BF" w:rsidRPr="00B00F66">
        <w:rPr>
          <w:sz w:val="28"/>
          <w:szCs w:val="28"/>
        </w:rPr>
        <w:t xml:space="preserve"> </w:t>
      </w:r>
      <w:r w:rsidRPr="00B00F66">
        <w:rPr>
          <w:sz w:val="28"/>
          <w:szCs w:val="28"/>
        </w:rPr>
        <w:t>coloana</w:t>
      </w:r>
      <w:r w:rsidR="008524BF" w:rsidRPr="00B00F66">
        <w:rPr>
          <w:sz w:val="28"/>
          <w:szCs w:val="28"/>
        </w:rPr>
        <w:t xml:space="preserve"> </w:t>
      </w:r>
      <w:r w:rsidRPr="00B00F66">
        <w:rPr>
          <w:sz w:val="28"/>
          <w:szCs w:val="28"/>
        </w:rPr>
        <w:t xml:space="preserve">3, cuvintele </w:t>
      </w:r>
      <w:r w:rsidR="00071AB1" w:rsidRPr="00B00F66">
        <w:rPr>
          <w:sz w:val="28"/>
          <w:szCs w:val="28"/>
        </w:rPr>
        <w:t>,,S</w:t>
      </w:r>
      <w:r w:rsidRPr="00B00F66">
        <w:rPr>
          <w:sz w:val="28"/>
          <w:szCs w:val="28"/>
        </w:rPr>
        <w:t>ubdiviziuni</w:t>
      </w:r>
      <w:r w:rsidR="008524BF" w:rsidRPr="00B00F66">
        <w:rPr>
          <w:sz w:val="28"/>
          <w:szCs w:val="28"/>
        </w:rPr>
        <w:t xml:space="preserve"> </w:t>
      </w:r>
      <w:r w:rsidRPr="00B00F66">
        <w:rPr>
          <w:sz w:val="28"/>
          <w:szCs w:val="28"/>
        </w:rPr>
        <w:t>teritoriale ale Serviciului Fiscal de Stat” se exclud.</w:t>
      </w:r>
    </w:p>
    <w:tbl>
      <w:tblPr>
        <w:tblpPr w:leftFromText="180" w:rightFromText="180" w:vertAnchor="text" w:horzAnchor="margin" w:tblpXSpec="center" w:tblpY="469"/>
        <w:tblW w:w="10185" w:type="dxa"/>
        <w:tblCellSpacing w:w="15" w:type="dxa"/>
        <w:tblCellMar>
          <w:top w:w="15" w:type="dxa"/>
          <w:left w:w="15" w:type="dxa"/>
          <w:bottom w:w="15" w:type="dxa"/>
          <w:right w:w="15" w:type="dxa"/>
        </w:tblCellMar>
        <w:tblLook w:val="04A0"/>
      </w:tblPr>
      <w:tblGrid>
        <w:gridCol w:w="7737"/>
        <w:gridCol w:w="2448"/>
      </w:tblGrid>
      <w:tr w:rsidR="00EC5F6C" w:rsidRPr="00B00F66" w:rsidTr="00C563F7">
        <w:trPr>
          <w:trHeight w:val="1699"/>
          <w:tblCellSpacing w:w="15" w:type="dxa"/>
        </w:trPr>
        <w:tc>
          <w:tcPr>
            <w:tcW w:w="7692" w:type="dxa"/>
            <w:tcBorders>
              <w:top w:val="nil"/>
              <w:left w:val="nil"/>
              <w:bottom w:val="nil"/>
              <w:right w:val="nil"/>
            </w:tcBorders>
            <w:tcMar>
              <w:top w:w="15" w:type="dxa"/>
              <w:left w:w="45" w:type="dxa"/>
              <w:bottom w:w="15" w:type="dxa"/>
              <w:right w:w="480" w:type="dxa"/>
            </w:tcMar>
            <w:hideMark/>
          </w:tcPr>
          <w:p w:rsidR="00237F15" w:rsidRPr="00B00F66" w:rsidRDefault="00237F15" w:rsidP="00237F15">
            <w:pPr>
              <w:spacing w:before="240"/>
              <w:rPr>
                <w:b/>
                <w:bCs/>
                <w:sz w:val="28"/>
                <w:szCs w:val="28"/>
                <w:lang w:eastAsia="ro-RO"/>
              </w:rPr>
            </w:pPr>
            <w:r w:rsidRPr="00B00F66">
              <w:rPr>
                <w:b/>
                <w:bCs/>
                <w:sz w:val="28"/>
                <w:szCs w:val="28"/>
                <w:lang w:eastAsia="ro-RO"/>
              </w:rPr>
              <w:t xml:space="preserve">PRIM-MINISTRU </w:t>
            </w:r>
          </w:p>
        </w:tc>
        <w:tc>
          <w:tcPr>
            <w:tcW w:w="2403" w:type="dxa"/>
            <w:tcBorders>
              <w:top w:val="nil"/>
              <w:left w:val="nil"/>
              <w:bottom w:val="nil"/>
              <w:right w:val="nil"/>
            </w:tcBorders>
            <w:tcMar>
              <w:top w:w="15" w:type="dxa"/>
              <w:left w:w="45" w:type="dxa"/>
              <w:bottom w:w="15" w:type="dxa"/>
              <w:right w:w="45" w:type="dxa"/>
            </w:tcMar>
            <w:hideMark/>
          </w:tcPr>
          <w:p w:rsidR="00237F15" w:rsidRPr="00B00F66" w:rsidRDefault="00237F15" w:rsidP="00237F15">
            <w:pPr>
              <w:spacing w:before="240"/>
              <w:rPr>
                <w:b/>
                <w:bCs/>
                <w:sz w:val="28"/>
                <w:szCs w:val="28"/>
                <w:lang w:eastAsia="ro-RO"/>
              </w:rPr>
            </w:pPr>
            <w:r w:rsidRPr="00B00F66">
              <w:rPr>
                <w:b/>
                <w:bCs/>
                <w:sz w:val="28"/>
                <w:szCs w:val="28"/>
                <w:lang w:eastAsia="ro-RO"/>
              </w:rPr>
              <w:t>Pavel FILIP</w:t>
            </w:r>
          </w:p>
          <w:p w:rsidR="005D1528" w:rsidRPr="00B00F66" w:rsidRDefault="00237F15" w:rsidP="00237F15">
            <w:pPr>
              <w:ind w:firstLine="567"/>
              <w:jc w:val="both"/>
              <w:rPr>
                <w:b/>
                <w:bCs/>
                <w:sz w:val="28"/>
                <w:szCs w:val="28"/>
                <w:lang w:eastAsia="ro-RO"/>
              </w:rPr>
            </w:pPr>
            <w:r w:rsidRPr="00B00F66">
              <w:rPr>
                <w:b/>
                <w:bCs/>
                <w:sz w:val="28"/>
                <w:szCs w:val="28"/>
                <w:lang w:eastAsia="ro-RO"/>
              </w:rPr>
              <w:t> </w:t>
            </w:r>
          </w:p>
        </w:tc>
      </w:tr>
      <w:tr w:rsidR="00EC5F6C" w:rsidRPr="00B00F66" w:rsidTr="00C563F7">
        <w:trPr>
          <w:trHeight w:val="543"/>
          <w:tblCellSpacing w:w="15" w:type="dxa"/>
        </w:trPr>
        <w:tc>
          <w:tcPr>
            <w:tcW w:w="7692" w:type="dxa"/>
            <w:tcBorders>
              <w:top w:val="nil"/>
              <w:left w:val="nil"/>
              <w:bottom w:val="nil"/>
              <w:right w:val="nil"/>
            </w:tcBorders>
            <w:tcMar>
              <w:top w:w="15" w:type="dxa"/>
              <w:left w:w="45" w:type="dxa"/>
              <w:bottom w:w="15" w:type="dxa"/>
              <w:right w:w="480" w:type="dxa"/>
            </w:tcMar>
            <w:hideMark/>
          </w:tcPr>
          <w:p w:rsidR="00237F15" w:rsidRPr="00B00F66" w:rsidRDefault="00237F15" w:rsidP="00237F15">
            <w:pPr>
              <w:rPr>
                <w:b/>
                <w:bCs/>
                <w:sz w:val="28"/>
                <w:szCs w:val="28"/>
                <w:lang w:eastAsia="ro-RO"/>
              </w:rPr>
            </w:pPr>
            <w:r w:rsidRPr="00B00F66">
              <w:rPr>
                <w:b/>
                <w:bCs/>
                <w:sz w:val="28"/>
                <w:szCs w:val="28"/>
                <w:lang w:eastAsia="ro-RO"/>
              </w:rPr>
              <w:t>Contrasemnează:</w:t>
            </w:r>
          </w:p>
          <w:p w:rsidR="008B3D14" w:rsidRPr="00B00F66" w:rsidRDefault="008B3D14" w:rsidP="008B3D14">
            <w:pPr>
              <w:rPr>
                <w:b/>
                <w:bCs/>
                <w:sz w:val="28"/>
                <w:szCs w:val="28"/>
                <w:lang w:eastAsia="ro-RO"/>
              </w:rPr>
            </w:pPr>
            <w:r w:rsidRPr="00B00F66">
              <w:rPr>
                <w:b/>
                <w:bCs/>
                <w:sz w:val="28"/>
                <w:szCs w:val="28"/>
                <w:lang w:eastAsia="ro-RO"/>
              </w:rPr>
              <w:t xml:space="preserve">Ministerul Sănătăţii, Muncii şi Protecţiei Sociale     </w:t>
            </w:r>
          </w:p>
          <w:p w:rsidR="00092E39" w:rsidRPr="00B00F66" w:rsidRDefault="00092E39" w:rsidP="008B3D14">
            <w:pPr>
              <w:rPr>
                <w:b/>
                <w:bCs/>
                <w:sz w:val="28"/>
                <w:szCs w:val="28"/>
                <w:lang w:eastAsia="ro-RO"/>
              </w:rPr>
            </w:pPr>
          </w:p>
          <w:p w:rsidR="008B3D14" w:rsidRPr="00B00F66" w:rsidRDefault="008B3D14" w:rsidP="008B3D14">
            <w:pPr>
              <w:rPr>
                <w:b/>
                <w:bCs/>
                <w:sz w:val="28"/>
                <w:szCs w:val="28"/>
                <w:lang w:eastAsia="ro-RO"/>
              </w:rPr>
            </w:pPr>
            <w:r w:rsidRPr="00B00F66">
              <w:rPr>
                <w:b/>
                <w:bCs/>
                <w:sz w:val="28"/>
                <w:szCs w:val="28"/>
                <w:lang w:eastAsia="ro-RO"/>
              </w:rPr>
              <w:t xml:space="preserve">Ministerul Finanţelor   </w:t>
            </w:r>
          </w:p>
          <w:p w:rsidR="00092E39" w:rsidRPr="00B00F66" w:rsidRDefault="00092E39" w:rsidP="008B3D14">
            <w:pPr>
              <w:rPr>
                <w:b/>
                <w:bCs/>
                <w:sz w:val="28"/>
                <w:szCs w:val="28"/>
                <w:lang w:eastAsia="ro-RO"/>
              </w:rPr>
            </w:pPr>
          </w:p>
        </w:tc>
        <w:tc>
          <w:tcPr>
            <w:tcW w:w="2403" w:type="dxa"/>
            <w:tcBorders>
              <w:top w:val="nil"/>
              <w:left w:val="nil"/>
              <w:bottom w:val="nil"/>
              <w:right w:val="nil"/>
            </w:tcBorders>
            <w:tcMar>
              <w:top w:w="15" w:type="dxa"/>
              <w:left w:w="45" w:type="dxa"/>
              <w:bottom w:w="15" w:type="dxa"/>
              <w:right w:w="45" w:type="dxa"/>
            </w:tcMar>
            <w:hideMark/>
          </w:tcPr>
          <w:p w:rsidR="00092E39" w:rsidRPr="00B00F66" w:rsidRDefault="00092E39" w:rsidP="00237F15">
            <w:pPr>
              <w:rPr>
                <w:b/>
                <w:bCs/>
                <w:sz w:val="28"/>
                <w:szCs w:val="28"/>
                <w:lang w:eastAsia="ro-RO"/>
              </w:rPr>
            </w:pPr>
          </w:p>
          <w:p w:rsidR="00237F15" w:rsidRPr="00B00F66" w:rsidRDefault="008B3D14" w:rsidP="00237F15">
            <w:pPr>
              <w:rPr>
                <w:b/>
                <w:bCs/>
                <w:sz w:val="28"/>
                <w:szCs w:val="28"/>
                <w:lang w:eastAsia="ro-RO"/>
              </w:rPr>
            </w:pPr>
            <w:r w:rsidRPr="00B00F66">
              <w:rPr>
                <w:b/>
                <w:bCs/>
                <w:sz w:val="28"/>
                <w:szCs w:val="28"/>
                <w:lang w:eastAsia="ro-RO"/>
              </w:rPr>
              <w:t>Stela Grigoraş</w:t>
            </w:r>
          </w:p>
          <w:p w:rsidR="008B3D14" w:rsidRPr="00B00F66" w:rsidRDefault="008B3D14" w:rsidP="00237F15">
            <w:pPr>
              <w:rPr>
                <w:b/>
                <w:bCs/>
                <w:sz w:val="28"/>
                <w:szCs w:val="28"/>
                <w:lang w:eastAsia="ro-RO"/>
              </w:rPr>
            </w:pPr>
          </w:p>
          <w:p w:rsidR="008B3D14" w:rsidRPr="00B00F66" w:rsidRDefault="008B3D14" w:rsidP="00237F15">
            <w:pPr>
              <w:rPr>
                <w:b/>
                <w:bCs/>
                <w:sz w:val="28"/>
                <w:szCs w:val="28"/>
                <w:lang w:eastAsia="ro-RO"/>
              </w:rPr>
            </w:pPr>
            <w:r w:rsidRPr="00B00F66">
              <w:rPr>
                <w:b/>
                <w:bCs/>
                <w:sz w:val="28"/>
                <w:szCs w:val="28"/>
                <w:lang w:eastAsia="ro-RO"/>
              </w:rPr>
              <w:t>Octavian Armaşu</w:t>
            </w:r>
          </w:p>
        </w:tc>
      </w:tr>
    </w:tbl>
    <w:p w:rsidR="005D1528" w:rsidRPr="00B00F66" w:rsidRDefault="005D1528" w:rsidP="00CE628C">
      <w:pPr>
        <w:pStyle w:val="PlainText"/>
        <w:spacing w:line="360" w:lineRule="auto"/>
        <w:ind w:left="4500" w:firstLine="180"/>
        <w:rPr>
          <w:rFonts w:ascii="Tahoma" w:hAnsi="Tahoma" w:cs="Tahoma"/>
          <w:sz w:val="18"/>
          <w:szCs w:val="18"/>
          <w:lang w:val="ro-RO" w:eastAsia="ro-RO"/>
        </w:rPr>
      </w:pPr>
    </w:p>
    <w:sectPr w:rsidR="005D1528" w:rsidRPr="00B00F66" w:rsidSect="00ED43A9">
      <w:pgSz w:w="11906" w:h="16838"/>
      <w:pgMar w:top="1134" w:right="850" w:bottom="108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436" w:rsidRDefault="00351436" w:rsidP="002312E2">
      <w:r>
        <w:separator/>
      </w:r>
    </w:p>
  </w:endnote>
  <w:endnote w:type="continuationSeparator" w:id="1">
    <w:p w:rsidR="00351436" w:rsidRDefault="00351436" w:rsidP="002312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udriashov">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436" w:rsidRDefault="00351436" w:rsidP="002312E2">
      <w:r>
        <w:separator/>
      </w:r>
    </w:p>
  </w:footnote>
  <w:footnote w:type="continuationSeparator" w:id="1">
    <w:p w:rsidR="00351436" w:rsidRDefault="00351436" w:rsidP="002312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0C38"/>
    <w:multiLevelType w:val="hybridMultilevel"/>
    <w:tmpl w:val="02A27042"/>
    <w:lvl w:ilvl="0" w:tplc="537A039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nsid w:val="03200FE8"/>
    <w:multiLevelType w:val="hybridMultilevel"/>
    <w:tmpl w:val="1CCE5140"/>
    <w:lvl w:ilvl="0" w:tplc="DEFE58E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07091FF2"/>
    <w:multiLevelType w:val="hybridMultilevel"/>
    <w:tmpl w:val="F7AC3B56"/>
    <w:lvl w:ilvl="0" w:tplc="82127BA6">
      <w:start w:val="14"/>
      <w:numFmt w:val="decimal"/>
      <w:lvlText w:val="%1."/>
      <w:lvlJc w:val="left"/>
      <w:pPr>
        <w:ind w:left="1226" w:hanging="375"/>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3">
    <w:nsid w:val="0DB62DF7"/>
    <w:multiLevelType w:val="hybridMultilevel"/>
    <w:tmpl w:val="7C9AC6E0"/>
    <w:lvl w:ilvl="0" w:tplc="C6F43A78">
      <w:start w:val="1"/>
      <w:numFmt w:val="decimal"/>
      <w:lvlText w:val="%1."/>
      <w:lvlJc w:val="left"/>
      <w:pPr>
        <w:ind w:left="1070" w:hanging="360"/>
      </w:pPr>
      <w:rPr>
        <w:rFonts w:hint="default"/>
        <w:color w:val="auto"/>
      </w:rPr>
    </w:lvl>
    <w:lvl w:ilvl="1" w:tplc="04190019" w:tentative="1">
      <w:start w:val="1"/>
      <w:numFmt w:val="lowerLetter"/>
      <w:lvlText w:val="%2."/>
      <w:lvlJc w:val="left"/>
      <w:pPr>
        <w:ind w:left="1880" w:hanging="360"/>
      </w:pPr>
    </w:lvl>
    <w:lvl w:ilvl="2" w:tplc="0419001B" w:tentative="1">
      <w:start w:val="1"/>
      <w:numFmt w:val="lowerRoman"/>
      <w:lvlText w:val="%3."/>
      <w:lvlJc w:val="right"/>
      <w:pPr>
        <w:ind w:left="2600" w:hanging="180"/>
      </w:pPr>
    </w:lvl>
    <w:lvl w:ilvl="3" w:tplc="0419000F" w:tentative="1">
      <w:start w:val="1"/>
      <w:numFmt w:val="decimal"/>
      <w:lvlText w:val="%4."/>
      <w:lvlJc w:val="left"/>
      <w:pPr>
        <w:ind w:left="3320" w:hanging="360"/>
      </w:pPr>
    </w:lvl>
    <w:lvl w:ilvl="4" w:tplc="04190019" w:tentative="1">
      <w:start w:val="1"/>
      <w:numFmt w:val="lowerLetter"/>
      <w:lvlText w:val="%5."/>
      <w:lvlJc w:val="left"/>
      <w:pPr>
        <w:ind w:left="4040" w:hanging="360"/>
      </w:pPr>
    </w:lvl>
    <w:lvl w:ilvl="5" w:tplc="0419001B" w:tentative="1">
      <w:start w:val="1"/>
      <w:numFmt w:val="lowerRoman"/>
      <w:lvlText w:val="%6."/>
      <w:lvlJc w:val="right"/>
      <w:pPr>
        <w:ind w:left="4760" w:hanging="180"/>
      </w:pPr>
    </w:lvl>
    <w:lvl w:ilvl="6" w:tplc="0419000F" w:tentative="1">
      <w:start w:val="1"/>
      <w:numFmt w:val="decimal"/>
      <w:lvlText w:val="%7."/>
      <w:lvlJc w:val="left"/>
      <w:pPr>
        <w:ind w:left="5480" w:hanging="360"/>
      </w:pPr>
    </w:lvl>
    <w:lvl w:ilvl="7" w:tplc="04190019" w:tentative="1">
      <w:start w:val="1"/>
      <w:numFmt w:val="lowerLetter"/>
      <w:lvlText w:val="%8."/>
      <w:lvlJc w:val="left"/>
      <w:pPr>
        <w:ind w:left="6200" w:hanging="360"/>
      </w:pPr>
    </w:lvl>
    <w:lvl w:ilvl="8" w:tplc="0419001B" w:tentative="1">
      <w:start w:val="1"/>
      <w:numFmt w:val="lowerRoman"/>
      <w:lvlText w:val="%9."/>
      <w:lvlJc w:val="right"/>
      <w:pPr>
        <w:ind w:left="6920" w:hanging="180"/>
      </w:pPr>
    </w:lvl>
  </w:abstractNum>
  <w:abstractNum w:abstractNumId="4">
    <w:nsid w:val="0E4F2DA4"/>
    <w:multiLevelType w:val="hybridMultilevel"/>
    <w:tmpl w:val="B4E0931C"/>
    <w:lvl w:ilvl="0" w:tplc="EC58A24C">
      <w:start w:val="30"/>
      <w:numFmt w:val="decimal"/>
      <w:lvlText w:val="%1."/>
      <w:lvlJc w:val="left"/>
      <w:pPr>
        <w:ind w:left="1226" w:hanging="375"/>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5">
    <w:nsid w:val="1CB27FB2"/>
    <w:multiLevelType w:val="hybridMultilevel"/>
    <w:tmpl w:val="8946AB5A"/>
    <w:lvl w:ilvl="0" w:tplc="2FBCCDA0">
      <w:start w:val="1"/>
      <w:numFmt w:val="decimal"/>
      <w:lvlText w:val="%1."/>
      <w:lvlJc w:val="left"/>
      <w:pPr>
        <w:ind w:left="720" w:hanging="360"/>
      </w:pPr>
      <w:rPr>
        <w:rFonts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E961C4B"/>
    <w:multiLevelType w:val="hybridMultilevel"/>
    <w:tmpl w:val="9D02F430"/>
    <w:lvl w:ilvl="0" w:tplc="BC28E2F0">
      <w:start w:val="16"/>
      <w:numFmt w:val="decimal"/>
      <w:lvlText w:val="%1."/>
      <w:lvlJc w:val="left"/>
      <w:pPr>
        <w:ind w:left="1226" w:hanging="375"/>
      </w:pPr>
      <w:rPr>
        <w:rFonts w:hint="default"/>
      </w:rPr>
    </w:lvl>
    <w:lvl w:ilvl="1" w:tplc="04180019" w:tentative="1">
      <w:start w:val="1"/>
      <w:numFmt w:val="lowerLetter"/>
      <w:lvlText w:val="%2."/>
      <w:lvlJc w:val="left"/>
      <w:pPr>
        <w:ind w:left="2782" w:hanging="360"/>
      </w:pPr>
    </w:lvl>
    <w:lvl w:ilvl="2" w:tplc="0418001B" w:tentative="1">
      <w:start w:val="1"/>
      <w:numFmt w:val="lowerRoman"/>
      <w:lvlText w:val="%3."/>
      <w:lvlJc w:val="right"/>
      <w:pPr>
        <w:ind w:left="3502" w:hanging="180"/>
      </w:pPr>
    </w:lvl>
    <w:lvl w:ilvl="3" w:tplc="0418000F" w:tentative="1">
      <w:start w:val="1"/>
      <w:numFmt w:val="decimal"/>
      <w:lvlText w:val="%4."/>
      <w:lvlJc w:val="left"/>
      <w:pPr>
        <w:ind w:left="4222" w:hanging="360"/>
      </w:pPr>
    </w:lvl>
    <w:lvl w:ilvl="4" w:tplc="04180019" w:tentative="1">
      <w:start w:val="1"/>
      <w:numFmt w:val="lowerLetter"/>
      <w:lvlText w:val="%5."/>
      <w:lvlJc w:val="left"/>
      <w:pPr>
        <w:ind w:left="4942" w:hanging="360"/>
      </w:pPr>
    </w:lvl>
    <w:lvl w:ilvl="5" w:tplc="0418001B" w:tentative="1">
      <w:start w:val="1"/>
      <w:numFmt w:val="lowerRoman"/>
      <w:lvlText w:val="%6."/>
      <w:lvlJc w:val="right"/>
      <w:pPr>
        <w:ind w:left="5662" w:hanging="180"/>
      </w:pPr>
    </w:lvl>
    <w:lvl w:ilvl="6" w:tplc="0418000F" w:tentative="1">
      <w:start w:val="1"/>
      <w:numFmt w:val="decimal"/>
      <w:lvlText w:val="%7."/>
      <w:lvlJc w:val="left"/>
      <w:pPr>
        <w:ind w:left="6382" w:hanging="360"/>
      </w:pPr>
    </w:lvl>
    <w:lvl w:ilvl="7" w:tplc="04180019" w:tentative="1">
      <w:start w:val="1"/>
      <w:numFmt w:val="lowerLetter"/>
      <w:lvlText w:val="%8."/>
      <w:lvlJc w:val="left"/>
      <w:pPr>
        <w:ind w:left="7102" w:hanging="360"/>
      </w:pPr>
    </w:lvl>
    <w:lvl w:ilvl="8" w:tplc="0418001B" w:tentative="1">
      <w:start w:val="1"/>
      <w:numFmt w:val="lowerRoman"/>
      <w:lvlText w:val="%9."/>
      <w:lvlJc w:val="right"/>
      <w:pPr>
        <w:ind w:left="7822" w:hanging="180"/>
      </w:pPr>
    </w:lvl>
  </w:abstractNum>
  <w:abstractNum w:abstractNumId="7">
    <w:nsid w:val="2399659E"/>
    <w:multiLevelType w:val="hybridMultilevel"/>
    <w:tmpl w:val="0F9069AA"/>
    <w:lvl w:ilvl="0" w:tplc="B6D6AAE2">
      <w:start w:val="15"/>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4906DDB"/>
    <w:multiLevelType w:val="hybridMultilevel"/>
    <w:tmpl w:val="D71E2488"/>
    <w:lvl w:ilvl="0" w:tplc="0CC6631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nsid w:val="31D609C5"/>
    <w:multiLevelType w:val="hybridMultilevel"/>
    <w:tmpl w:val="69A66C7C"/>
    <w:lvl w:ilvl="0" w:tplc="8578C75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37CC3B5B"/>
    <w:multiLevelType w:val="hybridMultilevel"/>
    <w:tmpl w:val="58482A32"/>
    <w:lvl w:ilvl="0" w:tplc="89D2A51A">
      <w:start w:val="1"/>
      <w:numFmt w:val="decimal"/>
      <w:lvlText w:val="%1."/>
      <w:lvlJc w:val="left"/>
      <w:pPr>
        <w:ind w:left="1431" w:hanging="864"/>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7B357A5"/>
    <w:multiLevelType w:val="hybridMultilevel"/>
    <w:tmpl w:val="5274911A"/>
    <w:lvl w:ilvl="0" w:tplc="04180011">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nsid w:val="4A4338C1"/>
    <w:multiLevelType w:val="hybridMultilevel"/>
    <w:tmpl w:val="B8F2BCBA"/>
    <w:lvl w:ilvl="0" w:tplc="98C2C142">
      <w:start w:val="2"/>
      <w:numFmt w:val="lowerLetter"/>
      <w:lvlText w:val="%1)"/>
      <w:lvlJc w:val="left"/>
      <w:pPr>
        <w:ind w:left="360"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3">
    <w:nsid w:val="5FCB40DA"/>
    <w:multiLevelType w:val="hybridMultilevel"/>
    <w:tmpl w:val="43E2B124"/>
    <w:lvl w:ilvl="0" w:tplc="ACEEA736">
      <w:start w:val="15"/>
      <w:numFmt w:val="decimal"/>
      <w:lvlText w:val="%1."/>
      <w:lvlJc w:val="left"/>
      <w:pPr>
        <w:ind w:left="375" w:hanging="375"/>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nsid w:val="6A910BBC"/>
    <w:multiLevelType w:val="hybridMultilevel"/>
    <w:tmpl w:val="1578FFA8"/>
    <w:lvl w:ilvl="0" w:tplc="4AEA4950">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nsid w:val="6C425DBF"/>
    <w:multiLevelType w:val="hybridMultilevel"/>
    <w:tmpl w:val="4D76FFE6"/>
    <w:lvl w:ilvl="0" w:tplc="A12CC2C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6EE5064E"/>
    <w:multiLevelType w:val="hybridMultilevel"/>
    <w:tmpl w:val="15DE5D7A"/>
    <w:lvl w:ilvl="0" w:tplc="F55ED6E2">
      <w:start w:val="1"/>
      <w:numFmt w:val="decimal"/>
      <w:lvlText w:val="%1."/>
      <w:lvlJc w:val="left"/>
      <w:pPr>
        <w:ind w:left="360" w:hanging="360"/>
      </w:pPr>
      <w:rPr>
        <w:rFonts w:hint="default"/>
        <w:color w:val="00000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nsid w:val="7B716EBB"/>
    <w:multiLevelType w:val="hybridMultilevel"/>
    <w:tmpl w:val="6F4A095E"/>
    <w:lvl w:ilvl="0" w:tplc="80DAD276">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8">
    <w:nsid w:val="7D4C2668"/>
    <w:multiLevelType w:val="hybridMultilevel"/>
    <w:tmpl w:val="5F688E86"/>
    <w:lvl w:ilvl="0" w:tplc="D72C474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7DA61605"/>
    <w:multiLevelType w:val="hybridMultilevel"/>
    <w:tmpl w:val="258028DC"/>
    <w:lvl w:ilvl="0" w:tplc="13F4BE5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1"/>
  </w:num>
  <w:num w:numId="2">
    <w:abstractNumId w:val="1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8"/>
  </w:num>
  <w:num w:numId="6">
    <w:abstractNumId w:val="10"/>
  </w:num>
  <w:num w:numId="7">
    <w:abstractNumId w:val="3"/>
  </w:num>
  <w:num w:numId="8">
    <w:abstractNumId w:val="12"/>
  </w:num>
  <w:num w:numId="9">
    <w:abstractNumId w:val="2"/>
  </w:num>
  <w:num w:numId="10">
    <w:abstractNumId w:val="13"/>
  </w:num>
  <w:num w:numId="11">
    <w:abstractNumId w:val="7"/>
  </w:num>
  <w:num w:numId="12">
    <w:abstractNumId w:val="6"/>
  </w:num>
  <w:num w:numId="13">
    <w:abstractNumId w:val="4"/>
  </w:num>
  <w:num w:numId="14">
    <w:abstractNumId w:val="8"/>
  </w:num>
  <w:num w:numId="15">
    <w:abstractNumId w:val="17"/>
  </w:num>
  <w:num w:numId="16">
    <w:abstractNumId w:val="16"/>
  </w:num>
  <w:num w:numId="17">
    <w:abstractNumId w:val="5"/>
  </w:num>
  <w:num w:numId="18">
    <w:abstractNumId w:val="0"/>
  </w:num>
  <w:num w:numId="19">
    <w:abstractNumId w:val="19"/>
  </w:num>
  <w:num w:numId="20">
    <w:abstractNumId w:val="14"/>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621ADD"/>
    <w:rsid w:val="000034D9"/>
    <w:rsid w:val="00006115"/>
    <w:rsid w:val="000146EC"/>
    <w:rsid w:val="00027E09"/>
    <w:rsid w:val="00032F04"/>
    <w:rsid w:val="00036C86"/>
    <w:rsid w:val="000453D8"/>
    <w:rsid w:val="0005705B"/>
    <w:rsid w:val="00066867"/>
    <w:rsid w:val="00071AB1"/>
    <w:rsid w:val="00074F84"/>
    <w:rsid w:val="00092E39"/>
    <w:rsid w:val="00094A60"/>
    <w:rsid w:val="000D4EA3"/>
    <w:rsid w:val="000E083A"/>
    <w:rsid w:val="000F7054"/>
    <w:rsid w:val="00100510"/>
    <w:rsid w:val="0010596D"/>
    <w:rsid w:val="001209C9"/>
    <w:rsid w:val="00122CA9"/>
    <w:rsid w:val="001240C9"/>
    <w:rsid w:val="00125E4B"/>
    <w:rsid w:val="0013071B"/>
    <w:rsid w:val="00131442"/>
    <w:rsid w:val="00136083"/>
    <w:rsid w:val="00142077"/>
    <w:rsid w:val="001449FA"/>
    <w:rsid w:val="0015124D"/>
    <w:rsid w:val="001536B3"/>
    <w:rsid w:val="00160808"/>
    <w:rsid w:val="00161A14"/>
    <w:rsid w:val="00166BC3"/>
    <w:rsid w:val="00173D7A"/>
    <w:rsid w:val="00173D99"/>
    <w:rsid w:val="0017452D"/>
    <w:rsid w:val="00177EA9"/>
    <w:rsid w:val="001902DE"/>
    <w:rsid w:val="00191F27"/>
    <w:rsid w:val="00197DBB"/>
    <w:rsid w:val="001A4A91"/>
    <w:rsid w:val="001A5186"/>
    <w:rsid w:val="001B0822"/>
    <w:rsid w:val="001C7C3B"/>
    <w:rsid w:val="001C7C7E"/>
    <w:rsid w:val="001D203A"/>
    <w:rsid w:val="001E07B8"/>
    <w:rsid w:val="001E57E2"/>
    <w:rsid w:val="001F2A23"/>
    <w:rsid w:val="001F2A5E"/>
    <w:rsid w:val="001F36E7"/>
    <w:rsid w:val="001F38BC"/>
    <w:rsid w:val="001F51E6"/>
    <w:rsid w:val="001F60F1"/>
    <w:rsid w:val="00207A70"/>
    <w:rsid w:val="00217AED"/>
    <w:rsid w:val="002312E2"/>
    <w:rsid w:val="00236D91"/>
    <w:rsid w:val="00237F15"/>
    <w:rsid w:val="0027475C"/>
    <w:rsid w:val="00284A82"/>
    <w:rsid w:val="0028563E"/>
    <w:rsid w:val="00290170"/>
    <w:rsid w:val="002A7826"/>
    <w:rsid w:val="002D72B4"/>
    <w:rsid w:val="002E3518"/>
    <w:rsid w:val="002E3FB2"/>
    <w:rsid w:val="002E6374"/>
    <w:rsid w:val="002F4EAE"/>
    <w:rsid w:val="00304ADC"/>
    <w:rsid w:val="00316297"/>
    <w:rsid w:val="0032088D"/>
    <w:rsid w:val="00320EFA"/>
    <w:rsid w:val="0034319D"/>
    <w:rsid w:val="00351436"/>
    <w:rsid w:val="00355DA2"/>
    <w:rsid w:val="00363B9B"/>
    <w:rsid w:val="00363EC6"/>
    <w:rsid w:val="003652CA"/>
    <w:rsid w:val="00376C36"/>
    <w:rsid w:val="00380EC0"/>
    <w:rsid w:val="00387DA1"/>
    <w:rsid w:val="00391324"/>
    <w:rsid w:val="0039328F"/>
    <w:rsid w:val="00395188"/>
    <w:rsid w:val="003A36A8"/>
    <w:rsid w:val="003A741F"/>
    <w:rsid w:val="003B2233"/>
    <w:rsid w:val="003B2FE3"/>
    <w:rsid w:val="003B55C1"/>
    <w:rsid w:val="003B5AFA"/>
    <w:rsid w:val="003F11CD"/>
    <w:rsid w:val="003F137F"/>
    <w:rsid w:val="003F3108"/>
    <w:rsid w:val="003F6C5F"/>
    <w:rsid w:val="004000A5"/>
    <w:rsid w:val="00411301"/>
    <w:rsid w:val="004306E7"/>
    <w:rsid w:val="004417E4"/>
    <w:rsid w:val="00454BCF"/>
    <w:rsid w:val="00457429"/>
    <w:rsid w:val="00464389"/>
    <w:rsid w:val="00467FE7"/>
    <w:rsid w:val="00474CC0"/>
    <w:rsid w:val="00474E1B"/>
    <w:rsid w:val="00480B2C"/>
    <w:rsid w:val="004A0FA7"/>
    <w:rsid w:val="004C268C"/>
    <w:rsid w:val="004C480C"/>
    <w:rsid w:val="004C6B87"/>
    <w:rsid w:val="004D341A"/>
    <w:rsid w:val="004E1A21"/>
    <w:rsid w:val="004E2748"/>
    <w:rsid w:val="004E755A"/>
    <w:rsid w:val="00500CAA"/>
    <w:rsid w:val="005050B2"/>
    <w:rsid w:val="00527FB1"/>
    <w:rsid w:val="00537762"/>
    <w:rsid w:val="0054012A"/>
    <w:rsid w:val="00540626"/>
    <w:rsid w:val="005425C8"/>
    <w:rsid w:val="0054320D"/>
    <w:rsid w:val="005511C0"/>
    <w:rsid w:val="00555B6A"/>
    <w:rsid w:val="00575A40"/>
    <w:rsid w:val="0058292D"/>
    <w:rsid w:val="005A7583"/>
    <w:rsid w:val="005B6EB9"/>
    <w:rsid w:val="005C10B6"/>
    <w:rsid w:val="005D1528"/>
    <w:rsid w:val="005E46A0"/>
    <w:rsid w:val="005E5A2B"/>
    <w:rsid w:val="005F254C"/>
    <w:rsid w:val="005F76E3"/>
    <w:rsid w:val="006111FE"/>
    <w:rsid w:val="00611F98"/>
    <w:rsid w:val="0061307E"/>
    <w:rsid w:val="00620329"/>
    <w:rsid w:val="00620AB2"/>
    <w:rsid w:val="00621ADD"/>
    <w:rsid w:val="006375F3"/>
    <w:rsid w:val="0064756F"/>
    <w:rsid w:val="00652DFD"/>
    <w:rsid w:val="00680C5D"/>
    <w:rsid w:val="006873FA"/>
    <w:rsid w:val="006906D9"/>
    <w:rsid w:val="00695CE5"/>
    <w:rsid w:val="00696B02"/>
    <w:rsid w:val="00697596"/>
    <w:rsid w:val="006B0A78"/>
    <w:rsid w:val="006B1C52"/>
    <w:rsid w:val="006B4127"/>
    <w:rsid w:val="006B45FB"/>
    <w:rsid w:val="006C6002"/>
    <w:rsid w:val="006D2A6F"/>
    <w:rsid w:val="006D3218"/>
    <w:rsid w:val="006E4F51"/>
    <w:rsid w:val="006F0A04"/>
    <w:rsid w:val="00700E0F"/>
    <w:rsid w:val="00705599"/>
    <w:rsid w:val="00712A55"/>
    <w:rsid w:val="00726060"/>
    <w:rsid w:val="0073652D"/>
    <w:rsid w:val="00737426"/>
    <w:rsid w:val="00753A7D"/>
    <w:rsid w:val="007579FD"/>
    <w:rsid w:val="00762FC7"/>
    <w:rsid w:val="00775480"/>
    <w:rsid w:val="007850BD"/>
    <w:rsid w:val="007A0651"/>
    <w:rsid w:val="007A2770"/>
    <w:rsid w:val="007B3707"/>
    <w:rsid w:val="007B77A1"/>
    <w:rsid w:val="007C2BCD"/>
    <w:rsid w:val="007D73F4"/>
    <w:rsid w:val="007E5B75"/>
    <w:rsid w:val="007F03E3"/>
    <w:rsid w:val="007F2EC8"/>
    <w:rsid w:val="007F4E92"/>
    <w:rsid w:val="00800C0C"/>
    <w:rsid w:val="0080705C"/>
    <w:rsid w:val="00810116"/>
    <w:rsid w:val="0082034D"/>
    <w:rsid w:val="0082658B"/>
    <w:rsid w:val="00830337"/>
    <w:rsid w:val="008352CC"/>
    <w:rsid w:val="00844DFA"/>
    <w:rsid w:val="008501AF"/>
    <w:rsid w:val="008518F0"/>
    <w:rsid w:val="00851C30"/>
    <w:rsid w:val="008524BF"/>
    <w:rsid w:val="008657BE"/>
    <w:rsid w:val="0087770D"/>
    <w:rsid w:val="00884A70"/>
    <w:rsid w:val="0089140B"/>
    <w:rsid w:val="008970E1"/>
    <w:rsid w:val="008A75D1"/>
    <w:rsid w:val="008B164F"/>
    <w:rsid w:val="008B1B9A"/>
    <w:rsid w:val="008B3D14"/>
    <w:rsid w:val="008D18EE"/>
    <w:rsid w:val="008E0CCB"/>
    <w:rsid w:val="008E2B06"/>
    <w:rsid w:val="008F4485"/>
    <w:rsid w:val="008F64E2"/>
    <w:rsid w:val="008F7580"/>
    <w:rsid w:val="00900449"/>
    <w:rsid w:val="00910EDA"/>
    <w:rsid w:val="009142CA"/>
    <w:rsid w:val="00917F5A"/>
    <w:rsid w:val="00922DD1"/>
    <w:rsid w:val="009230B8"/>
    <w:rsid w:val="00931A9E"/>
    <w:rsid w:val="0094034A"/>
    <w:rsid w:val="009456A2"/>
    <w:rsid w:val="00955BF2"/>
    <w:rsid w:val="00973959"/>
    <w:rsid w:val="009A3530"/>
    <w:rsid w:val="009A7A70"/>
    <w:rsid w:val="009B0E33"/>
    <w:rsid w:val="009E4C90"/>
    <w:rsid w:val="009E5351"/>
    <w:rsid w:val="009F7540"/>
    <w:rsid w:val="00A22F28"/>
    <w:rsid w:val="00A359A4"/>
    <w:rsid w:val="00A42929"/>
    <w:rsid w:val="00A43399"/>
    <w:rsid w:val="00A434B4"/>
    <w:rsid w:val="00A448C9"/>
    <w:rsid w:val="00A51BD7"/>
    <w:rsid w:val="00A51DC9"/>
    <w:rsid w:val="00A534C7"/>
    <w:rsid w:val="00A53FD6"/>
    <w:rsid w:val="00A57039"/>
    <w:rsid w:val="00A97299"/>
    <w:rsid w:val="00AA2FD0"/>
    <w:rsid w:val="00AC461B"/>
    <w:rsid w:val="00AD4E4E"/>
    <w:rsid w:val="00AE1502"/>
    <w:rsid w:val="00AE7DCC"/>
    <w:rsid w:val="00B00C3C"/>
    <w:rsid w:val="00B00F66"/>
    <w:rsid w:val="00B042E5"/>
    <w:rsid w:val="00B13E2D"/>
    <w:rsid w:val="00B158E1"/>
    <w:rsid w:val="00B22928"/>
    <w:rsid w:val="00B415CE"/>
    <w:rsid w:val="00B556BC"/>
    <w:rsid w:val="00B7632D"/>
    <w:rsid w:val="00B770C3"/>
    <w:rsid w:val="00B90268"/>
    <w:rsid w:val="00BB05E5"/>
    <w:rsid w:val="00BB0CBC"/>
    <w:rsid w:val="00BB603E"/>
    <w:rsid w:val="00BC0CC8"/>
    <w:rsid w:val="00BC2D72"/>
    <w:rsid w:val="00BC372B"/>
    <w:rsid w:val="00BC3FC1"/>
    <w:rsid w:val="00BC7CC5"/>
    <w:rsid w:val="00BD5032"/>
    <w:rsid w:val="00BE4F86"/>
    <w:rsid w:val="00BF2457"/>
    <w:rsid w:val="00BF4527"/>
    <w:rsid w:val="00BF5840"/>
    <w:rsid w:val="00C04B91"/>
    <w:rsid w:val="00C070D8"/>
    <w:rsid w:val="00C10C89"/>
    <w:rsid w:val="00C23071"/>
    <w:rsid w:val="00C23D3A"/>
    <w:rsid w:val="00C4385B"/>
    <w:rsid w:val="00C456F6"/>
    <w:rsid w:val="00C5350D"/>
    <w:rsid w:val="00C563F7"/>
    <w:rsid w:val="00C67B65"/>
    <w:rsid w:val="00C82DFA"/>
    <w:rsid w:val="00C911A0"/>
    <w:rsid w:val="00C9609B"/>
    <w:rsid w:val="00C97D62"/>
    <w:rsid w:val="00CD2AC7"/>
    <w:rsid w:val="00CD3F53"/>
    <w:rsid w:val="00CD7528"/>
    <w:rsid w:val="00CE0292"/>
    <w:rsid w:val="00CE22CC"/>
    <w:rsid w:val="00CE628C"/>
    <w:rsid w:val="00CF0B16"/>
    <w:rsid w:val="00CF15DC"/>
    <w:rsid w:val="00D015A1"/>
    <w:rsid w:val="00D02958"/>
    <w:rsid w:val="00D07C06"/>
    <w:rsid w:val="00D132B4"/>
    <w:rsid w:val="00D2133A"/>
    <w:rsid w:val="00D275EC"/>
    <w:rsid w:val="00D30AD0"/>
    <w:rsid w:val="00D30FE2"/>
    <w:rsid w:val="00D36ADF"/>
    <w:rsid w:val="00D378AC"/>
    <w:rsid w:val="00D407D5"/>
    <w:rsid w:val="00D501B1"/>
    <w:rsid w:val="00D53B5B"/>
    <w:rsid w:val="00D62600"/>
    <w:rsid w:val="00D64C3D"/>
    <w:rsid w:val="00D655FD"/>
    <w:rsid w:val="00D72B17"/>
    <w:rsid w:val="00D80692"/>
    <w:rsid w:val="00D90B20"/>
    <w:rsid w:val="00DA2822"/>
    <w:rsid w:val="00DA284D"/>
    <w:rsid w:val="00DA5593"/>
    <w:rsid w:val="00DC0B31"/>
    <w:rsid w:val="00DC0BA9"/>
    <w:rsid w:val="00DD1ABC"/>
    <w:rsid w:val="00DD35F9"/>
    <w:rsid w:val="00DD3C70"/>
    <w:rsid w:val="00DD3D89"/>
    <w:rsid w:val="00DF68FE"/>
    <w:rsid w:val="00DF690E"/>
    <w:rsid w:val="00DF78C1"/>
    <w:rsid w:val="00E13340"/>
    <w:rsid w:val="00E16CF3"/>
    <w:rsid w:val="00E20451"/>
    <w:rsid w:val="00E22D7B"/>
    <w:rsid w:val="00E256C1"/>
    <w:rsid w:val="00E346D3"/>
    <w:rsid w:val="00E60019"/>
    <w:rsid w:val="00E72147"/>
    <w:rsid w:val="00E752D3"/>
    <w:rsid w:val="00E7567A"/>
    <w:rsid w:val="00E92370"/>
    <w:rsid w:val="00EA4381"/>
    <w:rsid w:val="00EA5EDA"/>
    <w:rsid w:val="00EB6C84"/>
    <w:rsid w:val="00EC0710"/>
    <w:rsid w:val="00EC1521"/>
    <w:rsid w:val="00EC1FBE"/>
    <w:rsid w:val="00EC5F6C"/>
    <w:rsid w:val="00ED2CA0"/>
    <w:rsid w:val="00ED43A9"/>
    <w:rsid w:val="00EE1E89"/>
    <w:rsid w:val="00F104F2"/>
    <w:rsid w:val="00F13D68"/>
    <w:rsid w:val="00F21CC2"/>
    <w:rsid w:val="00F308D3"/>
    <w:rsid w:val="00F35AEB"/>
    <w:rsid w:val="00F741E9"/>
    <w:rsid w:val="00F81B18"/>
    <w:rsid w:val="00F81E2F"/>
    <w:rsid w:val="00F82EBE"/>
    <w:rsid w:val="00F85C32"/>
    <w:rsid w:val="00F94891"/>
    <w:rsid w:val="00FA5CC2"/>
    <w:rsid w:val="00FB0444"/>
    <w:rsid w:val="00FB1444"/>
    <w:rsid w:val="00FB3AED"/>
    <w:rsid w:val="00FB7F90"/>
    <w:rsid w:val="00FD01D2"/>
    <w:rsid w:val="00FD6A51"/>
    <w:rsid w:val="00FE19C1"/>
    <w:rsid w:val="00FF0E40"/>
    <w:rsid w:val="00FF1255"/>
    <w:rsid w:val="00FF33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1ADD"/>
    <w:rPr>
      <w:sz w:val="24"/>
      <w:szCs w:val="24"/>
      <w:lang w:val="ro-RO"/>
    </w:rPr>
  </w:style>
  <w:style w:type="paragraph" w:styleId="Heading7">
    <w:name w:val="heading 7"/>
    <w:basedOn w:val="Normal"/>
    <w:next w:val="Normal"/>
    <w:qFormat/>
    <w:rsid w:val="00621ADD"/>
    <w:pPr>
      <w:spacing w:before="240" w:after="60"/>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621ADD"/>
    <w:rPr>
      <w:rFonts w:ascii="Courier New" w:hAnsi="Courier New"/>
      <w:sz w:val="20"/>
      <w:szCs w:val="20"/>
      <w:lang w:val="en-AU" w:eastAsia="en-US"/>
    </w:rPr>
  </w:style>
  <w:style w:type="paragraph" w:styleId="BalloonText">
    <w:name w:val="Balloon Text"/>
    <w:basedOn w:val="Normal"/>
    <w:semiHidden/>
    <w:rsid w:val="00BC2D72"/>
    <w:rPr>
      <w:rFonts w:ascii="Tahoma" w:hAnsi="Tahoma" w:cs="Tahoma"/>
      <w:sz w:val="16"/>
      <w:szCs w:val="16"/>
    </w:rPr>
  </w:style>
  <w:style w:type="paragraph" w:styleId="BodyText">
    <w:name w:val="Body Text"/>
    <w:basedOn w:val="Normal"/>
    <w:rsid w:val="00CE628C"/>
    <w:pPr>
      <w:jc w:val="both"/>
    </w:pPr>
    <w:rPr>
      <w:rFonts w:ascii="$Kudriashov" w:hAnsi="$Kudriashov"/>
      <w:sz w:val="32"/>
      <w:szCs w:val="20"/>
      <w:lang w:val="en-US"/>
    </w:rPr>
  </w:style>
  <w:style w:type="paragraph" w:styleId="NormalWeb">
    <w:name w:val="Normal (Web)"/>
    <w:aliases w:val="Знак, Знак,webb Знак Знак,webb,webb Знак Знак Знак Char Char,webb Знак,Знак Знак1,Знак Знак Знак,Normal (Web) Знак,webb Знак Знак Знак,Normal (Web) Знак Знак Знак,Знак Знак"/>
    <w:basedOn w:val="Normal"/>
    <w:link w:val="NormalWebChar"/>
    <w:uiPriority w:val="99"/>
    <w:qFormat/>
    <w:rsid w:val="006D3218"/>
    <w:pPr>
      <w:ind w:firstLine="567"/>
      <w:jc w:val="both"/>
    </w:pPr>
    <w:rPr>
      <w:lang w:val="ru-RU"/>
    </w:rPr>
  </w:style>
  <w:style w:type="paragraph" w:customStyle="1" w:styleId="tt">
    <w:name w:val="tt"/>
    <w:basedOn w:val="Normal"/>
    <w:rsid w:val="00775480"/>
    <w:pPr>
      <w:jc w:val="center"/>
    </w:pPr>
    <w:rPr>
      <w:b/>
      <w:bCs/>
      <w:lang w:val="ru-RU"/>
    </w:rPr>
  </w:style>
  <w:style w:type="paragraph" w:customStyle="1" w:styleId="cb">
    <w:name w:val="cb"/>
    <w:basedOn w:val="Normal"/>
    <w:rsid w:val="0028563E"/>
    <w:pPr>
      <w:jc w:val="center"/>
    </w:pPr>
    <w:rPr>
      <w:b/>
      <w:bCs/>
      <w:lang w:val="ru-RU"/>
    </w:rPr>
  </w:style>
  <w:style w:type="paragraph" w:customStyle="1" w:styleId="pb">
    <w:name w:val="pb"/>
    <w:basedOn w:val="Normal"/>
    <w:rsid w:val="00304ADC"/>
    <w:pPr>
      <w:jc w:val="center"/>
    </w:pPr>
    <w:rPr>
      <w:i/>
      <w:iCs/>
      <w:color w:val="663300"/>
      <w:sz w:val="20"/>
      <w:szCs w:val="20"/>
      <w:lang w:val="ru-RU"/>
    </w:rPr>
  </w:style>
  <w:style w:type="paragraph" w:customStyle="1" w:styleId="cn">
    <w:name w:val="cn"/>
    <w:basedOn w:val="Normal"/>
    <w:rsid w:val="00304ADC"/>
    <w:pPr>
      <w:jc w:val="center"/>
    </w:pPr>
    <w:rPr>
      <w:lang w:val="ru-RU"/>
    </w:rPr>
  </w:style>
  <w:style w:type="character" w:styleId="Hyperlink">
    <w:name w:val="Hyperlink"/>
    <w:uiPriority w:val="99"/>
    <w:unhideWhenUsed/>
    <w:rsid w:val="008F4485"/>
    <w:rPr>
      <w:color w:val="0000FF"/>
      <w:u w:val="single"/>
    </w:rPr>
  </w:style>
  <w:style w:type="paragraph" w:styleId="Footer">
    <w:name w:val="footer"/>
    <w:basedOn w:val="Normal"/>
    <w:link w:val="FooterChar"/>
    <w:uiPriority w:val="99"/>
    <w:unhideWhenUsed/>
    <w:rsid w:val="00BC3FC1"/>
    <w:pPr>
      <w:tabs>
        <w:tab w:val="center" w:pos="4844"/>
        <w:tab w:val="right" w:pos="9689"/>
      </w:tabs>
    </w:pPr>
    <w:rPr>
      <w:rFonts w:ascii="Calibri" w:eastAsia="Calibri" w:hAnsi="Calibri"/>
      <w:sz w:val="22"/>
      <w:szCs w:val="22"/>
      <w:lang w:val="en-US" w:eastAsia="en-US"/>
    </w:rPr>
  </w:style>
  <w:style w:type="character" w:customStyle="1" w:styleId="FooterChar">
    <w:name w:val="Footer Char"/>
    <w:link w:val="Footer"/>
    <w:uiPriority w:val="99"/>
    <w:rsid w:val="00BC3FC1"/>
    <w:rPr>
      <w:rFonts w:ascii="Calibri" w:eastAsia="Calibri" w:hAnsi="Calibri" w:cs="Times New Roman"/>
      <w:sz w:val="22"/>
      <w:szCs w:val="22"/>
      <w:lang w:val="en-US" w:eastAsia="en-US"/>
    </w:rPr>
  </w:style>
  <w:style w:type="paragraph" w:customStyle="1" w:styleId="cp">
    <w:name w:val="cp"/>
    <w:basedOn w:val="Normal"/>
    <w:rsid w:val="00166BC3"/>
    <w:pPr>
      <w:jc w:val="center"/>
    </w:pPr>
    <w:rPr>
      <w:b/>
      <w:bCs/>
      <w:lang w:val="en-US" w:eastAsia="en-US"/>
    </w:rPr>
  </w:style>
  <w:style w:type="character" w:customStyle="1" w:styleId="shorttext">
    <w:name w:val="short_text"/>
    <w:basedOn w:val="DefaultParagraphFont"/>
    <w:rsid w:val="003F11CD"/>
  </w:style>
  <w:style w:type="character" w:customStyle="1" w:styleId="apple-converted-space">
    <w:name w:val="apple-converted-space"/>
    <w:basedOn w:val="DefaultParagraphFont"/>
    <w:rsid w:val="00D36ADF"/>
  </w:style>
  <w:style w:type="paragraph" w:styleId="Title">
    <w:name w:val="Title"/>
    <w:basedOn w:val="Normal"/>
    <w:link w:val="TitleChar"/>
    <w:qFormat/>
    <w:rsid w:val="000E083A"/>
    <w:pPr>
      <w:jc w:val="center"/>
    </w:pPr>
    <w:rPr>
      <w:b/>
      <w:sz w:val="32"/>
      <w:szCs w:val="20"/>
      <w:lang w:val="en-GB" w:eastAsia="en-US"/>
    </w:rPr>
  </w:style>
  <w:style w:type="character" w:customStyle="1" w:styleId="TitleChar">
    <w:name w:val="Title Char"/>
    <w:link w:val="Title"/>
    <w:rsid w:val="000E083A"/>
    <w:rPr>
      <w:b/>
      <w:sz w:val="32"/>
      <w:lang w:val="en-GB" w:eastAsia="en-US"/>
    </w:rPr>
  </w:style>
  <w:style w:type="character" w:customStyle="1" w:styleId="NormalWebChar">
    <w:name w:val="Normal (Web) Char"/>
    <w:aliases w:val="Знак Char, Знак Char,webb Знак Знак Char,webb Char,webb Знак Знак Знак Char Char Char,webb Знак Char,Знак Знак1 Char,Знак Знак Знак Char,Normal (Web) Знак Char,webb Знак Знак Знак Char,Normal (Web) Знак Знак Знак Char,Знак Знак Char"/>
    <w:link w:val="NormalWeb"/>
    <w:uiPriority w:val="99"/>
    <w:locked/>
    <w:rsid w:val="000E083A"/>
    <w:rPr>
      <w:sz w:val="24"/>
      <w:szCs w:val="24"/>
      <w:lang w:val="ru-RU" w:eastAsia="ru-RU"/>
    </w:rPr>
  </w:style>
  <w:style w:type="paragraph" w:styleId="Header">
    <w:name w:val="header"/>
    <w:basedOn w:val="Normal"/>
    <w:link w:val="HeaderChar"/>
    <w:uiPriority w:val="99"/>
    <w:rsid w:val="002312E2"/>
    <w:pPr>
      <w:tabs>
        <w:tab w:val="center" w:pos="4536"/>
        <w:tab w:val="right" w:pos="9072"/>
      </w:tabs>
    </w:pPr>
    <w:rPr>
      <w:lang/>
    </w:rPr>
  </w:style>
  <w:style w:type="character" w:customStyle="1" w:styleId="HeaderChar">
    <w:name w:val="Header Char"/>
    <w:link w:val="Header"/>
    <w:uiPriority w:val="99"/>
    <w:rsid w:val="002312E2"/>
    <w:rPr>
      <w:sz w:val="24"/>
      <w:szCs w:val="24"/>
      <w:lang w:eastAsia="ru-RU"/>
    </w:rPr>
  </w:style>
  <w:style w:type="character" w:customStyle="1" w:styleId="FontStyle34">
    <w:name w:val="Font Style34"/>
    <w:uiPriority w:val="99"/>
    <w:rsid w:val="00696B02"/>
    <w:rPr>
      <w:rFonts w:ascii="Times New Roman" w:hAnsi="Times New Roman" w:cs="Times New Roman"/>
      <w:color w:val="000000"/>
      <w:sz w:val="22"/>
      <w:szCs w:val="22"/>
    </w:rPr>
  </w:style>
  <w:style w:type="character" w:customStyle="1" w:styleId="docheader">
    <w:name w:val="doc_header"/>
    <w:basedOn w:val="DefaultParagraphFont"/>
    <w:uiPriority w:val="99"/>
    <w:rsid w:val="00A448C9"/>
  </w:style>
  <w:style w:type="paragraph" w:styleId="NoSpacing">
    <w:name w:val="No Spacing"/>
    <w:uiPriority w:val="1"/>
    <w:qFormat/>
    <w:rsid w:val="00F81E2F"/>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40197285">
      <w:bodyDiv w:val="1"/>
      <w:marLeft w:val="0"/>
      <w:marRight w:val="0"/>
      <w:marTop w:val="0"/>
      <w:marBottom w:val="0"/>
      <w:divBdr>
        <w:top w:val="none" w:sz="0" w:space="0" w:color="auto"/>
        <w:left w:val="none" w:sz="0" w:space="0" w:color="auto"/>
        <w:bottom w:val="none" w:sz="0" w:space="0" w:color="auto"/>
        <w:right w:val="none" w:sz="0" w:space="0" w:color="auto"/>
      </w:divBdr>
    </w:div>
    <w:div w:id="171576387">
      <w:bodyDiv w:val="1"/>
      <w:marLeft w:val="0"/>
      <w:marRight w:val="0"/>
      <w:marTop w:val="0"/>
      <w:marBottom w:val="0"/>
      <w:divBdr>
        <w:top w:val="none" w:sz="0" w:space="0" w:color="auto"/>
        <w:left w:val="none" w:sz="0" w:space="0" w:color="auto"/>
        <w:bottom w:val="none" w:sz="0" w:space="0" w:color="auto"/>
        <w:right w:val="none" w:sz="0" w:space="0" w:color="auto"/>
      </w:divBdr>
    </w:div>
    <w:div w:id="274555186">
      <w:bodyDiv w:val="1"/>
      <w:marLeft w:val="0"/>
      <w:marRight w:val="0"/>
      <w:marTop w:val="0"/>
      <w:marBottom w:val="0"/>
      <w:divBdr>
        <w:top w:val="none" w:sz="0" w:space="0" w:color="auto"/>
        <w:left w:val="none" w:sz="0" w:space="0" w:color="auto"/>
        <w:bottom w:val="none" w:sz="0" w:space="0" w:color="auto"/>
        <w:right w:val="none" w:sz="0" w:space="0" w:color="auto"/>
      </w:divBdr>
    </w:div>
    <w:div w:id="421686425">
      <w:bodyDiv w:val="1"/>
      <w:marLeft w:val="0"/>
      <w:marRight w:val="0"/>
      <w:marTop w:val="0"/>
      <w:marBottom w:val="0"/>
      <w:divBdr>
        <w:top w:val="none" w:sz="0" w:space="0" w:color="auto"/>
        <w:left w:val="none" w:sz="0" w:space="0" w:color="auto"/>
        <w:bottom w:val="none" w:sz="0" w:space="0" w:color="auto"/>
        <w:right w:val="none" w:sz="0" w:space="0" w:color="auto"/>
      </w:divBdr>
    </w:div>
    <w:div w:id="450782688">
      <w:bodyDiv w:val="1"/>
      <w:marLeft w:val="0"/>
      <w:marRight w:val="0"/>
      <w:marTop w:val="0"/>
      <w:marBottom w:val="0"/>
      <w:divBdr>
        <w:top w:val="none" w:sz="0" w:space="0" w:color="auto"/>
        <w:left w:val="none" w:sz="0" w:space="0" w:color="auto"/>
        <w:bottom w:val="none" w:sz="0" w:space="0" w:color="auto"/>
        <w:right w:val="none" w:sz="0" w:space="0" w:color="auto"/>
      </w:divBdr>
    </w:div>
    <w:div w:id="468867940">
      <w:bodyDiv w:val="1"/>
      <w:marLeft w:val="0"/>
      <w:marRight w:val="0"/>
      <w:marTop w:val="0"/>
      <w:marBottom w:val="0"/>
      <w:divBdr>
        <w:top w:val="none" w:sz="0" w:space="0" w:color="auto"/>
        <w:left w:val="none" w:sz="0" w:space="0" w:color="auto"/>
        <w:bottom w:val="none" w:sz="0" w:space="0" w:color="auto"/>
        <w:right w:val="none" w:sz="0" w:space="0" w:color="auto"/>
      </w:divBdr>
    </w:div>
    <w:div w:id="669061752">
      <w:bodyDiv w:val="1"/>
      <w:marLeft w:val="0"/>
      <w:marRight w:val="0"/>
      <w:marTop w:val="0"/>
      <w:marBottom w:val="0"/>
      <w:divBdr>
        <w:top w:val="none" w:sz="0" w:space="0" w:color="auto"/>
        <w:left w:val="none" w:sz="0" w:space="0" w:color="auto"/>
        <w:bottom w:val="none" w:sz="0" w:space="0" w:color="auto"/>
        <w:right w:val="none" w:sz="0" w:space="0" w:color="auto"/>
      </w:divBdr>
    </w:div>
    <w:div w:id="679159724">
      <w:bodyDiv w:val="1"/>
      <w:marLeft w:val="0"/>
      <w:marRight w:val="0"/>
      <w:marTop w:val="0"/>
      <w:marBottom w:val="0"/>
      <w:divBdr>
        <w:top w:val="none" w:sz="0" w:space="0" w:color="auto"/>
        <w:left w:val="none" w:sz="0" w:space="0" w:color="auto"/>
        <w:bottom w:val="none" w:sz="0" w:space="0" w:color="auto"/>
        <w:right w:val="none" w:sz="0" w:space="0" w:color="auto"/>
      </w:divBdr>
    </w:div>
    <w:div w:id="802579641">
      <w:bodyDiv w:val="1"/>
      <w:marLeft w:val="0"/>
      <w:marRight w:val="0"/>
      <w:marTop w:val="0"/>
      <w:marBottom w:val="0"/>
      <w:divBdr>
        <w:top w:val="none" w:sz="0" w:space="0" w:color="auto"/>
        <w:left w:val="none" w:sz="0" w:space="0" w:color="auto"/>
        <w:bottom w:val="none" w:sz="0" w:space="0" w:color="auto"/>
        <w:right w:val="none" w:sz="0" w:space="0" w:color="auto"/>
      </w:divBdr>
    </w:div>
    <w:div w:id="890724053">
      <w:bodyDiv w:val="1"/>
      <w:marLeft w:val="0"/>
      <w:marRight w:val="0"/>
      <w:marTop w:val="0"/>
      <w:marBottom w:val="0"/>
      <w:divBdr>
        <w:top w:val="none" w:sz="0" w:space="0" w:color="auto"/>
        <w:left w:val="none" w:sz="0" w:space="0" w:color="auto"/>
        <w:bottom w:val="none" w:sz="0" w:space="0" w:color="auto"/>
        <w:right w:val="none" w:sz="0" w:space="0" w:color="auto"/>
      </w:divBdr>
    </w:div>
    <w:div w:id="978343320">
      <w:bodyDiv w:val="1"/>
      <w:marLeft w:val="0"/>
      <w:marRight w:val="0"/>
      <w:marTop w:val="0"/>
      <w:marBottom w:val="0"/>
      <w:divBdr>
        <w:top w:val="none" w:sz="0" w:space="0" w:color="auto"/>
        <w:left w:val="none" w:sz="0" w:space="0" w:color="auto"/>
        <w:bottom w:val="none" w:sz="0" w:space="0" w:color="auto"/>
        <w:right w:val="none" w:sz="0" w:space="0" w:color="auto"/>
      </w:divBdr>
    </w:div>
    <w:div w:id="985402382">
      <w:bodyDiv w:val="1"/>
      <w:marLeft w:val="0"/>
      <w:marRight w:val="0"/>
      <w:marTop w:val="0"/>
      <w:marBottom w:val="0"/>
      <w:divBdr>
        <w:top w:val="none" w:sz="0" w:space="0" w:color="auto"/>
        <w:left w:val="none" w:sz="0" w:space="0" w:color="auto"/>
        <w:bottom w:val="none" w:sz="0" w:space="0" w:color="auto"/>
        <w:right w:val="none" w:sz="0" w:space="0" w:color="auto"/>
      </w:divBdr>
    </w:div>
    <w:div w:id="1003629693">
      <w:bodyDiv w:val="1"/>
      <w:marLeft w:val="0"/>
      <w:marRight w:val="0"/>
      <w:marTop w:val="0"/>
      <w:marBottom w:val="0"/>
      <w:divBdr>
        <w:top w:val="none" w:sz="0" w:space="0" w:color="auto"/>
        <w:left w:val="none" w:sz="0" w:space="0" w:color="auto"/>
        <w:bottom w:val="none" w:sz="0" w:space="0" w:color="auto"/>
        <w:right w:val="none" w:sz="0" w:space="0" w:color="auto"/>
      </w:divBdr>
    </w:div>
    <w:div w:id="1030912208">
      <w:bodyDiv w:val="1"/>
      <w:marLeft w:val="0"/>
      <w:marRight w:val="0"/>
      <w:marTop w:val="0"/>
      <w:marBottom w:val="0"/>
      <w:divBdr>
        <w:top w:val="none" w:sz="0" w:space="0" w:color="auto"/>
        <w:left w:val="none" w:sz="0" w:space="0" w:color="auto"/>
        <w:bottom w:val="none" w:sz="0" w:space="0" w:color="auto"/>
        <w:right w:val="none" w:sz="0" w:space="0" w:color="auto"/>
      </w:divBdr>
    </w:div>
    <w:div w:id="1164516639">
      <w:bodyDiv w:val="1"/>
      <w:marLeft w:val="0"/>
      <w:marRight w:val="0"/>
      <w:marTop w:val="0"/>
      <w:marBottom w:val="0"/>
      <w:divBdr>
        <w:top w:val="none" w:sz="0" w:space="0" w:color="auto"/>
        <w:left w:val="none" w:sz="0" w:space="0" w:color="auto"/>
        <w:bottom w:val="none" w:sz="0" w:space="0" w:color="auto"/>
        <w:right w:val="none" w:sz="0" w:space="0" w:color="auto"/>
      </w:divBdr>
    </w:div>
    <w:div w:id="1168247598">
      <w:bodyDiv w:val="1"/>
      <w:marLeft w:val="0"/>
      <w:marRight w:val="0"/>
      <w:marTop w:val="0"/>
      <w:marBottom w:val="0"/>
      <w:divBdr>
        <w:top w:val="none" w:sz="0" w:space="0" w:color="auto"/>
        <w:left w:val="none" w:sz="0" w:space="0" w:color="auto"/>
        <w:bottom w:val="none" w:sz="0" w:space="0" w:color="auto"/>
        <w:right w:val="none" w:sz="0" w:space="0" w:color="auto"/>
      </w:divBdr>
    </w:div>
    <w:div w:id="1206796576">
      <w:bodyDiv w:val="1"/>
      <w:marLeft w:val="0"/>
      <w:marRight w:val="0"/>
      <w:marTop w:val="0"/>
      <w:marBottom w:val="0"/>
      <w:divBdr>
        <w:top w:val="none" w:sz="0" w:space="0" w:color="auto"/>
        <w:left w:val="none" w:sz="0" w:space="0" w:color="auto"/>
        <w:bottom w:val="none" w:sz="0" w:space="0" w:color="auto"/>
        <w:right w:val="none" w:sz="0" w:space="0" w:color="auto"/>
      </w:divBdr>
    </w:div>
    <w:div w:id="1232807517">
      <w:bodyDiv w:val="1"/>
      <w:marLeft w:val="0"/>
      <w:marRight w:val="0"/>
      <w:marTop w:val="0"/>
      <w:marBottom w:val="0"/>
      <w:divBdr>
        <w:top w:val="none" w:sz="0" w:space="0" w:color="auto"/>
        <w:left w:val="none" w:sz="0" w:space="0" w:color="auto"/>
        <w:bottom w:val="none" w:sz="0" w:space="0" w:color="auto"/>
        <w:right w:val="none" w:sz="0" w:space="0" w:color="auto"/>
      </w:divBdr>
    </w:div>
    <w:div w:id="1424498001">
      <w:bodyDiv w:val="1"/>
      <w:marLeft w:val="0"/>
      <w:marRight w:val="0"/>
      <w:marTop w:val="0"/>
      <w:marBottom w:val="0"/>
      <w:divBdr>
        <w:top w:val="none" w:sz="0" w:space="0" w:color="auto"/>
        <w:left w:val="none" w:sz="0" w:space="0" w:color="auto"/>
        <w:bottom w:val="none" w:sz="0" w:space="0" w:color="auto"/>
        <w:right w:val="none" w:sz="0" w:space="0" w:color="auto"/>
      </w:divBdr>
    </w:div>
    <w:div w:id="1641880171">
      <w:bodyDiv w:val="1"/>
      <w:marLeft w:val="0"/>
      <w:marRight w:val="0"/>
      <w:marTop w:val="0"/>
      <w:marBottom w:val="0"/>
      <w:divBdr>
        <w:top w:val="none" w:sz="0" w:space="0" w:color="auto"/>
        <w:left w:val="none" w:sz="0" w:space="0" w:color="auto"/>
        <w:bottom w:val="none" w:sz="0" w:space="0" w:color="auto"/>
        <w:right w:val="none" w:sz="0" w:space="0" w:color="auto"/>
      </w:divBdr>
    </w:div>
    <w:div w:id="1723942750">
      <w:bodyDiv w:val="1"/>
      <w:marLeft w:val="0"/>
      <w:marRight w:val="0"/>
      <w:marTop w:val="0"/>
      <w:marBottom w:val="0"/>
      <w:divBdr>
        <w:top w:val="none" w:sz="0" w:space="0" w:color="auto"/>
        <w:left w:val="none" w:sz="0" w:space="0" w:color="auto"/>
        <w:bottom w:val="none" w:sz="0" w:space="0" w:color="auto"/>
        <w:right w:val="none" w:sz="0" w:space="0" w:color="auto"/>
      </w:divBdr>
    </w:div>
    <w:div w:id="1761411126">
      <w:bodyDiv w:val="1"/>
      <w:marLeft w:val="0"/>
      <w:marRight w:val="0"/>
      <w:marTop w:val="0"/>
      <w:marBottom w:val="0"/>
      <w:divBdr>
        <w:top w:val="none" w:sz="0" w:space="0" w:color="auto"/>
        <w:left w:val="none" w:sz="0" w:space="0" w:color="auto"/>
        <w:bottom w:val="none" w:sz="0" w:space="0" w:color="auto"/>
        <w:right w:val="none" w:sz="0" w:space="0" w:color="auto"/>
      </w:divBdr>
    </w:div>
    <w:div w:id="1775979030">
      <w:bodyDiv w:val="1"/>
      <w:marLeft w:val="0"/>
      <w:marRight w:val="0"/>
      <w:marTop w:val="0"/>
      <w:marBottom w:val="0"/>
      <w:divBdr>
        <w:top w:val="none" w:sz="0" w:space="0" w:color="auto"/>
        <w:left w:val="none" w:sz="0" w:space="0" w:color="auto"/>
        <w:bottom w:val="none" w:sz="0" w:space="0" w:color="auto"/>
        <w:right w:val="none" w:sz="0" w:space="0" w:color="auto"/>
      </w:divBdr>
    </w:div>
    <w:div w:id="1891991118">
      <w:bodyDiv w:val="1"/>
      <w:marLeft w:val="0"/>
      <w:marRight w:val="0"/>
      <w:marTop w:val="0"/>
      <w:marBottom w:val="0"/>
      <w:divBdr>
        <w:top w:val="none" w:sz="0" w:space="0" w:color="auto"/>
        <w:left w:val="none" w:sz="0" w:space="0" w:color="auto"/>
        <w:bottom w:val="none" w:sz="0" w:space="0" w:color="auto"/>
        <w:right w:val="none" w:sz="0" w:space="0" w:color="auto"/>
      </w:divBdr>
    </w:div>
    <w:div w:id="2002464781">
      <w:bodyDiv w:val="1"/>
      <w:marLeft w:val="0"/>
      <w:marRight w:val="0"/>
      <w:marTop w:val="0"/>
      <w:marBottom w:val="0"/>
      <w:divBdr>
        <w:top w:val="none" w:sz="0" w:space="0" w:color="auto"/>
        <w:left w:val="none" w:sz="0" w:space="0" w:color="auto"/>
        <w:bottom w:val="none" w:sz="0" w:space="0" w:color="auto"/>
        <w:right w:val="none" w:sz="0" w:space="0" w:color="auto"/>
      </w:divBdr>
    </w:div>
    <w:div w:id="206911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A2403-C8BE-4C3A-90EC-977F40689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2071</Characters>
  <Application>Microsoft Office Word</Application>
  <DocSecurity>0</DocSecurity>
  <Lines>17</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Proiect</vt:lpstr>
      <vt:lpstr>Proiect</vt:lpstr>
    </vt:vector>
  </TitlesOfParts>
  <Company>CtrlSoft</Company>
  <LinksUpToDate>false</LinksUpToDate>
  <CharactersWithSpaces>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creator>imatraguna</dc:creator>
  <cp:lastModifiedBy>balannadej</cp:lastModifiedBy>
  <cp:revision>2</cp:revision>
  <cp:lastPrinted>2017-02-23T14:14:00Z</cp:lastPrinted>
  <dcterms:created xsi:type="dcterms:W3CDTF">2017-08-22T11:56:00Z</dcterms:created>
  <dcterms:modified xsi:type="dcterms:W3CDTF">2017-08-22T11:56:00Z</dcterms:modified>
</cp:coreProperties>
</file>