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147C0E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3E5D" w:rsidRPr="005D4417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lang w:eastAsia="ru-RU"/>
        </w:rPr>
      </w:pPr>
    </w:p>
    <w:p w:rsidR="00536A2D" w:rsidRPr="005D4417" w:rsidRDefault="00E74B8A" w:rsidP="00AB12D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Cu privire la aprobarea normei de metrologie legală</w:t>
      </w:r>
      <w:r w:rsidR="00C14C2A" w:rsidRPr="005D4417">
        <w:rPr>
          <w:rFonts w:asciiTheme="majorHAnsi" w:hAnsiTheme="majorHAnsi"/>
          <w:lang w:val="ro-RO"/>
        </w:rPr>
        <w:t xml:space="preserve"> </w:t>
      </w:r>
      <w:r w:rsidR="00AB12DD" w:rsidRPr="00AB12DD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NML 8-07:2017 „Contoare de energie electrică cu indicele de clasă A, B și C. Procedura de verificare metrologică”</w:t>
      </w:r>
    </w:p>
    <w:p w:rsidR="00943C96" w:rsidRPr="005D4417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536A2D" w:rsidRPr="0002358B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În temeiul art. 5, alin. (3), art. 6, alin. (3), art. 13, alin. (3) al Legii metrologiei nr. 19 din 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C14C2A" w:rsidRPr="0002358B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6"/>
          <w:szCs w:val="26"/>
          <w:lang w:val="ro-RO" w:eastAsia="ro-RO"/>
        </w:rPr>
      </w:pPr>
    </w:p>
    <w:p w:rsidR="00536A2D" w:rsidRPr="0002358B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  <w:t>ORDON:</w:t>
      </w:r>
    </w:p>
    <w:p w:rsidR="00536A2D" w:rsidRPr="0002358B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</w:pPr>
    </w:p>
    <w:p w:rsidR="00C14C2A" w:rsidRPr="0002358B" w:rsidRDefault="00C14C2A" w:rsidP="00485472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Se aprobă norma de metrologie legală </w:t>
      </w:r>
      <w:r w:rsidR="00485472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NML 8-07:2017 „Contoare de energie electrică cu indicele de clasă A, B și C.</w:t>
      </w:r>
      <w:r w:rsidR="00485472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 </w:t>
      </w:r>
      <w:r w:rsidR="00485472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Procedura de verificare metrologică”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, conform Anexei</w:t>
      </w:r>
      <w:r w:rsidR="0007489C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 la prezentul ordin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.  </w:t>
      </w:r>
    </w:p>
    <w:p w:rsidR="00A40C27" w:rsidRPr="00262446" w:rsidRDefault="00A40C27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D3293B" w:rsidRPr="0002358B" w:rsidRDefault="00A40C27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Se abrogă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d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ocumentele normative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: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 </w:t>
      </w:r>
    </w:p>
    <w:p w:rsidR="00D3293B" w:rsidRPr="0002358B" w:rsidRDefault="002839D7" w:rsidP="00147C0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02358B">
        <w:rPr>
          <w:rFonts w:asciiTheme="majorHAnsi" w:hAnsiTheme="majorHAnsi"/>
          <w:sz w:val="26"/>
          <w:szCs w:val="26"/>
          <w:lang w:val="ro-MD"/>
        </w:rPr>
        <w:t>NM 8-01-99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”</w:t>
      </w:r>
      <w:r w:rsidRPr="0002358B">
        <w:rPr>
          <w:rFonts w:asciiTheme="majorHAnsi" w:hAnsiTheme="majorHAnsi"/>
          <w:sz w:val="26"/>
          <w:szCs w:val="26"/>
          <w:lang w:val="ro-MD"/>
        </w:rPr>
        <w:t>Verificarea metrologică a contoarelor electronice de energie electrică activă tip NP-02 ADD-ED 0.1F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”, aprobat prin </w:t>
      </w:r>
      <w:r w:rsidRPr="0002358B">
        <w:rPr>
          <w:rFonts w:asciiTheme="majorHAnsi" w:hAnsiTheme="majorHAnsi"/>
          <w:sz w:val="26"/>
          <w:szCs w:val="26"/>
          <w:lang w:val="ro-MD"/>
        </w:rPr>
        <w:t>Hot</w:t>
      </w:r>
      <w:r w:rsidRPr="0002358B">
        <w:rPr>
          <w:rFonts w:asciiTheme="majorHAnsi" w:hAnsiTheme="majorHAnsi"/>
          <w:sz w:val="26"/>
          <w:szCs w:val="26"/>
          <w:lang w:val="ro-MD"/>
        </w:rPr>
        <w:t>ărârea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Departamentul</w:t>
      </w:r>
      <w:r w:rsidRPr="0002358B">
        <w:rPr>
          <w:rFonts w:asciiTheme="majorHAnsi" w:hAnsiTheme="majorHAnsi"/>
          <w:sz w:val="26"/>
          <w:szCs w:val="26"/>
          <w:lang w:val="ro-MD"/>
        </w:rPr>
        <w:t>ui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Supraveghere Tehnică Standardizare și Metrologie al R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epublicii </w:t>
      </w:r>
      <w:r w:rsidRPr="0002358B">
        <w:rPr>
          <w:rFonts w:asciiTheme="majorHAnsi" w:hAnsiTheme="majorHAnsi"/>
          <w:sz w:val="26"/>
          <w:szCs w:val="26"/>
          <w:lang w:val="ro-MD"/>
        </w:rPr>
        <w:t>M</w:t>
      </w:r>
      <w:r w:rsidRPr="0002358B">
        <w:rPr>
          <w:rFonts w:asciiTheme="majorHAnsi" w:hAnsiTheme="majorHAnsi"/>
          <w:sz w:val="26"/>
          <w:szCs w:val="26"/>
          <w:lang w:val="ro-MD"/>
        </w:rPr>
        <w:t>oldova nr.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737-M 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din </w:t>
      </w:r>
      <w:r w:rsidRPr="0002358B">
        <w:rPr>
          <w:rFonts w:asciiTheme="majorHAnsi" w:hAnsiTheme="majorHAnsi"/>
          <w:sz w:val="26"/>
          <w:szCs w:val="26"/>
          <w:lang w:val="ro-MD"/>
        </w:rPr>
        <w:t>10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mai </w:t>
      </w:r>
      <w:r w:rsidRPr="0002358B">
        <w:rPr>
          <w:rFonts w:asciiTheme="majorHAnsi" w:hAnsiTheme="majorHAnsi"/>
          <w:sz w:val="26"/>
          <w:szCs w:val="26"/>
          <w:lang w:val="ro-MD"/>
        </w:rPr>
        <w:t>2000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;</w:t>
      </w:r>
    </w:p>
    <w:p w:rsidR="002839D7" w:rsidRPr="0002358B" w:rsidRDefault="002839D7" w:rsidP="0002358B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02358B">
        <w:rPr>
          <w:rFonts w:asciiTheme="majorHAnsi" w:hAnsiTheme="majorHAnsi"/>
          <w:sz w:val="26"/>
          <w:szCs w:val="26"/>
          <w:lang w:val="ro-MD"/>
        </w:rPr>
        <w:t>NM 8-02:2000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 ”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Verificarea metrologică a contorului electronic pentru energie electrică de curent alternativ NP-03 ADD-ED 0.3/220.0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”, aprobat prin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Hotărârea Departamentului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Supraveghere Tehnică, Standardizare și Metrologie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 al Republicii Moldova nr.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845-M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din</w:t>
      </w:r>
      <w:r w:rsidR="0002358B">
        <w:rPr>
          <w:rFonts w:asciiTheme="majorHAnsi" w:hAnsiTheme="majorHAnsi"/>
          <w:sz w:val="26"/>
          <w:szCs w:val="26"/>
          <w:lang w:val="ro-MD"/>
        </w:rPr>
        <w:t xml:space="preserve">                   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11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 xml:space="preserve"> decembrie 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2000</w:t>
      </w:r>
      <w:r w:rsidR="0002358B" w:rsidRPr="0002358B">
        <w:rPr>
          <w:rFonts w:asciiTheme="majorHAnsi" w:hAnsiTheme="majorHAnsi"/>
          <w:sz w:val="26"/>
          <w:szCs w:val="26"/>
          <w:lang w:val="ro-MD"/>
        </w:rPr>
        <w:t>;</w:t>
      </w:r>
    </w:p>
    <w:p w:rsidR="0002358B" w:rsidRPr="0002358B" w:rsidRDefault="0002358B" w:rsidP="00147C0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02358B">
        <w:rPr>
          <w:rFonts w:asciiTheme="majorHAnsi" w:hAnsiTheme="majorHAnsi"/>
          <w:sz w:val="26"/>
          <w:szCs w:val="26"/>
          <w:lang w:val="ro-MD"/>
        </w:rPr>
        <w:t>NM 8-04:2002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>
        <w:rPr>
          <w:rFonts w:asciiTheme="majorHAnsi" w:hAnsiTheme="majorHAnsi"/>
          <w:sz w:val="26"/>
          <w:szCs w:val="26"/>
          <w:lang w:val="ro-MD"/>
        </w:rPr>
        <w:t>”</w:t>
      </w:r>
      <w:r w:rsidRPr="0002358B">
        <w:rPr>
          <w:rFonts w:asciiTheme="majorHAnsi" w:hAnsiTheme="majorHAnsi"/>
          <w:sz w:val="26"/>
          <w:szCs w:val="26"/>
          <w:lang w:val="ro-MD"/>
        </w:rPr>
        <w:t>Contoare pentru energia electrică de curent alternativ electronic tip NP-07 ADD-ED0.3. Procedura de verificare metrologică</w:t>
      </w:r>
      <w:r>
        <w:rPr>
          <w:rFonts w:asciiTheme="majorHAnsi" w:hAnsiTheme="majorHAnsi"/>
          <w:sz w:val="26"/>
          <w:szCs w:val="26"/>
          <w:lang w:val="ro-MD"/>
        </w:rPr>
        <w:t>”,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 w:rsidRPr="0002358B">
        <w:rPr>
          <w:rFonts w:asciiTheme="majorHAnsi" w:hAnsiTheme="majorHAnsi"/>
          <w:sz w:val="26"/>
          <w:szCs w:val="26"/>
          <w:lang w:val="ro-MD"/>
        </w:rPr>
        <w:t>aprobat prin Hotărârea Departamentului Standardizare și Metrologie al Republicii Moldova</w:t>
      </w:r>
      <w:r>
        <w:rPr>
          <w:rFonts w:asciiTheme="majorHAnsi" w:hAnsiTheme="majorHAnsi"/>
          <w:sz w:val="26"/>
          <w:szCs w:val="26"/>
          <w:lang w:val="ro-MD"/>
        </w:rPr>
        <w:t xml:space="preserve"> nr.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1148-M </w:t>
      </w:r>
      <w:r>
        <w:rPr>
          <w:rFonts w:asciiTheme="majorHAnsi" w:hAnsiTheme="majorHAnsi"/>
          <w:sz w:val="26"/>
          <w:szCs w:val="26"/>
          <w:lang w:val="ro-MD"/>
        </w:rPr>
        <w:t xml:space="preserve">din </w:t>
      </w:r>
      <w:r w:rsidRPr="0002358B">
        <w:rPr>
          <w:rFonts w:asciiTheme="majorHAnsi" w:hAnsiTheme="majorHAnsi"/>
          <w:sz w:val="26"/>
          <w:szCs w:val="26"/>
          <w:lang w:val="ro-MD"/>
        </w:rPr>
        <w:t>01</w:t>
      </w:r>
      <w:r>
        <w:rPr>
          <w:rFonts w:asciiTheme="majorHAnsi" w:hAnsiTheme="majorHAnsi"/>
          <w:sz w:val="26"/>
          <w:szCs w:val="26"/>
          <w:lang w:val="ro-MD"/>
        </w:rPr>
        <w:t xml:space="preserve"> august </w:t>
      </w:r>
      <w:r w:rsidRPr="0002358B">
        <w:rPr>
          <w:rFonts w:asciiTheme="majorHAnsi" w:hAnsiTheme="majorHAnsi"/>
          <w:sz w:val="26"/>
          <w:szCs w:val="26"/>
          <w:lang w:val="ro-MD"/>
        </w:rPr>
        <w:t>2002</w:t>
      </w:r>
      <w:r>
        <w:rPr>
          <w:rFonts w:asciiTheme="majorHAnsi" w:hAnsiTheme="majorHAnsi"/>
          <w:sz w:val="26"/>
          <w:szCs w:val="26"/>
          <w:lang w:val="ro-MD"/>
        </w:rPr>
        <w:t>;</w:t>
      </w:r>
    </w:p>
    <w:p w:rsidR="0002358B" w:rsidRPr="0002358B" w:rsidRDefault="0002358B" w:rsidP="00147C0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02358B">
        <w:rPr>
          <w:rFonts w:asciiTheme="majorHAnsi" w:hAnsiTheme="majorHAnsi"/>
          <w:sz w:val="26"/>
          <w:szCs w:val="26"/>
          <w:lang w:val="ro-MD"/>
        </w:rPr>
        <w:t>NM 8-05:2002</w:t>
      </w:r>
      <w:r>
        <w:rPr>
          <w:rFonts w:asciiTheme="majorHAnsi" w:hAnsiTheme="majorHAnsi"/>
          <w:sz w:val="26"/>
          <w:szCs w:val="26"/>
          <w:lang w:val="ro-MD"/>
        </w:rPr>
        <w:t xml:space="preserve"> ”</w:t>
      </w:r>
      <w:r w:rsidRPr="0002358B">
        <w:rPr>
          <w:rFonts w:asciiTheme="majorHAnsi" w:hAnsiTheme="majorHAnsi"/>
          <w:sz w:val="26"/>
          <w:szCs w:val="26"/>
          <w:lang w:val="ro-MD"/>
        </w:rPr>
        <w:t>Contoare de energie electrică trifazate tip NP-05 T SM. Procedura de verificare metrologică</w:t>
      </w:r>
      <w:r>
        <w:rPr>
          <w:rFonts w:asciiTheme="majorHAnsi" w:hAnsiTheme="majorHAnsi"/>
          <w:sz w:val="26"/>
          <w:szCs w:val="26"/>
          <w:lang w:val="ro-MD"/>
        </w:rPr>
        <w:t>”,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 w:rsidRPr="0002358B">
        <w:rPr>
          <w:rFonts w:asciiTheme="majorHAnsi" w:hAnsiTheme="majorHAnsi"/>
          <w:sz w:val="26"/>
          <w:szCs w:val="26"/>
          <w:lang w:val="ro-MD"/>
        </w:rPr>
        <w:t>aprobat prin Hotărârea Departamentului Standardizare și Metrologie al Republicii Moldova</w:t>
      </w:r>
      <w:r>
        <w:rPr>
          <w:rFonts w:asciiTheme="majorHAnsi" w:hAnsiTheme="majorHAnsi"/>
          <w:sz w:val="26"/>
          <w:szCs w:val="26"/>
          <w:lang w:val="ro-MD"/>
        </w:rPr>
        <w:t xml:space="preserve"> nr.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1148-M </w:t>
      </w:r>
      <w:r>
        <w:rPr>
          <w:rFonts w:asciiTheme="majorHAnsi" w:hAnsiTheme="majorHAnsi"/>
          <w:sz w:val="26"/>
          <w:szCs w:val="26"/>
          <w:lang w:val="ro-MD"/>
        </w:rPr>
        <w:t xml:space="preserve">din </w:t>
      </w:r>
      <w:r w:rsidRPr="0002358B">
        <w:rPr>
          <w:rFonts w:asciiTheme="majorHAnsi" w:hAnsiTheme="majorHAnsi"/>
          <w:sz w:val="26"/>
          <w:szCs w:val="26"/>
          <w:lang w:val="ro-MD"/>
        </w:rPr>
        <w:t>01</w:t>
      </w:r>
      <w:r>
        <w:rPr>
          <w:rFonts w:asciiTheme="majorHAnsi" w:hAnsiTheme="majorHAnsi"/>
          <w:sz w:val="26"/>
          <w:szCs w:val="26"/>
          <w:lang w:val="ro-MD"/>
        </w:rPr>
        <w:t xml:space="preserve"> august </w:t>
      </w:r>
      <w:r w:rsidRPr="0002358B">
        <w:rPr>
          <w:rFonts w:asciiTheme="majorHAnsi" w:hAnsiTheme="majorHAnsi"/>
          <w:sz w:val="26"/>
          <w:szCs w:val="26"/>
          <w:lang w:val="ro-MD"/>
        </w:rPr>
        <w:t>2002</w:t>
      </w:r>
      <w:r>
        <w:rPr>
          <w:rFonts w:asciiTheme="majorHAnsi" w:hAnsiTheme="majorHAnsi"/>
          <w:sz w:val="26"/>
          <w:szCs w:val="26"/>
          <w:lang w:val="ro-MD"/>
        </w:rPr>
        <w:t>;</w:t>
      </w:r>
    </w:p>
    <w:p w:rsidR="00171FC0" w:rsidRPr="0002358B" w:rsidRDefault="002839D7" w:rsidP="0026244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02358B">
        <w:rPr>
          <w:rFonts w:asciiTheme="majorHAnsi" w:hAnsiTheme="majorHAnsi"/>
          <w:sz w:val="26"/>
          <w:szCs w:val="26"/>
          <w:lang w:val="ro-MD"/>
        </w:rPr>
        <w:lastRenderedPageBreak/>
        <w:t>МИ 2158-91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”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Счетчики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электрической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энергии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переменного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тока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proofErr w:type="spellStart"/>
      <w:r w:rsidRPr="0002358B">
        <w:rPr>
          <w:rFonts w:asciiTheme="majorHAnsi" w:hAnsiTheme="majorHAnsi"/>
          <w:sz w:val="26"/>
          <w:szCs w:val="26"/>
          <w:lang w:val="ro-MD"/>
        </w:rPr>
        <w:t>электронные</w:t>
      </w:r>
      <w:proofErr w:type="spellEnd"/>
      <w:r w:rsidRPr="0002358B">
        <w:rPr>
          <w:rFonts w:asciiTheme="majorHAnsi" w:hAnsiTheme="majorHAnsi"/>
          <w:sz w:val="26"/>
          <w:szCs w:val="26"/>
          <w:lang w:val="ro-MD"/>
        </w:rPr>
        <w:t>. Методика поверки</w:t>
      </w:r>
      <w:r w:rsidRPr="0002358B">
        <w:rPr>
          <w:rFonts w:asciiTheme="majorHAnsi" w:hAnsiTheme="majorHAnsi"/>
          <w:sz w:val="26"/>
          <w:szCs w:val="26"/>
          <w:lang w:val="ro-MD"/>
        </w:rPr>
        <w:t>”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, aprobat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prin Hotărârea nr. 815-M din 24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octombrie 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2000 al Departamentului </w:t>
      </w:r>
      <w:r w:rsidR="0002358B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Supraveghere Tehnică</w:t>
      </w:r>
      <w:r w:rsid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,</w:t>
      </w:r>
      <w:r w:rsidR="0002358B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Standard</w:t>
      </w:r>
      <w:r w:rsid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izare și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Metrologie al Republicii Moldova.</w:t>
      </w:r>
    </w:p>
    <w:p w:rsidR="00262446" w:rsidRPr="00262446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C14C2A" w:rsidRPr="0002358B" w:rsidRDefault="00C14C2A" w:rsidP="00262446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Prezentul ordin se publică în Monitorul Oficial al Republicii Moldova şi se plasează pe pagina web a Ministerului Economiei.</w:t>
      </w:r>
    </w:p>
    <w:p w:rsidR="00C14C2A" w:rsidRPr="00262446" w:rsidRDefault="00C14C2A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536A2D" w:rsidRPr="0002358B" w:rsidRDefault="00C14C2A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Se pune în sarcina Institutului Naţional de Metrologie plasarea pe pagina sa web a prezentului ordin şi publicarea acestuia în revista de specialitate “Metrologie”.</w:t>
      </w:r>
    </w:p>
    <w:p w:rsidR="00023E5D" w:rsidRPr="0002358B" w:rsidRDefault="00023E5D" w:rsidP="0056046C">
      <w:pPr>
        <w:ind w:left="-450"/>
        <w:rPr>
          <w:rFonts w:asciiTheme="majorHAnsi" w:hAnsiTheme="majorHAnsi" w:cstheme="minorHAnsi"/>
          <w:sz w:val="26"/>
          <w:szCs w:val="26"/>
          <w:lang w:val="ro-RO"/>
        </w:rPr>
      </w:pPr>
    </w:p>
    <w:p w:rsidR="00147C0E" w:rsidRPr="00147C0E" w:rsidRDefault="00147C0E" w:rsidP="0056046C">
      <w:pPr>
        <w:ind w:left="-450"/>
        <w:rPr>
          <w:rFonts w:asciiTheme="majorHAnsi" w:hAnsiTheme="majorHAnsi" w:cstheme="minorHAnsi"/>
          <w:sz w:val="16"/>
          <w:szCs w:val="16"/>
          <w:lang w:val="ro-RO"/>
        </w:rPr>
      </w:pPr>
    </w:p>
    <w:p w:rsidR="00005A51" w:rsidRPr="00147C0E" w:rsidRDefault="00005A51" w:rsidP="00536A2D">
      <w:pPr>
        <w:spacing w:after="0" w:line="240" w:lineRule="auto"/>
        <w:ind w:left="284" w:right="567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005A51" w:rsidRPr="00147C0E" w:rsidRDefault="00005A51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ministru                                   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                </w:t>
      </w:r>
      <w:r w:rsidR="00023E5D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</w:t>
      </w:r>
      <w:r w:rsidR="002A16F4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Octavian CALMÎC</w:t>
      </w:r>
    </w:p>
    <w:p w:rsidR="00023E5D" w:rsidRPr="005D4417" w:rsidRDefault="00023E5D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4"/>
          <w:szCs w:val="24"/>
          <w:lang w:val="ro-RO" w:eastAsia="ru-RU"/>
        </w:rPr>
      </w:pPr>
    </w:p>
    <w:p w:rsidR="00536A2D" w:rsidRDefault="00536A2D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327958" w:rsidRDefault="00327958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Pr="005D4417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A40C27" w:rsidRDefault="00A40C27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Contrasemnat:</w:t>
      </w:r>
      <w:r w:rsidRPr="005D4417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____________________________________     Secretar de stat______________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  </w:t>
      </w:r>
      <w:r w:rsidR="00327958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(</w:t>
      </w:r>
      <w:proofErr w:type="spellStart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viceminiştri</w:t>
      </w:r>
      <w:proofErr w:type="spellEnd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)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023E5D" w:rsidRPr="005D4417" w:rsidRDefault="00023E5D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-180" w:hanging="630"/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</w:pPr>
      <w:r w:rsidRPr="005D4417">
        <w:rPr>
          <w:rFonts w:asciiTheme="majorHAnsi" w:eastAsia="Times New Roman" w:hAnsiTheme="majorHAnsi" w:cs="Times New Roman"/>
          <w:lang w:val="ro-RO" w:eastAsia="ru-RU"/>
        </w:rPr>
        <w:t xml:space="preserve">               Vizat:</w:t>
      </w:r>
      <w:r w:rsidRPr="005D4417">
        <w:rPr>
          <w:rFonts w:asciiTheme="majorHAnsi" w:eastAsia="Times New Roman" w:hAnsiTheme="majorHAnsi" w:cs="Times New Roman"/>
          <w:b/>
          <w:lang w:val="ro-RO" w:eastAsia="ru-RU"/>
        </w:rPr>
        <w:t xml:space="preserve">    </w:t>
      </w:r>
      <w:r w:rsidRPr="005D4417"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  <w:t xml:space="preserve">____________     ______________     ______________     _____________        </w:t>
      </w:r>
    </w:p>
    <w:p w:rsidR="002F09BE" w:rsidRPr="005D4417" w:rsidRDefault="002F09BE" w:rsidP="002F09BE">
      <w:pPr>
        <w:spacing w:after="0" w:line="240" w:lineRule="auto"/>
        <w:ind w:left="-180" w:right="-540" w:hanging="630"/>
        <w:rPr>
          <w:rFonts w:asciiTheme="majorHAnsi" w:eastAsia="Times New Roman" w:hAnsiTheme="majorHAnsi" w:cs="Times New Roman"/>
          <w:b/>
          <w:sz w:val="28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(direcţia juridică)                   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(direcţia financiar –                         </w:t>
      </w:r>
    </w:p>
    <w:p w:rsidR="002F09BE" w:rsidRPr="005D4417" w:rsidRDefault="002F09BE" w:rsidP="002F09BE">
      <w:pPr>
        <w:spacing w:after="0" w:line="240" w:lineRule="auto"/>
        <w:ind w:right="-540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administrativă)                                                                      </w:t>
      </w:r>
    </w:p>
    <w:p w:rsidR="002F09BE" w:rsidRPr="005D4417" w:rsidRDefault="002F09BE" w:rsidP="002F09BE">
      <w:pPr>
        <w:ind w:left="-450"/>
        <w:rPr>
          <w:rFonts w:asciiTheme="majorHAnsi" w:hAnsiTheme="majorHAnsi"/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Pr="00D941A1" w:rsidRDefault="00D941A1" w:rsidP="00117583"/>
    <w:sectPr w:rsidR="00D941A1" w:rsidRPr="00D941A1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42" w:rsidRDefault="00637842" w:rsidP="003550DA">
      <w:pPr>
        <w:spacing w:after="0" w:line="240" w:lineRule="auto"/>
      </w:pPr>
      <w:r>
        <w:separator/>
      </w:r>
    </w:p>
  </w:endnote>
  <w:endnote w:type="continuationSeparator" w:id="0">
    <w:p w:rsidR="00637842" w:rsidRDefault="00637842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42" w:rsidRDefault="00637842" w:rsidP="003550DA">
      <w:pPr>
        <w:spacing w:after="0" w:line="240" w:lineRule="auto"/>
      </w:pPr>
      <w:r>
        <w:separator/>
      </w:r>
    </w:p>
  </w:footnote>
  <w:footnote w:type="continuationSeparator" w:id="0">
    <w:p w:rsidR="00637842" w:rsidRDefault="00637842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5A51"/>
    <w:rsid w:val="0002358B"/>
    <w:rsid w:val="00023E5D"/>
    <w:rsid w:val="0007489C"/>
    <w:rsid w:val="000A2191"/>
    <w:rsid w:val="000B6B9D"/>
    <w:rsid w:val="000C3B4A"/>
    <w:rsid w:val="000E1673"/>
    <w:rsid w:val="00117583"/>
    <w:rsid w:val="00147C0E"/>
    <w:rsid w:val="00171FC0"/>
    <w:rsid w:val="001D4823"/>
    <w:rsid w:val="00262446"/>
    <w:rsid w:val="002839D7"/>
    <w:rsid w:val="00287F72"/>
    <w:rsid w:val="002A16F4"/>
    <w:rsid w:val="002F09BE"/>
    <w:rsid w:val="00307792"/>
    <w:rsid w:val="00327958"/>
    <w:rsid w:val="0034544F"/>
    <w:rsid w:val="003550DA"/>
    <w:rsid w:val="00366998"/>
    <w:rsid w:val="003D6AC9"/>
    <w:rsid w:val="00485472"/>
    <w:rsid w:val="004A52D0"/>
    <w:rsid w:val="00536A2D"/>
    <w:rsid w:val="0056046C"/>
    <w:rsid w:val="0057618E"/>
    <w:rsid w:val="005D4417"/>
    <w:rsid w:val="005F281E"/>
    <w:rsid w:val="00626DC9"/>
    <w:rsid w:val="00637842"/>
    <w:rsid w:val="00690AC2"/>
    <w:rsid w:val="00743041"/>
    <w:rsid w:val="00827837"/>
    <w:rsid w:val="008433B7"/>
    <w:rsid w:val="008953C3"/>
    <w:rsid w:val="008B3E35"/>
    <w:rsid w:val="008E53A2"/>
    <w:rsid w:val="00932BEF"/>
    <w:rsid w:val="00943C96"/>
    <w:rsid w:val="009D1694"/>
    <w:rsid w:val="00A40C27"/>
    <w:rsid w:val="00A84995"/>
    <w:rsid w:val="00AA0259"/>
    <w:rsid w:val="00AB12DD"/>
    <w:rsid w:val="00B74F4F"/>
    <w:rsid w:val="00BE60F0"/>
    <w:rsid w:val="00C14C2A"/>
    <w:rsid w:val="00C3258D"/>
    <w:rsid w:val="00C44F76"/>
    <w:rsid w:val="00C71ECE"/>
    <w:rsid w:val="00D22AE7"/>
    <w:rsid w:val="00D3293B"/>
    <w:rsid w:val="00D3501B"/>
    <w:rsid w:val="00D941A1"/>
    <w:rsid w:val="00E74B8A"/>
    <w:rsid w:val="00E77D7D"/>
    <w:rsid w:val="00ED6195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D291-0F9C-4CFE-A926-E619D6A1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2017-09-20T12:51:00Z</cp:lastPrinted>
  <dcterms:created xsi:type="dcterms:W3CDTF">2017-09-25T11:29:00Z</dcterms:created>
  <dcterms:modified xsi:type="dcterms:W3CDTF">2017-09-25T11:29:00Z</dcterms:modified>
</cp:coreProperties>
</file>