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B9" w:rsidRPr="00887AE3" w:rsidRDefault="00E768B9" w:rsidP="000D4528">
      <w:pPr>
        <w:shd w:val="clear" w:color="auto" w:fill="FFFFFF"/>
        <w:spacing w:after="0" w:line="240" w:lineRule="auto"/>
        <w:jc w:val="right"/>
        <w:textAlignment w:val="baseline"/>
        <w:rPr>
          <w:rFonts w:ascii="Times New Roman" w:eastAsia="Times New Roman" w:hAnsi="Times New Roman" w:cs="Times New Roman"/>
          <w:bCs/>
          <w:sz w:val="24"/>
          <w:szCs w:val="24"/>
          <w:lang w:val="ro-RO" w:eastAsia="ru-RU"/>
        </w:rPr>
      </w:pPr>
      <w:bookmarkStart w:id="0" w:name="_GoBack"/>
      <w:bookmarkEnd w:id="0"/>
      <w:r w:rsidRPr="00887AE3">
        <w:rPr>
          <w:rFonts w:ascii="Times New Roman" w:eastAsia="Times New Roman" w:hAnsi="Times New Roman" w:cs="Times New Roman"/>
          <w:bCs/>
          <w:sz w:val="24"/>
          <w:szCs w:val="24"/>
          <w:lang w:val="ro-RO" w:eastAsia="ru-RU"/>
        </w:rPr>
        <w:t xml:space="preserve">Proiect </w:t>
      </w:r>
    </w:p>
    <w:p w:rsidR="00E768B9" w:rsidRPr="00564DB8" w:rsidRDefault="00E768B9" w:rsidP="000D4528">
      <w:pPr>
        <w:spacing w:after="0" w:line="240" w:lineRule="auto"/>
        <w:jc w:val="center"/>
        <w:rPr>
          <w:rFonts w:ascii="Times New Roman" w:eastAsia="Calibri" w:hAnsi="Times New Roman" w:cs="Times New Roman"/>
          <w:sz w:val="28"/>
          <w:szCs w:val="28"/>
          <w:lang w:val="ro-RO"/>
        </w:rPr>
      </w:pPr>
      <w:r w:rsidRPr="00564DB8">
        <w:rPr>
          <w:rFonts w:ascii="Times New Roman" w:eastAsia="Calibri" w:hAnsi="Times New Roman" w:cs="Times New Roman"/>
          <w:sz w:val="28"/>
          <w:szCs w:val="28"/>
          <w:lang w:val="ro-RO"/>
        </w:rPr>
        <w:t>Guvernul Republicii Moldova</w:t>
      </w:r>
    </w:p>
    <w:p w:rsidR="00E768B9" w:rsidRPr="00564DB8" w:rsidRDefault="00E768B9" w:rsidP="000D4528">
      <w:pPr>
        <w:spacing w:after="0" w:line="240" w:lineRule="auto"/>
        <w:jc w:val="center"/>
        <w:rPr>
          <w:rFonts w:ascii="Times New Roman" w:eastAsia="Calibri" w:hAnsi="Times New Roman" w:cs="Times New Roman"/>
          <w:sz w:val="28"/>
          <w:szCs w:val="28"/>
          <w:lang w:val="ro-RO"/>
        </w:rPr>
      </w:pPr>
    </w:p>
    <w:p w:rsidR="00E768B9" w:rsidRPr="00564DB8" w:rsidRDefault="00E768B9" w:rsidP="000D4528">
      <w:pPr>
        <w:spacing w:after="0" w:line="240" w:lineRule="auto"/>
        <w:jc w:val="center"/>
        <w:rPr>
          <w:rFonts w:ascii="Times New Roman" w:eastAsia="Calibri" w:hAnsi="Times New Roman" w:cs="Times New Roman"/>
          <w:sz w:val="28"/>
          <w:szCs w:val="28"/>
          <w:lang w:val="ro-RO"/>
        </w:rPr>
      </w:pPr>
      <w:r w:rsidRPr="00564DB8">
        <w:rPr>
          <w:rFonts w:ascii="Times New Roman" w:eastAsia="Calibri" w:hAnsi="Times New Roman" w:cs="Times New Roman"/>
          <w:sz w:val="28"/>
          <w:szCs w:val="28"/>
          <w:lang w:val="ro-RO"/>
        </w:rPr>
        <w:t>HOTĂRÂRE nr._______</w:t>
      </w:r>
    </w:p>
    <w:p w:rsidR="00E768B9" w:rsidRPr="00564DB8" w:rsidRDefault="00E768B9" w:rsidP="000D4528">
      <w:pPr>
        <w:spacing w:after="0" w:line="240" w:lineRule="auto"/>
        <w:jc w:val="center"/>
        <w:rPr>
          <w:rFonts w:ascii="Times New Roman" w:eastAsia="Calibri" w:hAnsi="Times New Roman" w:cs="Times New Roman"/>
          <w:sz w:val="28"/>
          <w:szCs w:val="28"/>
          <w:lang w:val="ro-RO"/>
        </w:rPr>
      </w:pPr>
      <w:r w:rsidRPr="00564DB8">
        <w:rPr>
          <w:rFonts w:ascii="Times New Roman" w:eastAsia="Calibri" w:hAnsi="Times New Roman" w:cs="Times New Roman"/>
          <w:sz w:val="28"/>
          <w:szCs w:val="28"/>
          <w:lang w:val="ro-RO"/>
        </w:rPr>
        <w:t>din_______</w:t>
      </w:r>
    </w:p>
    <w:p w:rsidR="00E768B9" w:rsidRPr="00564DB8" w:rsidRDefault="00E768B9" w:rsidP="000D4528">
      <w:pPr>
        <w:spacing w:after="0" w:line="240" w:lineRule="auto"/>
        <w:jc w:val="center"/>
        <w:rPr>
          <w:rFonts w:ascii="Times New Roman" w:eastAsia="Calibri" w:hAnsi="Times New Roman" w:cs="Times New Roman"/>
          <w:sz w:val="28"/>
          <w:szCs w:val="28"/>
          <w:lang w:val="ro-RO"/>
        </w:rPr>
      </w:pPr>
    </w:p>
    <w:p w:rsidR="003121C6" w:rsidRPr="00564DB8" w:rsidRDefault="003121C6" w:rsidP="000D4528">
      <w:pPr>
        <w:spacing w:after="0" w:line="240" w:lineRule="auto"/>
        <w:jc w:val="center"/>
        <w:rPr>
          <w:rFonts w:ascii="Times New Roman" w:eastAsia="Calibri" w:hAnsi="Times New Roman" w:cs="Times New Roman"/>
          <w:sz w:val="28"/>
          <w:szCs w:val="28"/>
          <w:lang w:val="ro-RO"/>
        </w:rPr>
      </w:pPr>
    </w:p>
    <w:p w:rsidR="00E768B9" w:rsidRPr="00564DB8" w:rsidRDefault="00E768B9" w:rsidP="000D4528">
      <w:pPr>
        <w:shd w:val="clear" w:color="auto" w:fill="FFFFFF"/>
        <w:spacing w:after="0" w:line="240" w:lineRule="auto"/>
        <w:jc w:val="center"/>
        <w:textAlignment w:val="baseline"/>
        <w:rPr>
          <w:rFonts w:ascii="Times New Roman" w:eastAsia="Times New Roman" w:hAnsi="Times New Roman" w:cs="Times New Roman"/>
          <w:b/>
          <w:bCs/>
          <w:sz w:val="28"/>
          <w:szCs w:val="28"/>
          <w:lang w:val="ro-RO" w:eastAsia="ru-RU"/>
        </w:rPr>
      </w:pPr>
      <w:r w:rsidRPr="00564DB8">
        <w:rPr>
          <w:rFonts w:ascii="Times New Roman" w:eastAsia="Calibri" w:hAnsi="Times New Roman" w:cs="Times New Roman"/>
          <w:b/>
          <w:sz w:val="28"/>
          <w:szCs w:val="28"/>
          <w:lang w:val="ro-RO"/>
        </w:rPr>
        <w:t>Cu privire la m</w:t>
      </w:r>
      <w:r w:rsidR="00353CC1" w:rsidRPr="00564DB8">
        <w:rPr>
          <w:rFonts w:ascii="Times New Roman" w:eastAsia="Calibri" w:hAnsi="Times New Roman" w:cs="Times New Roman"/>
          <w:b/>
          <w:sz w:val="28"/>
          <w:szCs w:val="28"/>
          <w:lang w:val="ro-RO"/>
        </w:rPr>
        <w:t xml:space="preserve">odificarea și completarea </w:t>
      </w:r>
      <w:r w:rsidRPr="00564DB8">
        <w:rPr>
          <w:rFonts w:ascii="Times New Roman" w:eastAsia="Calibri" w:hAnsi="Times New Roman" w:cs="Times New Roman"/>
          <w:b/>
          <w:sz w:val="28"/>
          <w:szCs w:val="28"/>
          <w:lang w:val="ro-RO"/>
        </w:rPr>
        <w:t>Regulamentului sanitar privind mențiunile nutriționale și de sănătate înscrise pe produsele alimentare</w:t>
      </w:r>
      <w:r w:rsidR="00A04C9F" w:rsidRPr="00564DB8">
        <w:rPr>
          <w:rFonts w:ascii="Times New Roman" w:eastAsia="Calibri" w:hAnsi="Times New Roman" w:cs="Times New Roman"/>
          <w:b/>
          <w:sz w:val="28"/>
          <w:szCs w:val="28"/>
          <w:lang w:val="ro-RO"/>
        </w:rPr>
        <w:t xml:space="preserve"> aprobat prin Hotărârea Guvernului nr. 196 din 25 martie 2011 </w:t>
      </w:r>
    </w:p>
    <w:p w:rsidR="00E768B9" w:rsidRPr="00564DB8" w:rsidRDefault="00E768B9" w:rsidP="000D4528">
      <w:pPr>
        <w:spacing w:after="0" w:line="240" w:lineRule="auto"/>
        <w:jc w:val="center"/>
        <w:rPr>
          <w:rFonts w:ascii="Times New Roman" w:eastAsia="Calibri" w:hAnsi="Times New Roman" w:cs="Times New Roman"/>
          <w:sz w:val="28"/>
          <w:szCs w:val="28"/>
          <w:lang w:val="ro-RO"/>
        </w:rPr>
      </w:pPr>
      <w:r w:rsidRPr="00564DB8">
        <w:rPr>
          <w:rFonts w:ascii="Times New Roman" w:eastAsia="Calibri" w:hAnsi="Times New Roman" w:cs="Times New Roman"/>
          <w:sz w:val="28"/>
          <w:szCs w:val="28"/>
          <w:lang w:val="ro-RO"/>
        </w:rPr>
        <w:t xml:space="preserve">  </w:t>
      </w:r>
    </w:p>
    <w:p w:rsidR="00B0548A" w:rsidRPr="00564DB8" w:rsidRDefault="00E768B9" w:rsidP="00E85A6A">
      <w:pPr>
        <w:spacing w:after="0" w:line="240" w:lineRule="auto"/>
        <w:ind w:firstLine="660"/>
        <w:jc w:val="both"/>
        <w:rPr>
          <w:rFonts w:ascii="Times New Roman" w:eastAsia="Calibri" w:hAnsi="Times New Roman" w:cs="Times New Roman"/>
          <w:sz w:val="28"/>
          <w:szCs w:val="28"/>
          <w:lang w:val="ro-RO" w:eastAsia="ru-RU"/>
        </w:rPr>
      </w:pPr>
      <w:r w:rsidRPr="00564DB8">
        <w:rPr>
          <w:rFonts w:ascii="Times New Roman" w:eastAsia="Calibri" w:hAnsi="Times New Roman" w:cs="Times New Roman"/>
          <w:sz w:val="28"/>
          <w:szCs w:val="28"/>
          <w:lang w:val="ro-RO"/>
        </w:rPr>
        <w:t xml:space="preserve">În temeiul </w:t>
      </w:r>
      <w:r w:rsidR="00B0548A" w:rsidRPr="00564DB8">
        <w:rPr>
          <w:rFonts w:ascii="Times New Roman" w:eastAsia="Calibri" w:hAnsi="Times New Roman" w:cs="Times New Roman"/>
          <w:sz w:val="28"/>
          <w:szCs w:val="28"/>
          <w:lang w:val="ro-RO" w:eastAsia="ru-RU"/>
        </w:rPr>
        <w:t xml:space="preserve">art. 6 din Legea nr.10-XVI din 10 februarie 2009 privind supravegherea de stat a </w:t>
      </w:r>
      <w:r w:rsidR="0066083A" w:rsidRPr="00564DB8">
        <w:rPr>
          <w:rFonts w:ascii="Times New Roman" w:eastAsia="Calibri" w:hAnsi="Times New Roman" w:cs="Times New Roman"/>
          <w:sz w:val="28"/>
          <w:szCs w:val="28"/>
          <w:lang w:val="ro-RO" w:eastAsia="ru-RU"/>
        </w:rPr>
        <w:t>sănătății</w:t>
      </w:r>
      <w:r w:rsidR="00B0548A" w:rsidRPr="00564DB8">
        <w:rPr>
          <w:rFonts w:ascii="Times New Roman" w:eastAsia="Calibri" w:hAnsi="Times New Roman" w:cs="Times New Roman"/>
          <w:sz w:val="28"/>
          <w:szCs w:val="28"/>
          <w:lang w:val="ro-RO" w:eastAsia="ru-RU"/>
        </w:rPr>
        <w:t xml:space="preserve"> publice (Monitorul Oficial al Republicii Moldova, 2009, nr.67, art.183), art. 5 alin. (2) şi art. 9 </w:t>
      </w:r>
      <w:r w:rsidR="002F6082" w:rsidRPr="00564DB8">
        <w:rPr>
          <w:rFonts w:ascii="Times New Roman" w:eastAsia="Calibri" w:hAnsi="Times New Roman" w:cs="Times New Roman"/>
          <w:sz w:val="28"/>
          <w:szCs w:val="28"/>
          <w:lang w:val="ro-RO" w:eastAsia="ru-RU"/>
        </w:rPr>
        <w:t>alin. (</w:t>
      </w:r>
      <w:r w:rsidR="00E85A6A" w:rsidRPr="00564DB8">
        <w:rPr>
          <w:rFonts w:ascii="Times New Roman" w:eastAsia="Calibri" w:hAnsi="Times New Roman" w:cs="Times New Roman"/>
          <w:sz w:val="28"/>
          <w:szCs w:val="28"/>
          <w:lang w:val="ro-RO" w:eastAsia="ru-RU"/>
        </w:rPr>
        <w:t>1</w:t>
      </w:r>
      <w:r w:rsidR="002F6082" w:rsidRPr="00564DB8">
        <w:rPr>
          <w:rFonts w:ascii="Times New Roman" w:eastAsia="Calibri" w:hAnsi="Times New Roman" w:cs="Times New Roman"/>
          <w:sz w:val="28"/>
          <w:szCs w:val="28"/>
          <w:lang w:val="ro-RO" w:eastAsia="ru-RU"/>
        </w:rPr>
        <w:t>)</w:t>
      </w:r>
      <w:r w:rsidR="00E85A6A" w:rsidRPr="00564DB8">
        <w:rPr>
          <w:rFonts w:ascii="Times New Roman" w:eastAsia="Calibri" w:hAnsi="Times New Roman" w:cs="Times New Roman"/>
          <w:sz w:val="28"/>
          <w:szCs w:val="28"/>
          <w:lang w:val="ro-RO" w:eastAsia="ru-RU"/>
        </w:rPr>
        <w:t xml:space="preserve"> și (7)</w:t>
      </w:r>
      <w:r w:rsidR="002F6082" w:rsidRPr="00564DB8">
        <w:rPr>
          <w:rFonts w:ascii="Times New Roman" w:eastAsia="Calibri" w:hAnsi="Times New Roman" w:cs="Times New Roman"/>
          <w:sz w:val="28"/>
          <w:szCs w:val="28"/>
          <w:lang w:val="ro-RO" w:eastAsia="ru-RU"/>
        </w:rPr>
        <w:t xml:space="preserve"> </w:t>
      </w:r>
      <w:r w:rsidR="00B0548A" w:rsidRPr="00564DB8">
        <w:rPr>
          <w:rFonts w:ascii="Times New Roman" w:eastAsia="Calibri" w:hAnsi="Times New Roman" w:cs="Times New Roman"/>
          <w:sz w:val="28"/>
          <w:szCs w:val="28"/>
          <w:lang w:val="ro-RO" w:eastAsia="ru-RU"/>
        </w:rPr>
        <w:t>din Legea nr.78-XV din 18 martie 2004 privind produsele alimentare (Monitorul Oficial al Republicii Moldova, 2004, nr.83-87, art.431)</w:t>
      </w:r>
      <w:r w:rsidR="00E85A6A" w:rsidRPr="00564DB8">
        <w:rPr>
          <w:rFonts w:ascii="Times New Roman" w:eastAsia="Calibri" w:hAnsi="Times New Roman" w:cs="Times New Roman"/>
          <w:sz w:val="28"/>
          <w:szCs w:val="28"/>
          <w:lang w:val="ro-RO" w:eastAsia="ru-RU"/>
        </w:rPr>
        <w:t xml:space="preserve"> și</w:t>
      </w:r>
      <w:r w:rsidR="00B0548A" w:rsidRPr="00564DB8">
        <w:rPr>
          <w:rFonts w:ascii="Times New Roman" w:eastAsia="Calibri" w:hAnsi="Times New Roman" w:cs="Times New Roman"/>
          <w:sz w:val="28"/>
          <w:szCs w:val="28"/>
          <w:lang w:val="ro-RO" w:eastAsia="ru-RU"/>
        </w:rPr>
        <w:t xml:space="preserve"> în scopul </w:t>
      </w:r>
      <w:r w:rsidR="0066083A" w:rsidRPr="00564DB8">
        <w:rPr>
          <w:rFonts w:ascii="Times New Roman" w:eastAsia="Calibri" w:hAnsi="Times New Roman" w:cs="Times New Roman"/>
          <w:sz w:val="28"/>
          <w:szCs w:val="28"/>
          <w:lang w:val="ro-RO" w:eastAsia="ru-RU"/>
        </w:rPr>
        <w:t>protecției</w:t>
      </w:r>
      <w:r w:rsidR="002F6082" w:rsidRPr="00564DB8">
        <w:rPr>
          <w:rFonts w:ascii="Times New Roman" w:eastAsia="Calibri" w:hAnsi="Times New Roman" w:cs="Times New Roman"/>
          <w:sz w:val="28"/>
          <w:szCs w:val="28"/>
          <w:lang w:val="ro-RO" w:eastAsia="ru-RU"/>
        </w:rPr>
        <w:t xml:space="preserve"> </w:t>
      </w:r>
      <w:r w:rsidR="0066083A" w:rsidRPr="00564DB8">
        <w:rPr>
          <w:rFonts w:ascii="Times New Roman" w:eastAsia="Calibri" w:hAnsi="Times New Roman" w:cs="Times New Roman"/>
          <w:sz w:val="28"/>
          <w:szCs w:val="28"/>
          <w:lang w:val="ro-RO" w:eastAsia="ru-RU"/>
        </w:rPr>
        <w:t>sănătății</w:t>
      </w:r>
      <w:r w:rsidR="002F6082" w:rsidRPr="00564DB8">
        <w:rPr>
          <w:rFonts w:ascii="Times New Roman" w:eastAsia="Calibri" w:hAnsi="Times New Roman" w:cs="Times New Roman"/>
          <w:sz w:val="28"/>
          <w:szCs w:val="28"/>
          <w:lang w:val="ro-RO" w:eastAsia="ru-RU"/>
        </w:rPr>
        <w:t xml:space="preserve"> </w:t>
      </w:r>
      <w:r w:rsidR="0066083A" w:rsidRPr="00564DB8">
        <w:rPr>
          <w:rFonts w:ascii="Times New Roman" w:eastAsia="Calibri" w:hAnsi="Times New Roman" w:cs="Times New Roman"/>
          <w:sz w:val="28"/>
          <w:szCs w:val="28"/>
          <w:lang w:val="ro-RO" w:eastAsia="ru-RU"/>
        </w:rPr>
        <w:t>populației</w:t>
      </w:r>
      <w:r w:rsidR="002F6082" w:rsidRPr="00564DB8">
        <w:rPr>
          <w:rFonts w:ascii="Times New Roman" w:eastAsia="Calibri" w:hAnsi="Times New Roman" w:cs="Times New Roman"/>
          <w:sz w:val="28"/>
          <w:szCs w:val="28"/>
          <w:lang w:val="ro-RO" w:eastAsia="ru-RU"/>
        </w:rPr>
        <w:t xml:space="preserve">, </w:t>
      </w:r>
      <w:r w:rsidR="00B0548A" w:rsidRPr="00564DB8">
        <w:rPr>
          <w:rFonts w:ascii="Times New Roman" w:eastAsia="Calibri" w:hAnsi="Times New Roman" w:cs="Times New Roman"/>
          <w:sz w:val="28"/>
          <w:szCs w:val="28"/>
          <w:lang w:val="ro-RO" w:eastAsia="ru-RU"/>
        </w:rPr>
        <w:t>Guvernul HOTĂRĂŞTE:</w:t>
      </w:r>
    </w:p>
    <w:p w:rsidR="000D4528" w:rsidRPr="00564DB8" w:rsidRDefault="000D4528" w:rsidP="000D4528">
      <w:pPr>
        <w:spacing w:after="0" w:line="240" w:lineRule="auto"/>
        <w:ind w:firstLine="660"/>
        <w:jc w:val="both"/>
        <w:rPr>
          <w:rFonts w:ascii="Times New Roman" w:eastAsia="Calibri" w:hAnsi="Times New Roman" w:cs="Times New Roman"/>
          <w:sz w:val="16"/>
          <w:szCs w:val="16"/>
          <w:lang w:val="ro-RO" w:eastAsia="ru-RU"/>
        </w:rPr>
      </w:pPr>
    </w:p>
    <w:p w:rsidR="00E85A6A" w:rsidRPr="00564DB8" w:rsidRDefault="00E85A6A" w:rsidP="00E85A6A">
      <w:pPr>
        <w:pStyle w:val="a3"/>
        <w:numPr>
          <w:ilvl w:val="0"/>
          <w:numId w:val="12"/>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ro-RO"/>
        </w:rPr>
      </w:pPr>
      <w:r w:rsidRPr="00564DB8">
        <w:rPr>
          <w:rFonts w:ascii="Times New Roman" w:eastAsia="Calibri" w:hAnsi="Times New Roman" w:cs="Times New Roman"/>
          <w:sz w:val="28"/>
          <w:szCs w:val="28"/>
          <w:lang w:val="ro-RO"/>
        </w:rPr>
        <w:t>Regulamentul sanitar privind mențiunile nutriționale și de sănătate înscrise pe produsele alimentare aprobat prin Hotărârea Guvernului nr. 196 din 25 martie 2011 (</w:t>
      </w:r>
      <w:r w:rsidRPr="00564DB8">
        <w:rPr>
          <w:rFonts w:ascii="Times New Roman" w:eastAsia="Calibri" w:hAnsi="Times New Roman" w:cs="Times New Roman"/>
          <w:sz w:val="28"/>
          <w:szCs w:val="28"/>
          <w:lang w:val="ro-RO" w:eastAsia="ru-RU"/>
        </w:rPr>
        <w:t>Monitorul Oficial al Republicii Moldova, 2011, nr. 46-52, art. 229</w:t>
      </w:r>
      <w:r w:rsidRPr="00564DB8">
        <w:rPr>
          <w:rFonts w:ascii="Times New Roman" w:eastAsia="Calibri" w:hAnsi="Times New Roman" w:cs="Times New Roman"/>
          <w:sz w:val="28"/>
          <w:szCs w:val="28"/>
          <w:lang w:val="ro-RO"/>
        </w:rPr>
        <w:t>), se modifică și se completează după cum urmează:</w:t>
      </w:r>
    </w:p>
    <w:p w:rsidR="002B742D" w:rsidRPr="00564DB8" w:rsidRDefault="002B742D" w:rsidP="002B742D">
      <w:pPr>
        <w:pStyle w:val="a3"/>
        <w:shd w:val="clear" w:color="auto" w:fill="FFFFFF"/>
        <w:spacing w:after="0" w:line="240" w:lineRule="auto"/>
        <w:ind w:left="426"/>
        <w:jc w:val="both"/>
        <w:textAlignment w:val="baseline"/>
        <w:rPr>
          <w:rFonts w:ascii="Times New Roman" w:eastAsia="Times New Roman" w:hAnsi="Times New Roman" w:cs="Times New Roman"/>
          <w:b/>
          <w:bCs/>
          <w:sz w:val="16"/>
          <w:szCs w:val="16"/>
          <w:lang w:val="ro-RO" w:eastAsia="ru-RU"/>
        </w:rPr>
      </w:pPr>
    </w:p>
    <w:p w:rsidR="00E85A6A" w:rsidRPr="00564DB8" w:rsidRDefault="00A04C9F" w:rsidP="003121C6">
      <w:pPr>
        <w:pStyle w:val="a3"/>
        <w:numPr>
          <w:ilvl w:val="0"/>
          <w:numId w:val="11"/>
        </w:numPr>
        <w:shd w:val="clear" w:color="auto" w:fill="FFFFFF"/>
        <w:tabs>
          <w:tab w:val="left" w:pos="567"/>
        </w:tabs>
        <w:spacing w:after="0" w:line="240" w:lineRule="auto"/>
        <w:ind w:left="0" w:firstLine="851"/>
        <w:jc w:val="both"/>
        <w:textAlignment w:val="baseline"/>
        <w:rPr>
          <w:rFonts w:ascii="Times New Roman" w:hAnsi="Times New Roman" w:cs="Times New Roman"/>
          <w:sz w:val="28"/>
          <w:szCs w:val="28"/>
          <w:lang w:val="ro-RO"/>
        </w:rPr>
      </w:pPr>
      <w:r w:rsidRPr="00564DB8">
        <w:rPr>
          <w:rFonts w:ascii="Times New Roman" w:hAnsi="Times New Roman" w:cs="Times New Roman"/>
          <w:bCs/>
          <w:sz w:val="28"/>
          <w:szCs w:val="28"/>
          <w:lang w:val="ro-RO"/>
        </w:rPr>
        <w:t>S</w:t>
      </w:r>
      <w:r w:rsidR="00E85A6A" w:rsidRPr="00564DB8">
        <w:rPr>
          <w:rFonts w:ascii="Times New Roman" w:eastAsia="Calibri" w:hAnsi="Times New Roman" w:cs="Times New Roman"/>
          <w:sz w:val="28"/>
          <w:szCs w:val="28"/>
          <w:lang w:val="ro-RO"/>
        </w:rPr>
        <w:t xml:space="preserve">e completează </w:t>
      </w:r>
      <w:r w:rsidRPr="00564DB8">
        <w:rPr>
          <w:rFonts w:ascii="Times New Roman" w:eastAsia="Times New Roman" w:hAnsi="Times New Roman" w:cs="Times New Roman"/>
          <w:sz w:val="28"/>
          <w:szCs w:val="28"/>
          <w:lang w:val="ro-RO" w:bidi="en-US"/>
        </w:rPr>
        <w:t>clauza de armonizare în final cu textul</w:t>
      </w:r>
      <w:r w:rsidR="00E85A6A" w:rsidRPr="00564DB8">
        <w:rPr>
          <w:rFonts w:ascii="Times New Roman" w:hAnsi="Times New Roman" w:cs="Times New Roman"/>
          <w:bCs/>
          <w:sz w:val="28"/>
          <w:szCs w:val="28"/>
          <w:lang w:val="ro-RO"/>
        </w:rPr>
        <w:t>: „Regulamentul (UE) nr.1047/2012</w:t>
      </w:r>
      <w:r w:rsidR="00E85A6A" w:rsidRPr="00564DB8">
        <w:rPr>
          <w:rFonts w:ascii="Times New Roman" w:hAnsi="Times New Roman" w:cs="Times New Roman"/>
          <w:b/>
          <w:bCs/>
          <w:sz w:val="28"/>
          <w:szCs w:val="28"/>
          <w:lang w:val="ro-RO"/>
        </w:rPr>
        <w:t xml:space="preserve"> </w:t>
      </w:r>
      <w:r w:rsidR="00E85A6A" w:rsidRPr="00564DB8">
        <w:rPr>
          <w:rFonts w:ascii="Times New Roman" w:hAnsi="Times New Roman" w:cs="Times New Roman"/>
          <w:sz w:val="28"/>
          <w:szCs w:val="28"/>
          <w:lang w:val="ro-RO"/>
        </w:rPr>
        <w:t xml:space="preserve">al Comisiei din 8 noiembrie 2012 de modificare a Regulamentului (CE) nr.1924/2006 în ceea ce privește lista menţiunilor nutriţionale (Text cu relevanță pentru SEE), publicat în Jurnalul Oficial al Uniunii Europene </w:t>
      </w:r>
      <w:r w:rsidR="00E85A6A" w:rsidRPr="00564DB8">
        <w:rPr>
          <w:rFonts w:ascii="Times New Roman" w:hAnsi="Times New Roman" w:cs="Times New Roman"/>
          <w:bCs/>
          <w:sz w:val="28"/>
          <w:szCs w:val="28"/>
          <w:lang w:val="ro-RO"/>
        </w:rPr>
        <w:t xml:space="preserve"> </w:t>
      </w:r>
      <w:r w:rsidR="00E85A6A" w:rsidRPr="00564DB8">
        <w:rPr>
          <w:rFonts w:ascii="Times New Roman" w:hAnsi="Times New Roman" w:cs="Times New Roman"/>
          <w:sz w:val="28"/>
          <w:szCs w:val="28"/>
          <w:lang w:val="ro-RO"/>
        </w:rPr>
        <w:t>L 310/36 din 09 noiembrie 2012,</w:t>
      </w:r>
      <w:r w:rsidR="00E85A6A" w:rsidRPr="00564DB8">
        <w:rPr>
          <w:bCs/>
          <w:sz w:val="28"/>
          <w:szCs w:val="28"/>
          <w:lang w:val="ro-RO"/>
        </w:rPr>
        <w:t xml:space="preserve"> </w:t>
      </w:r>
      <w:r w:rsidR="00E85A6A" w:rsidRPr="00564DB8">
        <w:rPr>
          <w:rFonts w:ascii="Times New Roman" w:hAnsi="Times New Roman" w:cs="Times New Roman"/>
          <w:bCs/>
          <w:sz w:val="28"/>
          <w:szCs w:val="28"/>
          <w:lang w:val="ro-RO"/>
        </w:rPr>
        <w:t>Decizia de punere în aplicare 2013/63/UE</w:t>
      </w:r>
      <w:r w:rsidR="00E85A6A" w:rsidRPr="00564DB8">
        <w:rPr>
          <w:rFonts w:ascii="Times New Roman" w:hAnsi="Times New Roman" w:cs="Times New Roman"/>
          <w:sz w:val="28"/>
          <w:szCs w:val="28"/>
          <w:lang w:val="ro-RO"/>
        </w:rPr>
        <w:t xml:space="preserve"> a Comisiei din 24 ianuarie 2013 de adoptare a unor orientări privind punerea în aplicare a condițiilor specifice pentru mențiunile de sănătate prevăzute la articolul 10 din Regulamentul (CE) nr.1924/2006 al Parlamentului European și al Consiliului (Text cu relevanță pentru SEE), publicat în Jurnalul Oficial al Uniunii Europene </w:t>
      </w:r>
      <w:r w:rsidR="00E85A6A" w:rsidRPr="00564DB8">
        <w:rPr>
          <w:rFonts w:ascii="Times New Roman" w:hAnsi="Times New Roman" w:cs="Times New Roman"/>
          <w:bCs/>
          <w:sz w:val="28"/>
          <w:szCs w:val="28"/>
          <w:lang w:val="ro-RO"/>
        </w:rPr>
        <w:t xml:space="preserve"> </w:t>
      </w:r>
      <w:r w:rsidR="00E85A6A" w:rsidRPr="00564DB8">
        <w:rPr>
          <w:rFonts w:ascii="Times New Roman" w:hAnsi="Times New Roman" w:cs="Times New Roman"/>
          <w:sz w:val="28"/>
          <w:szCs w:val="28"/>
          <w:lang w:val="ro-RO"/>
        </w:rPr>
        <w:t xml:space="preserve">L </w:t>
      </w:r>
      <w:r w:rsidR="003121C6" w:rsidRPr="00564DB8">
        <w:rPr>
          <w:rFonts w:ascii="Times New Roman" w:hAnsi="Times New Roman" w:cs="Times New Roman"/>
          <w:sz w:val="28"/>
          <w:szCs w:val="28"/>
          <w:lang w:val="ro-RO"/>
        </w:rPr>
        <w:t>22</w:t>
      </w:r>
      <w:r w:rsidR="00E85A6A" w:rsidRPr="00564DB8">
        <w:rPr>
          <w:rFonts w:ascii="Times New Roman" w:hAnsi="Times New Roman" w:cs="Times New Roman"/>
          <w:sz w:val="28"/>
          <w:szCs w:val="28"/>
          <w:lang w:val="ro-RO"/>
        </w:rPr>
        <w:t>/</w:t>
      </w:r>
      <w:r w:rsidR="003121C6" w:rsidRPr="00564DB8">
        <w:rPr>
          <w:rFonts w:ascii="Times New Roman" w:hAnsi="Times New Roman" w:cs="Times New Roman"/>
          <w:sz w:val="28"/>
          <w:szCs w:val="28"/>
          <w:lang w:val="ro-RO"/>
        </w:rPr>
        <w:t>25-28</w:t>
      </w:r>
      <w:r w:rsidR="00E85A6A" w:rsidRPr="00564DB8">
        <w:rPr>
          <w:rFonts w:ascii="Times New Roman" w:hAnsi="Times New Roman" w:cs="Times New Roman"/>
          <w:sz w:val="28"/>
          <w:szCs w:val="28"/>
          <w:lang w:val="ro-RO"/>
        </w:rPr>
        <w:t xml:space="preserve"> din </w:t>
      </w:r>
      <w:r w:rsidR="003121C6" w:rsidRPr="00564DB8">
        <w:rPr>
          <w:rFonts w:ascii="Times New Roman" w:hAnsi="Times New Roman" w:cs="Times New Roman"/>
          <w:sz w:val="28"/>
          <w:szCs w:val="28"/>
          <w:lang w:val="ro-RO"/>
        </w:rPr>
        <w:t>25</w:t>
      </w:r>
      <w:r w:rsidR="00E85A6A" w:rsidRPr="00564DB8">
        <w:rPr>
          <w:rFonts w:ascii="Times New Roman" w:hAnsi="Times New Roman" w:cs="Times New Roman"/>
          <w:sz w:val="28"/>
          <w:szCs w:val="28"/>
          <w:lang w:val="ro-RO"/>
        </w:rPr>
        <w:t xml:space="preserve"> </w:t>
      </w:r>
      <w:r w:rsidR="003121C6" w:rsidRPr="00564DB8">
        <w:rPr>
          <w:rFonts w:ascii="Times New Roman" w:hAnsi="Times New Roman" w:cs="Times New Roman"/>
          <w:sz w:val="28"/>
          <w:szCs w:val="28"/>
          <w:lang w:val="ro-RO"/>
        </w:rPr>
        <w:t>ianuarie</w:t>
      </w:r>
      <w:r w:rsidR="00E85A6A" w:rsidRPr="00564DB8">
        <w:rPr>
          <w:rFonts w:ascii="Times New Roman" w:hAnsi="Times New Roman" w:cs="Times New Roman"/>
          <w:sz w:val="28"/>
          <w:szCs w:val="28"/>
          <w:lang w:val="ro-RO"/>
        </w:rPr>
        <w:t xml:space="preserve"> 201</w:t>
      </w:r>
      <w:r w:rsidR="003121C6" w:rsidRPr="00564DB8">
        <w:rPr>
          <w:rFonts w:ascii="Times New Roman" w:hAnsi="Times New Roman" w:cs="Times New Roman"/>
          <w:sz w:val="28"/>
          <w:szCs w:val="28"/>
          <w:lang w:val="ro-RO"/>
        </w:rPr>
        <w:t>3</w:t>
      </w:r>
      <w:r w:rsidR="00E85A6A" w:rsidRPr="00564DB8">
        <w:rPr>
          <w:rFonts w:ascii="Times New Roman" w:hAnsi="Times New Roman" w:cs="Times New Roman"/>
          <w:sz w:val="28"/>
          <w:szCs w:val="28"/>
          <w:lang w:val="ro-RO"/>
        </w:rPr>
        <w:t>.”</w:t>
      </w:r>
    </w:p>
    <w:p w:rsidR="00E85A6A" w:rsidRPr="00564DB8" w:rsidRDefault="00E85A6A" w:rsidP="003121C6">
      <w:pPr>
        <w:pStyle w:val="a3"/>
        <w:shd w:val="clear" w:color="auto" w:fill="FFFFFF"/>
        <w:tabs>
          <w:tab w:val="left" w:pos="567"/>
        </w:tabs>
        <w:spacing w:after="0" w:line="240" w:lineRule="auto"/>
        <w:ind w:left="0" w:firstLine="851"/>
        <w:jc w:val="both"/>
        <w:textAlignment w:val="baseline"/>
        <w:rPr>
          <w:rFonts w:ascii="Times New Roman" w:hAnsi="Times New Roman" w:cs="Times New Roman"/>
          <w:sz w:val="16"/>
          <w:szCs w:val="16"/>
          <w:lang w:val="ro-RO"/>
        </w:rPr>
      </w:pPr>
    </w:p>
    <w:p w:rsidR="003D26C5" w:rsidRPr="00564DB8" w:rsidRDefault="003D26C5" w:rsidP="003121C6">
      <w:pPr>
        <w:pStyle w:val="a3"/>
        <w:numPr>
          <w:ilvl w:val="0"/>
          <w:numId w:val="11"/>
        </w:numPr>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Pe tot parcursul textului sintagma „Ministerul Sănătății” se substituie cu sintagma: „Ministerul Sănătății, Muncii și Protecției Sociale”, iar sintagma „Centrul Național de Sănătate Publică” se substitute cu sintagma: „Agenția Sănătate Publică”</w:t>
      </w:r>
      <w:r w:rsidR="000D1A77" w:rsidRPr="00564DB8">
        <w:rPr>
          <w:rFonts w:ascii="Times New Roman" w:hAnsi="Times New Roman" w:cs="Times New Roman"/>
          <w:sz w:val="28"/>
          <w:szCs w:val="28"/>
          <w:lang w:val="ro-RO"/>
        </w:rPr>
        <w:t xml:space="preserve"> în formele gramaticale corespunzătoare textului</w:t>
      </w:r>
      <w:r w:rsidRPr="00564DB8">
        <w:rPr>
          <w:rFonts w:ascii="Times New Roman" w:hAnsi="Times New Roman" w:cs="Times New Roman"/>
          <w:sz w:val="28"/>
          <w:szCs w:val="28"/>
          <w:lang w:val="ro-RO"/>
        </w:rPr>
        <w:t>.</w:t>
      </w:r>
    </w:p>
    <w:p w:rsidR="003D26C5" w:rsidRPr="00564DB8" w:rsidRDefault="003D26C5" w:rsidP="003D26C5">
      <w:pPr>
        <w:pStyle w:val="a3"/>
        <w:rPr>
          <w:rFonts w:ascii="Times New Roman" w:hAnsi="Times New Roman" w:cs="Times New Roman"/>
          <w:sz w:val="16"/>
          <w:szCs w:val="16"/>
          <w:lang w:val="ro-RO"/>
        </w:rPr>
      </w:pPr>
    </w:p>
    <w:p w:rsidR="00EA289C" w:rsidRPr="00564DB8" w:rsidRDefault="00A00849" w:rsidP="00205776">
      <w:pPr>
        <w:pStyle w:val="a3"/>
        <w:numPr>
          <w:ilvl w:val="0"/>
          <w:numId w:val="11"/>
        </w:numPr>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 xml:space="preserve">Pct. 6 </w:t>
      </w:r>
      <w:r w:rsidR="00EA289C" w:rsidRPr="00564DB8">
        <w:rPr>
          <w:rFonts w:ascii="Times New Roman" w:hAnsi="Times New Roman" w:cs="Times New Roman"/>
          <w:sz w:val="28"/>
          <w:szCs w:val="28"/>
          <w:lang w:val="ro-RO"/>
        </w:rPr>
        <w:t xml:space="preserve">după cuvintele „care semnifică următoarele” se completează cu următorul conținut: </w:t>
      </w:r>
      <w:r w:rsidR="00EA289C" w:rsidRPr="00564DB8">
        <w:rPr>
          <w:rFonts w:ascii="Times New Roman" w:hAnsi="Times New Roman" w:cs="Times New Roman"/>
          <w:b/>
          <w:sz w:val="28"/>
          <w:szCs w:val="28"/>
          <w:lang w:val="ro-RO"/>
        </w:rPr>
        <w:t>„eticheta</w:t>
      </w:r>
      <w:r w:rsidR="00EA289C" w:rsidRPr="00564DB8">
        <w:rPr>
          <w:rFonts w:ascii="Times New Roman" w:hAnsi="Times New Roman" w:cs="Times New Roman"/>
          <w:sz w:val="28"/>
          <w:szCs w:val="28"/>
          <w:lang w:val="ro-RO"/>
        </w:rPr>
        <w:t xml:space="preserve"> -</w:t>
      </w:r>
      <w:r w:rsidR="00E1061D">
        <w:rPr>
          <w:rFonts w:ascii="Times New Roman" w:hAnsi="Times New Roman" w:cs="Times New Roman"/>
          <w:sz w:val="28"/>
          <w:szCs w:val="28"/>
          <w:lang w:val="ro-RO"/>
        </w:rPr>
        <w:t xml:space="preserve"> </w:t>
      </w:r>
      <w:r w:rsidR="00EA289C" w:rsidRPr="00564DB8">
        <w:rPr>
          <w:rFonts w:ascii="Times New Roman" w:hAnsi="Times New Roman" w:cs="Times New Roman"/>
          <w:sz w:val="28"/>
          <w:szCs w:val="28"/>
          <w:lang w:val="ro-RO"/>
        </w:rPr>
        <w:t xml:space="preserve">marcaj, marca, semn, imagine sau alta descriere scrisa, imprimata, </w:t>
      </w:r>
      <w:proofErr w:type="spellStart"/>
      <w:r w:rsidR="00EA289C" w:rsidRPr="00564DB8">
        <w:rPr>
          <w:rFonts w:ascii="Times New Roman" w:hAnsi="Times New Roman" w:cs="Times New Roman"/>
          <w:sz w:val="28"/>
          <w:szCs w:val="28"/>
          <w:lang w:val="ro-RO"/>
        </w:rPr>
        <w:t>stan</w:t>
      </w:r>
      <w:r w:rsidR="00E1061D">
        <w:rPr>
          <w:rFonts w:ascii="Times New Roman" w:hAnsi="Times New Roman" w:cs="Times New Roman"/>
          <w:sz w:val="28"/>
          <w:szCs w:val="28"/>
          <w:lang w:val="ro-RO"/>
        </w:rPr>
        <w:t>d</w:t>
      </w:r>
      <w:r w:rsidR="00EA289C" w:rsidRPr="00564DB8">
        <w:rPr>
          <w:rFonts w:ascii="Times New Roman" w:hAnsi="Times New Roman" w:cs="Times New Roman"/>
          <w:sz w:val="28"/>
          <w:szCs w:val="28"/>
          <w:lang w:val="ro-RO"/>
        </w:rPr>
        <w:t>artă</w:t>
      </w:r>
      <w:proofErr w:type="spellEnd"/>
      <w:r w:rsidR="00EA289C" w:rsidRPr="00564DB8">
        <w:rPr>
          <w:rFonts w:ascii="Times New Roman" w:hAnsi="Times New Roman" w:cs="Times New Roman"/>
          <w:sz w:val="28"/>
          <w:szCs w:val="28"/>
          <w:lang w:val="ro-RO"/>
        </w:rPr>
        <w:t xml:space="preserve">, marcata, gravată sau </w:t>
      </w:r>
      <w:r w:rsidR="00E1061D" w:rsidRPr="00564DB8">
        <w:rPr>
          <w:rFonts w:ascii="Times New Roman" w:hAnsi="Times New Roman" w:cs="Times New Roman"/>
          <w:sz w:val="28"/>
          <w:szCs w:val="28"/>
          <w:lang w:val="ro-RO"/>
        </w:rPr>
        <w:t>tipărita</w:t>
      </w:r>
      <w:r w:rsidR="00EA289C" w:rsidRPr="00564DB8">
        <w:rPr>
          <w:rFonts w:ascii="Times New Roman" w:hAnsi="Times New Roman" w:cs="Times New Roman"/>
          <w:sz w:val="28"/>
          <w:szCs w:val="28"/>
          <w:lang w:val="ro-RO"/>
        </w:rPr>
        <w:t xml:space="preserve"> pe ambalajul produsului alimentar sau atașat ambalajului sau recipientului unui astfel de produs;</w:t>
      </w:r>
    </w:p>
    <w:p w:rsidR="00A00849" w:rsidRPr="00564DB8" w:rsidRDefault="00EA289C" w:rsidP="00EA289C">
      <w:pPr>
        <w:pStyle w:val="a3"/>
        <w:ind w:left="0" w:firstLine="993"/>
        <w:jc w:val="both"/>
        <w:rPr>
          <w:rFonts w:ascii="Times New Roman" w:hAnsi="Times New Roman" w:cs="Times New Roman"/>
          <w:sz w:val="28"/>
          <w:szCs w:val="28"/>
          <w:lang w:val="ro-RO"/>
        </w:rPr>
      </w:pPr>
      <w:r w:rsidRPr="00564DB8">
        <w:rPr>
          <w:rFonts w:ascii="Times New Roman" w:hAnsi="Times New Roman" w:cs="Times New Roman"/>
          <w:b/>
          <w:sz w:val="28"/>
          <w:szCs w:val="28"/>
          <w:lang w:val="ro-RO"/>
        </w:rPr>
        <w:t>etichetare</w:t>
      </w:r>
      <w:r w:rsidRPr="00564DB8">
        <w:rPr>
          <w:rFonts w:ascii="Times New Roman" w:hAnsi="Times New Roman" w:cs="Times New Roman"/>
          <w:sz w:val="28"/>
          <w:szCs w:val="28"/>
          <w:lang w:val="ro-RO"/>
        </w:rPr>
        <w:t xml:space="preserve"> - mențiunile, indicațiile, </w:t>
      </w:r>
      <w:r w:rsidR="00E1061D" w:rsidRPr="00564DB8">
        <w:rPr>
          <w:rFonts w:ascii="Times New Roman" w:hAnsi="Times New Roman" w:cs="Times New Roman"/>
          <w:sz w:val="28"/>
          <w:szCs w:val="28"/>
          <w:lang w:val="ro-RO"/>
        </w:rPr>
        <w:t>mărcile</w:t>
      </w:r>
      <w:r w:rsidRPr="00564DB8">
        <w:rPr>
          <w:rFonts w:ascii="Times New Roman" w:hAnsi="Times New Roman" w:cs="Times New Roman"/>
          <w:sz w:val="28"/>
          <w:szCs w:val="28"/>
          <w:lang w:val="ro-RO"/>
        </w:rPr>
        <w:t xml:space="preserve"> sau denumirile comerciale, imaginile sau semnele care se refera la un produs alimentar și care </w:t>
      </w:r>
      <w:r w:rsidR="00E1061D" w:rsidRPr="00564DB8">
        <w:rPr>
          <w:rFonts w:ascii="Times New Roman" w:hAnsi="Times New Roman" w:cs="Times New Roman"/>
          <w:sz w:val="28"/>
          <w:szCs w:val="28"/>
          <w:lang w:val="ro-RO"/>
        </w:rPr>
        <w:t>figurează</w:t>
      </w:r>
      <w:r w:rsidRPr="00564DB8">
        <w:rPr>
          <w:rFonts w:ascii="Times New Roman" w:hAnsi="Times New Roman" w:cs="Times New Roman"/>
          <w:sz w:val="28"/>
          <w:szCs w:val="28"/>
          <w:lang w:val="ro-RO"/>
        </w:rPr>
        <w:t xml:space="preserve"> pe orice ambalaj, document, </w:t>
      </w:r>
      <w:r w:rsidR="00E1061D" w:rsidRPr="00564DB8">
        <w:rPr>
          <w:rFonts w:ascii="Times New Roman" w:hAnsi="Times New Roman" w:cs="Times New Roman"/>
          <w:sz w:val="28"/>
          <w:szCs w:val="28"/>
          <w:lang w:val="ro-RO"/>
        </w:rPr>
        <w:t>anunț</w:t>
      </w:r>
      <w:r w:rsidRPr="00564DB8">
        <w:rPr>
          <w:rFonts w:ascii="Times New Roman" w:hAnsi="Times New Roman" w:cs="Times New Roman"/>
          <w:sz w:val="28"/>
          <w:szCs w:val="28"/>
          <w:lang w:val="ro-RO"/>
        </w:rPr>
        <w:t xml:space="preserve">, eticheta, inel sau manșeta care </w:t>
      </w:r>
      <w:r w:rsidR="00E1061D" w:rsidRPr="00564DB8">
        <w:rPr>
          <w:rFonts w:ascii="Times New Roman" w:hAnsi="Times New Roman" w:cs="Times New Roman"/>
          <w:sz w:val="28"/>
          <w:szCs w:val="28"/>
          <w:lang w:val="ro-RO"/>
        </w:rPr>
        <w:t>însoțesc</w:t>
      </w:r>
      <w:r w:rsidRPr="00564DB8">
        <w:rPr>
          <w:rFonts w:ascii="Times New Roman" w:hAnsi="Times New Roman" w:cs="Times New Roman"/>
          <w:sz w:val="28"/>
          <w:szCs w:val="28"/>
          <w:lang w:val="ro-RO"/>
        </w:rPr>
        <w:t xml:space="preserve"> sau se refera la respectivul produs;”, iar la </w:t>
      </w:r>
      <w:r w:rsidR="00A00849" w:rsidRPr="00564DB8">
        <w:rPr>
          <w:rFonts w:ascii="Times New Roman" w:hAnsi="Times New Roman" w:cs="Times New Roman"/>
          <w:sz w:val="28"/>
          <w:szCs w:val="28"/>
          <w:lang w:val="ro-RO"/>
        </w:rPr>
        <w:t xml:space="preserve">l </w:t>
      </w:r>
      <w:r w:rsidR="00E1061D" w:rsidRPr="00564DB8">
        <w:rPr>
          <w:rFonts w:ascii="Times New Roman" w:hAnsi="Times New Roman" w:cs="Times New Roman"/>
          <w:sz w:val="28"/>
          <w:szCs w:val="28"/>
          <w:lang w:val="ro-RO"/>
        </w:rPr>
        <w:t>noțiunea</w:t>
      </w:r>
      <w:r w:rsidR="00A00849" w:rsidRPr="00564DB8">
        <w:rPr>
          <w:rFonts w:ascii="Times New Roman" w:hAnsi="Times New Roman" w:cs="Times New Roman"/>
          <w:sz w:val="28"/>
          <w:szCs w:val="28"/>
          <w:lang w:val="ro-RO"/>
        </w:rPr>
        <w:t xml:space="preserve"> „</w:t>
      </w:r>
      <w:r w:rsidR="00A00849" w:rsidRPr="00564DB8">
        <w:rPr>
          <w:rFonts w:ascii="Times New Roman" w:hAnsi="Times New Roman" w:cs="Times New Roman"/>
          <w:b/>
          <w:bCs/>
          <w:sz w:val="28"/>
          <w:szCs w:val="28"/>
          <w:lang w:val="ro-RO"/>
        </w:rPr>
        <w:t>menţiune de sănătate</w:t>
      </w:r>
      <w:r w:rsidR="00A00849" w:rsidRPr="00564DB8">
        <w:rPr>
          <w:rFonts w:ascii="Times New Roman" w:hAnsi="Times New Roman" w:cs="Times New Roman"/>
          <w:sz w:val="28"/>
          <w:szCs w:val="28"/>
          <w:lang w:val="ro-RO"/>
        </w:rPr>
        <w:t xml:space="preserve">” după cuvintele „orice </w:t>
      </w:r>
      <w:r w:rsidR="00A00849" w:rsidRPr="00564DB8">
        <w:rPr>
          <w:rFonts w:ascii="Times New Roman" w:hAnsi="Times New Roman" w:cs="Times New Roman"/>
          <w:sz w:val="28"/>
          <w:szCs w:val="28"/>
          <w:lang w:val="ro-RO"/>
        </w:rPr>
        <w:lastRenderedPageBreak/>
        <w:t>menţiune” se completează cu cuvintele: „sau reprezentare în orice formă</w:t>
      </w:r>
      <w:r w:rsidR="00A00849" w:rsidRPr="00564DB8">
        <w:rPr>
          <w:rFonts w:ascii="Times New Roman" w:eastAsia="Times New Roman" w:hAnsi="Times New Roman" w:cs="Times New Roman"/>
          <w:i/>
          <w:sz w:val="28"/>
          <w:szCs w:val="28"/>
          <w:lang w:val="ro-RO" w:eastAsia="ru-RU"/>
        </w:rPr>
        <w:t xml:space="preserve"> </w:t>
      </w:r>
      <w:r w:rsidR="003D26C5" w:rsidRPr="00564DB8">
        <w:rPr>
          <w:rFonts w:ascii="Times New Roman" w:eastAsia="Times New Roman" w:hAnsi="Times New Roman" w:cs="Times New Roman"/>
          <w:sz w:val="28"/>
          <w:szCs w:val="28"/>
          <w:lang w:val="ro-RO" w:eastAsia="ru-RU"/>
        </w:rPr>
        <w:t>de</w:t>
      </w:r>
      <w:r w:rsidR="00A00849" w:rsidRPr="00564DB8">
        <w:rPr>
          <w:rFonts w:ascii="Times New Roman" w:eastAsia="Times New Roman" w:hAnsi="Times New Roman" w:cs="Times New Roman"/>
          <w:sz w:val="28"/>
          <w:szCs w:val="28"/>
          <w:lang w:val="ro-RO" w:eastAsia="ru-RU"/>
        </w:rPr>
        <w:t xml:space="preserve"> cuvinte, declarații, imagini, logouri,</w:t>
      </w:r>
      <w:r w:rsidR="00A00849" w:rsidRPr="00564DB8">
        <w:rPr>
          <w:rFonts w:ascii="Times New Roman" w:eastAsia="Times New Roman" w:hAnsi="Times New Roman" w:cs="Times New Roman"/>
          <w:i/>
          <w:sz w:val="28"/>
          <w:szCs w:val="28"/>
          <w:lang w:val="ro-RO" w:eastAsia="ru-RU"/>
        </w:rPr>
        <w:t>”</w:t>
      </w:r>
    </w:p>
    <w:p w:rsidR="00A00849" w:rsidRPr="00564DB8" w:rsidRDefault="00A00849" w:rsidP="00A00849">
      <w:pPr>
        <w:pStyle w:val="a3"/>
        <w:rPr>
          <w:rFonts w:ascii="Times New Roman" w:hAnsi="Times New Roman" w:cs="Times New Roman"/>
          <w:sz w:val="16"/>
          <w:szCs w:val="16"/>
          <w:lang w:val="ro-RO"/>
        </w:rPr>
      </w:pPr>
    </w:p>
    <w:p w:rsidR="00826428" w:rsidRPr="00564DB8" w:rsidRDefault="00826428" w:rsidP="003121C6">
      <w:pPr>
        <w:pStyle w:val="a3"/>
        <w:numPr>
          <w:ilvl w:val="0"/>
          <w:numId w:val="11"/>
        </w:numPr>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La pct. 7 după cuvintele „de sănătate” se completează cu cuvintele: „</w:t>
      </w:r>
      <w:r w:rsidR="006730F3" w:rsidRPr="00564DB8">
        <w:rPr>
          <w:rFonts w:ascii="Times New Roman" w:hAnsi="Times New Roman" w:cs="Times New Roman"/>
          <w:sz w:val="28"/>
          <w:szCs w:val="28"/>
          <w:lang w:val="ro-RO"/>
        </w:rPr>
        <w:t>corespunzător condițiilor aplicabile (anexa nr.1),</w:t>
      </w:r>
      <w:r w:rsidRPr="00564DB8">
        <w:rPr>
          <w:rFonts w:ascii="Times New Roman" w:hAnsi="Times New Roman" w:cs="Times New Roman"/>
          <w:sz w:val="28"/>
          <w:szCs w:val="28"/>
          <w:lang w:val="ro-RO"/>
        </w:rPr>
        <w:t>”</w:t>
      </w:r>
    </w:p>
    <w:p w:rsidR="00826428" w:rsidRPr="00564DB8" w:rsidRDefault="00826428" w:rsidP="00826428">
      <w:pPr>
        <w:pStyle w:val="a3"/>
        <w:rPr>
          <w:rFonts w:ascii="Times New Roman" w:hAnsi="Times New Roman" w:cs="Times New Roman"/>
          <w:sz w:val="16"/>
          <w:szCs w:val="16"/>
          <w:lang w:val="ro-RO"/>
        </w:rPr>
      </w:pPr>
    </w:p>
    <w:p w:rsidR="00923879" w:rsidRPr="00564DB8" w:rsidRDefault="00923879" w:rsidP="003121C6">
      <w:pPr>
        <w:pStyle w:val="a3"/>
        <w:numPr>
          <w:ilvl w:val="0"/>
          <w:numId w:val="11"/>
        </w:numPr>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Pct. 19 sint</w:t>
      </w:r>
      <w:r w:rsidR="0042690B" w:rsidRPr="00564DB8">
        <w:rPr>
          <w:rFonts w:ascii="Times New Roman" w:hAnsi="Times New Roman" w:cs="Times New Roman"/>
          <w:sz w:val="28"/>
          <w:szCs w:val="28"/>
          <w:lang w:val="ro-RO"/>
        </w:rPr>
        <w:t>a</w:t>
      </w:r>
      <w:r w:rsidRPr="00564DB8">
        <w:rPr>
          <w:rFonts w:ascii="Times New Roman" w:hAnsi="Times New Roman" w:cs="Times New Roman"/>
          <w:sz w:val="28"/>
          <w:szCs w:val="28"/>
          <w:lang w:val="ro-RO"/>
        </w:rPr>
        <w:t>gma „anexa” se substituie cu sintagma „anexa nr.1”.</w:t>
      </w:r>
    </w:p>
    <w:p w:rsidR="006730F3" w:rsidRPr="00564DB8" w:rsidRDefault="006730F3" w:rsidP="006730F3">
      <w:pPr>
        <w:pStyle w:val="a3"/>
        <w:rPr>
          <w:rFonts w:ascii="Times New Roman" w:hAnsi="Times New Roman" w:cs="Times New Roman"/>
          <w:sz w:val="16"/>
          <w:szCs w:val="16"/>
          <w:lang w:val="ro-RO"/>
        </w:rPr>
      </w:pPr>
    </w:p>
    <w:p w:rsidR="006730F3" w:rsidRPr="00564DB8" w:rsidRDefault="006730F3" w:rsidP="003121C6">
      <w:pPr>
        <w:pStyle w:val="a3"/>
        <w:numPr>
          <w:ilvl w:val="0"/>
          <w:numId w:val="11"/>
        </w:numPr>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 xml:space="preserve">Pct. 22 după cuvintele „mențiunilor de sănătate se completează cu cuvintele.„corespunzător Instrucțiunii </w:t>
      </w:r>
      <w:r w:rsidRPr="00564DB8">
        <w:rPr>
          <w:rFonts w:ascii="inherit" w:eastAsia="Times New Roman" w:hAnsi="inherit" w:cs="Times New Roman"/>
          <w:bCs/>
          <w:sz w:val="28"/>
          <w:szCs w:val="28"/>
          <w:bdr w:val="none" w:sz="0" w:space="0" w:color="auto" w:frame="1"/>
          <w:lang w:val="ro-RO" w:eastAsia="ru-RU"/>
        </w:rPr>
        <w:t>privind aplicarea condițiilor specifice pentru mențiunile de sănătate</w:t>
      </w:r>
      <w:r w:rsidRPr="00564DB8">
        <w:rPr>
          <w:rFonts w:ascii="Times New Roman" w:hAnsi="Times New Roman" w:cs="Times New Roman"/>
          <w:sz w:val="28"/>
          <w:szCs w:val="28"/>
          <w:lang w:val="ro-RO"/>
        </w:rPr>
        <w:t xml:space="preserve"> (anexa 2),”</w:t>
      </w:r>
    </w:p>
    <w:p w:rsidR="00923879" w:rsidRPr="00564DB8" w:rsidRDefault="00923879" w:rsidP="00923879">
      <w:pPr>
        <w:pStyle w:val="a3"/>
        <w:rPr>
          <w:rFonts w:ascii="Times New Roman" w:hAnsi="Times New Roman" w:cs="Times New Roman"/>
          <w:sz w:val="16"/>
          <w:szCs w:val="16"/>
          <w:lang w:val="ro-RO"/>
        </w:rPr>
      </w:pPr>
    </w:p>
    <w:p w:rsidR="00E85A6A" w:rsidRPr="00564DB8" w:rsidRDefault="00A04C9F" w:rsidP="003121C6">
      <w:pPr>
        <w:pStyle w:val="a3"/>
        <w:numPr>
          <w:ilvl w:val="0"/>
          <w:numId w:val="11"/>
        </w:numPr>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S</w:t>
      </w:r>
      <w:r w:rsidR="00E85A6A" w:rsidRPr="00564DB8">
        <w:rPr>
          <w:rFonts w:ascii="Times New Roman" w:hAnsi="Times New Roman" w:cs="Times New Roman"/>
          <w:sz w:val="28"/>
          <w:szCs w:val="28"/>
          <w:lang w:val="ro-RO"/>
        </w:rPr>
        <w:t>e completează cu pct. 24</w:t>
      </w:r>
      <w:r w:rsidR="00E85A6A" w:rsidRPr="00564DB8">
        <w:rPr>
          <w:rFonts w:ascii="Times New Roman" w:hAnsi="Times New Roman" w:cs="Times New Roman"/>
          <w:sz w:val="28"/>
          <w:szCs w:val="28"/>
          <w:vertAlign w:val="superscript"/>
          <w:lang w:val="ro-RO"/>
        </w:rPr>
        <w:t>1</w:t>
      </w:r>
      <w:r w:rsidR="00E85A6A" w:rsidRPr="00564DB8">
        <w:rPr>
          <w:rFonts w:ascii="Times New Roman" w:hAnsi="Times New Roman" w:cs="Times New Roman"/>
          <w:sz w:val="28"/>
          <w:szCs w:val="28"/>
          <w:lang w:val="ro-RO"/>
        </w:rPr>
        <w:t xml:space="preserve"> și 24</w:t>
      </w:r>
      <w:r w:rsidR="00E85A6A" w:rsidRPr="00564DB8">
        <w:rPr>
          <w:rFonts w:ascii="Times New Roman" w:hAnsi="Times New Roman" w:cs="Times New Roman"/>
          <w:sz w:val="28"/>
          <w:szCs w:val="28"/>
          <w:vertAlign w:val="superscript"/>
          <w:lang w:val="ro-RO"/>
        </w:rPr>
        <w:t>2</w:t>
      </w:r>
      <w:r w:rsidR="00E85A6A" w:rsidRPr="00564DB8">
        <w:rPr>
          <w:rFonts w:ascii="Times New Roman" w:hAnsi="Times New Roman" w:cs="Times New Roman"/>
          <w:sz w:val="28"/>
          <w:szCs w:val="28"/>
          <w:lang w:val="ro-RO"/>
        </w:rPr>
        <w:t xml:space="preserve"> cu următorul c</w:t>
      </w:r>
      <w:r w:rsidRPr="00564DB8">
        <w:rPr>
          <w:rFonts w:ascii="Times New Roman" w:hAnsi="Times New Roman" w:cs="Times New Roman"/>
          <w:sz w:val="28"/>
          <w:szCs w:val="28"/>
          <w:lang w:val="ro-RO"/>
        </w:rPr>
        <w:t>uprins</w:t>
      </w:r>
      <w:r w:rsidR="00E85A6A" w:rsidRPr="00564DB8">
        <w:rPr>
          <w:rFonts w:ascii="Times New Roman" w:hAnsi="Times New Roman" w:cs="Times New Roman"/>
          <w:sz w:val="28"/>
          <w:szCs w:val="28"/>
          <w:lang w:val="ro-RO"/>
        </w:rPr>
        <w:t>:</w:t>
      </w:r>
    </w:p>
    <w:p w:rsidR="00E85A6A" w:rsidRPr="00564DB8" w:rsidRDefault="00E85A6A" w:rsidP="003121C6">
      <w:pPr>
        <w:pStyle w:val="a3"/>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”24</w:t>
      </w:r>
      <w:r w:rsidRPr="00564DB8">
        <w:rPr>
          <w:rFonts w:ascii="Times New Roman" w:hAnsi="Times New Roman" w:cs="Times New Roman"/>
          <w:sz w:val="28"/>
          <w:szCs w:val="28"/>
          <w:vertAlign w:val="superscript"/>
          <w:lang w:val="ro-RO"/>
        </w:rPr>
        <w:t>1</w:t>
      </w:r>
      <w:r w:rsidRPr="00564DB8">
        <w:rPr>
          <w:rFonts w:ascii="Times New Roman" w:hAnsi="Times New Roman" w:cs="Times New Roman"/>
          <w:sz w:val="28"/>
          <w:szCs w:val="28"/>
          <w:lang w:val="ro-RO"/>
        </w:rPr>
        <w:t xml:space="preserve"> Lista de mențiuni de sănătate permisive, înscrise pe produsele alimentare, altele decât cele care se referă la reducerea riscului de îmbolnăvire și la dezvoltarea și sănătatea copiilor se aprobă de către Guvern.</w:t>
      </w:r>
    </w:p>
    <w:p w:rsidR="00E85A6A" w:rsidRPr="00564DB8" w:rsidRDefault="00E85A6A" w:rsidP="003121C6">
      <w:pPr>
        <w:pStyle w:val="a3"/>
        <w:spacing w:after="0" w:line="240" w:lineRule="auto"/>
        <w:ind w:left="0" w:firstLine="851"/>
        <w:jc w:val="both"/>
        <w:rPr>
          <w:rFonts w:ascii="Times New Roman" w:hAnsi="Times New Roman" w:cs="Times New Roman"/>
          <w:sz w:val="28"/>
          <w:szCs w:val="28"/>
          <w:lang w:val="ro-RO"/>
        </w:rPr>
      </w:pPr>
      <w:r w:rsidRPr="00564DB8">
        <w:rPr>
          <w:rFonts w:ascii="Times New Roman" w:hAnsi="Times New Roman" w:cs="Times New Roman"/>
          <w:sz w:val="28"/>
          <w:szCs w:val="28"/>
          <w:lang w:val="ro-RO"/>
        </w:rPr>
        <w:t>24</w:t>
      </w:r>
      <w:r w:rsidRPr="00564DB8">
        <w:rPr>
          <w:rFonts w:ascii="Times New Roman" w:hAnsi="Times New Roman" w:cs="Times New Roman"/>
          <w:sz w:val="28"/>
          <w:szCs w:val="28"/>
          <w:vertAlign w:val="superscript"/>
          <w:lang w:val="ro-RO"/>
        </w:rPr>
        <w:t>2</w:t>
      </w:r>
      <w:r w:rsidRPr="00564DB8">
        <w:rPr>
          <w:rFonts w:ascii="Times New Roman" w:hAnsi="Times New Roman" w:cs="Times New Roman"/>
          <w:sz w:val="28"/>
          <w:szCs w:val="28"/>
          <w:lang w:val="ro-RO"/>
        </w:rPr>
        <w:t xml:space="preserve"> Guvernul periodic, la propunerea Ministerului </w:t>
      </w:r>
      <w:r w:rsidR="003822CE" w:rsidRPr="00564DB8">
        <w:rPr>
          <w:rFonts w:ascii="Times New Roman" w:hAnsi="Times New Roman" w:cs="Times New Roman"/>
          <w:sz w:val="28"/>
          <w:szCs w:val="28"/>
          <w:lang w:val="ro-RO"/>
        </w:rPr>
        <w:t>s</w:t>
      </w:r>
      <w:r w:rsidRPr="00564DB8">
        <w:rPr>
          <w:rFonts w:ascii="Times New Roman" w:hAnsi="Times New Roman" w:cs="Times New Roman"/>
          <w:sz w:val="28"/>
          <w:szCs w:val="28"/>
          <w:lang w:val="ro-RO"/>
        </w:rPr>
        <w:t>ănătății,</w:t>
      </w:r>
      <w:r w:rsidR="003822CE" w:rsidRPr="00564DB8">
        <w:rPr>
          <w:rFonts w:ascii="Times New Roman" w:hAnsi="Times New Roman" w:cs="Times New Roman"/>
          <w:sz w:val="28"/>
          <w:szCs w:val="28"/>
          <w:lang w:val="ro-RO"/>
        </w:rPr>
        <w:t xml:space="preserve"> muncii și protecției sociale</w:t>
      </w:r>
      <w:r w:rsidRPr="00564DB8">
        <w:rPr>
          <w:rFonts w:ascii="Times New Roman" w:hAnsi="Times New Roman" w:cs="Times New Roman"/>
          <w:sz w:val="28"/>
          <w:szCs w:val="28"/>
          <w:lang w:val="ro-RO"/>
        </w:rPr>
        <w:t xml:space="preserve"> actualizează Lista nominalizată.”</w:t>
      </w:r>
    </w:p>
    <w:p w:rsidR="002B742D" w:rsidRPr="00564DB8" w:rsidRDefault="002B742D" w:rsidP="003121C6">
      <w:pPr>
        <w:shd w:val="clear" w:color="auto" w:fill="FFFFFF"/>
        <w:spacing w:after="0" w:line="240" w:lineRule="auto"/>
        <w:jc w:val="both"/>
        <w:textAlignment w:val="baseline"/>
        <w:rPr>
          <w:rFonts w:ascii="Times New Roman" w:eastAsia="Times New Roman" w:hAnsi="Times New Roman" w:cs="Times New Roman"/>
          <w:bCs/>
          <w:sz w:val="16"/>
          <w:szCs w:val="16"/>
          <w:lang w:val="ro-RO" w:eastAsia="ru-RU"/>
        </w:rPr>
      </w:pPr>
    </w:p>
    <w:p w:rsidR="00B25A21" w:rsidRPr="00564DB8" w:rsidRDefault="00B25A21" w:rsidP="003121C6">
      <w:pPr>
        <w:shd w:val="clear" w:color="auto" w:fill="FFFFFF"/>
        <w:spacing w:after="0" w:line="240" w:lineRule="auto"/>
        <w:jc w:val="both"/>
        <w:textAlignment w:val="baseline"/>
        <w:rPr>
          <w:rFonts w:ascii="Times New Roman" w:eastAsia="Times New Roman" w:hAnsi="Times New Roman" w:cs="Times New Roman"/>
          <w:bCs/>
          <w:sz w:val="16"/>
          <w:szCs w:val="16"/>
          <w:lang w:val="ro-RO" w:eastAsia="ru-RU"/>
        </w:rPr>
      </w:pPr>
    </w:p>
    <w:p w:rsidR="003121C6" w:rsidRPr="00564DB8" w:rsidRDefault="003121C6" w:rsidP="003121C6">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 xml:space="preserve">Anexa </w:t>
      </w:r>
      <w:r w:rsidRPr="00564DB8">
        <w:rPr>
          <w:rFonts w:ascii="Times New Roman" w:eastAsia="Calibri" w:hAnsi="Times New Roman" w:cs="Times New Roman"/>
          <w:sz w:val="28"/>
          <w:szCs w:val="28"/>
          <w:lang w:val="ro-RO"/>
        </w:rPr>
        <w:t>devine „Anexa nr. 1 la Regulamentul sanitar privind mențiunile nutriționale și de sănătate înscrise pe produsele alimentare aprobat prin Hotărârea Guvernului nr. 196 din 25 martie 2011”</w:t>
      </w:r>
      <w:r w:rsidRPr="00564DB8">
        <w:rPr>
          <w:rFonts w:ascii="Times New Roman" w:eastAsia="Times New Roman" w:hAnsi="Times New Roman" w:cs="Times New Roman"/>
          <w:bCs/>
          <w:sz w:val="28"/>
          <w:szCs w:val="28"/>
          <w:lang w:val="ro-RO" w:eastAsia="ru-RU"/>
        </w:rPr>
        <w:t xml:space="preserve"> și se modifică și se completează după cum urmează:</w:t>
      </w:r>
    </w:p>
    <w:p w:rsidR="003121C6" w:rsidRPr="00564DB8" w:rsidRDefault="003121C6" w:rsidP="003121C6">
      <w:pPr>
        <w:pStyle w:val="a3"/>
        <w:shd w:val="clear" w:color="auto" w:fill="FFFFFF"/>
        <w:spacing w:after="0" w:line="240" w:lineRule="auto"/>
        <w:ind w:left="0"/>
        <w:jc w:val="both"/>
        <w:textAlignment w:val="baseline"/>
        <w:rPr>
          <w:rFonts w:ascii="Times New Roman" w:eastAsia="Times New Roman" w:hAnsi="Times New Roman" w:cs="Times New Roman"/>
          <w:bCs/>
          <w:sz w:val="16"/>
          <w:szCs w:val="16"/>
          <w:lang w:val="ro-RO" w:eastAsia="ru-RU"/>
        </w:rPr>
      </w:pPr>
    </w:p>
    <w:p w:rsidR="003121C6" w:rsidRPr="00564DB8" w:rsidRDefault="003121C6" w:rsidP="003121C6">
      <w:pPr>
        <w:pStyle w:val="a3"/>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 xml:space="preserve">După </w:t>
      </w:r>
      <w:r w:rsidR="00A354C1" w:rsidRPr="00564DB8">
        <w:rPr>
          <w:rFonts w:ascii="Times New Roman" w:eastAsia="Times New Roman" w:hAnsi="Times New Roman" w:cs="Times New Roman"/>
          <w:bCs/>
          <w:sz w:val="28"/>
          <w:szCs w:val="28"/>
          <w:lang w:val="ro-RO" w:eastAsia="ru-RU"/>
        </w:rPr>
        <w:t>poziția 13</w:t>
      </w:r>
      <w:r w:rsidRPr="00564DB8">
        <w:rPr>
          <w:rFonts w:ascii="Times New Roman" w:eastAsia="Times New Roman" w:hAnsi="Times New Roman" w:cs="Times New Roman"/>
          <w:bCs/>
          <w:sz w:val="28"/>
          <w:szCs w:val="28"/>
          <w:lang w:val="ro-RO" w:eastAsia="ru-RU"/>
        </w:rPr>
        <w:t xml:space="preserve"> „FĂRĂ SODIU sau FĂRĂ SARE”, se completează cu </w:t>
      </w:r>
      <w:r w:rsidR="00D3529E" w:rsidRPr="00564DB8">
        <w:rPr>
          <w:rFonts w:ascii="Times New Roman" w:eastAsia="Times New Roman" w:hAnsi="Times New Roman" w:cs="Times New Roman"/>
          <w:bCs/>
          <w:sz w:val="28"/>
          <w:szCs w:val="28"/>
          <w:lang w:val="ro-RO" w:eastAsia="ru-RU"/>
        </w:rPr>
        <w:t>poziția 13</w:t>
      </w:r>
      <w:r w:rsidR="00D3529E" w:rsidRPr="00564DB8">
        <w:rPr>
          <w:rFonts w:ascii="Times New Roman" w:eastAsia="Times New Roman" w:hAnsi="Times New Roman" w:cs="Times New Roman"/>
          <w:bCs/>
          <w:sz w:val="28"/>
          <w:szCs w:val="28"/>
          <w:vertAlign w:val="superscript"/>
          <w:lang w:val="ro-RO" w:eastAsia="ru-RU"/>
        </w:rPr>
        <w:t>1</w:t>
      </w:r>
      <w:r w:rsidR="00D3529E" w:rsidRPr="00564DB8">
        <w:rPr>
          <w:rFonts w:ascii="Times New Roman" w:eastAsia="Times New Roman" w:hAnsi="Times New Roman" w:cs="Times New Roman"/>
          <w:bCs/>
          <w:sz w:val="28"/>
          <w:szCs w:val="28"/>
          <w:lang w:val="ro-RO" w:eastAsia="ru-RU"/>
        </w:rPr>
        <w:t xml:space="preserve"> cu </w:t>
      </w:r>
      <w:r w:rsidRPr="00564DB8">
        <w:rPr>
          <w:rFonts w:ascii="Times New Roman" w:eastAsia="Times New Roman" w:hAnsi="Times New Roman" w:cs="Times New Roman"/>
          <w:bCs/>
          <w:sz w:val="28"/>
          <w:szCs w:val="28"/>
          <w:lang w:val="ro-RO" w:eastAsia="ru-RU"/>
        </w:rPr>
        <w:t>următor</w:t>
      </w:r>
      <w:r w:rsidR="00D3529E" w:rsidRPr="00564DB8">
        <w:rPr>
          <w:rFonts w:ascii="Times New Roman" w:eastAsia="Times New Roman" w:hAnsi="Times New Roman" w:cs="Times New Roman"/>
          <w:bCs/>
          <w:sz w:val="28"/>
          <w:szCs w:val="28"/>
          <w:lang w:val="ro-RO" w:eastAsia="ru-RU"/>
        </w:rPr>
        <w:t>ul cuprins</w:t>
      </w:r>
      <w:r w:rsidRPr="00564DB8">
        <w:rPr>
          <w:rFonts w:ascii="Times New Roman" w:eastAsia="Times New Roman" w:hAnsi="Times New Roman" w:cs="Times New Roman"/>
          <w:bCs/>
          <w:sz w:val="28"/>
          <w:szCs w:val="28"/>
          <w:lang w:val="ro-RO" w:eastAsia="ru-RU"/>
        </w:rPr>
        <w:t xml:space="preserve">: </w:t>
      </w:r>
    </w:p>
    <w:p w:rsidR="003121C6" w:rsidRPr="00564DB8"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sz w:val="16"/>
          <w:szCs w:val="16"/>
          <w:lang w:val="ro-RO" w:eastAsia="ru-RU"/>
        </w:rPr>
      </w:pPr>
    </w:p>
    <w:p w:rsidR="003121C6" w:rsidRPr="00564DB8"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
          <w:bCs/>
          <w:sz w:val="28"/>
          <w:szCs w:val="28"/>
          <w:lang w:val="ro-RO" w:eastAsia="ru-RU"/>
        </w:rPr>
      </w:pPr>
      <w:r w:rsidRPr="00564DB8">
        <w:rPr>
          <w:rFonts w:ascii="Times New Roman" w:eastAsia="Times New Roman" w:hAnsi="Times New Roman" w:cs="Times New Roman"/>
          <w:bCs/>
          <w:sz w:val="28"/>
          <w:szCs w:val="28"/>
          <w:lang w:val="ro-RO" w:eastAsia="ru-RU"/>
        </w:rPr>
        <w:t>„</w:t>
      </w:r>
      <w:r w:rsidR="00A354C1" w:rsidRPr="00564DB8">
        <w:rPr>
          <w:rFonts w:ascii="Times New Roman" w:eastAsia="Times New Roman" w:hAnsi="Times New Roman" w:cs="Times New Roman"/>
          <w:bCs/>
          <w:sz w:val="28"/>
          <w:szCs w:val="28"/>
          <w:lang w:val="ro-RO" w:eastAsia="ru-RU"/>
        </w:rPr>
        <w:t>13</w:t>
      </w:r>
      <w:r w:rsidR="00A354C1" w:rsidRPr="00564DB8">
        <w:rPr>
          <w:rFonts w:ascii="Times New Roman" w:eastAsia="Times New Roman" w:hAnsi="Times New Roman" w:cs="Times New Roman"/>
          <w:bCs/>
          <w:sz w:val="28"/>
          <w:szCs w:val="28"/>
          <w:vertAlign w:val="superscript"/>
          <w:lang w:val="ro-RO" w:eastAsia="ru-RU"/>
        </w:rPr>
        <w:t xml:space="preserve">1 </w:t>
      </w:r>
      <w:r w:rsidRPr="00564DB8">
        <w:rPr>
          <w:rFonts w:ascii="Times New Roman" w:eastAsia="Times New Roman" w:hAnsi="Times New Roman" w:cs="Times New Roman"/>
          <w:b/>
          <w:bCs/>
          <w:sz w:val="28"/>
          <w:szCs w:val="28"/>
          <w:lang w:val="ro-RO" w:eastAsia="ru-RU"/>
        </w:rPr>
        <w:t>FĂRĂ ADAOS DE SODIU</w:t>
      </w:r>
      <w:r w:rsidR="00681B87" w:rsidRPr="00564DB8">
        <w:rPr>
          <w:rFonts w:ascii="Times New Roman" w:eastAsia="Times New Roman" w:hAnsi="Times New Roman" w:cs="Times New Roman"/>
          <w:b/>
          <w:bCs/>
          <w:sz w:val="28"/>
          <w:szCs w:val="28"/>
          <w:lang w:val="ro-RO" w:eastAsia="ru-RU"/>
        </w:rPr>
        <w:t xml:space="preserve"> sau FĂRĂ </w:t>
      </w:r>
      <w:r w:rsidRPr="00564DB8">
        <w:rPr>
          <w:rFonts w:ascii="Times New Roman" w:eastAsia="Times New Roman" w:hAnsi="Times New Roman" w:cs="Times New Roman"/>
          <w:b/>
          <w:bCs/>
          <w:sz w:val="28"/>
          <w:szCs w:val="28"/>
          <w:lang w:val="ro-RO" w:eastAsia="ru-RU"/>
        </w:rPr>
        <w:t>SARE</w:t>
      </w:r>
    </w:p>
    <w:p w:rsidR="003121C6" w:rsidRPr="00564DB8"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Se poate face o mențiune conform căreia într-un produs alimentar nu s-a adăugat sare/sodiu și orice altă mențiune care poate avea același înțeles pentru consumator numai dacă produsul nu conține adaos de sodiu/sare sau orice alt ingredient care conține adaos de sodiu/sare și produsul nu conține mai mult de 0,12 g sodiu sau valoarea echivalentă pentru sare, per 100 g sau 100 ml.”</w:t>
      </w:r>
    </w:p>
    <w:p w:rsidR="003121C6" w:rsidRPr="00564DB8"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sz w:val="16"/>
          <w:szCs w:val="16"/>
          <w:lang w:val="ro-RO" w:eastAsia="ru-RU"/>
        </w:rPr>
      </w:pPr>
    </w:p>
    <w:p w:rsidR="00681B87" w:rsidRPr="00564DB8" w:rsidRDefault="00681B87" w:rsidP="00681B87">
      <w:pPr>
        <w:pStyle w:val="a3"/>
        <w:numPr>
          <w:ilvl w:val="0"/>
          <w:numId w:val="4"/>
        </w:numPr>
        <w:ind w:left="142" w:firstLine="578"/>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 xml:space="preserve">Poziția 6 </w:t>
      </w:r>
      <w:r w:rsidRPr="00564DB8">
        <w:rPr>
          <w:rFonts w:ascii="Times New Roman" w:eastAsia="Times New Roman" w:hAnsi="Times New Roman" w:cs="Times New Roman"/>
          <w:b/>
          <w:bCs/>
          <w:sz w:val="28"/>
          <w:szCs w:val="28"/>
          <w:lang w:val="ro-RO" w:eastAsia="ru-RU"/>
        </w:rPr>
        <w:t>„CONȚINUT REDUS DE GRĂSIMI SATURATE”</w:t>
      </w:r>
      <w:r w:rsidRPr="00564DB8">
        <w:rPr>
          <w:rFonts w:ascii="Times New Roman" w:eastAsia="Times New Roman" w:hAnsi="Times New Roman" w:cs="Times New Roman"/>
          <w:bCs/>
          <w:sz w:val="28"/>
          <w:szCs w:val="28"/>
          <w:lang w:val="ro-RO" w:eastAsia="ru-RU"/>
        </w:rPr>
        <w:t xml:space="preserve"> la final se completează cu un alineat nou cu următorul cuprins: </w:t>
      </w:r>
    </w:p>
    <w:p w:rsidR="003121C6" w:rsidRPr="00564DB8"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 xml:space="preserve">„Se </w:t>
      </w:r>
      <w:r w:rsidR="00681B87" w:rsidRPr="00564DB8">
        <w:rPr>
          <w:rFonts w:ascii="Times New Roman" w:eastAsia="Times New Roman" w:hAnsi="Times New Roman" w:cs="Times New Roman"/>
          <w:bCs/>
          <w:sz w:val="28"/>
          <w:szCs w:val="28"/>
          <w:lang w:val="ro-RO" w:eastAsia="ru-RU"/>
        </w:rPr>
        <w:t>poate face o</w:t>
      </w:r>
      <w:r w:rsidRPr="00564DB8">
        <w:rPr>
          <w:rFonts w:ascii="Times New Roman" w:eastAsia="Times New Roman" w:hAnsi="Times New Roman" w:cs="Times New Roman"/>
          <w:bCs/>
          <w:sz w:val="28"/>
          <w:szCs w:val="28"/>
          <w:lang w:val="ro-RO" w:eastAsia="ru-RU"/>
        </w:rPr>
        <w:t xml:space="preserve"> mențiune „</w:t>
      </w:r>
      <w:r w:rsidRPr="00564DB8">
        <w:rPr>
          <w:rFonts w:ascii="Times New Roman" w:eastAsia="Times New Roman" w:hAnsi="Times New Roman" w:cs="Times New Roman"/>
          <w:bCs/>
          <w:i/>
          <w:sz w:val="28"/>
          <w:szCs w:val="28"/>
          <w:lang w:val="ro-RO" w:eastAsia="ru-RU"/>
        </w:rPr>
        <w:t>conținut redus de grăsimi saturate</w:t>
      </w:r>
      <w:r w:rsidRPr="00564DB8">
        <w:rPr>
          <w:rFonts w:ascii="Times New Roman" w:eastAsia="Times New Roman" w:hAnsi="Times New Roman" w:cs="Times New Roman"/>
          <w:bCs/>
          <w:sz w:val="28"/>
          <w:szCs w:val="28"/>
          <w:lang w:val="ro-RO" w:eastAsia="ru-RU"/>
        </w:rPr>
        <w:t>” și orice altă mențiune care poate avea același înțel</w:t>
      </w:r>
      <w:r w:rsidR="00A879BD" w:rsidRPr="00564DB8">
        <w:rPr>
          <w:rFonts w:ascii="Times New Roman" w:eastAsia="Times New Roman" w:hAnsi="Times New Roman" w:cs="Times New Roman"/>
          <w:bCs/>
          <w:sz w:val="28"/>
          <w:szCs w:val="28"/>
          <w:lang w:val="ro-RO" w:eastAsia="ru-RU"/>
        </w:rPr>
        <w:t xml:space="preserve">es pentru consumator numai dacă </w:t>
      </w:r>
      <w:r w:rsidRPr="00564DB8">
        <w:rPr>
          <w:rFonts w:ascii="Times New Roman" w:eastAsia="Times New Roman" w:hAnsi="Times New Roman" w:cs="Times New Roman"/>
          <w:bCs/>
          <w:sz w:val="28"/>
          <w:szCs w:val="28"/>
          <w:lang w:val="ro-RO" w:eastAsia="ru-RU"/>
        </w:rPr>
        <w:t>suma acizilor grași saturați și a acizilor grași trans din produsul care poartă mențiunea este cu cel puțin 30 % mai mică decât suma acizilor grași saturați și a acizilor graș</w:t>
      </w:r>
      <w:r w:rsidR="00A879BD" w:rsidRPr="00564DB8">
        <w:rPr>
          <w:rFonts w:ascii="Times New Roman" w:eastAsia="Times New Roman" w:hAnsi="Times New Roman" w:cs="Times New Roman"/>
          <w:bCs/>
          <w:sz w:val="28"/>
          <w:szCs w:val="28"/>
          <w:lang w:val="ro-RO" w:eastAsia="ru-RU"/>
        </w:rPr>
        <w:t xml:space="preserve">i trans dintr-un produs similar </w:t>
      </w:r>
      <w:r w:rsidRPr="00564DB8">
        <w:rPr>
          <w:rFonts w:ascii="Times New Roman" w:eastAsia="Times New Roman" w:hAnsi="Times New Roman" w:cs="Times New Roman"/>
          <w:bCs/>
          <w:sz w:val="28"/>
          <w:szCs w:val="28"/>
          <w:lang w:val="ro-RO" w:eastAsia="ru-RU"/>
        </w:rPr>
        <w:t>și</w:t>
      </w:r>
      <w:r w:rsidR="00A879BD" w:rsidRPr="00564DB8">
        <w:rPr>
          <w:rFonts w:ascii="Times New Roman" w:eastAsia="Times New Roman" w:hAnsi="Times New Roman" w:cs="Times New Roman"/>
          <w:bCs/>
          <w:sz w:val="28"/>
          <w:szCs w:val="28"/>
          <w:lang w:val="ro-RO" w:eastAsia="ru-RU"/>
        </w:rPr>
        <w:t xml:space="preserve">/sau, dacă </w:t>
      </w:r>
      <w:r w:rsidRPr="00564DB8">
        <w:rPr>
          <w:rFonts w:ascii="Times New Roman" w:eastAsia="Times New Roman" w:hAnsi="Times New Roman" w:cs="Times New Roman"/>
          <w:bCs/>
          <w:sz w:val="28"/>
          <w:szCs w:val="28"/>
          <w:lang w:val="ro-RO" w:eastAsia="ru-RU"/>
        </w:rPr>
        <w:t>conținutul de acizi grași trans din produsul care poartă mențiunea este egal sau mai mic decât în cazul unui produs similar.</w:t>
      </w:r>
    </w:p>
    <w:p w:rsidR="003121C6" w:rsidRPr="00564DB8"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sz w:val="16"/>
          <w:szCs w:val="16"/>
          <w:lang w:val="ro-RO" w:eastAsia="ru-RU"/>
        </w:rPr>
      </w:pPr>
    </w:p>
    <w:p w:rsidR="00A879BD" w:rsidRPr="00564DB8" w:rsidRDefault="00A879BD" w:rsidP="00A879BD">
      <w:pPr>
        <w:pStyle w:val="a3"/>
        <w:numPr>
          <w:ilvl w:val="0"/>
          <w:numId w:val="4"/>
        </w:numPr>
        <w:ind w:left="0" w:firstLine="851"/>
        <w:jc w:val="both"/>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Poziția 8 „</w:t>
      </w:r>
      <w:r w:rsidRPr="00564DB8">
        <w:rPr>
          <w:rFonts w:ascii="Times New Roman" w:eastAsia="Times New Roman" w:hAnsi="Times New Roman" w:cs="Times New Roman"/>
          <w:b/>
          <w:bCs/>
          <w:sz w:val="28"/>
          <w:szCs w:val="28"/>
          <w:lang w:val="ro-RO" w:eastAsia="ru-RU"/>
        </w:rPr>
        <w:t>CONȚINUT REDUS DE ZAHARURI”</w:t>
      </w:r>
      <w:r w:rsidRPr="00564DB8">
        <w:rPr>
          <w:rFonts w:ascii="Times New Roman" w:eastAsia="Times New Roman" w:hAnsi="Times New Roman" w:cs="Times New Roman"/>
          <w:bCs/>
          <w:sz w:val="28"/>
          <w:szCs w:val="28"/>
          <w:lang w:val="ro-RO" w:eastAsia="ru-RU"/>
        </w:rPr>
        <w:t xml:space="preserve"> la final se completează cu un alineat nou cu următorul cuprins: </w:t>
      </w:r>
    </w:p>
    <w:p w:rsidR="00293FFB" w:rsidRPr="00564DB8" w:rsidRDefault="00A879BD" w:rsidP="00A879BD">
      <w:pPr>
        <w:shd w:val="clear" w:color="auto" w:fill="FFFFFF"/>
        <w:spacing w:after="0" w:line="240" w:lineRule="auto"/>
        <w:ind w:firstLine="567"/>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w:t>
      </w:r>
      <w:r w:rsidR="003121C6" w:rsidRPr="00564DB8">
        <w:rPr>
          <w:rFonts w:ascii="Times New Roman" w:eastAsia="Times New Roman" w:hAnsi="Times New Roman" w:cs="Times New Roman"/>
          <w:bCs/>
          <w:sz w:val="28"/>
          <w:szCs w:val="28"/>
          <w:lang w:val="ro-RO" w:eastAsia="ru-RU"/>
        </w:rPr>
        <w:t xml:space="preserve">Se </w:t>
      </w:r>
      <w:r w:rsidRPr="00564DB8">
        <w:rPr>
          <w:rFonts w:ascii="Times New Roman" w:eastAsia="Times New Roman" w:hAnsi="Times New Roman" w:cs="Times New Roman"/>
          <w:bCs/>
          <w:sz w:val="28"/>
          <w:szCs w:val="28"/>
          <w:lang w:val="ro-RO" w:eastAsia="ru-RU"/>
        </w:rPr>
        <w:t xml:space="preserve">poate face o mențiune </w:t>
      </w:r>
      <w:r w:rsidR="003121C6" w:rsidRPr="00564DB8">
        <w:rPr>
          <w:rFonts w:ascii="Times New Roman" w:eastAsia="Times New Roman" w:hAnsi="Times New Roman" w:cs="Times New Roman"/>
          <w:bCs/>
          <w:sz w:val="28"/>
          <w:szCs w:val="28"/>
          <w:lang w:val="ro-RO" w:eastAsia="ru-RU"/>
        </w:rPr>
        <w:t>„</w:t>
      </w:r>
      <w:r w:rsidR="003121C6" w:rsidRPr="00564DB8">
        <w:rPr>
          <w:rFonts w:ascii="Times New Roman" w:eastAsia="Times New Roman" w:hAnsi="Times New Roman" w:cs="Times New Roman"/>
          <w:bCs/>
          <w:i/>
          <w:sz w:val="28"/>
          <w:szCs w:val="28"/>
          <w:lang w:val="ro-RO" w:eastAsia="ru-RU"/>
        </w:rPr>
        <w:t>conținut redus de zaharuri</w:t>
      </w:r>
      <w:r w:rsidR="003121C6" w:rsidRPr="00564DB8">
        <w:rPr>
          <w:rFonts w:ascii="Times New Roman" w:eastAsia="Times New Roman" w:hAnsi="Times New Roman" w:cs="Times New Roman"/>
          <w:bCs/>
          <w:sz w:val="28"/>
          <w:szCs w:val="28"/>
          <w:lang w:val="ro-RO" w:eastAsia="ru-RU"/>
        </w:rPr>
        <w:t xml:space="preserve">” și orice altă mențiune care poate avea același înțeles pentru consumator numai în cazul în care aportul </w:t>
      </w:r>
      <w:r w:rsidR="003121C6" w:rsidRPr="00564DB8">
        <w:rPr>
          <w:rFonts w:ascii="Times New Roman" w:eastAsia="Times New Roman" w:hAnsi="Times New Roman" w:cs="Times New Roman"/>
          <w:bCs/>
          <w:sz w:val="28"/>
          <w:szCs w:val="28"/>
          <w:lang w:val="ro-RO" w:eastAsia="ru-RU"/>
        </w:rPr>
        <w:lastRenderedPageBreak/>
        <w:t>energetic al produsului care poartă mențiunea este egal sau mai mic decât aportul energetic al unui produs similar.”</w:t>
      </w:r>
    </w:p>
    <w:p w:rsidR="002A2C71" w:rsidRPr="00564DB8" w:rsidRDefault="002A2C71" w:rsidP="000D4528">
      <w:pPr>
        <w:pStyle w:val="a3"/>
        <w:shd w:val="clear" w:color="auto" w:fill="FFFFFF"/>
        <w:spacing w:after="0" w:line="240" w:lineRule="auto"/>
        <w:ind w:left="0"/>
        <w:jc w:val="both"/>
        <w:textAlignment w:val="baseline"/>
        <w:rPr>
          <w:rFonts w:ascii="Times New Roman" w:eastAsia="Times New Roman" w:hAnsi="Times New Roman" w:cs="Times New Roman"/>
          <w:bCs/>
          <w:sz w:val="16"/>
          <w:szCs w:val="16"/>
          <w:lang w:val="ro-RO" w:eastAsia="ru-RU"/>
        </w:rPr>
      </w:pPr>
    </w:p>
    <w:p w:rsidR="00B25A21" w:rsidRPr="00564DB8" w:rsidRDefault="00B25A21" w:rsidP="000D4528">
      <w:pPr>
        <w:pStyle w:val="a3"/>
        <w:shd w:val="clear" w:color="auto" w:fill="FFFFFF"/>
        <w:spacing w:after="0" w:line="240" w:lineRule="auto"/>
        <w:ind w:left="0"/>
        <w:jc w:val="both"/>
        <w:textAlignment w:val="baseline"/>
        <w:rPr>
          <w:rFonts w:ascii="Times New Roman" w:eastAsia="Times New Roman" w:hAnsi="Times New Roman" w:cs="Times New Roman"/>
          <w:bCs/>
          <w:sz w:val="16"/>
          <w:szCs w:val="16"/>
          <w:lang w:val="ro-RO" w:eastAsia="ru-RU"/>
        </w:rPr>
      </w:pPr>
    </w:p>
    <w:p w:rsidR="00D21224" w:rsidRPr="00564DB8" w:rsidRDefault="00D3529E" w:rsidP="003121C6">
      <w:pPr>
        <w:pStyle w:val="a3"/>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S</w:t>
      </w:r>
      <w:r w:rsidR="00D21224" w:rsidRPr="00564DB8">
        <w:rPr>
          <w:rFonts w:ascii="Times New Roman" w:eastAsia="Times New Roman" w:hAnsi="Times New Roman" w:cs="Times New Roman"/>
          <w:bCs/>
          <w:sz w:val="28"/>
          <w:szCs w:val="28"/>
          <w:lang w:val="ro-RO" w:eastAsia="ru-RU"/>
        </w:rPr>
        <w:t xml:space="preserve">e completează cu Anexa nr. 2 </w:t>
      </w:r>
      <w:r w:rsidR="00A879BD" w:rsidRPr="00564DB8">
        <w:rPr>
          <w:rFonts w:ascii="Times New Roman" w:eastAsia="Times New Roman" w:hAnsi="Times New Roman" w:cs="Times New Roman"/>
          <w:bCs/>
          <w:sz w:val="28"/>
          <w:szCs w:val="28"/>
          <w:lang w:val="ro-RO" w:eastAsia="ru-RU"/>
        </w:rPr>
        <w:t>cu următorul cuprins</w:t>
      </w:r>
      <w:r w:rsidR="00D21224" w:rsidRPr="00564DB8">
        <w:rPr>
          <w:rFonts w:ascii="Times New Roman" w:eastAsia="Times New Roman" w:hAnsi="Times New Roman" w:cs="Times New Roman"/>
          <w:bCs/>
          <w:sz w:val="28"/>
          <w:szCs w:val="28"/>
          <w:lang w:val="ro-RO" w:eastAsia="ru-RU"/>
        </w:rPr>
        <w:t xml:space="preserve">: </w:t>
      </w:r>
    </w:p>
    <w:p w:rsidR="00D21224" w:rsidRPr="00564DB8" w:rsidRDefault="00D21224" w:rsidP="000D4528">
      <w:pPr>
        <w:pStyle w:val="a3"/>
        <w:shd w:val="clear" w:color="auto" w:fill="FFFFFF"/>
        <w:spacing w:after="0" w:line="240" w:lineRule="auto"/>
        <w:ind w:left="0" w:firstLine="709"/>
        <w:jc w:val="both"/>
        <w:textAlignment w:val="baseline"/>
        <w:rPr>
          <w:rFonts w:ascii="Times New Roman" w:eastAsia="Times New Roman" w:hAnsi="Times New Roman" w:cs="Times New Roman"/>
          <w:bCs/>
          <w:sz w:val="28"/>
          <w:szCs w:val="28"/>
          <w:lang w:val="ro-RO" w:eastAsia="ru-RU"/>
        </w:rPr>
      </w:pPr>
      <w:r w:rsidRPr="00564DB8">
        <w:rPr>
          <w:rFonts w:ascii="Times New Roman" w:eastAsia="Times New Roman" w:hAnsi="Times New Roman" w:cs="Times New Roman"/>
          <w:bCs/>
          <w:sz w:val="28"/>
          <w:szCs w:val="28"/>
          <w:lang w:val="ro-RO" w:eastAsia="ru-RU"/>
        </w:rPr>
        <w:t xml:space="preserve">„Anexa nr. 2 la Regulamentul </w:t>
      </w:r>
      <w:r w:rsidRPr="00564DB8">
        <w:rPr>
          <w:rFonts w:ascii="Times New Roman" w:eastAsia="Calibri" w:hAnsi="Times New Roman" w:cs="Times New Roman"/>
          <w:sz w:val="28"/>
          <w:szCs w:val="28"/>
          <w:lang w:val="ro-RO"/>
        </w:rPr>
        <w:t xml:space="preserve">sanitar privind mențiunile nutriționale și de sănătate înscrise pe produsele alimentare </w:t>
      </w:r>
    </w:p>
    <w:p w:rsidR="000D4528" w:rsidRPr="00564DB8" w:rsidRDefault="000D4528" w:rsidP="000D4528">
      <w:pPr>
        <w:shd w:val="clear" w:color="auto" w:fill="FFFFFF"/>
        <w:spacing w:after="0" w:line="240" w:lineRule="auto"/>
        <w:jc w:val="center"/>
        <w:textAlignment w:val="baseline"/>
        <w:rPr>
          <w:rFonts w:ascii="inherit" w:eastAsia="Times New Roman" w:hAnsi="inherit" w:cs="Times New Roman"/>
          <w:b/>
          <w:bCs/>
          <w:sz w:val="16"/>
          <w:szCs w:val="16"/>
          <w:bdr w:val="none" w:sz="0" w:space="0" w:color="auto" w:frame="1"/>
          <w:lang w:val="ro-RO" w:eastAsia="ru-RU"/>
        </w:rPr>
      </w:pPr>
    </w:p>
    <w:p w:rsidR="00B25A21" w:rsidRPr="00564DB8" w:rsidRDefault="00B25A21" w:rsidP="000D4528">
      <w:pPr>
        <w:shd w:val="clear" w:color="auto" w:fill="FFFFFF"/>
        <w:spacing w:after="0" w:line="240" w:lineRule="auto"/>
        <w:jc w:val="center"/>
        <w:textAlignment w:val="baseline"/>
        <w:rPr>
          <w:rFonts w:ascii="inherit" w:eastAsia="Times New Roman" w:hAnsi="inherit" w:cs="Times New Roman"/>
          <w:b/>
          <w:bCs/>
          <w:sz w:val="16"/>
          <w:szCs w:val="16"/>
          <w:bdr w:val="none" w:sz="0" w:space="0" w:color="auto" w:frame="1"/>
          <w:lang w:val="ro-RO" w:eastAsia="ru-RU"/>
        </w:rPr>
      </w:pPr>
    </w:p>
    <w:p w:rsidR="00D83A02" w:rsidRPr="00564DB8" w:rsidRDefault="007539AB" w:rsidP="000D4528">
      <w:p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val="ro-RO" w:eastAsia="ru-RU"/>
        </w:rPr>
      </w:pPr>
      <w:r w:rsidRPr="00564DB8">
        <w:rPr>
          <w:rFonts w:ascii="inherit" w:eastAsia="Times New Roman" w:hAnsi="inherit" w:cs="Times New Roman"/>
          <w:b/>
          <w:bCs/>
          <w:sz w:val="28"/>
          <w:szCs w:val="28"/>
          <w:bdr w:val="none" w:sz="0" w:space="0" w:color="auto" w:frame="1"/>
          <w:lang w:val="ro-RO" w:eastAsia="ru-RU"/>
        </w:rPr>
        <w:t>Instrucțiune</w:t>
      </w:r>
      <w:r w:rsidR="00B925B8" w:rsidRPr="00564DB8">
        <w:rPr>
          <w:rFonts w:ascii="inherit" w:eastAsia="Times New Roman" w:hAnsi="inherit" w:cs="Times New Roman"/>
          <w:b/>
          <w:bCs/>
          <w:sz w:val="28"/>
          <w:szCs w:val="28"/>
          <w:bdr w:val="none" w:sz="0" w:space="0" w:color="auto" w:frame="1"/>
          <w:lang w:val="ro-RO" w:eastAsia="ru-RU"/>
        </w:rPr>
        <w:t xml:space="preserve"> </w:t>
      </w:r>
    </w:p>
    <w:p w:rsidR="00D21224" w:rsidRPr="00564DB8" w:rsidRDefault="00D21224" w:rsidP="000D4528">
      <w:pPr>
        <w:shd w:val="clear" w:color="auto" w:fill="FFFFFF"/>
        <w:spacing w:after="0" w:line="240" w:lineRule="auto"/>
        <w:jc w:val="center"/>
        <w:textAlignment w:val="baseline"/>
        <w:rPr>
          <w:rFonts w:ascii="Times New Roman" w:eastAsia="Times New Roman" w:hAnsi="Times New Roman" w:cs="Times New Roman"/>
          <w:b/>
          <w:bCs/>
          <w:sz w:val="28"/>
          <w:szCs w:val="28"/>
          <w:lang w:val="ro-RO" w:eastAsia="ru-RU"/>
        </w:rPr>
      </w:pPr>
      <w:r w:rsidRPr="00564DB8">
        <w:rPr>
          <w:rFonts w:ascii="inherit" w:eastAsia="Times New Roman" w:hAnsi="inherit" w:cs="Times New Roman"/>
          <w:b/>
          <w:bCs/>
          <w:sz w:val="28"/>
          <w:szCs w:val="28"/>
          <w:bdr w:val="none" w:sz="0" w:space="0" w:color="auto" w:frame="1"/>
          <w:lang w:val="ro-RO" w:eastAsia="ru-RU"/>
        </w:rPr>
        <w:t xml:space="preserve">privind </w:t>
      </w:r>
      <w:r w:rsidR="0014489E" w:rsidRPr="00564DB8">
        <w:rPr>
          <w:rFonts w:ascii="inherit" w:eastAsia="Times New Roman" w:hAnsi="inherit" w:cs="Times New Roman"/>
          <w:b/>
          <w:bCs/>
          <w:sz w:val="28"/>
          <w:szCs w:val="28"/>
          <w:bdr w:val="none" w:sz="0" w:space="0" w:color="auto" w:frame="1"/>
          <w:lang w:val="ro-RO" w:eastAsia="ru-RU"/>
        </w:rPr>
        <w:t>aplic</w:t>
      </w:r>
      <w:r w:rsidR="007539AB" w:rsidRPr="00564DB8">
        <w:rPr>
          <w:rFonts w:ascii="inherit" w:eastAsia="Times New Roman" w:hAnsi="inherit" w:cs="Times New Roman"/>
          <w:b/>
          <w:bCs/>
          <w:sz w:val="28"/>
          <w:szCs w:val="28"/>
          <w:bdr w:val="none" w:sz="0" w:space="0" w:color="auto" w:frame="1"/>
          <w:lang w:val="ro-RO" w:eastAsia="ru-RU"/>
        </w:rPr>
        <w:t>area</w:t>
      </w:r>
      <w:r w:rsidRPr="00564DB8">
        <w:rPr>
          <w:rFonts w:ascii="inherit" w:eastAsia="Times New Roman" w:hAnsi="inherit" w:cs="Times New Roman"/>
          <w:b/>
          <w:bCs/>
          <w:sz w:val="28"/>
          <w:szCs w:val="28"/>
          <w:bdr w:val="none" w:sz="0" w:space="0" w:color="auto" w:frame="1"/>
          <w:lang w:val="ro-RO" w:eastAsia="ru-RU"/>
        </w:rPr>
        <w:t xml:space="preserve"> condițiilor specifice pentru mențiunile de sănătate prevăzute la </w:t>
      </w:r>
      <w:r w:rsidR="005733EF" w:rsidRPr="00564DB8">
        <w:rPr>
          <w:rFonts w:ascii="inherit" w:eastAsia="Times New Roman" w:hAnsi="inherit" w:cs="Times New Roman"/>
          <w:b/>
          <w:bCs/>
          <w:sz w:val="28"/>
          <w:szCs w:val="28"/>
          <w:bdr w:val="none" w:sz="0" w:space="0" w:color="auto" w:frame="1"/>
          <w:lang w:val="ro-RO" w:eastAsia="ru-RU"/>
        </w:rPr>
        <w:t>Capitol</w:t>
      </w:r>
      <w:r w:rsidR="00F07630" w:rsidRPr="00564DB8">
        <w:rPr>
          <w:rFonts w:ascii="inherit" w:eastAsia="Times New Roman" w:hAnsi="inherit" w:cs="Times New Roman"/>
          <w:b/>
          <w:bCs/>
          <w:sz w:val="28"/>
          <w:szCs w:val="28"/>
          <w:bdr w:val="none" w:sz="0" w:space="0" w:color="auto" w:frame="1"/>
          <w:lang w:val="ro-RO" w:eastAsia="ru-RU"/>
        </w:rPr>
        <w:t>ele</w:t>
      </w:r>
      <w:r w:rsidR="005733EF" w:rsidRPr="00564DB8">
        <w:rPr>
          <w:rFonts w:ascii="inherit" w:eastAsia="Times New Roman" w:hAnsi="inherit" w:cs="Times New Roman"/>
          <w:b/>
          <w:bCs/>
          <w:sz w:val="28"/>
          <w:szCs w:val="28"/>
          <w:bdr w:val="none" w:sz="0" w:space="0" w:color="auto" w:frame="1"/>
          <w:lang w:val="ro-RO" w:eastAsia="ru-RU"/>
        </w:rPr>
        <w:t xml:space="preserve"> </w:t>
      </w:r>
      <w:r w:rsidR="00F07630" w:rsidRPr="00564DB8">
        <w:rPr>
          <w:rFonts w:ascii="inherit" w:eastAsia="Times New Roman" w:hAnsi="inherit" w:cs="Times New Roman"/>
          <w:b/>
          <w:bCs/>
          <w:sz w:val="28"/>
          <w:szCs w:val="28"/>
          <w:bdr w:val="none" w:sz="0" w:space="0" w:color="auto" w:frame="1"/>
          <w:lang w:val="ro-RO" w:eastAsia="ru-RU"/>
        </w:rPr>
        <w:t>II</w:t>
      </w:r>
      <w:r w:rsidR="0014489E" w:rsidRPr="00564DB8">
        <w:rPr>
          <w:rFonts w:ascii="inherit" w:eastAsia="Times New Roman" w:hAnsi="inherit" w:cs="Times New Roman"/>
          <w:b/>
          <w:bCs/>
          <w:sz w:val="28"/>
          <w:szCs w:val="28"/>
          <w:bdr w:val="none" w:sz="0" w:space="0" w:color="auto" w:frame="1"/>
          <w:lang w:val="ro-RO" w:eastAsia="ru-RU"/>
        </w:rPr>
        <w:t xml:space="preserve"> și </w:t>
      </w:r>
      <w:r w:rsidR="005733EF" w:rsidRPr="00564DB8">
        <w:rPr>
          <w:rFonts w:ascii="inherit" w:eastAsia="Times New Roman" w:hAnsi="inherit" w:cs="Times New Roman"/>
          <w:b/>
          <w:bCs/>
          <w:sz w:val="28"/>
          <w:szCs w:val="28"/>
          <w:bdr w:val="none" w:sz="0" w:space="0" w:color="auto" w:frame="1"/>
          <w:lang w:val="ro-RO" w:eastAsia="ru-RU"/>
        </w:rPr>
        <w:t xml:space="preserve">IV </w:t>
      </w:r>
      <w:r w:rsidRPr="00564DB8">
        <w:rPr>
          <w:rFonts w:ascii="inherit" w:eastAsia="Times New Roman" w:hAnsi="inherit" w:cs="Times New Roman"/>
          <w:b/>
          <w:bCs/>
          <w:sz w:val="28"/>
          <w:szCs w:val="28"/>
          <w:bdr w:val="none" w:sz="0" w:space="0" w:color="auto" w:frame="1"/>
          <w:lang w:val="ro-RO" w:eastAsia="ru-RU"/>
        </w:rPr>
        <w:t>din Regulament</w:t>
      </w:r>
      <w:r w:rsidR="00B949A5" w:rsidRPr="00564DB8">
        <w:rPr>
          <w:rFonts w:ascii="inherit" w:eastAsia="Times New Roman" w:hAnsi="inherit" w:cs="Times New Roman"/>
          <w:b/>
          <w:bCs/>
          <w:sz w:val="28"/>
          <w:szCs w:val="28"/>
          <w:bdr w:val="none" w:sz="0" w:space="0" w:color="auto" w:frame="1"/>
          <w:lang w:val="ro-RO" w:eastAsia="ru-RU"/>
        </w:rPr>
        <w:t xml:space="preserve">ul </w:t>
      </w:r>
      <w:r w:rsidR="00B949A5" w:rsidRPr="00564DB8">
        <w:rPr>
          <w:rFonts w:ascii="Times New Roman" w:eastAsia="Calibri" w:hAnsi="Times New Roman" w:cs="Times New Roman"/>
          <w:b/>
          <w:sz w:val="28"/>
          <w:szCs w:val="28"/>
          <w:lang w:val="ro-RO"/>
        </w:rPr>
        <w:t>sanitar privind mențiunile nutriționale și de sănătate înscrise pe produsele alimentare</w:t>
      </w:r>
    </w:p>
    <w:p w:rsidR="00D21224" w:rsidRPr="00564DB8" w:rsidRDefault="00D21224" w:rsidP="000D4528">
      <w:pPr>
        <w:shd w:val="clear" w:color="auto" w:fill="FFFFFF"/>
        <w:spacing w:after="0" w:line="240" w:lineRule="auto"/>
        <w:jc w:val="center"/>
        <w:textAlignment w:val="baseline"/>
        <w:rPr>
          <w:rFonts w:ascii="inherit" w:eastAsia="Times New Roman" w:hAnsi="inherit" w:cs="Times New Roman"/>
          <w:b/>
          <w:bCs/>
          <w:sz w:val="16"/>
          <w:szCs w:val="16"/>
          <w:bdr w:val="none" w:sz="0" w:space="0" w:color="auto" w:frame="1"/>
          <w:lang w:val="ro-RO" w:eastAsia="ru-RU"/>
        </w:rPr>
      </w:pPr>
    </w:p>
    <w:p w:rsidR="00D21224" w:rsidRPr="00564DB8" w:rsidRDefault="0014489E" w:rsidP="00521F3B">
      <w:pPr>
        <w:pStyle w:val="a3"/>
        <w:numPr>
          <w:ilvl w:val="0"/>
          <w:numId w:val="5"/>
        </w:num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val="ro-RO" w:eastAsia="ru-RU"/>
        </w:rPr>
      </w:pPr>
      <w:r w:rsidRPr="00564DB8">
        <w:rPr>
          <w:rFonts w:ascii="inherit" w:eastAsia="Times New Roman" w:hAnsi="inherit" w:cs="Times New Roman"/>
          <w:b/>
          <w:bCs/>
          <w:sz w:val="28"/>
          <w:szCs w:val="28"/>
          <w:bdr w:val="none" w:sz="0" w:space="0" w:color="auto" w:frame="1"/>
          <w:lang w:val="ro-RO" w:eastAsia="ru-RU"/>
        </w:rPr>
        <w:t xml:space="preserve">Dispoziții </w:t>
      </w:r>
      <w:r w:rsidR="00AF096A" w:rsidRPr="00564DB8">
        <w:rPr>
          <w:rFonts w:ascii="inherit" w:eastAsia="Times New Roman" w:hAnsi="inherit" w:cs="Times New Roman"/>
          <w:b/>
          <w:bCs/>
          <w:sz w:val="28"/>
          <w:szCs w:val="28"/>
          <w:bdr w:val="none" w:sz="0" w:space="0" w:color="auto" w:frame="1"/>
          <w:lang w:val="ro-RO" w:eastAsia="ru-RU"/>
        </w:rPr>
        <w:t>introductive</w:t>
      </w:r>
    </w:p>
    <w:p w:rsidR="00521F3B" w:rsidRPr="00564DB8" w:rsidRDefault="00521F3B" w:rsidP="00521F3B">
      <w:pPr>
        <w:pStyle w:val="a3"/>
        <w:shd w:val="clear" w:color="auto" w:fill="FFFFFF"/>
        <w:spacing w:after="0" w:line="240" w:lineRule="auto"/>
        <w:ind w:left="1080"/>
        <w:textAlignment w:val="baseline"/>
        <w:rPr>
          <w:rFonts w:ascii="Times New Roman" w:eastAsia="Times New Roman" w:hAnsi="Times New Roman" w:cs="Times New Roman"/>
          <w:b/>
          <w:bCs/>
          <w:sz w:val="16"/>
          <w:szCs w:val="16"/>
          <w:lang w:val="ro-RO" w:eastAsia="ru-RU"/>
        </w:rPr>
      </w:pPr>
    </w:p>
    <w:p w:rsidR="001E3488" w:rsidRPr="00564DB8"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1. </w:t>
      </w:r>
      <w:r w:rsidR="00883CBA" w:rsidRPr="00564DB8">
        <w:rPr>
          <w:rFonts w:ascii="Times New Roman" w:eastAsia="Times New Roman" w:hAnsi="Times New Roman" w:cs="Times New Roman"/>
          <w:sz w:val="28"/>
          <w:szCs w:val="28"/>
          <w:lang w:val="ro-RO" w:eastAsia="ru-RU"/>
        </w:rPr>
        <w:t>Prezent</w:t>
      </w:r>
      <w:r w:rsidR="0014489E" w:rsidRPr="00564DB8">
        <w:rPr>
          <w:rFonts w:ascii="Times New Roman" w:eastAsia="Times New Roman" w:hAnsi="Times New Roman" w:cs="Times New Roman"/>
          <w:sz w:val="28"/>
          <w:szCs w:val="28"/>
          <w:lang w:val="ro-RO" w:eastAsia="ru-RU"/>
        </w:rPr>
        <w:t>a</w:t>
      </w:r>
      <w:r w:rsidR="00883CBA" w:rsidRPr="00564DB8">
        <w:rPr>
          <w:rFonts w:ascii="Times New Roman" w:eastAsia="Times New Roman" w:hAnsi="Times New Roman" w:cs="Times New Roman"/>
          <w:sz w:val="28"/>
          <w:szCs w:val="28"/>
          <w:lang w:val="ro-RO" w:eastAsia="ru-RU"/>
        </w:rPr>
        <w:t xml:space="preserve"> </w:t>
      </w:r>
      <w:r w:rsidR="0014489E" w:rsidRPr="00564DB8">
        <w:rPr>
          <w:rFonts w:ascii="Times New Roman" w:eastAsia="Times New Roman" w:hAnsi="Times New Roman" w:cs="Times New Roman"/>
          <w:sz w:val="28"/>
          <w:szCs w:val="28"/>
          <w:lang w:val="ro-RO" w:eastAsia="ru-RU"/>
        </w:rPr>
        <w:t>Instrucțiune</w:t>
      </w:r>
      <w:r w:rsidR="00883CBA"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 xml:space="preserve">este </w:t>
      </w:r>
      <w:r w:rsidR="00D21224" w:rsidRPr="00564DB8">
        <w:rPr>
          <w:rFonts w:ascii="Times New Roman" w:eastAsia="Times New Roman" w:hAnsi="Times New Roman" w:cs="Times New Roman"/>
          <w:sz w:val="28"/>
          <w:szCs w:val="28"/>
          <w:lang w:val="ro-RO" w:eastAsia="ru-RU"/>
        </w:rPr>
        <w:t>adresa</w:t>
      </w:r>
      <w:r w:rsidR="003354B9" w:rsidRPr="00564DB8">
        <w:rPr>
          <w:rFonts w:ascii="Times New Roman" w:eastAsia="Times New Roman" w:hAnsi="Times New Roman" w:cs="Times New Roman"/>
          <w:sz w:val="28"/>
          <w:szCs w:val="28"/>
          <w:lang w:val="ro-RO" w:eastAsia="ru-RU"/>
        </w:rPr>
        <w:t>tă</w:t>
      </w:r>
      <w:r w:rsidR="00D21224" w:rsidRPr="00564DB8">
        <w:rPr>
          <w:rFonts w:ascii="Times New Roman" w:eastAsia="Times New Roman" w:hAnsi="Times New Roman" w:cs="Times New Roman"/>
          <w:sz w:val="28"/>
          <w:szCs w:val="28"/>
          <w:lang w:val="ro-RO" w:eastAsia="ru-RU"/>
        </w:rPr>
        <w:t xml:space="preserve"> </w:t>
      </w:r>
      <w:r w:rsidR="0014489E" w:rsidRPr="00564DB8">
        <w:rPr>
          <w:rFonts w:ascii="Times New Roman" w:eastAsia="Times New Roman" w:hAnsi="Times New Roman" w:cs="Times New Roman"/>
          <w:sz w:val="28"/>
          <w:szCs w:val="28"/>
          <w:lang w:val="ro-RO" w:eastAsia="ru-RU"/>
        </w:rPr>
        <w:t>instituțiilor</w:t>
      </w:r>
      <w:r w:rsidR="00D21224" w:rsidRPr="00564DB8">
        <w:rPr>
          <w:rFonts w:ascii="Times New Roman" w:eastAsia="Times New Roman" w:hAnsi="Times New Roman" w:cs="Times New Roman"/>
          <w:sz w:val="28"/>
          <w:szCs w:val="28"/>
          <w:lang w:val="ro-RO" w:eastAsia="ru-RU"/>
        </w:rPr>
        <w:t xml:space="preserve"> de control și operatorilor din </w:t>
      </w:r>
      <w:r w:rsidR="00070CB0" w:rsidRPr="00564DB8">
        <w:rPr>
          <w:rFonts w:ascii="Times New Roman" w:eastAsia="Times New Roman" w:hAnsi="Times New Roman" w:cs="Times New Roman"/>
          <w:sz w:val="28"/>
          <w:szCs w:val="28"/>
          <w:lang w:val="ro-RO" w:eastAsia="ru-RU"/>
        </w:rPr>
        <w:t>businessul</w:t>
      </w:r>
      <w:r w:rsidR="00D21224" w:rsidRPr="00564DB8">
        <w:rPr>
          <w:rFonts w:ascii="Times New Roman" w:eastAsia="Times New Roman" w:hAnsi="Times New Roman" w:cs="Times New Roman"/>
          <w:sz w:val="28"/>
          <w:szCs w:val="28"/>
          <w:lang w:val="ro-RO" w:eastAsia="ru-RU"/>
        </w:rPr>
        <w:t xml:space="preserve"> alimentar </w:t>
      </w:r>
      <w:r w:rsidR="001E3488" w:rsidRPr="00564DB8">
        <w:rPr>
          <w:rFonts w:ascii="Times New Roman" w:eastAsia="Times New Roman" w:hAnsi="Times New Roman" w:cs="Times New Roman"/>
          <w:sz w:val="28"/>
          <w:szCs w:val="28"/>
          <w:lang w:val="ro-RO" w:eastAsia="ru-RU"/>
        </w:rPr>
        <w:t>cu referire la</w:t>
      </w:r>
      <w:r w:rsidR="00D21224" w:rsidRPr="00564DB8">
        <w:rPr>
          <w:rFonts w:ascii="Times New Roman" w:eastAsia="Times New Roman" w:hAnsi="Times New Roman" w:cs="Times New Roman"/>
          <w:sz w:val="28"/>
          <w:szCs w:val="28"/>
          <w:lang w:val="ro-RO" w:eastAsia="ru-RU"/>
        </w:rPr>
        <w:t xml:space="preserve"> </w:t>
      </w:r>
      <w:r w:rsidR="0014489E" w:rsidRPr="00564DB8">
        <w:rPr>
          <w:rFonts w:ascii="Times New Roman" w:eastAsia="Times New Roman" w:hAnsi="Times New Roman" w:cs="Times New Roman"/>
          <w:sz w:val="28"/>
          <w:szCs w:val="28"/>
          <w:lang w:val="ro-RO" w:eastAsia="ru-RU"/>
        </w:rPr>
        <w:t>aplicarea prevederilor</w:t>
      </w:r>
      <w:r w:rsidR="00D21224" w:rsidRPr="00564DB8">
        <w:rPr>
          <w:rFonts w:ascii="Times New Roman" w:eastAsia="Times New Roman" w:hAnsi="Times New Roman" w:cs="Times New Roman"/>
          <w:sz w:val="28"/>
          <w:szCs w:val="28"/>
          <w:lang w:val="ro-RO" w:eastAsia="ru-RU"/>
        </w:rPr>
        <w:t xml:space="preserve"> </w:t>
      </w:r>
      <w:r w:rsidR="00517DD2" w:rsidRPr="00564DB8">
        <w:rPr>
          <w:rFonts w:ascii="Times New Roman" w:eastAsia="Times New Roman" w:hAnsi="Times New Roman" w:cs="Times New Roman"/>
          <w:sz w:val="28"/>
          <w:szCs w:val="28"/>
          <w:lang w:val="ro-RO" w:eastAsia="ru-RU"/>
        </w:rPr>
        <w:t>Capitol</w:t>
      </w:r>
      <w:r w:rsidR="002600D0" w:rsidRPr="00564DB8">
        <w:rPr>
          <w:rFonts w:ascii="Times New Roman" w:eastAsia="Times New Roman" w:hAnsi="Times New Roman" w:cs="Times New Roman"/>
          <w:sz w:val="28"/>
          <w:szCs w:val="28"/>
          <w:lang w:val="ro-RO" w:eastAsia="ru-RU"/>
        </w:rPr>
        <w:t>e</w:t>
      </w:r>
      <w:r w:rsidR="00F07630" w:rsidRPr="00564DB8">
        <w:rPr>
          <w:rFonts w:ascii="Times New Roman" w:eastAsia="Times New Roman" w:hAnsi="Times New Roman" w:cs="Times New Roman"/>
          <w:sz w:val="28"/>
          <w:szCs w:val="28"/>
          <w:lang w:val="ro-RO" w:eastAsia="ru-RU"/>
        </w:rPr>
        <w:t>l</w:t>
      </w:r>
      <w:r w:rsidR="003354B9" w:rsidRPr="00564DB8">
        <w:rPr>
          <w:rFonts w:ascii="Times New Roman" w:eastAsia="Times New Roman" w:hAnsi="Times New Roman" w:cs="Times New Roman"/>
          <w:sz w:val="28"/>
          <w:szCs w:val="28"/>
          <w:lang w:val="ro-RO" w:eastAsia="ru-RU"/>
        </w:rPr>
        <w:t>or</w:t>
      </w:r>
      <w:r w:rsidR="00F07630" w:rsidRPr="00564DB8">
        <w:rPr>
          <w:rFonts w:ascii="Times New Roman" w:eastAsia="Times New Roman" w:hAnsi="Times New Roman" w:cs="Times New Roman"/>
          <w:sz w:val="28"/>
          <w:szCs w:val="28"/>
          <w:lang w:val="ro-RO" w:eastAsia="ru-RU"/>
        </w:rPr>
        <w:t xml:space="preserve"> II</w:t>
      </w:r>
      <w:r w:rsidR="0014489E" w:rsidRPr="00564DB8">
        <w:rPr>
          <w:rFonts w:ascii="Times New Roman" w:eastAsia="Times New Roman" w:hAnsi="Times New Roman" w:cs="Times New Roman"/>
          <w:sz w:val="28"/>
          <w:szCs w:val="28"/>
          <w:lang w:val="ro-RO" w:eastAsia="ru-RU"/>
        </w:rPr>
        <w:t xml:space="preserve"> și</w:t>
      </w:r>
      <w:r w:rsidR="00517DD2" w:rsidRPr="00564DB8">
        <w:rPr>
          <w:rFonts w:ascii="Times New Roman" w:eastAsia="Times New Roman" w:hAnsi="Times New Roman" w:cs="Times New Roman"/>
          <w:sz w:val="28"/>
          <w:szCs w:val="28"/>
          <w:lang w:val="ro-RO" w:eastAsia="ru-RU"/>
        </w:rPr>
        <w:t xml:space="preserve"> IV </w:t>
      </w:r>
      <w:r w:rsidR="00F07630" w:rsidRPr="00564DB8">
        <w:rPr>
          <w:rFonts w:ascii="Times New Roman" w:eastAsia="Times New Roman" w:hAnsi="Times New Roman" w:cs="Times New Roman"/>
          <w:sz w:val="28"/>
          <w:szCs w:val="28"/>
          <w:lang w:val="ro-RO" w:eastAsia="ru-RU"/>
        </w:rPr>
        <w:t xml:space="preserve">din </w:t>
      </w:r>
      <w:r w:rsidR="00517DD2" w:rsidRPr="00564DB8">
        <w:rPr>
          <w:rFonts w:ascii="Times New Roman" w:eastAsia="Times New Roman" w:hAnsi="Times New Roman" w:cs="Times New Roman"/>
          <w:sz w:val="28"/>
          <w:szCs w:val="28"/>
          <w:lang w:val="ro-RO" w:eastAsia="ru-RU"/>
        </w:rPr>
        <w:t>Regu</w:t>
      </w:r>
      <w:r w:rsidR="00D21224" w:rsidRPr="00564DB8">
        <w:rPr>
          <w:rFonts w:ascii="Times New Roman" w:eastAsia="Times New Roman" w:hAnsi="Times New Roman" w:cs="Times New Roman"/>
          <w:sz w:val="28"/>
          <w:szCs w:val="28"/>
          <w:lang w:val="ro-RO" w:eastAsia="ru-RU"/>
        </w:rPr>
        <w:t xml:space="preserve">lamentul </w:t>
      </w:r>
      <w:r w:rsidR="001E3488" w:rsidRPr="00564DB8">
        <w:rPr>
          <w:rFonts w:ascii="Times New Roman" w:eastAsia="Calibri" w:hAnsi="Times New Roman" w:cs="Times New Roman"/>
          <w:sz w:val="28"/>
          <w:szCs w:val="28"/>
          <w:lang w:val="ro-RO"/>
        </w:rPr>
        <w:t>sanitar privind mențiunile nutriționale și de sănătate înscrise pe produsele alimentare</w:t>
      </w:r>
      <w:r w:rsidR="003354B9" w:rsidRPr="00564DB8">
        <w:rPr>
          <w:rFonts w:ascii="Times New Roman" w:eastAsia="Calibri" w:hAnsi="Times New Roman" w:cs="Times New Roman"/>
          <w:sz w:val="28"/>
          <w:szCs w:val="28"/>
          <w:lang w:val="ro-RO"/>
        </w:rPr>
        <w:t>,</w:t>
      </w:r>
      <w:r w:rsidR="001E3488" w:rsidRPr="00564DB8">
        <w:rPr>
          <w:rFonts w:ascii="Times New Roman" w:eastAsia="Calibri" w:hAnsi="Times New Roman" w:cs="Times New Roman"/>
          <w:sz w:val="28"/>
          <w:szCs w:val="28"/>
          <w:lang w:val="ro-RO"/>
        </w:rPr>
        <w:t xml:space="preserve"> </w:t>
      </w:r>
      <w:r w:rsidR="001E3488" w:rsidRPr="00564DB8">
        <w:rPr>
          <w:rFonts w:ascii="Times New Roman" w:eastAsia="Times New Roman" w:hAnsi="Times New Roman" w:cs="Times New Roman"/>
          <w:sz w:val="28"/>
          <w:szCs w:val="28"/>
          <w:lang w:val="ro-RO" w:eastAsia="ru-RU"/>
        </w:rPr>
        <w:t>(</w:t>
      </w:r>
      <w:r w:rsidR="00517DD2" w:rsidRPr="00564DB8">
        <w:rPr>
          <w:rFonts w:ascii="Times New Roman" w:eastAsia="Times New Roman" w:hAnsi="Times New Roman" w:cs="Times New Roman"/>
          <w:sz w:val="28"/>
          <w:szCs w:val="28"/>
          <w:lang w:val="ro-RO" w:eastAsia="ru-RU"/>
        </w:rPr>
        <w:t>în continuare „R</w:t>
      </w:r>
      <w:r w:rsidR="00D21224" w:rsidRPr="00564DB8">
        <w:rPr>
          <w:rFonts w:ascii="Times New Roman" w:eastAsia="Times New Roman" w:hAnsi="Times New Roman" w:cs="Times New Roman"/>
          <w:sz w:val="28"/>
          <w:szCs w:val="28"/>
          <w:lang w:val="ro-RO" w:eastAsia="ru-RU"/>
        </w:rPr>
        <w:t xml:space="preserve">egulamentul”). </w:t>
      </w:r>
    </w:p>
    <w:p w:rsidR="001E3488" w:rsidRPr="00564DB8" w:rsidRDefault="002106BD"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2</w:t>
      </w:r>
      <w:r w:rsidR="005733EF" w:rsidRPr="00564DB8">
        <w:rPr>
          <w:rFonts w:ascii="Times New Roman" w:eastAsia="Times New Roman" w:hAnsi="Times New Roman" w:cs="Times New Roman"/>
          <w:sz w:val="28"/>
          <w:szCs w:val="28"/>
          <w:lang w:val="ro-RO" w:eastAsia="ru-RU"/>
        </w:rPr>
        <w:t xml:space="preserve">. </w:t>
      </w:r>
      <w:r w:rsidR="00517DD2" w:rsidRPr="00564DB8">
        <w:rPr>
          <w:rFonts w:ascii="Times New Roman" w:eastAsia="Times New Roman" w:hAnsi="Times New Roman" w:cs="Times New Roman"/>
          <w:sz w:val="28"/>
          <w:szCs w:val="28"/>
          <w:lang w:val="ro-RO" w:eastAsia="ru-RU"/>
        </w:rPr>
        <w:t>Capitol</w:t>
      </w:r>
      <w:r w:rsidR="00F07630" w:rsidRPr="00564DB8">
        <w:rPr>
          <w:rFonts w:ascii="Times New Roman" w:eastAsia="Times New Roman" w:hAnsi="Times New Roman" w:cs="Times New Roman"/>
          <w:sz w:val="28"/>
          <w:szCs w:val="28"/>
          <w:lang w:val="ro-RO" w:eastAsia="ru-RU"/>
        </w:rPr>
        <w:t>ele II</w:t>
      </w:r>
      <w:r w:rsidR="0014489E" w:rsidRPr="00564DB8">
        <w:rPr>
          <w:rFonts w:ascii="Times New Roman" w:eastAsia="Times New Roman" w:hAnsi="Times New Roman" w:cs="Times New Roman"/>
          <w:sz w:val="28"/>
          <w:szCs w:val="28"/>
          <w:lang w:val="ro-RO" w:eastAsia="ru-RU"/>
        </w:rPr>
        <w:t xml:space="preserve"> și</w:t>
      </w:r>
      <w:r w:rsidR="00517DD2" w:rsidRPr="00564DB8">
        <w:rPr>
          <w:rFonts w:ascii="Times New Roman" w:eastAsia="Times New Roman" w:hAnsi="Times New Roman" w:cs="Times New Roman"/>
          <w:sz w:val="28"/>
          <w:szCs w:val="28"/>
          <w:lang w:val="ro-RO" w:eastAsia="ru-RU"/>
        </w:rPr>
        <w:t xml:space="preserve"> IV</w:t>
      </w:r>
      <w:r w:rsidR="00D21224" w:rsidRPr="00564DB8">
        <w:rPr>
          <w:rFonts w:ascii="Times New Roman" w:eastAsia="Times New Roman" w:hAnsi="Times New Roman" w:cs="Times New Roman"/>
          <w:sz w:val="28"/>
          <w:szCs w:val="28"/>
          <w:lang w:val="ro-RO" w:eastAsia="ru-RU"/>
        </w:rPr>
        <w:t xml:space="preserve"> stabile</w:t>
      </w:r>
      <w:r w:rsidR="00F07630" w:rsidRPr="00564DB8">
        <w:rPr>
          <w:rFonts w:ascii="Times New Roman" w:eastAsia="Times New Roman" w:hAnsi="Times New Roman" w:cs="Times New Roman"/>
          <w:sz w:val="28"/>
          <w:szCs w:val="28"/>
          <w:lang w:val="ro-RO" w:eastAsia="ru-RU"/>
        </w:rPr>
        <w:t>sc</w:t>
      </w:r>
      <w:r w:rsidR="00D21224" w:rsidRPr="00564DB8">
        <w:rPr>
          <w:rFonts w:ascii="Times New Roman" w:eastAsia="Times New Roman" w:hAnsi="Times New Roman" w:cs="Times New Roman"/>
          <w:sz w:val="28"/>
          <w:szCs w:val="28"/>
          <w:lang w:val="ro-RO" w:eastAsia="ru-RU"/>
        </w:rPr>
        <w:t xml:space="preserve"> </w:t>
      </w:r>
      <w:r w:rsidR="00F07630" w:rsidRPr="00564DB8">
        <w:rPr>
          <w:rFonts w:ascii="Times New Roman" w:eastAsia="Times New Roman" w:hAnsi="Times New Roman" w:cs="Times New Roman"/>
          <w:sz w:val="28"/>
          <w:szCs w:val="28"/>
          <w:lang w:val="ro-RO" w:eastAsia="ru-RU"/>
        </w:rPr>
        <w:t xml:space="preserve">principiile generale, </w:t>
      </w:r>
      <w:r w:rsidR="00D21224" w:rsidRPr="00564DB8">
        <w:rPr>
          <w:rFonts w:ascii="Times New Roman" w:eastAsia="Times New Roman" w:hAnsi="Times New Roman" w:cs="Times New Roman"/>
          <w:sz w:val="28"/>
          <w:szCs w:val="28"/>
          <w:lang w:val="ro-RO" w:eastAsia="ru-RU"/>
        </w:rPr>
        <w:t>condițiile specifice pentru utilizarea permis</w:t>
      </w:r>
      <w:r w:rsidR="003354B9" w:rsidRPr="00564DB8">
        <w:rPr>
          <w:rFonts w:ascii="Times New Roman" w:eastAsia="Times New Roman" w:hAnsi="Times New Roman" w:cs="Times New Roman"/>
          <w:sz w:val="28"/>
          <w:szCs w:val="28"/>
          <w:lang w:val="ro-RO" w:eastAsia="ru-RU"/>
        </w:rPr>
        <w:t>iv</w:t>
      </w:r>
      <w:r w:rsidR="00D21224" w:rsidRPr="00564DB8">
        <w:rPr>
          <w:rFonts w:ascii="Times New Roman" w:eastAsia="Times New Roman" w:hAnsi="Times New Roman" w:cs="Times New Roman"/>
          <w:sz w:val="28"/>
          <w:szCs w:val="28"/>
          <w:lang w:val="ro-RO" w:eastAsia="ru-RU"/>
        </w:rPr>
        <w:t>ă a mențiunilor de sănătate a</w:t>
      </w:r>
      <w:r w:rsidR="00F07630" w:rsidRPr="00564DB8">
        <w:rPr>
          <w:rFonts w:ascii="Times New Roman" w:eastAsia="Times New Roman" w:hAnsi="Times New Roman" w:cs="Times New Roman"/>
          <w:sz w:val="28"/>
          <w:szCs w:val="28"/>
          <w:lang w:val="ro-RO" w:eastAsia="ru-RU"/>
        </w:rPr>
        <w:t>vizate</w:t>
      </w:r>
      <w:r w:rsidR="00D21224" w:rsidRPr="00564DB8">
        <w:rPr>
          <w:rFonts w:ascii="Times New Roman" w:eastAsia="Times New Roman" w:hAnsi="Times New Roman" w:cs="Times New Roman"/>
          <w:sz w:val="28"/>
          <w:szCs w:val="28"/>
          <w:lang w:val="ro-RO" w:eastAsia="ru-RU"/>
        </w:rPr>
        <w:t xml:space="preserve">. Prevederile </w:t>
      </w:r>
      <w:r w:rsidR="0014489E" w:rsidRPr="00564DB8">
        <w:rPr>
          <w:rFonts w:ascii="Times New Roman" w:eastAsia="Times New Roman" w:hAnsi="Times New Roman" w:cs="Times New Roman"/>
          <w:sz w:val="28"/>
          <w:szCs w:val="28"/>
          <w:lang w:val="ro-RO" w:eastAsia="ru-RU"/>
        </w:rPr>
        <w:t>respective</w:t>
      </w:r>
      <w:r w:rsidR="00F07630"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se vor</w:t>
      </w:r>
      <w:r w:rsidR="00D21224" w:rsidRPr="00564DB8">
        <w:rPr>
          <w:rFonts w:ascii="Times New Roman" w:eastAsia="Times New Roman" w:hAnsi="Times New Roman" w:cs="Times New Roman"/>
          <w:sz w:val="28"/>
          <w:szCs w:val="28"/>
          <w:lang w:val="ro-RO" w:eastAsia="ru-RU"/>
        </w:rPr>
        <w:t xml:space="preserve"> respecta, </w:t>
      </w:r>
      <w:r w:rsidR="00A324EF" w:rsidRPr="00564DB8">
        <w:rPr>
          <w:rFonts w:ascii="Times New Roman" w:eastAsia="Times New Roman" w:hAnsi="Times New Roman" w:cs="Times New Roman"/>
          <w:sz w:val="28"/>
          <w:szCs w:val="28"/>
          <w:lang w:val="ro-RO" w:eastAsia="ru-RU"/>
        </w:rPr>
        <w:t>de comun</w:t>
      </w:r>
      <w:r w:rsidR="00D21224" w:rsidRPr="00564DB8">
        <w:rPr>
          <w:rFonts w:ascii="Times New Roman" w:eastAsia="Times New Roman" w:hAnsi="Times New Roman" w:cs="Times New Roman"/>
          <w:sz w:val="28"/>
          <w:szCs w:val="28"/>
          <w:lang w:val="ro-RO" w:eastAsia="ru-RU"/>
        </w:rPr>
        <w:t xml:space="preserve"> cu principiile și cerințele ge</w:t>
      </w:r>
      <w:r w:rsidR="001E3488" w:rsidRPr="00564DB8">
        <w:rPr>
          <w:rFonts w:ascii="Times New Roman" w:eastAsia="Times New Roman" w:hAnsi="Times New Roman" w:cs="Times New Roman"/>
          <w:sz w:val="28"/>
          <w:szCs w:val="28"/>
          <w:lang w:val="ro-RO" w:eastAsia="ru-RU"/>
        </w:rPr>
        <w:t xml:space="preserve">nerale pentru toate mențiunile, </w:t>
      </w:r>
      <w:r w:rsidR="00D21224" w:rsidRPr="00564DB8">
        <w:rPr>
          <w:rFonts w:ascii="Times New Roman" w:eastAsia="Times New Roman" w:hAnsi="Times New Roman" w:cs="Times New Roman"/>
          <w:sz w:val="28"/>
          <w:szCs w:val="28"/>
          <w:lang w:val="ro-RO" w:eastAsia="ru-RU"/>
        </w:rPr>
        <w:t xml:space="preserve">pe care </w:t>
      </w:r>
      <w:r w:rsidR="00A324EF" w:rsidRPr="00564DB8">
        <w:rPr>
          <w:rFonts w:ascii="Times New Roman" w:eastAsia="Times New Roman" w:hAnsi="Times New Roman" w:cs="Times New Roman"/>
          <w:sz w:val="28"/>
          <w:szCs w:val="28"/>
          <w:lang w:val="ro-RO" w:eastAsia="ru-RU"/>
        </w:rPr>
        <w:t xml:space="preserve">le </w:t>
      </w:r>
      <w:r w:rsidR="00D21224" w:rsidRPr="00564DB8">
        <w:rPr>
          <w:rFonts w:ascii="Times New Roman" w:eastAsia="Times New Roman" w:hAnsi="Times New Roman" w:cs="Times New Roman"/>
          <w:sz w:val="28"/>
          <w:szCs w:val="28"/>
          <w:lang w:val="ro-RO" w:eastAsia="ru-RU"/>
        </w:rPr>
        <w:t>utilizează</w:t>
      </w:r>
      <w:r w:rsidR="003354B9" w:rsidRPr="00564DB8">
        <w:rPr>
          <w:rFonts w:ascii="Times New Roman" w:eastAsia="Times New Roman" w:hAnsi="Times New Roman" w:cs="Times New Roman"/>
          <w:sz w:val="28"/>
          <w:szCs w:val="28"/>
          <w:lang w:val="ro-RO" w:eastAsia="ru-RU"/>
        </w:rPr>
        <w:t xml:space="preserve"> operatorii</w:t>
      </w:r>
      <w:r w:rsidR="00D21224" w:rsidRPr="00564DB8">
        <w:rPr>
          <w:rFonts w:ascii="Times New Roman" w:eastAsia="Times New Roman" w:hAnsi="Times New Roman" w:cs="Times New Roman"/>
          <w:sz w:val="28"/>
          <w:szCs w:val="28"/>
          <w:lang w:val="ro-RO" w:eastAsia="ru-RU"/>
        </w:rPr>
        <w:t>, precum și cu condițiile specifice de utilizare</w:t>
      </w:r>
      <w:r w:rsidR="00F07630"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incluse</w:t>
      </w:r>
      <w:r w:rsidR="00D21224" w:rsidRPr="00564DB8">
        <w:rPr>
          <w:rFonts w:ascii="Times New Roman" w:eastAsia="Times New Roman" w:hAnsi="Times New Roman" w:cs="Times New Roman"/>
          <w:sz w:val="28"/>
          <w:szCs w:val="28"/>
          <w:lang w:val="ro-RO" w:eastAsia="ru-RU"/>
        </w:rPr>
        <w:t xml:space="preserve"> în </w:t>
      </w:r>
      <w:r w:rsidR="00A324EF" w:rsidRPr="00564DB8">
        <w:rPr>
          <w:rFonts w:ascii="Times New Roman" w:eastAsia="Times New Roman" w:hAnsi="Times New Roman" w:cs="Times New Roman"/>
          <w:sz w:val="28"/>
          <w:szCs w:val="28"/>
          <w:lang w:val="ro-RO" w:eastAsia="ru-RU"/>
        </w:rPr>
        <w:t>L</w:t>
      </w:r>
      <w:r w:rsidR="00D21224" w:rsidRPr="00564DB8">
        <w:rPr>
          <w:rFonts w:ascii="Times New Roman" w:eastAsia="Times New Roman" w:hAnsi="Times New Roman" w:cs="Times New Roman"/>
          <w:sz w:val="28"/>
          <w:szCs w:val="28"/>
          <w:lang w:val="ro-RO" w:eastAsia="ru-RU"/>
        </w:rPr>
        <w:t xml:space="preserve">ista </w:t>
      </w:r>
      <w:r w:rsidR="003354B9" w:rsidRPr="00564DB8">
        <w:rPr>
          <w:rFonts w:ascii="Times New Roman" w:eastAsia="Times New Roman" w:hAnsi="Times New Roman" w:cs="Times New Roman"/>
          <w:sz w:val="28"/>
          <w:szCs w:val="28"/>
          <w:lang w:val="ro-RO" w:eastAsia="ru-RU"/>
        </w:rPr>
        <w:t>aprobată de</w:t>
      </w:r>
      <w:r w:rsidR="00D21224" w:rsidRPr="00564DB8">
        <w:rPr>
          <w:rFonts w:ascii="Times New Roman" w:eastAsia="Times New Roman" w:hAnsi="Times New Roman" w:cs="Times New Roman"/>
          <w:sz w:val="28"/>
          <w:szCs w:val="28"/>
          <w:lang w:val="ro-RO" w:eastAsia="ru-RU"/>
        </w:rPr>
        <w:t xml:space="preserve"> </w:t>
      </w:r>
      <w:r w:rsidR="001E3488" w:rsidRPr="00564DB8">
        <w:rPr>
          <w:rFonts w:ascii="Times New Roman" w:eastAsia="Times New Roman" w:hAnsi="Times New Roman" w:cs="Times New Roman"/>
          <w:sz w:val="28"/>
          <w:szCs w:val="28"/>
          <w:lang w:val="ro-RO" w:eastAsia="ru-RU"/>
        </w:rPr>
        <w:t>mențiuni de sănătate permise.</w:t>
      </w:r>
    </w:p>
    <w:p w:rsidR="0033502D" w:rsidRPr="00564DB8" w:rsidRDefault="00C7077A" w:rsidP="0033502D">
      <w:pPr>
        <w:spacing w:after="0" w:line="240" w:lineRule="auto"/>
        <w:ind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 xml:space="preserve">3. </w:t>
      </w:r>
      <w:r w:rsidR="0033502D" w:rsidRPr="00564DB8">
        <w:rPr>
          <w:rFonts w:ascii="Times New Roman" w:eastAsia="Times New Roman" w:hAnsi="Times New Roman" w:cs="Times New Roman"/>
          <w:sz w:val="28"/>
          <w:szCs w:val="28"/>
          <w:lang w:val="ro-RO" w:bidi="en-US"/>
        </w:rPr>
        <w:t xml:space="preserve">Operatorul din businessul alimentar </w:t>
      </w:r>
      <w:r w:rsidR="00E1061D" w:rsidRPr="00564DB8">
        <w:rPr>
          <w:rFonts w:ascii="Times New Roman" w:eastAsia="Times New Roman" w:hAnsi="Times New Roman" w:cs="Times New Roman"/>
          <w:sz w:val="28"/>
          <w:szCs w:val="28"/>
          <w:lang w:val="ro-RO" w:bidi="en-US"/>
        </w:rPr>
        <w:t>căruia</w:t>
      </w:r>
      <w:r w:rsidR="0033502D" w:rsidRPr="00564DB8">
        <w:rPr>
          <w:rFonts w:ascii="Times New Roman" w:eastAsia="Times New Roman" w:hAnsi="Times New Roman" w:cs="Times New Roman"/>
          <w:sz w:val="28"/>
          <w:szCs w:val="28"/>
          <w:lang w:val="ro-RO" w:bidi="en-US"/>
        </w:rPr>
        <w:t xml:space="preserve"> ii revine </w:t>
      </w:r>
      <w:r w:rsidR="00E1061D" w:rsidRPr="00564DB8">
        <w:rPr>
          <w:rFonts w:ascii="Times New Roman" w:eastAsia="Times New Roman" w:hAnsi="Times New Roman" w:cs="Times New Roman"/>
          <w:sz w:val="28"/>
          <w:szCs w:val="28"/>
          <w:lang w:val="ro-RO" w:bidi="en-US"/>
        </w:rPr>
        <w:t>răspunderea</w:t>
      </w:r>
      <w:r w:rsidR="0033502D" w:rsidRPr="00564DB8">
        <w:rPr>
          <w:rFonts w:ascii="Times New Roman" w:eastAsia="Times New Roman" w:hAnsi="Times New Roman" w:cs="Times New Roman"/>
          <w:sz w:val="28"/>
          <w:szCs w:val="28"/>
          <w:lang w:val="ro-RO" w:bidi="en-US"/>
        </w:rPr>
        <w:t xml:space="preserve"> pentru informarea consumatorilor cu privire la produsele alimentare asigura </w:t>
      </w:r>
      <w:r w:rsidR="00E1061D" w:rsidRPr="00564DB8">
        <w:rPr>
          <w:rFonts w:ascii="Times New Roman" w:eastAsia="Times New Roman" w:hAnsi="Times New Roman" w:cs="Times New Roman"/>
          <w:sz w:val="28"/>
          <w:szCs w:val="28"/>
          <w:lang w:val="ro-RO" w:bidi="en-US"/>
        </w:rPr>
        <w:t>existența</w:t>
      </w:r>
      <w:r w:rsidR="00E1061D">
        <w:rPr>
          <w:rFonts w:ascii="Times New Roman" w:eastAsia="Times New Roman" w:hAnsi="Times New Roman" w:cs="Times New Roman"/>
          <w:sz w:val="28"/>
          <w:szCs w:val="28"/>
          <w:lang w:val="ro-RO" w:bidi="en-US"/>
        </w:rPr>
        <w:t xml:space="preserve"> și acurateț</w:t>
      </w:r>
      <w:r w:rsidR="0033502D" w:rsidRPr="00564DB8">
        <w:rPr>
          <w:rFonts w:ascii="Times New Roman" w:eastAsia="Times New Roman" w:hAnsi="Times New Roman" w:cs="Times New Roman"/>
          <w:sz w:val="28"/>
          <w:szCs w:val="28"/>
          <w:lang w:val="ro-RO" w:bidi="en-US"/>
        </w:rPr>
        <w:t xml:space="preserve">ea </w:t>
      </w:r>
      <w:r w:rsidR="00E1061D" w:rsidRPr="00564DB8">
        <w:rPr>
          <w:rFonts w:ascii="Times New Roman" w:eastAsia="Times New Roman" w:hAnsi="Times New Roman" w:cs="Times New Roman"/>
          <w:sz w:val="28"/>
          <w:szCs w:val="28"/>
          <w:lang w:val="ro-RO" w:bidi="en-US"/>
        </w:rPr>
        <w:t>informațiilor</w:t>
      </w:r>
      <w:r w:rsidR="0033502D" w:rsidRPr="00564DB8">
        <w:rPr>
          <w:rFonts w:ascii="Times New Roman" w:eastAsia="Times New Roman" w:hAnsi="Times New Roman" w:cs="Times New Roman"/>
          <w:sz w:val="28"/>
          <w:szCs w:val="28"/>
          <w:lang w:val="ro-RO" w:bidi="en-US"/>
        </w:rPr>
        <w:t xml:space="preserve"> referitoare la produsele alimentare in conformitate cu prevederile Legii nr. 105 din 13 martie 2003 privind protecția consumatorului și a prevederilor privind informarea consumatorului cu privire la produsele alimentare. </w:t>
      </w:r>
    </w:p>
    <w:p w:rsidR="00517DD2" w:rsidRPr="00564DB8"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4. </w:t>
      </w:r>
      <w:r w:rsidR="00517DD2" w:rsidRPr="00564DB8">
        <w:rPr>
          <w:rFonts w:ascii="Times New Roman" w:eastAsia="Times New Roman" w:hAnsi="Times New Roman" w:cs="Times New Roman"/>
          <w:sz w:val="28"/>
          <w:szCs w:val="28"/>
          <w:lang w:val="ro-RO" w:eastAsia="ru-RU"/>
        </w:rPr>
        <w:t>M</w:t>
      </w:r>
      <w:r w:rsidR="00D21224" w:rsidRPr="00564DB8">
        <w:rPr>
          <w:rFonts w:ascii="Times New Roman" w:eastAsia="Times New Roman" w:hAnsi="Times New Roman" w:cs="Times New Roman"/>
          <w:sz w:val="28"/>
          <w:szCs w:val="28"/>
          <w:lang w:val="ro-RO" w:eastAsia="ru-RU"/>
        </w:rPr>
        <w:t>ențiunile de sănătate</w:t>
      </w:r>
      <w:r w:rsidR="00272A9C" w:rsidRPr="00564DB8">
        <w:rPr>
          <w:rFonts w:ascii="Times New Roman" w:eastAsia="Times New Roman" w:hAnsi="Times New Roman" w:cs="Times New Roman"/>
          <w:sz w:val="28"/>
          <w:szCs w:val="28"/>
          <w:lang w:val="ro-RO" w:eastAsia="ru-RU"/>
        </w:rPr>
        <w:t xml:space="preserve"> a</w:t>
      </w:r>
      <w:r w:rsidR="00F07630" w:rsidRPr="00564DB8">
        <w:rPr>
          <w:rFonts w:ascii="Times New Roman" w:eastAsia="Times New Roman" w:hAnsi="Times New Roman" w:cs="Times New Roman"/>
          <w:sz w:val="28"/>
          <w:szCs w:val="28"/>
          <w:lang w:val="ro-RO" w:eastAsia="ru-RU"/>
        </w:rPr>
        <w:t>vizate</w:t>
      </w:r>
      <w:r w:rsidR="00272A9C"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se</w:t>
      </w:r>
      <w:r w:rsidR="00272A9C" w:rsidRPr="00564DB8">
        <w:rPr>
          <w:rFonts w:ascii="Times New Roman" w:eastAsia="Times New Roman" w:hAnsi="Times New Roman" w:cs="Times New Roman"/>
          <w:sz w:val="28"/>
          <w:szCs w:val="28"/>
          <w:lang w:val="ro-RO" w:eastAsia="ru-RU"/>
        </w:rPr>
        <w:t xml:space="preserve"> utiliz</w:t>
      </w:r>
      <w:r w:rsidR="003354B9" w:rsidRPr="00564DB8">
        <w:rPr>
          <w:rFonts w:ascii="Times New Roman" w:eastAsia="Times New Roman" w:hAnsi="Times New Roman" w:cs="Times New Roman"/>
          <w:sz w:val="28"/>
          <w:szCs w:val="28"/>
          <w:lang w:val="ro-RO" w:eastAsia="ru-RU"/>
        </w:rPr>
        <w:t>e</w:t>
      </w:r>
      <w:r w:rsidR="00272A9C" w:rsidRPr="00564DB8">
        <w:rPr>
          <w:rFonts w:ascii="Times New Roman" w:eastAsia="Times New Roman" w:hAnsi="Times New Roman" w:cs="Times New Roman"/>
          <w:sz w:val="28"/>
          <w:szCs w:val="28"/>
          <w:lang w:val="ro-RO" w:eastAsia="ru-RU"/>
        </w:rPr>
        <w:t>a</w:t>
      </w:r>
      <w:r w:rsidR="003354B9" w:rsidRPr="00564DB8">
        <w:rPr>
          <w:rFonts w:ascii="Times New Roman" w:eastAsia="Times New Roman" w:hAnsi="Times New Roman" w:cs="Times New Roman"/>
          <w:sz w:val="28"/>
          <w:szCs w:val="28"/>
          <w:lang w:val="ro-RO" w:eastAsia="ru-RU"/>
        </w:rPr>
        <w:t>ză</w:t>
      </w:r>
      <w:r w:rsidR="00272A9C"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d</w:t>
      </w:r>
      <w:r w:rsidR="00517DD2" w:rsidRPr="00564DB8">
        <w:rPr>
          <w:rFonts w:ascii="Times New Roman" w:eastAsia="Times New Roman" w:hAnsi="Times New Roman" w:cs="Times New Roman"/>
          <w:sz w:val="28"/>
          <w:szCs w:val="28"/>
          <w:lang w:val="ro-RO" w:eastAsia="ru-RU"/>
        </w:rPr>
        <w:t>oar</w:t>
      </w:r>
      <w:r w:rsidR="00D21224" w:rsidRPr="00564DB8">
        <w:rPr>
          <w:rFonts w:ascii="Times New Roman" w:eastAsia="Times New Roman" w:hAnsi="Times New Roman" w:cs="Times New Roman"/>
          <w:sz w:val="28"/>
          <w:szCs w:val="28"/>
          <w:lang w:val="ro-RO" w:eastAsia="ru-RU"/>
        </w:rPr>
        <w:t xml:space="preserve"> dacă </w:t>
      </w:r>
      <w:r w:rsidR="003354B9" w:rsidRPr="00564DB8">
        <w:rPr>
          <w:rFonts w:ascii="Times New Roman" w:eastAsia="Times New Roman" w:hAnsi="Times New Roman" w:cs="Times New Roman"/>
          <w:sz w:val="28"/>
          <w:szCs w:val="28"/>
          <w:lang w:val="ro-RO" w:eastAsia="ru-RU"/>
        </w:rPr>
        <w:t>se</w:t>
      </w:r>
      <w:r w:rsidR="00D21224" w:rsidRPr="00564DB8">
        <w:rPr>
          <w:rFonts w:ascii="Times New Roman" w:eastAsia="Times New Roman" w:hAnsi="Times New Roman" w:cs="Times New Roman"/>
          <w:sz w:val="28"/>
          <w:szCs w:val="28"/>
          <w:lang w:val="ro-RO" w:eastAsia="ru-RU"/>
        </w:rPr>
        <w:t xml:space="preserve"> respectă pe deplin toate cerințele </w:t>
      </w:r>
      <w:r w:rsidR="00517DD2" w:rsidRPr="00564DB8">
        <w:rPr>
          <w:rFonts w:ascii="Times New Roman" w:eastAsia="Times New Roman" w:hAnsi="Times New Roman" w:cs="Times New Roman"/>
          <w:sz w:val="28"/>
          <w:szCs w:val="28"/>
          <w:lang w:val="ro-RO" w:eastAsia="ru-RU"/>
        </w:rPr>
        <w:t>R</w:t>
      </w:r>
      <w:r w:rsidR="00D21224" w:rsidRPr="00564DB8">
        <w:rPr>
          <w:rFonts w:ascii="Times New Roman" w:eastAsia="Times New Roman" w:hAnsi="Times New Roman" w:cs="Times New Roman"/>
          <w:sz w:val="28"/>
          <w:szCs w:val="28"/>
          <w:lang w:val="ro-RO" w:eastAsia="ru-RU"/>
        </w:rPr>
        <w:t>egulament</w:t>
      </w:r>
      <w:r w:rsidR="003354B9" w:rsidRPr="00564DB8">
        <w:rPr>
          <w:rFonts w:ascii="Times New Roman" w:eastAsia="Times New Roman" w:hAnsi="Times New Roman" w:cs="Times New Roman"/>
          <w:sz w:val="28"/>
          <w:szCs w:val="28"/>
          <w:lang w:val="ro-RO" w:eastAsia="ru-RU"/>
        </w:rPr>
        <w:t>ului</w:t>
      </w:r>
      <w:r w:rsidR="00D21224" w:rsidRPr="00564DB8">
        <w:rPr>
          <w:rFonts w:ascii="Times New Roman" w:eastAsia="Times New Roman" w:hAnsi="Times New Roman" w:cs="Times New Roman"/>
          <w:sz w:val="28"/>
          <w:szCs w:val="28"/>
          <w:lang w:val="ro-RO" w:eastAsia="ru-RU"/>
        </w:rPr>
        <w:t xml:space="preserve">. </w:t>
      </w:r>
    </w:p>
    <w:p w:rsidR="00D21224" w:rsidRPr="00564DB8"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5. </w:t>
      </w:r>
      <w:r w:rsidR="00D21224" w:rsidRPr="00564DB8">
        <w:rPr>
          <w:rFonts w:ascii="Times New Roman" w:eastAsia="Times New Roman" w:hAnsi="Times New Roman" w:cs="Times New Roman"/>
          <w:sz w:val="28"/>
          <w:szCs w:val="28"/>
          <w:lang w:val="ro-RO" w:eastAsia="ru-RU"/>
        </w:rPr>
        <w:t>În cazul în care</w:t>
      </w:r>
      <w:r w:rsidR="00424CBF"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o mențiune este inclusă în </w:t>
      </w:r>
      <w:r w:rsidR="00272A9C" w:rsidRPr="00564DB8">
        <w:rPr>
          <w:rFonts w:ascii="Times New Roman" w:eastAsia="Times New Roman" w:hAnsi="Times New Roman" w:cs="Times New Roman"/>
          <w:sz w:val="28"/>
          <w:szCs w:val="28"/>
          <w:lang w:val="ro-RO" w:eastAsia="ru-RU"/>
        </w:rPr>
        <w:t>L</w:t>
      </w:r>
      <w:r w:rsidR="00D21224" w:rsidRPr="00564DB8">
        <w:rPr>
          <w:rFonts w:ascii="Times New Roman" w:eastAsia="Times New Roman" w:hAnsi="Times New Roman" w:cs="Times New Roman"/>
          <w:sz w:val="28"/>
          <w:szCs w:val="28"/>
          <w:lang w:val="ro-RO" w:eastAsia="ru-RU"/>
        </w:rPr>
        <w:t>ist</w:t>
      </w:r>
      <w:r w:rsidR="00272A9C" w:rsidRPr="00564DB8">
        <w:rPr>
          <w:rFonts w:ascii="Times New Roman" w:eastAsia="Times New Roman" w:hAnsi="Times New Roman" w:cs="Times New Roman"/>
          <w:sz w:val="28"/>
          <w:szCs w:val="28"/>
          <w:lang w:val="ro-RO" w:eastAsia="ru-RU"/>
        </w:rPr>
        <w:t>a</w:t>
      </w:r>
      <w:r w:rsidR="00D21224" w:rsidRPr="00564DB8">
        <w:rPr>
          <w:rFonts w:ascii="Times New Roman" w:eastAsia="Times New Roman" w:hAnsi="Times New Roman" w:cs="Times New Roman"/>
          <w:sz w:val="28"/>
          <w:szCs w:val="28"/>
          <w:lang w:val="ro-RO" w:eastAsia="ru-RU"/>
        </w:rPr>
        <w:t xml:space="preserve"> de mențiuni </w:t>
      </w:r>
      <w:r w:rsidR="00424CBF" w:rsidRPr="00564DB8">
        <w:rPr>
          <w:rFonts w:ascii="Times New Roman" w:eastAsia="Times New Roman" w:hAnsi="Times New Roman" w:cs="Times New Roman"/>
          <w:sz w:val="28"/>
          <w:szCs w:val="28"/>
          <w:lang w:val="ro-RO" w:eastAsia="ru-RU"/>
        </w:rPr>
        <w:t xml:space="preserve">nutriționale și </w:t>
      </w:r>
      <w:r w:rsidR="00D21224" w:rsidRPr="00564DB8">
        <w:rPr>
          <w:rFonts w:ascii="Times New Roman" w:eastAsia="Times New Roman" w:hAnsi="Times New Roman" w:cs="Times New Roman"/>
          <w:sz w:val="28"/>
          <w:szCs w:val="28"/>
          <w:lang w:val="ro-RO" w:eastAsia="ru-RU"/>
        </w:rPr>
        <w:t xml:space="preserve">de sănătate </w:t>
      </w:r>
      <w:r w:rsidR="00272A9C" w:rsidRPr="00564DB8">
        <w:rPr>
          <w:rFonts w:ascii="Times New Roman" w:eastAsia="Times New Roman" w:hAnsi="Times New Roman" w:cs="Times New Roman"/>
          <w:sz w:val="28"/>
          <w:szCs w:val="28"/>
          <w:lang w:val="ro-RO" w:eastAsia="ru-RU"/>
        </w:rPr>
        <w:t>premise</w:t>
      </w:r>
      <w:r w:rsidR="00D21224" w:rsidRPr="00564DB8">
        <w:rPr>
          <w:rFonts w:ascii="Times New Roman" w:eastAsia="Times New Roman" w:hAnsi="Times New Roman" w:cs="Times New Roman"/>
          <w:sz w:val="28"/>
          <w:szCs w:val="28"/>
          <w:lang w:val="ro-RO" w:eastAsia="ru-RU"/>
        </w:rPr>
        <w:t xml:space="preserve">, </w:t>
      </w:r>
      <w:r w:rsidR="00272A9C" w:rsidRPr="00564DB8">
        <w:rPr>
          <w:rFonts w:ascii="Times New Roman" w:eastAsia="Times New Roman" w:hAnsi="Times New Roman" w:cs="Times New Roman"/>
          <w:sz w:val="28"/>
          <w:szCs w:val="28"/>
          <w:lang w:val="ro-RO" w:eastAsia="ru-RU"/>
        </w:rPr>
        <w:t xml:space="preserve">dar nu respectă toate cerințele din Regulament, </w:t>
      </w:r>
      <w:r w:rsidR="00D21224" w:rsidRPr="00564DB8">
        <w:rPr>
          <w:rFonts w:ascii="Times New Roman" w:eastAsia="Times New Roman" w:hAnsi="Times New Roman" w:cs="Times New Roman"/>
          <w:sz w:val="28"/>
          <w:szCs w:val="28"/>
          <w:lang w:val="ro-RO" w:eastAsia="ru-RU"/>
        </w:rPr>
        <w:t xml:space="preserve">autoritățile </w:t>
      </w:r>
      <w:r w:rsidR="00517DD2" w:rsidRPr="00564DB8">
        <w:rPr>
          <w:rFonts w:ascii="Times New Roman" w:eastAsia="Times New Roman" w:hAnsi="Times New Roman" w:cs="Times New Roman"/>
          <w:sz w:val="28"/>
          <w:szCs w:val="28"/>
          <w:lang w:val="ro-RO" w:eastAsia="ru-RU"/>
        </w:rPr>
        <w:t>de control vizate</w:t>
      </w:r>
      <w:r w:rsidR="00D21224"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vor lua</w:t>
      </w:r>
      <w:r w:rsidR="00D21224" w:rsidRPr="00564DB8">
        <w:rPr>
          <w:rFonts w:ascii="Times New Roman" w:eastAsia="Times New Roman" w:hAnsi="Times New Roman" w:cs="Times New Roman"/>
          <w:sz w:val="28"/>
          <w:szCs w:val="28"/>
          <w:lang w:val="ro-RO" w:eastAsia="ru-RU"/>
        </w:rPr>
        <w:t xml:space="preserve"> măsuri</w:t>
      </w:r>
      <w:r w:rsidR="00272A9C" w:rsidRPr="00564DB8">
        <w:rPr>
          <w:rFonts w:ascii="Times New Roman" w:eastAsia="Times New Roman" w:hAnsi="Times New Roman" w:cs="Times New Roman"/>
          <w:sz w:val="28"/>
          <w:szCs w:val="28"/>
          <w:lang w:val="ro-RO" w:eastAsia="ru-RU"/>
        </w:rPr>
        <w:t>le de rigoare</w:t>
      </w:r>
      <w:r w:rsidR="00A324EF" w:rsidRPr="00564DB8">
        <w:rPr>
          <w:rFonts w:ascii="Times New Roman" w:eastAsia="Times New Roman" w:hAnsi="Times New Roman" w:cs="Times New Roman"/>
          <w:sz w:val="28"/>
          <w:szCs w:val="28"/>
          <w:lang w:val="ro-RO" w:eastAsia="ru-RU"/>
        </w:rPr>
        <w:t xml:space="preserve"> în conformitate cu prevederile legislației</w:t>
      </w:r>
      <w:r w:rsidR="00D21224" w:rsidRPr="00564DB8">
        <w:rPr>
          <w:rFonts w:ascii="Times New Roman" w:eastAsia="Times New Roman" w:hAnsi="Times New Roman" w:cs="Times New Roman"/>
          <w:sz w:val="28"/>
          <w:szCs w:val="28"/>
          <w:lang w:val="ro-RO" w:eastAsia="ru-RU"/>
        </w:rPr>
        <w:t>.</w:t>
      </w:r>
    </w:p>
    <w:p w:rsidR="00D21224" w:rsidRPr="00564DB8"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6. </w:t>
      </w:r>
      <w:r w:rsidR="00D21224" w:rsidRPr="00564DB8">
        <w:rPr>
          <w:rFonts w:ascii="Times New Roman" w:eastAsia="Times New Roman" w:hAnsi="Times New Roman" w:cs="Times New Roman"/>
          <w:sz w:val="28"/>
          <w:szCs w:val="28"/>
          <w:lang w:val="ro-RO" w:eastAsia="ru-RU"/>
        </w:rPr>
        <w:t xml:space="preserve">Pentru </w:t>
      </w:r>
      <w:r w:rsidR="00272A9C" w:rsidRPr="00564DB8">
        <w:rPr>
          <w:rFonts w:ascii="Times New Roman" w:eastAsia="Times New Roman" w:hAnsi="Times New Roman" w:cs="Times New Roman"/>
          <w:sz w:val="28"/>
          <w:szCs w:val="28"/>
          <w:lang w:val="ro-RO" w:eastAsia="ru-RU"/>
        </w:rPr>
        <w:t>asigurarea</w:t>
      </w:r>
      <w:r w:rsidR="00D21224" w:rsidRPr="00564DB8">
        <w:rPr>
          <w:rFonts w:ascii="Times New Roman" w:eastAsia="Times New Roman" w:hAnsi="Times New Roman" w:cs="Times New Roman"/>
          <w:sz w:val="28"/>
          <w:szCs w:val="28"/>
          <w:lang w:val="ro-RO" w:eastAsia="ru-RU"/>
        </w:rPr>
        <w:t xml:space="preserve"> conformit</w:t>
      </w:r>
      <w:r w:rsidR="00272A9C" w:rsidRPr="00564DB8">
        <w:rPr>
          <w:rFonts w:ascii="Times New Roman" w:eastAsia="Times New Roman" w:hAnsi="Times New Roman" w:cs="Times New Roman"/>
          <w:sz w:val="28"/>
          <w:szCs w:val="28"/>
          <w:lang w:val="ro-RO" w:eastAsia="ru-RU"/>
        </w:rPr>
        <w:t>ății</w:t>
      </w:r>
      <w:r w:rsidR="00B949A5"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cu </w:t>
      </w:r>
      <w:r w:rsidR="00A324EF" w:rsidRPr="00564DB8">
        <w:rPr>
          <w:rFonts w:ascii="Times New Roman" w:eastAsia="Times New Roman" w:hAnsi="Times New Roman" w:cs="Times New Roman"/>
          <w:sz w:val="28"/>
          <w:szCs w:val="28"/>
          <w:lang w:val="ro-RO" w:eastAsia="ru-RU"/>
        </w:rPr>
        <w:t>prevederile</w:t>
      </w:r>
      <w:r w:rsidR="00D21224"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 xml:space="preserve">Capitolelor II și IV ale </w:t>
      </w:r>
      <w:r w:rsidR="00272A9C" w:rsidRPr="00564DB8">
        <w:rPr>
          <w:rFonts w:ascii="Times New Roman" w:eastAsia="Times New Roman" w:hAnsi="Times New Roman" w:cs="Times New Roman"/>
          <w:sz w:val="28"/>
          <w:szCs w:val="28"/>
          <w:lang w:val="ro-RO" w:eastAsia="ru-RU"/>
        </w:rPr>
        <w:t>R</w:t>
      </w:r>
      <w:r w:rsidR="00D21224" w:rsidRPr="00564DB8">
        <w:rPr>
          <w:rFonts w:ascii="Times New Roman" w:eastAsia="Times New Roman" w:hAnsi="Times New Roman" w:cs="Times New Roman"/>
          <w:sz w:val="28"/>
          <w:szCs w:val="28"/>
          <w:lang w:val="ro-RO" w:eastAsia="ru-RU"/>
        </w:rPr>
        <w:t xml:space="preserve">egulamentului, operatorul din </w:t>
      </w:r>
      <w:r w:rsidR="00070CB0" w:rsidRPr="00564DB8">
        <w:rPr>
          <w:rFonts w:ascii="Times New Roman" w:eastAsia="Times New Roman" w:hAnsi="Times New Roman" w:cs="Times New Roman"/>
          <w:sz w:val="28"/>
          <w:szCs w:val="28"/>
          <w:lang w:val="ro-RO" w:eastAsia="ru-RU"/>
        </w:rPr>
        <w:t>businessul</w:t>
      </w:r>
      <w:r w:rsidR="00D21224" w:rsidRPr="00564DB8">
        <w:rPr>
          <w:rFonts w:ascii="Times New Roman" w:eastAsia="Times New Roman" w:hAnsi="Times New Roman" w:cs="Times New Roman"/>
          <w:sz w:val="28"/>
          <w:szCs w:val="28"/>
          <w:lang w:val="ro-RO" w:eastAsia="ru-RU"/>
        </w:rPr>
        <w:t xml:space="preserve"> alimenta</w:t>
      </w:r>
      <w:r w:rsidR="00070CB0" w:rsidRPr="00564DB8">
        <w:rPr>
          <w:rFonts w:ascii="Times New Roman" w:eastAsia="Times New Roman" w:hAnsi="Times New Roman" w:cs="Times New Roman"/>
          <w:sz w:val="28"/>
          <w:szCs w:val="28"/>
          <w:lang w:val="ro-RO" w:eastAsia="ru-RU"/>
        </w:rPr>
        <w:t>r</w:t>
      </w:r>
      <w:r w:rsidR="00D21224" w:rsidRPr="00564DB8">
        <w:rPr>
          <w:rFonts w:ascii="Times New Roman" w:eastAsia="Times New Roman" w:hAnsi="Times New Roman" w:cs="Times New Roman"/>
          <w:sz w:val="28"/>
          <w:szCs w:val="28"/>
          <w:lang w:val="ro-RO" w:eastAsia="ru-RU"/>
        </w:rPr>
        <w:t xml:space="preserve"> </w:t>
      </w:r>
      <w:r w:rsidR="003354B9" w:rsidRPr="00564DB8">
        <w:rPr>
          <w:rFonts w:ascii="Times New Roman" w:eastAsia="Times New Roman" w:hAnsi="Times New Roman" w:cs="Times New Roman"/>
          <w:sz w:val="28"/>
          <w:szCs w:val="28"/>
          <w:lang w:val="ro-RO" w:eastAsia="ru-RU"/>
        </w:rPr>
        <w:t>va</w:t>
      </w:r>
      <w:r w:rsidR="00D21224" w:rsidRPr="00564DB8">
        <w:rPr>
          <w:rFonts w:ascii="Times New Roman" w:eastAsia="Times New Roman" w:hAnsi="Times New Roman" w:cs="Times New Roman"/>
          <w:sz w:val="28"/>
          <w:szCs w:val="28"/>
          <w:lang w:val="ro-RO" w:eastAsia="ru-RU"/>
        </w:rPr>
        <w:t xml:space="preserve"> demonstra </w:t>
      </w:r>
      <w:r w:rsidR="000D1A77" w:rsidRPr="00564DB8">
        <w:rPr>
          <w:rFonts w:ascii="Times New Roman" w:eastAsia="Times New Roman" w:hAnsi="Times New Roman" w:cs="Times New Roman"/>
          <w:sz w:val="28"/>
          <w:szCs w:val="28"/>
          <w:lang w:val="ro-RO" w:eastAsia="ru-RU"/>
        </w:rPr>
        <w:t xml:space="preserve">Agenției de sănătate publică, </w:t>
      </w:r>
      <w:r w:rsidR="00D21224" w:rsidRPr="00564DB8">
        <w:rPr>
          <w:rFonts w:ascii="Times New Roman" w:eastAsia="Times New Roman" w:hAnsi="Times New Roman" w:cs="Times New Roman"/>
          <w:sz w:val="28"/>
          <w:szCs w:val="28"/>
          <w:lang w:val="ro-RO" w:eastAsia="ru-RU"/>
        </w:rPr>
        <w:t xml:space="preserve">măsurile </w:t>
      </w:r>
      <w:r w:rsidR="00A324EF" w:rsidRPr="00564DB8">
        <w:rPr>
          <w:rFonts w:ascii="Times New Roman" w:eastAsia="Times New Roman" w:hAnsi="Times New Roman" w:cs="Times New Roman"/>
          <w:sz w:val="28"/>
          <w:szCs w:val="28"/>
          <w:lang w:val="ro-RO" w:eastAsia="ru-RU"/>
        </w:rPr>
        <w:t>întreprinse</w:t>
      </w:r>
      <w:r w:rsidR="00D21224" w:rsidRPr="00564DB8">
        <w:rPr>
          <w:rFonts w:ascii="Times New Roman" w:eastAsia="Times New Roman" w:hAnsi="Times New Roman" w:cs="Times New Roman"/>
          <w:sz w:val="28"/>
          <w:szCs w:val="28"/>
          <w:lang w:val="ro-RO" w:eastAsia="ru-RU"/>
        </w:rPr>
        <w:t xml:space="preserve"> pentru a se conforma fiecărei părți a </w:t>
      </w:r>
      <w:r w:rsidR="00A324EF" w:rsidRPr="00564DB8">
        <w:rPr>
          <w:rFonts w:ascii="Times New Roman" w:eastAsia="Times New Roman" w:hAnsi="Times New Roman" w:cs="Times New Roman"/>
          <w:sz w:val="28"/>
          <w:szCs w:val="28"/>
          <w:lang w:val="ro-RO" w:eastAsia="ru-RU"/>
        </w:rPr>
        <w:t xml:space="preserve">prezentului </w:t>
      </w:r>
      <w:r w:rsidR="00272A9C" w:rsidRPr="00564DB8">
        <w:rPr>
          <w:rFonts w:ascii="Times New Roman" w:eastAsia="Times New Roman" w:hAnsi="Times New Roman" w:cs="Times New Roman"/>
          <w:sz w:val="28"/>
          <w:szCs w:val="28"/>
          <w:lang w:val="ro-RO" w:eastAsia="ru-RU"/>
        </w:rPr>
        <w:t>R</w:t>
      </w:r>
      <w:r w:rsidR="00D21224" w:rsidRPr="00564DB8">
        <w:rPr>
          <w:rFonts w:ascii="Times New Roman" w:eastAsia="Times New Roman" w:hAnsi="Times New Roman" w:cs="Times New Roman"/>
          <w:sz w:val="28"/>
          <w:szCs w:val="28"/>
          <w:lang w:val="ro-RO" w:eastAsia="ru-RU"/>
        </w:rPr>
        <w:t>egulament.</w:t>
      </w:r>
    </w:p>
    <w:p w:rsidR="00D21224" w:rsidRPr="00564DB8" w:rsidRDefault="00C7077A" w:rsidP="0033502D">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7. </w:t>
      </w:r>
      <w:r w:rsidR="00D21224" w:rsidRPr="00564DB8">
        <w:rPr>
          <w:rFonts w:ascii="Times New Roman" w:eastAsia="Times New Roman" w:hAnsi="Times New Roman" w:cs="Times New Roman"/>
          <w:sz w:val="28"/>
          <w:szCs w:val="28"/>
          <w:lang w:val="ro-RO" w:eastAsia="ru-RU"/>
        </w:rPr>
        <w:t>Mențiunile de sănătate care nu sunt a</w:t>
      </w:r>
      <w:r w:rsidR="005733EF" w:rsidRPr="00564DB8">
        <w:rPr>
          <w:rFonts w:ascii="Times New Roman" w:eastAsia="Times New Roman" w:hAnsi="Times New Roman" w:cs="Times New Roman"/>
          <w:sz w:val="28"/>
          <w:szCs w:val="28"/>
          <w:lang w:val="ro-RO" w:eastAsia="ru-RU"/>
        </w:rPr>
        <w:t xml:space="preserve">probate </w:t>
      </w:r>
      <w:r w:rsidR="00D21224" w:rsidRPr="00564DB8">
        <w:rPr>
          <w:rFonts w:ascii="Times New Roman" w:eastAsia="Times New Roman" w:hAnsi="Times New Roman" w:cs="Times New Roman"/>
          <w:sz w:val="28"/>
          <w:szCs w:val="28"/>
          <w:lang w:val="ro-RO" w:eastAsia="ru-RU"/>
        </w:rPr>
        <w:t xml:space="preserve">(neincluse în </w:t>
      </w:r>
      <w:r w:rsidR="005733EF" w:rsidRPr="00564DB8">
        <w:rPr>
          <w:rFonts w:ascii="Times New Roman" w:eastAsia="Times New Roman" w:hAnsi="Times New Roman" w:cs="Times New Roman"/>
          <w:sz w:val="28"/>
          <w:szCs w:val="28"/>
          <w:lang w:val="ro-RO" w:eastAsia="ru-RU"/>
        </w:rPr>
        <w:t>L</w:t>
      </w:r>
      <w:r w:rsidR="00D21224" w:rsidRPr="00564DB8">
        <w:rPr>
          <w:rFonts w:ascii="Times New Roman" w:eastAsia="Times New Roman" w:hAnsi="Times New Roman" w:cs="Times New Roman"/>
          <w:sz w:val="28"/>
          <w:szCs w:val="28"/>
          <w:lang w:val="ro-RO" w:eastAsia="ru-RU"/>
        </w:rPr>
        <w:t xml:space="preserve">istele cu mențiuni de sănătate permise) și </w:t>
      </w:r>
      <w:r w:rsidR="00ED68E2" w:rsidRPr="00564DB8">
        <w:rPr>
          <w:rFonts w:ascii="Times New Roman" w:eastAsia="Times New Roman" w:hAnsi="Times New Roman" w:cs="Times New Roman"/>
          <w:sz w:val="28"/>
          <w:szCs w:val="28"/>
          <w:lang w:val="ro-RO" w:eastAsia="ru-RU"/>
        </w:rPr>
        <w:t>cele care</w:t>
      </w:r>
      <w:r w:rsidR="00D21224" w:rsidRPr="00564DB8">
        <w:rPr>
          <w:rFonts w:ascii="Times New Roman" w:eastAsia="Times New Roman" w:hAnsi="Times New Roman" w:cs="Times New Roman"/>
          <w:sz w:val="28"/>
          <w:szCs w:val="28"/>
          <w:lang w:val="ro-RO" w:eastAsia="ru-RU"/>
        </w:rPr>
        <w:t xml:space="preserve"> nu </w:t>
      </w:r>
      <w:r w:rsidR="00276A12" w:rsidRPr="00564DB8">
        <w:rPr>
          <w:rFonts w:ascii="Times New Roman" w:eastAsia="Times New Roman" w:hAnsi="Times New Roman" w:cs="Times New Roman"/>
          <w:sz w:val="28"/>
          <w:szCs w:val="28"/>
          <w:lang w:val="ro-RO" w:eastAsia="ru-RU"/>
        </w:rPr>
        <w:t xml:space="preserve">sunt conforme </w:t>
      </w:r>
      <w:r w:rsidR="00D21224" w:rsidRPr="00564DB8">
        <w:rPr>
          <w:rFonts w:ascii="Times New Roman" w:eastAsia="Times New Roman" w:hAnsi="Times New Roman" w:cs="Times New Roman"/>
          <w:sz w:val="28"/>
          <w:szCs w:val="28"/>
          <w:lang w:val="ro-RO" w:eastAsia="ru-RU"/>
        </w:rPr>
        <w:t>normel</w:t>
      </w:r>
      <w:r w:rsidR="00276A12" w:rsidRPr="00564DB8">
        <w:rPr>
          <w:rFonts w:ascii="Times New Roman" w:eastAsia="Times New Roman" w:hAnsi="Times New Roman" w:cs="Times New Roman"/>
          <w:sz w:val="28"/>
          <w:szCs w:val="28"/>
          <w:lang w:val="ro-RO" w:eastAsia="ru-RU"/>
        </w:rPr>
        <w:t>or</w:t>
      </w:r>
      <w:r w:rsidR="00D21224" w:rsidRPr="00564DB8">
        <w:rPr>
          <w:rFonts w:ascii="Times New Roman" w:eastAsia="Times New Roman" w:hAnsi="Times New Roman" w:cs="Times New Roman"/>
          <w:sz w:val="28"/>
          <w:szCs w:val="28"/>
          <w:lang w:val="ro-RO" w:eastAsia="ru-RU"/>
        </w:rPr>
        <w:t xml:space="preserve"> stabilite</w:t>
      </w:r>
      <w:r w:rsidR="0042690B" w:rsidRPr="00564DB8">
        <w:rPr>
          <w:rFonts w:ascii="Times New Roman" w:eastAsia="Times New Roman" w:hAnsi="Times New Roman" w:cs="Times New Roman"/>
          <w:sz w:val="28"/>
          <w:szCs w:val="28"/>
          <w:lang w:val="ro-RO" w:eastAsia="ru-RU"/>
        </w:rPr>
        <w:t xml:space="preserve"> de</w:t>
      </w:r>
      <w:r w:rsidR="00D21224" w:rsidRPr="00564DB8">
        <w:rPr>
          <w:rFonts w:ascii="Times New Roman" w:eastAsia="Times New Roman" w:hAnsi="Times New Roman" w:cs="Times New Roman"/>
          <w:sz w:val="28"/>
          <w:szCs w:val="28"/>
          <w:lang w:val="ro-RO" w:eastAsia="ru-RU"/>
        </w:rPr>
        <w:t xml:space="preserve"> </w:t>
      </w:r>
      <w:r w:rsidR="0042690B" w:rsidRPr="00564DB8">
        <w:rPr>
          <w:rFonts w:ascii="Times New Roman" w:eastAsia="Times New Roman" w:hAnsi="Times New Roman" w:cs="Times New Roman"/>
          <w:sz w:val="28"/>
          <w:szCs w:val="28"/>
          <w:lang w:val="ro-RO" w:eastAsia="ru-RU"/>
        </w:rPr>
        <w:t xml:space="preserve">Capitolele II și IV </w:t>
      </w:r>
      <w:r w:rsidR="00D21224" w:rsidRPr="00564DB8">
        <w:rPr>
          <w:rFonts w:ascii="Times New Roman" w:eastAsia="Times New Roman" w:hAnsi="Times New Roman" w:cs="Times New Roman"/>
          <w:sz w:val="28"/>
          <w:szCs w:val="28"/>
          <w:lang w:val="ro-RO" w:eastAsia="ru-RU"/>
        </w:rPr>
        <w:t xml:space="preserve">în </w:t>
      </w:r>
      <w:r w:rsidR="005733EF" w:rsidRPr="00564DB8">
        <w:rPr>
          <w:rFonts w:ascii="Times New Roman" w:eastAsia="Times New Roman" w:hAnsi="Times New Roman" w:cs="Times New Roman"/>
          <w:sz w:val="28"/>
          <w:szCs w:val="28"/>
          <w:lang w:val="ro-RO" w:eastAsia="ru-RU"/>
        </w:rPr>
        <w:t>R</w:t>
      </w:r>
      <w:r w:rsidR="00D21224" w:rsidRPr="00564DB8">
        <w:rPr>
          <w:rFonts w:ascii="Times New Roman" w:eastAsia="Times New Roman" w:hAnsi="Times New Roman" w:cs="Times New Roman"/>
          <w:sz w:val="28"/>
          <w:szCs w:val="28"/>
          <w:lang w:val="ro-RO" w:eastAsia="ru-RU"/>
        </w:rPr>
        <w:t>egulament sunt interzise.</w:t>
      </w:r>
    </w:p>
    <w:p w:rsidR="001E3488" w:rsidRPr="00564DB8" w:rsidRDefault="001E3488" w:rsidP="000D4528">
      <w:pPr>
        <w:shd w:val="clear" w:color="auto" w:fill="FFFFFF"/>
        <w:spacing w:after="0" w:line="240" w:lineRule="auto"/>
        <w:ind w:firstLine="708"/>
        <w:jc w:val="both"/>
        <w:textAlignment w:val="baseline"/>
        <w:rPr>
          <w:rFonts w:ascii="Times New Roman" w:eastAsia="Times New Roman" w:hAnsi="Times New Roman" w:cs="Times New Roman"/>
          <w:b/>
          <w:bCs/>
          <w:sz w:val="16"/>
          <w:szCs w:val="16"/>
          <w:lang w:val="ro-RO" w:eastAsia="ru-RU"/>
        </w:rPr>
      </w:pPr>
    </w:p>
    <w:p w:rsidR="00D21224" w:rsidRPr="00564DB8" w:rsidRDefault="00D21224" w:rsidP="00B925B8">
      <w:pPr>
        <w:pStyle w:val="a3"/>
        <w:numPr>
          <w:ilvl w:val="0"/>
          <w:numId w:val="5"/>
        </w:numPr>
        <w:shd w:val="clear" w:color="auto" w:fill="FFFFFF"/>
        <w:spacing w:after="0" w:line="240" w:lineRule="auto"/>
        <w:jc w:val="both"/>
        <w:textAlignment w:val="baseline"/>
        <w:rPr>
          <w:rFonts w:ascii="inherit" w:eastAsia="Times New Roman" w:hAnsi="inherit" w:cs="Times New Roman"/>
          <w:b/>
          <w:bCs/>
          <w:sz w:val="28"/>
          <w:szCs w:val="28"/>
          <w:bdr w:val="none" w:sz="0" w:space="0" w:color="auto" w:frame="1"/>
          <w:lang w:val="ro-RO" w:eastAsia="ru-RU"/>
        </w:rPr>
      </w:pPr>
      <w:r w:rsidRPr="00564DB8">
        <w:rPr>
          <w:rFonts w:ascii="inherit" w:eastAsia="Times New Roman" w:hAnsi="inherit" w:cs="Times New Roman"/>
          <w:b/>
          <w:bCs/>
          <w:sz w:val="28"/>
          <w:szCs w:val="28"/>
          <w:bdr w:val="none" w:sz="0" w:space="0" w:color="auto" w:frame="1"/>
          <w:lang w:val="ro-RO" w:eastAsia="ru-RU"/>
        </w:rPr>
        <w:t>Informații obligatorii care însoțesc mențiunile de sănătate a</w:t>
      </w:r>
      <w:r w:rsidR="005733EF" w:rsidRPr="00564DB8">
        <w:rPr>
          <w:rFonts w:ascii="inherit" w:eastAsia="Times New Roman" w:hAnsi="inherit" w:cs="Times New Roman"/>
          <w:b/>
          <w:bCs/>
          <w:sz w:val="28"/>
          <w:szCs w:val="28"/>
          <w:bdr w:val="none" w:sz="0" w:space="0" w:color="auto" w:frame="1"/>
          <w:lang w:val="ro-RO" w:eastAsia="ru-RU"/>
        </w:rPr>
        <w:t>probate</w:t>
      </w:r>
    </w:p>
    <w:p w:rsidR="00B925B8" w:rsidRPr="00564DB8" w:rsidRDefault="00B925B8" w:rsidP="00B925B8">
      <w:pPr>
        <w:pStyle w:val="a3"/>
        <w:shd w:val="clear" w:color="auto" w:fill="FFFFFF"/>
        <w:spacing w:after="0" w:line="240" w:lineRule="auto"/>
        <w:ind w:left="1080"/>
        <w:jc w:val="both"/>
        <w:textAlignment w:val="baseline"/>
        <w:rPr>
          <w:rFonts w:ascii="inherit" w:eastAsia="Times New Roman" w:hAnsi="inherit" w:cs="Times New Roman"/>
          <w:b/>
          <w:bCs/>
          <w:sz w:val="16"/>
          <w:szCs w:val="16"/>
          <w:bdr w:val="none" w:sz="0" w:space="0" w:color="auto" w:frame="1"/>
          <w:lang w:val="ro-RO" w:eastAsia="ru-RU"/>
        </w:rPr>
      </w:pPr>
    </w:p>
    <w:p w:rsidR="00EA6C63" w:rsidRPr="00564DB8" w:rsidRDefault="00C7077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8. </w:t>
      </w:r>
      <w:r w:rsidR="00276A12" w:rsidRPr="00564DB8">
        <w:rPr>
          <w:rFonts w:ascii="Times New Roman" w:eastAsia="Times New Roman" w:hAnsi="Times New Roman" w:cs="Times New Roman"/>
          <w:sz w:val="28"/>
          <w:szCs w:val="28"/>
          <w:lang w:val="ro-RO" w:eastAsia="ru-RU"/>
        </w:rPr>
        <w:t xml:space="preserve">În cazul </w:t>
      </w:r>
      <w:r w:rsidR="00B92651" w:rsidRPr="00564DB8">
        <w:rPr>
          <w:rFonts w:ascii="Times New Roman" w:eastAsia="Times New Roman" w:hAnsi="Times New Roman" w:cs="Times New Roman"/>
          <w:sz w:val="28"/>
          <w:szCs w:val="28"/>
          <w:lang w:val="ro-RO" w:eastAsia="ru-RU"/>
        </w:rPr>
        <w:t>aplicării</w:t>
      </w:r>
      <w:r w:rsidR="00276A12" w:rsidRPr="00564DB8">
        <w:rPr>
          <w:rFonts w:ascii="Times New Roman" w:eastAsia="Times New Roman" w:hAnsi="Times New Roman" w:cs="Times New Roman"/>
          <w:sz w:val="28"/>
          <w:szCs w:val="28"/>
          <w:lang w:val="ro-RO" w:eastAsia="ru-RU"/>
        </w:rPr>
        <w:t xml:space="preserve"> unei mențiuni de sănătate furnizate consumatorului, în</w:t>
      </w:r>
      <w:r w:rsidR="00D21224" w:rsidRPr="00564DB8">
        <w:rPr>
          <w:rFonts w:ascii="Times New Roman" w:eastAsia="Times New Roman" w:hAnsi="Times New Roman" w:cs="Times New Roman"/>
          <w:sz w:val="28"/>
          <w:szCs w:val="28"/>
          <w:lang w:val="ro-RO" w:eastAsia="ru-RU"/>
        </w:rPr>
        <w:t xml:space="preserve"> conform</w:t>
      </w:r>
      <w:r w:rsidR="00276A12" w:rsidRPr="00564DB8">
        <w:rPr>
          <w:rFonts w:ascii="Times New Roman" w:eastAsia="Times New Roman" w:hAnsi="Times New Roman" w:cs="Times New Roman"/>
          <w:sz w:val="28"/>
          <w:szCs w:val="28"/>
          <w:lang w:val="ro-RO" w:eastAsia="ru-RU"/>
        </w:rPr>
        <w:t xml:space="preserve">itate cu prevederile </w:t>
      </w:r>
      <w:r w:rsidR="00413FB9" w:rsidRPr="00564DB8">
        <w:rPr>
          <w:rFonts w:ascii="Times New Roman" w:eastAsia="Times New Roman" w:hAnsi="Times New Roman" w:cs="Times New Roman"/>
          <w:sz w:val="28"/>
          <w:szCs w:val="28"/>
          <w:lang w:val="ro-RO" w:eastAsia="ru-RU"/>
        </w:rPr>
        <w:t xml:space="preserve">Capitolului IV al </w:t>
      </w:r>
      <w:r w:rsidR="00EA6C63" w:rsidRPr="00564DB8">
        <w:rPr>
          <w:rFonts w:ascii="Times New Roman" w:eastAsia="Times New Roman" w:hAnsi="Times New Roman" w:cs="Times New Roman"/>
          <w:sz w:val="28"/>
          <w:szCs w:val="28"/>
          <w:lang w:val="ro-RO" w:eastAsia="ru-RU"/>
        </w:rPr>
        <w:t>R</w:t>
      </w:r>
      <w:r w:rsidR="00413FB9" w:rsidRPr="00564DB8">
        <w:rPr>
          <w:rFonts w:ascii="Times New Roman" w:eastAsia="Times New Roman" w:hAnsi="Times New Roman" w:cs="Times New Roman"/>
          <w:sz w:val="28"/>
          <w:szCs w:val="28"/>
          <w:lang w:val="ro-RO" w:eastAsia="ru-RU"/>
        </w:rPr>
        <w:t>egulamentului,</w:t>
      </w:r>
      <w:r w:rsidR="00D21224" w:rsidRPr="00564DB8">
        <w:rPr>
          <w:rFonts w:ascii="Times New Roman" w:eastAsia="Times New Roman" w:hAnsi="Times New Roman" w:cs="Times New Roman"/>
          <w:sz w:val="28"/>
          <w:szCs w:val="28"/>
          <w:lang w:val="ro-RO" w:eastAsia="ru-RU"/>
        </w:rPr>
        <w:t xml:space="preserve"> </w:t>
      </w:r>
      <w:r w:rsidR="00276A12" w:rsidRPr="00564DB8">
        <w:rPr>
          <w:rFonts w:ascii="Times New Roman" w:eastAsia="Times New Roman" w:hAnsi="Times New Roman" w:cs="Times New Roman"/>
          <w:sz w:val="28"/>
          <w:szCs w:val="28"/>
          <w:lang w:val="ro-RO" w:eastAsia="ru-RU"/>
        </w:rPr>
        <w:t xml:space="preserve">este obligator </w:t>
      </w:r>
      <w:r w:rsidR="00B92651" w:rsidRPr="00564DB8">
        <w:rPr>
          <w:rFonts w:ascii="Times New Roman" w:eastAsia="Times New Roman" w:hAnsi="Times New Roman" w:cs="Times New Roman"/>
          <w:sz w:val="28"/>
          <w:szCs w:val="28"/>
          <w:lang w:val="ro-RO" w:eastAsia="ru-RU"/>
        </w:rPr>
        <w:t>utilizarea a</w:t>
      </w:r>
      <w:r w:rsidR="00276A12"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două sau, după caz, patru informații. Informațiile prevăzute la </w:t>
      </w:r>
      <w:r w:rsidR="00EA6C63" w:rsidRPr="00564DB8">
        <w:rPr>
          <w:rFonts w:ascii="Times New Roman" w:eastAsia="Times New Roman" w:hAnsi="Times New Roman" w:cs="Times New Roman"/>
          <w:sz w:val="28"/>
          <w:szCs w:val="28"/>
          <w:lang w:val="ro-RO" w:eastAsia="ru-RU"/>
        </w:rPr>
        <w:t>pct. 22</w:t>
      </w:r>
      <w:r w:rsidR="00D21224" w:rsidRPr="00564DB8">
        <w:rPr>
          <w:rFonts w:ascii="Times New Roman" w:eastAsia="Times New Roman" w:hAnsi="Times New Roman" w:cs="Times New Roman"/>
          <w:sz w:val="28"/>
          <w:szCs w:val="28"/>
          <w:lang w:val="ro-RO" w:eastAsia="ru-RU"/>
        </w:rPr>
        <w:t xml:space="preserve"> </w:t>
      </w:r>
      <w:r w:rsidR="00413FB9" w:rsidRPr="00564DB8">
        <w:rPr>
          <w:rFonts w:ascii="Times New Roman" w:eastAsia="Times New Roman" w:hAnsi="Times New Roman" w:cs="Times New Roman"/>
          <w:sz w:val="28"/>
          <w:szCs w:val="28"/>
          <w:lang w:val="ro-RO" w:eastAsia="ru-RU"/>
        </w:rPr>
        <w:t>al</w:t>
      </w:r>
      <w:r w:rsidR="00B92651" w:rsidRPr="00564DB8">
        <w:rPr>
          <w:rFonts w:ascii="Times New Roman" w:eastAsia="Times New Roman" w:hAnsi="Times New Roman" w:cs="Times New Roman"/>
          <w:sz w:val="28"/>
          <w:szCs w:val="28"/>
          <w:lang w:val="ro-RO" w:eastAsia="ru-RU"/>
        </w:rPr>
        <w:t xml:space="preserve"> </w:t>
      </w:r>
      <w:r w:rsidR="00B92651" w:rsidRPr="00564DB8">
        <w:rPr>
          <w:rFonts w:ascii="Times New Roman" w:eastAsia="Times New Roman" w:hAnsi="Times New Roman" w:cs="Times New Roman"/>
          <w:sz w:val="28"/>
          <w:szCs w:val="28"/>
          <w:lang w:val="ro-RO" w:eastAsia="ru-RU"/>
        </w:rPr>
        <w:lastRenderedPageBreak/>
        <w:t>Regulament</w:t>
      </w:r>
      <w:r w:rsidR="00413FB9" w:rsidRPr="00564DB8">
        <w:rPr>
          <w:rFonts w:ascii="Times New Roman" w:eastAsia="Times New Roman" w:hAnsi="Times New Roman" w:cs="Times New Roman"/>
          <w:sz w:val="28"/>
          <w:szCs w:val="28"/>
          <w:lang w:val="ro-RO" w:eastAsia="ru-RU"/>
        </w:rPr>
        <w:t>ului</w:t>
      </w:r>
      <w:r w:rsidR="00B92651" w:rsidRPr="00564DB8">
        <w:rPr>
          <w:rFonts w:ascii="Times New Roman" w:eastAsia="Times New Roman" w:hAnsi="Times New Roman" w:cs="Times New Roman"/>
          <w:sz w:val="28"/>
          <w:szCs w:val="28"/>
          <w:lang w:val="ro-RO" w:eastAsia="ru-RU"/>
        </w:rPr>
        <w:t xml:space="preserve"> </w:t>
      </w:r>
      <w:r w:rsidR="00EA6C63" w:rsidRPr="00564DB8">
        <w:rPr>
          <w:rFonts w:ascii="Times New Roman" w:eastAsia="Times New Roman" w:hAnsi="Times New Roman" w:cs="Times New Roman"/>
          <w:sz w:val="28"/>
          <w:szCs w:val="28"/>
          <w:lang w:val="ro-RO" w:eastAsia="ru-RU"/>
        </w:rPr>
        <w:t xml:space="preserve">se </w:t>
      </w:r>
      <w:r w:rsidR="00D21224" w:rsidRPr="00564DB8">
        <w:rPr>
          <w:rFonts w:ascii="Times New Roman" w:eastAsia="Times New Roman" w:hAnsi="Times New Roman" w:cs="Times New Roman"/>
          <w:sz w:val="28"/>
          <w:szCs w:val="28"/>
          <w:lang w:val="ro-RO" w:eastAsia="ru-RU"/>
        </w:rPr>
        <w:t>indic</w:t>
      </w:r>
      <w:r w:rsidR="00B92651" w:rsidRPr="00564DB8">
        <w:rPr>
          <w:rFonts w:ascii="Times New Roman" w:eastAsia="Times New Roman" w:hAnsi="Times New Roman" w:cs="Times New Roman"/>
          <w:sz w:val="28"/>
          <w:szCs w:val="28"/>
          <w:lang w:val="ro-RO" w:eastAsia="ru-RU"/>
        </w:rPr>
        <w:t>ă</w:t>
      </w:r>
      <w:r w:rsidR="00D21224" w:rsidRPr="00564DB8">
        <w:rPr>
          <w:rFonts w:ascii="Times New Roman" w:eastAsia="Times New Roman" w:hAnsi="Times New Roman" w:cs="Times New Roman"/>
          <w:sz w:val="28"/>
          <w:szCs w:val="28"/>
          <w:lang w:val="ro-RO" w:eastAsia="ru-RU"/>
        </w:rPr>
        <w:t xml:space="preserve"> pe eticheta alimentelor respective</w:t>
      </w:r>
      <w:r w:rsidR="00413FB9"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sau</w:t>
      </w:r>
      <w:r w:rsidR="00413FB9"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în prezentarea și </w:t>
      </w:r>
      <w:r w:rsidR="00B92651" w:rsidRPr="00564DB8">
        <w:rPr>
          <w:rFonts w:ascii="Times New Roman" w:eastAsia="Times New Roman" w:hAnsi="Times New Roman" w:cs="Times New Roman"/>
          <w:sz w:val="28"/>
          <w:szCs w:val="28"/>
          <w:lang w:val="ro-RO" w:eastAsia="ru-RU"/>
        </w:rPr>
        <w:t xml:space="preserve">în </w:t>
      </w:r>
      <w:r w:rsidR="00D21224" w:rsidRPr="00564DB8">
        <w:rPr>
          <w:rFonts w:ascii="Times New Roman" w:eastAsia="Times New Roman" w:hAnsi="Times New Roman" w:cs="Times New Roman"/>
          <w:sz w:val="28"/>
          <w:szCs w:val="28"/>
          <w:lang w:val="ro-RO" w:eastAsia="ru-RU"/>
        </w:rPr>
        <w:t>publicitate</w:t>
      </w:r>
      <w:r w:rsidR="00413FB9" w:rsidRPr="00564DB8">
        <w:rPr>
          <w:rFonts w:ascii="Times New Roman" w:eastAsia="Times New Roman" w:hAnsi="Times New Roman" w:cs="Times New Roman"/>
          <w:sz w:val="28"/>
          <w:szCs w:val="28"/>
          <w:lang w:val="ro-RO" w:eastAsia="ru-RU"/>
        </w:rPr>
        <w:t>a</w:t>
      </w:r>
      <w:r w:rsidR="00B92651" w:rsidRPr="00564DB8">
        <w:rPr>
          <w:rFonts w:ascii="Times New Roman" w:eastAsia="Times New Roman" w:hAnsi="Times New Roman" w:cs="Times New Roman"/>
          <w:sz w:val="28"/>
          <w:szCs w:val="28"/>
          <w:lang w:val="ro-RO" w:eastAsia="ru-RU"/>
        </w:rPr>
        <w:t xml:space="preserve"> la produsele alimentare </w:t>
      </w:r>
      <w:r w:rsidR="00413FB9" w:rsidRPr="00564DB8">
        <w:rPr>
          <w:rFonts w:ascii="Times New Roman" w:eastAsia="Times New Roman" w:hAnsi="Times New Roman" w:cs="Times New Roman"/>
          <w:sz w:val="28"/>
          <w:szCs w:val="28"/>
          <w:lang w:val="ro-RO" w:eastAsia="ru-RU"/>
        </w:rPr>
        <w:t>în cazul</w:t>
      </w:r>
      <w:r w:rsidR="00B92651" w:rsidRPr="00564DB8">
        <w:rPr>
          <w:rFonts w:ascii="Times New Roman" w:eastAsia="Times New Roman" w:hAnsi="Times New Roman" w:cs="Times New Roman"/>
          <w:sz w:val="28"/>
          <w:szCs w:val="28"/>
          <w:lang w:val="ro-RO" w:eastAsia="ru-RU"/>
        </w:rPr>
        <w:t xml:space="preserve">, </w:t>
      </w:r>
      <w:proofErr w:type="spellStart"/>
      <w:r w:rsidR="00B92651" w:rsidRPr="00564DB8">
        <w:rPr>
          <w:rFonts w:ascii="Times New Roman" w:eastAsia="Times New Roman" w:hAnsi="Times New Roman" w:cs="Times New Roman"/>
          <w:sz w:val="28"/>
          <w:szCs w:val="28"/>
          <w:lang w:val="ro-RO" w:eastAsia="ru-RU"/>
        </w:rPr>
        <w:t>cînd</w:t>
      </w:r>
      <w:proofErr w:type="spellEnd"/>
      <w:r w:rsidR="00D21224" w:rsidRPr="00564DB8">
        <w:rPr>
          <w:rFonts w:ascii="Times New Roman" w:eastAsia="Times New Roman" w:hAnsi="Times New Roman" w:cs="Times New Roman"/>
          <w:sz w:val="28"/>
          <w:szCs w:val="28"/>
          <w:lang w:val="ro-RO" w:eastAsia="ru-RU"/>
        </w:rPr>
        <w:t xml:space="preserve"> </w:t>
      </w:r>
      <w:r w:rsidR="00B92651" w:rsidRPr="00564DB8">
        <w:rPr>
          <w:rFonts w:ascii="Times New Roman" w:eastAsia="Times New Roman" w:hAnsi="Times New Roman" w:cs="Times New Roman"/>
          <w:sz w:val="28"/>
          <w:szCs w:val="28"/>
          <w:lang w:val="ro-RO" w:eastAsia="ru-RU"/>
        </w:rPr>
        <w:t>acestea lipsesc</w:t>
      </w:r>
      <w:r w:rsidR="00D21224" w:rsidRPr="00564DB8">
        <w:rPr>
          <w:rFonts w:ascii="Times New Roman" w:eastAsia="Times New Roman" w:hAnsi="Times New Roman" w:cs="Times New Roman"/>
          <w:sz w:val="28"/>
          <w:szCs w:val="28"/>
          <w:lang w:val="ro-RO" w:eastAsia="ru-RU"/>
        </w:rPr>
        <w:t xml:space="preserve">. </w:t>
      </w:r>
    </w:p>
    <w:p w:rsidR="00D21224" w:rsidRPr="00564DB8" w:rsidRDefault="00C7077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9. </w:t>
      </w:r>
      <w:r w:rsidR="00826428" w:rsidRPr="00564DB8">
        <w:rPr>
          <w:rFonts w:ascii="Times New Roman" w:eastAsia="Times New Roman" w:hAnsi="Times New Roman" w:cs="Times New Roman"/>
          <w:sz w:val="28"/>
          <w:szCs w:val="28"/>
          <w:lang w:val="ro-RO" w:eastAsia="ru-RU"/>
        </w:rPr>
        <w:t xml:space="preserve">Cerințele pct. 9 al Regulamentului </w:t>
      </w:r>
      <w:r w:rsidR="00E84C28" w:rsidRPr="00564DB8">
        <w:rPr>
          <w:rFonts w:ascii="Times New Roman" w:eastAsia="Times New Roman" w:hAnsi="Times New Roman" w:cs="Times New Roman"/>
          <w:sz w:val="28"/>
          <w:szCs w:val="28"/>
          <w:lang w:val="ro-RO" w:eastAsia="ru-RU"/>
        </w:rPr>
        <w:t xml:space="preserve">se respecta cu strictețe în condițiile legislației </w:t>
      </w:r>
      <w:r w:rsidR="00826428" w:rsidRPr="00564DB8">
        <w:rPr>
          <w:rFonts w:ascii="Times New Roman" w:eastAsia="Times New Roman" w:hAnsi="Times New Roman" w:cs="Times New Roman"/>
          <w:sz w:val="28"/>
          <w:szCs w:val="28"/>
          <w:lang w:val="ro-RO" w:eastAsia="ru-RU"/>
        </w:rPr>
        <w:t>p</w:t>
      </w:r>
      <w:r w:rsidR="00413FB9" w:rsidRPr="00564DB8">
        <w:rPr>
          <w:rFonts w:ascii="Times New Roman" w:eastAsia="Times New Roman" w:hAnsi="Times New Roman" w:cs="Times New Roman"/>
          <w:sz w:val="28"/>
          <w:szCs w:val="28"/>
          <w:lang w:val="ro-RO" w:eastAsia="ru-RU"/>
        </w:rPr>
        <w:t xml:space="preserve">entru </w:t>
      </w:r>
      <w:r w:rsidR="00D21224" w:rsidRPr="00564DB8">
        <w:rPr>
          <w:rFonts w:ascii="Times New Roman" w:eastAsia="Times New Roman" w:hAnsi="Times New Roman" w:cs="Times New Roman"/>
          <w:sz w:val="28"/>
          <w:szCs w:val="28"/>
          <w:lang w:val="ro-RO" w:eastAsia="ru-RU"/>
        </w:rPr>
        <w:t>furnizarea informații</w:t>
      </w:r>
      <w:r w:rsidR="00ED68E2" w:rsidRPr="00564DB8">
        <w:rPr>
          <w:rFonts w:ascii="Times New Roman" w:eastAsia="Times New Roman" w:hAnsi="Times New Roman" w:cs="Times New Roman"/>
          <w:sz w:val="28"/>
          <w:szCs w:val="28"/>
          <w:lang w:val="ro-RO" w:eastAsia="ru-RU"/>
        </w:rPr>
        <w:t>lor</w:t>
      </w:r>
      <w:r w:rsidR="00D21224" w:rsidRPr="00564DB8">
        <w:rPr>
          <w:rFonts w:ascii="Times New Roman" w:eastAsia="Times New Roman" w:hAnsi="Times New Roman" w:cs="Times New Roman"/>
          <w:sz w:val="28"/>
          <w:szCs w:val="28"/>
          <w:lang w:val="ro-RO" w:eastAsia="ru-RU"/>
        </w:rPr>
        <w:t xml:space="preserve"> exacte și pertinente</w:t>
      </w:r>
      <w:r w:rsidR="00826428" w:rsidRPr="00564DB8">
        <w:rPr>
          <w:rFonts w:ascii="Times New Roman" w:eastAsia="Times New Roman" w:hAnsi="Times New Roman" w:cs="Times New Roman"/>
          <w:sz w:val="28"/>
          <w:szCs w:val="28"/>
          <w:lang w:val="ro-RO" w:eastAsia="ru-RU"/>
        </w:rPr>
        <w:t xml:space="preserve"> pentru ca</w:t>
      </w:r>
      <w:r w:rsidR="00413FB9"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consumatori</w:t>
      </w:r>
      <w:r w:rsidR="00826428" w:rsidRPr="00564DB8">
        <w:rPr>
          <w:rFonts w:ascii="Times New Roman" w:eastAsia="Times New Roman" w:hAnsi="Times New Roman" w:cs="Times New Roman"/>
          <w:sz w:val="28"/>
          <w:szCs w:val="28"/>
          <w:lang w:val="ro-RO" w:eastAsia="ru-RU"/>
        </w:rPr>
        <w:t>i</w:t>
      </w:r>
      <w:r w:rsidR="00D21224" w:rsidRPr="00564DB8">
        <w:rPr>
          <w:rFonts w:ascii="Times New Roman" w:eastAsia="Times New Roman" w:hAnsi="Times New Roman" w:cs="Times New Roman"/>
          <w:sz w:val="28"/>
          <w:szCs w:val="28"/>
          <w:lang w:val="ro-RO" w:eastAsia="ru-RU"/>
        </w:rPr>
        <w:t xml:space="preserve"> să facă o alegere </w:t>
      </w:r>
      <w:r w:rsidR="00ED68E2" w:rsidRPr="00564DB8">
        <w:rPr>
          <w:rFonts w:ascii="Times New Roman" w:eastAsia="Times New Roman" w:hAnsi="Times New Roman" w:cs="Times New Roman"/>
          <w:sz w:val="28"/>
          <w:szCs w:val="28"/>
          <w:lang w:val="ro-RO" w:eastAsia="ru-RU"/>
        </w:rPr>
        <w:t>fondată și argumentată</w:t>
      </w:r>
      <w:r w:rsidR="00413FB9" w:rsidRPr="00564DB8">
        <w:rPr>
          <w:rFonts w:ascii="Times New Roman" w:eastAsia="Times New Roman" w:hAnsi="Times New Roman" w:cs="Times New Roman"/>
          <w:sz w:val="28"/>
          <w:szCs w:val="28"/>
          <w:lang w:val="ro-RO" w:eastAsia="ru-RU"/>
        </w:rPr>
        <w:t>.</w:t>
      </w:r>
    </w:p>
    <w:p w:rsidR="00A76289" w:rsidRPr="00564DB8" w:rsidRDefault="00C7077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1</w:t>
      </w:r>
      <w:r w:rsidR="00EA289C" w:rsidRPr="00564DB8">
        <w:rPr>
          <w:rFonts w:ascii="Times New Roman" w:eastAsia="Times New Roman" w:hAnsi="Times New Roman" w:cs="Times New Roman"/>
          <w:sz w:val="28"/>
          <w:szCs w:val="28"/>
          <w:lang w:val="ro-RO" w:eastAsia="ru-RU"/>
        </w:rPr>
        <w:t>0</w:t>
      </w:r>
      <w:r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O mențiune de sănătate se </w:t>
      </w:r>
      <w:r w:rsidR="00DF00BC" w:rsidRPr="00564DB8">
        <w:rPr>
          <w:rFonts w:ascii="Times New Roman" w:eastAsia="Times New Roman" w:hAnsi="Times New Roman" w:cs="Times New Roman"/>
          <w:sz w:val="28"/>
          <w:szCs w:val="28"/>
          <w:lang w:val="ro-RO" w:eastAsia="ru-RU"/>
        </w:rPr>
        <w:t xml:space="preserve">va </w:t>
      </w:r>
      <w:r w:rsidR="000931A4" w:rsidRPr="00564DB8">
        <w:rPr>
          <w:rFonts w:ascii="Times New Roman" w:eastAsia="Times New Roman" w:hAnsi="Times New Roman" w:cs="Times New Roman"/>
          <w:sz w:val="28"/>
          <w:szCs w:val="28"/>
          <w:lang w:val="ro-RO" w:eastAsia="ru-RU"/>
        </w:rPr>
        <w:t>aplic</w:t>
      </w:r>
      <w:r w:rsidR="00DF00BC" w:rsidRPr="00564DB8">
        <w:rPr>
          <w:rFonts w:ascii="Times New Roman" w:eastAsia="Times New Roman" w:hAnsi="Times New Roman" w:cs="Times New Roman"/>
          <w:sz w:val="28"/>
          <w:szCs w:val="28"/>
          <w:lang w:val="ro-RO" w:eastAsia="ru-RU"/>
        </w:rPr>
        <w:t>a</w:t>
      </w:r>
      <w:r w:rsidR="00D21224" w:rsidRPr="00564DB8">
        <w:rPr>
          <w:rFonts w:ascii="Times New Roman" w:eastAsia="Times New Roman" w:hAnsi="Times New Roman" w:cs="Times New Roman"/>
          <w:sz w:val="28"/>
          <w:szCs w:val="28"/>
          <w:lang w:val="ro-RO" w:eastAsia="ru-RU"/>
        </w:rPr>
        <w:t xml:space="preserve"> </w:t>
      </w:r>
      <w:r w:rsidR="00BB2E5C" w:rsidRPr="00564DB8">
        <w:rPr>
          <w:rFonts w:ascii="Times New Roman" w:hAnsi="Times New Roman" w:cs="Times New Roman"/>
          <w:sz w:val="28"/>
          <w:szCs w:val="28"/>
          <w:lang w:val="ro-RO" w:bidi="en-US"/>
        </w:rPr>
        <w:t xml:space="preserve">in </w:t>
      </w:r>
      <w:r w:rsidR="00E1061D" w:rsidRPr="00564DB8">
        <w:rPr>
          <w:rFonts w:ascii="Times New Roman" w:hAnsi="Times New Roman" w:cs="Times New Roman"/>
          <w:sz w:val="28"/>
          <w:szCs w:val="28"/>
          <w:lang w:val="ro-RO" w:bidi="en-US"/>
        </w:rPr>
        <w:t>câmpul</w:t>
      </w:r>
      <w:r w:rsidR="00BB2E5C" w:rsidRPr="00564DB8">
        <w:rPr>
          <w:rFonts w:ascii="Times New Roman" w:hAnsi="Times New Roman" w:cs="Times New Roman"/>
          <w:sz w:val="28"/>
          <w:szCs w:val="28"/>
          <w:lang w:val="ro-RO" w:bidi="en-US"/>
        </w:rPr>
        <w:t xml:space="preserve"> vi</w:t>
      </w:r>
      <w:r w:rsidR="00EA289C" w:rsidRPr="00564DB8">
        <w:rPr>
          <w:rFonts w:ascii="Times New Roman" w:hAnsi="Times New Roman" w:cs="Times New Roman"/>
          <w:sz w:val="28"/>
          <w:szCs w:val="28"/>
          <w:lang w:val="ro-RO" w:bidi="en-US"/>
        </w:rPr>
        <w:t>z</w:t>
      </w:r>
      <w:r w:rsidR="00BB2E5C" w:rsidRPr="00564DB8">
        <w:rPr>
          <w:rFonts w:ascii="Times New Roman" w:hAnsi="Times New Roman" w:cs="Times New Roman"/>
          <w:sz w:val="28"/>
          <w:szCs w:val="28"/>
          <w:lang w:val="ro-RO" w:bidi="en-US"/>
        </w:rPr>
        <w:t>ual principal unde</w:t>
      </w:r>
      <w:r w:rsidR="00BB2E5C" w:rsidRPr="00564DB8">
        <w:rPr>
          <w:rFonts w:ascii="Times New Roman" w:eastAsia="Times New Roman" w:hAnsi="Times New Roman" w:cs="Times New Roman"/>
          <w:i/>
          <w:sz w:val="28"/>
          <w:szCs w:val="28"/>
          <w:lang w:val="ro-RO" w:eastAsia="ru-RU"/>
        </w:rPr>
        <w:t xml:space="preserve"> </w:t>
      </w:r>
      <w:r w:rsidR="00E84C28" w:rsidRPr="00564DB8">
        <w:rPr>
          <w:rFonts w:ascii="Times New Roman" w:eastAsia="Times New Roman" w:hAnsi="Times New Roman" w:cs="Times New Roman"/>
          <w:sz w:val="28"/>
          <w:szCs w:val="28"/>
          <w:lang w:val="ro-RO" w:eastAsia="ru-RU"/>
        </w:rPr>
        <w:t>se</w:t>
      </w:r>
      <w:r w:rsidR="00E84C28" w:rsidRPr="00564DB8">
        <w:rPr>
          <w:rFonts w:ascii="Times New Roman" w:eastAsia="Times New Roman" w:hAnsi="Times New Roman" w:cs="Times New Roman"/>
          <w:i/>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înglobează toate informațiile pentru consumatori despre produsul alimentar</w:t>
      </w:r>
      <w:r w:rsidR="000931A4"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la care se referă. </w:t>
      </w:r>
    </w:p>
    <w:p w:rsidR="0006216A" w:rsidRPr="00564DB8" w:rsidRDefault="00100C2C" w:rsidP="000D4528">
      <w:pPr>
        <w:shd w:val="clear" w:color="auto" w:fill="FFFFFF"/>
        <w:spacing w:after="0" w:line="240" w:lineRule="auto"/>
        <w:ind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1</w:t>
      </w:r>
      <w:r w:rsidR="00EA289C" w:rsidRPr="00564DB8">
        <w:rPr>
          <w:rFonts w:ascii="inherit" w:eastAsia="Times New Roman" w:hAnsi="inherit" w:cs="Times New Roman"/>
          <w:sz w:val="28"/>
          <w:szCs w:val="28"/>
          <w:lang w:val="ro-RO" w:eastAsia="ru-RU"/>
        </w:rPr>
        <w:t>1</w:t>
      </w:r>
      <w:r w:rsidRPr="00564DB8">
        <w:rPr>
          <w:rFonts w:ascii="inherit" w:eastAsia="Times New Roman" w:hAnsi="inherit" w:cs="Times New Roman"/>
          <w:sz w:val="28"/>
          <w:szCs w:val="28"/>
          <w:lang w:val="ro-RO" w:eastAsia="ru-RU"/>
        </w:rPr>
        <w:t xml:space="preserve">. </w:t>
      </w:r>
      <w:r w:rsidR="00EA289C" w:rsidRPr="00564DB8">
        <w:rPr>
          <w:rFonts w:ascii="inherit" w:eastAsia="Times New Roman" w:hAnsi="inherit" w:cs="Times New Roman"/>
          <w:sz w:val="28"/>
          <w:szCs w:val="28"/>
          <w:lang w:val="ro-RO" w:eastAsia="ru-RU"/>
        </w:rPr>
        <w:t>L</w:t>
      </w:r>
      <w:r w:rsidR="00DF00BC" w:rsidRPr="00564DB8">
        <w:rPr>
          <w:rFonts w:ascii="Times New Roman" w:eastAsia="Times New Roman" w:hAnsi="Times New Roman" w:cs="Times New Roman"/>
          <w:sz w:val="28"/>
          <w:szCs w:val="28"/>
          <w:lang w:val="ro-RO" w:eastAsia="ru-RU"/>
        </w:rPr>
        <w:t xml:space="preserve">a livrarea </w:t>
      </w:r>
      <w:r w:rsidR="00D21224" w:rsidRPr="00564DB8">
        <w:rPr>
          <w:rFonts w:ascii="Times New Roman" w:eastAsia="Times New Roman" w:hAnsi="Times New Roman" w:cs="Times New Roman"/>
          <w:sz w:val="28"/>
          <w:szCs w:val="28"/>
          <w:lang w:val="ro-RO" w:eastAsia="ru-RU"/>
        </w:rPr>
        <w:t>către consumatorul final</w:t>
      </w:r>
      <w:r w:rsidR="00BB2E5C" w:rsidRPr="00564DB8">
        <w:rPr>
          <w:rFonts w:ascii="Times New Roman" w:eastAsia="Times New Roman" w:hAnsi="Times New Roman" w:cs="Times New Roman"/>
          <w:b/>
          <w:sz w:val="28"/>
          <w:szCs w:val="28"/>
          <w:lang w:val="ro-RO" w:eastAsia="ru-RU"/>
        </w:rPr>
        <w:t xml:space="preserve"> </w:t>
      </w:r>
      <w:r w:rsidR="00EA289C" w:rsidRPr="00564DB8">
        <w:rPr>
          <w:rFonts w:ascii="Times New Roman" w:eastAsia="Times New Roman" w:hAnsi="Times New Roman" w:cs="Times New Roman"/>
          <w:sz w:val="28"/>
          <w:szCs w:val="28"/>
          <w:lang w:val="ro-RO" w:eastAsia="ru-RU"/>
        </w:rPr>
        <w:t xml:space="preserve">etichetarea produselor alimentare </w:t>
      </w:r>
      <w:r w:rsidR="00BB2E5C" w:rsidRPr="00564DB8">
        <w:rPr>
          <w:rFonts w:ascii="Times New Roman" w:eastAsia="Times New Roman" w:hAnsi="Times New Roman" w:cs="Times New Roman"/>
          <w:sz w:val="28"/>
          <w:szCs w:val="28"/>
          <w:lang w:val="ro-RO" w:eastAsia="ru-RU"/>
        </w:rPr>
        <w:t>este obligatorie</w:t>
      </w:r>
      <w:r w:rsidR="00D21224" w:rsidRPr="00564DB8">
        <w:rPr>
          <w:rFonts w:ascii="Times New Roman" w:eastAsia="Times New Roman" w:hAnsi="Times New Roman" w:cs="Times New Roman"/>
          <w:sz w:val="28"/>
          <w:szCs w:val="28"/>
          <w:lang w:val="ro-RO" w:eastAsia="ru-RU"/>
        </w:rPr>
        <w:t xml:space="preserve">, </w:t>
      </w:r>
      <w:r w:rsidR="00DF00BC" w:rsidRPr="00564DB8">
        <w:rPr>
          <w:rFonts w:ascii="Times New Roman" w:eastAsia="Times New Roman" w:hAnsi="Times New Roman" w:cs="Times New Roman"/>
          <w:sz w:val="28"/>
          <w:szCs w:val="28"/>
          <w:lang w:val="ro-RO" w:eastAsia="ru-RU"/>
        </w:rPr>
        <w:t>iar</w:t>
      </w:r>
      <w:r w:rsidR="00D21224" w:rsidRPr="00564DB8">
        <w:rPr>
          <w:rFonts w:ascii="Times New Roman" w:eastAsia="Times New Roman" w:hAnsi="Times New Roman" w:cs="Times New Roman"/>
          <w:sz w:val="28"/>
          <w:szCs w:val="28"/>
          <w:lang w:val="ro-RO" w:eastAsia="ru-RU"/>
        </w:rPr>
        <w:t xml:space="preserve"> publicitate</w:t>
      </w:r>
      <w:r w:rsidR="00ED68E2" w:rsidRPr="00564DB8">
        <w:rPr>
          <w:rFonts w:ascii="Times New Roman" w:eastAsia="Times New Roman" w:hAnsi="Times New Roman" w:cs="Times New Roman"/>
          <w:sz w:val="28"/>
          <w:szCs w:val="28"/>
          <w:lang w:val="ro-RO" w:eastAsia="ru-RU"/>
        </w:rPr>
        <w:t>a</w:t>
      </w:r>
      <w:r w:rsidR="00D21224" w:rsidRPr="00564DB8">
        <w:rPr>
          <w:rFonts w:ascii="Times New Roman" w:eastAsia="Times New Roman" w:hAnsi="Times New Roman" w:cs="Times New Roman"/>
          <w:sz w:val="28"/>
          <w:szCs w:val="28"/>
          <w:lang w:val="ro-RO" w:eastAsia="ru-RU"/>
        </w:rPr>
        <w:t xml:space="preserve"> </w:t>
      </w:r>
      <w:r w:rsidRPr="00564DB8">
        <w:rPr>
          <w:rFonts w:ascii="Times New Roman" w:eastAsia="Times New Roman" w:hAnsi="Times New Roman" w:cs="Times New Roman"/>
          <w:sz w:val="28"/>
          <w:szCs w:val="28"/>
          <w:lang w:val="ro-RO" w:eastAsia="ru-RU"/>
        </w:rPr>
        <w:t xml:space="preserve">este la discreția operatorului din businessul alimentar și </w:t>
      </w:r>
      <w:r w:rsidR="00DF00BC" w:rsidRPr="00564DB8">
        <w:rPr>
          <w:rFonts w:ascii="Times New Roman" w:eastAsia="Times New Roman" w:hAnsi="Times New Roman" w:cs="Times New Roman"/>
          <w:sz w:val="28"/>
          <w:szCs w:val="28"/>
          <w:lang w:val="ro-RO" w:eastAsia="ru-RU"/>
        </w:rPr>
        <w:t>reprezintă procesul de promovare a produselor alimentare</w:t>
      </w:r>
      <w:r w:rsidR="00D21224" w:rsidRPr="00564DB8">
        <w:rPr>
          <w:rFonts w:ascii="Times New Roman" w:eastAsia="Times New Roman" w:hAnsi="Times New Roman" w:cs="Times New Roman"/>
          <w:sz w:val="28"/>
          <w:szCs w:val="28"/>
          <w:lang w:val="ro-RO" w:eastAsia="ru-RU"/>
        </w:rPr>
        <w:t>.</w:t>
      </w:r>
      <w:r w:rsidR="0006216A" w:rsidRPr="00564DB8">
        <w:rPr>
          <w:rFonts w:ascii="inherit" w:eastAsia="Times New Roman" w:hAnsi="inherit" w:cs="Times New Roman"/>
          <w:sz w:val="28"/>
          <w:szCs w:val="28"/>
          <w:lang w:val="ro-RO" w:eastAsia="ru-RU"/>
        </w:rPr>
        <w:t xml:space="preserve"> </w:t>
      </w:r>
    </w:p>
    <w:p w:rsidR="0006216A" w:rsidRPr="00564DB8" w:rsidRDefault="00100C2C" w:rsidP="000D4528">
      <w:pPr>
        <w:spacing w:after="0" w:line="240" w:lineRule="auto"/>
        <w:ind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1</w:t>
      </w:r>
      <w:r w:rsidR="00EA289C" w:rsidRPr="00564DB8">
        <w:rPr>
          <w:rFonts w:ascii="inherit" w:eastAsia="Times New Roman" w:hAnsi="inherit" w:cs="Times New Roman"/>
          <w:sz w:val="28"/>
          <w:szCs w:val="28"/>
          <w:lang w:val="ro-RO" w:eastAsia="ru-RU"/>
        </w:rPr>
        <w:t>2</w:t>
      </w:r>
      <w:r w:rsidRPr="00564DB8">
        <w:rPr>
          <w:rFonts w:ascii="inherit" w:eastAsia="Times New Roman" w:hAnsi="inherit" w:cs="Times New Roman"/>
          <w:sz w:val="28"/>
          <w:szCs w:val="28"/>
          <w:lang w:val="ro-RO" w:eastAsia="ru-RU"/>
        </w:rPr>
        <w:t xml:space="preserve">. </w:t>
      </w:r>
      <w:r w:rsidR="0066083A" w:rsidRPr="00564DB8">
        <w:rPr>
          <w:rFonts w:ascii="inherit" w:eastAsia="Times New Roman" w:hAnsi="inherit" w:cs="Times New Roman"/>
          <w:sz w:val="28"/>
          <w:szCs w:val="28"/>
          <w:lang w:val="ro-RO" w:eastAsia="ru-RU"/>
        </w:rPr>
        <w:t xml:space="preserve">Pe </w:t>
      </w:r>
      <w:r w:rsidR="0006216A" w:rsidRPr="00564DB8">
        <w:rPr>
          <w:rFonts w:ascii="inherit" w:eastAsia="Times New Roman" w:hAnsi="inherit" w:cs="Times New Roman"/>
          <w:sz w:val="28"/>
          <w:szCs w:val="28"/>
          <w:lang w:val="ro-RO" w:eastAsia="ru-RU"/>
        </w:rPr>
        <w:t>etichet</w:t>
      </w:r>
      <w:r w:rsidR="0066083A" w:rsidRPr="00564DB8">
        <w:rPr>
          <w:rFonts w:ascii="inherit" w:eastAsia="Times New Roman" w:hAnsi="inherit" w:cs="Times New Roman"/>
          <w:sz w:val="28"/>
          <w:szCs w:val="28"/>
          <w:lang w:val="ro-RO" w:eastAsia="ru-RU"/>
        </w:rPr>
        <w:t>ele</w:t>
      </w:r>
      <w:r w:rsidR="0006216A" w:rsidRPr="00564DB8">
        <w:rPr>
          <w:rFonts w:ascii="inherit" w:eastAsia="Times New Roman" w:hAnsi="inherit" w:cs="Times New Roman"/>
          <w:sz w:val="28"/>
          <w:szCs w:val="28"/>
          <w:lang w:val="ro-RO" w:eastAsia="ru-RU"/>
        </w:rPr>
        <w:t xml:space="preserve"> produselor alimentare </w:t>
      </w:r>
      <w:r w:rsidR="00A76289" w:rsidRPr="00564DB8">
        <w:rPr>
          <w:rFonts w:ascii="inherit" w:eastAsia="Times New Roman" w:hAnsi="inherit" w:cs="Times New Roman"/>
          <w:sz w:val="28"/>
          <w:szCs w:val="28"/>
          <w:lang w:val="ro-RO" w:eastAsia="ru-RU"/>
        </w:rPr>
        <w:t xml:space="preserve">se includ informațiile obligatorii </w:t>
      </w:r>
      <w:r w:rsidR="0006216A" w:rsidRPr="00564DB8">
        <w:rPr>
          <w:rFonts w:ascii="inherit" w:eastAsia="Times New Roman" w:hAnsi="inherit" w:cs="Times New Roman"/>
          <w:sz w:val="28"/>
          <w:szCs w:val="28"/>
          <w:lang w:val="ro-RO" w:eastAsia="ru-RU"/>
        </w:rPr>
        <w:t>pentru care se face mențiunea de sănătate</w:t>
      </w:r>
      <w:r w:rsidR="00DF00BC" w:rsidRPr="00564DB8">
        <w:rPr>
          <w:rFonts w:ascii="inherit" w:eastAsia="Times New Roman" w:hAnsi="inherit" w:cs="Times New Roman"/>
          <w:sz w:val="28"/>
          <w:szCs w:val="28"/>
          <w:lang w:val="ro-RO" w:eastAsia="ru-RU"/>
        </w:rPr>
        <w:t xml:space="preserve"> în condițiile pct. 22 la prezentul Regulament</w:t>
      </w:r>
      <w:r w:rsidR="002711D3" w:rsidRPr="00564DB8">
        <w:rPr>
          <w:rFonts w:ascii="inherit" w:eastAsia="Times New Roman" w:hAnsi="inherit" w:cs="Times New Roman"/>
          <w:sz w:val="28"/>
          <w:szCs w:val="28"/>
          <w:lang w:val="ro-RO" w:eastAsia="ru-RU"/>
        </w:rPr>
        <w:t>.</w:t>
      </w:r>
    </w:p>
    <w:p w:rsidR="0006216A" w:rsidRPr="00564DB8" w:rsidRDefault="00100C2C" w:rsidP="000D4528">
      <w:pPr>
        <w:spacing w:after="0" w:line="240" w:lineRule="auto"/>
        <w:ind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1</w:t>
      </w:r>
      <w:r w:rsidR="00EA289C" w:rsidRPr="00564DB8">
        <w:rPr>
          <w:rFonts w:ascii="inherit" w:eastAsia="Times New Roman" w:hAnsi="inherit" w:cs="Times New Roman"/>
          <w:sz w:val="28"/>
          <w:szCs w:val="28"/>
          <w:lang w:val="ro-RO" w:eastAsia="ru-RU"/>
        </w:rPr>
        <w:t>3</w:t>
      </w:r>
      <w:r w:rsidRPr="00564DB8">
        <w:rPr>
          <w:rFonts w:ascii="inherit" w:eastAsia="Times New Roman" w:hAnsi="inherit" w:cs="Times New Roman"/>
          <w:sz w:val="28"/>
          <w:szCs w:val="28"/>
          <w:lang w:val="ro-RO" w:eastAsia="ru-RU"/>
        </w:rPr>
        <w:t xml:space="preserve">. </w:t>
      </w:r>
      <w:r w:rsidR="0052180B" w:rsidRPr="00564DB8">
        <w:rPr>
          <w:rFonts w:ascii="Times New Roman" w:eastAsia="Times New Roman" w:hAnsi="Times New Roman" w:cs="Times New Roman"/>
          <w:sz w:val="28"/>
          <w:szCs w:val="28"/>
          <w:lang w:val="ro-RO" w:bidi="en-US"/>
        </w:rPr>
        <w:t xml:space="preserve">Pentru produsele alimentare nepreambalate și care sunt destinate consumatorului final sau unei </w:t>
      </w:r>
      <w:r w:rsidR="00E1061D" w:rsidRPr="00564DB8">
        <w:rPr>
          <w:rFonts w:ascii="Times New Roman" w:eastAsia="Times New Roman" w:hAnsi="Times New Roman" w:cs="Times New Roman"/>
          <w:sz w:val="28"/>
          <w:szCs w:val="28"/>
          <w:lang w:val="ro-RO" w:bidi="en-US"/>
        </w:rPr>
        <w:t>unități</w:t>
      </w:r>
      <w:r w:rsidR="0052180B" w:rsidRPr="00564DB8">
        <w:rPr>
          <w:rFonts w:ascii="Times New Roman" w:eastAsia="Times New Roman" w:hAnsi="Times New Roman" w:cs="Times New Roman"/>
          <w:sz w:val="28"/>
          <w:szCs w:val="28"/>
          <w:lang w:val="ro-RO" w:bidi="en-US"/>
        </w:rPr>
        <w:t xml:space="preserve"> de alimentare publica, operatorii din businessul alimentar asigura men</w:t>
      </w:r>
      <w:r w:rsidR="00E84C28" w:rsidRPr="00564DB8">
        <w:rPr>
          <w:rFonts w:ascii="Times New Roman" w:eastAsia="Times New Roman" w:hAnsi="Times New Roman" w:cs="Times New Roman"/>
          <w:sz w:val="28"/>
          <w:szCs w:val="28"/>
          <w:lang w:val="ro-RO" w:bidi="en-US"/>
        </w:rPr>
        <w:t>ț</w:t>
      </w:r>
      <w:r w:rsidR="0052180B" w:rsidRPr="00564DB8">
        <w:rPr>
          <w:rFonts w:ascii="Times New Roman" w:eastAsia="Times New Roman" w:hAnsi="Times New Roman" w:cs="Times New Roman"/>
          <w:sz w:val="28"/>
          <w:szCs w:val="28"/>
          <w:lang w:val="ro-RO" w:bidi="en-US"/>
        </w:rPr>
        <w:t xml:space="preserve">ionarea </w:t>
      </w:r>
      <w:r w:rsidR="00E1061D" w:rsidRPr="00564DB8">
        <w:rPr>
          <w:rFonts w:ascii="Times New Roman" w:eastAsia="Times New Roman" w:hAnsi="Times New Roman" w:cs="Times New Roman"/>
          <w:sz w:val="28"/>
          <w:szCs w:val="28"/>
          <w:lang w:val="ro-RO" w:bidi="en-US"/>
        </w:rPr>
        <w:t>informațiilor</w:t>
      </w:r>
      <w:r w:rsidR="0052180B" w:rsidRPr="00564DB8">
        <w:rPr>
          <w:rFonts w:ascii="Times New Roman" w:eastAsia="Times New Roman" w:hAnsi="Times New Roman" w:cs="Times New Roman"/>
          <w:sz w:val="28"/>
          <w:szCs w:val="28"/>
          <w:lang w:val="ro-RO" w:bidi="en-US"/>
        </w:rPr>
        <w:t xml:space="preserve"> obligatorii pentru care este </w:t>
      </w:r>
      <w:r w:rsidR="00E1061D" w:rsidRPr="00564DB8">
        <w:rPr>
          <w:rFonts w:ascii="Times New Roman" w:eastAsia="Times New Roman" w:hAnsi="Times New Roman" w:cs="Times New Roman"/>
          <w:sz w:val="28"/>
          <w:szCs w:val="28"/>
          <w:lang w:val="ro-RO" w:bidi="en-US"/>
        </w:rPr>
        <w:t>făcuta</w:t>
      </w:r>
      <w:r w:rsidR="0052180B" w:rsidRPr="00564DB8">
        <w:rPr>
          <w:rFonts w:ascii="Times New Roman" w:eastAsia="Times New Roman" w:hAnsi="Times New Roman" w:cs="Times New Roman"/>
          <w:sz w:val="28"/>
          <w:szCs w:val="28"/>
          <w:lang w:val="ro-RO" w:bidi="en-US"/>
        </w:rPr>
        <w:t xml:space="preserve"> mențiunea de </w:t>
      </w:r>
      <w:r w:rsidR="00E1061D" w:rsidRPr="00564DB8">
        <w:rPr>
          <w:rFonts w:ascii="Times New Roman" w:eastAsia="Times New Roman" w:hAnsi="Times New Roman" w:cs="Times New Roman"/>
          <w:sz w:val="28"/>
          <w:szCs w:val="28"/>
          <w:lang w:val="ro-RO" w:bidi="en-US"/>
        </w:rPr>
        <w:t>sănătate</w:t>
      </w:r>
      <w:r w:rsidR="0052180B" w:rsidRPr="00564DB8">
        <w:rPr>
          <w:rFonts w:ascii="Times New Roman" w:eastAsia="Times New Roman" w:hAnsi="Times New Roman" w:cs="Times New Roman"/>
          <w:sz w:val="28"/>
          <w:szCs w:val="28"/>
          <w:lang w:val="ro-RO" w:bidi="en-US"/>
        </w:rPr>
        <w:t xml:space="preserve"> pe </w:t>
      </w:r>
      <w:proofErr w:type="spellStart"/>
      <w:r w:rsidR="0052180B" w:rsidRPr="00564DB8">
        <w:rPr>
          <w:rFonts w:ascii="Times New Roman" w:eastAsia="Times New Roman" w:hAnsi="Times New Roman" w:cs="Times New Roman"/>
          <w:sz w:val="28"/>
          <w:szCs w:val="28"/>
          <w:lang w:val="ro-RO" w:bidi="en-US"/>
        </w:rPr>
        <w:t>preambalaj</w:t>
      </w:r>
      <w:proofErr w:type="spellEnd"/>
      <w:r w:rsidR="0052180B" w:rsidRPr="00564DB8">
        <w:rPr>
          <w:rFonts w:ascii="Times New Roman" w:eastAsia="Times New Roman" w:hAnsi="Times New Roman" w:cs="Times New Roman"/>
          <w:sz w:val="28"/>
          <w:szCs w:val="28"/>
          <w:lang w:val="ro-RO" w:bidi="en-US"/>
        </w:rPr>
        <w:t>, anunț sau pe o eticheta atașata produsului alimentar sau pe alte documente confirmatoare</w:t>
      </w:r>
      <w:r w:rsidRPr="00564DB8">
        <w:rPr>
          <w:rFonts w:ascii="Times New Roman" w:eastAsia="Times New Roman" w:hAnsi="Times New Roman" w:cs="Times New Roman"/>
          <w:sz w:val="28"/>
          <w:szCs w:val="28"/>
          <w:lang w:val="ro-RO" w:bidi="en-US"/>
        </w:rPr>
        <w:t>.</w:t>
      </w:r>
    </w:p>
    <w:p w:rsidR="0006216A" w:rsidRPr="00564DB8" w:rsidRDefault="00100C2C" w:rsidP="000D4528">
      <w:pPr>
        <w:spacing w:after="0" w:line="240" w:lineRule="auto"/>
        <w:ind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1</w:t>
      </w:r>
      <w:r w:rsidR="00EA289C" w:rsidRPr="00564DB8">
        <w:rPr>
          <w:rFonts w:ascii="inherit" w:eastAsia="Times New Roman" w:hAnsi="inherit" w:cs="Times New Roman"/>
          <w:sz w:val="28"/>
          <w:szCs w:val="28"/>
          <w:lang w:val="ro-RO" w:eastAsia="ru-RU"/>
        </w:rPr>
        <w:t>4</w:t>
      </w:r>
      <w:r w:rsidRPr="00564DB8">
        <w:rPr>
          <w:rFonts w:ascii="inherit" w:eastAsia="Times New Roman" w:hAnsi="inherit" w:cs="Times New Roman"/>
          <w:sz w:val="28"/>
          <w:szCs w:val="28"/>
          <w:lang w:val="ro-RO" w:eastAsia="ru-RU"/>
        </w:rPr>
        <w:t xml:space="preserve">. </w:t>
      </w:r>
      <w:r w:rsidR="0006216A" w:rsidRPr="00564DB8">
        <w:rPr>
          <w:rFonts w:ascii="inherit" w:eastAsia="Times New Roman" w:hAnsi="inherit" w:cs="Times New Roman"/>
          <w:sz w:val="28"/>
          <w:szCs w:val="28"/>
          <w:lang w:val="ro-RO" w:eastAsia="ru-RU"/>
        </w:rPr>
        <w:t xml:space="preserve">În cazul vânzărilor la distanță </w:t>
      </w:r>
      <w:r w:rsidR="00A76289" w:rsidRPr="00564DB8">
        <w:rPr>
          <w:rFonts w:ascii="inherit" w:eastAsia="Times New Roman" w:hAnsi="inherit" w:cs="Times New Roman"/>
          <w:sz w:val="28"/>
          <w:szCs w:val="28"/>
          <w:lang w:val="ro-RO" w:eastAsia="ru-RU"/>
        </w:rPr>
        <w:t>se va face</w:t>
      </w:r>
      <w:r w:rsidR="0006216A" w:rsidRPr="00564DB8">
        <w:rPr>
          <w:rFonts w:ascii="inherit" w:eastAsia="Times New Roman" w:hAnsi="inherit" w:cs="Times New Roman"/>
          <w:sz w:val="28"/>
          <w:szCs w:val="28"/>
          <w:lang w:val="ro-RO" w:eastAsia="ru-RU"/>
        </w:rPr>
        <w:t xml:space="preserve"> o mențiune specială </w:t>
      </w:r>
      <w:r w:rsidR="0020262B" w:rsidRPr="00564DB8">
        <w:rPr>
          <w:rFonts w:ascii="inherit" w:eastAsia="Times New Roman" w:hAnsi="inherit" w:cs="Times New Roman"/>
          <w:sz w:val="28"/>
          <w:szCs w:val="28"/>
          <w:lang w:val="ro-RO" w:eastAsia="ru-RU"/>
        </w:rPr>
        <w:t>„</w:t>
      </w:r>
      <w:r w:rsidR="0006216A" w:rsidRPr="00564DB8">
        <w:rPr>
          <w:rFonts w:ascii="inherit" w:eastAsia="Times New Roman" w:hAnsi="inherit" w:cs="Times New Roman"/>
          <w:sz w:val="28"/>
          <w:szCs w:val="28"/>
          <w:lang w:val="ro-RO" w:eastAsia="ru-RU"/>
        </w:rPr>
        <w:t>privind vânzările la distanță</w:t>
      </w:r>
      <w:r w:rsidR="0020262B" w:rsidRPr="00564DB8">
        <w:rPr>
          <w:rFonts w:ascii="inherit" w:eastAsia="Times New Roman" w:hAnsi="inherit" w:cs="Times New Roman"/>
          <w:sz w:val="28"/>
          <w:szCs w:val="28"/>
          <w:lang w:val="ro-RO" w:eastAsia="ru-RU"/>
        </w:rPr>
        <w:t>”</w:t>
      </w:r>
      <w:r w:rsidR="0006216A" w:rsidRPr="00564DB8">
        <w:rPr>
          <w:rFonts w:ascii="inherit" w:eastAsia="Times New Roman" w:hAnsi="inherit" w:cs="Times New Roman"/>
          <w:sz w:val="28"/>
          <w:szCs w:val="28"/>
          <w:lang w:val="ro-RO" w:eastAsia="ru-RU"/>
        </w:rPr>
        <w:t xml:space="preserve">. Informațiile obligatorii trebuie să fie disponibile consumatorilor înainte de </w:t>
      </w:r>
      <w:r w:rsidR="00ED68E2" w:rsidRPr="00564DB8">
        <w:rPr>
          <w:rFonts w:ascii="inherit" w:eastAsia="Times New Roman" w:hAnsi="inherit" w:cs="Times New Roman"/>
          <w:sz w:val="28"/>
          <w:szCs w:val="28"/>
          <w:lang w:val="ro-RO" w:eastAsia="ru-RU"/>
        </w:rPr>
        <w:t>procurarea</w:t>
      </w:r>
      <w:r w:rsidR="0006216A" w:rsidRPr="00564DB8">
        <w:rPr>
          <w:rFonts w:ascii="inherit" w:eastAsia="Times New Roman" w:hAnsi="inherit" w:cs="Times New Roman"/>
          <w:sz w:val="28"/>
          <w:szCs w:val="28"/>
          <w:lang w:val="ro-RO" w:eastAsia="ru-RU"/>
        </w:rPr>
        <w:t xml:space="preserve"> produselor, iar în cazul vânzării la distanță, unde accesul la „</w:t>
      </w:r>
      <w:r w:rsidR="0006216A" w:rsidRPr="00564DB8">
        <w:rPr>
          <w:rFonts w:ascii="inherit" w:eastAsia="Times New Roman" w:hAnsi="inherit" w:cs="Times New Roman"/>
          <w:i/>
          <w:sz w:val="28"/>
          <w:szCs w:val="28"/>
          <w:lang w:val="ro-RO" w:eastAsia="ru-RU"/>
        </w:rPr>
        <w:t>etichetare</w:t>
      </w:r>
      <w:r w:rsidR="0006216A" w:rsidRPr="00564DB8">
        <w:rPr>
          <w:rFonts w:ascii="inherit" w:eastAsia="Times New Roman" w:hAnsi="inherit" w:cs="Times New Roman"/>
          <w:sz w:val="28"/>
          <w:szCs w:val="28"/>
          <w:lang w:val="ro-RO" w:eastAsia="ru-RU"/>
        </w:rPr>
        <w:t xml:space="preserve">” este limitat, informațiile obligatorii </w:t>
      </w:r>
      <w:r w:rsidR="0052180B" w:rsidRPr="00564DB8">
        <w:rPr>
          <w:rFonts w:ascii="Times New Roman" w:hAnsi="Times New Roman" w:cs="Times New Roman"/>
          <w:sz w:val="28"/>
          <w:szCs w:val="28"/>
          <w:lang w:val="ro-RO" w:bidi="en-US"/>
        </w:rPr>
        <w:t>pentru mențiunea de sănătate</w:t>
      </w:r>
      <w:r w:rsidR="0052180B" w:rsidRPr="00564DB8">
        <w:rPr>
          <w:rFonts w:ascii="inherit" w:eastAsia="Times New Roman" w:hAnsi="inherit" w:cs="Times New Roman"/>
          <w:sz w:val="28"/>
          <w:szCs w:val="28"/>
          <w:lang w:val="ro-RO" w:eastAsia="ru-RU"/>
        </w:rPr>
        <w:t xml:space="preserve"> </w:t>
      </w:r>
      <w:r w:rsidR="0006216A" w:rsidRPr="00564DB8">
        <w:rPr>
          <w:rFonts w:ascii="inherit" w:eastAsia="Times New Roman" w:hAnsi="inherit" w:cs="Times New Roman"/>
          <w:sz w:val="28"/>
          <w:szCs w:val="28"/>
          <w:lang w:val="ro-RO" w:eastAsia="ru-RU"/>
        </w:rPr>
        <w:t xml:space="preserve">trebuie să fie incluse în prezentarea și publicitatea produselor alimentare, în suportul de vânzare la distanță, dacă acesta este un site web, un catalog, un prospect, o scrisoare etc. </w:t>
      </w:r>
    </w:p>
    <w:p w:rsidR="003E5370" w:rsidRPr="00564DB8" w:rsidRDefault="00100C2C" w:rsidP="00AF096A">
      <w:pPr>
        <w:spacing w:after="0" w:line="240" w:lineRule="auto"/>
        <w:ind w:firstLine="708"/>
        <w:jc w:val="both"/>
        <w:textAlignment w:val="baseline"/>
        <w:rPr>
          <w:rFonts w:ascii="inherit" w:eastAsia="Times New Roman" w:hAnsi="inherit" w:cs="Times New Roman"/>
          <w:b/>
          <w:bCs/>
          <w:sz w:val="16"/>
          <w:szCs w:val="16"/>
          <w:bdr w:val="none" w:sz="0" w:space="0" w:color="auto" w:frame="1"/>
          <w:lang w:val="ro-RO" w:eastAsia="ru-RU"/>
        </w:rPr>
      </w:pPr>
      <w:r w:rsidRPr="00564DB8">
        <w:rPr>
          <w:rFonts w:ascii="inherit" w:eastAsia="Times New Roman" w:hAnsi="inherit" w:cs="Times New Roman"/>
          <w:sz w:val="28"/>
          <w:szCs w:val="28"/>
          <w:lang w:val="ro-RO" w:eastAsia="ru-RU"/>
        </w:rPr>
        <w:t>1</w:t>
      </w:r>
      <w:r w:rsidR="00EA289C" w:rsidRPr="00564DB8">
        <w:rPr>
          <w:rFonts w:ascii="inherit" w:eastAsia="Times New Roman" w:hAnsi="inherit" w:cs="Times New Roman"/>
          <w:sz w:val="28"/>
          <w:szCs w:val="28"/>
          <w:lang w:val="ro-RO" w:eastAsia="ru-RU"/>
        </w:rPr>
        <w:t>5</w:t>
      </w:r>
      <w:r w:rsidRPr="00564DB8">
        <w:rPr>
          <w:rFonts w:ascii="inherit" w:eastAsia="Times New Roman" w:hAnsi="inherit" w:cs="Times New Roman"/>
          <w:sz w:val="28"/>
          <w:szCs w:val="28"/>
          <w:lang w:val="ro-RO" w:eastAsia="ru-RU"/>
        </w:rPr>
        <w:t xml:space="preserve">. </w:t>
      </w:r>
      <w:r w:rsidR="00D26019" w:rsidRPr="00564DB8">
        <w:rPr>
          <w:rFonts w:ascii="inherit" w:eastAsia="Times New Roman" w:hAnsi="inherit" w:cs="Times New Roman"/>
          <w:sz w:val="28"/>
          <w:szCs w:val="28"/>
          <w:lang w:val="ro-RO" w:eastAsia="ru-RU"/>
        </w:rPr>
        <w:t xml:space="preserve">Prin derogare de la pct. 4 din prezentul Regulament, pe </w:t>
      </w:r>
      <w:r w:rsidR="0006216A" w:rsidRPr="00564DB8">
        <w:rPr>
          <w:rFonts w:ascii="inherit" w:eastAsia="Times New Roman" w:hAnsi="inherit" w:cs="Times New Roman"/>
          <w:sz w:val="28"/>
          <w:szCs w:val="28"/>
          <w:lang w:val="ro-RO" w:eastAsia="ru-RU"/>
        </w:rPr>
        <w:t xml:space="preserve">produsele alimentare </w:t>
      </w:r>
      <w:r w:rsidR="00D26019" w:rsidRPr="00564DB8">
        <w:rPr>
          <w:rFonts w:ascii="inherit" w:eastAsia="Times New Roman" w:hAnsi="inherit" w:cs="Times New Roman"/>
          <w:sz w:val="28"/>
          <w:szCs w:val="28"/>
          <w:lang w:val="ro-RO" w:eastAsia="ru-RU"/>
        </w:rPr>
        <w:t>ne</w:t>
      </w:r>
      <w:r w:rsidR="0006216A" w:rsidRPr="00564DB8">
        <w:rPr>
          <w:rFonts w:ascii="inherit" w:eastAsia="Times New Roman" w:hAnsi="inherit" w:cs="Times New Roman"/>
          <w:sz w:val="28"/>
          <w:szCs w:val="28"/>
          <w:lang w:val="ro-RO" w:eastAsia="ru-RU"/>
        </w:rPr>
        <w:t>preambalate</w:t>
      </w:r>
      <w:r w:rsidR="00D26019" w:rsidRPr="00564DB8">
        <w:rPr>
          <w:rFonts w:ascii="inherit" w:eastAsia="Times New Roman" w:hAnsi="inherit" w:cs="Times New Roman"/>
          <w:sz w:val="28"/>
          <w:szCs w:val="28"/>
          <w:lang w:val="ro-RO" w:eastAsia="ru-RU"/>
        </w:rPr>
        <w:t xml:space="preserve">, </w:t>
      </w:r>
      <w:r w:rsidR="0006216A" w:rsidRPr="00564DB8">
        <w:rPr>
          <w:rFonts w:ascii="inherit" w:eastAsia="Times New Roman" w:hAnsi="inherit" w:cs="Times New Roman"/>
          <w:sz w:val="28"/>
          <w:szCs w:val="28"/>
          <w:lang w:val="ro-RO" w:eastAsia="ru-RU"/>
        </w:rPr>
        <w:t xml:space="preserve">oferite spre vânzare consumatorului final sau unităților de </w:t>
      </w:r>
      <w:r w:rsidR="00A76289" w:rsidRPr="00564DB8">
        <w:rPr>
          <w:rFonts w:ascii="inherit" w:eastAsia="Times New Roman" w:hAnsi="inherit" w:cs="Times New Roman"/>
          <w:sz w:val="28"/>
          <w:szCs w:val="28"/>
          <w:lang w:val="ro-RO" w:eastAsia="ru-RU"/>
        </w:rPr>
        <w:t>alimentație</w:t>
      </w:r>
      <w:r w:rsidR="0006216A" w:rsidRPr="00564DB8">
        <w:rPr>
          <w:rFonts w:ascii="inherit" w:eastAsia="Times New Roman" w:hAnsi="inherit" w:cs="Times New Roman"/>
          <w:sz w:val="28"/>
          <w:szCs w:val="28"/>
          <w:lang w:val="ro-RO" w:eastAsia="ru-RU"/>
        </w:rPr>
        <w:t xml:space="preserve"> </w:t>
      </w:r>
      <w:r w:rsidR="00A76289" w:rsidRPr="00564DB8">
        <w:rPr>
          <w:rFonts w:ascii="inherit" w:eastAsia="Times New Roman" w:hAnsi="inherit" w:cs="Times New Roman"/>
          <w:sz w:val="28"/>
          <w:szCs w:val="28"/>
          <w:lang w:val="ro-RO" w:eastAsia="ru-RU"/>
        </w:rPr>
        <w:t>publică</w:t>
      </w:r>
      <w:r w:rsidR="0006216A" w:rsidRPr="00564DB8">
        <w:rPr>
          <w:rFonts w:ascii="inherit" w:eastAsia="Times New Roman" w:hAnsi="inherit" w:cs="Times New Roman"/>
          <w:sz w:val="28"/>
          <w:szCs w:val="28"/>
          <w:lang w:val="ro-RO" w:eastAsia="ru-RU"/>
        </w:rPr>
        <w:t xml:space="preserve"> și produsele alimentare ambalate la punctul de vânzare</w:t>
      </w:r>
      <w:r w:rsidR="00D26019" w:rsidRPr="00564DB8">
        <w:rPr>
          <w:rFonts w:ascii="inherit" w:eastAsia="Times New Roman" w:hAnsi="inherit" w:cs="Times New Roman"/>
          <w:sz w:val="28"/>
          <w:szCs w:val="28"/>
          <w:lang w:val="ro-RO" w:eastAsia="ru-RU"/>
        </w:rPr>
        <w:t>,</w:t>
      </w:r>
      <w:r w:rsidR="0006216A" w:rsidRPr="00564DB8">
        <w:rPr>
          <w:rFonts w:ascii="inherit" w:eastAsia="Times New Roman" w:hAnsi="inherit" w:cs="Times New Roman"/>
          <w:sz w:val="28"/>
          <w:szCs w:val="28"/>
          <w:lang w:val="ro-RO" w:eastAsia="ru-RU"/>
        </w:rPr>
        <w:t xml:space="preserve"> la cererea cumpărătorului sau preambalate în vederea vânzării </w:t>
      </w:r>
      <w:r w:rsidR="003E5370" w:rsidRPr="00564DB8">
        <w:rPr>
          <w:rFonts w:ascii="inherit" w:eastAsia="Times New Roman" w:hAnsi="inherit" w:cs="Times New Roman"/>
          <w:sz w:val="28"/>
          <w:szCs w:val="28"/>
          <w:lang w:val="ro-RO" w:eastAsia="ru-RU"/>
        </w:rPr>
        <w:t>imediate</w:t>
      </w:r>
      <w:r w:rsidR="00D26019" w:rsidRPr="00564DB8">
        <w:rPr>
          <w:rFonts w:ascii="inherit" w:eastAsia="Times New Roman" w:hAnsi="inherit" w:cs="Times New Roman"/>
          <w:sz w:val="28"/>
          <w:szCs w:val="28"/>
          <w:lang w:val="ro-RO" w:eastAsia="ru-RU"/>
        </w:rPr>
        <w:t>, se aplică în mod obligatoriu informațiile prevăzute la pct.22 alineatul (3) și (4), iar cele enumerate la pct.22, alineatul (1) și (2) nu sunt obligatorii</w:t>
      </w:r>
      <w:r w:rsidR="0006216A" w:rsidRPr="00564DB8">
        <w:rPr>
          <w:rFonts w:ascii="inherit" w:eastAsia="Times New Roman" w:hAnsi="inherit" w:cs="Times New Roman"/>
          <w:sz w:val="28"/>
          <w:szCs w:val="28"/>
          <w:lang w:val="ro-RO" w:eastAsia="ru-RU"/>
        </w:rPr>
        <w:t>.</w:t>
      </w:r>
    </w:p>
    <w:p w:rsidR="00D21224" w:rsidRPr="00564DB8" w:rsidRDefault="00100C2C"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1</w:t>
      </w:r>
      <w:r w:rsidR="00EA289C" w:rsidRPr="00564DB8">
        <w:rPr>
          <w:rFonts w:ascii="Times New Roman" w:eastAsia="Times New Roman" w:hAnsi="Times New Roman" w:cs="Times New Roman"/>
          <w:sz w:val="28"/>
          <w:szCs w:val="28"/>
          <w:lang w:val="ro-RO" w:eastAsia="ru-RU"/>
        </w:rPr>
        <w:t>6</w:t>
      </w:r>
      <w:r w:rsidRPr="00564DB8">
        <w:rPr>
          <w:rFonts w:ascii="Times New Roman" w:eastAsia="Times New Roman" w:hAnsi="Times New Roman" w:cs="Times New Roman"/>
          <w:sz w:val="28"/>
          <w:szCs w:val="28"/>
          <w:lang w:val="ro-RO" w:eastAsia="ru-RU"/>
        </w:rPr>
        <w:t xml:space="preserve">. </w:t>
      </w:r>
      <w:r w:rsidR="00070CB0" w:rsidRPr="00564DB8">
        <w:rPr>
          <w:rFonts w:ascii="Times New Roman" w:eastAsia="Times New Roman" w:hAnsi="Times New Roman" w:cs="Times New Roman"/>
          <w:sz w:val="28"/>
          <w:szCs w:val="28"/>
          <w:lang w:val="ro-RO" w:eastAsia="ru-RU"/>
        </w:rPr>
        <w:t>Operatorii din businessul alimentar</w:t>
      </w:r>
      <w:r w:rsidR="003E5370"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w:t>
      </w:r>
      <w:r w:rsidR="003E5370" w:rsidRPr="00564DB8">
        <w:rPr>
          <w:rFonts w:ascii="Times New Roman" w:eastAsia="Times New Roman" w:hAnsi="Times New Roman" w:cs="Times New Roman"/>
          <w:sz w:val="28"/>
          <w:szCs w:val="28"/>
          <w:lang w:val="ro-RO" w:eastAsia="ru-RU"/>
        </w:rPr>
        <w:t>sunt</w:t>
      </w:r>
      <w:r w:rsidR="00D21224" w:rsidRPr="00564DB8">
        <w:rPr>
          <w:rFonts w:ascii="Times New Roman" w:eastAsia="Times New Roman" w:hAnsi="Times New Roman" w:cs="Times New Roman"/>
          <w:sz w:val="28"/>
          <w:szCs w:val="28"/>
          <w:lang w:val="ro-RO" w:eastAsia="ru-RU"/>
        </w:rPr>
        <w:t xml:space="preserve"> </w:t>
      </w:r>
      <w:r w:rsidR="003154B8" w:rsidRPr="00564DB8">
        <w:rPr>
          <w:rFonts w:ascii="Times New Roman" w:eastAsia="Times New Roman" w:hAnsi="Times New Roman" w:cs="Times New Roman"/>
          <w:sz w:val="28"/>
          <w:szCs w:val="28"/>
          <w:lang w:val="ro-RO" w:eastAsia="ru-RU"/>
        </w:rPr>
        <w:t>obliga</w:t>
      </w:r>
      <w:r w:rsidR="002600D0" w:rsidRPr="00564DB8">
        <w:rPr>
          <w:rFonts w:ascii="Times New Roman" w:eastAsia="Times New Roman" w:hAnsi="Times New Roman" w:cs="Times New Roman"/>
          <w:sz w:val="28"/>
          <w:szCs w:val="28"/>
          <w:lang w:val="ro-RO" w:eastAsia="ru-RU"/>
        </w:rPr>
        <w:t>ț</w:t>
      </w:r>
      <w:r w:rsidR="003154B8" w:rsidRPr="00564DB8">
        <w:rPr>
          <w:rFonts w:ascii="Times New Roman" w:eastAsia="Times New Roman" w:hAnsi="Times New Roman" w:cs="Times New Roman"/>
          <w:sz w:val="28"/>
          <w:szCs w:val="28"/>
          <w:lang w:val="ro-RO" w:eastAsia="ru-RU"/>
        </w:rPr>
        <w:t>i</w:t>
      </w:r>
      <w:r w:rsidR="003E5370" w:rsidRPr="00564DB8">
        <w:rPr>
          <w:rFonts w:ascii="Times New Roman" w:eastAsia="Times New Roman" w:hAnsi="Times New Roman" w:cs="Times New Roman"/>
          <w:sz w:val="28"/>
          <w:szCs w:val="28"/>
          <w:lang w:val="ro-RO" w:eastAsia="ru-RU"/>
        </w:rPr>
        <w:t xml:space="preserve"> </w:t>
      </w:r>
      <w:r w:rsidR="00340756" w:rsidRPr="00564DB8">
        <w:rPr>
          <w:rFonts w:ascii="Times New Roman" w:eastAsia="Times New Roman" w:hAnsi="Times New Roman" w:cs="Times New Roman"/>
          <w:sz w:val="28"/>
          <w:szCs w:val="28"/>
          <w:lang w:val="ro-RO" w:eastAsia="ru-RU"/>
        </w:rPr>
        <w:t>să</w:t>
      </w:r>
      <w:r w:rsidR="003E5370" w:rsidRPr="00564DB8">
        <w:rPr>
          <w:rFonts w:ascii="Times New Roman" w:eastAsia="Times New Roman" w:hAnsi="Times New Roman" w:cs="Times New Roman"/>
          <w:sz w:val="28"/>
          <w:szCs w:val="28"/>
          <w:lang w:val="ro-RO" w:eastAsia="ru-RU"/>
        </w:rPr>
        <w:t xml:space="preserve"> </w:t>
      </w:r>
      <w:r w:rsidR="00A76599" w:rsidRPr="00564DB8">
        <w:rPr>
          <w:rFonts w:ascii="Times New Roman" w:eastAsia="Times New Roman" w:hAnsi="Times New Roman" w:cs="Times New Roman"/>
          <w:sz w:val="28"/>
          <w:szCs w:val="28"/>
          <w:lang w:val="ro-RO" w:eastAsia="ru-RU"/>
        </w:rPr>
        <w:t>plas</w:t>
      </w:r>
      <w:r w:rsidR="00340756" w:rsidRPr="00564DB8">
        <w:rPr>
          <w:rFonts w:ascii="Times New Roman" w:eastAsia="Times New Roman" w:hAnsi="Times New Roman" w:cs="Times New Roman"/>
          <w:sz w:val="28"/>
          <w:szCs w:val="28"/>
          <w:lang w:val="ro-RO" w:eastAsia="ru-RU"/>
        </w:rPr>
        <w:t>eze</w:t>
      </w:r>
      <w:r w:rsidR="003154B8" w:rsidRPr="00564DB8">
        <w:rPr>
          <w:rFonts w:ascii="Times New Roman" w:eastAsia="Times New Roman" w:hAnsi="Times New Roman" w:cs="Times New Roman"/>
          <w:sz w:val="28"/>
          <w:szCs w:val="28"/>
          <w:lang w:val="ro-RO" w:eastAsia="ru-RU"/>
        </w:rPr>
        <w:t xml:space="preserve"> </w:t>
      </w:r>
      <w:r w:rsidR="00DA1FBF" w:rsidRPr="00564DB8">
        <w:rPr>
          <w:rFonts w:ascii="Times New Roman" w:eastAsia="Times New Roman" w:hAnsi="Times New Roman" w:cs="Times New Roman"/>
          <w:sz w:val="28"/>
          <w:szCs w:val="28"/>
          <w:lang w:val="ro-RO" w:eastAsia="ru-RU"/>
        </w:rPr>
        <w:t xml:space="preserve">corespunzător pct. 22 al prezentului Regulament, </w:t>
      </w:r>
      <w:r w:rsidR="00D21224" w:rsidRPr="00564DB8">
        <w:rPr>
          <w:rFonts w:ascii="Times New Roman" w:eastAsia="Times New Roman" w:hAnsi="Times New Roman" w:cs="Times New Roman"/>
          <w:sz w:val="28"/>
          <w:szCs w:val="28"/>
          <w:lang w:val="ro-RO" w:eastAsia="ru-RU"/>
        </w:rPr>
        <w:t>patru informații</w:t>
      </w:r>
      <w:r w:rsidR="00A76599"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la utilizarea unei mențiuni de sănătate </w:t>
      </w:r>
      <w:r w:rsidR="00A76599" w:rsidRPr="00564DB8">
        <w:rPr>
          <w:rFonts w:ascii="Times New Roman" w:eastAsia="Times New Roman" w:hAnsi="Times New Roman" w:cs="Times New Roman"/>
          <w:sz w:val="28"/>
          <w:szCs w:val="28"/>
          <w:lang w:val="ro-RO" w:eastAsia="ru-RU"/>
        </w:rPr>
        <w:t>premise, după cum urmează</w:t>
      </w:r>
      <w:r w:rsidR="00D21224" w:rsidRPr="00564DB8">
        <w:rPr>
          <w:rFonts w:ascii="Times New Roman" w:eastAsia="Times New Roman" w:hAnsi="Times New Roman" w:cs="Times New Roman"/>
          <w:sz w:val="28"/>
          <w:szCs w:val="28"/>
          <w:lang w:val="ro-RO" w:eastAsia="ru-RU"/>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404"/>
      </w:tblGrid>
      <w:tr w:rsidR="00B25A21" w:rsidRPr="00564DB8"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3154B8"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1</w:t>
            </w:r>
            <w:r w:rsidR="00D21224" w:rsidRPr="00564DB8">
              <w:rPr>
                <w:rFonts w:ascii="inherit" w:eastAsia="Times New Roman" w:hAnsi="inherit" w:cs="Times New Roman"/>
                <w:sz w:val="28"/>
                <w:szCs w:val="28"/>
                <w:lang w:val="ro-RO"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4A20" w:rsidRPr="00564DB8" w:rsidRDefault="00D21224"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w:t>
            </w:r>
            <w:r w:rsidR="003154B8" w:rsidRPr="00564DB8">
              <w:rPr>
                <w:lang w:val="ro-RO"/>
              </w:rPr>
              <w:t xml:space="preserve"> </w:t>
            </w:r>
            <w:r w:rsidR="003154B8" w:rsidRPr="00564DB8">
              <w:rPr>
                <w:rFonts w:ascii="Times New Roman" w:hAnsi="Times New Roman" w:cs="Times New Roman"/>
                <w:i/>
                <w:sz w:val="28"/>
                <w:szCs w:val="28"/>
                <w:lang w:val="ro-RO"/>
              </w:rPr>
              <w:t xml:space="preserve">o </w:t>
            </w:r>
            <w:r w:rsidR="00530E8F" w:rsidRPr="00564DB8">
              <w:rPr>
                <w:rFonts w:ascii="Times New Roman" w:hAnsi="Times New Roman" w:cs="Times New Roman"/>
                <w:i/>
                <w:sz w:val="28"/>
                <w:szCs w:val="28"/>
                <w:lang w:val="ro-RO"/>
              </w:rPr>
              <w:t>declarație</w:t>
            </w:r>
            <w:r w:rsidR="003154B8" w:rsidRPr="00564DB8">
              <w:rPr>
                <w:rFonts w:ascii="Times New Roman" w:hAnsi="Times New Roman" w:cs="Times New Roman"/>
                <w:i/>
                <w:sz w:val="28"/>
                <w:szCs w:val="28"/>
                <w:lang w:val="ro-RO"/>
              </w:rPr>
              <w:t xml:space="preserve"> privind </w:t>
            </w:r>
            <w:r w:rsidR="00530E8F" w:rsidRPr="00564DB8">
              <w:rPr>
                <w:rFonts w:ascii="Times New Roman" w:hAnsi="Times New Roman" w:cs="Times New Roman"/>
                <w:i/>
                <w:sz w:val="28"/>
                <w:szCs w:val="28"/>
                <w:lang w:val="ro-RO"/>
              </w:rPr>
              <w:t>importanța</w:t>
            </w:r>
            <w:r w:rsidR="003154B8" w:rsidRPr="00564DB8">
              <w:rPr>
                <w:rFonts w:ascii="Times New Roman" w:hAnsi="Times New Roman" w:cs="Times New Roman"/>
                <w:i/>
                <w:sz w:val="28"/>
                <w:szCs w:val="28"/>
                <w:lang w:val="ro-RO"/>
              </w:rPr>
              <w:t xml:space="preserve"> unei </w:t>
            </w:r>
            <w:r w:rsidR="00530E8F" w:rsidRPr="00564DB8">
              <w:rPr>
                <w:rFonts w:ascii="Times New Roman" w:hAnsi="Times New Roman" w:cs="Times New Roman"/>
                <w:i/>
                <w:sz w:val="28"/>
                <w:szCs w:val="28"/>
                <w:lang w:val="ro-RO"/>
              </w:rPr>
              <w:t>alimentații</w:t>
            </w:r>
            <w:r w:rsidR="003154B8" w:rsidRPr="00564DB8">
              <w:rPr>
                <w:rFonts w:ascii="Times New Roman" w:hAnsi="Times New Roman" w:cs="Times New Roman"/>
                <w:i/>
                <w:sz w:val="28"/>
                <w:szCs w:val="28"/>
                <w:lang w:val="ro-RO"/>
              </w:rPr>
              <w:t xml:space="preserve"> variate şi echilibrate şi a unui mod de </w:t>
            </w:r>
            <w:r w:rsidR="00530E8F" w:rsidRPr="00564DB8">
              <w:rPr>
                <w:rFonts w:ascii="Times New Roman" w:hAnsi="Times New Roman" w:cs="Times New Roman"/>
                <w:i/>
                <w:sz w:val="28"/>
                <w:szCs w:val="28"/>
                <w:lang w:val="ro-RO"/>
              </w:rPr>
              <w:t>viață</w:t>
            </w:r>
            <w:r w:rsidR="003154B8" w:rsidRPr="00564DB8">
              <w:rPr>
                <w:rFonts w:ascii="Times New Roman" w:hAnsi="Times New Roman" w:cs="Times New Roman"/>
                <w:i/>
                <w:sz w:val="28"/>
                <w:szCs w:val="28"/>
                <w:lang w:val="ro-RO"/>
              </w:rPr>
              <w:t xml:space="preserve"> sănătos</w:t>
            </w:r>
            <w:r w:rsidR="003154B8" w:rsidRPr="00564DB8">
              <w:rPr>
                <w:lang w:val="ro-RO"/>
              </w:rPr>
              <w:t>;</w:t>
            </w:r>
            <w:r w:rsidR="003154B8" w:rsidRPr="00564DB8">
              <w:rPr>
                <w:rFonts w:ascii="inherit" w:eastAsia="Times New Roman" w:hAnsi="inherit" w:cs="Times New Roman"/>
                <w:sz w:val="28"/>
                <w:szCs w:val="28"/>
                <w:lang w:val="ro-RO" w:eastAsia="ru-RU"/>
              </w:rPr>
              <w:t xml:space="preserve"> </w:t>
            </w:r>
          </w:p>
          <w:p w:rsidR="00F44A20" w:rsidRPr="00564DB8" w:rsidRDefault="0066083A" w:rsidP="00961608">
            <w:pPr>
              <w:pStyle w:val="a3"/>
              <w:numPr>
                <w:ilvl w:val="0"/>
                <w:numId w:val="8"/>
              </w:numPr>
              <w:spacing w:after="0" w:line="240" w:lineRule="auto"/>
              <w:ind w:hanging="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S</w:t>
            </w:r>
            <w:r w:rsidR="00D21224" w:rsidRPr="00564DB8">
              <w:rPr>
                <w:rFonts w:ascii="inherit" w:eastAsia="Times New Roman" w:hAnsi="inherit" w:cs="Times New Roman"/>
                <w:sz w:val="28"/>
                <w:szCs w:val="28"/>
                <w:lang w:val="ro-RO" w:eastAsia="ru-RU"/>
              </w:rPr>
              <w:t xml:space="preserve">copul </w:t>
            </w:r>
            <w:r w:rsidR="00521F3B" w:rsidRPr="00564DB8">
              <w:rPr>
                <w:rFonts w:ascii="inherit" w:eastAsia="Times New Roman" w:hAnsi="inherit" w:cs="Times New Roman"/>
                <w:sz w:val="28"/>
                <w:szCs w:val="28"/>
                <w:lang w:val="ro-RO" w:eastAsia="ru-RU"/>
              </w:rPr>
              <w:t>prezentei</w:t>
            </w:r>
            <w:r w:rsidR="00D21224" w:rsidRPr="00564DB8">
              <w:rPr>
                <w:rFonts w:ascii="inherit" w:eastAsia="Times New Roman" w:hAnsi="inherit" w:cs="Times New Roman"/>
                <w:sz w:val="28"/>
                <w:szCs w:val="28"/>
                <w:lang w:val="ro-RO" w:eastAsia="ru-RU"/>
              </w:rPr>
              <w:t xml:space="preserve"> </w:t>
            </w:r>
            <w:r w:rsidR="00340756" w:rsidRPr="00564DB8">
              <w:rPr>
                <w:rFonts w:ascii="inherit" w:eastAsia="Times New Roman" w:hAnsi="inherit" w:cs="Times New Roman"/>
                <w:sz w:val="28"/>
                <w:szCs w:val="28"/>
                <w:lang w:val="ro-RO" w:eastAsia="ru-RU"/>
              </w:rPr>
              <w:t>prevederi</w:t>
            </w:r>
            <w:r w:rsidR="00D21224" w:rsidRPr="00564DB8">
              <w:rPr>
                <w:rFonts w:ascii="inherit" w:eastAsia="Times New Roman" w:hAnsi="inherit" w:cs="Times New Roman"/>
                <w:sz w:val="28"/>
                <w:szCs w:val="28"/>
                <w:lang w:val="ro-RO" w:eastAsia="ru-RU"/>
              </w:rPr>
              <w:t xml:space="preserve"> este de </w:t>
            </w:r>
            <w:r w:rsidR="00A76599" w:rsidRPr="00564DB8">
              <w:rPr>
                <w:rFonts w:ascii="inherit" w:eastAsia="Times New Roman" w:hAnsi="inherit" w:cs="Times New Roman"/>
                <w:sz w:val="28"/>
                <w:szCs w:val="28"/>
                <w:lang w:val="ro-RO" w:eastAsia="ru-RU"/>
              </w:rPr>
              <w:t xml:space="preserve">a </w:t>
            </w:r>
            <w:r w:rsidR="003154B8" w:rsidRPr="00564DB8">
              <w:rPr>
                <w:rFonts w:ascii="inherit" w:eastAsia="Times New Roman" w:hAnsi="inherit" w:cs="Times New Roman"/>
                <w:sz w:val="28"/>
                <w:szCs w:val="28"/>
                <w:lang w:val="ro-RO" w:eastAsia="ru-RU"/>
              </w:rPr>
              <w:t>oferi un suport</w:t>
            </w:r>
            <w:r w:rsidR="00D21224" w:rsidRPr="00564DB8">
              <w:rPr>
                <w:rFonts w:ascii="inherit" w:eastAsia="Times New Roman" w:hAnsi="inherit" w:cs="Times New Roman"/>
                <w:sz w:val="28"/>
                <w:szCs w:val="28"/>
                <w:lang w:val="ro-RO" w:eastAsia="ru-RU"/>
              </w:rPr>
              <w:t xml:space="preserve"> consumatorul</w:t>
            </w:r>
            <w:r w:rsidR="003154B8" w:rsidRPr="00564DB8">
              <w:rPr>
                <w:rFonts w:ascii="inherit" w:eastAsia="Times New Roman" w:hAnsi="inherit" w:cs="Times New Roman"/>
                <w:sz w:val="28"/>
                <w:szCs w:val="28"/>
                <w:lang w:val="ro-RO" w:eastAsia="ru-RU"/>
              </w:rPr>
              <w:t>ui</w:t>
            </w:r>
            <w:r w:rsidR="00D21224" w:rsidRPr="00564DB8">
              <w:rPr>
                <w:rFonts w:ascii="inherit" w:eastAsia="Times New Roman" w:hAnsi="inherit" w:cs="Times New Roman"/>
                <w:sz w:val="28"/>
                <w:szCs w:val="28"/>
                <w:lang w:val="ro-RO" w:eastAsia="ru-RU"/>
              </w:rPr>
              <w:t xml:space="preserve"> </w:t>
            </w:r>
            <w:r w:rsidR="00521F3B" w:rsidRPr="00564DB8">
              <w:rPr>
                <w:rFonts w:ascii="inherit" w:eastAsia="Times New Roman" w:hAnsi="inherit" w:cs="Times New Roman"/>
                <w:sz w:val="28"/>
                <w:szCs w:val="28"/>
                <w:lang w:val="ro-RO" w:eastAsia="ru-RU"/>
              </w:rPr>
              <w:t xml:space="preserve">pentru </w:t>
            </w:r>
            <w:r w:rsidR="00D21224" w:rsidRPr="00564DB8">
              <w:rPr>
                <w:rFonts w:ascii="inherit" w:eastAsia="Times New Roman" w:hAnsi="inherit" w:cs="Times New Roman"/>
                <w:sz w:val="28"/>
                <w:szCs w:val="28"/>
                <w:lang w:val="ro-RO" w:eastAsia="ru-RU"/>
              </w:rPr>
              <w:t xml:space="preserve"> înțeleg</w:t>
            </w:r>
            <w:r w:rsidR="00521F3B" w:rsidRPr="00564DB8">
              <w:rPr>
                <w:rFonts w:ascii="inherit" w:eastAsia="Times New Roman" w:hAnsi="inherit" w:cs="Times New Roman"/>
                <w:sz w:val="28"/>
                <w:szCs w:val="28"/>
                <w:lang w:val="ro-RO" w:eastAsia="ru-RU"/>
              </w:rPr>
              <w:t>erea</w:t>
            </w:r>
            <w:r w:rsidR="00D21224" w:rsidRPr="00564DB8">
              <w:rPr>
                <w:rFonts w:ascii="inherit" w:eastAsia="Times New Roman" w:hAnsi="inherit" w:cs="Times New Roman"/>
                <w:sz w:val="28"/>
                <w:szCs w:val="28"/>
                <w:lang w:val="ro-RO" w:eastAsia="ru-RU"/>
              </w:rPr>
              <w:t xml:space="preserve"> efectel</w:t>
            </w:r>
            <w:r w:rsidR="00521F3B" w:rsidRPr="00564DB8">
              <w:rPr>
                <w:rFonts w:ascii="inherit" w:eastAsia="Times New Roman" w:hAnsi="inherit" w:cs="Times New Roman"/>
                <w:sz w:val="28"/>
                <w:szCs w:val="28"/>
                <w:lang w:val="ro-RO" w:eastAsia="ru-RU"/>
              </w:rPr>
              <w:t>or</w:t>
            </w:r>
            <w:r w:rsidR="00D21224" w:rsidRPr="00564DB8">
              <w:rPr>
                <w:rFonts w:ascii="inherit" w:eastAsia="Times New Roman" w:hAnsi="inherit" w:cs="Times New Roman"/>
                <w:sz w:val="28"/>
                <w:szCs w:val="28"/>
                <w:lang w:val="ro-RO" w:eastAsia="ru-RU"/>
              </w:rPr>
              <w:t xml:space="preserve"> benefice specifice ale produsului alimentar ca</w:t>
            </w:r>
            <w:r w:rsidRPr="00564DB8">
              <w:rPr>
                <w:rFonts w:ascii="inherit" w:eastAsia="Times New Roman" w:hAnsi="inherit" w:cs="Times New Roman"/>
                <w:sz w:val="28"/>
                <w:szCs w:val="28"/>
                <w:lang w:val="ro-RO" w:eastAsia="ru-RU"/>
              </w:rPr>
              <w:t>re poartă mențiunea de sănătate.</w:t>
            </w:r>
            <w:r w:rsidR="00D21224" w:rsidRPr="00564DB8">
              <w:rPr>
                <w:rFonts w:ascii="inherit" w:eastAsia="Times New Roman" w:hAnsi="inherit" w:cs="Times New Roman"/>
                <w:sz w:val="28"/>
                <w:szCs w:val="28"/>
                <w:lang w:val="ro-RO" w:eastAsia="ru-RU"/>
              </w:rPr>
              <w:t xml:space="preserve"> </w:t>
            </w:r>
          </w:p>
          <w:p w:rsidR="0066083A" w:rsidRPr="00564DB8" w:rsidRDefault="0066083A" w:rsidP="00961608">
            <w:pPr>
              <w:pStyle w:val="a3"/>
              <w:numPr>
                <w:ilvl w:val="0"/>
                <w:numId w:val="8"/>
              </w:numPr>
              <w:spacing w:after="0" w:line="240" w:lineRule="auto"/>
              <w:ind w:hanging="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D</w:t>
            </w:r>
            <w:r w:rsidR="00DA1FBF" w:rsidRPr="00564DB8">
              <w:rPr>
                <w:rFonts w:ascii="inherit" w:eastAsia="Times New Roman" w:hAnsi="inherit" w:cs="Times New Roman"/>
                <w:sz w:val="28"/>
                <w:szCs w:val="28"/>
                <w:lang w:val="ro-RO" w:eastAsia="ru-RU"/>
              </w:rPr>
              <w:t>eclarația</w:t>
            </w:r>
            <w:r w:rsidR="00D21224" w:rsidRPr="00564DB8">
              <w:rPr>
                <w:rFonts w:ascii="inherit" w:eastAsia="Times New Roman" w:hAnsi="inherit" w:cs="Times New Roman"/>
                <w:sz w:val="28"/>
                <w:szCs w:val="28"/>
                <w:lang w:val="ro-RO" w:eastAsia="ru-RU"/>
              </w:rPr>
              <w:t xml:space="preserve"> subliniază necesi</w:t>
            </w:r>
            <w:r w:rsidR="003154B8" w:rsidRPr="00564DB8">
              <w:rPr>
                <w:rFonts w:ascii="inherit" w:eastAsia="Times New Roman" w:hAnsi="inherit" w:cs="Times New Roman"/>
                <w:sz w:val="28"/>
                <w:szCs w:val="28"/>
                <w:lang w:val="ro-RO" w:eastAsia="ru-RU"/>
              </w:rPr>
              <w:t>tatea de a informa consumatorii</w:t>
            </w:r>
            <w:r w:rsidR="00A76599" w:rsidRPr="00564DB8">
              <w:rPr>
                <w:rFonts w:ascii="inherit" w:eastAsia="Times New Roman" w:hAnsi="inherit" w:cs="Times New Roman"/>
                <w:sz w:val="28"/>
                <w:szCs w:val="28"/>
                <w:lang w:val="ro-RO" w:eastAsia="ru-RU"/>
              </w:rPr>
              <w:t xml:space="preserve"> de </w:t>
            </w:r>
            <w:r w:rsidR="00D21224" w:rsidRPr="00564DB8">
              <w:rPr>
                <w:rFonts w:ascii="inherit" w:eastAsia="Times New Roman" w:hAnsi="inherit" w:cs="Times New Roman"/>
                <w:sz w:val="28"/>
                <w:szCs w:val="28"/>
                <w:lang w:val="ro-RO" w:eastAsia="ru-RU"/>
              </w:rPr>
              <w:t>faptul</w:t>
            </w:r>
            <w:r w:rsidR="00DA1FBF" w:rsidRPr="00564DB8">
              <w:rPr>
                <w:rFonts w:ascii="inherit" w:eastAsia="Times New Roman" w:hAnsi="inherit" w:cs="Times New Roman"/>
                <w:sz w:val="28"/>
                <w:szCs w:val="28"/>
                <w:lang w:val="ro-RO" w:eastAsia="ru-RU"/>
              </w:rPr>
              <w:t>,</w:t>
            </w:r>
            <w:r w:rsidR="00D21224" w:rsidRPr="00564DB8">
              <w:rPr>
                <w:rFonts w:ascii="inherit" w:eastAsia="Times New Roman" w:hAnsi="inherit" w:cs="Times New Roman"/>
                <w:sz w:val="28"/>
                <w:szCs w:val="28"/>
                <w:lang w:val="ro-RO" w:eastAsia="ru-RU"/>
              </w:rPr>
              <w:t xml:space="preserve"> </w:t>
            </w:r>
            <w:r w:rsidR="00A76599" w:rsidRPr="00564DB8">
              <w:rPr>
                <w:rFonts w:ascii="inherit" w:eastAsia="Times New Roman" w:hAnsi="inherit" w:cs="Times New Roman"/>
                <w:sz w:val="28"/>
                <w:szCs w:val="28"/>
                <w:lang w:val="ro-RO" w:eastAsia="ru-RU"/>
              </w:rPr>
              <w:t>că</w:t>
            </w:r>
            <w:r w:rsidR="00D21224" w:rsidRPr="00564DB8">
              <w:rPr>
                <w:rFonts w:ascii="inherit" w:eastAsia="Times New Roman" w:hAnsi="inherit" w:cs="Times New Roman"/>
                <w:sz w:val="28"/>
                <w:szCs w:val="28"/>
                <w:lang w:val="ro-RO" w:eastAsia="ru-RU"/>
              </w:rPr>
              <w:t xml:space="preserve"> a consuma un anumit produs alimentar </w:t>
            </w:r>
            <w:r w:rsidRPr="00564DB8">
              <w:rPr>
                <w:rFonts w:ascii="inherit" w:eastAsia="Times New Roman" w:hAnsi="inherit" w:cs="Times New Roman"/>
                <w:sz w:val="28"/>
                <w:szCs w:val="28"/>
                <w:lang w:val="ro-RO" w:eastAsia="ru-RU"/>
              </w:rPr>
              <w:t>poate</w:t>
            </w:r>
            <w:r w:rsidR="00DA1FBF" w:rsidRPr="00564DB8">
              <w:rPr>
                <w:rFonts w:ascii="inherit" w:eastAsia="Times New Roman" w:hAnsi="inherit" w:cs="Times New Roman"/>
                <w:sz w:val="28"/>
                <w:szCs w:val="28"/>
                <w:lang w:val="ro-RO" w:eastAsia="ru-RU"/>
              </w:rPr>
              <w:t xml:space="preserve"> fi</w:t>
            </w:r>
            <w:r w:rsidR="00D21224" w:rsidRPr="00564DB8">
              <w:rPr>
                <w:rFonts w:ascii="inherit" w:eastAsia="Times New Roman" w:hAnsi="inherit" w:cs="Times New Roman"/>
                <w:sz w:val="28"/>
                <w:szCs w:val="28"/>
                <w:lang w:val="ro-RO" w:eastAsia="ru-RU"/>
              </w:rPr>
              <w:t xml:space="preserve"> </w:t>
            </w:r>
            <w:r w:rsidRPr="00564DB8">
              <w:rPr>
                <w:rFonts w:ascii="inherit" w:eastAsia="Times New Roman" w:hAnsi="inherit" w:cs="Times New Roman"/>
                <w:sz w:val="28"/>
                <w:szCs w:val="28"/>
                <w:lang w:val="ro-RO" w:eastAsia="ru-RU"/>
              </w:rPr>
              <w:t xml:space="preserve">inclus în </w:t>
            </w:r>
            <w:r w:rsidR="00D21224" w:rsidRPr="00564DB8">
              <w:rPr>
                <w:rFonts w:ascii="inherit" w:eastAsia="Times New Roman" w:hAnsi="inherit" w:cs="Times New Roman"/>
                <w:sz w:val="28"/>
                <w:szCs w:val="28"/>
                <w:lang w:val="ro-RO" w:eastAsia="ru-RU"/>
              </w:rPr>
              <w:t>alimentați</w:t>
            </w:r>
            <w:r w:rsidRPr="00564DB8">
              <w:rPr>
                <w:rFonts w:ascii="inherit" w:eastAsia="Times New Roman" w:hAnsi="inherit" w:cs="Times New Roman"/>
                <w:sz w:val="28"/>
                <w:szCs w:val="28"/>
                <w:lang w:val="ro-RO" w:eastAsia="ru-RU"/>
              </w:rPr>
              <w:t xml:space="preserve">a </w:t>
            </w:r>
            <w:r w:rsidR="00D21224" w:rsidRPr="00564DB8">
              <w:rPr>
                <w:rFonts w:ascii="inherit" w:eastAsia="Times New Roman" w:hAnsi="inherit" w:cs="Times New Roman"/>
                <w:sz w:val="28"/>
                <w:szCs w:val="28"/>
                <w:lang w:val="ro-RO" w:eastAsia="ru-RU"/>
              </w:rPr>
              <w:t xml:space="preserve">variată și echilibrată </w:t>
            </w:r>
            <w:r w:rsidRPr="00564DB8">
              <w:rPr>
                <w:rFonts w:ascii="inherit" w:eastAsia="Times New Roman" w:hAnsi="inherit" w:cs="Times New Roman"/>
                <w:sz w:val="28"/>
                <w:szCs w:val="28"/>
                <w:lang w:val="ro-RO" w:eastAsia="ru-RU"/>
              </w:rPr>
              <w:t xml:space="preserve">dar </w:t>
            </w:r>
            <w:r w:rsidR="00D21224" w:rsidRPr="00564DB8">
              <w:rPr>
                <w:rFonts w:ascii="inherit" w:eastAsia="Times New Roman" w:hAnsi="inherit" w:cs="Times New Roman"/>
                <w:sz w:val="28"/>
                <w:szCs w:val="28"/>
                <w:lang w:val="ro-RO" w:eastAsia="ru-RU"/>
              </w:rPr>
              <w:t xml:space="preserve">nu </w:t>
            </w:r>
            <w:r w:rsidR="00A76599" w:rsidRPr="00564DB8">
              <w:rPr>
                <w:rFonts w:ascii="inherit" w:eastAsia="Times New Roman" w:hAnsi="inherit" w:cs="Times New Roman"/>
                <w:sz w:val="28"/>
                <w:szCs w:val="28"/>
                <w:lang w:val="ro-RO" w:eastAsia="ru-RU"/>
              </w:rPr>
              <w:t xml:space="preserve">în </w:t>
            </w:r>
            <w:r w:rsidR="00D21224" w:rsidRPr="00564DB8">
              <w:rPr>
                <w:rFonts w:ascii="inherit" w:eastAsia="Times New Roman" w:hAnsi="inherit" w:cs="Times New Roman"/>
                <w:sz w:val="28"/>
                <w:szCs w:val="28"/>
                <w:lang w:val="ro-RO" w:eastAsia="ru-RU"/>
              </w:rPr>
              <w:t xml:space="preserve">exces sau </w:t>
            </w:r>
            <w:r w:rsidR="00A76599" w:rsidRPr="00564DB8">
              <w:rPr>
                <w:rFonts w:ascii="inherit" w:eastAsia="Times New Roman" w:hAnsi="inherit" w:cs="Times New Roman"/>
                <w:sz w:val="28"/>
                <w:szCs w:val="28"/>
                <w:lang w:val="ro-RO" w:eastAsia="ru-RU"/>
              </w:rPr>
              <w:t>contrariu</w:t>
            </w:r>
            <w:r w:rsidR="00D21224" w:rsidRPr="00564DB8">
              <w:rPr>
                <w:rFonts w:ascii="inherit" w:eastAsia="Times New Roman" w:hAnsi="inherit" w:cs="Times New Roman"/>
                <w:sz w:val="28"/>
                <w:szCs w:val="28"/>
                <w:lang w:val="ro-RO" w:eastAsia="ru-RU"/>
              </w:rPr>
              <w:t xml:space="preserve"> bunelor practici alimentare pentru a </w:t>
            </w:r>
            <w:r w:rsidRPr="00564DB8">
              <w:rPr>
                <w:rFonts w:ascii="inherit" w:eastAsia="Times New Roman" w:hAnsi="inherit" w:cs="Times New Roman"/>
                <w:sz w:val="28"/>
                <w:szCs w:val="28"/>
                <w:lang w:val="ro-RO" w:eastAsia="ru-RU"/>
              </w:rPr>
              <w:t xml:space="preserve">menține sănătatea </w:t>
            </w:r>
            <w:r w:rsidR="00D21224" w:rsidRPr="00564DB8">
              <w:rPr>
                <w:rFonts w:ascii="inherit" w:eastAsia="Times New Roman" w:hAnsi="inherit" w:cs="Times New Roman"/>
                <w:sz w:val="28"/>
                <w:szCs w:val="28"/>
                <w:lang w:val="ro-RO" w:eastAsia="ru-RU"/>
              </w:rPr>
              <w:t xml:space="preserve">în condiții </w:t>
            </w:r>
            <w:r w:rsidRPr="00564DB8">
              <w:rPr>
                <w:rFonts w:ascii="inherit" w:eastAsia="Times New Roman" w:hAnsi="inherit" w:cs="Times New Roman"/>
                <w:sz w:val="28"/>
                <w:szCs w:val="28"/>
                <w:lang w:val="ro-RO" w:eastAsia="ru-RU"/>
              </w:rPr>
              <w:t>optimale de viață.</w:t>
            </w:r>
            <w:r w:rsidR="00A76599" w:rsidRPr="00564DB8">
              <w:rPr>
                <w:rFonts w:ascii="inherit" w:eastAsia="Times New Roman" w:hAnsi="inherit" w:cs="Times New Roman"/>
                <w:sz w:val="28"/>
                <w:szCs w:val="28"/>
                <w:lang w:val="ro-RO" w:eastAsia="ru-RU"/>
              </w:rPr>
              <w:t xml:space="preserve"> </w:t>
            </w:r>
          </w:p>
          <w:p w:rsidR="00D21224" w:rsidRPr="00564DB8" w:rsidRDefault="0066083A" w:rsidP="00961608">
            <w:pPr>
              <w:pStyle w:val="a3"/>
              <w:numPr>
                <w:ilvl w:val="0"/>
                <w:numId w:val="8"/>
              </w:numPr>
              <w:spacing w:after="0" w:line="240" w:lineRule="auto"/>
              <w:ind w:hanging="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C</w:t>
            </w:r>
            <w:r w:rsidR="00D21224" w:rsidRPr="00564DB8">
              <w:rPr>
                <w:rFonts w:ascii="inherit" w:eastAsia="Times New Roman" w:hAnsi="inherit" w:cs="Times New Roman"/>
                <w:sz w:val="28"/>
                <w:szCs w:val="28"/>
                <w:lang w:val="ro-RO" w:eastAsia="ru-RU"/>
              </w:rPr>
              <w:t>onsumul unui produs alimentar care poartă mențiunea de sănătate în contextul unei alimentații variate și echilibrate reprezintă doar un singur aspec</w:t>
            </w:r>
            <w:r w:rsidRPr="00564DB8">
              <w:rPr>
                <w:rFonts w:ascii="inherit" w:eastAsia="Times New Roman" w:hAnsi="inherit" w:cs="Times New Roman"/>
                <w:sz w:val="28"/>
                <w:szCs w:val="28"/>
                <w:lang w:val="ro-RO" w:eastAsia="ru-RU"/>
              </w:rPr>
              <w:t>t al unui stil de viață sănătos.</w:t>
            </w:r>
          </w:p>
        </w:tc>
      </w:tr>
      <w:tr w:rsidR="00B25A21" w:rsidRPr="00564DB8"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3154B8"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lastRenderedPageBreak/>
              <w:t>2</w:t>
            </w:r>
            <w:r w:rsidR="00D21224" w:rsidRPr="00564DB8">
              <w:rPr>
                <w:rFonts w:ascii="inherit" w:eastAsia="Times New Roman" w:hAnsi="inherit" w:cs="Times New Roman"/>
                <w:sz w:val="28"/>
                <w:szCs w:val="28"/>
                <w:lang w:val="ro-RO"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D21224"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w:t>
            </w:r>
            <w:r w:rsidRPr="00564DB8">
              <w:rPr>
                <w:rFonts w:ascii="inherit" w:eastAsia="Times New Roman" w:hAnsi="inherit" w:cs="Times New Roman"/>
                <w:i/>
                <w:iCs/>
                <w:sz w:val="28"/>
                <w:szCs w:val="28"/>
                <w:bdr w:val="none" w:sz="0" w:space="0" w:color="auto" w:frame="1"/>
                <w:lang w:val="ro-RO" w:eastAsia="ru-RU"/>
              </w:rPr>
              <w:t>cantitatea de produs alimentar și modul de consum solicitat pentru a obține efectul benefic menționat</w:t>
            </w:r>
            <w:r w:rsidRPr="00564DB8">
              <w:rPr>
                <w:rFonts w:ascii="inherit" w:eastAsia="Times New Roman" w:hAnsi="inherit" w:cs="Times New Roman"/>
                <w:sz w:val="28"/>
                <w:szCs w:val="28"/>
                <w:lang w:val="ro-RO" w:eastAsia="ru-RU"/>
              </w:rPr>
              <w:t>”</w:t>
            </w:r>
            <w:r w:rsidR="003154B8" w:rsidRPr="00564DB8">
              <w:rPr>
                <w:lang w:val="ro-RO"/>
              </w:rPr>
              <w:t xml:space="preserve"> </w:t>
            </w:r>
          </w:p>
          <w:p w:rsidR="00961608" w:rsidRPr="00564DB8" w:rsidRDefault="00961608" w:rsidP="0066083A">
            <w:pPr>
              <w:pStyle w:val="a3"/>
              <w:numPr>
                <w:ilvl w:val="1"/>
                <w:numId w:val="7"/>
              </w:numPr>
              <w:spacing w:after="0" w:line="240" w:lineRule="auto"/>
              <w:ind w:left="0" w:firstLine="712"/>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I</w:t>
            </w:r>
            <w:r w:rsidR="00D21224" w:rsidRPr="00564DB8">
              <w:rPr>
                <w:rFonts w:ascii="inherit" w:eastAsia="Times New Roman" w:hAnsi="inherit" w:cs="Times New Roman"/>
                <w:sz w:val="28"/>
                <w:szCs w:val="28"/>
                <w:lang w:val="ro-RO" w:eastAsia="ru-RU"/>
              </w:rPr>
              <w:t>nformațiile</w:t>
            </w:r>
            <w:r w:rsidRPr="00564DB8">
              <w:rPr>
                <w:rFonts w:ascii="inherit" w:eastAsia="Times New Roman" w:hAnsi="inherit" w:cs="Times New Roman"/>
                <w:sz w:val="28"/>
                <w:szCs w:val="28"/>
                <w:lang w:val="ro-RO" w:eastAsia="ru-RU"/>
              </w:rPr>
              <w:t>,</w:t>
            </w:r>
            <w:r w:rsidR="00D21224" w:rsidRPr="00564DB8">
              <w:rPr>
                <w:rFonts w:ascii="inherit" w:eastAsia="Times New Roman" w:hAnsi="inherit" w:cs="Times New Roman"/>
                <w:sz w:val="28"/>
                <w:szCs w:val="28"/>
                <w:lang w:val="ro-RO" w:eastAsia="ru-RU"/>
              </w:rPr>
              <w:t xml:space="preserve"> </w:t>
            </w:r>
            <w:r w:rsidRPr="00564DB8">
              <w:rPr>
                <w:rFonts w:ascii="inherit" w:eastAsia="Times New Roman" w:hAnsi="inherit" w:cs="Times New Roman"/>
                <w:sz w:val="28"/>
                <w:szCs w:val="28"/>
                <w:lang w:val="ro-RO" w:eastAsia="ru-RU"/>
              </w:rPr>
              <w:t>furnizate de către</w:t>
            </w:r>
            <w:r w:rsidR="00D21224" w:rsidRPr="00564DB8">
              <w:rPr>
                <w:rFonts w:ascii="inherit" w:eastAsia="Times New Roman" w:hAnsi="inherit" w:cs="Times New Roman"/>
                <w:sz w:val="28"/>
                <w:szCs w:val="28"/>
                <w:lang w:val="ro-RO" w:eastAsia="ru-RU"/>
              </w:rPr>
              <w:t xml:space="preserve"> operator</w:t>
            </w:r>
            <w:r w:rsidRPr="00564DB8">
              <w:rPr>
                <w:rFonts w:ascii="inherit" w:eastAsia="Times New Roman" w:hAnsi="inherit" w:cs="Times New Roman"/>
                <w:sz w:val="28"/>
                <w:szCs w:val="28"/>
                <w:lang w:val="ro-RO" w:eastAsia="ru-RU"/>
              </w:rPr>
              <w:t>ii</w:t>
            </w:r>
            <w:r w:rsidR="00D21224" w:rsidRPr="00564DB8">
              <w:rPr>
                <w:rFonts w:ascii="inherit" w:eastAsia="Times New Roman" w:hAnsi="inherit" w:cs="Times New Roman"/>
                <w:sz w:val="28"/>
                <w:szCs w:val="28"/>
                <w:lang w:val="ro-RO" w:eastAsia="ru-RU"/>
              </w:rPr>
              <w:t xml:space="preserve"> </w:t>
            </w:r>
            <w:r w:rsidR="00F44A20" w:rsidRPr="00564DB8">
              <w:rPr>
                <w:rFonts w:ascii="inherit" w:eastAsia="Times New Roman" w:hAnsi="inherit" w:cs="Times New Roman"/>
                <w:sz w:val="28"/>
                <w:szCs w:val="28"/>
                <w:lang w:val="ro-RO" w:eastAsia="ru-RU"/>
              </w:rPr>
              <w:t>economic</w:t>
            </w:r>
            <w:r w:rsidRPr="00564DB8">
              <w:rPr>
                <w:rFonts w:ascii="inherit" w:eastAsia="Times New Roman" w:hAnsi="inherit" w:cs="Times New Roman"/>
                <w:sz w:val="28"/>
                <w:szCs w:val="28"/>
                <w:lang w:val="ro-RO" w:eastAsia="ru-RU"/>
              </w:rPr>
              <w:t>i</w:t>
            </w:r>
            <w:r w:rsidR="00F44A20" w:rsidRPr="00564DB8">
              <w:rPr>
                <w:rFonts w:ascii="inherit" w:eastAsia="Times New Roman" w:hAnsi="inherit" w:cs="Times New Roman"/>
                <w:sz w:val="28"/>
                <w:szCs w:val="28"/>
                <w:lang w:val="ro-RO" w:eastAsia="ru-RU"/>
              </w:rPr>
              <w:t xml:space="preserve"> </w:t>
            </w:r>
            <w:r w:rsidR="00D21224" w:rsidRPr="00564DB8">
              <w:rPr>
                <w:rFonts w:ascii="inherit" w:eastAsia="Times New Roman" w:hAnsi="inherit" w:cs="Times New Roman"/>
                <w:sz w:val="28"/>
                <w:szCs w:val="28"/>
                <w:lang w:val="ro-RO" w:eastAsia="ru-RU"/>
              </w:rPr>
              <w:t xml:space="preserve">din </w:t>
            </w:r>
            <w:r w:rsidR="00F44A20" w:rsidRPr="00564DB8">
              <w:rPr>
                <w:rFonts w:ascii="inherit" w:eastAsia="Times New Roman" w:hAnsi="inherit" w:cs="Times New Roman"/>
                <w:sz w:val="28"/>
                <w:szCs w:val="28"/>
                <w:lang w:val="ro-RO" w:eastAsia="ru-RU"/>
              </w:rPr>
              <w:t>domeniul</w:t>
            </w:r>
            <w:r w:rsidR="00D21224" w:rsidRPr="00564DB8">
              <w:rPr>
                <w:rFonts w:ascii="inherit" w:eastAsia="Times New Roman" w:hAnsi="inherit" w:cs="Times New Roman"/>
                <w:sz w:val="28"/>
                <w:szCs w:val="28"/>
                <w:lang w:val="ro-RO" w:eastAsia="ru-RU"/>
              </w:rPr>
              <w:t xml:space="preserve"> alimentar pe baza compoziției produselor alimentare, </w:t>
            </w:r>
            <w:r w:rsidRPr="00564DB8">
              <w:rPr>
                <w:rFonts w:ascii="inherit" w:eastAsia="Times New Roman" w:hAnsi="inherit" w:cs="Times New Roman"/>
                <w:sz w:val="28"/>
                <w:szCs w:val="28"/>
                <w:lang w:val="ro-RO" w:eastAsia="ru-RU"/>
              </w:rPr>
              <w:t xml:space="preserve">sunt obligatorii, </w:t>
            </w:r>
            <w:r w:rsidR="00D21224" w:rsidRPr="00564DB8">
              <w:rPr>
                <w:rFonts w:ascii="inherit" w:eastAsia="Times New Roman" w:hAnsi="inherit" w:cs="Times New Roman"/>
                <w:sz w:val="28"/>
                <w:szCs w:val="28"/>
                <w:lang w:val="ro-RO" w:eastAsia="ru-RU"/>
              </w:rPr>
              <w:t xml:space="preserve">pentru a se asigura că efectul menționat poate avea loc. </w:t>
            </w:r>
          </w:p>
          <w:p w:rsidR="00F44A20" w:rsidRPr="00564DB8" w:rsidRDefault="00961608" w:rsidP="0066083A">
            <w:pPr>
              <w:pStyle w:val="a3"/>
              <w:numPr>
                <w:ilvl w:val="1"/>
                <w:numId w:val="7"/>
              </w:numPr>
              <w:spacing w:after="0" w:line="240" w:lineRule="auto"/>
              <w:ind w:left="0" w:firstLine="712"/>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Comunicarea aspectelor privind m</w:t>
            </w:r>
            <w:r w:rsidR="00D21224" w:rsidRPr="00564DB8">
              <w:rPr>
                <w:rFonts w:ascii="inherit" w:eastAsia="Times New Roman" w:hAnsi="inherit" w:cs="Times New Roman"/>
                <w:sz w:val="28"/>
                <w:szCs w:val="28"/>
                <w:lang w:val="ro-RO" w:eastAsia="ru-RU"/>
              </w:rPr>
              <w:t>odul în care sunt consumate prod</w:t>
            </w:r>
            <w:r w:rsidR="00F44A20" w:rsidRPr="00564DB8">
              <w:rPr>
                <w:rFonts w:ascii="inherit" w:eastAsia="Times New Roman" w:hAnsi="inherit" w:cs="Times New Roman"/>
                <w:sz w:val="28"/>
                <w:szCs w:val="28"/>
                <w:lang w:val="ro-RO" w:eastAsia="ru-RU"/>
              </w:rPr>
              <w:t xml:space="preserve">usele alimentare </w:t>
            </w:r>
            <w:r w:rsidRPr="00564DB8">
              <w:rPr>
                <w:rFonts w:ascii="inherit" w:eastAsia="Times New Roman" w:hAnsi="inherit" w:cs="Times New Roman"/>
                <w:sz w:val="28"/>
                <w:szCs w:val="28"/>
                <w:lang w:val="ro-RO" w:eastAsia="ru-RU"/>
              </w:rPr>
              <w:t>consumatorilor, este</w:t>
            </w:r>
            <w:r w:rsidR="00D21224" w:rsidRPr="00564DB8">
              <w:rPr>
                <w:rFonts w:ascii="inherit" w:eastAsia="Times New Roman" w:hAnsi="inherit" w:cs="Times New Roman"/>
                <w:sz w:val="28"/>
                <w:szCs w:val="28"/>
                <w:lang w:val="ro-RO" w:eastAsia="ru-RU"/>
              </w:rPr>
              <w:t xml:space="preserve"> o cerință a condițiilor specifice de utilizare stabilite pentru mențiunile de sănătate. </w:t>
            </w:r>
          </w:p>
          <w:p w:rsidR="00521F3B" w:rsidRPr="00564DB8" w:rsidRDefault="00961608" w:rsidP="0066083A">
            <w:pPr>
              <w:pStyle w:val="a3"/>
              <w:numPr>
                <w:ilvl w:val="1"/>
                <w:numId w:val="7"/>
              </w:numPr>
              <w:spacing w:after="0" w:line="240" w:lineRule="auto"/>
              <w:ind w:left="4"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Informațiile</w:t>
            </w:r>
            <w:r w:rsidR="00D21224" w:rsidRPr="00564DB8">
              <w:rPr>
                <w:rFonts w:ascii="inherit" w:eastAsia="Times New Roman" w:hAnsi="inherit" w:cs="Times New Roman"/>
                <w:sz w:val="28"/>
                <w:szCs w:val="28"/>
                <w:lang w:val="ro-RO" w:eastAsia="ru-RU"/>
              </w:rPr>
              <w:t xml:space="preserve"> respectiv</w:t>
            </w:r>
            <w:r w:rsidRPr="00564DB8">
              <w:rPr>
                <w:rFonts w:ascii="inherit" w:eastAsia="Times New Roman" w:hAnsi="inherit" w:cs="Times New Roman"/>
                <w:sz w:val="28"/>
                <w:szCs w:val="28"/>
                <w:lang w:val="ro-RO" w:eastAsia="ru-RU"/>
              </w:rPr>
              <w:t>e</w:t>
            </w:r>
            <w:r w:rsidR="00D21224" w:rsidRPr="00564DB8">
              <w:rPr>
                <w:rFonts w:ascii="inherit" w:eastAsia="Times New Roman" w:hAnsi="inherit" w:cs="Times New Roman"/>
                <w:sz w:val="28"/>
                <w:szCs w:val="28"/>
                <w:lang w:val="ro-RO" w:eastAsia="ru-RU"/>
              </w:rPr>
              <w:t xml:space="preserve"> trebuie să garanteze că pentru toate mențiunile de sănătate</w:t>
            </w:r>
            <w:r w:rsidR="00F44A20" w:rsidRPr="00564DB8">
              <w:rPr>
                <w:rFonts w:ascii="inherit" w:eastAsia="Times New Roman" w:hAnsi="inherit" w:cs="Times New Roman"/>
                <w:sz w:val="28"/>
                <w:szCs w:val="28"/>
                <w:lang w:val="ro-RO" w:eastAsia="ru-RU"/>
              </w:rPr>
              <w:t>,</w:t>
            </w:r>
            <w:r w:rsidR="00D21224" w:rsidRPr="00564DB8">
              <w:rPr>
                <w:rFonts w:ascii="inherit" w:eastAsia="Times New Roman" w:hAnsi="inherit" w:cs="Times New Roman"/>
                <w:sz w:val="28"/>
                <w:szCs w:val="28"/>
                <w:lang w:val="ro-RO" w:eastAsia="ru-RU"/>
              </w:rPr>
              <w:t xml:space="preserve"> consumatorul este pe deplin informat </w:t>
            </w:r>
            <w:r w:rsidR="000615F9" w:rsidRPr="00564DB8">
              <w:rPr>
                <w:rFonts w:ascii="inherit" w:eastAsia="Times New Roman" w:hAnsi="inherit" w:cs="Times New Roman"/>
                <w:sz w:val="28"/>
                <w:szCs w:val="28"/>
                <w:lang w:val="ro-RO" w:eastAsia="ru-RU"/>
              </w:rPr>
              <w:t xml:space="preserve">cu referire la </w:t>
            </w:r>
            <w:r w:rsidR="00D21224" w:rsidRPr="00564DB8">
              <w:rPr>
                <w:rFonts w:ascii="inherit" w:eastAsia="Times New Roman" w:hAnsi="inherit" w:cs="Times New Roman"/>
                <w:sz w:val="28"/>
                <w:szCs w:val="28"/>
                <w:lang w:val="ro-RO" w:eastAsia="ru-RU"/>
              </w:rPr>
              <w:t xml:space="preserve">cantitatea de produs alimentar necesară și modul în care acesta trebuie consumat în cursul zilei. </w:t>
            </w:r>
          </w:p>
          <w:p w:rsidR="00961608" w:rsidRPr="00564DB8" w:rsidRDefault="00521F3B" w:rsidP="00961608">
            <w:pPr>
              <w:pStyle w:val="a3"/>
              <w:numPr>
                <w:ilvl w:val="1"/>
                <w:numId w:val="7"/>
              </w:numPr>
              <w:spacing w:after="0" w:line="240" w:lineRule="auto"/>
              <w:ind w:left="4"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I</w:t>
            </w:r>
            <w:r w:rsidR="00D21224" w:rsidRPr="00564DB8">
              <w:rPr>
                <w:rFonts w:ascii="inherit" w:eastAsia="Times New Roman" w:hAnsi="inherit" w:cs="Times New Roman"/>
                <w:sz w:val="28"/>
                <w:szCs w:val="28"/>
                <w:lang w:val="ro-RO" w:eastAsia="ru-RU"/>
              </w:rPr>
              <w:t xml:space="preserve">nformațiile </w:t>
            </w:r>
            <w:r w:rsidR="00961608" w:rsidRPr="00564DB8">
              <w:rPr>
                <w:rFonts w:ascii="inherit" w:eastAsia="Times New Roman" w:hAnsi="inherit" w:cs="Times New Roman"/>
                <w:sz w:val="28"/>
                <w:szCs w:val="28"/>
                <w:lang w:val="ro-RO" w:eastAsia="ru-RU"/>
              </w:rPr>
              <w:t>vor</w:t>
            </w:r>
            <w:r w:rsidR="00D21224" w:rsidRPr="00564DB8">
              <w:rPr>
                <w:rFonts w:ascii="inherit" w:eastAsia="Times New Roman" w:hAnsi="inherit" w:cs="Times New Roman"/>
                <w:sz w:val="28"/>
                <w:szCs w:val="28"/>
                <w:lang w:val="ro-RO" w:eastAsia="ru-RU"/>
              </w:rPr>
              <w:t xml:space="preserve"> indic</w:t>
            </w:r>
            <w:r w:rsidR="00961608" w:rsidRPr="00564DB8">
              <w:rPr>
                <w:rFonts w:ascii="inherit" w:eastAsia="Times New Roman" w:hAnsi="inherit" w:cs="Times New Roman"/>
                <w:sz w:val="28"/>
                <w:szCs w:val="28"/>
                <w:lang w:val="ro-RO" w:eastAsia="ru-RU"/>
              </w:rPr>
              <w:t>a</w:t>
            </w:r>
            <w:r w:rsidR="00B925B8" w:rsidRPr="00564DB8">
              <w:rPr>
                <w:rFonts w:ascii="inherit" w:eastAsia="Times New Roman" w:hAnsi="inherit" w:cs="Times New Roman"/>
                <w:sz w:val="28"/>
                <w:szCs w:val="28"/>
                <w:lang w:val="ro-RO" w:eastAsia="ru-RU"/>
              </w:rPr>
              <w:t xml:space="preserve"> faptul, </w:t>
            </w:r>
            <w:r w:rsidR="00D21224" w:rsidRPr="00564DB8">
              <w:rPr>
                <w:rFonts w:ascii="inherit" w:eastAsia="Times New Roman" w:hAnsi="inherit" w:cs="Times New Roman"/>
                <w:sz w:val="28"/>
                <w:szCs w:val="28"/>
                <w:lang w:val="ro-RO" w:eastAsia="ru-RU"/>
              </w:rPr>
              <w:t xml:space="preserve">dacă efectul menționat se poate obține prin consumarea produsului alimentar doar o dată sau de mai multe ori pe parcursul unei zile. </w:t>
            </w:r>
            <w:r w:rsidRPr="00564DB8">
              <w:rPr>
                <w:rFonts w:ascii="inherit" w:eastAsia="Times New Roman" w:hAnsi="inherit" w:cs="Times New Roman"/>
                <w:sz w:val="28"/>
                <w:szCs w:val="28"/>
                <w:lang w:val="ro-RO" w:eastAsia="ru-RU"/>
              </w:rPr>
              <w:t>A</w:t>
            </w:r>
            <w:r w:rsidR="00D21224" w:rsidRPr="00564DB8">
              <w:rPr>
                <w:rFonts w:ascii="inherit" w:eastAsia="Times New Roman" w:hAnsi="inherit" w:cs="Times New Roman"/>
                <w:sz w:val="28"/>
                <w:szCs w:val="28"/>
                <w:lang w:val="ro-RO" w:eastAsia="ru-RU"/>
              </w:rPr>
              <w:t xml:space="preserve">ceste informații nu </w:t>
            </w:r>
            <w:r w:rsidR="00961608" w:rsidRPr="00564DB8">
              <w:rPr>
                <w:rFonts w:ascii="inherit" w:eastAsia="Times New Roman" w:hAnsi="inherit" w:cs="Times New Roman"/>
                <w:sz w:val="28"/>
                <w:szCs w:val="28"/>
                <w:lang w:val="ro-RO" w:eastAsia="ru-RU"/>
              </w:rPr>
              <w:t>vor</w:t>
            </w:r>
            <w:r w:rsidR="00D21224" w:rsidRPr="00564DB8">
              <w:rPr>
                <w:rFonts w:ascii="inherit" w:eastAsia="Times New Roman" w:hAnsi="inherit" w:cs="Times New Roman"/>
                <w:sz w:val="28"/>
                <w:szCs w:val="28"/>
                <w:lang w:val="ro-RO" w:eastAsia="ru-RU"/>
              </w:rPr>
              <w:t xml:space="preserve"> încuraj</w:t>
            </w:r>
            <w:r w:rsidR="00961608" w:rsidRPr="00564DB8">
              <w:rPr>
                <w:rFonts w:ascii="inherit" w:eastAsia="Times New Roman" w:hAnsi="inherit" w:cs="Times New Roman"/>
                <w:sz w:val="28"/>
                <w:szCs w:val="28"/>
                <w:lang w:val="ro-RO" w:eastAsia="ru-RU"/>
              </w:rPr>
              <w:t>a</w:t>
            </w:r>
            <w:r w:rsidR="00D21224" w:rsidRPr="00564DB8">
              <w:rPr>
                <w:rFonts w:ascii="inherit" w:eastAsia="Times New Roman" w:hAnsi="inherit" w:cs="Times New Roman"/>
                <w:sz w:val="28"/>
                <w:szCs w:val="28"/>
                <w:lang w:val="ro-RO" w:eastAsia="ru-RU"/>
              </w:rPr>
              <w:t xml:space="preserve"> sau toler</w:t>
            </w:r>
            <w:r w:rsidR="00961608" w:rsidRPr="00564DB8">
              <w:rPr>
                <w:rFonts w:ascii="inherit" w:eastAsia="Times New Roman" w:hAnsi="inherit" w:cs="Times New Roman"/>
                <w:sz w:val="28"/>
                <w:szCs w:val="28"/>
                <w:lang w:val="ro-RO" w:eastAsia="ru-RU"/>
              </w:rPr>
              <w:t>a</w:t>
            </w:r>
            <w:r w:rsidR="00D21224" w:rsidRPr="00564DB8">
              <w:rPr>
                <w:rFonts w:ascii="inherit" w:eastAsia="Times New Roman" w:hAnsi="inherit" w:cs="Times New Roman"/>
                <w:sz w:val="28"/>
                <w:szCs w:val="28"/>
                <w:lang w:val="ro-RO" w:eastAsia="ru-RU"/>
              </w:rPr>
              <w:t xml:space="preserve"> consumul în exces al unui produs alimentar, astfel cum este prevăzut la </w:t>
            </w:r>
            <w:r w:rsidR="00F957D6" w:rsidRPr="00564DB8">
              <w:rPr>
                <w:rFonts w:ascii="inherit" w:eastAsia="Times New Roman" w:hAnsi="inherit" w:cs="Times New Roman"/>
                <w:sz w:val="28"/>
                <w:szCs w:val="28"/>
                <w:lang w:val="ro-RO" w:eastAsia="ru-RU"/>
              </w:rPr>
              <w:t>pct.</w:t>
            </w:r>
            <w:r w:rsidR="00D21224" w:rsidRPr="00564DB8">
              <w:rPr>
                <w:rFonts w:ascii="inherit" w:eastAsia="Times New Roman" w:hAnsi="inherit" w:cs="Times New Roman"/>
                <w:sz w:val="28"/>
                <w:szCs w:val="28"/>
                <w:lang w:val="ro-RO" w:eastAsia="ru-RU"/>
              </w:rPr>
              <w:t xml:space="preserve"> </w:t>
            </w:r>
            <w:r w:rsidR="00F957D6" w:rsidRPr="00564DB8">
              <w:rPr>
                <w:rFonts w:ascii="inherit" w:eastAsia="Times New Roman" w:hAnsi="inherit" w:cs="Times New Roman"/>
                <w:sz w:val="28"/>
                <w:szCs w:val="28"/>
                <w:lang w:val="ro-RO" w:eastAsia="ru-RU"/>
              </w:rPr>
              <w:t>7 aliniatul 3</w:t>
            </w:r>
            <w:r w:rsidR="00D21224" w:rsidRPr="00564DB8">
              <w:rPr>
                <w:rFonts w:ascii="inherit" w:eastAsia="Times New Roman" w:hAnsi="inherit" w:cs="Times New Roman"/>
                <w:sz w:val="28"/>
                <w:szCs w:val="28"/>
                <w:lang w:val="ro-RO" w:eastAsia="ru-RU"/>
              </w:rPr>
              <w:t>).</w:t>
            </w:r>
          </w:p>
          <w:p w:rsidR="00D21224" w:rsidRPr="00564DB8" w:rsidRDefault="00D21224" w:rsidP="00961608">
            <w:pPr>
              <w:pStyle w:val="a3"/>
              <w:numPr>
                <w:ilvl w:val="1"/>
                <w:numId w:val="7"/>
              </w:numPr>
              <w:spacing w:after="0" w:line="240" w:lineRule="auto"/>
              <w:ind w:left="4" w:firstLine="708"/>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 xml:space="preserve">În cazul în care acest lucru nu este posibil, mențiunea de sănătate nu </w:t>
            </w:r>
            <w:r w:rsidR="00961608" w:rsidRPr="00564DB8">
              <w:rPr>
                <w:rFonts w:ascii="inherit" w:eastAsia="Times New Roman" w:hAnsi="inherit" w:cs="Times New Roman"/>
                <w:sz w:val="28"/>
                <w:szCs w:val="28"/>
                <w:lang w:val="ro-RO" w:eastAsia="ru-RU"/>
              </w:rPr>
              <w:t>va fi efectuată.</w:t>
            </w:r>
          </w:p>
        </w:tc>
      </w:tr>
      <w:tr w:rsidR="00B25A21" w:rsidRPr="00564DB8"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F44A20"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3</w:t>
            </w:r>
            <w:r w:rsidR="00D21224" w:rsidRPr="00564DB8">
              <w:rPr>
                <w:rFonts w:ascii="inherit" w:eastAsia="Times New Roman" w:hAnsi="inherit" w:cs="Times New Roman"/>
                <w:sz w:val="28"/>
                <w:szCs w:val="28"/>
                <w:lang w:val="ro-RO"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D21224"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w:t>
            </w:r>
            <w:r w:rsidRPr="00564DB8">
              <w:rPr>
                <w:rFonts w:ascii="inherit" w:eastAsia="Times New Roman" w:hAnsi="inherit" w:cs="Times New Roman"/>
                <w:i/>
                <w:iCs/>
                <w:sz w:val="28"/>
                <w:szCs w:val="28"/>
                <w:bdr w:val="none" w:sz="0" w:space="0" w:color="auto" w:frame="1"/>
                <w:lang w:val="ro-RO" w:eastAsia="ru-RU"/>
              </w:rPr>
              <w:t xml:space="preserve">după caz, o </w:t>
            </w:r>
            <w:r w:rsidR="00F957D6" w:rsidRPr="00564DB8">
              <w:rPr>
                <w:rFonts w:ascii="inherit" w:eastAsia="Times New Roman" w:hAnsi="inherit" w:cs="Times New Roman"/>
                <w:i/>
                <w:iCs/>
                <w:sz w:val="28"/>
                <w:szCs w:val="28"/>
                <w:bdr w:val="none" w:sz="0" w:space="0" w:color="auto" w:frame="1"/>
                <w:lang w:val="ro-RO" w:eastAsia="ru-RU"/>
              </w:rPr>
              <w:t>declarație</w:t>
            </w:r>
            <w:r w:rsidRPr="00564DB8">
              <w:rPr>
                <w:rFonts w:ascii="inherit" w:eastAsia="Times New Roman" w:hAnsi="inherit" w:cs="Times New Roman"/>
                <w:i/>
                <w:iCs/>
                <w:sz w:val="28"/>
                <w:szCs w:val="28"/>
                <w:bdr w:val="none" w:sz="0" w:space="0" w:color="auto" w:frame="1"/>
                <w:lang w:val="ro-RO" w:eastAsia="ru-RU"/>
              </w:rPr>
              <w:t xml:space="preserve"> </w:t>
            </w:r>
            <w:r w:rsidR="00F957D6" w:rsidRPr="00564DB8">
              <w:rPr>
                <w:rFonts w:ascii="inherit" w:eastAsia="Times New Roman" w:hAnsi="inherit" w:cs="Times New Roman"/>
                <w:i/>
                <w:iCs/>
                <w:sz w:val="28"/>
                <w:szCs w:val="28"/>
                <w:bdr w:val="none" w:sz="0" w:space="0" w:color="auto" w:frame="1"/>
                <w:lang w:val="ro-RO" w:eastAsia="ru-RU"/>
              </w:rPr>
              <w:t>referitoare la</w:t>
            </w:r>
            <w:r w:rsidRPr="00564DB8">
              <w:rPr>
                <w:rFonts w:ascii="inherit" w:eastAsia="Times New Roman" w:hAnsi="inherit" w:cs="Times New Roman"/>
                <w:i/>
                <w:iCs/>
                <w:sz w:val="28"/>
                <w:szCs w:val="28"/>
                <w:bdr w:val="none" w:sz="0" w:space="0" w:color="auto" w:frame="1"/>
                <w:lang w:val="ro-RO" w:eastAsia="ru-RU"/>
              </w:rPr>
              <w:t xml:space="preserve"> persoanel</w:t>
            </w:r>
            <w:r w:rsidR="00F957D6" w:rsidRPr="00564DB8">
              <w:rPr>
                <w:rFonts w:ascii="inherit" w:eastAsia="Times New Roman" w:hAnsi="inherit" w:cs="Times New Roman"/>
                <w:i/>
                <w:iCs/>
                <w:sz w:val="28"/>
                <w:szCs w:val="28"/>
                <w:bdr w:val="none" w:sz="0" w:space="0" w:color="auto" w:frame="1"/>
                <w:lang w:val="ro-RO" w:eastAsia="ru-RU"/>
              </w:rPr>
              <w:t>e</w:t>
            </w:r>
            <w:r w:rsidRPr="00564DB8">
              <w:rPr>
                <w:rFonts w:ascii="inherit" w:eastAsia="Times New Roman" w:hAnsi="inherit" w:cs="Times New Roman"/>
                <w:i/>
                <w:iCs/>
                <w:sz w:val="28"/>
                <w:szCs w:val="28"/>
                <w:bdr w:val="none" w:sz="0" w:space="0" w:color="auto" w:frame="1"/>
                <w:lang w:val="ro-RO" w:eastAsia="ru-RU"/>
              </w:rPr>
              <w:t xml:space="preserve"> care trebui</w:t>
            </w:r>
            <w:r w:rsidR="00F957D6" w:rsidRPr="00564DB8">
              <w:rPr>
                <w:rFonts w:ascii="inherit" w:eastAsia="Times New Roman" w:hAnsi="inherit" w:cs="Times New Roman"/>
                <w:i/>
                <w:iCs/>
                <w:sz w:val="28"/>
                <w:szCs w:val="28"/>
                <w:bdr w:val="none" w:sz="0" w:space="0" w:color="auto" w:frame="1"/>
                <w:lang w:val="ro-RO" w:eastAsia="ru-RU"/>
              </w:rPr>
              <w:t>e</w:t>
            </w:r>
            <w:r w:rsidRPr="00564DB8">
              <w:rPr>
                <w:rFonts w:ascii="inherit" w:eastAsia="Times New Roman" w:hAnsi="inherit" w:cs="Times New Roman"/>
                <w:i/>
                <w:iCs/>
                <w:sz w:val="28"/>
                <w:szCs w:val="28"/>
                <w:bdr w:val="none" w:sz="0" w:space="0" w:color="auto" w:frame="1"/>
                <w:lang w:val="ro-RO" w:eastAsia="ru-RU"/>
              </w:rPr>
              <w:t xml:space="preserve"> să evite utiliz</w:t>
            </w:r>
            <w:r w:rsidR="00F957D6" w:rsidRPr="00564DB8">
              <w:rPr>
                <w:rFonts w:ascii="inherit" w:eastAsia="Times New Roman" w:hAnsi="inherit" w:cs="Times New Roman"/>
                <w:i/>
                <w:iCs/>
                <w:sz w:val="28"/>
                <w:szCs w:val="28"/>
                <w:bdr w:val="none" w:sz="0" w:space="0" w:color="auto" w:frame="1"/>
                <w:lang w:val="ro-RO" w:eastAsia="ru-RU"/>
              </w:rPr>
              <w:t>area</w:t>
            </w:r>
            <w:r w:rsidRPr="00564DB8">
              <w:rPr>
                <w:rFonts w:ascii="inherit" w:eastAsia="Times New Roman" w:hAnsi="inherit" w:cs="Times New Roman"/>
                <w:i/>
                <w:iCs/>
                <w:sz w:val="28"/>
                <w:szCs w:val="28"/>
                <w:bdr w:val="none" w:sz="0" w:space="0" w:color="auto" w:frame="1"/>
                <w:lang w:val="ro-RO" w:eastAsia="ru-RU"/>
              </w:rPr>
              <w:t xml:space="preserve"> produsul alimentar în cauză</w:t>
            </w:r>
            <w:r w:rsidRPr="00564DB8">
              <w:rPr>
                <w:rFonts w:ascii="inherit" w:eastAsia="Times New Roman" w:hAnsi="inherit" w:cs="Times New Roman"/>
                <w:sz w:val="28"/>
                <w:szCs w:val="28"/>
                <w:lang w:val="ro-RO" w:eastAsia="ru-RU"/>
              </w:rPr>
              <w:t>”; precum și</w:t>
            </w:r>
          </w:p>
        </w:tc>
      </w:tr>
      <w:tr w:rsidR="00B25A21" w:rsidRPr="00564DB8"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F44A20"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4</w:t>
            </w:r>
            <w:r w:rsidR="00D21224" w:rsidRPr="00564DB8">
              <w:rPr>
                <w:rFonts w:ascii="inherit" w:eastAsia="Times New Roman" w:hAnsi="inherit" w:cs="Times New Roman"/>
                <w:sz w:val="28"/>
                <w:szCs w:val="28"/>
                <w:lang w:val="ro-RO"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564DB8" w:rsidRDefault="00D21224" w:rsidP="000D4528">
            <w:pPr>
              <w:spacing w:after="0" w:line="240" w:lineRule="auto"/>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w:t>
            </w:r>
            <w:r w:rsidRPr="00564DB8">
              <w:rPr>
                <w:rFonts w:ascii="inherit" w:eastAsia="Times New Roman" w:hAnsi="inherit" w:cs="Times New Roman"/>
                <w:i/>
                <w:iCs/>
                <w:sz w:val="28"/>
                <w:szCs w:val="28"/>
                <w:bdr w:val="none" w:sz="0" w:space="0" w:color="auto" w:frame="1"/>
                <w:lang w:val="ro-RO" w:eastAsia="ru-RU"/>
              </w:rPr>
              <w:t xml:space="preserve">un avertisment adecvat pentru produsele care </w:t>
            </w:r>
            <w:r w:rsidR="00F957D6" w:rsidRPr="00564DB8">
              <w:rPr>
                <w:rFonts w:ascii="inherit" w:eastAsia="Times New Roman" w:hAnsi="inherit" w:cs="Times New Roman"/>
                <w:i/>
                <w:iCs/>
                <w:sz w:val="28"/>
                <w:szCs w:val="28"/>
                <w:bdr w:val="none" w:sz="0" w:space="0" w:color="auto" w:frame="1"/>
                <w:lang w:val="ro-RO" w:eastAsia="ru-RU"/>
              </w:rPr>
              <w:t>pot</w:t>
            </w:r>
            <w:r w:rsidRPr="00564DB8">
              <w:rPr>
                <w:rFonts w:ascii="inherit" w:eastAsia="Times New Roman" w:hAnsi="inherit" w:cs="Times New Roman"/>
                <w:i/>
                <w:iCs/>
                <w:sz w:val="28"/>
                <w:szCs w:val="28"/>
                <w:bdr w:val="none" w:sz="0" w:space="0" w:color="auto" w:frame="1"/>
                <w:lang w:val="ro-RO" w:eastAsia="ru-RU"/>
              </w:rPr>
              <w:t xml:space="preserve"> prezenta risc</w:t>
            </w:r>
            <w:r w:rsidR="00F957D6" w:rsidRPr="00564DB8">
              <w:rPr>
                <w:rFonts w:ascii="inherit" w:eastAsia="Times New Roman" w:hAnsi="inherit" w:cs="Times New Roman"/>
                <w:i/>
                <w:iCs/>
                <w:sz w:val="28"/>
                <w:szCs w:val="28"/>
                <w:bdr w:val="none" w:sz="0" w:space="0" w:color="auto" w:frame="1"/>
                <w:lang w:val="ro-RO" w:eastAsia="ru-RU"/>
              </w:rPr>
              <w:t>uri pentru s</w:t>
            </w:r>
            <w:r w:rsidRPr="00564DB8">
              <w:rPr>
                <w:rFonts w:ascii="inherit" w:eastAsia="Times New Roman" w:hAnsi="inherit" w:cs="Times New Roman"/>
                <w:i/>
                <w:iCs/>
                <w:sz w:val="28"/>
                <w:szCs w:val="28"/>
                <w:bdr w:val="none" w:sz="0" w:space="0" w:color="auto" w:frame="1"/>
                <w:lang w:val="ro-RO" w:eastAsia="ru-RU"/>
              </w:rPr>
              <w:t>ănătate în cazul consum</w:t>
            </w:r>
            <w:r w:rsidR="00F957D6" w:rsidRPr="00564DB8">
              <w:rPr>
                <w:rFonts w:ascii="inherit" w:eastAsia="Times New Roman" w:hAnsi="inherit" w:cs="Times New Roman"/>
                <w:i/>
                <w:iCs/>
                <w:sz w:val="28"/>
                <w:szCs w:val="28"/>
                <w:bdr w:val="none" w:sz="0" w:space="0" w:color="auto" w:frame="1"/>
                <w:lang w:val="ro-RO" w:eastAsia="ru-RU"/>
              </w:rPr>
              <w:t>ului</w:t>
            </w:r>
            <w:r w:rsidRPr="00564DB8">
              <w:rPr>
                <w:rFonts w:ascii="inherit" w:eastAsia="Times New Roman" w:hAnsi="inherit" w:cs="Times New Roman"/>
                <w:i/>
                <w:iCs/>
                <w:sz w:val="28"/>
                <w:szCs w:val="28"/>
                <w:bdr w:val="none" w:sz="0" w:space="0" w:color="auto" w:frame="1"/>
                <w:lang w:val="ro-RO" w:eastAsia="ru-RU"/>
              </w:rPr>
              <w:t xml:space="preserve"> în exces</w:t>
            </w:r>
            <w:r w:rsidRPr="00564DB8">
              <w:rPr>
                <w:rFonts w:ascii="inherit" w:eastAsia="Times New Roman" w:hAnsi="inherit" w:cs="Times New Roman"/>
                <w:sz w:val="28"/>
                <w:szCs w:val="28"/>
                <w:lang w:val="ro-RO" w:eastAsia="ru-RU"/>
              </w:rPr>
              <w:t>”</w:t>
            </w:r>
            <w:r w:rsidR="00961608" w:rsidRPr="00564DB8">
              <w:rPr>
                <w:rFonts w:ascii="inherit" w:eastAsia="Times New Roman" w:hAnsi="inherit" w:cs="Times New Roman"/>
                <w:sz w:val="28"/>
                <w:szCs w:val="28"/>
                <w:lang w:val="ro-RO" w:eastAsia="ru-RU"/>
              </w:rPr>
              <w:t>.</w:t>
            </w:r>
          </w:p>
          <w:p w:rsidR="00961608" w:rsidRPr="00564DB8" w:rsidRDefault="00D21224" w:rsidP="00961608">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 xml:space="preserve">Unele mențiuni </w:t>
            </w:r>
            <w:r w:rsidR="00961608" w:rsidRPr="00564DB8">
              <w:rPr>
                <w:rFonts w:ascii="inherit" w:eastAsia="Times New Roman" w:hAnsi="inherit" w:cs="Times New Roman"/>
                <w:sz w:val="28"/>
                <w:szCs w:val="28"/>
                <w:lang w:val="ro-RO" w:eastAsia="ru-RU"/>
              </w:rPr>
              <w:t>vor</w:t>
            </w:r>
            <w:r w:rsidRPr="00564DB8">
              <w:rPr>
                <w:rFonts w:ascii="inherit" w:eastAsia="Times New Roman" w:hAnsi="inherit" w:cs="Times New Roman"/>
                <w:sz w:val="28"/>
                <w:szCs w:val="28"/>
                <w:lang w:val="ro-RO" w:eastAsia="ru-RU"/>
              </w:rPr>
              <w:t xml:space="preserve"> fi </w:t>
            </w:r>
            <w:r w:rsidR="00F957D6" w:rsidRPr="00564DB8">
              <w:rPr>
                <w:rFonts w:ascii="inherit" w:eastAsia="Times New Roman" w:hAnsi="inherit" w:cs="Times New Roman"/>
                <w:sz w:val="28"/>
                <w:szCs w:val="28"/>
                <w:lang w:val="ro-RO" w:eastAsia="ru-RU"/>
              </w:rPr>
              <w:t>avizate</w:t>
            </w:r>
            <w:r w:rsidRPr="00564DB8">
              <w:rPr>
                <w:rFonts w:ascii="inherit" w:eastAsia="Times New Roman" w:hAnsi="inherit" w:cs="Times New Roman"/>
                <w:sz w:val="28"/>
                <w:szCs w:val="28"/>
                <w:lang w:val="ro-RO" w:eastAsia="ru-RU"/>
              </w:rPr>
              <w:t xml:space="preserve"> cu restricții privind utilizarea lor sau, în cazul unor substanțe, alte </w:t>
            </w:r>
            <w:r w:rsidR="00521F3B" w:rsidRPr="00564DB8">
              <w:rPr>
                <w:rFonts w:ascii="inherit" w:eastAsia="Times New Roman" w:hAnsi="inherit" w:cs="Times New Roman"/>
                <w:sz w:val="28"/>
                <w:szCs w:val="28"/>
                <w:lang w:val="ro-RO" w:eastAsia="ru-RU"/>
              </w:rPr>
              <w:t xml:space="preserve">prevederi </w:t>
            </w:r>
            <w:r w:rsidRPr="00564DB8">
              <w:rPr>
                <w:rFonts w:ascii="inherit" w:eastAsia="Times New Roman" w:hAnsi="inherit" w:cs="Times New Roman"/>
                <w:sz w:val="28"/>
                <w:szCs w:val="28"/>
                <w:lang w:val="ro-RO" w:eastAsia="ru-RU"/>
              </w:rPr>
              <w:t xml:space="preserve">specifice pentru categorii de alimente </w:t>
            </w:r>
            <w:r w:rsidR="00961608" w:rsidRPr="00564DB8">
              <w:rPr>
                <w:rFonts w:ascii="inherit" w:eastAsia="Times New Roman" w:hAnsi="inherit" w:cs="Times New Roman"/>
                <w:sz w:val="28"/>
                <w:szCs w:val="28"/>
                <w:lang w:val="ro-RO" w:eastAsia="ru-RU"/>
              </w:rPr>
              <w:t>vor</w:t>
            </w:r>
            <w:r w:rsidRPr="00564DB8">
              <w:rPr>
                <w:rFonts w:ascii="inherit" w:eastAsia="Times New Roman" w:hAnsi="inherit" w:cs="Times New Roman"/>
                <w:sz w:val="28"/>
                <w:szCs w:val="28"/>
                <w:lang w:val="ro-RO" w:eastAsia="ru-RU"/>
              </w:rPr>
              <w:t xml:space="preserve"> prevedea cerințe suplimentare privind etichetarea. </w:t>
            </w:r>
          </w:p>
          <w:p w:rsidR="00F957D6" w:rsidRPr="00564DB8" w:rsidRDefault="00D21224" w:rsidP="00961608">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Toate cerințe</w:t>
            </w:r>
            <w:r w:rsidR="00961608" w:rsidRPr="00564DB8">
              <w:rPr>
                <w:rFonts w:ascii="inherit" w:eastAsia="Times New Roman" w:hAnsi="inherit" w:cs="Times New Roman"/>
                <w:sz w:val="28"/>
                <w:szCs w:val="28"/>
                <w:lang w:val="ro-RO" w:eastAsia="ru-RU"/>
              </w:rPr>
              <w:t>le</w:t>
            </w:r>
            <w:r w:rsidRPr="00564DB8">
              <w:rPr>
                <w:rFonts w:ascii="inherit" w:eastAsia="Times New Roman" w:hAnsi="inherit" w:cs="Times New Roman"/>
                <w:sz w:val="28"/>
                <w:szCs w:val="28"/>
                <w:lang w:val="ro-RO" w:eastAsia="ru-RU"/>
              </w:rPr>
              <w:t xml:space="preserve"> sunt cumulative și </w:t>
            </w:r>
            <w:r w:rsidR="00521F3B" w:rsidRPr="00564DB8">
              <w:rPr>
                <w:rFonts w:ascii="inherit" w:eastAsia="Times New Roman" w:hAnsi="inherit" w:cs="Times New Roman"/>
                <w:sz w:val="28"/>
                <w:szCs w:val="28"/>
                <w:lang w:val="ro-RO" w:eastAsia="ru-RU"/>
              </w:rPr>
              <w:t xml:space="preserve">operatorii </w:t>
            </w:r>
            <w:r w:rsidR="00B925B8" w:rsidRPr="00564DB8">
              <w:rPr>
                <w:rFonts w:ascii="inherit" w:eastAsia="Times New Roman" w:hAnsi="inherit" w:cs="Times New Roman"/>
                <w:sz w:val="28"/>
                <w:szCs w:val="28"/>
                <w:lang w:val="ro-RO" w:eastAsia="ru-RU"/>
              </w:rPr>
              <w:t xml:space="preserve">sunt obligați </w:t>
            </w:r>
            <w:r w:rsidRPr="00564DB8">
              <w:rPr>
                <w:rFonts w:ascii="inherit" w:eastAsia="Times New Roman" w:hAnsi="inherit" w:cs="Times New Roman"/>
                <w:sz w:val="28"/>
                <w:szCs w:val="28"/>
                <w:lang w:val="ro-RO" w:eastAsia="ru-RU"/>
              </w:rPr>
              <w:t xml:space="preserve">să respecte toate </w:t>
            </w:r>
            <w:r w:rsidR="00521F3B" w:rsidRPr="00564DB8">
              <w:rPr>
                <w:rFonts w:ascii="inherit" w:eastAsia="Times New Roman" w:hAnsi="inherit" w:cs="Times New Roman"/>
                <w:sz w:val="28"/>
                <w:szCs w:val="28"/>
                <w:lang w:val="ro-RO" w:eastAsia="ru-RU"/>
              </w:rPr>
              <w:t>prevederile</w:t>
            </w:r>
            <w:r w:rsidRPr="00564DB8">
              <w:rPr>
                <w:rFonts w:ascii="inherit" w:eastAsia="Times New Roman" w:hAnsi="inherit" w:cs="Times New Roman"/>
                <w:sz w:val="28"/>
                <w:szCs w:val="28"/>
                <w:lang w:val="ro-RO" w:eastAsia="ru-RU"/>
              </w:rPr>
              <w:t xml:space="preserve"> relevante aplicabile produselor alimentare și mențiunilor. </w:t>
            </w:r>
          </w:p>
          <w:p w:rsidR="0024489B" w:rsidRPr="00564DB8" w:rsidRDefault="00070CB0" w:rsidP="0024489B">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Operator</w:t>
            </w:r>
            <w:r w:rsidR="00BB2E5C" w:rsidRPr="00564DB8">
              <w:rPr>
                <w:rFonts w:ascii="inherit" w:eastAsia="Times New Roman" w:hAnsi="inherit" w:cs="Times New Roman"/>
                <w:sz w:val="28"/>
                <w:szCs w:val="28"/>
                <w:lang w:val="ro-RO" w:eastAsia="ru-RU"/>
              </w:rPr>
              <w:t>ii</w:t>
            </w:r>
            <w:r w:rsidRPr="00564DB8">
              <w:rPr>
                <w:rFonts w:ascii="inherit" w:eastAsia="Times New Roman" w:hAnsi="inherit" w:cs="Times New Roman"/>
                <w:sz w:val="28"/>
                <w:szCs w:val="28"/>
                <w:lang w:val="ro-RO" w:eastAsia="ru-RU"/>
              </w:rPr>
              <w:t xml:space="preserve"> din businessul alimentar</w:t>
            </w:r>
            <w:r w:rsidR="00D21224" w:rsidRPr="00564DB8">
              <w:rPr>
                <w:rFonts w:ascii="inherit" w:eastAsia="Times New Roman" w:hAnsi="inherit" w:cs="Times New Roman"/>
                <w:sz w:val="28"/>
                <w:szCs w:val="28"/>
                <w:lang w:val="ro-RO" w:eastAsia="ru-RU"/>
              </w:rPr>
              <w:t xml:space="preserve"> își asum</w:t>
            </w:r>
            <w:r w:rsidR="00B925B8" w:rsidRPr="00564DB8">
              <w:rPr>
                <w:rFonts w:ascii="inherit" w:eastAsia="Times New Roman" w:hAnsi="inherit" w:cs="Times New Roman"/>
                <w:sz w:val="28"/>
                <w:szCs w:val="28"/>
                <w:lang w:val="ro-RO" w:eastAsia="ru-RU"/>
              </w:rPr>
              <w:t>ă</w:t>
            </w:r>
            <w:r w:rsidR="00D21224" w:rsidRPr="00564DB8">
              <w:rPr>
                <w:rFonts w:ascii="inherit" w:eastAsia="Times New Roman" w:hAnsi="inherit" w:cs="Times New Roman"/>
                <w:sz w:val="28"/>
                <w:szCs w:val="28"/>
                <w:lang w:val="ro-RO" w:eastAsia="ru-RU"/>
              </w:rPr>
              <w:t xml:space="preserve"> </w:t>
            </w:r>
            <w:r w:rsidR="0024489B" w:rsidRPr="00564DB8">
              <w:rPr>
                <w:rFonts w:ascii="inherit" w:eastAsia="Times New Roman" w:hAnsi="inherit" w:cs="Times New Roman"/>
                <w:sz w:val="28"/>
                <w:szCs w:val="28"/>
                <w:lang w:val="ro-RO" w:eastAsia="ru-RU"/>
              </w:rPr>
              <w:t xml:space="preserve">propria </w:t>
            </w:r>
            <w:r w:rsidR="00D21224" w:rsidRPr="00564DB8">
              <w:rPr>
                <w:rFonts w:ascii="inherit" w:eastAsia="Times New Roman" w:hAnsi="inherit" w:cs="Times New Roman"/>
                <w:sz w:val="28"/>
                <w:szCs w:val="28"/>
                <w:lang w:val="ro-RO" w:eastAsia="ru-RU"/>
              </w:rPr>
              <w:t>responsabilit</w:t>
            </w:r>
            <w:r w:rsidR="0024489B" w:rsidRPr="00564DB8">
              <w:rPr>
                <w:rFonts w:ascii="inherit" w:eastAsia="Times New Roman" w:hAnsi="inherit" w:cs="Times New Roman"/>
                <w:sz w:val="28"/>
                <w:szCs w:val="28"/>
                <w:lang w:val="ro-RO" w:eastAsia="ru-RU"/>
              </w:rPr>
              <w:t xml:space="preserve">ate în </w:t>
            </w:r>
            <w:r w:rsidR="00D21224" w:rsidRPr="00564DB8">
              <w:rPr>
                <w:rFonts w:ascii="inherit" w:eastAsia="Times New Roman" w:hAnsi="inherit" w:cs="Times New Roman"/>
                <w:sz w:val="28"/>
                <w:szCs w:val="28"/>
                <w:lang w:val="ro-RO" w:eastAsia="ru-RU"/>
              </w:rPr>
              <w:t xml:space="preserve">conformitate cu </w:t>
            </w:r>
            <w:r w:rsidR="00B925B8" w:rsidRPr="00564DB8">
              <w:rPr>
                <w:rFonts w:ascii="inherit" w:eastAsia="Times New Roman" w:hAnsi="inherit" w:cs="Times New Roman"/>
                <w:sz w:val="28"/>
                <w:szCs w:val="28"/>
                <w:lang w:val="ro-RO" w:eastAsia="ru-RU"/>
              </w:rPr>
              <w:t>legislația</w:t>
            </w:r>
            <w:r w:rsidR="00F957D6" w:rsidRPr="00564DB8">
              <w:rPr>
                <w:rFonts w:ascii="inherit" w:eastAsia="Times New Roman" w:hAnsi="inherit" w:cs="Times New Roman"/>
                <w:sz w:val="28"/>
                <w:szCs w:val="28"/>
                <w:lang w:val="ro-RO" w:eastAsia="ru-RU"/>
              </w:rPr>
              <w:t xml:space="preserve"> </w:t>
            </w:r>
            <w:r w:rsidR="00D21224" w:rsidRPr="00564DB8">
              <w:rPr>
                <w:rFonts w:ascii="inherit" w:eastAsia="Times New Roman" w:hAnsi="inherit" w:cs="Times New Roman"/>
                <w:sz w:val="28"/>
                <w:szCs w:val="28"/>
                <w:lang w:val="ro-RO" w:eastAsia="ru-RU"/>
              </w:rPr>
              <w:t>și se conforme</w:t>
            </w:r>
            <w:r w:rsidR="00B925B8" w:rsidRPr="00564DB8">
              <w:rPr>
                <w:rFonts w:ascii="inherit" w:eastAsia="Times New Roman" w:hAnsi="inherit" w:cs="Times New Roman"/>
                <w:sz w:val="28"/>
                <w:szCs w:val="28"/>
                <w:lang w:val="ro-RO" w:eastAsia="ru-RU"/>
              </w:rPr>
              <w:t>a</w:t>
            </w:r>
            <w:r w:rsidR="00D21224" w:rsidRPr="00564DB8">
              <w:rPr>
                <w:rFonts w:ascii="inherit" w:eastAsia="Times New Roman" w:hAnsi="inherit" w:cs="Times New Roman"/>
                <w:sz w:val="28"/>
                <w:szCs w:val="28"/>
                <w:lang w:val="ro-RO" w:eastAsia="ru-RU"/>
              </w:rPr>
              <w:t>z</w:t>
            </w:r>
            <w:r w:rsidR="00B925B8" w:rsidRPr="00564DB8">
              <w:rPr>
                <w:rFonts w:ascii="inherit" w:eastAsia="Times New Roman" w:hAnsi="inherit" w:cs="Times New Roman"/>
                <w:sz w:val="28"/>
                <w:szCs w:val="28"/>
                <w:lang w:val="ro-RO" w:eastAsia="ru-RU"/>
              </w:rPr>
              <w:t>ă</w:t>
            </w:r>
            <w:r w:rsidR="00D21224" w:rsidRPr="00564DB8">
              <w:rPr>
                <w:rFonts w:ascii="inherit" w:eastAsia="Times New Roman" w:hAnsi="inherit" w:cs="Times New Roman"/>
                <w:sz w:val="28"/>
                <w:szCs w:val="28"/>
                <w:lang w:val="ro-RO" w:eastAsia="ru-RU"/>
              </w:rPr>
              <w:t xml:space="preserve"> cerinț</w:t>
            </w:r>
            <w:r w:rsidR="0024489B" w:rsidRPr="00564DB8">
              <w:rPr>
                <w:rFonts w:ascii="inherit" w:eastAsia="Times New Roman" w:hAnsi="inherit" w:cs="Times New Roman"/>
                <w:sz w:val="28"/>
                <w:szCs w:val="28"/>
                <w:lang w:val="ro-RO" w:eastAsia="ru-RU"/>
              </w:rPr>
              <w:t>ei fundamentale</w:t>
            </w:r>
            <w:r w:rsidR="00D21224" w:rsidRPr="00564DB8">
              <w:rPr>
                <w:rFonts w:ascii="inherit" w:eastAsia="Times New Roman" w:hAnsi="inherit" w:cs="Times New Roman"/>
                <w:sz w:val="28"/>
                <w:szCs w:val="28"/>
                <w:lang w:val="ro-RO" w:eastAsia="ru-RU"/>
              </w:rPr>
              <w:t xml:space="preserve"> de a comercializa produse alimentare sigure</w:t>
            </w:r>
            <w:r w:rsidR="00B925B8" w:rsidRPr="00564DB8">
              <w:rPr>
                <w:rFonts w:ascii="inherit" w:eastAsia="Times New Roman" w:hAnsi="inherit" w:cs="Times New Roman"/>
                <w:sz w:val="28"/>
                <w:szCs w:val="28"/>
                <w:lang w:val="ro-RO" w:eastAsia="ru-RU"/>
              </w:rPr>
              <w:t xml:space="preserve">. </w:t>
            </w:r>
          </w:p>
          <w:p w:rsidR="00D21224" w:rsidRPr="00564DB8" w:rsidRDefault="00B925B8" w:rsidP="0024489B">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val="ro-RO" w:eastAsia="ru-RU"/>
              </w:rPr>
            </w:pPr>
            <w:r w:rsidRPr="00564DB8">
              <w:rPr>
                <w:rFonts w:ascii="inherit" w:eastAsia="Times New Roman" w:hAnsi="inherit" w:cs="Times New Roman"/>
                <w:sz w:val="28"/>
                <w:szCs w:val="28"/>
                <w:lang w:val="ro-RO" w:eastAsia="ru-RU"/>
              </w:rPr>
              <w:t xml:space="preserve">Pe piață </w:t>
            </w:r>
            <w:r w:rsidR="0058497F" w:rsidRPr="00564DB8">
              <w:rPr>
                <w:rFonts w:ascii="inherit" w:eastAsia="Times New Roman" w:hAnsi="inherit" w:cs="Times New Roman"/>
                <w:sz w:val="28"/>
                <w:szCs w:val="28"/>
                <w:lang w:val="ro-RO" w:eastAsia="ru-RU"/>
              </w:rPr>
              <w:t>operatorii</w:t>
            </w:r>
            <w:r w:rsidR="0024489B" w:rsidRPr="00564DB8">
              <w:rPr>
                <w:rFonts w:ascii="inherit" w:eastAsia="Times New Roman" w:hAnsi="inherit" w:cs="Times New Roman"/>
                <w:sz w:val="28"/>
                <w:szCs w:val="28"/>
                <w:lang w:val="ro-RO" w:eastAsia="ru-RU"/>
              </w:rPr>
              <w:t>,</w:t>
            </w:r>
            <w:r w:rsidR="0058497F" w:rsidRPr="00564DB8">
              <w:rPr>
                <w:rFonts w:ascii="inherit" w:eastAsia="Times New Roman" w:hAnsi="inherit" w:cs="Times New Roman"/>
                <w:sz w:val="28"/>
                <w:szCs w:val="28"/>
                <w:lang w:val="ro-RO" w:eastAsia="ru-RU"/>
              </w:rPr>
              <w:t xml:space="preserve"> pe propria lor răspundere</w:t>
            </w:r>
            <w:r w:rsidR="0024489B" w:rsidRPr="00564DB8">
              <w:rPr>
                <w:rFonts w:ascii="inherit" w:eastAsia="Times New Roman" w:hAnsi="inherit" w:cs="Times New Roman"/>
                <w:sz w:val="28"/>
                <w:szCs w:val="28"/>
                <w:lang w:val="ro-RO" w:eastAsia="ru-RU"/>
              </w:rPr>
              <w:t>,</w:t>
            </w:r>
            <w:r w:rsidR="0058497F" w:rsidRPr="00564DB8">
              <w:rPr>
                <w:rFonts w:ascii="inherit" w:eastAsia="Times New Roman" w:hAnsi="inherit" w:cs="Times New Roman"/>
                <w:sz w:val="28"/>
                <w:szCs w:val="28"/>
                <w:lang w:val="ro-RO" w:eastAsia="ru-RU"/>
              </w:rPr>
              <w:t xml:space="preserve"> </w:t>
            </w:r>
            <w:r w:rsidRPr="00564DB8">
              <w:rPr>
                <w:rFonts w:ascii="inherit" w:eastAsia="Times New Roman" w:hAnsi="inherit" w:cs="Times New Roman"/>
                <w:sz w:val="28"/>
                <w:szCs w:val="28"/>
                <w:lang w:val="ro-RO" w:eastAsia="ru-RU"/>
              </w:rPr>
              <w:t>propun produse</w:t>
            </w:r>
            <w:r w:rsidR="0058497F" w:rsidRPr="00564DB8">
              <w:rPr>
                <w:rFonts w:ascii="inherit" w:eastAsia="Times New Roman" w:hAnsi="inherit" w:cs="Times New Roman"/>
                <w:sz w:val="28"/>
                <w:szCs w:val="28"/>
                <w:lang w:val="ro-RO" w:eastAsia="ru-RU"/>
              </w:rPr>
              <w:t xml:space="preserve"> alimentare</w:t>
            </w:r>
            <w:r w:rsidRPr="00564DB8">
              <w:rPr>
                <w:rFonts w:ascii="inherit" w:eastAsia="Times New Roman" w:hAnsi="inherit" w:cs="Times New Roman"/>
                <w:sz w:val="28"/>
                <w:szCs w:val="28"/>
                <w:lang w:val="ro-RO" w:eastAsia="ru-RU"/>
              </w:rPr>
              <w:t xml:space="preserve"> ce nu dăunează sănătății cu aplicare</w:t>
            </w:r>
            <w:r w:rsidR="0058497F" w:rsidRPr="00564DB8">
              <w:rPr>
                <w:rFonts w:ascii="inherit" w:eastAsia="Times New Roman" w:hAnsi="inherit" w:cs="Times New Roman"/>
                <w:sz w:val="28"/>
                <w:szCs w:val="28"/>
                <w:lang w:val="ro-RO" w:eastAsia="ru-RU"/>
              </w:rPr>
              <w:t>a</w:t>
            </w:r>
            <w:r w:rsidRPr="00564DB8">
              <w:rPr>
                <w:rFonts w:ascii="inherit" w:eastAsia="Times New Roman" w:hAnsi="inherit" w:cs="Times New Roman"/>
                <w:sz w:val="28"/>
                <w:szCs w:val="28"/>
                <w:lang w:val="ro-RO" w:eastAsia="ru-RU"/>
              </w:rPr>
              <w:t xml:space="preserve"> mențiunilor </w:t>
            </w:r>
            <w:r w:rsidR="0058497F" w:rsidRPr="00564DB8">
              <w:rPr>
                <w:rFonts w:ascii="inherit" w:eastAsia="Times New Roman" w:hAnsi="inherit" w:cs="Times New Roman"/>
                <w:sz w:val="28"/>
                <w:szCs w:val="28"/>
                <w:lang w:val="ro-RO" w:eastAsia="ru-RU"/>
              </w:rPr>
              <w:t>respective</w:t>
            </w:r>
            <w:r w:rsidRPr="00564DB8">
              <w:rPr>
                <w:rFonts w:ascii="inherit" w:eastAsia="Times New Roman" w:hAnsi="inherit" w:cs="Times New Roman"/>
                <w:sz w:val="28"/>
                <w:szCs w:val="28"/>
                <w:lang w:val="ro-RO" w:eastAsia="ru-RU"/>
              </w:rPr>
              <w:t xml:space="preserve"> </w:t>
            </w:r>
            <w:r w:rsidR="0058497F" w:rsidRPr="00564DB8">
              <w:rPr>
                <w:rFonts w:ascii="inherit" w:eastAsia="Times New Roman" w:hAnsi="inherit" w:cs="Times New Roman"/>
                <w:sz w:val="28"/>
                <w:szCs w:val="28"/>
                <w:lang w:val="ro-RO" w:eastAsia="ru-RU"/>
              </w:rPr>
              <w:t>de sănătate</w:t>
            </w:r>
            <w:r w:rsidR="00D21224" w:rsidRPr="00564DB8">
              <w:rPr>
                <w:rFonts w:ascii="inherit" w:eastAsia="Times New Roman" w:hAnsi="inherit" w:cs="Times New Roman"/>
                <w:sz w:val="28"/>
                <w:szCs w:val="28"/>
                <w:lang w:val="ro-RO" w:eastAsia="ru-RU"/>
              </w:rPr>
              <w:t>.</w:t>
            </w:r>
          </w:p>
        </w:tc>
      </w:tr>
    </w:tbl>
    <w:p w:rsidR="0058438F" w:rsidRPr="00564DB8" w:rsidRDefault="0058438F" w:rsidP="000D4528">
      <w:pPr>
        <w:shd w:val="clear" w:color="auto" w:fill="FFFFFF"/>
        <w:spacing w:after="0" w:line="240" w:lineRule="auto"/>
        <w:ind w:firstLine="708"/>
        <w:jc w:val="both"/>
        <w:textAlignment w:val="baseline"/>
        <w:rPr>
          <w:rFonts w:ascii="inherit" w:eastAsia="Times New Roman" w:hAnsi="inherit" w:cs="Times New Roman"/>
          <w:b/>
          <w:bCs/>
          <w:sz w:val="16"/>
          <w:szCs w:val="16"/>
          <w:bdr w:val="none" w:sz="0" w:space="0" w:color="auto" w:frame="1"/>
          <w:lang w:val="ro-RO" w:eastAsia="ru-RU"/>
        </w:rPr>
      </w:pPr>
    </w:p>
    <w:p w:rsidR="00D21224" w:rsidRPr="00564DB8" w:rsidRDefault="0058497F" w:rsidP="00B925B8">
      <w:pPr>
        <w:pStyle w:val="a3"/>
        <w:numPr>
          <w:ilvl w:val="0"/>
          <w:numId w:val="5"/>
        </w:num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val="ro-RO" w:eastAsia="ru-RU"/>
        </w:rPr>
      </w:pPr>
      <w:r w:rsidRPr="00564DB8">
        <w:rPr>
          <w:rFonts w:ascii="inherit" w:eastAsia="Times New Roman" w:hAnsi="inherit" w:cs="Times New Roman"/>
          <w:b/>
          <w:bCs/>
          <w:sz w:val="28"/>
          <w:szCs w:val="28"/>
          <w:bdr w:val="none" w:sz="0" w:space="0" w:color="auto" w:frame="1"/>
          <w:lang w:val="ro-RO" w:eastAsia="ru-RU"/>
        </w:rPr>
        <w:t>B</w:t>
      </w:r>
      <w:r w:rsidR="00D21224" w:rsidRPr="00564DB8">
        <w:rPr>
          <w:rFonts w:ascii="inherit" w:eastAsia="Times New Roman" w:hAnsi="inherit" w:cs="Times New Roman"/>
          <w:b/>
          <w:bCs/>
          <w:sz w:val="28"/>
          <w:szCs w:val="28"/>
          <w:bdr w:val="none" w:sz="0" w:space="0" w:color="auto" w:frame="1"/>
          <w:lang w:val="ro-RO" w:eastAsia="ru-RU"/>
        </w:rPr>
        <w:t>eneficiile generale, nes</w:t>
      </w:r>
      <w:r w:rsidR="00903A9A" w:rsidRPr="00564DB8">
        <w:rPr>
          <w:rFonts w:ascii="inherit" w:eastAsia="Times New Roman" w:hAnsi="inherit" w:cs="Times New Roman"/>
          <w:b/>
          <w:bCs/>
          <w:sz w:val="28"/>
          <w:szCs w:val="28"/>
          <w:bdr w:val="none" w:sz="0" w:space="0" w:color="auto" w:frame="1"/>
          <w:lang w:val="ro-RO" w:eastAsia="ru-RU"/>
        </w:rPr>
        <w:t>pecifice în materie de sănătate,</w:t>
      </w:r>
      <w:r w:rsidR="00521F3B" w:rsidRPr="00564DB8">
        <w:rPr>
          <w:rFonts w:ascii="inherit" w:eastAsia="Times New Roman" w:hAnsi="inherit" w:cs="Times New Roman"/>
          <w:b/>
          <w:bCs/>
          <w:sz w:val="28"/>
          <w:szCs w:val="28"/>
          <w:bdr w:val="none" w:sz="0" w:space="0" w:color="auto" w:frame="1"/>
          <w:lang w:val="ro-RO" w:eastAsia="ru-RU"/>
        </w:rPr>
        <w:t xml:space="preserve"> prevăzute la </w:t>
      </w:r>
      <w:r w:rsidR="001300A7" w:rsidRPr="00564DB8">
        <w:rPr>
          <w:rFonts w:ascii="inherit" w:eastAsia="Times New Roman" w:hAnsi="inherit" w:cs="Times New Roman"/>
          <w:b/>
          <w:bCs/>
          <w:sz w:val="28"/>
          <w:szCs w:val="28"/>
          <w:bdr w:val="none" w:sz="0" w:space="0" w:color="auto" w:frame="1"/>
          <w:lang w:val="ro-RO" w:eastAsia="ru-RU"/>
        </w:rPr>
        <w:t>pct</w:t>
      </w:r>
      <w:r w:rsidR="002600D0" w:rsidRPr="00564DB8">
        <w:rPr>
          <w:rFonts w:ascii="inherit" w:eastAsia="Times New Roman" w:hAnsi="inherit" w:cs="Times New Roman"/>
          <w:b/>
          <w:bCs/>
          <w:sz w:val="28"/>
          <w:szCs w:val="28"/>
          <w:bdr w:val="none" w:sz="0" w:space="0" w:color="auto" w:frame="1"/>
          <w:lang w:val="ro-RO" w:eastAsia="ru-RU"/>
        </w:rPr>
        <w:t>.</w:t>
      </w:r>
      <w:r w:rsidR="001300A7" w:rsidRPr="00564DB8">
        <w:rPr>
          <w:rFonts w:ascii="inherit" w:eastAsia="Times New Roman" w:hAnsi="inherit" w:cs="Times New Roman"/>
          <w:b/>
          <w:bCs/>
          <w:sz w:val="28"/>
          <w:szCs w:val="28"/>
          <w:bdr w:val="none" w:sz="0" w:space="0" w:color="auto" w:frame="1"/>
          <w:lang w:val="ro-RO" w:eastAsia="ru-RU"/>
        </w:rPr>
        <w:t xml:space="preserve"> 23</w:t>
      </w:r>
      <w:r w:rsidR="00521F3B" w:rsidRPr="00564DB8">
        <w:rPr>
          <w:rFonts w:ascii="inherit" w:eastAsia="Times New Roman" w:hAnsi="inherit" w:cs="Times New Roman"/>
          <w:b/>
          <w:bCs/>
          <w:sz w:val="28"/>
          <w:szCs w:val="28"/>
          <w:bdr w:val="none" w:sz="0" w:space="0" w:color="auto" w:frame="1"/>
          <w:lang w:val="ro-RO" w:eastAsia="ru-RU"/>
        </w:rPr>
        <w:t xml:space="preserve"> al prezentului Regulament</w:t>
      </w:r>
    </w:p>
    <w:p w:rsidR="00B925B8" w:rsidRPr="00564DB8" w:rsidRDefault="00B925B8" w:rsidP="00B925B8">
      <w:pPr>
        <w:pStyle w:val="a3"/>
        <w:shd w:val="clear" w:color="auto" w:fill="FFFFFF"/>
        <w:spacing w:after="0" w:line="240" w:lineRule="auto"/>
        <w:ind w:left="1080"/>
        <w:textAlignment w:val="baseline"/>
        <w:rPr>
          <w:rFonts w:ascii="Times New Roman" w:eastAsia="Times New Roman" w:hAnsi="Times New Roman" w:cs="Times New Roman"/>
          <w:b/>
          <w:bCs/>
          <w:sz w:val="16"/>
          <w:szCs w:val="16"/>
          <w:lang w:val="ro-RO" w:eastAsia="ru-RU"/>
        </w:rPr>
      </w:pPr>
    </w:p>
    <w:p w:rsidR="001300A7" w:rsidRPr="00564DB8" w:rsidRDefault="001300A7" w:rsidP="000D4528">
      <w:pPr>
        <w:shd w:val="clear" w:color="auto" w:fill="FFFFFF"/>
        <w:spacing w:after="0" w:line="240" w:lineRule="auto"/>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        </w:t>
      </w:r>
      <w:r w:rsidR="004E3BA9" w:rsidRPr="00564DB8">
        <w:rPr>
          <w:rFonts w:ascii="Times New Roman" w:eastAsia="Times New Roman" w:hAnsi="Times New Roman" w:cs="Times New Roman"/>
          <w:sz w:val="28"/>
          <w:szCs w:val="28"/>
          <w:lang w:val="ro-RO" w:eastAsia="ru-RU"/>
        </w:rPr>
        <w:t xml:space="preserve">  </w:t>
      </w:r>
      <w:r w:rsidR="00100C2C" w:rsidRPr="00564DB8">
        <w:rPr>
          <w:rFonts w:ascii="Times New Roman" w:eastAsia="Times New Roman" w:hAnsi="Times New Roman" w:cs="Times New Roman"/>
          <w:sz w:val="28"/>
          <w:szCs w:val="28"/>
          <w:lang w:val="ro-RO" w:eastAsia="ru-RU"/>
        </w:rPr>
        <w:t>1</w:t>
      </w:r>
      <w:r w:rsidR="00EA289C" w:rsidRPr="00564DB8">
        <w:rPr>
          <w:rFonts w:ascii="Times New Roman" w:eastAsia="Times New Roman" w:hAnsi="Times New Roman" w:cs="Times New Roman"/>
          <w:sz w:val="28"/>
          <w:szCs w:val="28"/>
          <w:lang w:val="ro-RO" w:eastAsia="ru-RU"/>
        </w:rPr>
        <w:t>7</w:t>
      </w:r>
      <w:r w:rsidR="00100C2C" w:rsidRPr="00564DB8">
        <w:rPr>
          <w:rFonts w:ascii="Times New Roman" w:eastAsia="Times New Roman" w:hAnsi="Times New Roman" w:cs="Times New Roman"/>
          <w:sz w:val="28"/>
          <w:szCs w:val="28"/>
          <w:lang w:val="ro-RO" w:eastAsia="ru-RU"/>
        </w:rPr>
        <w:t xml:space="preserve">. </w:t>
      </w:r>
      <w:r w:rsidRPr="00564DB8">
        <w:rPr>
          <w:rFonts w:ascii="Times New Roman" w:eastAsia="Times New Roman" w:hAnsi="Times New Roman" w:cs="Times New Roman"/>
          <w:sz w:val="28"/>
          <w:szCs w:val="28"/>
          <w:lang w:val="ro-RO" w:eastAsia="ru-RU"/>
        </w:rPr>
        <w:t>Pct.</w:t>
      </w:r>
      <w:r w:rsidR="00D21224" w:rsidRPr="00564DB8">
        <w:rPr>
          <w:rFonts w:ascii="Times New Roman" w:eastAsia="Times New Roman" w:hAnsi="Times New Roman" w:cs="Times New Roman"/>
          <w:sz w:val="28"/>
          <w:szCs w:val="28"/>
          <w:lang w:val="ro-RO" w:eastAsia="ru-RU"/>
        </w:rPr>
        <w:t xml:space="preserve"> </w:t>
      </w:r>
      <w:r w:rsidRPr="00564DB8">
        <w:rPr>
          <w:rFonts w:ascii="Times New Roman" w:eastAsia="Times New Roman" w:hAnsi="Times New Roman" w:cs="Times New Roman"/>
          <w:sz w:val="28"/>
          <w:szCs w:val="28"/>
          <w:lang w:val="ro-RO" w:eastAsia="ru-RU"/>
        </w:rPr>
        <w:t>23</w:t>
      </w:r>
      <w:r w:rsidR="00D21224" w:rsidRPr="00564DB8">
        <w:rPr>
          <w:rFonts w:ascii="Times New Roman" w:eastAsia="Times New Roman" w:hAnsi="Times New Roman" w:cs="Times New Roman"/>
          <w:sz w:val="28"/>
          <w:szCs w:val="28"/>
          <w:lang w:val="ro-RO" w:eastAsia="ru-RU"/>
        </w:rPr>
        <w:t xml:space="preserve"> </w:t>
      </w:r>
      <w:r w:rsidR="0024489B" w:rsidRPr="00564DB8">
        <w:rPr>
          <w:rFonts w:ascii="Times New Roman" w:eastAsia="Times New Roman" w:hAnsi="Times New Roman" w:cs="Times New Roman"/>
          <w:sz w:val="28"/>
          <w:szCs w:val="28"/>
          <w:lang w:val="ro-RO" w:eastAsia="ru-RU"/>
        </w:rPr>
        <w:t>al Regulamentului permite</w:t>
      </w:r>
      <w:r w:rsidR="00D21224" w:rsidRPr="00564DB8">
        <w:rPr>
          <w:rFonts w:ascii="Times New Roman" w:eastAsia="Times New Roman" w:hAnsi="Times New Roman" w:cs="Times New Roman"/>
          <w:sz w:val="28"/>
          <w:szCs w:val="28"/>
          <w:lang w:val="ro-RO" w:eastAsia="ru-RU"/>
        </w:rPr>
        <w:t xml:space="preserve"> utilizarea mențiuni</w:t>
      </w:r>
      <w:r w:rsidR="000615F9" w:rsidRPr="00564DB8">
        <w:rPr>
          <w:rFonts w:ascii="Times New Roman" w:eastAsia="Times New Roman" w:hAnsi="Times New Roman" w:cs="Times New Roman"/>
          <w:sz w:val="28"/>
          <w:szCs w:val="28"/>
          <w:lang w:val="ro-RO" w:eastAsia="ru-RU"/>
        </w:rPr>
        <w:t>lor</w:t>
      </w:r>
      <w:r w:rsidR="00D21224" w:rsidRPr="00564DB8">
        <w:rPr>
          <w:rFonts w:ascii="Times New Roman" w:eastAsia="Times New Roman" w:hAnsi="Times New Roman" w:cs="Times New Roman"/>
          <w:sz w:val="28"/>
          <w:szCs w:val="28"/>
          <w:lang w:val="ro-RO" w:eastAsia="ru-RU"/>
        </w:rPr>
        <w:t xml:space="preserve"> simple, atractive care fac trimitere la beneficiile generale, nespecifice ale unui produs alimentar asupra bunei sănătăți </w:t>
      </w:r>
      <w:r w:rsidR="0058497F" w:rsidRPr="00564DB8">
        <w:rPr>
          <w:rFonts w:ascii="Times New Roman" w:eastAsia="Times New Roman" w:hAnsi="Times New Roman" w:cs="Times New Roman"/>
          <w:sz w:val="28"/>
          <w:szCs w:val="28"/>
          <w:lang w:val="ro-RO" w:eastAsia="ru-RU"/>
        </w:rPr>
        <w:t xml:space="preserve">publice </w:t>
      </w:r>
      <w:r w:rsidR="00D21224" w:rsidRPr="00564DB8">
        <w:rPr>
          <w:rFonts w:ascii="Times New Roman" w:eastAsia="Times New Roman" w:hAnsi="Times New Roman" w:cs="Times New Roman"/>
          <w:sz w:val="28"/>
          <w:szCs w:val="28"/>
          <w:lang w:val="ro-RO" w:eastAsia="ru-RU"/>
        </w:rPr>
        <w:t>sau asupra bunăstării legate de sănătate, fără a</w:t>
      </w:r>
      <w:r w:rsidR="000615F9" w:rsidRPr="00564DB8">
        <w:rPr>
          <w:rFonts w:ascii="Times New Roman" w:eastAsia="Times New Roman" w:hAnsi="Times New Roman" w:cs="Times New Roman"/>
          <w:sz w:val="28"/>
          <w:szCs w:val="28"/>
          <w:lang w:val="ro-RO" w:eastAsia="ru-RU"/>
        </w:rPr>
        <w:t>vizare</w:t>
      </w:r>
      <w:r w:rsidR="00D21224" w:rsidRPr="00564DB8">
        <w:rPr>
          <w:rFonts w:ascii="Times New Roman" w:eastAsia="Times New Roman" w:hAnsi="Times New Roman" w:cs="Times New Roman"/>
          <w:sz w:val="28"/>
          <w:szCs w:val="28"/>
          <w:lang w:val="ro-RO" w:eastAsia="ru-RU"/>
        </w:rPr>
        <w:t xml:space="preserve"> prealabilă, </w:t>
      </w:r>
      <w:r w:rsidR="0024489B" w:rsidRPr="00564DB8">
        <w:rPr>
          <w:rFonts w:ascii="Times New Roman" w:eastAsia="Times New Roman" w:hAnsi="Times New Roman" w:cs="Times New Roman"/>
          <w:sz w:val="28"/>
          <w:szCs w:val="28"/>
          <w:lang w:val="ro-RO" w:eastAsia="ru-RU"/>
        </w:rPr>
        <w:t xml:space="preserve">doar la </w:t>
      </w:r>
      <w:r w:rsidR="00D21224" w:rsidRPr="00564DB8">
        <w:rPr>
          <w:rFonts w:ascii="Times New Roman" w:eastAsia="Times New Roman" w:hAnsi="Times New Roman" w:cs="Times New Roman"/>
          <w:sz w:val="28"/>
          <w:szCs w:val="28"/>
          <w:lang w:val="ro-RO" w:eastAsia="ru-RU"/>
        </w:rPr>
        <w:t>respect</w:t>
      </w:r>
      <w:r w:rsidR="0024489B" w:rsidRPr="00564DB8">
        <w:rPr>
          <w:rFonts w:ascii="Times New Roman" w:eastAsia="Times New Roman" w:hAnsi="Times New Roman" w:cs="Times New Roman"/>
          <w:sz w:val="28"/>
          <w:szCs w:val="28"/>
          <w:lang w:val="ro-RO" w:eastAsia="ru-RU"/>
        </w:rPr>
        <w:t>area</w:t>
      </w:r>
      <w:r w:rsidR="00D21224" w:rsidRPr="00564DB8">
        <w:rPr>
          <w:rFonts w:ascii="Times New Roman" w:eastAsia="Times New Roman" w:hAnsi="Times New Roman" w:cs="Times New Roman"/>
          <w:sz w:val="28"/>
          <w:szCs w:val="28"/>
          <w:lang w:val="ro-RO" w:eastAsia="ru-RU"/>
        </w:rPr>
        <w:t xml:space="preserve"> unor condiții speciale. </w:t>
      </w:r>
    </w:p>
    <w:p w:rsidR="0024489B" w:rsidRPr="00564DB8" w:rsidRDefault="001300A7" w:rsidP="000D4528">
      <w:pPr>
        <w:shd w:val="clear" w:color="auto" w:fill="FFFFFF"/>
        <w:spacing w:after="0" w:line="240" w:lineRule="auto"/>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       </w:t>
      </w:r>
      <w:r w:rsidR="004E3BA9" w:rsidRPr="00564DB8">
        <w:rPr>
          <w:rFonts w:ascii="Times New Roman" w:eastAsia="Times New Roman" w:hAnsi="Times New Roman" w:cs="Times New Roman"/>
          <w:sz w:val="28"/>
          <w:szCs w:val="28"/>
          <w:lang w:val="ro-RO" w:eastAsia="ru-RU"/>
        </w:rPr>
        <w:t xml:space="preserve">  </w:t>
      </w:r>
      <w:r w:rsidRPr="00564DB8">
        <w:rPr>
          <w:rFonts w:ascii="Times New Roman" w:eastAsia="Times New Roman" w:hAnsi="Times New Roman" w:cs="Times New Roman"/>
          <w:sz w:val="28"/>
          <w:szCs w:val="28"/>
          <w:lang w:val="ro-RO" w:eastAsia="ru-RU"/>
        </w:rPr>
        <w:t xml:space="preserve"> </w:t>
      </w:r>
      <w:r w:rsidR="00100C2C" w:rsidRPr="00564DB8">
        <w:rPr>
          <w:rFonts w:ascii="Times New Roman" w:eastAsia="Times New Roman" w:hAnsi="Times New Roman" w:cs="Times New Roman"/>
          <w:sz w:val="28"/>
          <w:szCs w:val="28"/>
          <w:lang w:val="ro-RO" w:eastAsia="ru-RU"/>
        </w:rPr>
        <w:t>1</w:t>
      </w:r>
      <w:r w:rsidR="00EA289C" w:rsidRPr="00564DB8">
        <w:rPr>
          <w:rFonts w:ascii="Times New Roman" w:eastAsia="Times New Roman" w:hAnsi="Times New Roman" w:cs="Times New Roman"/>
          <w:sz w:val="28"/>
          <w:szCs w:val="28"/>
          <w:lang w:val="ro-RO" w:eastAsia="ru-RU"/>
        </w:rPr>
        <w:t>8</w:t>
      </w:r>
      <w:r w:rsidR="00100C2C" w:rsidRPr="00564DB8">
        <w:rPr>
          <w:rFonts w:ascii="Times New Roman" w:eastAsia="Times New Roman" w:hAnsi="Times New Roman" w:cs="Times New Roman"/>
          <w:sz w:val="28"/>
          <w:szCs w:val="28"/>
          <w:lang w:val="ro-RO" w:eastAsia="ru-RU"/>
        </w:rPr>
        <w:t xml:space="preserve">. </w:t>
      </w:r>
      <w:r w:rsidR="000911FA" w:rsidRPr="00564DB8">
        <w:rPr>
          <w:rFonts w:ascii="Times New Roman" w:eastAsia="Times New Roman" w:hAnsi="Times New Roman" w:cs="Times New Roman"/>
          <w:sz w:val="28"/>
          <w:szCs w:val="28"/>
          <w:lang w:val="ro-RO" w:eastAsia="ru-RU"/>
        </w:rPr>
        <w:t>Mențiunile</w:t>
      </w:r>
      <w:r w:rsidR="00D21224" w:rsidRPr="00564DB8">
        <w:rPr>
          <w:rFonts w:ascii="Times New Roman" w:eastAsia="Times New Roman" w:hAnsi="Times New Roman" w:cs="Times New Roman"/>
          <w:sz w:val="28"/>
          <w:szCs w:val="28"/>
          <w:lang w:val="ro-RO" w:eastAsia="ru-RU"/>
        </w:rPr>
        <w:t xml:space="preserve"> </w:t>
      </w:r>
      <w:r w:rsidR="000911FA" w:rsidRPr="00564DB8">
        <w:rPr>
          <w:rFonts w:ascii="Times New Roman" w:eastAsia="Times New Roman" w:hAnsi="Times New Roman" w:cs="Times New Roman"/>
          <w:sz w:val="28"/>
          <w:szCs w:val="28"/>
          <w:lang w:val="ro-RO" w:eastAsia="ru-RU"/>
        </w:rPr>
        <w:t xml:space="preserve">respective </w:t>
      </w:r>
      <w:r w:rsidR="0024489B" w:rsidRPr="00564DB8">
        <w:rPr>
          <w:rFonts w:ascii="Times New Roman" w:eastAsia="Times New Roman" w:hAnsi="Times New Roman" w:cs="Times New Roman"/>
          <w:sz w:val="28"/>
          <w:szCs w:val="28"/>
          <w:lang w:val="ro-RO" w:eastAsia="ru-RU"/>
        </w:rPr>
        <w:t>v</w:t>
      </w:r>
      <w:r w:rsidR="000911FA" w:rsidRPr="00564DB8">
        <w:rPr>
          <w:rFonts w:ascii="Times New Roman" w:eastAsia="Times New Roman" w:hAnsi="Times New Roman" w:cs="Times New Roman"/>
          <w:sz w:val="28"/>
          <w:szCs w:val="28"/>
          <w:lang w:val="ro-RO" w:eastAsia="ru-RU"/>
        </w:rPr>
        <w:t>or</w:t>
      </w:r>
      <w:r w:rsidR="0024489B"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fi </w:t>
      </w:r>
      <w:r w:rsidR="00117227" w:rsidRPr="00564DB8">
        <w:rPr>
          <w:rFonts w:ascii="Times New Roman" w:eastAsia="Times New Roman" w:hAnsi="Times New Roman" w:cs="Times New Roman"/>
          <w:sz w:val="28"/>
          <w:szCs w:val="28"/>
          <w:lang w:val="ro-RO" w:eastAsia="ru-RU"/>
        </w:rPr>
        <w:t>informativ</w:t>
      </w:r>
      <w:r w:rsidR="000911FA" w:rsidRPr="00564DB8">
        <w:rPr>
          <w:rFonts w:ascii="Times New Roman" w:eastAsia="Times New Roman" w:hAnsi="Times New Roman" w:cs="Times New Roman"/>
          <w:sz w:val="28"/>
          <w:szCs w:val="28"/>
          <w:lang w:val="ro-RO" w:eastAsia="ru-RU"/>
        </w:rPr>
        <w:t>e</w:t>
      </w:r>
      <w:r w:rsidR="00D21224" w:rsidRPr="00564DB8">
        <w:rPr>
          <w:rFonts w:ascii="Times New Roman" w:eastAsia="Times New Roman" w:hAnsi="Times New Roman" w:cs="Times New Roman"/>
          <w:sz w:val="28"/>
          <w:szCs w:val="28"/>
          <w:lang w:val="ro-RO" w:eastAsia="ru-RU"/>
        </w:rPr>
        <w:t xml:space="preserve"> pentru consumatori, </w:t>
      </w:r>
      <w:r w:rsidR="000911FA" w:rsidRPr="00564DB8">
        <w:rPr>
          <w:rFonts w:ascii="Times New Roman" w:eastAsia="Times New Roman" w:hAnsi="Times New Roman" w:cs="Times New Roman"/>
          <w:sz w:val="28"/>
          <w:szCs w:val="28"/>
          <w:lang w:val="ro-RO" w:eastAsia="ru-RU"/>
        </w:rPr>
        <w:t>transmițând</w:t>
      </w:r>
      <w:r w:rsidR="00D21224" w:rsidRPr="00564DB8">
        <w:rPr>
          <w:rFonts w:ascii="Times New Roman" w:eastAsia="Times New Roman" w:hAnsi="Times New Roman" w:cs="Times New Roman"/>
          <w:sz w:val="28"/>
          <w:szCs w:val="28"/>
          <w:lang w:val="ro-RO" w:eastAsia="ru-RU"/>
        </w:rPr>
        <w:t xml:space="preserve"> mesaje mai aproape de nevoile consumatorilor. </w:t>
      </w:r>
    </w:p>
    <w:p w:rsidR="0024489B" w:rsidRPr="00564DB8" w:rsidRDefault="00EA289C" w:rsidP="0024489B">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19</w:t>
      </w:r>
      <w:r w:rsidR="00100C2C" w:rsidRPr="00564DB8">
        <w:rPr>
          <w:rFonts w:ascii="Times New Roman" w:eastAsia="Times New Roman" w:hAnsi="Times New Roman" w:cs="Times New Roman"/>
          <w:sz w:val="28"/>
          <w:szCs w:val="28"/>
          <w:lang w:val="ro-RO" w:eastAsia="ru-RU"/>
        </w:rPr>
        <w:t xml:space="preserve">. </w:t>
      </w:r>
      <w:r w:rsidR="0024489B" w:rsidRPr="00564DB8">
        <w:rPr>
          <w:rFonts w:ascii="Times New Roman" w:eastAsia="Times New Roman" w:hAnsi="Times New Roman" w:cs="Times New Roman"/>
          <w:sz w:val="28"/>
          <w:szCs w:val="28"/>
          <w:lang w:val="ro-RO" w:eastAsia="ru-RU"/>
        </w:rPr>
        <w:t>În cazul</w:t>
      </w:r>
      <w:r w:rsidR="00D21224" w:rsidRPr="00564DB8">
        <w:rPr>
          <w:rFonts w:ascii="Times New Roman" w:eastAsia="Times New Roman" w:hAnsi="Times New Roman" w:cs="Times New Roman"/>
          <w:sz w:val="28"/>
          <w:szCs w:val="28"/>
          <w:lang w:val="ro-RO" w:eastAsia="ru-RU"/>
        </w:rPr>
        <w:t xml:space="preserve"> când </w:t>
      </w:r>
      <w:r w:rsidR="00117227" w:rsidRPr="00564DB8">
        <w:rPr>
          <w:rFonts w:ascii="Times New Roman" w:eastAsia="Times New Roman" w:hAnsi="Times New Roman" w:cs="Times New Roman"/>
          <w:sz w:val="28"/>
          <w:szCs w:val="28"/>
          <w:lang w:val="ro-RO" w:eastAsia="ru-RU"/>
        </w:rPr>
        <w:t xml:space="preserve">mențiunile </w:t>
      </w:r>
      <w:r w:rsidR="00D21224" w:rsidRPr="00564DB8">
        <w:rPr>
          <w:rFonts w:ascii="Times New Roman" w:eastAsia="Times New Roman" w:hAnsi="Times New Roman" w:cs="Times New Roman"/>
          <w:sz w:val="28"/>
          <w:szCs w:val="28"/>
          <w:lang w:val="ro-RO" w:eastAsia="ru-RU"/>
        </w:rPr>
        <w:t>se referă la beneficii generale, nespecifice pentru sănătate, aceste</w:t>
      </w:r>
      <w:r w:rsidR="00117227" w:rsidRPr="00564DB8">
        <w:rPr>
          <w:rFonts w:ascii="Times New Roman" w:eastAsia="Times New Roman" w:hAnsi="Times New Roman" w:cs="Times New Roman"/>
          <w:sz w:val="28"/>
          <w:szCs w:val="28"/>
          <w:lang w:val="ro-RO" w:eastAsia="ru-RU"/>
        </w:rPr>
        <w:t>a</w:t>
      </w:r>
      <w:r w:rsidR="00D21224" w:rsidRPr="00564DB8">
        <w:rPr>
          <w:rFonts w:ascii="Times New Roman" w:eastAsia="Times New Roman" w:hAnsi="Times New Roman" w:cs="Times New Roman"/>
          <w:sz w:val="28"/>
          <w:szCs w:val="28"/>
          <w:lang w:val="ro-RO" w:eastAsia="ru-RU"/>
        </w:rPr>
        <w:t xml:space="preserve"> </w:t>
      </w:r>
      <w:r w:rsidR="0024489B" w:rsidRPr="00564DB8">
        <w:rPr>
          <w:rFonts w:ascii="Times New Roman" w:eastAsia="Times New Roman" w:hAnsi="Times New Roman" w:cs="Times New Roman"/>
          <w:sz w:val="28"/>
          <w:szCs w:val="28"/>
          <w:lang w:val="ro-RO" w:eastAsia="ru-RU"/>
        </w:rPr>
        <w:t>vor</w:t>
      </w:r>
      <w:r w:rsidR="00D21224" w:rsidRPr="00564DB8">
        <w:rPr>
          <w:rFonts w:ascii="Times New Roman" w:eastAsia="Times New Roman" w:hAnsi="Times New Roman" w:cs="Times New Roman"/>
          <w:sz w:val="28"/>
          <w:szCs w:val="28"/>
          <w:lang w:val="ro-RO" w:eastAsia="ru-RU"/>
        </w:rPr>
        <w:t xml:space="preserve"> fi însoțite de o mențiune specifică de sănătate de pe listele cu mențiunile de sănătate permise. </w:t>
      </w:r>
    </w:p>
    <w:p w:rsidR="00D21224" w:rsidRPr="00564DB8" w:rsidRDefault="00100C2C" w:rsidP="0024489B">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lastRenderedPageBreak/>
        <w:t>2</w:t>
      </w:r>
      <w:r w:rsidR="00EA289C" w:rsidRPr="00564DB8">
        <w:rPr>
          <w:rFonts w:ascii="Times New Roman" w:eastAsia="Times New Roman" w:hAnsi="Times New Roman" w:cs="Times New Roman"/>
          <w:sz w:val="28"/>
          <w:szCs w:val="28"/>
          <w:lang w:val="ro-RO" w:eastAsia="ru-RU"/>
        </w:rPr>
        <w:t>0</w:t>
      </w:r>
      <w:r w:rsidRPr="00564DB8">
        <w:rPr>
          <w:rFonts w:ascii="Times New Roman" w:eastAsia="Times New Roman" w:hAnsi="Times New Roman" w:cs="Times New Roman"/>
          <w:sz w:val="28"/>
          <w:szCs w:val="28"/>
          <w:lang w:val="ro-RO" w:eastAsia="ru-RU"/>
        </w:rPr>
        <w:t xml:space="preserve">. </w:t>
      </w:r>
      <w:r w:rsidR="0024489B" w:rsidRPr="00564DB8">
        <w:rPr>
          <w:rFonts w:ascii="Times New Roman" w:eastAsia="Times New Roman" w:hAnsi="Times New Roman" w:cs="Times New Roman"/>
          <w:sz w:val="28"/>
          <w:szCs w:val="28"/>
          <w:lang w:val="ro-RO" w:eastAsia="ru-RU"/>
        </w:rPr>
        <w:t>M</w:t>
      </w:r>
      <w:r w:rsidR="00D21224" w:rsidRPr="00564DB8">
        <w:rPr>
          <w:rFonts w:ascii="Times New Roman" w:eastAsia="Times New Roman" w:hAnsi="Times New Roman" w:cs="Times New Roman"/>
          <w:sz w:val="28"/>
          <w:szCs w:val="28"/>
          <w:lang w:val="ro-RO" w:eastAsia="ru-RU"/>
        </w:rPr>
        <w:t>ențiunile specifice de sănătate a</w:t>
      </w:r>
      <w:r w:rsidR="000615F9" w:rsidRPr="00564DB8">
        <w:rPr>
          <w:rFonts w:ascii="Times New Roman" w:eastAsia="Times New Roman" w:hAnsi="Times New Roman" w:cs="Times New Roman"/>
          <w:sz w:val="28"/>
          <w:szCs w:val="28"/>
          <w:lang w:val="ro-RO" w:eastAsia="ru-RU"/>
        </w:rPr>
        <w:t>vizate</w:t>
      </w:r>
      <w:r w:rsidR="0024489B"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care însoțesc mențiunea c</w:t>
      </w:r>
      <w:r w:rsidR="001300A7" w:rsidRPr="00564DB8">
        <w:rPr>
          <w:rFonts w:ascii="Times New Roman" w:eastAsia="Times New Roman" w:hAnsi="Times New Roman" w:cs="Times New Roman"/>
          <w:sz w:val="28"/>
          <w:szCs w:val="28"/>
          <w:lang w:val="ro-RO" w:eastAsia="ru-RU"/>
        </w:rPr>
        <w:t>u</w:t>
      </w:r>
      <w:r w:rsidR="00D21224" w:rsidRPr="00564DB8">
        <w:rPr>
          <w:rFonts w:ascii="Times New Roman" w:eastAsia="Times New Roman" w:hAnsi="Times New Roman" w:cs="Times New Roman"/>
          <w:sz w:val="28"/>
          <w:szCs w:val="28"/>
          <w:lang w:val="ro-RO" w:eastAsia="ru-RU"/>
        </w:rPr>
        <w:t xml:space="preserve"> referire la beneficii de sănătate generale, nespecifice </w:t>
      </w:r>
      <w:r w:rsidR="0024489B" w:rsidRPr="00564DB8">
        <w:rPr>
          <w:rFonts w:ascii="Times New Roman" w:eastAsia="Times New Roman" w:hAnsi="Times New Roman" w:cs="Times New Roman"/>
          <w:sz w:val="28"/>
          <w:szCs w:val="28"/>
          <w:lang w:val="ro-RO" w:eastAsia="ru-RU"/>
        </w:rPr>
        <w:t xml:space="preserve">vor </w:t>
      </w:r>
      <w:r w:rsidR="00D21224" w:rsidRPr="00564DB8">
        <w:rPr>
          <w:rFonts w:ascii="Times New Roman" w:eastAsia="Times New Roman" w:hAnsi="Times New Roman" w:cs="Times New Roman"/>
          <w:sz w:val="28"/>
          <w:szCs w:val="28"/>
          <w:lang w:val="ro-RO" w:eastAsia="ru-RU"/>
        </w:rPr>
        <w:t>fi incluse „</w:t>
      </w:r>
      <w:r w:rsidR="00D21224" w:rsidRPr="00564DB8">
        <w:rPr>
          <w:rFonts w:ascii="Times New Roman" w:eastAsia="Times New Roman" w:hAnsi="Times New Roman" w:cs="Times New Roman"/>
          <w:i/>
          <w:sz w:val="28"/>
          <w:szCs w:val="28"/>
          <w:lang w:val="ro-RO" w:eastAsia="ru-RU"/>
        </w:rPr>
        <w:t>imediat după</w:t>
      </w:r>
      <w:r w:rsidR="00D21224" w:rsidRPr="00564DB8">
        <w:rPr>
          <w:rFonts w:ascii="Times New Roman" w:eastAsia="Times New Roman" w:hAnsi="Times New Roman" w:cs="Times New Roman"/>
          <w:sz w:val="28"/>
          <w:szCs w:val="28"/>
          <w:lang w:val="ro-RO" w:eastAsia="ru-RU"/>
        </w:rPr>
        <w:t>” respectiva mențiune.</w:t>
      </w:r>
    </w:p>
    <w:p w:rsidR="00903A9A" w:rsidRPr="00564DB8" w:rsidRDefault="00100C2C"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2</w:t>
      </w:r>
      <w:r w:rsidR="00EA289C" w:rsidRPr="00564DB8">
        <w:rPr>
          <w:rFonts w:ascii="Times New Roman" w:eastAsia="Times New Roman" w:hAnsi="Times New Roman" w:cs="Times New Roman"/>
          <w:sz w:val="28"/>
          <w:szCs w:val="28"/>
          <w:lang w:val="ro-RO" w:eastAsia="ru-RU"/>
        </w:rPr>
        <w:t>1</w:t>
      </w:r>
      <w:r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Mențiunile specifice din listele mențiunilor permise </w:t>
      </w:r>
      <w:r w:rsidR="000911FA" w:rsidRPr="00564DB8">
        <w:rPr>
          <w:rFonts w:ascii="Times New Roman" w:eastAsia="Times New Roman" w:hAnsi="Times New Roman" w:cs="Times New Roman"/>
          <w:sz w:val="28"/>
          <w:szCs w:val="28"/>
          <w:lang w:val="ro-RO" w:eastAsia="ru-RU"/>
        </w:rPr>
        <w:t>vor</w:t>
      </w:r>
      <w:r w:rsidR="00D21224" w:rsidRPr="00564DB8">
        <w:rPr>
          <w:rFonts w:ascii="Times New Roman" w:eastAsia="Times New Roman" w:hAnsi="Times New Roman" w:cs="Times New Roman"/>
          <w:sz w:val="28"/>
          <w:szCs w:val="28"/>
          <w:lang w:val="ro-RO" w:eastAsia="ru-RU"/>
        </w:rPr>
        <w:t xml:space="preserve"> </w:t>
      </w:r>
      <w:r w:rsidR="000615F9" w:rsidRPr="00564DB8">
        <w:rPr>
          <w:rFonts w:ascii="Times New Roman" w:eastAsia="Times New Roman" w:hAnsi="Times New Roman" w:cs="Times New Roman"/>
          <w:sz w:val="28"/>
          <w:szCs w:val="28"/>
          <w:lang w:val="ro-RO" w:eastAsia="ru-RU"/>
        </w:rPr>
        <w:t>conțin</w:t>
      </w:r>
      <w:r w:rsidR="000911FA" w:rsidRPr="00564DB8">
        <w:rPr>
          <w:rFonts w:ascii="Times New Roman" w:eastAsia="Times New Roman" w:hAnsi="Times New Roman" w:cs="Times New Roman"/>
          <w:sz w:val="28"/>
          <w:szCs w:val="28"/>
          <w:lang w:val="ro-RO" w:eastAsia="ru-RU"/>
        </w:rPr>
        <w:t>e</w:t>
      </w:r>
      <w:r w:rsidR="00D21224" w:rsidRPr="00564DB8">
        <w:rPr>
          <w:rFonts w:ascii="Times New Roman" w:eastAsia="Times New Roman" w:hAnsi="Times New Roman" w:cs="Times New Roman"/>
          <w:sz w:val="28"/>
          <w:szCs w:val="28"/>
          <w:lang w:val="ro-RO" w:eastAsia="ru-RU"/>
        </w:rPr>
        <w:t xml:space="preserve"> o relevanță pentru tr</w:t>
      </w:r>
      <w:r w:rsidR="00117227" w:rsidRPr="00564DB8">
        <w:rPr>
          <w:rFonts w:ascii="Times New Roman" w:eastAsia="Times New Roman" w:hAnsi="Times New Roman" w:cs="Times New Roman"/>
          <w:sz w:val="28"/>
          <w:szCs w:val="28"/>
          <w:lang w:val="ro-RO" w:eastAsia="ru-RU"/>
        </w:rPr>
        <w:t xml:space="preserve">imiterea generală. Cu cât </w:t>
      </w:r>
      <w:r w:rsidR="00D21224" w:rsidRPr="00564DB8">
        <w:rPr>
          <w:rFonts w:ascii="Times New Roman" w:eastAsia="Times New Roman" w:hAnsi="Times New Roman" w:cs="Times New Roman"/>
          <w:sz w:val="28"/>
          <w:szCs w:val="28"/>
          <w:lang w:val="ro-RO" w:eastAsia="ru-RU"/>
        </w:rPr>
        <w:t>trimitere</w:t>
      </w:r>
      <w:r w:rsidR="00117227" w:rsidRPr="00564DB8">
        <w:rPr>
          <w:rFonts w:ascii="Times New Roman" w:eastAsia="Times New Roman" w:hAnsi="Times New Roman" w:cs="Times New Roman"/>
          <w:sz w:val="28"/>
          <w:szCs w:val="28"/>
          <w:lang w:val="ro-RO" w:eastAsia="ru-RU"/>
        </w:rPr>
        <w:t>a respectiv</w:t>
      </w:r>
      <w:r w:rsidR="000911FA" w:rsidRPr="00564DB8">
        <w:rPr>
          <w:rFonts w:ascii="Times New Roman" w:eastAsia="Times New Roman" w:hAnsi="Times New Roman" w:cs="Times New Roman"/>
          <w:sz w:val="28"/>
          <w:szCs w:val="28"/>
          <w:lang w:val="ro-RO" w:eastAsia="ru-RU"/>
        </w:rPr>
        <w:t>ă</w:t>
      </w:r>
      <w:r w:rsidR="00117227" w:rsidRPr="00564DB8">
        <w:rPr>
          <w:rFonts w:ascii="Times New Roman" w:eastAsia="Times New Roman" w:hAnsi="Times New Roman" w:cs="Times New Roman"/>
          <w:sz w:val="28"/>
          <w:szCs w:val="28"/>
          <w:lang w:val="ro-RO" w:eastAsia="ru-RU"/>
        </w:rPr>
        <w:t xml:space="preserve"> </w:t>
      </w:r>
      <w:r w:rsidR="000911FA" w:rsidRPr="00564DB8">
        <w:rPr>
          <w:rFonts w:ascii="Times New Roman" w:eastAsia="Times New Roman" w:hAnsi="Times New Roman" w:cs="Times New Roman"/>
          <w:sz w:val="28"/>
          <w:szCs w:val="28"/>
          <w:lang w:val="ro-RO" w:eastAsia="ru-RU"/>
        </w:rPr>
        <w:t>este</w:t>
      </w:r>
      <w:r w:rsidR="00D21224" w:rsidRPr="00564DB8">
        <w:rPr>
          <w:rFonts w:ascii="Times New Roman" w:eastAsia="Times New Roman" w:hAnsi="Times New Roman" w:cs="Times New Roman"/>
          <w:sz w:val="28"/>
          <w:szCs w:val="28"/>
          <w:lang w:val="ro-RO" w:eastAsia="ru-RU"/>
        </w:rPr>
        <w:t xml:space="preserve"> mai generală, </w:t>
      </w:r>
      <w:r w:rsidR="000911FA"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de exemplu, „</w:t>
      </w:r>
      <w:r w:rsidR="00D21224" w:rsidRPr="00564DB8">
        <w:rPr>
          <w:rFonts w:ascii="Times New Roman" w:eastAsia="Times New Roman" w:hAnsi="Times New Roman" w:cs="Times New Roman"/>
          <w:i/>
          <w:sz w:val="28"/>
          <w:szCs w:val="28"/>
          <w:lang w:val="ro-RO" w:eastAsia="ru-RU"/>
        </w:rPr>
        <w:t>pentru o stare de sănătate bună</w:t>
      </w:r>
      <w:r w:rsidR="00D21224" w:rsidRPr="00564DB8">
        <w:rPr>
          <w:rFonts w:ascii="Times New Roman" w:eastAsia="Times New Roman" w:hAnsi="Times New Roman" w:cs="Times New Roman"/>
          <w:sz w:val="28"/>
          <w:szCs w:val="28"/>
          <w:lang w:val="ro-RO" w:eastAsia="ru-RU"/>
        </w:rPr>
        <w:t>”</w:t>
      </w:r>
      <w:r w:rsidR="000911FA"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tot mai multe mențiuni de sănătate din listele de mențiuni permise </w:t>
      </w:r>
      <w:r w:rsidR="00117227" w:rsidRPr="00564DB8">
        <w:rPr>
          <w:rFonts w:ascii="Times New Roman" w:eastAsia="Times New Roman" w:hAnsi="Times New Roman" w:cs="Times New Roman"/>
          <w:sz w:val="28"/>
          <w:szCs w:val="28"/>
          <w:lang w:val="ro-RO" w:eastAsia="ru-RU"/>
        </w:rPr>
        <w:t>sunt</w:t>
      </w:r>
      <w:r w:rsidR="00D21224" w:rsidRPr="00564DB8">
        <w:rPr>
          <w:rFonts w:ascii="Times New Roman" w:eastAsia="Times New Roman" w:hAnsi="Times New Roman" w:cs="Times New Roman"/>
          <w:sz w:val="28"/>
          <w:szCs w:val="28"/>
          <w:lang w:val="ro-RO" w:eastAsia="ru-RU"/>
        </w:rPr>
        <w:t xml:space="preserve"> eligibile </w:t>
      </w:r>
      <w:r w:rsidR="00117227" w:rsidRPr="00564DB8">
        <w:rPr>
          <w:rFonts w:ascii="Times New Roman" w:eastAsia="Times New Roman" w:hAnsi="Times New Roman" w:cs="Times New Roman"/>
          <w:sz w:val="28"/>
          <w:szCs w:val="28"/>
          <w:lang w:val="ro-RO" w:eastAsia="ru-RU"/>
        </w:rPr>
        <w:t>pentru completare</w:t>
      </w:r>
      <w:r w:rsidR="00D21224" w:rsidRPr="00564DB8">
        <w:rPr>
          <w:rFonts w:ascii="Times New Roman" w:eastAsia="Times New Roman" w:hAnsi="Times New Roman" w:cs="Times New Roman"/>
          <w:sz w:val="28"/>
          <w:szCs w:val="28"/>
          <w:lang w:val="ro-RO" w:eastAsia="ru-RU"/>
        </w:rPr>
        <w:t xml:space="preserve">. </w:t>
      </w:r>
    </w:p>
    <w:p w:rsidR="00E27DFB" w:rsidRPr="00564DB8" w:rsidRDefault="00100C2C"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2</w:t>
      </w:r>
      <w:r w:rsidR="00EA289C" w:rsidRPr="00564DB8">
        <w:rPr>
          <w:rFonts w:ascii="Times New Roman" w:eastAsia="Times New Roman" w:hAnsi="Times New Roman" w:cs="Times New Roman"/>
          <w:sz w:val="28"/>
          <w:szCs w:val="28"/>
          <w:lang w:val="ro-RO" w:eastAsia="ru-RU"/>
        </w:rPr>
        <w:t>2</w:t>
      </w:r>
      <w:r w:rsidRPr="00564DB8">
        <w:rPr>
          <w:rFonts w:ascii="Times New Roman" w:eastAsia="Times New Roman" w:hAnsi="Times New Roman" w:cs="Times New Roman"/>
          <w:sz w:val="28"/>
          <w:szCs w:val="28"/>
          <w:lang w:val="ro-RO" w:eastAsia="ru-RU"/>
        </w:rPr>
        <w:t>.</w:t>
      </w:r>
      <w:r w:rsidR="00037B3D" w:rsidRPr="00564DB8">
        <w:rPr>
          <w:rFonts w:ascii="Times New Roman" w:eastAsia="Times New Roman" w:hAnsi="Times New Roman" w:cs="Times New Roman"/>
          <w:sz w:val="28"/>
          <w:szCs w:val="28"/>
          <w:lang w:val="ro-RO" w:eastAsia="ru-RU"/>
        </w:rPr>
        <w:t xml:space="preserve"> Operatorii din businessul alimentar respectă cerințele prevăzute la pct. 19, la etapa aplicării </w:t>
      </w:r>
      <w:r w:rsidR="00D21224" w:rsidRPr="00564DB8">
        <w:rPr>
          <w:rFonts w:ascii="Times New Roman" w:eastAsia="Times New Roman" w:hAnsi="Times New Roman" w:cs="Times New Roman"/>
          <w:sz w:val="28"/>
          <w:szCs w:val="28"/>
          <w:lang w:val="ro-RO" w:eastAsia="ru-RU"/>
        </w:rPr>
        <w:t>norme</w:t>
      </w:r>
      <w:r w:rsidR="00037B3D" w:rsidRPr="00564DB8">
        <w:rPr>
          <w:rFonts w:ascii="Times New Roman" w:eastAsia="Times New Roman" w:hAnsi="Times New Roman" w:cs="Times New Roman"/>
          <w:sz w:val="28"/>
          <w:szCs w:val="28"/>
          <w:lang w:val="ro-RO" w:eastAsia="ru-RU"/>
        </w:rPr>
        <w:t xml:space="preserve">lor generale și </w:t>
      </w:r>
      <w:r w:rsidR="00D21224" w:rsidRPr="00564DB8">
        <w:rPr>
          <w:rFonts w:ascii="Times New Roman" w:eastAsia="Times New Roman" w:hAnsi="Times New Roman" w:cs="Times New Roman"/>
          <w:sz w:val="28"/>
          <w:szCs w:val="28"/>
          <w:lang w:val="ro-RO" w:eastAsia="ru-RU"/>
        </w:rPr>
        <w:t xml:space="preserve"> </w:t>
      </w:r>
      <w:r w:rsidR="00037B3D" w:rsidRPr="00564DB8">
        <w:rPr>
          <w:rFonts w:ascii="Times New Roman" w:eastAsia="Times New Roman" w:hAnsi="Times New Roman" w:cs="Times New Roman"/>
          <w:sz w:val="28"/>
          <w:szCs w:val="28"/>
          <w:lang w:val="ro-RO" w:eastAsia="ru-RU"/>
        </w:rPr>
        <w:t xml:space="preserve">specifice </w:t>
      </w:r>
      <w:r w:rsidR="00E27DFB" w:rsidRPr="00564DB8">
        <w:rPr>
          <w:rFonts w:ascii="Times New Roman" w:eastAsia="Times New Roman" w:hAnsi="Times New Roman" w:cs="Times New Roman"/>
          <w:sz w:val="28"/>
          <w:szCs w:val="28"/>
          <w:lang w:val="ro-RO" w:eastAsia="ru-RU"/>
        </w:rPr>
        <w:t>privind</w:t>
      </w:r>
      <w:r w:rsidR="00903A9A"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contextul în care mențiunile de sănătate </w:t>
      </w:r>
      <w:r w:rsidR="00037B3D" w:rsidRPr="00564DB8">
        <w:rPr>
          <w:rFonts w:ascii="Times New Roman" w:eastAsia="Times New Roman" w:hAnsi="Times New Roman" w:cs="Times New Roman"/>
          <w:sz w:val="28"/>
          <w:szCs w:val="28"/>
          <w:lang w:val="ro-RO" w:eastAsia="ru-RU"/>
        </w:rPr>
        <w:t xml:space="preserve">pot fi </w:t>
      </w:r>
      <w:r w:rsidR="00E1061D" w:rsidRPr="00564DB8">
        <w:rPr>
          <w:rFonts w:ascii="Times New Roman" w:eastAsia="Times New Roman" w:hAnsi="Times New Roman" w:cs="Times New Roman"/>
          <w:sz w:val="28"/>
          <w:szCs w:val="28"/>
          <w:lang w:val="ro-RO" w:eastAsia="ru-RU"/>
        </w:rPr>
        <w:t>utilizate</w:t>
      </w:r>
      <w:r w:rsidR="00037B3D" w:rsidRPr="00564DB8">
        <w:rPr>
          <w:rFonts w:ascii="Times New Roman" w:eastAsia="Times New Roman" w:hAnsi="Times New Roman" w:cs="Times New Roman"/>
          <w:sz w:val="28"/>
          <w:szCs w:val="28"/>
          <w:lang w:val="ro-RO" w:eastAsia="ru-RU"/>
        </w:rPr>
        <w:t>, corespunzător prevederilor Regulamentului.</w:t>
      </w:r>
    </w:p>
    <w:p w:rsidR="00D21224" w:rsidRPr="00564DB8" w:rsidRDefault="00100C2C"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2</w:t>
      </w:r>
      <w:r w:rsidR="00EA289C" w:rsidRPr="00564DB8">
        <w:rPr>
          <w:rFonts w:ascii="Times New Roman" w:eastAsia="Times New Roman" w:hAnsi="Times New Roman" w:cs="Times New Roman"/>
          <w:sz w:val="28"/>
          <w:szCs w:val="28"/>
          <w:lang w:val="ro-RO" w:eastAsia="ru-RU"/>
        </w:rPr>
        <w:t>3</w:t>
      </w:r>
      <w:r w:rsidRPr="00564DB8">
        <w:rPr>
          <w:rFonts w:ascii="Times New Roman" w:eastAsia="Times New Roman" w:hAnsi="Times New Roman" w:cs="Times New Roman"/>
          <w:sz w:val="28"/>
          <w:szCs w:val="28"/>
          <w:lang w:val="ro-RO" w:eastAsia="ru-RU"/>
        </w:rPr>
        <w:t xml:space="preserve">. </w:t>
      </w:r>
      <w:r w:rsidR="00E27DFB" w:rsidRPr="00564DB8">
        <w:rPr>
          <w:rFonts w:ascii="Times New Roman" w:eastAsia="Times New Roman" w:hAnsi="Times New Roman" w:cs="Times New Roman"/>
          <w:sz w:val="28"/>
          <w:szCs w:val="28"/>
          <w:lang w:val="ro-RO" w:eastAsia="ru-RU"/>
        </w:rPr>
        <w:t>P</w:t>
      </w:r>
      <w:r w:rsidR="00D21224" w:rsidRPr="00564DB8">
        <w:rPr>
          <w:rFonts w:ascii="Times New Roman" w:eastAsia="Times New Roman" w:hAnsi="Times New Roman" w:cs="Times New Roman"/>
          <w:sz w:val="28"/>
          <w:szCs w:val="28"/>
          <w:lang w:val="ro-RO" w:eastAsia="ru-RU"/>
        </w:rPr>
        <w:t xml:space="preserve">entru a evita </w:t>
      </w:r>
      <w:r w:rsidR="00E27DFB" w:rsidRPr="00564DB8">
        <w:rPr>
          <w:rFonts w:ascii="Times New Roman" w:eastAsia="Times New Roman" w:hAnsi="Times New Roman" w:cs="Times New Roman"/>
          <w:sz w:val="28"/>
          <w:szCs w:val="28"/>
          <w:lang w:val="ro-RO" w:eastAsia="ru-RU"/>
        </w:rPr>
        <w:t>informarea</w:t>
      </w:r>
      <w:r w:rsidR="00D21224" w:rsidRPr="00564DB8">
        <w:rPr>
          <w:rFonts w:ascii="Times New Roman" w:eastAsia="Times New Roman" w:hAnsi="Times New Roman" w:cs="Times New Roman"/>
          <w:sz w:val="28"/>
          <w:szCs w:val="28"/>
          <w:lang w:val="ro-RO" w:eastAsia="ru-RU"/>
        </w:rPr>
        <w:t xml:space="preserve"> ero</w:t>
      </w:r>
      <w:r w:rsidR="00E27DFB" w:rsidRPr="00564DB8">
        <w:rPr>
          <w:rFonts w:ascii="Times New Roman" w:eastAsia="Times New Roman" w:hAnsi="Times New Roman" w:cs="Times New Roman"/>
          <w:sz w:val="28"/>
          <w:szCs w:val="28"/>
          <w:lang w:val="ro-RO" w:eastAsia="ru-RU"/>
        </w:rPr>
        <w:t>nată</w:t>
      </w:r>
      <w:r w:rsidR="00D21224" w:rsidRPr="00564DB8">
        <w:rPr>
          <w:rFonts w:ascii="Times New Roman" w:eastAsia="Times New Roman" w:hAnsi="Times New Roman" w:cs="Times New Roman"/>
          <w:sz w:val="28"/>
          <w:szCs w:val="28"/>
          <w:lang w:val="ro-RO" w:eastAsia="ru-RU"/>
        </w:rPr>
        <w:t xml:space="preserve"> a consumatorilor, operatorii din sectorul alimentar au responsabilitatea de a demonstra legătura între trimiterea la beneficiile generale, nespecifice ale produsului alimentar și mențiunile de sănătate specifice permise care o însoțesc.</w:t>
      </w:r>
    </w:p>
    <w:p w:rsidR="00E27DFB" w:rsidRPr="00564DB8" w:rsidRDefault="00100C2C"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2</w:t>
      </w:r>
      <w:r w:rsidR="00EA289C" w:rsidRPr="00564DB8">
        <w:rPr>
          <w:rFonts w:ascii="Times New Roman" w:eastAsia="Times New Roman" w:hAnsi="Times New Roman" w:cs="Times New Roman"/>
          <w:sz w:val="28"/>
          <w:szCs w:val="28"/>
          <w:lang w:val="ro-RO" w:eastAsia="ru-RU"/>
        </w:rPr>
        <w:t>4</w:t>
      </w:r>
      <w:r w:rsidRPr="00564DB8">
        <w:rPr>
          <w:rFonts w:ascii="Times New Roman" w:eastAsia="Times New Roman" w:hAnsi="Times New Roman" w:cs="Times New Roman"/>
          <w:sz w:val="28"/>
          <w:szCs w:val="28"/>
          <w:lang w:val="ro-RO" w:eastAsia="ru-RU"/>
        </w:rPr>
        <w:t xml:space="preserve">. </w:t>
      </w:r>
      <w:r w:rsidR="00117227" w:rsidRPr="00564DB8">
        <w:rPr>
          <w:rFonts w:ascii="Times New Roman" w:eastAsia="Times New Roman" w:hAnsi="Times New Roman" w:cs="Times New Roman"/>
          <w:sz w:val="28"/>
          <w:szCs w:val="28"/>
          <w:lang w:val="ro-RO" w:eastAsia="ru-RU"/>
        </w:rPr>
        <w:t>Dacă m</w:t>
      </w:r>
      <w:r w:rsidR="00D21224" w:rsidRPr="00564DB8">
        <w:rPr>
          <w:rFonts w:ascii="Times New Roman" w:eastAsia="Times New Roman" w:hAnsi="Times New Roman" w:cs="Times New Roman"/>
          <w:sz w:val="28"/>
          <w:szCs w:val="28"/>
          <w:lang w:val="ro-RO" w:eastAsia="ru-RU"/>
        </w:rPr>
        <w:t>ențiuni</w:t>
      </w:r>
      <w:r w:rsidR="00117227" w:rsidRPr="00564DB8">
        <w:rPr>
          <w:rFonts w:ascii="Times New Roman" w:eastAsia="Times New Roman" w:hAnsi="Times New Roman" w:cs="Times New Roman"/>
          <w:sz w:val="28"/>
          <w:szCs w:val="28"/>
          <w:lang w:val="ro-RO" w:eastAsia="ru-RU"/>
        </w:rPr>
        <w:t>le</w:t>
      </w:r>
      <w:r w:rsidR="00D21224" w:rsidRPr="00564DB8">
        <w:rPr>
          <w:rFonts w:ascii="Times New Roman" w:eastAsia="Times New Roman" w:hAnsi="Times New Roman" w:cs="Times New Roman"/>
          <w:sz w:val="28"/>
          <w:szCs w:val="28"/>
          <w:lang w:val="ro-RO" w:eastAsia="ru-RU"/>
        </w:rPr>
        <w:t xml:space="preserve"> depuse spre autorizare </w:t>
      </w:r>
      <w:r w:rsidR="00117227" w:rsidRPr="00564DB8">
        <w:rPr>
          <w:rFonts w:ascii="Times New Roman" w:eastAsia="Times New Roman" w:hAnsi="Times New Roman" w:cs="Times New Roman"/>
          <w:sz w:val="28"/>
          <w:szCs w:val="28"/>
          <w:lang w:val="ro-RO" w:eastAsia="ru-RU"/>
        </w:rPr>
        <w:t>sunt</w:t>
      </w:r>
      <w:r w:rsidR="00D21224" w:rsidRPr="00564DB8">
        <w:rPr>
          <w:rFonts w:ascii="Times New Roman" w:eastAsia="Times New Roman" w:hAnsi="Times New Roman" w:cs="Times New Roman"/>
          <w:sz w:val="28"/>
          <w:szCs w:val="28"/>
          <w:lang w:val="ro-RO" w:eastAsia="ru-RU"/>
        </w:rPr>
        <w:t xml:space="preserve"> considerate prea generale sau nespecifice pentru a fi evaluate</w:t>
      </w:r>
      <w:r w:rsidR="00892243" w:rsidRPr="00564DB8">
        <w:rPr>
          <w:rFonts w:ascii="Times New Roman" w:eastAsia="Times New Roman" w:hAnsi="Times New Roman" w:cs="Times New Roman"/>
          <w:sz w:val="28"/>
          <w:szCs w:val="28"/>
          <w:lang w:val="ro-RO" w:eastAsia="ru-RU"/>
        </w:rPr>
        <w:t>, a</w:t>
      </w:r>
      <w:r w:rsidR="00D21224" w:rsidRPr="00564DB8">
        <w:rPr>
          <w:rFonts w:ascii="Times New Roman" w:eastAsia="Times New Roman" w:hAnsi="Times New Roman" w:cs="Times New Roman"/>
          <w:sz w:val="28"/>
          <w:szCs w:val="28"/>
          <w:lang w:val="ro-RO" w:eastAsia="ru-RU"/>
        </w:rPr>
        <w:t>ceste</w:t>
      </w:r>
      <w:r w:rsidR="00892243" w:rsidRPr="00564DB8">
        <w:rPr>
          <w:rFonts w:ascii="Times New Roman" w:eastAsia="Times New Roman" w:hAnsi="Times New Roman" w:cs="Times New Roman"/>
          <w:sz w:val="28"/>
          <w:szCs w:val="28"/>
          <w:lang w:val="ro-RO" w:eastAsia="ru-RU"/>
        </w:rPr>
        <w:t>a</w:t>
      </w:r>
      <w:r w:rsidR="00D21224" w:rsidRPr="00564DB8">
        <w:rPr>
          <w:rFonts w:ascii="Times New Roman" w:eastAsia="Times New Roman" w:hAnsi="Times New Roman" w:cs="Times New Roman"/>
          <w:sz w:val="28"/>
          <w:szCs w:val="28"/>
          <w:lang w:val="ro-RO" w:eastAsia="ru-RU"/>
        </w:rPr>
        <w:t xml:space="preserve"> nu pot fi autorizate</w:t>
      </w:r>
      <w:r w:rsidR="00D83A02" w:rsidRPr="00564DB8">
        <w:rPr>
          <w:rFonts w:ascii="Times New Roman" w:eastAsia="Times New Roman" w:hAnsi="Times New Roman" w:cs="Times New Roman"/>
          <w:sz w:val="28"/>
          <w:szCs w:val="28"/>
          <w:lang w:val="ro-RO" w:eastAsia="ru-RU"/>
        </w:rPr>
        <w:t xml:space="preserve">. </w:t>
      </w:r>
    </w:p>
    <w:p w:rsidR="00D21224" w:rsidRPr="00564DB8" w:rsidRDefault="00100C2C"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2</w:t>
      </w:r>
      <w:r w:rsidR="00EA289C" w:rsidRPr="00564DB8">
        <w:rPr>
          <w:rFonts w:ascii="Times New Roman" w:eastAsia="Times New Roman" w:hAnsi="Times New Roman" w:cs="Times New Roman"/>
          <w:sz w:val="28"/>
          <w:szCs w:val="28"/>
          <w:lang w:val="ro-RO" w:eastAsia="ru-RU"/>
        </w:rPr>
        <w:t>5</w:t>
      </w:r>
      <w:r w:rsidRPr="00564DB8">
        <w:rPr>
          <w:rFonts w:ascii="Times New Roman" w:eastAsia="Times New Roman" w:hAnsi="Times New Roman" w:cs="Times New Roman"/>
          <w:sz w:val="28"/>
          <w:szCs w:val="28"/>
          <w:lang w:val="ro-RO" w:eastAsia="ru-RU"/>
        </w:rPr>
        <w:t xml:space="preserve">. </w:t>
      </w:r>
      <w:r w:rsidR="00D83A02" w:rsidRPr="00564DB8">
        <w:rPr>
          <w:rFonts w:ascii="Times New Roman" w:eastAsia="Times New Roman" w:hAnsi="Times New Roman" w:cs="Times New Roman"/>
          <w:sz w:val="28"/>
          <w:szCs w:val="28"/>
          <w:lang w:val="ro-RO" w:eastAsia="ru-RU"/>
        </w:rPr>
        <w:t>S</w:t>
      </w:r>
      <w:r w:rsidR="00892243" w:rsidRPr="00564DB8">
        <w:rPr>
          <w:rFonts w:ascii="Times New Roman" w:eastAsia="Times New Roman" w:hAnsi="Times New Roman" w:cs="Times New Roman"/>
          <w:sz w:val="28"/>
          <w:szCs w:val="28"/>
          <w:lang w:val="ro-RO" w:eastAsia="ru-RU"/>
        </w:rPr>
        <w:t>e c</w:t>
      </w:r>
      <w:r w:rsidR="00D83A02" w:rsidRPr="00564DB8">
        <w:rPr>
          <w:rFonts w:ascii="Times New Roman" w:eastAsia="Times New Roman" w:hAnsi="Times New Roman" w:cs="Times New Roman"/>
          <w:sz w:val="28"/>
          <w:szCs w:val="28"/>
          <w:lang w:val="ro-RO" w:eastAsia="ru-RU"/>
        </w:rPr>
        <w:t>alifică</w:t>
      </w:r>
      <w:r w:rsidR="00892243" w:rsidRPr="00564DB8">
        <w:rPr>
          <w:rFonts w:ascii="Times New Roman" w:eastAsia="Times New Roman" w:hAnsi="Times New Roman" w:cs="Times New Roman"/>
          <w:sz w:val="28"/>
          <w:szCs w:val="28"/>
          <w:lang w:val="ro-RO" w:eastAsia="ru-RU"/>
        </w:rPr>
        <w:t xml:space="preserve"> încălcare în cazul </w:t>
      </w:r>
      <w:r w:rsidR="00E27DFB" w:rsidRPr="00564DB8">
        <w:rPr>
          <w:rFonts w:ascii="Times New Roman" w:eastAsia="Times New Roman" w:hAnsi="Times New Roman" w:cs="Times New Roman"/>
          <w:sz w:val="28"/>
          <w:szCs w:val="28"/>
          <w:lang w:val="ro-RO" w:eastAsia="ru-RU"/>
        </w:rPr>
        <w:t>când</w:t>
      </w:r>
      <w:r w:rsidR="00892243"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mențiunile respective beneficia</w:t>
      </w:r>
      <w:r w:rsidR="00892243" w:rsidRPr="00564DB8">
        <w:rPr>
          <w:rFonts w:ascii="Times New Roman" w:eastAsia="Times New Roman" w:hAnsi="Times New Roman" w:cs="Times New Roman"/>
          <w:sz w:val="28"/>
          <w:szCs w:val="28"/>
          <w:lang w:val="ro-RO" w:eastAsia="ru-RU"/>
        </w:rPr>
        <w:t>ză</w:t>
      </w:r>
      <w:r w:rsidR="00D21224" w:rsidRPr="00564DB8">
        <w:rPr>
          <w:rFonts w:ascii="Times New Roman" w:eastAsia="Times New Roman" w:hAnsi="Times New Roman" w:cs="Times New Roman"/>
          <w:sz w:val="28"/>
          <w:szCs w:val="28"/>
          <w:lang w:val="ro-RO" w:eastAsia="ru-RU"/>
        </w:rPr>
        <w:t xml:space="preserve"> de </w:t>
      </w:r>
      <w:r w:rsidR="00892243" w:rsidRPr="00564DB8">
        <w:rPr>
          <w:rFonts w:ascii="Times New Roman" w:eastAsia="Times New Roman" w:hAnsi="Times New Roman" w:cs="Times New Roman"/>
          <w:sz w:val="28"/>
          <w:szCs w:val="28"/>
          <w:lang w:val="ro-RO" w:eastAsia="ru-RU"/>
        </w:rPr>
        <w:t>prevederile</w:t>
      </w:r>
      <w:r w:rsidR="00D21224" w:rsidRPr="00564DB8">
        <w:rPr>
          <w:rFonts w:ascii="Times New Roman" w:eastAsia="Times New Roman" w:hAnsi="Times New Roman" w:cs="Times New Roman"/>
          <w:sz w:val="28"/>
          <w:szCs w:val="28"/>
          <w:lang w:val="ro-RO" w:eastAsia="ru-RU"/>
        </w:rPr>
        <w:t xml:space="preserve"> prevă</w:t>
      </w:r>
      <w:r w:rsidR="00903A9A" w:rsidRPr="00564DB8">
        <w:rPr>
          <w:rFonts w:ascii="Times New Roman" w:eastAsia="Times New Roman" w:hAnsi="Times New Roman" w:cs="Times New Roman"/>
          <w:sz w:val="28"/>
          <w:szCs w:val="28"/>
          <w:lang w:val="ro-RO" w:eastAsia="ru-RU"/>
        </w:rPr>
        <w:t xml:space="preserve">zute la pct. </w:t>
      </w:r>
      <w:r w:rsidR="00EA289C" w:rsidRPr="00564DB8">
        <w:rPr>
          <w:rFonts w:ascii="Times New Roman" w:eastAsia="Times New Roman" w:hAnsi="Times New Roman" w:cs="Times New Roman"/>
          <w:sz w:val="28"/>
          <w:szCs w:val="28"/>
          <w:lang w:val="ro-RO" w:eastAsia="ru-RU"/>
        </w:rPr>
        <w:t xml:space="preserve">23 </w:t>
      </w:r>
      <w:r w:rsidR="004320C5" w:rsidRPr="00564DB8">
        <w:rPr>
          <w:rFonts w:ascii="Times New Roman" w:eastAsia="Times New Roman" w:hAnsi="Times New Roman" w:cs="Times New Roman"/>
          <w:sz w:val="28"/>
          <w:szCs w:val="28"/>
          <w:lang w:val="ro-RO" w:eastAsia="ru-RU"/>
        </w:rPr>
        <w:t>al Regulamentului</w:t>
      </w:r>
      <w:r w:rsidR="00EA289C"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 xml:space="preserve">și </w:t>
      </w:r>
      <w:r w:rsidR="00892243" w:rsidRPr="00564DB8">
        <w:rPr>
          <w:rFonts w:ascii="Times New Roman" w:eastAsia="Times New Roman" w:hAnsi="Times New Roman" w:cs="Times New Roman"/>
          <w:sz w:val="28"/>
          <w:szCs w:val="28"/>
          <w:lang w:val="ro-RO" w:eastAsia="ru-RU"/>
        </w:rPr>
        <w:t>sunt</w:t>
      </w:r>
      <w:r w:rsidR="00D21224" w:rsidRPr="00564DB8">
        <w:rPr>
          <w:rFonts w:ascii="Times New Roman" w:eastAsia="Times New Roman" w:hAnsi="Times New Roman" w:cs="Times New Roman"/>
          <w:sz w:val="28"/>
          <w:szCs w:val="28"/>
          <w:lang w:val="ro-RO" w:eastAsia="ru-RU"/>
        </w:rPr>
        <w:t xml:space="preserve"> utilizate</w:t>
      </w:r>
      <w:r w:rsidR="00D83A02" w:rsidRPr="00564DB8">
        <w:rPr>
          <w:rFonts w:ascii="Times New Roman" w:eastAsia="Times New Roman" w:hAnsi="Times New Roman" w:cs="Times New Roman"/>
          <w:sz w:val="28"/>
          <w:szCs w:val="28"/>
          <w:lang w:val="ro-RO" w:eastAsia="ru-RU"/>
        </w:rPr>
        <w:t xml:space="preserve">, </w:t>
      </w:r>
      <w:r w:rsidR="00D21224" w:rsidRPr="00564DB8">
        <w:rPr>
          <w:rFonts w:ascii="Times New Roman" w:eastAsia="Times New Roman" w:hAnsi="Times New Roman" w:cs="Times New Roman"/>
          <w:sz w:val="28"/>
          <w:szCs w:val="28"/>
          <w:lang w:val="ro-RO" w:eastAsia="ru-RU"/>
        </w:rPr>
        <w:t>în mod licit</w:t>
      </w:r>
      <w:r w:rsidR="00D83A02" w:rsidRPr="00564DB8">
        <w:rPr>
          <w:rFonts w:ascii="Times New Roman" w:eastAsia="Times New Roman" w:hAnsi="Times New Roman" w:cs="Times New Roman"/>
          <w:sz w:val="28"/>
          <w:szCs w:val="28"/>
          <w:lang w:val="ro-RO" w:eastAsia="ru-RU"/>
        </w:rPr>
        <w:t>,</w:t>
      </w:r>
      <w:r w:rsidR="00D21224" w:rsidRPr="00564DB8">
        <w:rPr>
          <w:rFonts w:ascii="Times New Roman" w:eastAsia="Times New Roman" w:hAnsi="Times New Roman" w:cs="Times New Roman"/>
          <w:sz w:val="28"/>
          <w:szCs w:val="28"/>
          <w:lang w:val="ro-RO" w:eastAsia="ru-RU"/>
        </w:rPr>
        <w:t xml:space="preserve"> însoțite de o mențiune specifică din lista cu mențiunile de sănătate permise în conformitate cu articolul respectiv.</w:t>
      </w:r>
      <w:r w:rsidR="00D83A02" w:rsidRPr="00564DB8">
        <w:rPr>
          <w:rFonts w:ascii="Times New Roman" w:eastAsia="Times New Roman" w:hAnsi="Times New Roman" w:cs="Times New Roman"/>
          <w:sz w:val="28"/>
          <w:szCs w:val="28"/>
          <w:lang w:val="ro-RO" w:eastAsia="ru-RU"/>
        </w:rPr>
        <w:t>”</w:t>
      </w:r>
    </w:p>
    <w:p w:rsidR="00B25A21" w:rsidRPr="00564DB8" w:rsidRDefault="00B25A21"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o-RO" w:eastAsia="ru-RU"/>
        </w:rPr>
      </w:pPr>
    </w:p>
    <w:p w:rsidR="003121C6" w:rsidRPr="00564DB8" w:rsidRDefault="003121C6" w:rsidP="003121C6">
      <w:pPr>
        <w:pStyle w:val="a3"/>
        <w:numPr>
          <w:ilvl w:val="0"/>
          <w:numId w:val="12"/>
        </w:numPr>
        <w:shd w:val="clear" w:color="auto" w:fill="FFFFFF"/>
        <w:spacing w:before="120" w:after="0" w:line="312" w:lineRule="atLeast"/>
        <w:ind w:left="0" w:firstLine="851"/>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Produsele plasate pe piața internă </w:t>
      </w:r>
      <w:r w:rsidR="00530E8F" w:rsidRPr="00564DB8">
        <w:rPr>
          <w:rFonts w:ascii="Times New Roman" w:eastAsia="Times New Roman" w:hAnsi="Times New Roman" w:cs="Times New Roman"/>
          <w:sz w:val="28"/>
          <w:szCs w:val="28"/>
          <w:lang w:val="ro-RO" w:eastAsia="ru-RU"/>
        </w:rPr>
        <w:t>până</w:t>
      </w:r>
      <w:r w:rsidRPr="00564DB8">
        <w:rPr>
          <w:rFonts w:ascii="Times New Roman" w:eastAsia="Times New Roman" w:hAnsi="Times New Roman" w:cs="Times New Roman"/>
          <w:sz w:val="28"/>
          <w:szCs w:val="28"/>
          <w:lang w:val="ro-RO" w:eastAsia="ru-RU"/>
        </w:rPr>
        <w:t xml:space="preserve"> la 1 ianuarie 2018, neconforme cerințelor </w:t>
      </w:r>
      <w:r w:rsidRPr="00564DB8">
        <w:rPr>
          <w:rFonts w:ascii="Times New Roman" w:eastAsia="Times New Roman" w:hAnsi="Times New Roman" w:cs="Times New Roman"/>
          <w:bCs/>
          <w:sz w:val="28"/>
          <w:szCs w:val="28"/>
          <w:lang w:val="ro-RO" w:eastAsia="ru-RU"/>
        </w:rPr>
        <w:t xml:space="preserve">Regulamentului </w:t>
      </w:r>
      <w:r w:rsidRPr="00564DB8">
        <w:rPr>
          <w:rFonts w:ascii="Times New Roman" w:eastAsia="Calibri" w:hAnsi="Times New Roman" w:cs="Times New Roman"/>
          <w:sz w:val="28"/>
          <w:szCs w:val="28"/>
          <w:lang w:val="ro-RO"/>
        </w:rPr>
        <w:t>sanitar privind mențiunile nutriționale și de sănătate înscrise pe produsele alimentare aprobat prin Hotărârea Guvernului nr. 196 din 25 martie 2011</w:t>
      </w:r>
      <w:r w:rsidRPr="00564DB8">
        <w:rPr>
          <w:rFonts w:ascii="Times New Roman" w:eastAsia="Times New Roman" w:hAnsi="Times New Roman" w:cs="Times New Roman"/>
          <w:sz w:val="28"/>
          <w:szCs w:val="28"/>
          <w:lang w:val="ro-RO" w:eastAsia="ru-RU"/>
        </w:rPr>
        <w:t>, corespunzător modificărilor aprobate, se vor comercializa până la e</w:t>
      </w:r>
      <w:r w:rsidR="00530E8F" w:rsidRPr="00564DB8">
        <w:rPr>
          <w:rFonts w:ascii="Times New Roman" w:eastAsia="Times New Roman" w:hAnsi="Times New Roman" w:cs="Times New Roman"/>
          <w:sz w:val="28"/>
          <w:szCs w:val="28"/>
          <w:lang w:val="ro-RO" w:eastAsia="ru-RU"/>
        </w:rPr>
        <w:t>xpirarea termenului de valabilitate a produsului</w:t>
      </w:r>
      <w:r w:rsidRPr="00564DB8">
        <w:rPr>
          <w:rFonts w:ascii="Times New Roman" w:eastAsia="Times New Roman" w:hAnsi="Times New Roman" w:cs="Times New Roman"/>
          <w:sz w:val="28"/>
          <w:szCs w:val="28"/>
          <w:lang w:val="ro-RO" w:eastAsia="ru-RU"/>
        </w:rPr>
        <w:t>.</w:t>
      </w:r>
    </w:p>
    <w:p w:rsidR="003121C6" w:rsidRPr="00564DB8" w:rsidRDefault="003121C6" w:rsidP="003121C6">
      <w:pPr>
        <w:pStyle w:val="a3"/>
        <w:shd w:val="clear" w:color="auto" w:fill="FFFFFF"/>
        <w:spacing w:before="120" w:after="0" w:line="312" w:lineRule="atLeast"/>
        <w:ind w:left="1140"/>
        <w:jc w:val="both"/>
        <w:textAlignment w:val="baseline"/>
        <w:rPr>
          <w:rFonts w:ascii="Times New Roman" w:eastAsia="Times New Roman" w:hAnsi="Times New Roman" w:cs="Times New Roman"/>
          <w:sz w:val="28"/>
          <w:szCs w:val="28"/>
          <w:lang w:val="ro-RO" w:eastAsia="ru-RU"/>
        </w:rPr>
      </w:pPr>
    </w:p>
    <w:p w:rsidR="003121C6" w:rsidRPr="00564DB8" w:rsidRDefault="003121C6" w:rsidP="003121C6">
      <w:pPr>
        <w:pStyle w:val="a3"/>
        <w:numPr>
          <w:ilvl w:val="0"/>
          <w:numId w:val="12"/>
        </w:numPr>
        <w:shd w:val="clear" w:color="auto" w:fill="FFFFFF"/>
        <w:spacing w:before="120" w:after="0" w:line="312" w:lineRule="atLeast"/>
        <w:ind w:left="0" w:firstLine="1140"/>
        <w:jc w:val="both"/>
        <w:textAlignment w:val="baseline"/>
        <w:rPr>
          <w:rFonts w:ascii="Times New Roman" w:eastAsia="Times New Roman" w:hAnsi="Times New Roman" w:cs="Times New Roman"/>
          <w:sz w:val="28"/>
          <w:szCs w:val="28"/>
          <w:lang w:val="ro-RO" w:eastAsia="ru-RU"/>
        </w:rPr>
      </w:pPr>
      <w:r w:rsidRPr="00564DB8">
        <w:rPr>
          <w:rFonts w:ascii="Times New Roman" w:eastAsia="Times New Roman" w:hAnsi="Times New Roman" w:cs="Times New Roman"/>
          <w:sz w:val="28"/>
          <w:szCs w:val="28"/>
          <w:lang w:val="ro-RO" w:eastAsia="ru-RU"/>
        </w:rPr>
        <w:t xml:space="preserve">Controlul asupra executării prezentei </w:t>
      </w:r>
      <w:r w:rsidR="00530E8F" w:rsidRPr="00564DB8">
        <w:rPr>
          <w:rFonts w:ascii="Times New Roman" w:eastAsia="Times New Roman" w:hAnsi="Times New Roman" w:cs="Times New Roman"/>
          <w:sz w:val="28"/>
          <w:szCs w:val="28"/>
          <w:lang w:val="ro-RO" w:eastAsia="ru-RU"/>
        </w:rPr>
        <w:t>hotărâri</w:t>
      </w:r>
      <w:r w:rsidRPr="00564DB8">
        <w:rPr>
          <w:rFonts w:ascii="Times New Roman" w:eastAsia="Times New Roman" w:hAnsi="Times New Roman" w:cs="Times New Roman"/>
          <w:sz w:val="28"/>
          <w:szCs w:val="28"/>
          <w:lang w:val="ro-RO" w:eastAsia="ru-RU"/>
        </w:rPr>
        <w:t xml:space="preserve"> se pune în sarcina Ministerului </w:t>
      </w:r>
      <w:r w:rsidR="00530E8F" w:rsidRPr="00564DB8">
        <w:rPr>
          <w:rFonts w:ascii="Times New Roman" w:eastAsia="Times New Roman" w:hAnsi="Times New Roman" w:cs="Times New Roman"/>
          <w:sz w:val="28"/>
          <w:szCs w:val="28"/>
          <w:lang w:val="ro-RO" w:eastAsia="ru-RU"/>
        </w:rPr>
        <w:t>sănătății</w:t>
      </w:r>
      <w:r w:rsidRPr="00564DB8">
        <w:rPr>
          <w:rFonts w:ascii="Times New Roman" w:eastAsia="Times New Roman" w:hAnsi="Times New Roman" w:cs="Times New Roman"/>
          <w:sz w:val="28"/>
          <w:szCs w:val="28"/>
          <w:lang w:val="ro-RO" w:eastAsia="ru-RU"/>
        </w:rPr>
        <w:t>, muncii și protecției sociale.</w:t>
      </w:r>
    </w:p>
    <w:p w:rsidR="003121C6" w:rsidRPr="00564DB8" w:rsidRDefault="003121C6" w:rsidP="003121C6">
      <w:pPr>
        <w:pStyle w:val="a3"/>
        <w:shd w:val="clear" w:color="auto" w:fill="FFFFFF"/>
        <w:spacing w:after="0" w:line="240" w:lineRule="auto"/>
        <w:ind w:left="1500"/>
        <w:jc w:val="both"/>
        <w:textAlignment w:val="baseline"/>
        <w:rPr>
          <w:rFonts w:ascii="Times New Roman" w:eastAsia="Times New Roman" w:hAnsi="Times New Roman" w:cs="Times New Roman"/>
          <w:bCs/>
          <w:sz w:val="28"/>
          <w:szCs w:val="28"/>
          <w:lang w:val="ro-RO" w:eastAsia="ru-RU"/>
        </w:rPr>
      </w:pPr>
    </w:p>
    <w:p w:rsidR="003121C6" w:rsidRPr="00564DB8" w:rsidRDefault="003121C6" w:rsidP="003121C6">
      <w:pPr>
        <w:spacing w:after="0" w:line="240" w:lineRule="auto"/>
        <w:jc w:val="both"/>
        <w:rPr>
          <w:rFonts w:ascii="Times New Roman" w:eastAsia="Calibri" w:hAnsi="Times New Roman" w:cs="Times New Roman"/>
          <w:sz w:val="28"/>
          <w:szCs w:val="28"/>
          <w:lang w:val="ro-RO"/>
        </w:rPr>
      </w:pPr>
    </w:p>
    <w:p w:rsidR="003121C6" w:rsidRPr="00564DB8" w:rsidRDefault="003121C6" w:rsidP="003121C6">
      <w:pPr>
        <w:spacing w:after="0" w:line="240" w:lineRule="auto"/>
        <w:jc w:val="both"/>
        <w:rPr>
          <w:rFonts w:ascii="Times New Roman" w:eastAsia="Calibri" w:hAnsi="Times New Roman" w:cs="Times New Roman"/>
          <w:b/>
          <w:sz w:val="28"/>
          <w:szCs w:val="28"/>
          <w:lang w:val="ro-RO" w:eastAsia="ru-RU"/>
        </w:rPr>
      </w:pPr>
      <w:r w:rsidRPr="00564DB8">
        <w:rPr>
          <w:rFonts w:ascii="Times New Roman" w:eastAsia="Calibri" w:hAnsi="Times New Roman" w:cs="Times New Roman"/>
          <w:sz w:val="28"/>
          <w:szCs w:val="28"/>
          <w:lang w:val="ro-RO"/>
        </w:rPr>
        <w:t xml:space="preserve">           </w:t>
      </w:r>
      <w:r w:rsidRPr="00564DB8">
        <w:rPr>
          <w:rFonts w:ascii="Times New Roman" w:eastAsia="Calibri" w:hAnsi="Times New Roman" w:cs="Times New Roman"/>
          <w:b/>
          <w:sz w:val="28"/>
          <w:szCs w:val="28"/>
          <w:lang w:val="ro-RO" w:eastAsia="ru-RU"/>
        </w:rPr>
        <w:t xml:space="preserve">Prim-ministru </w:t>
      </w:r>
      <w:r w:rsidRPr="00564DB8">
        <w:rPr>
          <w:rFonts w:ascii="Times New Roman" w:eastAsia="Calibri" w:hAnsi="Times New Roman" w:cs="Times New Roman"/>
          <w:b/>
          <w:sz w:val="28"/>
          <w:szCs w:val="28"/>
          <w:lang w:val="ro-RO" w:eastAsia="ru-RU"/>
        </w:rPr>
        <w:tab/>
      </w:r>
      <w:r w:rsidRPr="00564DB8">
        <w:rPr>
          <w:rFonts w:ascii="Times New Roman" w:eastAsia="Calibri" w:hAnsi="Times New Roman" w:cs="Times New Roman"/>
          <w:b/>
          <w:sz w:val="28"/>
          <w:szCs w:val="28"/>
          <w:lang w:val="ro-RO" w:eastAsia="ru-RU"/>
        </w:rPr>
        <w:tab/>
      </w:r>
      <w:r w:rsidRPr="00564DB8">
        <w:rPr>
          <w:rFonts w:ascii="Times New Roman" w:eastAsia="Calibri" w:hAnsi="Times New Roman" w:cs="Times New Roman"/>
          <w:b/>
          <w:sz w:val="28"/>
          <w:szCs w:val="28"/>
          <w:lang w:val="ro-RO" w:eastAsia="ru-RU"/>
        </w:rPr>
        <w:tab/>
      </w:r>
      <w:r w:rsidRPr="00564DB8">
        <w:rPr>
          <w:rFonts w:ascii="Times New Roman" w:eastAsia="Calibri" w:hAnsi="Times New Roman" w:cs="Times New Roman"/>
          <w:b/>
          <w:sz w:val="28"/>
          <w:szCs w:val="28"/>
          <w:lang w:val="ro-RO" w:eastAsia="ru-RU"/>
        </w:rPr>
        <w:tab/>
      </w:r>
      <w:r w:rsidRPr="00564DB8">
        <w:rPr>
          <w:rFonts w:ascii="Times New Roman" w:eastAsia="Calibri" w:hAnsi="Times New Roman" w:cs="Times New Roman"/>
          <w:b/>
          <w:sz w:val="28"/>
          <w:szCs w:val="28"/>
          <w:lang w:val="ro-RO" w:eastAsia="ru-RU"/>
        </w:rPr>
        <w:tab/>
      </w:r>
      <w:r w:rsidRPr="00564DB8">
        <w:rPr>
          <w:rFonts w:ascii="Times New Roman" w:eastAsia="Calibri" w:hAnsi="Times New Roman" w:cs="Times New Roman"/>
          <w:b/>
          <w:sz w:val="28"/>
          <w:szCs w:val="28"/>
          <w:lang w:val="ro-RO" w:eastAsia="ru-RU"/>
        </w:rPr>
        <w:tab/>
        <w:t>PAVEL FILIP</w:t>
      </w:r>
    </w:p>
    <w:p w:rsidR="003121C6" w:rsidRPr="00564DB8" w:rsidRDefault="003121C6" w:rsidP="003121C6">
      <w:pPr>
        <w:spacing w:after="0" w:line="240" w:lineRule="auto"/>
        <w:ind w:firstLine="709"/>
        <w:rPr>
          <w:rFonts w:ascii="Times New Roman" w:eastAsia="Calibri" w:hAnsi="Times New Roman" w:cs="Times New Roman"/>
          <w:b/>
          <w:sz w:val="28"/>
          <w:szCs w:val="28"/>
          <w:lang w:val="ro-RO" w:eastAsia="ru-RU"/>
        </w:rPr>
      </w:pPr>
    </w:p>
    <w:p w:rsidR="003121C6" w:rsidRPr="00564DB8" w:rsidRDefault="003121C6" w:rsidP="003121C6">
      <w:pPr>
        <w:spacing w:after="0" w:line="240" w:lineRule="auto"/>
        <w:ind w:firstLine="709"/>
        <w:rPr>
          <w:rFonts w:ascii="Times New Roman" w:eastAsia="Calibri" w:hAnsi="Times New Roman" w:cs="Times New Roman"/>
          <w:sz w:val="28"/>
          <w:szCs w:val="28"/>
          <w:lang w:val="ro-RO" w:eastAsia="ru-RU"/>
        </w:rPr>
      </w:pPr>
      <w:r w:rsidRPr="00564DB8">
        <w:rPr>
          <w:rFonts w:ascii="Times New Roman" w:eastAsia="Calibri" w:hAnsi="Times New Roman" w:cs="Times New Roman"/>
          <w:sz w:val="28"/>
          <w:szCs w:val="28"/>
          <w:lang w:val="ro-RO" w:eastAsia="ru-RU"/>
        </w:rPr>
        <w:t>Contrasemnează:</w:t>
      </w:r>
    </w:p>
    <w:p w:rsidR="003121C6" w:rsidRPr="00564DB8" w:rsidRDefault="003121C6" w:rsidP="003121C6">
      <w:pPr>
        <w:spacing w:after="0" w:line="240" w:lineRule="auto"/>
        <w:ind w:firstLine="709"/>
        <w:rPr>
          <w:rFonts w:ascii="Times New Roman" w:eastAsia="Calibri" w:hAnsi="Times New Roman" w:cs="Times New Roman"/>
          <w:sz w:val="28"/>
          <w:szCs w:val="28"/>
          <w:lang w:val="ro-RO" w:eastAsia="ru-RU"/>
        </w:rPr>
      </w:pPr>
      <w:r w:rsidRPr="00564DB8">
        <w:rPr>
          <w:rFonts w:ascii="Times New Roman" w:eastAsia="Calibri" w:hAnsi="Times New Roman" w:cs="Times New Roman"/>
          <w:sz w:val="28"/>
          <w:szCs w:val="28"/>
          <w:lang w:val="ro-RO" w:eastAsia="ru-RU"/>
        </w:rPr>
        <w:t>Ministrul economiei și infrastructurii</w:t>
      </w:r>
      <w:r w:rsidRPr="00564DB8">
        <w:rPr>
          <w:rFonts w:ascii="Times New Roman" w:eastAsia="Calibri" w:hAnsi="Times New Roman" w:cs="Times New Roman"/>
          <w:sz w:val="28"/>
          <w:szCs w:val="28"/>
          <w:lang w:val="ro-RO" w:eastAsia="ru-RU"/>
        </w:rPr>
        <w:tab/>
      </w:r>
      <w:r w:rsidRPr="00564DB8">
        <w:rPr>
          <w:rFonts w:ascii="Times New Roman" w:eastAsia="Calibri" w:hAnsi="Times New Roman" w:cs="Times New Roman"/>
          <w:sz w:val="28"/>
          <w:szCs w:val="28"/>
          <w:lang w:val="ro-RO" w:eastAsia="ru-RU"/>
        </w:rPr>
        <w:tab/>
      </w:r>
      <w:r w:rsidRPr="00564DB8">
        <w:rPr>
          <w:rFonts w:ascii="Times New Roman" w:eastAsia="Calibri" w:hAnsi="Times New Roman" w:cs="Times New Roman"/>
          <w:sz w:val="28"/>
          <w:szCs w:val="28"/>
          <w:lang w:val="ro-RO" w:eastAsia="ru-RU"/>
        </w:rPr>
        <w:tab/>
      </w:r>
      <w:r w:rsidRPr="00E1061D">
        <w:rPr>
          <w:rFonts w:ascii="Times New Roman" w:eastAsia="Calibri" w:hAnsi="Times New Roman" w:cs="Times New Roman"/>
          <w:b/>
          <w:sz w:val="28"/>
          <w:szCs w:val="28"/>
          <w:lang w:val="ro-RO" w:eastAsia="ru-RU"/>
        </w:rPr>
        <w:t>Octavian CALMÎC</w:t>
      </w:r>
    </w:p>
    <w:p w:rsidR="003121C6" w:rsidRPr="00564DB8" w:rsidRDefault="003121C6" w:rsidP="003121C6">
      <w:pPr>
        <w:spacing w:after="0" w:line="240" w:lineRule="auto"/>
        <w:ind w:firstLine="709"/>
        <w:rPr>
          <w:rFonts w:ascii="Times New Roman" w:eastAsia="Calibri" w:hAnsi="Times New Roman" w:cs="Times New Roman"/>
          <w:sz w:val="28"/>
          <w:szCs w:val="28"/>
          <w:lang w:val="ro-RO" w:eastAsia="ru-RU"/>
        </w:rPr>
      </w:pPr>
    </w:p>
    <w:p w:rsidR="003121C6" w:rsidRPr="00564DB8" w:rsidRDefault="003121C6" w:rsidP="003121C6">
      <w:pPr>
        <w:spacing w:after="0" w:line="240" w:lineRule="auto"/>
        <w:ind w:firstLine="709"/>
        <w:rPr>
          <w:rFonts w:ascii="Times New Roman" w:eastAsia="Calibri" w:hAnsi="Times New Roman" w:cs="Times New Roman"/>
          <w:sz w:val="28"/>
          <w:szCs w:val="28"/>
          <w:lang w:val="ro-RO" w:eastAsia="ru-RU"/>
        </w:rPr>
      </w:pPr>
      <w:r w:rsidRPr="00564DB8">
        <w:rPr>
          <w:rFonts w:ascii="Times New Roman" w:eastAsia="Calibri" w:hAnsi="Times New Roman" w:cs="Times New Roman"/>
          <w:sz w:val="28"/>
          <w:szCs w:val="28"/>
          <w:lang w:val="ro-RO" w:eastAsia="ru-RU"/>
        </w:rPr>
        <w:t>Ministrul sănătății, muncii și protecției sociale</w:t>
      </w:r>
      <w:r w:rsidRPr="00564DB8">
        <w:rPr>
          <w:rFonts w:ascii="Times New Roman" w:eastAsia="Calibri" w:hAnsi="Times New Roman" w:cs="Times New Roman"/>
          <w:sz w:val="28"/>
          <w:szCs w:val="28"/>
          <w:lang w:val="ro-RO" w:eastAsia="ru-RU"/>
        </w:rPr>
        <w:tab/>
      </w:r>
      <w:r w:rsidRPr="00E1061D">
        <w:rPr>
          <w:rFonts w:ascii="Times New Roman" w:eastAsia="Calibri" w:hAnsi="Times New Roman" w:cs="Times New Roman"/>
          <w:b/>
          <w:sz w:val="28"/>
          <w:szCs w:val="28"/>
          <w:lang w:val="ro-RO" w:eastAsia="ru-RU"/>
        </w:rPr>
        <w:t>Stela GRIGORAȘ</w:t>
      </w:r>
      <w:r w:rsidRPr="00564DB8">
        <w:rPr>
          <w:rFonts w:ascii="Times New Roman" w:eastAsia="Calibri" w:hAnsi="Times New Roman" w:cs="Times New Roman"/>
          <w:sz w:val="28"/>
          <w:szCs w:val="28"/>
          <w:lang w:val="ro-RO" w:eastAsia="ru-RU"/>
        </w:rPr>
        <w:t xml:space="preserve"> </w:t>
      </w:r>
    </w:p>
    <w:p w:rsidR="003121C6" w:rsidRPr="00564DB8" w:rsidRDefault="003121C6" w:rsidP="003121C6">
      <w:pPr>
        <w:spacing w:after="0" w:line="240" w:lineRule="auto"/>
        <w:ind w:firstLine="709"/>
        <w:rPr>
          <w:rFonts w:ascii="Times New Roman" w:eastAsia="Calibri" w:hAnsi="Times New Roman" w:cs="Times New Roman"/>
          <w:sz w:val="28"/>
          <w:szCs w:val="28"/>
          <w:lang w:val="ro-RO"/>
        </w:rPr>
      </w:pPr>
    </w:p>
    <w:p w:rsidR="003121C6" w:rsidRPr="00564DB8" w:rsidRDefault="003121C6" w:rsidP="003121C6">
      <w:pPr>
        <w:spacing w:after="0" w:line="240" w:lineRule="auto"/>
        <w:ind w:firstLine="709"/>
        <w:rPr>
          <w:rFonts w:ascii="Times New Roman" w:eastAsia="Calibri" w:hAnsi="Times New Roman" w:cs="Times New Roman"/>
          <w:sz w:val="28"/>
          <w:szCs w:val="28"/>
          <w:lang w:val="ro-RO" w:eastAsia="ru-RU"/>
        </w:rPr>
      </w:pPr>
      <w:r w:rsidRPr="00564DB8">
        <w:rPr>
          <w:rFonts w:ascii="Times New Roman" w:eastAsia="Calibri" w:hAnsi="Times New Roman" w:cs="Times New Roman"/>
          <w:sz w:val="28"/>
          <w:szCs w:val="28"/>
          <w:lang w:val="ro-RO" w:eastAsia="ru-RU"/>
        </w:rPr>
        <w:t xml:space="preserve">Ministrul agriculturii </w:t>
      </w:r>
    </w:p>
    <w:p w:rsidR="005757AC" w:rsidRPr="00564DB8" w:rsidRDefault="003121C6" w:rsidP="003121C6">
      <w:pPr>
        <w:shd w:val="clear" w:color="auto" w:fill="FFFFFF"/>
        <w:textAlignment w:val="baseline"/>
        <w:rPr>
          <w:rFonts w:ascii="Times New Roman" w:eastAsia="Times New Roman" w:hAnsi="Times New Roman" w:cs="Times New Roman"/>
          <w:sz w:val="28"/>
          <w:szCs w:val="28"/>
          <w:lang w:val="ro-RO" w:eastAsia="ru-RU"/>
        </w:rPr>
      </w:pPr>
      <w:r w:rsidRPr="00564DB8">
        <w:rPr>
          <w:rFonts w:ascii="Times New Roman" w:eastAsia="Calibri" w:hAnsi="Times New Roman" w:cs="Times New Roman"/>
          <w:sz w:val="28"/>
          <w:szCs w:val="28"/>
          <w:lang w:val="ro-RO" w:eastAsia="ru-RU"/>
        </w:rPr>
        <w:t xml:space="preserve">          dezvoltării regionale și mediului </w:t>
      </w:r>
      <w:r w:rsidRPr="00564DB8">
        <w:rPr>
          <w:rFonts w:ascii="Times New Roman" w:eastAsia="Calibri" w:hAnsi="Times New Roman" w:cs="Times New Roman"/>
          <w:sz w:val="28"/>
          <w:szCs w:val="28"/>
          <w:lang w:val="ro-RO" w:eastAsia="ru-RU"/>
        </w:rPr>
        <w:tab/>
      </w:r>
      <w:r w:rsidRPr="00564DB8">
        <w:rPr>
          <w:rFonts w:ascii="Times New Roman" w:eastAsia="Calibri" w:hAnsi="Times New Roman" w:cs="Times New Roman"/>
          <w:sz w:val="28"/>
          <w:szCs w:val="28"/>
          <w:lang w:val="ro-RO" w:eastAsia="ru-RU"/>
        </w:rPr>
        <w:tab/>
      </w:r>
      <w:r w:rsidRPr="00564DB8">
        <w:rPr>
          <w:rFonts w:ascii="Times New Roman" w:eastAsia="Calibri" w:hAnsi="Times New Roman" w:cs="Times New Roman"/>
          <w:sz w:val="28"/>
          <w:szCs w:val="28"/>
          <w:lang w:val="ro-RO" w:eastAsia="ru-RU"/>
        </w:rPr>
        <w:tab/>
      </w:r>
      <w:r w:rsidRPr="00E1061D">
        <w:rPr>
          <w:rFonts w:ascii="Times New Roman" w:eastAsia="Times New Roman" w:hAnsi="Times New Roman" w:cs="Times New Roman"/>
          <w:b/>
          <w:sz w:val="28"/>
          <w:szCs w:val="28"/>
          <w:lang w:val="ro-RO" w:eastAsia="ru-RU"/>
        </w:rPr>
        <w:t>Vasile BÎTCA</w:t>
      </w:r>
    </w:p>
    <w:sectPr w:rsidR="005757AC" w:rsidRPr="00564DB8" w:rsidSect="00B951E9">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75"/>
    <w:multiLevelType w:val="hybridMultilevel"/>
    <w:tmpl w:val="062E51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535CC4"/>
    <w:multiLevelType w:val="hybridMultilevel"/>
    <w:tmpl w:val="9B78ECA0"/>
    <w:lvl w:ilvl="0" w:tplc="F4BC7D98">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37684C3E"/>
    <w:multiLevelType w:val="hybridMultilevel"/>
    <w:tmpl w:val="3F8067F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9A658E3"/>
    <w:multiLevelType w:val="hybridMultilevel"/>
    <w:tmpl w:val="0E94BC58"/>
    <w:lvl w:ilvl="0" w:tplc="FF32B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6FC709A"/>
    <w:multiLevelType w:val="hybridMultilevel"/>
    <w:tmpl w:val="3D8EF972"/>
    <w:lvl w:ilvl="0" w:tplc="FCC84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7244D"/>
    <w:multiLevelType w:val="hybridMultilevel"/>
    <w:tmpl w:val="BE9ACC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3065D3"/>
    <w:multiLevelType w:val="hybridMultilevel"/>
    <w:tmpl w:val="DB6C4DD8"/>
    <w:lvl w:ilvl="0" w:tplc="6E5ACAF6">
      <w:start w:val="1"/>
      <w:numFmt w:val="lowerLetter"/>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A814018"/>
    <w:multiLevelType w:val="hybridMultilevel"/>
    <w:tmpl w:val="4CD87714"/>
    <w:lvl w:ilvl="0" w:tplc="04190011">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063F9F"/>
    <w:multiLevelType w:val="hybridMultilevel"/>
    <w:tmpl w:val="40684414"/>
    <w:lvl w:ilvl="0" w:tplc="04190017">
      <w:start w:val="1"/>
      <w:numFmt w:val="lowerLetter"/>
      <w:lvlText w:val="%1)"/>
      <w:lvlJc w:val="left"/>
      <w:pPr>
        <w:ind w:left="720" w:hanging="360"/>
      </w:pPr>
    </w:lvl>
    <w:lvl w:ilvl="1" w:tplc="1590BAC2">
      <w:start w:val="1"/>
      <w:numFmt w:val="lowerLetter"/>
      <w:lvlText w:val="%2)"/>
      <w:lvlJc w:val="left"/>
      <w:pPr>
        <w:ind w:left="1440" w:hanging="360"/>
      </w:pPr>
      <w:rPr>
        <w:rFonts w:ascii="inherit" w:eastAsia="Times New Roman" w:hAnsi="inherit"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1E680D"/>
    <w:multiLevelType w:val="hybridMultilevel"/>
    <w:tmpl w:val="BA587920"/>
    <w:lvl w:ilvl="0" w:tplc="642ED206">
      <w:start w:val="1"/>
      <w:numFmt w:val="decimal"/>
      <w:lvlText w:val="%1)"/>
      <w:lvlJc w:val="left"/>
      <w:pPr>
        <w:ind w:left="786" w:hanging="360"/>
      </w:pPr>
      <w:rPr>
        <w:rFonts w:eastAsia="Calibr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7F255DF"/>
    <w:multiLevelType w:val="hybridMultilevel"/>
    <w:tmpl w:val="C082CFFA"/>
    <w:lvl w:ilvl="0" w:tplc="07B40970">
      <w:start w:val="1"/>
      <w:numFmt w:val="decimal"/>
      <w:lvlText w:val="%1."/>
      <w:lvlJc w:val="left"/>
      <w:pPr>
        <w:ind w:left="720" w:hanging="360"/>
      </w:pPr>
      <w:rPr>
        <w:rFonts w:eastAsia="Calibr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1B69E1"/>
    <w:multiLevelType w:val="hybridMultilevel"/>
    <w:tmpl w:val="3F8067F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7EEB4184"/>
    <w:multiLevelType w:val="hybridMultilevel"/>
    <w:tmpl w:val="2EDAA7B4"/>
    <w:lvl w:ilvl="0" w:tplc="F4BC7D98">
      <w:start w:val="1"/>
      <w:numFmt w:val="lowerLetter"/>
      <w:lvlText w:val="%1)"/>
      <w:lvlJc w:val="left"/>
      <w:pPr>
        <w:ind w:left="11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3"/>
  </w:num>
  <w:num w:numId="5">
    <w:abstractNumId w:val="4"/>
  </w:num>
  <w:num w:numId="6">
    <w:abstractNumId w:val="9"/>
  </w:num>
  <w:num w:numId="7">
    <w:abstractNumId w:val="8"/>
  </w:num>
  <w:num w:numId="8">
    <w:abstractNumId w:val="5"/>
  </w:num>
  <w:num w:numId="9">
    <w:abstractNumId w:val="1"/>
  </w:num>
  <w:num w:numId="10">
    <w:abstractNumId w:val="12"/>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B9"/>
    <w:rsid w:val="00037B3D"/>
    <w:rsid w:val="00060D0B"/>
    <w:rsid w:val="000615F9"/>
    <w:rsid w:val="0006216A"/>
    <w:rsid w:val="00070CB0"/>
    <w:rsid w:val="000911FA"/>
    <w:rsid w:val="000931A4"/>
    <w:rsid w:val="000B4BDB"/>
    <w:rsid w:val="000D1A77"/>
    <w:rsid w:val="000D4528"/>
    <w:rsid w:val="00100C2C"/>
    <w:rsid w:val="001049EE"/>
    <w:rsid w:val="00117227"/>
    <w:rsid w:val="001300A7"/>
    <w:rsid w:val="001330ED"/>
    <w:rsid w:val="0014489E"/>
    <w:rsid w:val="00162E90"/>
    <w:rsid w:val="001E3488"/>
    <w:rsid w:val="0020262B"/>
    <w:rsid w:val="002106BD"/>
    <w:rsid w:val="0024489B"/>
    <w:rsid w:val="002600D0"/>
    <w:rsid w:val="002711D3"/>
    <w:rsid w:val="00272A9C"/>
    <w:rsid w:val="00276A12"/>
    <w:rsid w:val="00293FFB"/>
    <w:rsid w:val="002A2C71"/>
    <w:rsid w:val="002B742D"/>
    <w:rsid w:val="002D2F74"/>
    <w:rsid w:val="002E057F"/>
    <w:rsid w:val="002F6082"/>
    <w:rsid w:val="003121C6"/>
    <w:rsid w:val="003154B8"/>
    <w:rsid w:val="0033502D"/>
    <w:rsid w:val="003354B9"/>
    <w:rsid w:val="00340756"/>
    <w:rsid w:val="00353CC1"/>
    <w:rsid w:val="003822CE"/>
    <w:rsid w:val="003B4610"/>
    <w:rsid w:val="003D26C5"/>
    <w:rsid w:val="003E5370"/>
    <w:rsid w:val="00413FB9"/>
    <w:rsid w:val="0041404C"/>
    <w:rsid w:val="00424CBF"/>
    <w:rsid w:val="0042690B"/>
    <w:rsid w:val="004320C5"/>
    <w:rsid w:val="004A2FAF"/>
    <w:rsid w:val="004E3BA9"/>
    <w:rsid w:val="00513140"/>
    <w:rsid w:val="00517DD2"/>
    <w:rsid w:val="0052180B"/>
    <w:rsid w:val="00521F3B"/>
    <w:rsid w:val="00530E8F"/>
    <w:rsid w:val="00561BC6"/>
    <w:rsid w:val="00564DB8"/>
    <w:rsid w:val="005733EF"/>
    <w:rsid w:val="005757AC"/>
    <w:rsid w:val="0058438F"/>
    <w:rsid w:val="0058497F"/>
    <w:rsid w:val="005C5BF9"/>
    <w:rsid w:val="006251CE"/>
    <w:rsid w:val="0066083A"/>
    <w:rsid w:val="006730F3"/>
    <w:rsid w:val="00681B87"/>
    <w:rsid w:val="006873F4"/>
    <w:rsid w:val="006B3CC6"/>
    <w:rsid w:val="006B5D62"/>
    <w:rsid w:val="006C16A8"/>
    <w:rsid w:val="007539AB"/>
    <w:rsid w:val="00826428"/>
    <w:rsid w:val="00883CBA"/>
    <w:rsid w:val="00887AE3"/>
    <w:rsid w:val="00892243"/>
    <w:rsid w:val="008A4E01"/>
    <w:rsid w:val="008B775A"/>
    <w:rsid w:val="008D09EA"/>
    <w:rsid w:val="00903A9A"/>
    <w:rsid w:val="009078A9"/>
    <w:rsid w:val="00923879"/>
    <w:rsid w:val="00953FAF"/>
    <w:rsid w:val="00961608"/>
    <w:rsid w:val="0097151F"/>
    <w:rsid w:val="009C31D0"/>
    <w:rsid w:val="00A00849"/>
    <w:rsid w:val="00A04C9F"/>
    <w:rsid w:val="00A324EF"/>
    <w:rsid w:val="00A354C1"/>
    <w:rsid w:val="00A450DD"/>
    <w:rsid w:val="00A669E1"/>
    <w:rsid w:val="00A76289"/>
    <w:rsid w:val="00A76599"/>
    <w:rsid w:val="00A879BD"/>
    <w:rsid w:val="00AA23A4"/>
    <w:rsid w:val="00AF096A"/>
    <w:rsid w:val="00B0548A"/>
    <w:rsid w:val="00B14625"/>
    <w:rsid w:val="00B24492"/>
    <w:rsid w:val="00B25A21"/>
    <w:rsid w:val="00B729D2"/>
    <w:rsid w:val="00B925B8"/>
    <w:rsid w:val="00B92651"/>
    <w:rsid w:val="00B949A5"/>
    <w:rsid w:val="00B951E9"/>
    <w:rsid w:val="00BB2E5C"/>
    <w:rsid w:val="00C01B0A"/>
    <w:rsid w:val="00C7077A"/>
    <w:rsid w:val="00C972FC"/>
    <w:rsid w:val="00D21224"/>
    <w:rsid w:val="00D26019"/>
    <w:rsid w:val="00D265C1"/>
    <w:rsid w:val="00D3529E"/>
    <w:rsid w:val="00D83A02"/>
    <w:rsid w:val="00DA1FBF"/>
    <w:rsid w:val="00DF00BC"/>
    <w:rsid w:val="00E07C76"/>
    <w:rsid w:val="00E10184"/>
    <w:rsid w:val="00E1061D"/>
    <w:rsid w:val="00E106EB"/>
    <w:rsid w:val="00E27DFB"/>
    <w:rsid w:val="00E768B9"/>
    <w:rsid w:val="00E84C28"/>
    <w:rsid w:val="00E85A6A"/>
    <w:rsid w:val="00EA289C"/>
    <w:rsid w:val="00EA6C63"/>
    <w:rsid w:val="00ED68E2"/>
    <w:rsid w:val="00ED6A62"/>
    <w:rsid w:val="00EF051D"/>
    <w:rsid w:val="00F07630"/>
    <w:rsid w:val="00F31149"/>
    <w:rsid w:val="00F35E9E"/>
    <w:rsid w:val="00F44A20"/>
    <w:rsid w:val="00F509C5"/>
    <w:rsid w:val="00F957D6"/>
    <w:rsid w:val="00FE19CD"/>
    <w:rsid w:val="00FF0CF0"/>
    <w:rsid w:val="00FF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B9"/>
    <w:pPr>
      <w:ind w:left="720"/>
      <w:contextualSpacing/>
    </w:pPr>
  </w:style>
  <w:style w:type="paragraph" w:customStyle="1" w:styleId="hd-date">
    <w:name w:val="hd-date"/>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lg">
    <w:name w:val="hd-lg"/>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i">
    <w:name w:val="hd-ti"/>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oj">
    <w:name w:val="hd-oj"/>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B729D2"/>
  </w:style>
  <w:style w:type="character" w:styleId="a4">
    <w:name w:val="Strong"/>
    <w:basedOn w:val="a0"/>
    <w:uiPriority w:val="22"/>
    <w:qFormat/>
    <w:rsid w:val="00B729D2"/>
    <w:rPr>
      <w:b/>
      <w:bCs/>
    </w:rPr>
  </w:style>
  <w:style w:type="paragraph" w:styleId="a5">
    <w:name w:val="Balloon Text"/>
    <w:basedOn w:val="a"/>
    <w:link w:val="a6"/>
    <w:uiPriority w:val="99"/>
    <w:semiHidden/>
    <w:unhideWhenUsed/>
    <w:rsid w:val="00F35E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5E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B9"/>
    <w:pPr>
      <w:ind w:left="720"/>
      <w:contextualSpacing/>
    </w:pPr>
  </w:style>
  <w:style w:type="paragraph" w:customStyle="1" w:styleId="hd-date">
    <w:name w:val="hd-date"/>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lg">
    <w:name w:val="hd-lg"/>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i">
    <w:name w:val="hd-ti"/>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oj">
    <w:name w:val="hd-oj"/>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B729D2"/>
  </w:style>
  <w:style w:type="character" w:styleId="a4">
    <w:name w:val="Strong"/>
    <w:basedOn w:val="a0"/>
    <w:uiPriority w:val="22"/>
    <w:qFormat/>
    <w:rsid w:val="00B729D2"/>
    <w:rPr>
      <w:b/>
      <w:bCs/>
    </w:rPr>
  </w:style>
  <w:style w:type="paragraph" w:styleId="a5">
    <w:name w:val="Balloon Text"/>
    <w:basedOn w:val="a"/>
    <w:link w:val="a6"/>
    <w:uiPriority w:val="99"/>
    <w:semiHidden/>
    <w:unhideWhenUsed/>
    <w:rsid w:val="00F35E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5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729">
      <w:bodyDiv w:val="1"/>
      <w:marLeft w:val="0"/>
      <w:marRight w:val="0"/>
      <w:marTop w:val="0"/>
      <w:marBottom w:val="0"/>
      <w:divBdr>
        <w:top w:val="none" w:sz="0" w:space="0" w:color="auto"/>
        <w:left w:val="none" w:sz="0" w:space="0" w:color="auto"/>
        <w:bottom w:val="none" w:sz="0" w:space="0" w:color="auto"/>
        <w:right w:val="none" w:sz="0" w:space="0" w:color="auto"/>
      </w:divBdr>
    </w:div>
    <w:div w:id="918757341">
      <w:bodyDiv w:val="1"/>
      <w:marLeft w:val="0"/>
      <w:marRight w:val="0"/>
      <w:marTop w:val="0"/>
      <w:marBottom w:val="0"/>
      <w:divBdr>
        <w:top w:val="none" w:sz="0" w:space="0" w:color="auto"/>
        <w:left w:val="none" w:sz="0" w:space="0" w:color="auto"/>
        <w:bottom w:val="none" w:sz="0" w:space="0" w:color="auto"/>
        <w:right w:val="none" w:sz="0" w:space="0" w:color="auto"/>
      </w:divBdr>
    </w:div>
    <w:div w:id="1664578643">
      <w:bodyDiv w:val="1"/>
      <w:marLeft w:val="0"/>
      <w:marRight w:val="0"/>
      <w:marTop w:val="0"/>
      <w:marBottom w:val="0"/>
      <w:divBdr>
        <w:top w:val="none" w:sz="0" w:space="0" w:color="auto"/>
        <w:left w:val="none" w:sz="0" w:space="0" w:color="auto"/>
        <w:bottom w:val="none" w:sz="0" w:space="0" w:color="auto"/>
        <w:right w:val="none" w:sz="0" w:space="0" w:color="auto"/>
      </w:divBdr>
    </w:div>
    <w:div w:id="1682852884">
      <w:bodyDiv w:val="1"/>
      <w:marLeft w:val="0"/>
      <w:marRight w:val="0"/>
      <w:marTop w:val="0"/>
      <w:marBottom w:val="0"/>
      <w:divBdr>
        <w:top w:val="none" w:sz="0" w:space="0" w:color="auto"/>
        <w:left w:val="none" w:sz="0" w:space="0" w:color="auto"/>
        <w:bottom w:val="none" w:sz="0" w:space="0" w:color="auto"/>
        <w:right w:val="none" w:sz="0" w:space="0" w:color="auto"/>
      </w:divBdr>
    </w:div>
    <w:div w:id="20499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2413</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2017-08-11T08:10:00Z</cp:lastPrinted>
  <dcterms:created xsi:type="dcterms:W3CDTF">2017-10-13T07:41:00Z</dcterms:created>
  <dcterms:modified xsi:type="dcterms:W3CDTF">2017-10-13T07:41:00Z</dcterms:modified>
</cp:coreProperties>
</file>