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54" w:rsidRDefault="00BF7C54" w:rsidP="00BF7C54">
      <w:pPr>
        <w:jc w:val="right"/>
        <w:rPr>
          <w:bCs/>
          <w:i/>
        </w:rPr>
      </w:pPr>
      <w:r>
        <w:rPr>
          <w:bCs/>
          <w:i/>
        </w:rPr>
        <w:t xml:space="preserve">Anexă la Nota informativă la proiectul hotărârii Parlamentului </w:t>
      </w:r>
    </w:p>
    <w:p w:rsidR="00BF7C54" w:rsidRDefault="00BF7C54" w:rsidP="00BF7C54">
      <w:pPr>
        <w:jc w:val="right"/>
        <w:rPr>
          <w:bCs/>
          <w:i/>
        </w:rPr>
      </w:pPr>
      <w:r>
        <w:rPr>
          <w:bCs/>
          <w:i/>
        </w:rPr>
        <w:t xml:space="preserve">privind aprobarea Registrului național al monumentelor de for public </w:t>
      </w:r>
    </w:p>
    <w:p w:rsidR="00BF7C54" w:rsidRPr="00BF7C54" w:rsidRDefault="00BF7C54" w:rsidP="00BF7C54">
      <w:pPr>
        <w:jc w:val="right"/>
        <w:rPr>
          <w:b/>
          <w:bCs/>
          <w:i/>
        </w:rPr>
      </w:pPr>
      <w:r w:rsidRPr="00BF7C54">
        <w:rPr>
          <w:b/>
          <w:bCs/>
          <w:i/>
        </w:rPr>
        <w:t xml:space="preserve">Modelul structurii </w:t>
      </w:r>
    </w:p>
    <w:p w:rsidR="00B6212B" w:rsidRPr="00BF7C54" w:rsidRDefault="00BF7C54" w:rsidP="00BF7C54">
      <w:pPr>
        <w:jc w:val="right"/>
        <w:rPr>
          <w:bCs/>
          <w:i/>
        </w:rPr>
      </w:pPr>
      <w:r>
        <w:rPr>
          <w:bCs/>
          <w:i/>
        </w:rPr>
        <w:t xml:space="preserve"> </w:t>
      </w:r>
    </w:p>
    <w:p w:rsidR="00522507" w:rsidRPr="00401DA0" w:rsidRDefault="00B6212B" w:rsidP="005D6DE0">
      <w:pPr>
        <w:jc w:val="center"/>
        <w:rPr>
          <w:b/>
          <w:bCs/>
          <w:sz w:val="28"/>
          <w:szCs w:val="28"/>
        </w:rPr>
      </w:pPr>
      <w:r w:rsidRPr="00401DA0">
        <w:rPr>
          <w:b/>
          <w:bCs/>
          <w:sz w:val="28"/>
          <w:szCs w:val="28"/>
        </w:rPr>
        <w:t>REGISTRUL</w:t>
      </w:r>
      <w:r w:rsidR="005D6DE0" w:rsidRPr="00401DA0">
        <w:rPr>
          <w:b/>
          <w:bCs/>
          <w:sz w:val="28"/>
          <w:szCs w:val="28"/>
        </w:rPr>
        <w:t xml:space="preserve"> </w:t>
      </w:r>
      <w:r w:rsidR="00192A21" w:rsidRPr="00401DA0">
        <w:rPr>
          <w:b/>
          <w:bCs/>
          <w:sz w:val="28"/>
          <w:szCs w:val="28"/>
        </w:rPr>
        <w:t xml:space="preserve">NAŢIONAL AL </w:t>
      </w:r>
      <w:r w:rsidR="005D6DE0" w:rsidRPr="00401DA0">
        <w:rPr>
          <w:b/>
          <w:bCs/>
          <w:sz w:val="28"/>
          <w:szCs w:val="28"/>
        </w:rPr>
        <w:t xml:space="preserve">MONUMENTELOR DE FOR PUBLIC </w:t>
      </w:r>
    </w:p>
    <w:p w:rsidR="00192A21" w:rsidRDefault="00192A21" w:rsidP="005D6DE0">
      <w:pPr>
        <w:jc w:val="center"/>
        <w:rPr>
          <w:b/>
          <w:bCs/>
          <w:sz w:val="28"/>
          <w:szCs w:val="28"/>
        </w:rPr>
      </w:pPr>
    </w:p>
    <w:tbl>
      <w:tblPr>
        <w:tblW w:w="140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4253"/>
        <w:gridCol w:w="4110"/>
        <w:gridCol w:w="1560"/>
      </w:tblGrid>
      <w:tr w:rsidR="00570DE4" w:rsidTr="00570DE4">
        <w:trPr>
          <w:trHeight w:val="1346"/>
        </w:trPr>
        <w:tc>
          <w:tcPr>
            <w:tcW w:w="1843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 xml:space="preserve">Cod </w:t>
            </w:r>
            <w:r w:rsidRPr="00AB4D12">
              <w:rPr>
                <w:b/>
                <w:color w:val="002060"/>
                <w:sz w:val="20"/>
                <w:szCs w:val="20"/>
              </w:rPr>
              <w:t>RNMFP</w:t>
            </w:r>
          </w:p>
          <w:p w:rsidR="00570DE4" w:rsidRPr="00AB4D12" w:rsidRDefault="00570DE4" w:rsidP="007C787F">
            <w:pPr>
              <w:jc w:val="center"/>
              <w:rPr>
                <w:color w:val="002060"/>
                <w:sz w:val="20"/>
                <w:szCs w:val="20"/>
              </w:rPr>
            </w:pPr>
            <w:r w:rsidRPr="00AB4D12">
              <w:rPr>
                <w:color w:val="002060"/>
                <w:sz w:val="20"/>
                <w:szCs w:val="20"/>
              </w:rPr>
              <w:t xml:space="preserve"> (Registru Naţional al Monumentelor de For Public)</w:t>
            </w:r>
          </w:p>
        </w:tc>
        <w:tc>
          <w:tcPr>
            <w:tcW w:w="2268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Localitate</w:t>
            </w:r>
          </w:p>
          <w:p w:rsidR="00570DE4" w:rsidRPr="00AB4D12" w:rsidRDefault="00570DE4" w:rsidP="006B68D7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r w:rsidRPr="00AB4D12">
              <w:rPr>
                <w:bCs/>
                <w:color w:val="002060"/>
                <w:sz w:val="20"/>
                <w:szCs w:val="20"/>
              </w:rPr>
              <w:t>(municipiu, oraş, comună, sat)</w:t>
            </w:r>
          </w:p>
        </w:tc>
        <w:tc>
          <w:tcPr>
            <w:tcW w:w="4253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Adresă</w:t>
            </w:r>
          </w:p>
          <w:p w:rsidR="00570DE4" w:rsidRPr="00AB4D12" w:rsidRDefault="00570DE4" w:rsidP="005D6DE0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r w:rsidRPr="00B975DC">
              <w:rPr>
                <w:bCs/>
                <w:color w:val="002060"/>
                <w:sz w:val="20"/>
                <w:szCs w:val="20"/>
              </w:rPr>
              <w:t>(stradă, bulevard, piaţă)</w:t>
            </w:r>
          </w:p>
        </w:tc>
        <w:tc>
          <w:tcPr>
            <w:tcW w:w="411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Denumirea monumentului</w:t>
            </w:r>
          </w:p>
          <w:p w:rsidR="00570DE4" w:rsidRPr="00AB4D12" w:rsidRDefault="00570DE4" w:rsidP="006B68D7">
            <w:pPr>
              <w:jc w:val="center"/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570DE4" w:rsidRPr="00AB4D12" w:rsidRDefault="00570DE4" w:rsidP="0014292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AB4D12">
              <w:rPr>
                <w:b/>
                <w:bCs/>
                <w:color w:val="002060"/>
                <w:sz w:val="20"/>
                <w:szCs w:val="20"/>
              </w:rPr>
              <w:t>Datare</w:t>
            </w:r>
          </w:p>
          <w:p w:rsidR="00570DE4" w:rsidRPr="00AB4D12" w:rsidRDefault="00570DE4" w:rsidP="0014292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</w:tc>
      </w:tr>
      <w:tr w:rsidR="00570DE4" w:rsidTr="00570DE4">
        <w:tc>
          <w:tcPr>
            <w:tcW w:w="1843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70DE4" w:rsidRPr="00AB4D12" w:rsidRDefault="00570DE4" w:rsidP="006B68D7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</w:tr>
      <w:tr w:rsidR="0066197D" w:rsidTr="00F3060B">
        <w:tc>
          <w:tcPr>
            <w:tcW w:w="1843" w:type="dxa"/>
            <w:shd w:val="clear" w:color="auto" w:fill="auto"/>
          </w:tcPr>
          <w:p w:rsidR="00C617D9" w:rsidRPr="00C617D9" w:rsidRDefault="00C617D9" w:rsidP="0073366D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r w:rsidRPr="00C617D9">
              <w:rPr>
                <w:bCs/>
                <w:color w:val="002060"/>
                <w:sz w:val="20"/>
                <w:szCs w:val="20"/>
              </w:rPr>
              <w:t>ABREVIATURA DENUMIRII MUNICIPIULUI</w:t>
            </w:r>
          </w:p>
          <w:p w:rsidR="0066197D" w:rsidRPr="00C617D9" w:rsidRDefault="00C617D9" w:rsidP="0073366D">
            <w:pPr>
              <w:jc w:val="center"/>
              <w:rPr>
                <w:bCs/>
                <w:color w:val="002060"/>
                <w:sz w:val="22"/>
                <w:szCs w:val="22"/>
              </w:rPr>
            </w:pPr>
            <w:r w:rsidRPr="00C617D9">
              <w:rPr>
                <w:bCs/>
                <w:color w:val="002060"/>
                <w:sz w:val="20"/>
                <w:szCs w:val="20"/>
              </w:rPr>
              <w:t>/RAIONULUI</w:t>
            </w:r>
          </w:p>
        </w:tc>
        <w:tc>
          <w:tcPr>
            <w:tcW w:w="12191" w:type="dxa"/>
            <w:gridSpan w:val="4"/>
            <w:shd w:val="clear" w:color="auto" w:fill="auto"/>
          </w:tcPr>
          <w:p w:rsidR="00C617D9" w:rsidRDefault="00C617D9" w:rsidP="00C617D9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r w:rsidRPr="00C617D9">
              <w:rPr>
                <w:bCs/>
                <w:color w:val="002060"/>
                <w:sz w:val="20"/>
                <w:szCs w:val="20"/>
              </w:rPr>
              <w:t>DENUMIREA MUNICIPIULUI/RAIONULUI</w:t>
            </w:r>
          </w:p>
          <w:p w:rsidR="00C617D9" w:rsidRDefault="00C617D9" w:rsidP="00C617D9">
            <w:pPr>
              <w:jc w:val="center"/>
              <w:rPr>
                <w:rFonts w:eastAsia="Calibri"/>
                <w:color w:val="002060"/>
                <w:sz w:val="20"/>
                <w:szCs w:val="20"/>
              </w:rPr>
            </w:pPr>
            <w:r w:rsidRPr="00C617D9">
              <w:rPr>
                <w:bCs/>
                <w:color w:val="002060"/>
                <w:sz w:val="20"/>
                <w:szCs w:val="20"/>
              </w:rPr>
              <w:t>/</w:t>
            </w:r>
            <w:r w:rsidRPr="00C617D9">
              <w:rPr>
                <w:rFonts w:eastAsia="Calibri"/>
                <w:color w:val="002060"/>
                <w:sz w:val="20"/>
                <w:szCs w:val="20"/>
              </w:rPr>
              <w:t>UTA GAGAUZIA</w:t>
            </w:r>
          </w:p>
          <w:p w:rsidR="0066197D" w:rsidRPr="00C617D9" w:rsidRDefault="00C617D9" w:rsidP="00C617D9">
            <w:pPr>
              <w:jc w:val="center"/>
              <w:rPr>
                <w:color w:val="0070C0"/>
                <w:sz w:val="20"/>
                <w:szCs w:val="20"/>
              </w:rPr>
            </w:pPr>
            <w:r w:rsidRPr="00C617D9">
              <w:rPr>
                <w:rFonts w:eastAsia="Calibri"/>
                <w:color w:val="002060"/>
                <w:sz w:val="20"/>
                <w:szCs w:val="20"/>
              </w:rPr>
              <w:t>/UNITĂȚILOR ADMINISTRATIV TERITORIALE DIN STÂNGA NISTRULUI</w:t>
            </w: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570DE4" w:rsidRDefault="00570DE4" w:rsidP="00570DE4"/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ind w:right="-22"/>
              <w:rPr>
                <w:i/>
              </w:rPr>
            </w:pPr>
          </w:p>
        </w:tc>
        <w:tc>
          <w:tcPr>
            <w:tcW w:w="4110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</w:p>
        </w:tc>
      </w:tr>
      <w:tr w:rsidR="00570DE4" w:rsidTr="00570DE4">
        <w:tc>
          <w:tcPr>
            <w:tcW w:w="1843" w:type="dxa"/>
            <w:shd w:val="clear" w:color="auto" w:fill="auto"/>
          </w:tcPr>
          <w:p w:rsidR="00570DE4" w:rsidRPr="003E4E92" w:rsidRDefault="00570DE4" w:rsidP="009862E8">
            <w:pPr>
              <w:rPr>
                <w:bCs/>
              </w:rPr>
            </w:pPr>
            <w:r>
              <w:rPr>
                <w:bCs/>
              </w:rPr>
              <w:t>B-A-m-c-002</w:t>
            </w:r>
          </w:p>
        </w:tc>
        <w:tc>
          <w:tcPr>
            <w:tcW w:w="2268" w:type="dxa"/>
            <w:shd w:val="clear" w:color="auto" w:fill="auto"/>
          </w:tcPr>
          <w:p w:rsidR="00570DE4" w:rsidRDefault="00570DE4">
            <w:r w:rsidRPr="00754F7C">
              <w:t>mun.</w:t>
            </w:r>
            <w:r w:rsidRPr="00754F7C">
              <w:rPr>
                <w:bCs/>
              </w:rPr>
              <w:t xml:space="preserve"> Bălți</w:t>
            </w:r>
          </w:p>
        </w:tc>
        <w:tc>
          <w:tcPr>
            <w:tcW w:w="4253" w:type="dxa"/>
            <w:shd w:val="clear" w:color="auto" w:fill="auto"/>
          </w:tcPr>
          <w:p w:rsidR="00570DE4" w:rsidRPr="003E4E92" w:rsidRDefault="00570DE4" w:rsidP="009862E8">
            <w:pPr>
              <w:rPr>
                <w:i/>
              </w:rPr>
            </w:pPr>
            <w:r>
              <w:t xml:space="preserve">str. Alexandr </w:t>
            </w:r>
            <w:r w:rsidRPr="003E4E92">
              <w:t>Pușkin, 36-40</w:t>
            </w:r>
            <w:r w:rsidRPr="003E4E92">
              <w:rPr>
                <w:i/>
              </w:rPr>
              <w:t xml:space="preserve"> </w:t>
            </w:r>
          </w:p>
          <w:p w:rsidR="00570DE4" w:rsidRPr="003E4E92" w:rsidRDefault="00570DE4" w:rsidP="009862E8">
            <w:pPr>
              <w:rPr>
                <w:b/>
              </w:rPr>
            </w:pPr>
            <w:r w:rsidRPr="003E4E92">
              <w:rPr>
                <w:i/>
              </w:rPr>
              <w:t>(în adiacentul Univers</w:t>
            </w:r>
            <w:r>
              <w:rPr>
                <w:i/>
              </w:rPr>
              <w:t xml:space="preserve">ității de Stat „Alecu </w:t>
            </w:r>
            <w:r w:rsidRPr="003E4E92">
              <w:rPr>
                <w:i/>
              </w:rPr>
              <w:t>Russo”)</w:t>
            </w:r>
          </w:p>
        </w:tc>
        <w:tc>
          <w:tcPr>
            <w:tcW w:w="4110" w:type="dxa"/>
            <w:shd w:val="clear" w:color="auto" w:fill="auto"/>
          </w:tcPr>
          <w:p w:rsidR="00570DE4" w:rsidRPr="007B538F" w:rsidRDefault="00570DE4" w:rsidP="009862E8">
            <w:r>
              <w:t xml:space="preserve">Monument lui </w:t>
            </w:r>
            <w:r w:rsidRPr="003E4E92">
              <w:t xml:space="preserve">Boris </w:t>
            </w:r>
            <w:proofErr w:type="spellStart"/>
            <w:r w:rsidRPr="003E4E92">
              <w:t>Glavan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0DE4" w:rsidRPr="003E4E92" w:rsidRDefault="00570DE4" w:rsidP="009862E8">
            <w:pPr>
              <w:jc w:val="center"/>
            </w:pPr>
            <w:r w:rsidRPr="003E4E92">
              <w:t>1981</w:t>
            </w:r>
          </w:p>
        </w:tc>
      </w:tr>
    </w:tbl>
    <w:p w:rsidR="00570DE4" w:rsidRDefault="00570DE4" w:rsidP="009862E8">
      <w:pPr>
        <w:pStyle w:val="a3"/>
        <w:spacing w:before="0" w:beforeAutospacing="0" w:after="0" w:afterAutospacing="0"/>
        <w:jc w:val="both"/>
        <w:rPr>
          <w:b/>
          <w:lang w:val="ro-RO"/>
        </w:rPr>
      </w:pPr>
    </w:p>
    <w:p w:rsidR="00BF7C54" w:rsidRDefault="00BF7C54" w:rsidP="009862E8">
      <w:pPr>
        <w:pStyle w:val="a3"/>
        <w:spacing w:before="0" w:beforeAutospacing="0" w:after="0" w:afterAutospacing="0"/>
        <w:jc w:val="both"/>
        <w:rPr>
          <w:b/>
          <w:lang w:val="ro-RO"/>
        </w:rPr>
      </w:pPr>
      <w:r>
        <w:rPr>
          <w:b/>
          <w:lang w:val="ro-RO"/>
        </w:rPr>
        <w:t xml:space="preserve">               </w:t>
      </w:r>
    </w:p>
    <w:p w:rsidR="00275E82" w:rsidRPr="00B975DC" w:rsidRDefault="00570DE4" w:rsidP="00C617D9">
      <w:pPr>
        <w:ind w:left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275E82" w:rsidRPr="00B975DC">
        <w:rPr>
          <w:b/>
          <w:sz w:val="22"/>
          <w:szCs w:val="22"/>
        </w:rPr>
        <w:t>.</w:t>
      </w:r>
      <w:r w:rsidR="00275E82" w:rsidRPr="00B975DC">
        <w:rPr>
          <w:sz w:val="22"/>
          <w:szCs w:val="22"/>
        </w:rPr>
        <w:t xml:space="preserve"> Structura Registrului naţional al monumentelor de for public (RNMFP)</w:t>
      </w:r>
    </w:p>
    <w:p w:rsidR="00275E82" w:rsidRPr="00B975DC" w:rsidRDefault="00275E82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B975DC">
        <w:rPr>
          <w:sz w:val="22"/>
          <w:szCs w:val="22"/>
          <w:lang w:val="ro-RO"/>
        </w:rPr>
        <w:t>Registrul naţional al monumentelor de for public este structurat pe raioane şi municipii.</w:t>
      </w:r>
    </w:p>
    <w:p w:rsidR="00275E82" w:rsidRPr="00B975DC" w:rsidRDefault="00275E82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B975DC">
        <w:rPr>
          <w:sz w:val="22"/>
          <w:szCs w:val="22"/>
          <w:lang w:val="ro-RO"/>
        </w:rPr>
        <w:t>Capitolele Registrului naţional al monumentelor de for public sunt următoarele:</w:t>
      </w:r>
    </w:p>
    <w:p w:rsidR="00275E82" w:rsidRPr="00B975DC" w:rsidRDefault="00275E82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C00000"/>
          <w:sz w:val="22"/>
          <w:szCs w:val="22"/>
          <w:u w:val="single"/>
          <w:lang w:val="ro-RO"/>
        </w:rPr>
      </w:pPr>
      <w:r w:rsidRPr="00B975DC">
        <w:rPr>
          <w:sz w:val="22"/>
          <w:szCs w:val="22"/>
          <w:lang w:val="ro-RO"/>
        </w:rPr>
        <w:t xml:space="preserve">            </w:t>
      </w:r>
      <w:r w:rsidR="00B975DC">
        <w:rPr>
          <w:sz w:val="22"/>
          <w:szCs w:val="22"/>
          <w:lang w:val="ro-RO"/>
        </w:rPr>
        <w:t xml:space="preserve"> </w:t>
      </w:r>
    </w:p>
    <w:p w:rsidR="00275E82" w:rsidRPr="00B975DC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u w:val="single"/>
          <w:lang w:val="ro-RO"/>
        </w:rPr>
      </w:pPr>
      <w:r>
        <w:rPr>
          <w:sz w:val="22"/>
          <w:szCs w:val="22"/>
          <w:lang w:val="ro-RO"/>
        </w:rPr>
        <w:t>1</w:t>
      </w:r>
      <w:r w:rsidR="00275E82" w:rsidRPr="00B975DC">
        <w:rPr>
          <w:sz w:val="22"/>
          <w:szCs w:val="22"/>
          <w:lang w:val="ro-RO"/>
        </w:rPr>
        <w:t xml:space="preserve">. Codul RNMFP (Registru Naţional al Monumentelor de For Public); </w:t>
      </w:r>
    </w:p>
    <w:p w:rsidR="00275E82" w:rsidRPr="00B975DC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</w:t>
      </w:r>
      <w:r w:rsidR="00275E82" w:rsidRPr="00B975DC">
        <w:rPr>
          <w:sz w:val="22"/>
          <w:szCs w:val="22"/>
          <w:lang w:val="ro-RO"/>
        </w:rPr>
        <w:t>. Localitatea – municipiu, oraş, comună, sat;</w:t>
      </w:r>
    </w:p>
    <w:p w:rsidR="00275E82" w:rsidRPr="00B975DC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3</w:t>
      </w:r>
      <w:r w:rsidR="00275E82" w:rsidRPr="00B975DC">
        <w:rPr>
          <w:sz w:val="22"/>
          <w:szCs w:val="22"/>
          <w:lang w:val="ro-RO"/>
        </w:rPr>
        <w:t>. Adresa;</w:t>
      </w:r>
    </w:p>
    <w:p w:rsidR="00275E82" w:rsidRPr="00B975DC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</w:t>
      </w:r>
      <w:r w:rsidR="00275E82" w:rsidRPr="00B975DC">
        <w:rPr>
          <w:sz w:val="22"/>
          <w:szCs w:val="22"/>
          <w:lang w:val="ro-RO"/>
        </w:rPr>
        <w:t>. Denumirea oficială;</w:t>
      </w:r>
    </w:p>
    <w:p w:rsidR="00275E82" w:rsidRPr="00B975DC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5</w:t>
      </w:r>
      <w:r w:rsidR="00275E82" w:rsidRPr="00B975DC">
        <w:rPr>
          <w:sz w:val="22"/>
          <w:szCs w:val="22"/>
          <w:lang w:val="ro-RO"/>
        </w:rPr>
        <w:t xml:space="preserve">. Datare. </w:t>
      </w:r>
    </w:p>
    <w:p w:rsidR="00B975DC" w:rsidRDefault="00B975DC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b/>
          <w:sz w:val="22"/>
          <w:szCs w:val="22"/>
          <w:lang w:val="ro-RO"/>
        </w:rPr>
      </w:pPr>
    </w:p>
    <w:p w:rsidR="00B774C2" w:rsidRPr="00383494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II</w:t>
      </w:r>
      <w:r w:rsidR="0029175D" w:rsidRPr="00383494">
        <w:rPr>
          <w:b/>
          <w:sz w:val="22"/>
          <w:szCs w:val="22"/>
          <w:lang w:val="ro-RO"/>
        </w:rPr>
        <w:t>.</w:t>
      </w:r>
      <w:r w:rsidR="00B6212B" w:rsidRPr="00383494">
        <w:rPr>
          <w:sz w:val="22"/>
          <w:szCs w:val="22"/>
          <w:lang w:val="ro-RO"/>
        </w:rPr>
        <w:t xml:space="preserve"> </w:t>
      </w:r>
      <w:r w:rsidR="00B774C2" w:rsidRPr="00383494">
        <w:rPr>
          <w:sz w:val="22"/>
          <w:szCs w:val="22"/>
          <w:lang w:val="ro-RO"/>
        </w:rPr>
        <w:t>Detalierea structurii</w:t>
      </w:r>
    </w:p>
    <w:p w:rsidR="00275E82" w:rsidRPr="00D4513D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ro-RO"/>
        </w:rPr>
        <w:t>1</w:t>
      </w:r>
      <w:r w:rsidR="00275E82" w:rsidRPr="004D67E2">
        <w:rPr>
          <w:b/>
          <w:sz w:val="22"/>
          <w:szCs w:val="22"/>
          <w:lang w:val="ro-RO"/>
        </w:rPr>
        <w:t>. Cod RNMFP</w:t>
      </w:r>
      <w:r w:rsidR="00275E82">
        <w:rPr>
          <w:b/>
          <w:sz w:val="22"/>
          <w:szCs w:val="22"/>
          <w:lang w:val="ro-RO"/>
        </w:rPr>
        <w:t xml:space="preserve"> </w:t>
      </w:r>
      <w:r w:rsidR="00275E82" w:rsidRPr="00D4513D">
        <w:rPr>
          <w:sz w:val="20"/>
          <w:szCs w:val="20"/>
          <w:lang w:val="en-US"/>
        </w:rPr>
        <w:t>(</w:t>
      </w:r>
      <w:proofErr w:type="spellStart"/>
      <w:r w:rsidR="00275E82" w:rsidRPr="00D4513D">
        <w:rPr>
          <w:sz w:val="20"/>
          <w:szCs w:val="20"/>
          <w:lang w:val="en-US"/>
        </w:rPr>
        <w:t>Registru</w:t>
      </w:r>
      <w:r w:rsidR="00275E82">
        <w:rPr>
          <w:sz w:val="20"/>
          <w:szCs w:val="20"/>
          <w:lang w:val="en-US"/>
        </w:rPr>
        <w:t>l</w:t>
      </w:r>
      <w:proofErr w:type="spellEnd"/>
      <w:r w:rsidR="00275E82" w:rsidRPr="00D4513D">
        <w:rPr>
          <w:sz w:val="20"/>
          <w:szCs w:val="20"/>
          <w:lang w:val="en-US"/>
        </w:rPr>
        <w:t xml:space="preserve"> </w:t>
      </w:r>
      <w:proofErr w:type="spellStart"/>
      <w:r w:rsidR="00275E82" w:rsidRPr="00D4513D">
        <w:rPr>
          <w:sz w:val="20"/>
          <w:szCs w:val="20"/>
          <w:lang w:val="en-US"/>
        </w:rPr>
        <w:t>Naţional</w:t>
      </w:r>
      <w:proofErr w:type="spellEnd"/>
      <w:r w:rsidR="00275E82" w:rsidRPr="00D4513D">
        <w:rPr>
          <w:sz w:val="20"/>
          <w:szCs w:val="20"/>
          <w:lang w:val="en-US"/>
        </w:rPr>
        <w:t xml:space="preserve"> al </w:t>
      </w:r>
      <w:proofErr w:type="spellStart"/>
      <w:r w:rsidR="00275E82" w:rsidRPr="00D4513D">
        <w:rPr>
          <w:sz w:val="20"/>
          <w:szCs w:val="20"/>
          <w:lang w:val="en-US"/>
        </w:rPr>
        <w:t>Monumentelor</w:t>
      </w:r>
      <w:proofErr w:type="spellEnd"/>
      <w:r w:rsidR="00275E82" w:rsidRPr="00D4513D">
        <w:rPr>
          <w:sz w:val="20"/>
          <w:szCs w:val="20"/>
          <w:lang w:val="en-US"/>
        </w:rPr>
        <w:t xml:space="preserve"> de For Public)</w:t>
      </w:r>
    </w:p>
    <w:p w:rsidR="00275E82" w:rsidRPr="004D67E2" w:rsidRDefault="00614F71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  <w:r w:rsidR="00275E82" w:rsidRPr="004D67E2">
        <w:rPr>
          <w:sz w:val="22"/>
          <w:szCs w:val="22"/>
          <w:lang w:val="ro-RO"/>
        </w:rPr>
        <w:t>În componenţa numărului de cod intră:</w:t>
      </w:r>
    </w:p>
    <w:p w:rsidR="00275E82" w:rsidRPr="004D67E2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b/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 xml:space="preserve">sigla alfabetică a </w:t>
      </w:r>
      <w:r w:rsidRPr="00B975DC">
        <w:rPr>
          <w:sz w:val="22"/>
          <w:szCs w:val="22"/>
          <w:lang w:val="ro-RO"/>
        </w:rPr>
        <w:t xml:space="preserve">unității teritorial administrative de nivelul II raionului/municipiului </w:t>
      </w:r>
      <w:r w:rsidRPr="004D67E2">
        <w:rPr>
          <w:sz w:val="22"/>
          <w:szCs w:val="22"/>
          <w:lang w:val="ro-RO"/>
        </w:rPr>
        <w:t xml:space="preserve">în care este edificat – </w:t>
      </w:r>
      <w:r>
        <w:rPr>
          <w:sz w:val="22"/>
          <w:szCs w:val="22"/>
          <w:lang w:val="ro-RO"/>
        </w:rPr>
        <w:t xml:space="preserve">(spre exemplu </w:t>
      </w:r>
      <w:r w:rsidRPr="004D67E2">
        <w:rPr>
          <w:b/>
          <w:sz w:val="22"/>
          <w:szCs w:val="22"/>
          <w:lang w:val="ro-RO"/>
        </w:rPr>
        <w:t xml:space="preserve">C </w:t>
      </w:r>
      <w:r w:rsidRPr="004D67E2">
        <w:rPr>
          <w:sz w:val="22"/>
          <w:szCs w:val="22"/>
          <w:lang w:val="ro-RO"/>
        </w:rPr>
        <w:t>(Chişinău)</w:t>
      </w:r>
      <w:r w:rsidR="00614F71">
        <w:rPr>
          <w:sz w:val="22"/>
          <w:szCs w:val="22"/>
          <w:lang w:val="ro-RO"/>
        </w:rPr>
        <w:t>;</w:t>
      </w:r>
    </w:p>
    <w:p w:rsidR="00275E82" w:rsidRPr="004D67E2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 xml:space="preserve">grupa valorică în care a fost încadrat: categoria </w:t>
      </w:r>
      <w:r w:rsidRPr="004D67E2">
        <w:rPr>
          <w:b/>
          <w:sz w:val="22"/>
          <w:szCs w:val="22"/>
          <w:lang w:val="ro-RO"/>
        </w:rPr>
        <w:t xml:space="preserve">A </w:t>
      </w:r>
      <w:r w:rsidRPr="004D67E2">
        <w:rPr>
          <w:sz w:val="22"/>
          <w:szCs w:val="22"/>
          <w:lang w:val="ro-RO"/>
        </w:rPr>
        <w:t>(monumente de valoare naţională)</w:t>
      </w:r>
      <w:r w:rsidR="00614F71">
        <w:rPr>
          <w:sz w:val="22"/>
          <w:szCs w:val="22"/>
          <w:lang w:val="ro-RO"/>
        </w:rPr>
        <w:t>;</w:t>
      </w:r>
    </w:p>
    <w:p w:rsidR="008833A6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8833A6">
        <w:rPr>
          <w:sz w:val="22"/>
          <w:szCs w:val="22"/>
          <w:lang w:val="ro-RO"/>
        </w:rPr>
        <w:t xml:space="preserve">caracterul monumentului de for public: monument decorativ – </w:t>
      </w:r>
      <w:proofErr w:type="spellStart"/>
      <w:r w:rsidR="008833A6" w:rsidRPr="008833A6">
        <w:rPr>
          <w:b/>
          <w:sz w:val="22"/>
          <w:szCs w:val="22"/>
          <w:lang w:val="ro-RO"/>
        </w:rPr>
        <w:t>m</w:t>
      </w:r>
      <w:r w:rsidRPr="008833A6">
        <w:rPr>
          <w:b/>
          <w:sz w:val="22"/>
          <w:szCs w:val="22"/>
          <w:lang w:val="ro-RO"/>
        </w:rPr>
        <w:t>d</w:t>
      </w:r>
      <w:proofErr w:type="spellEnd"/>
      <w:r w:rsidRPr="008833A6">
        <w:rPr>
          <w:sz w:val="22"/>
          <w:szCs w:val="22"/>
          <w:lang w:val="ro-RO"/>
        </w:rPr>
        <w:t xml:space="preserve">; monument comemorativ – </w:t>
      </w:r>
      <w:r w:rsidR="008833A6" w:rsidRPr="008833A6">
        <w:rPr>
          <w:b/>
          <w:sz w:val="22"/>
          <w:szCs w:val="22"/>
          <w:lang w:val="ro-RO"/>
        </w:rPr>
        <w:t>m</w:t>
      </w:r>
      <w:r w:rsidRPr="008833A6">
        <w:rPr>
          <w:b/>
          <w:sz w:val="22"/>
          <w:szCs w:val="22"/>
          <w:lang w:val="ro-RO"/>
        </w:rPr>
        <w:t>c</w:t>
      </w:r>
      <w:r w:rsidRPr="008833A6">
        <w:rPr>
          <w:sz w:val="22"/>
          <w:szCs w:val="22"/>
          <w:lang w:val="ro-RO"/>
        </w:rPr>
        <w:t>, monument religios –</w:t>
      </w:r>
      <w:r w:rsidR="008833A6" w:rsidRPr="008833A6">
        <w:rPr>
          <w:b/>
          <w:sz w:val="22"/>
          <w:szCs w:val="22"/>
          <w:lang w:val="ro-RO"/>
        </w:rPr>
        <w:t xml:space="preserve"> </w:t>
      </w:r>
      <w:proofErr w:type="spellStart"/>
      <w:r w:rsidR="008833A6" w:rsidRPr="008833A6">
        <w:rPr>
          <w:b/>
          <w:sz w:val="22"/>
          <w:szCs w:val="22"/>
          <w:lang w:val="ro-RO"/>
        </w:rPr>
        <w:t>m</w:t>
      </w:r>
      <w:r w:rsidRPr="008833A6">
        <w:rPr>
          <w:b/>
          <w:sz w:val="22"/>
          <w:szCs w:val="22"/>
          <w:lang w:val="ro-RO"/>
        </w:rPr>
        <w:t>r</w:t>
      </w:r>
      <w:proofErr w:type="spellEnd"/>
      <w:r w:rsidRPr="008833A6">
        <w:rPr>
          <w:sz w:val="22"/>
          <w:szCs w:val="22"/>
          <w:lang w:val="ro-RO"/>
        </w:rPr>
        <w:t xml:space="preserve">; </w:t>
      </w:r>
    </w:p>
    <w:p w:rsidR="008833A6" w:rsidRPr="008833A6" w:rsidRDefault="008833A6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bookmarkStart w:id="0" w:name="_GoBack"/>
      <w:bookmarkEnd w:id="0"/>
      <w:r w:rsidRPr="008833A6">
        <w:rPr>
          <w:sz w:val="22"/>
          <w:szCs w:val="22"/>
          <w:lang w:val="ro-RO"/>
        </w:rPr>
        <w:t>un număr de identificare</w:t>
      </w:r>
      <w:r w:rsidRPr="008833A6">
        <w:rPr>
          <w:sz w:val="22"/>
          <w:szCs w:val="22"/>
          <w:lang w:val="ro-RO"/>
        </w:rPr>
        <w:t>.</w:t>
      </w:r>
    </w:p>
    <w:p w:rsidR="00275E82" w:rsidRPr="004D67E2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lastRenderedPageBreak/>
        <w:t>2</w:t>
      </w:r>
      <w:r w:rsidR="00275E82" w:rsidRPr="004D67E2">
        <w:rPr>
          <w:b/>
          <w:sz w:val="22"/>
          <w:szCs w:val="22"/>
          <w:lang w:val="ro-RO"/>
        </w:rPr>
        <w:t>.</w:t>
      </w:r>
      <w:r w:rsidR="00275E82" w:rsidRPr="004D67E2">
        <w:rPr>
          <w:b/>
          <w:i/>
          <w:color w:val="006600"/>
          <w:sz w:val="22"/>
          <w:szCs w:val="22"/>
          <w:lang w:val="ro-RO"/>
        </w:rPr>
        <w:t xml:space="preserve">  </w:t>
      </w:r>
      <w:r w:rsidR="00275E82">
        <w:rPr>
          <w:b/>
          <w:sz w:val="22"/>
          <w:szCs w:val="22"/>
          <w:lang w:val="ro-RO"/>
        </w:rPr>
        <w:t>Localitatea</w:t>
      </w:r>
    </w:p>
    <w:p w:rsidR="00275E82" w:rsidRPr="004D67E2" w:rsidRDefault="00275E82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 xml:space="preserve">   Succesiunea monumentelor de for public în cadrul unui raion este:</w:t>
      </w:r>
    </w:p>
    <w:p w:rsidR="00275E82" w:rsidRPr="004D67E2" w:rsidRDefault="00614F71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color w:val="006600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municipiul/</w:t>
      </w:r>
      <w:r w:rsidR="00275E82" w:rsidRPr="004D67E2">
        <w:rPr>
          <w:sz w:val="22"/>
          <w:szCs w:val="22"/>
          <w:lang w:val="ro-RO"/>
        </w:rPr>
        <w:t>oraşul reşedinţă a raionului;</w:t>
      </w:r>
    </w:p>
    <w:p w:rsidR="00275E82" w:rsidRPr="004D67E2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color w:val="006600"/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 xml:space="preserve">toate localităţile, în ordinea alfabetică a localităţilor - oraşe, comune, sate ( pentru satele care se află în componenţa unei comune, în rubrica </w:t>
      </w:r>
      <w:r w:rsidRPr="004D67E2">
        <w:rPr>
          <w:i/>
          <w:sz w:val="22"/>
          <w:szCs w:val="22"/>
          <w:lang w:val="ro-RO"/>
        </w:rPr>
        <w:t>localitate</w:t>
      </w:r>
      <w:r w:rsidRPr="004D67E2">
        <w:rPr>
          <w:sz w:val="22"/>
          <w:szCs w:val="22"/>
          <w:lang w:val="ro-RO"/>
        </w:rPr>
        <w:t xml:space="preserve"> se indi</w:t>
      </w:r>
      <w:r>
        <w:rPr>
          <w:sz w:val="22"/>
          <w:szCs w:val="22"/>
          <w:lang w:val="ro-RO"/>
        </w:rPr>
        <w:t xml:space="preserve">că mai întâi </w:t>
      </w:r>
      <w:r w:rsidR="00614F71">
        <w:rPr>
          <w:sz w:val="22"/>
          <w:szCs w:val="22"/>
          <w:lang w:val="ro-RO"/>
        </w:rPr>
        <w:t>satul apoi comuna</w:t>
      </w:r>
      <w:r>
        <w:rPr>
          <w:sz w:val="22"/>
          <w:szCs w:val="22"/>
          <w:lang w:val="ro-RO"/>
        </w:rPr>
        <w:t>).</w:t>
      </w:r>
    </w:p>
    <w:p w:rsidR="00275E82" w:rsidRPr="004D67E2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3</w:t>
      </w:r>
      <w:r w:rsidR="00275E82" w:rsidRPr="004D67E2">
        <w:rPr>
          <w:b/>
          <w:sz w:val="22"/>
          <w:szCs w:val="22"/>
          <w:lang w:val="ro-RO"/>
        </w:rPr>
        <w:t xml:space="preserve">. Adresa </w:t>
      </w:r>
    </w:p>
    <w:p w:rsidR="00275E82" w:rsidRPr="004D67E2" w:rsidRDefault="00275E82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 xml:space="preserve">    Succesiunea monumentelor de for public în cadrul unei localităţi: </w:t>
      </w:r>
    </w:p>
    <w:p w:rsidR="00275E82" w:rsidRPr="004D67E2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>în localităţile în care există străzi care se individualizează prin nume, criteriul este succesiunea alfabetică: nume propriu sau comun, numele de familie, precedat de prenumele său;</w:t>
      </w:r>
    </w:p>
    <w:p w:rsidR="00275E82" w:rsidRPr="004D67E2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>toate monumentele de pe aceeaşi stradă apar în succesiunea numerelor poştale (dacă le sunt atribuite);</w:t>
      </w:r>
    </w:p>
    <w:p w:rsidR="00275E82" w:rsidRPr="004D67E2" w:rsidRDefault="00275E82" w:rsidP="00C617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 w:rsidRPr="004D67E2">
        <w:rPr>
          <w:sz w:val="22"/>
          <w:szCs w:val="22"/>
          <w:lang w:val="ro-RO"/>
        </w:rPr>
        <w:t xml:space="preserve">în localităţile în care străzile nu poartă nume, identificarea monumentului se face prin numărul/codul poştal; pentru monumentele din extravilan se indică repere topografice şi de toponimie locală. </w:t>
      </w:r>
    </w:p>
    <w:p w:rsidR="00275E82" w:rsidRPr="004D67E2" w:rsidRDefault="00570DE4" w:rsidP="00C617D9">
      <w:pPr>
        <w:ind w:left="993" w:right="-22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275E82" w:rsidRPr="004D67E2">
        <w:rPr>
          <w:b/>
          <w:sz w:val="22"/>
          <w:szCs w:val="22"/>
        </w:rPr>
        <w:t>. Denumirea oficială</w:t>
      </w:r>
    </w:p>
    <w:p w:rsidR="00275E82" w:rsidRPr="004D67E2" w:rsidRDefault="00275E82" w:rsidP="00C617D9">
      <w:pPr>
        <w:ind w:left="993" w:right="-22"/>
        <w:rPr>
          <w:sz w:val="22"/>
          <w:szCs w:val="22"/>
        </w:rPr>
      </w:pPr>
      <w:r w:rsidRPr="004D67E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4D67E2">
        <w:rPr>
          <w:sz w:val="22"/>
          <w:szCs w:val="22"/>
        </w:rPr>
        <w:t xml:space="preserve"> -    denumirea oficială a monumentului cu care acesta a fost clasat (de obicei denumirea conform Hotărârii Guvernului privind edificarea)</w:t>
      </w:r>
    </w:p>
    <w:p w:rsidR="00275E82" w:rsidRPr="004D67E2" w:rsidRDefault="00275E82" w:rsidP="00C617D9">
      <w:pPr>
        <w:ind w:left="993" w:right="-22"/>
        <w:jc w:val="both"/>
        <w:rPr>
          <w:sz w:val="22"/>
          <w:szCs w:val="22"/>
        </w:rPr>
      </w:pPr>
      <w:r w:rsidRPr="004D67E2">
        <w:rPr>
          <w:sz w:val="22"/>
          <w:szCs w:val="22"/>
        </w:rPr>
        <w:t xml:space="preserve">    În această rubrică se va indica şi denumirea oficială anterioară a monumentului, dar numai în cazuri deosebit de relevante sau când monumentul a intrat cu o anume denumire în literatura de specialitate.</w:t>
      </w:r>
    </w:p>
    <w:p w:rsidR="00275E82" w:rsidRPr="004D67E2" w:rsidRDefault="00570DE4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5</w:t>
      </w:r>
      <w:r w:rsidR="00275E82" w:rsidRPr="004D67E2">
        <w:rPr>
          <w:b/>
          <w:sz w:val="22"/>
          <w:szCs w:val="22"/>
          <w:lang w:val="ro-RO"/>
        </w:rPr>
        <w:t>. Datare</w:t>
      </w:r>
    </w:p>
    <w:p w:rsidR="00275E82" w:rsidRPr="004D67E2" w:rsidRDefault="00275E82" w:rsidP="00C617D9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  <w:r w:rsidRPr="004D67E2">
        <w:rPr>
          <w:sz w:val="22"/>
          <w:szCs w:val="22"/>
          <w:lang w:val="ro-RO"/>
        </w:rPr>
        <w:t xml:space="preserve">- data edificării, instalării consemnată în fişa de </w:t>
      </w:r>
      <w:r w:rsidR="00B975DC">
        <w:rPr>
          <w:sz w:val="22"/>
          <w:szCs w:val="22"/>
          <w:lang w:val="ro-RO"/>
        </w:rPr>
        <w:t>evidență</w:t>
      </w:r>
      <w:r w:rsidRPr="004D67E2">
        <w:rPr>
          <w:sz w:val="22"/>
          <w:szCs w:val="22"/>
          <w:lang w:val="ro-RO"/>
        </w:rPr>
        <w:t>.</w:t>
      </w:r>
    </w:p>
    <w:p w:rsidR="00275E82" w:rsidRPr="004D67E2" w:rsidRDefault="00275E82" w:rsidP="00275E82">
      <w:pPr>
        <w:rPr>
          <w:b/>
          <w:sz w:val="22"/>
          <w:szCs w:val="22"/>
        </w:rPr>
      </w:pPr>
    </w:p>
    <w:p w:rsidR="00275E82" w:rsidRPr="004D67E2" w:rsidRDefault="00614F71" w:rsidP="00275E8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Notă: </w:t>
      </w:r>
      <w:r w:rsidR="00275E82" w:rsidRPr="004D67E2">
        <w:rPr>
          <w:b/>
          <w:sz w:val="22"/>
          <w:szCs w:val="22"/>
        </w:rPr>
        <w:t xml:space="preserve"> Codurile/siglele alfabetice ale municipiilor şi raioanelor Republicii Moldova</w:t>
      </w:r>
      <w:r w:rsidR="00275E82">
        <w:rPr>
          <w:b/>
          <w:sz w:val="22"/>
          <w:szCs w:val="22"/>
        </w:rPr>
        <w:t xml:space="preserve"> se aplică în conformitate cu abrevierile acestora acceptate în legislaţia naţională.</w:t>
      </w:r>
      <w:r w:rsidR="00275E82" w:rsidRPr="004D67E2">
        <w:rPr>
          <w:b/>
          <w:sz w:val="22"/>
          <w:szCs w:val="22"/>
        </w:rPr>
        <w:t xml:space="preserve"> </w:t>
      </w:r>
    </w:p>
    <w:p w:rsidR="00275E82" w:rsidRDefault="00275E82" w:rsidP="00275E82"/>
    <w:tbl>
      <w:tblPr>
        <w:tblStyle w:val="a4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4110"/>
        <w:gridCol w:w="7797"/>
      </w:tblGrid>
      <w:tr w:rsidR="00275E82" w:rsidTr="00C617D9">
        <w:tc>
          <w:tcPr>
            <w:tcW w:w="992" w:type="dxa"/>
          </w:tcPr>
          <w:p w:rsidR="00275E82" w:rsidRPr="004A2701" w:rsidRDefault="00275E82" w:rsidP="00112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de ord.</w:t>
            </w:r>
          </w:p>
        </w:tc>
        <w:tc>
          <w:tcPr>
            <w:tcW w:w="1418" w:type="dxa"/>
          </w:tcPr>
          <w:p w:rsidR="00275E82" w:rsidRPr="004A2701" w:rsidRDefault="00275E82" w:rsidP="00112444">
            <w:pPr>
              <w:jc w:val="center"/>
              <w:rPr>
                <w:b/>
                <w:sz w:val="20"/>
                <w:szCs w:val="20"/>
              </w:rPr>
            </w:pPr>
            <w:r w:rsidRPr="004A2701">
              <w:rPr>
                <w:b/>
                <w:sz w:val="20"/>
                <w:szCs w:val="20"/>
              </w:rPr>
              <w:t>Sigla alfabetică a municipiilor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2701">
              <w:rPr>
                <w:b/>
                <w:sz w:val="20"/>
                <w:szCs w:val="20"/>
              </w:rPr>
              <w:t>/raioanelor</w:t>
            </w:r>
          </w:p>
        </w:tc>
        <w:tc>
          <w:tcPr>
            <w:tcW w:w="4110" w:type="dxa"/>
          </w:tcPr>
          <w:p w:rsidR="00275E82" w:rsidRPr="004A2701" w:rsidRDefault="00275E82" w:rsidP="00112444">
            <w:pPr>
              <w:jc w:val="center"/>
              <w:rPr>
                <w:b/>
                <w:sz w:val="20"/>
                <w:szCs w:val="20"/>
              </w:rPr>
            </w:pPr>
            <w:r w:rsidRPr="004A2701">
              <w:rPr>
                <w:b/>
                <w:sz w:val="20"/>
                <w:szCs w:val="20"/>
              </w:rPr>
              <w:t>Denumirea municipiilor/raioanelor</w:t>
            </w:r>
          </w:p>
        </w:tc>
        <w:tc>
          <w:tcPr>
            <w:tcW w:w="7797" w:type="dxa"/>
          </w:tcPr>
          <w:p w:rsidR="00275E82" w:rsidRPr="007E7D07" w:rsidRDefault="00275E82" w:rsidP="00112444">
            <w:pPr>
              <w:jc w:val="center"/>
              <w:rPr>
                <w:b/>
                <w:sz w:val="20"/>
                <w:szCs w:val="20"/>
              </w:rPr>
            </w:pPr>
            <w:r w:rsidRPr="007E7D07">
              <w:rPr>
                <w:b/>
                <w:sz w:val="20"/>
                <w:szCs w:val="20"/>
              </w:rPr>
              <w:t>Harta Republicii Moldova cu raioanele</w:t>
            </w:r>
          </w:p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tabs>
                <w:tab w:val="left" w:pos="2525"/>
              </w:tabs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tabs>
                <w:tab w:val="left" w:pos="2525"/>
              </w:tabs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B</w:t>
            </w:r>
            <w:r w:rsidRPr="00D955EC">
              <w:rPr>
                <w:sz w:val="22"/>
                <w:szCs w:val="22"/>
              </w:rPr>
              <w:tab/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municipiul Bălţi</w:t>
            </w:r>
          </w:p>
        </w:tc>
        <w:tc>
          <w:tcPr>
            <w:tcW w:w="7797" w:type="dxa"/>
            <w:vMerge w:val="restart"/>
          </w:tcPr>
          <w:p w:rsidR="00275E82" w:rsidRDefault="00275E82" w:rsidP="00112444">
            <w:pPr>
              <w:tabs>
                <w:tab w:val="left" w:pos="7263"/>
              </w:tabs>
              <w:ind w:right="1387"/>
              <w:rPr>
                <w:rFonts w:ascii="Arial" w:hAnsi="Arial" w:cs="Arial"/>
                <w:noProof/>
                <w:color w:val="0B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B0080"/>
                <w:sz w:val="20"/>
                <w:szCs w:val="20"/>
              </w:rPr>
              <w:t xml:space="preserve">   </w:t>
            </w:r>
          </w:p>
          <w:p w:rsidR="00275E82" w:rsidRDefault="00275E82" w:rsidP="00112444">
            <w:pPr>
              <w:tabs>
                <w:tab w:val="left" w:pos="7263"/>
              </w:tabs>
              <w:ind w:right="1387"/>
            </w:pPr>
            <w:r>
              <w:rPr>
                <w:rFonts w:ascii="Arial" w:hAnsi="Arial" w:cs="Arial"/>
                <w:noProof/>
                <w:color w:val="0B008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 w:cs="Arial"/>
                <w:noProof/>
                <w:color w:val="0B0080"/>
                <w:sz w:val="20"/>
                <w:szCs w:val="20"/>
                <w:lang w:val="ru-RU"/>
              </w:rPr>
              <w:lastRenderedPageBreak/>
              <w:drawing>
                <wp:inline distT="0" distB="0" distL="0" distR="0" wp14:anchorId="16EC173D" wp14:editId="7A442C30">
                  <wp:extent cx="3952370" cy="4690753"/>
                  <wp:effectExtent l="0" t="0" r="0" b="0"/>
                  <wp:docPr id="2" name="Рисунок 2" descr="https://upload.wikimedia.org/wikipedia/commons/thumb/4/46/MD_vehicle_region_codes.svg/300px-MD_vehicle_region_codes.svg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4/46/MD_vehicle_region_codes.svg/300px-MD_vehicle_region_codes.svg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687" cy="469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b/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municipiul Chişinău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color w:val="C00000"/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TG</w:t>
            </w:r>
          </w:p>
        </w:tc>
        <w:tc>
          <w:tcPr>
            <w:tcW w:w="4110" w:type="dxa"/>
          </w:tcPr>
          <w:p w:rsidR="00275E82" w:rsidRPr="00D955EC" w:rsidRDefault="00275E82" w:rsidP="00614F71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 xml:space="preserve">municipiul </w:t>
            </w:r>
            <w:r w:rsidR="00614F71">
              <w:rPr>
                <w:sz w:val="22"/>
                <w:szCs w:val="22"/>
              </w:rPr>
              <w:t>Bender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color w:val="C00000"/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TS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municipiul Tiraspol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6520" w:type="dxa"/>
            <w:gridSpan w:val="3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 xml:space="preserve">                                         Raioanele: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AN</w:t>
            </w:r>
            <w:r w:rsidRPr="00D955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Anenii Noi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BR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Briceni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BS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Basarabeasca</w:t>
            </w:r>
          </w:p>
        </w:tc>
        <w:tc>
          <w:tcPr>
            <w:tcW w:w="7797" w:type="dxa"/>
            <w:vMerge/>
          </w:tcPr>
          <w:p w:rsidR="00275E82" w:rsidRDefault="00275E82" w:rsidP="00112444">
            <w:pPr>
              <w:ind w:right="1387"/>
            </w:pPr>
          </w:p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CC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Camenca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Cahul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CL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Călăraşi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CM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Cimişlia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Criuleni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CS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Căuşeni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CT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Cantemir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DB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Dubăsari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DN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Donduşeni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DR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Drochia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ED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Edineţ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FL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Făleşti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FR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Floreşti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GE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 xml:space="preserve">UTA Gagauz-Yeri 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GL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Glodeni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GR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Grigoriopol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HN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Hînceşti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Ialoveni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LV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Leova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Nisporeni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b/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OC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Ocniţa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OR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Orhei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RB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Rîbniţa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RS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Rîşcani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RZ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Rezina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SD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Şoldăneşti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SG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Sîngerei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b/>
                <w:sz w:val="22"/>
                <w:szCs w:val="22"/>
              </w:rPr>
            </w:pPr>
            <w:r w:rsidRPr="00D955EC">
              <w:rPr>
                <w:b/>
                <w:color w:val="C00000"/>
                <w:sz w:val="22"/>
                <w:szCs w:val="22"/>
              </w:rPr>
              <w:t>SL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Slobozia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Soroca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SV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Ştefan Vodă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TR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Taraclia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Teleneşti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  <w:tr w:rsidR="00275E82" w:rsidTr="00C617D9">
        <w:tc>
          <w:tcPr>
            <w:tcW w:w="992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4110" w:type="dxa"/>
          </w:tcPr>
          <w:p w:rsidR="00275E82" w:rsidRPr="00D955EC" w:rsidRDefault="00275E82" w:rsidP="00112444">
            <w:pPr>
              <w:rPr>
                <w:sz w:val="22"/>
                <w:szCs w:val="22"/>
              </w:rPr>
            </w:pPr>
            <w:r w:rsidRPr="00D955EC">
              <w:rPr>
                <w:sz w:val="22"/>
                <w:szCs w:val="22"/>
              </w:rPr>
              <w:t>Ungheni</w:t>
            </w:r>
          </w:p>
        </w:tc>
        <w:tc>
          <w:tcPr>
            <w:tcW w:w="7797" w:type="dxa"/>
            <w:vMerge/>
          </w:tcPr>
          <w:p w:rsidR="00275E82" w:rsidRDefault="00275E82" w:rsidP="00112444"/>
        </w:tc>
      </w:tr>
    </w:tbl>
    <w:p w:rsidR="00275E82" w:rsidRDefault="00275E82" w:rsidP="00275E82">
      <w:pPr>
        <w:shd w:val="clear" w:color="auto" w:fill="F9F9F9"/>
        <w:spacing w:line="336" w:lineRule="atLeast"/>
        <w:jc w:val="center"/>
        <w:rPr>
          <w:rFonts w:ascii="Arial" w:hAnsi="Arial" w:cs="Arial"/>
          <w:color w:val="252525"/>
          <w:sz w:val="20"/>
          <w:szCs w:val="20"/>
        </w:rPr>
      </w:pPr>
    </w:p>
    <w:p w:rsidR="00401DA0" w:rsidRPr="006A487A" w:rsidRDefault="00401DA0" w:rsidP="00275E8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52525"/>
          <w:sz w:val="20"/>
          <w:szCs w:val="20"/>
        </w:rPr>
      </w:pPr>
    </w:p>
    <w:sectPr w:rsidR="00401DA0" w:rsidRPr="006A487A" w:rsidSect="00614F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F74"/>
    <w:multiLevelType w:val="hybridMultilevel"/>
    <w:tmpl w:val="C41638AE"/>
    <w:lvl w:ilvl="0" w:tplc="6B366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4DA7"/>
    <w:multiLevelType w:val="hybridMultilevel"/>
    <w:tmpl w:val="7108DA42"/>
    <w:lvl w:ilvl="0" w:tplc="490E2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0AB7"/>
    <w:multiLevelType w:val="hybridMultilevel"/>
    <w:tmpl w:val="7162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A4F68"/>
    <w:multiLevelType w:val="hybridMultilevel"/>
    <w:tmpl w:val="E5B885BE"/>
    <w:lvl w:ilvl="0" w:tplc="E5323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A0197"/>
    <w:multiLevelType w:val="multilevel"/>
    <w:tmpl w:val="54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AE2DAA"/>
    <w:multiLevelType w:val="hybridMultilevel"/>
    <w:tmpl w:val="18A25AF0"/>
    <w:lvl w:ilvl="0" w:tplc="7C121E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11945"/>
    <w:multiLevelType w:val="hybridMultilevel"/>
    <w:tmpl w:val="D520D8DE"/>
    <w:lvl w:ilvl="0" w:tplc="0818DC7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E6"/>
    <w:rsid w:val="0000102D"/>
    <w:rsid w:val="000224C7"/>
    <w:rsid w:val="00041D83"/>
    <w:rsid w:val="00042A96"/>
    <w:rsid w:val="00043252"/>
    <w:rsid w:val="00043749"/>
    <w:rsid w:val="00046530"/>
    <w:rsid w:val="00056C40"/>
    <w:rsid w:val="0006169C"/>
    <w:rsid w:val="00061CBA"/>
    <w:rsid w:val="00067116"/>
    <w:rsid w:val="0007122B"/>
    <w:rsid w:val="000839AF"/>
    <w:rsid w:val="00085387"/>
    <w:rsid w:val="00086D6D"/>
    <w:rsid w:val="000A0A92"/>
    <w:rsid w:val="000B112E"/>
    <w:rsid w:val="000B2B99"/>
    <w:rsid w:val="000B622D"/>
    <w:rsid w:val="000D2D03"/>
    <w:rsid w:val="000F3CC0"/>
    <w:rsid w:val="001004AA"/>
    <w:rsid w:val="00100ED7"/>
    <w:rsid w:val="00106E65"/>
    <w:rsid w:val="001115F4"/>
    <w:rsid w:val="00112444"/>
    <w:rsid w:val="00113AB6"/>
    <w:rsid w:val="00113AF2"/>
    <w:rsid w:val="00120CD7"/>
    <w:rsid w:val="00126F69"/>
    <w:rsid w:val="00127BF9"/>
    <w:rsid w:val="00135E14"/>
    <w:rsid w:val="0014292E"/>
    <w:rsid w:val="00144834"/>
    <w:rsid w:val="001449B1"/>
    <w:rsid w:val="00145EC6"/>
    <w:rsid w:val="00151611"/>
    <w:rsid w:val="001606F6"/>
    <w:rsid w:val="001673D4"/>
    <w:rsid w:val="001807CC"/>
    <w:rsid w:val="001816AA"/>
    <w:rsid w:val="0018423A"/>
    <w:rsid w:val="00190746"/>
    <w:rsid w:val="00192A21"/>
    <w:rsid w:val="001970CB"/>
    <w:rsid w:val="001C4075"/>
    <w:rsid w:val="001D492B"/>
    <w:rsid w:val="001E507F"/>
    <w:rsid w:val="001E7522"/>
    <w:rsid w:val="001F44E5"/>
    <w:rsid w:val="001F6109"/>
    <w:rsid w:val="002032B7"/>
    <w:rsid w:val="0020526B"/>
    <w:rsid w:val="00223429"/>
    <w:rsid w:val="002372C1"/>
    <w:rsid w:val="00237426"/>
    <w:rsid w:val="00252721"/>
    <w:rsid w:val="00267306"/>
    <w:rsid w:val="00275E82"/>
    <w:rsid w:val="00286905"/>
    <w:rsid w:val="0029175D"/>
    <w:rsid w:val="0029441F"/>
    <w:rsid w:val="00297EA9"/>
    <w:rsid w:val="002A07DA"/>
    <w:rsid w:val="002A1A7E"/>
    <w:rsid w:val="002B24A1"/>
    <w:rsid w:val="002B2D88"/>
    <w:rsid w:val="002C136E"/>
    <w:rsid w:val="002D61BD"/>
    <w:rsid w:val="002E60B3"/>
    <w:rsid w:val="00301946"/>
    <w:rsid w:val="00323714"/>
    <w:rsid w:val="003262D0"/>
    <w:rsid w:val="00332D48"/>
    <w:rsid w:val="00335940"/>
    <w:rsid w:val="00342B20"/>
    <w:rsid w:val="003431DD"/>
    <w:rsid w:val="00345436"/>
    <w:rsid w:val="003505B2"/>
    <w:rsid w:val="003548AA"/>
    <w:rsid w:val="00366F2A"/>
    <w:rsid w:val="00383494"/>
    <w:rsid w:val="003908F2"/>
    <w:rsid w:val="003A2287"/>
    <w:rsid w:val="003B1668"/>
    <w:rsid w:val="003B3B42"/>
    <w:rsid w:val="003B64F4"/>
    <w:rsid w:val="003C1A01"/>
    <w:rsid w:val="003C4331"/>
    <w:rsid w:val="003D4066"/>
    <w:rsid w:val="003E1AA4"/>
    <w:rsid w:val="003E2169"/>
    <w:rsid w:val="003E38B2"/>
    <w:rsid w:val="003E4E92"/>
    <w:rsid w:val="003E62C4"/>
    <w:rsid w:val="003F4914"/>
    <w:rsid w:val="00401DA0"/>
    <w:rsid w:val="00403FB6"/>
    <w:rsid w:val="00414121"/>
    <w:rsid w:val="00422C40"/>
    <w:rsid w:val="00445911"/>
    <w:rsid w:val="00447B43"/>
    <w:rsid w:val="00451AC4"/>
    <w:rsid w:val="004531FA"/>
    <w:rsid w:val="004559D5"/>
    <w:rsid w:val="00462FEE"/>
    <w:rsid w:val="00480BA6"/>
    <w:rsid w:val="004842A9"/>
    <w:rsid w:val="0049028F"/>
    <w:rsid w:val="004934E5"/>
    <w:rsid w:val="004A1470"/>
    <w:rsid w:val="004A2701"/>
    <w:rsid w:val="004A6E6B"/>
    <w:rsid w:val="004A7B1A"/>
    <w:rsid w:val="004B0AF3"/>
    <w:rsid w:val="004C079F"/>
    <w:rsid w:val="004C1F6A"/>
    <w:rsid w:val="004C2E57"/>
    <w:rsid w:val="004C745C"/>
    <w:rsid w:val="004C7ABF"/>
    <w:rsid w:val="004D6426"/>
    <w:rsid w:val="004E694F"/>
    <w:rsid w:val="00501222"/>
    <w:rsid w:val="00502CAA"/>
    <w:rsid w:val="005061C0"/>
    <w:rsid w:val="00507804"/>
    <w:rsid w:val="00511ACB"/>
    <w:rsid w:val="00522507"/>
    <w:rsid w:val="00525C67"/>
    <w:rsid w:val="0054662B"/>
    <w:rsid w:val="00560C99"/>
    <w:rsid w:val="00570DE4"/>
    <w:rsid w:val="00577029"/>
    <w:rsid w:val="005A7C3B"/>
    <w:rsid w:val="005B5210"/>
    <w:rsid w:val="005C1038"/>
    <w:rsid w:val="005D6DE0"/>
    <w:rsid w:val="00614505"/>
    <w:rsid w:val="00614F71"/>
    <w:rsid w:val="0062116E"/>
    <w:rsid w:val="006371C2"/>
    <w:rsid w:val="00643628"/>
    <w:rsid w:val="006448AD"/>
    <w:rsid w:val="00661136"/>
    <w:rsid w:val="0066197D"/>
    <w:rsid w:val="00664C43"/>
    <w:rsid w:val="00681454"/>
    <w:rsid w:val="00693FEC"/>
    <w:rsid w:val="006A487A"/>
    <w:rsid w:val="006A4D4F"/>
    <w:rsid w:val="006B21D4"/>
    <w:rsid w:val="006B5497"/>
    <w:rsid w:val="006B68D7"/>
    <w:rsid w:val="006C04B0"/>
    <w:rsid w:val="006C3A63"/>
    <w:rsid w:val="006C4518"/>
    <w:rsid w:val="006D5360"/>
    <w:rsid w:val="006E207F"/>
    <w:rsid w:val="006E2821"/>
    <w:rsid w:val="006E489F"/>
    <w:rsid w:val="007127CF"/>
    <w:rsid w:val="00725BEA"/>
    <w:rsid w:val="0073366D"/>
    <w:rsid w:val="00750316"/>
    <w:rsid w:val="00751BE1"/>
    <w:rsid w:val="0075521C"/>
    <w:rsid w:val="00755BA9"/>
    <w:rsid w:val="00763050"/>
    <w:rsid w:val="00766E8E"/>
    <w:rsid w:val="00780D37"/>
    <w:rsid w:val="00787935"/>
    <w:rsid w:val="00793B0D"/>
    <w:rsid w:val="007A700D"/>
    <w:rsid w:val="007B538F"/>
    <w:rsid w:val="007B67D9"/>
    <w:rsid w:val="007C0725"/>
    <w:rsid w:val="007C787F"/>
    <w:rsid w:val="007D2E14"/>
    <w:rsid w:val="007E1C83"/>
    <w:rsid w:val="007E4B41"/>
    <w:rsid w:val="007E7D07"/>
    <w:rsid w:val="00806BBC"/>
    <w:rsid w:val="00810048"/>
    <w:rsid w:val="00815B94"/>
    <w:rsid w:val="00824DFD"/>
    <w:rsid w:val="00825E97"/>
    <w:rsid w:val="008313F9"/>
    <w:rsid w:val="00834A16"/>
    <w:rsid w:val="00835D58"/>
    <w:rsid w:val="00845F03"/>
    <w:rsid w:val="008547E1"/>
    <w:rsid w:val="00865D73"/>
    <w:rsid w:val="0087020C"/>
    <w:rsid w:val="00877376"/>
    <w:rsid w:val="008833A6"/>
    <w:rsid w:val="00894580"/>
    <w:rsid w:val="008956EF"/>
    <w:rsid w:val="008A08FD"/>
    <w:rsid w:val="008A12A6"/>
    <w:rsid w:val="008A28A4"/>
    <w:rsid w:val="008B50A8"/>
    <w:rsid w:val="008C611D"/>
    <w:rsid w:val="008D6DEB"/>
    <w:rsid w:val="008D7575"/>
    <w:rsid w:val="008E0F76"/>
    <w:rsid w:val="008E50DA"/>
    <w:rsid w:val="008E5B3D"/>
    <w:rsid w:val="008E715E"/>
    <w:rsid w:val="00916D48"/>
    <w:rsid w:val="009517B0"/>
    <w:rsid w:val="00953E22"/>
    <w:rsid w:val="00960FF9"/>
    <w:rsid w:val="0096519B"/>
    <w:rsid w:val="00965BE4"/>
    <w:rsid w:val="009666D9"/>
    <w:rsid w:val="0097198B"/>
    <w:rsid w:val="00980002"/>
    <w:rsid w:val="009862E8"/>
    <w:rsid w:val="00990DBF"/>
    <w:rsid w:val="009A75DC"/>
    <w:rsid w:val="009B5691"/>
    <w:rsid w:val="009B595C"/>
    <w:rsid w:val="009C57B4"/>
    <w:rsid w:val="009C5866"/>
    <w:rsid w:val="009D1F04"/>
    <w:rsid w:val="009D6967"/>
    <w:rsid w:val="009E27E1"/>
    <w:rsid w:val="009F5D49"/>
    <w:rsid w:val="009F6D47"/>
    <w:rsid w:val="00A01C73"/>
    <w:rsid w:val="00A10AEF"/>
    <w:rsid w:val="00A308D2"/>
    <w:rsid w:val="00A31B32"/>
    <w:rsid w:val="00A34694"/>
    <w:rsid w:val="00A47F8D"/>
    <w:rsid w:val="00A53011"/>
    <w:rsid w:val="00A5570C"/>
    <w:rsid w:val="00A95A31"/>
    <w:rsid w:val="00AA446C"/>
    <w:rsid w:val="00AB0909"/>
    <w:rsid w:val="00AB283D"/>
    <w:rsid w:val="00AB3A23"/>
    <w:rsid w:val="00AB4D12"/>
    <w:rsid w:val="00AD276F"/>
    <w:rsid w:val="00AE214C"/>
    <w:rsid w:val="00AE2AB8"/>
    <w:rsid w:val="00AF0EF6"/>
    <w:rsid w:val="00B04719"/>
    <w:rsid w:val="00B16B61"/>
    <w:rsid w:val="00B253A9"/>
    <w:rsid w:val="00B352D2"/>
    <w:rsid w:val="00B47040"/>
    <w:rsid w:val="00B5267E"/>
    <w:rsid w:val="00B557E6"/>
    <w:rsid w:val="00B6212B"/>
    <w:rsid w:val="00B76521"/>
    <w:rsid w:val="00B774C2"/>
    <w:rsid w:val="00B93470"/>
    <w:rsid w:val="00B975DC"/>
    <w:rsid w:val="00BA1242"/>
    <w:rsid w:val="00BA15FB"/>
    <w:rsid w:val="00BB1DA1"/>
    <w:rsid w:val="00BB4024"/>
    <w:rsid w:val="00BC08B7"/>
    <w:rsid w:val="00BE12F6"/>
    <w:rsid w:val="00BF272B"/>
    <w:rsid w:val="00BF63DA"/>
    <w:rsid w:val="00BF7C54"/>
    <w:rsid w:val="00C0170A"/>
    <w:rsid w:val="00C1157C"/>
    <w:rsid w:val="00C13566"/>
    <w:rsid w:val="00C172D7"/>
    <w:rsid w:val="00C46081"/>
    <w:rsid w:val="00C47B59"/>
    <w:rsid w:val="00C617D9"/>
    <w:rsid w:val="00C7730C"/>
    <w:rsid w:val="00C858B6"/>
    <w:rsid w:val="00C9625F"/>
    <w:rsid w:val="00CA2D2C"/>
    <w:rsid w:val="00CA2FA9"/>
    <w:rsid w:val="00CA751E"/>
    <w:rsid w:val="00CB26E5"/>
    <w:rsid w:val="00CD1010"/>
    <w:rsid w:val="00CD5108"/>
    <w:rsid w:val="00CD54BD"/>
    <w:rsid w:val="00CE4951"/>
    <w:rsid w:val="00D22FD1"/>
    <w:rsid w:val="00D37429"/>
    <w:rsid w:val="00D50F62"/>
    <w:rsid w:val="00D52A1F"/>
    <w:rsid w:val="00D542E6"/>
    <w:rsid w:val="00D56D02"/>
    <w:rsid w:val="00D93EB5"/>
    <w:rsid w:val="00D94043"/>
    <w:rsid w:val="00DA23E7"/>
    <w:rsid w:val="00DA3DA8"/>
    <w:rsid w:val="00DA63C2"/>
    <w:rsid w:val="00DB0905"/>
    <w:rsid w:val="00DB1CD3"/>
    <w:rsid w:val="00DC6FB0"/>
    <w:rsid w:val="00DD1472"/>
    <w:rsid w:val="00DD19EF"/>
    <w:rsid w:val="00DD7ED1"/>
    <w:rsid w:val="00DE17A6"/>
    <w:rsid w:val="00DE28D1"/>
    <w:rsid w:val="00DF1726"/>
    <w:rsid w:val="00E01C7C"/>
    <w:rsid w:val="00E056DD"/>
    <w:rsid w:val="00E16D95"/>
    <w:rsid w:val="00E2365D"/>
    <w:rsid w:val="00E34C2E"/>
    <w:rsid w:val="00E36AD2"/>
    <w:rsid w:val="00E43B56"/>
    <w:rsid w:val="00E442E2"/>
    <w:rsid w:val="00E51369"/>
    <w:rsid w:val="00E769A1"/>
    <w:rsid w:val="00E821E5"/>
    <w:rsid w:val="00E91282"/>
    <w:rsid w:val="00EA6348"/>
    <w:rsid w:val="00EA6F55"/>
    <w:rsid w:val="00EC267A"/>
    <w:rsid w:val="00EC28C2"/>
    <w:rsid w:val="00EC7501"/>
    <w:rsid w:val="00ED15B7"/>
    <w:rsid w:val="00EE4D34"/>
    <w:rsid w:val="00EE61AF"/>
    <w:rsid w:val="00EF0969"/>
    <w:rsid w:val="00F02891"/>
    <w:rsid w:val="00F14197"/>
    <w:rsid w:val="00F16844"/>
    <w:rsid w:val="00F3060B"/>
    <w:rsid w:val="00F43638"/>
    <w:rsid w:val="00F458B2"/>
    <w:rsid w:val="00F51515"/>
    <w:rsid w:val="00F51CFA"/>
    <w:rsid w:val="00F638DF"/>
    <w:rsid w:val="00F64D30"/>
    <w:rsid w:val="00F66731"/>
    <w:rsid w:val="00F70BE3"/>
    <w:rsid w:val="00F70DFF"/>
    <w:rsid w:val="00F71AED"/>
    <w:rsid w:val="00F86F03"/>
    <w:rsid w:val="00F921DF"/>
    <w:rsid w:val="00F93D17"/>
    <w:rsid w:val="00FA12FE"/>
    <w:rsid w:val="00FA4754"/>
    <w:rsid w:val="00FA4B7A"/>
    <w:rsid w:val="00FA50C3"/>
    <w:rsid w:val="00FA531A"/>
    <w:rsid w:val="00FB3B7D"/>
    <w:rsid w:val="00FC57B6"/>
    <w:rsid w:val="00FD22D1"/>
    <w:rsid w:val="00FD5D94"/>
    <w:rsid w:val="00FE16E5"/>
    <w:rsid w:val="00FF01D2"/>
    <w:rsid w:val="00FF06CD"/>
    <w:rsid w:val="00FF46D5"/>
    <w:rsid w:val="00FF56A6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4C2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4A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B62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22D"/>
  </w:style>
  <w:style w:type="paragraph" w:styleId="a6">
    <w:name w:val="Balloon Text"/>
    <w:basedOn w:val="a"/>
    <w:link w:val="a7"/>
    <w:uiPriority w:val="99"/>
    <w:semiHidden/>
    <w:unhideWhenUsed/>
    <w:rsid w:val="000B62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22D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8">
    <w:name w:val="No Spacing"/>
    <w:uiPriority w:val="1"/>
    <w:qFormat/>
    <w:rsid w:val="0089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502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4C2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4A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B62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22D"/>
  </w:style>
  <w:style w:type="paragraph" w:styleId="a6">
    <w:name w:val="Balloon Text"/>
    <w:basedOn w:val="a"/>
    <w:link w:val="a7"/>
    <w:uiPriority w:val="99"/>
    <w:semiHidden/>
    <w:unhideWhenUsed/>
    <w:rsid w:val="000B62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22D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8">
    <w:name w:val="No Spacing"/>
    <w:uiPriority w:val="1"/>
    <w:qFormat/>
    <w:rsid w:val="0089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50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27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0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ro.wikipedia.org/wiki/Fi%C8%99ier:MD_vehicle_region_codes.sv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D7BF-B27D-49EB-A5AD-4BB01595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4113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Rita Garconita</cp:lastModifiedBy>
  <cp:revision>84</cp:revision>
  <cp:lastPrinted>2017-10-26T05:42:00Z</cp:lastPrinted>
  <dcterms:created xsi:type="dcterms:W3CDTF">2016-01-04T08:22:00Z</dcterms:created>
  <dcterms:modified xsi:type="dcterms:W3CDTF">2017-10-26T06:04:00Z</dcterms:modified>
</cp:coreProperties>
</file>