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FDF" w:rsidRPr="00AB2220" w:rsidRDefault="00190FDF" w:rsidP="003639D5">
      <w:pPr>
        <w:spacing w:line="276" w:lineRule="auto"/>
        <w:jc w:val="both"/>
        <w:rPr>
          <w:sz w:val="22"/>
          <w:szCs w:val="22"/>
          <w:shd w:val="clear" w:color="auto" w:fill="FFFFFF"/>
          <w:lang w:val="ro-RO"/>
        </w:rPr>
      </w:pPr>
    </w:p>
    <w:p w:rsidR="00A50108" w:rsidRPr="00AB2220" w:rsidRDefault="00A50108" w:rsidP="00D22CE0">
      <w:pPr>
        <w:jc w:val="right"/>
        <w:rPr>
          <w:sz w:val="22"/>
          <w:szCs w:val="22"/>
          <w:shd w:val="clear" w:color="auto" w:fill="FFFFFF"/>
          <w:lang w:val="it-IT"/>
        </w:rPr>
      </w:pPr>
    </w:p>
    <w:p w:rsidR="00A50108" w:rsidRPr="00AB2220" w:rsidRDefault="00A50108" w:rsidP="00D22CE0">
      <w:pPr>
        <w:jc w:val="right"/>
        <w:rPr>
          <w:sz w:val="22"/>
          <w:szCs w:val="22"/>
          <w:shd w:val="clear" w:color="auto" w:fill="FFFFFF"/>
          <w:lang w:val="it-IT"/>
        </w:rPr>
      </w:pPr>
    </w:p>
    <w:p w:rsidR="00190FDF" w:rsidRPr="00C374B1" w:rsidRDefault="00190FDF" w:rsidP="00D22CE0">
      <w:pPr>
        <w:jc w:val="right"/>
        <w:rPr>
          <w:shd w:val="clear" w:color="auto" w:fill="FFFFFF"/>
          <w:lang w:val="it-IT"/>
        </w:rPr>
      </w:pPr>
      <w:r w:rsidRPr="00C374B1">
        <w:rPr>
          <w:shd w:val="clear" w:color="auto" w:fill="FFFFFF"/>
          <w:lang w:val="it-IT"/>
        </w:rPr>
        <w:t xml:space="preserve">Proiect </w:t>
      </w:r>
    </w:p>
    <w:p w:rsidR="00190FDF" w:rsidRPr="00C374B1" w:rsidRDefault="00C374B1" w:rsidP="003639D5">
      <w:pPr>
        <w:spacing w:line="276" w:lineRule="auto"/>
        <w:ind w:left="5760"/>
        <w:jc w:val="right"/>
        <w:rPr>
          <w:shd w:val="clear" w:color="auto" w:fill="FFFFFF"/>
          <w:lang w:val="ro-RO"/>
        </w:rPr>
      </w:pPr>
      <w:r>
        <w:rPr>
          <w:shd w:val="clear" w:color="auto" w:fill="FFFFFF"/>
          <w:lang w:val="it-IT"/>
        </w:rPr>
        <w:t xml:space="preserve"> </w:t>
      </w:r>
      <w:r w:rsidR="00190FDF" w:rsidRPr="00C374B1">
        <w:rPr>
          <w:shd w:val="clear" w:color="auto" w:fill="FFFFFF"/>
          <w:lang w:val="it-IT"/>
        </w:rPr>
        <w:t>Aprobat prin Hot</w:t>
      </w:r>
      <w:proofErr w:type="spellStart"/>
      <w:r w:rsidR="00E55450" w:rsidRPr="00C374B1">
        <w:rPr>
          <w:shd w:val="clear" w:color="auto" w:fill="FFFFFF"/>
          <w:lang w:val="ro-RO"/>
        </w:rPr>
        <w:t>ărâ</w:t>
      </w:r>
      <w:r w:rsidR="00190FDF" w:rsidRPr="00C374B1">
        <w:rPr>
          <w:shd w:val="clear" w:color="auto" w:fill="FFFFFF"/>
          <w:lang w:val="ro-RO"/>
        </w:rPr>
        <w:t>rea</w:t>
      </w:r>
      <w:proofErr w:type="spellEnd"/>
    </w:p>
    <w:p w:rsidR="00190FDF" w:rsidRPr="00C374B1" w:rsidRDefault="00190FDF" w:rsidP="003639D5">
      <w:pPr>
        <w:spacing w:line="276" w:lineRule="auto"/>
        <w:ind w:left="5040"/>
        <w:jc w:val="right"/>
        <w:rPr>
          <w:shd w:val="clear" w:color="auto" w:fill="FFFFFF"/>
          <w:lang w:val="ro-RO"/>
        </w:rPr>
      </w:pPr>
      <w:r w:rsidRPr="00C374B1">
        <w:rPr>
          <w:shd w:val="clear" w:color="auto" w:fill="FFFFFF"/>
          <w:lang w:val="ro-RO"/>
        </w:rPr>
        <w:t>Guvernului Republicii Moldova</w:t>
      </w:r>
    </w:p>
    <w:p w:rsidR="00190FDF" w:rsidRPr="00C374B1" w:rsidRDefault="00C62D66" w:rsidP="003639D5">
      <w:pPr>
        <w:spacing w:line="276" w:lineRule="auto"/>
        <w:ind w:left="4320" w:firstLine="720"/>
        <w:jc w:val="right"/>
        <w:rPr>
          <w:shd w:val="clear" w:color="auto" w:fill="FFFFFF"/>
          <w:lang w:val="ro-RO"/>
        </w:rPr>
      </w:pPr>
      <w:proofErr w:type="spellStart"/>
      <w:r>
        <w:rPr>
          <w:shd w:val="clear" w:color="auto" w:fill="FFFFFF"/>
          <w:lang w:val="ro-RO"/>
        </w:rPr>
        <w:t>Nr.______din</w:t>
      </w:r>
      <w:proofErr w:type="spellEnd"/>
      <w:r>
        <w:rPr>
          <w:shd w:val="clear" w:color="auto" w:fill="FFFFFF"/>
          <w:lang w:val="ro-RO"/>
        </w:rPr>
        <w:t>____</w:t>
      </w:r>
      <w:r w:rsidR="00190FDF" w:rsidRPr="00C374B1">
        <w:rPr>
          <w:shd w:val="clear" w:color="auto" w:fill="FFFFFF"/>
          <w:lang w:val="ro-RO"/>
        </w:rPr>
        <w:t xml:space="preserve"> ____201</w:t>
      </w:r>
      <w:r w:rsidR="00BA2FFB" w:rsidRPr="00C374B1">
        <w:rPr>
          <w:shd w:val="clear" w:color="auto" w:fill="FFFFFF"/>
          <w:lang w:val="ro-RO"/>
        </w:rPr>
        <w:t>7</w:t>
      </w:r>
    </w:p>
    <w:p w:rsidR="00190FDF" w:rsidRPr="00AB2220" w:rsidRDefault="00190FDF" w:rsidP="003639D5">
      <w:pPr>
        <w:spacing w:line="276" w:lineRule="auto"/>
        <w:jc w:val="both"/>
        <w:rPr>
          <w:b/>
          <w:sz w:val="22"/>
          <w:szCs w:val="22"/>
          <w:shd w:val="clear" w:color="auto" w:fill="FFFFFF"/>
          <w:lang w:val="ro-RO"/>
        </w:rPr>
      </w:pPr>
    </w:p>
    <w:p w:rsidR="00190FDF" w:rsidRPr="00C374B1" w:rsidRDefault="00190FDF" w:rsidP="003639D5">
      <w:pPr>
        <w:autoSpaceDE w:val="0"/>
        <w:autoSpaceDN w:val="0"/>
        <w:adjustRightInd w:val="0"/>
        <w:spacing w:line="276" w:lineRule="auto"/>
        <w:jc w:val="center"/>
        <w:rPr>
          <w:b/>
          <w:bCs/>
          <w:lang w:val="ro-RO"/>
        </w:rPr>
      </w:pPr>
      <w:r w:rsidRPr="00C374B1">
        <w:rPr>
          <w:b/>
          <w:shd w:val="clear" w:color="auto" w:fill="FFFFFF"/>
          <w:lang w:val="ro-RO"/>
        </w:rPr>
        <w:t xml:space="preserve">Regulament </w:t>
      </w:r>
      <w:r w:rsidRPr="00C374B1">
        <w:rPr>
          <w:b/>
          <w:bCs/>
          <w:lang w:val="ro-RO"/>
        </w:rPr>
        <w:t xml:space="preserve">privind ambalajele </w:t>
      </w:r>
      <w:proofErr w:type="spellStart"/>
      <w:r w:rsidRPr="00C374B1">
        <w:rPr>
          <w:b/>
          <w:bCs/>
          <w:lang w:val="ro-RO"/>
        </w:rPr>
        <w:t>şi</w:t>
      </w:r>
      <w:proofErr w:type="spellEnd"/>
      <w:r w:rsidRPr="00C374B1">
        <w:rPr>
          <w:b/>
          <w:bCs/>
          <w:lang w:val="ro-RO"/>
        </w:rPr>
        <w:t xml:space="preserve"> </w:t>
      </w:r>
      <w:proofErr w:type="spellStart"/>
      <w:r w:rsidRPr="00C374B1">
        <w:rPr>
          <w:b/>
          <w:bCs/>
          <w:lang w:val="ro-RO"/>
        </w:rPr>
        <w:t>deşeurile</w:t>
      </w:r>
      <w:proofErr w:type="spellEnd"/>
      <w:r w:rsidRPr="00C374B1">
        <w:rPr>
          <w:b/>
          <w:bCs/>
          <w:lang w:val="ro-RO"/>
        </w:rPr>
        <w:t xml:space="preserve"> de ambalaje</w:t>
      </w:r>
    </w:p>
    <w:p w:rsidR="0013096B" w:rsidRDefault="0013096B" w:rsidP="003639D5">
      <w:pPr>
        <w:autoSpaceDE w:val="0"/>
        <w:autoSpaceDN w:val="0"/>
        <w:adjustRightInd w:val="0"/>
        <w:spacing w:line="276" w:lineRule="auto"/>
        <w:jc w:val="both"/>
        <w:rPr>
          <w:lang w:val="ro-RO"/>
        </w:rPr>
      </w:pPr>
    </w:p>
    <w:p w:rsidR="00190FDF" w:rsidRPr="00C374B1" w:rsidRDefault="00190FDF" w:rsidP="0008331D">
      <w:pPr>
        <w:autoSpaceDE w:val="0"/>
        <w:autoSpaceDN w:val="0"/>
        <w:adjustRightInd w:val="0"/>
        <w:ind w:firstLine="360"/>
        <w:jc w:val="both"/>
        <w:rPr>
          <w:bCs/>
          <w:lang w:val="ro-RO"/>
        </w:rPr>
      </w:pPr>
      <w:r w:rsidRPr="00C374B1">
        <w:rPr>
          <w:lang w:val="ro-RO"/>
        </w:rPr>
        <w:t xml:space="preserve">Regulamentul privind </w:t>
      </w:r>
      <w:r w:rsidRPr="00C374B1">
        <w:rPr>
          <w:bCs/>
          <w:lang w:val="ro-RO"/>
        </w:rPr>
        <w:t xml:space="preserve">ambalajele </w:t>
      </w:r>
      <w:proofErr w:type="spellStart"/>
      <w:r w:rsidRPr="00C374B1">
        <w:rPr>
          <w:bCs/>
          <w:lang w:val="ro-RO"/>
        </w:rPr>
        <w:t>şi</w:t>
      </w:r>
      <w:proofErr w:type="spellEnd"/>
      <w:r w:rsidRPr="00C374B1">
        <w:rPr>
          <w:bCs/>
          <w:lang w:val="ro-RO"/>
        </w:rPr>
        <w:t xml:space="preserve"> </w:t>
      </w:r>
      <w:proofErr w:type="spellStart"/>
      <w:r w:rsidRPr="00C374B1">
        <w:rPr>
          <w:bCs/>
          <w:lang w:val="ro-RO"/>
        </w:rPr>
        <w:t>deşeurile</w:t>
      </w:r>
      <w:proofErr w:type="spellEnd"/>
      <w:r w:rsidRPr="00C374B1">
        <w:rPr>
          <w:bCs/>
          <w:lang w:val="ro-RO"/>
        </w:rPr>
        <w:t xml:space="preserve"> de ambalaje</w:t>
      </w:r>
      <w:r w:rsidRPr="00C374B1">
        <w:rPr>
          <w:lang w:val="ro-RO"/>
        </w:rPr>
        <w:t xml:space="preserve"> (denumit în continuare – Regulament) reglementează ambalajele </w:t>
      </w:r>
      <w:proofErr w:type="spellStart"/>
      <w:r w:rsidRPr="00C374B1">
        <w:rPr>
          <w:lang w:val="ro-RO"/>
        </w:rPr>
        <w:t>şi</w:t>
      </w:r>
      <w:proofErr w:type="spellEnd"/>
      <w:r w:rsidRPr="00C374B1">
        <w:rPr>
          <w:lang w:val="ro-RO"/>
        </w:rPr>
        <w:t xml:space="preserve"> </w:t>
      </w:r>
      <w:proofErr w:type="spellStart"/>
      <w:r w:rsidRPr="00C374B1">
        <w:rPr>
          <w:lang w:val="ro-RO"/>
        </w:rPr>
        <w:t>deşeurile</w:t>
      </w:r>
      <w:proofErr w:type="spellEnd"/>
      <w:r w:rsidRPr="00C374B1">
        <w:rPr>
          <w:lang w:val="ro-RO"/>
        </w:rPr>
        <w:t xml:space="preserve"> de ambalaje în vederea gestionării acestora în scopul prevenirii sau reducerii impactului asupra mediului.</w:t>
      </w:r>
    </w:p>
    <w:p w:rsidR="00190FDF" w:rsidRPr="00C374B1" w:rsidRDefault="00190FDF" w:rsidP="0008331D">
      <w:pPr>
        <w:jc w:val="both"/>
        <w:rPr>
          <w:lang w:val="ro-RO"/>
        </w:rPr>
      </w:pPr>
    </w:p>
    <w:p w:rsidR="00190FDF" w:rsidRPr="00C374B1" w:rsidRDefault="00190FDF" w:rsidP="0008331D">
      <w:pPr>
        <w:pStyle w:val="a7"/>
        <w:numPr>
          <w:ilvl w:val="0"/>
          <w:numId w:val="7"/>
        </w:numPr>
        <w:tabs>
          <w:tab w:val="left" w:pos="900"/>
        </w:tabs>
        <w:jc w:val="both"/>
        <w:rPr>
          <w:b/>
          <w:bCs/>
          <w:lang w:val="ro-RO"/>
        </w:rPr>
      </w:pPr>
      <w:proofErr w:type="spellStart"/>
      <w:r w:rsidRPr="00C374B1">
        <w:rPr>
          <w:b/>
          <w:bCs/>
          <w:lang w:val="ro-RO"/>
        </w:rPr>
        <w:t>Dispoziţii</w:t>
      </w:r>
      <w:proofErr w:type="spellEnd"/>
      <w:r w:rsidRPr="00C374B1">
        <w:rPr>
          <w:b/>
          <w:bCs/>
          <w:lang w:val="ro-RO"/>
        </w:rPr>
        <w:t xml:space="preserve"> generale</w:t>
      </w:r>
    </w:p>
    <w:p w:rsidR="00177BFD" w:rsidRPr="00C374B1" w:rsidRDefault="00177BFD" w:rsidP="0008331D">
      <w:pPr>
        <w:tabs>
          <w:tab w:val="left" w:pos="900"/>
        </w:tabs>
        <w:jc w:val="both"/>
        <w:rPr>
          <w:b/>
          <w:bCs/>
          <w:lang w:val="ro-RO"/>
        </w:rPr>
      </w:pPr>
    </w:p>
    <w:p w:rsidR="00190FDF" w:rsidRPr="00C374B1" w:rsidRDefault="00190FDF" w:rsidP="0008331D">
      <w:pPr>
        <w:numPr>
          <w:ilvl w:val="0"/>
          <w:numId w:val="1"/>
        </w:numPr>
        <w:tabs>
          <w:tab w:val="left" w:pos="426"/>
          <w:tab w:val="left" w:pos="900"/>
        </w:tabs>
        <w:ind w:left="0" w:firstLine="0"/>
        <w:jc w:val="both"/>
        <w:rPr>
          <w:rFonts w:eastAsia="Arial Unicode MS"/>
          <w:lang w:val="ro-RO"/>
        </w:rPr>
      </w:pPr>
      <w:r w:rsidRPr="00C374B1">
        <w:rPr>
          <w:shd w:val="clear" w:color="auto" w:fill="FFFFFF"/>
          <w:lang w:val="ro-RO"/>
        </w:rPr>
        <w:t xml:space="preserve">Prezentul regulament urmărește </w:t>
      </w:r>
      <w:r w:rsidRPr="00C374B1">
        <w:rPr>
          <w:rFonts w:eastAsia="Arial Unicode MS"/>
          <w:lang w:val="ro-RO"/>
        </w:rPr>
        <w:t>a preve</w:t>
      </w:r>
      <w:r w:rsidR="002B42D8">
        <w:rPr>
          <w:rFonts w:eastAsia="Arial Unicode MS"/>
          <w:lang w:val="ro-RO"/>
        </w:rPr>
        <w:t>ni orice impact al ambalajelor ș</w:t>
      </w:r>
      <w:r w:rsidRPr="00C374B1">
        <w:rPr>
          <w:rFonts w:eastAsia="Arial Unicode MS"/>
          <w:lang w:val="ro-RO"/>
        </w:rPr>
        <w:t>i deșeurilor de ambalaje asupra mediului sau a reduce un astfel de impact, asigurând astfel un grad ridicat de protecție a me</w:t>
      </w:r>
      <w:r w:rsidR="002B42D8">
        <w:rPr>
          <w:rFonts w:eastAsia="Arial Unicode MS"/>
          <w:lang w:val="ro-RO"/>
        </w:rPr>
        <w:t>diului, și, pe de altă parte, să</w:t>
      </w:r>
      <w:r w:rsidRPr="00C374B1">
        <w:rPr>
          <w:rFonts w:eastAsia="Arial Unicode MS"/>
          <w:lang w:val="ro-RO"/>
        </w:rPr>
        <w:t xml:space="preserve"> asigure funcționarea pieței și evitarea obstacolelor în calea comerțului și denaturarea</w:t>
      </w:r>
      <w:r w:rsidR="002B42D8">
        <w:rPr>
          <w:rFonts w:eastAsia="Arial Unicode MS"/>
          <w:lang w:val="ro-RO"/>
        </w:rPr>
        <w:t>,</w:t>
      </w:r>
      <w:r w:rsidRPr="00C374B1">
        <w:rPr>
          <w:rFonts w:eastAsia="Arial Unicode MS"/>
          <w:lang w:val="ro-RO"/>
        </w:rPr>
        <w:t xml:space="preserve"> și limitarea concurenței.</w:t>
      </w:r>
    </w:p>
    <w:p w:rsidR="00190FDF" w:rsidRPr="00C374B1" w:rsidRDefault="00190FDF" w:rsidP="0008331D">
      <w:pPr>
        <w:tabs>
          <w:tab w:val="left" w:pos="426"/>
          <w:tab w:val="left" w:pos="900"/>
        </w:tabs>
        <w:jc w:val="both"/>
        <w:rPr>
          <w:rFonts w:eastAsia="Arial Unicode MS"/>
          <w:lang w:val="ro-RO"/>
        </w:rPr>
      </w:pPr>
      <w:r w:rsidRPr="00C374B1">
        <w:rPr>
          <w:rFonts w:eastAsia="Arial Unicode MS"/>
          <w:lang w:val="ro-RO"/>
        </w:rPr>
        <w:t xml:space="preserve"> </w:t>
      </w:r>
    </w:p>
    <w:p w:rsidR="00190FDF" w:rsidRPr="00C374B1" w:rsidRDefault="00190FDF" w:rsidP="0008331D">
      <w:pPr>
        <w:numPr>
          <w:ilvl w:val="0"/>
          <w:numId w:val="1"/>
        </w:numPr>
        <w:tabs>
          <w:tab w:val="left" w:pos="0"/>
          <w:tab w:val="left" w:pos="426"/>
        </w:tabs>
        <w:ind w:left="0" w:firstLine="0"/>
        <w:jc w:val="both"/>
        <w:rPr>
          <w:shd w:val="clear" w:color="auto" w:fill="FFFFFF"/>
          <w:lang w:val="ro-RO"/>
        </w:rPr>
      </w:pPr>
      <w:r w:rsidRPr="00C374B1">
        <w:rPr>
          <w:shd w:val="clear" w:color="auto" w:fill="FFFFFF"/>
          <w:lang w:val="ro-RO"/>
        </w:rPr>
        <w:t>Regulamentul</w:t>
      </w:r>
      <w:r w:rsidRPr="00C374B1">
        <w:rPr>
          <w:rFonts w:eastAsia="Arial Unicode MS"/>
          <w:lang w:val="ro-RO"/>
        </w:rPr>
        <w:t xml:space="preserve"> stabilește măsurile destinate, ca prioritate, prevenirii producerii deșeurilor de ambalaje și, ca principii suplimentare, destinate reutilizării ambalajelor, reciclării și altor forme de recuperare a deșeurilor de ambalaje pentru reducerea eliminării finale a unor astfel de deșeuri</w:t>
      </w:r>
      <w:r w:rsidRPr="00C374B1">
        <w:rPr>
          <w:shd w:val="clear" w:color="auto" w:fill="FFFFFF"/>
          <w:lang w:val="ro-RO"/>
        </w:rPr>
        <w:t>.</w:t>
      </w:r>
    </w:p>
    <w:p w:rsidR="00190FDF" w:rsidRPr="00C374B1" w:rsidRDefault="00190FDF" w:rsidP="0008331D">
      <w:pPr>
        <w:tabs>
          <w:tab w:val="left" w:pos="0"/>
          <w:tab w:val="left" w:pos="426"/>
        </w:tabs>
        <w:jc w:val="both"/>
        <w:rPr>
          <w:shd w:val="clear" w:color="auto" w:fill="FFFFFF"/>
          <w:lang w:val="ro-RO"/>
        </w:rPr>
      </w:pPr>
    </w:p>
    <w:p w:rsidR="00190FDF" w:rsidRPr="00C374B1" w:rsidRDefault="00190FDF" w:rsidP="0008331D">
      <w:pPr>
        <w:numPr>
          <w:ilvl w:val="0"/>
          <w:numId w:val="1"/>
        </w:numPr>
        <w:tabs>
          <w:tab w:val="left" w:pos="0"/>
          <w:tab w:val="left" w:pos="426"/>
        </w:tabs>
        <w:ind w:left="0" w:firstLine="0"/>
        <w:jc w:val="both"/>
        <w:rPr>
          <w:shd w:val="clear" w:color="auto" w:fill="FFFFFF"/>
          <w:lang w:val="ro-RO"/>
        </w:rPr>
      </w:pPr>
      <w:r w:rsidRPr="00C374B1">
        <w:rPr>
          <w:lang w:val="ro-RO"/>
        </w:rPr>
        <w:t xml:space="preserve">Sunt supuse prevederilor prezentului regulament toate ambalajele </w:t>
      </w:r>
      <w:r w:rsidR="008E7D72" w:rsidRPr="00C374B1">
        <w:rPr>
          <w:rStyle w:val="ln2tlitera"/>
          <w:bCs/>
          <w:lang w:val="ro-RO"/>
        </w:rPr>
        <w:t xml:space="preserve">plasate pe </w:t>
      </w:r>
      <w:proofErr w:type="spellStart"/>
      <w:r w:rsidR="008E7D72" w:rsidRPr="00C374B1">
        <w:rPr>
          <w:rStyle w:val="ln2tlitera"/>
          <w:bCs/>
          <w:lang w:val="ro-RO"/>
        </w:rPr>
        <w:t>piaţa</w:t>
      </w:r>
      <w:proofErr w:type="spellEnd"/>
      <w:r w:rsidR="008E7D72" w:rsidRPr="00C374B1">
        <w:rPr>
          <w:rStyle w:val="ln2tlitera"/>
          <w:bCs/>
          <w:lang w:val="ro-RO"/>
        </w:rPr>
        <w:t xml:space="preserve"> </w:t>
      </w:r>
      <w:proofErr w:type="spellStart"/>
      <w:r w:rsidR="008E7D72" w:rsidRPr="00C374B1">
        <w:rPr>
          <w:rStyle w:val="ln2tlitera"/>
          <w:bCs/>
          <w:lang w:val="ro-RO"/>
        </w:rPr>
        <w:t>naţională</w:t>
      </w:r>
      <w:proofErr w:type="spellEnd"/>
      <w:r w:rsidRPr="00C374B1">
        <w:rPr>
          <w:lang w:val="ro-RO"/>
        </w:rPr>
        <w:t>, indiferent de materialul din care au fost realizate</w:t>
      </w:r>
      <w:r w:rsidR="00FE52EC">
        <w:rPr>
          <w:lang w:val="ro-RO"/>
        </w:rPr>
        <w:t>, fie ca sunt utilizat</w:t>
      </w:r>
      <w:r w:rsidRPr="00C374B1">
        <w:rPr>
          <w:lang w:val="ro-RO"/>
        </w:rPr>
        <w:t xml:space="preserve">e sau ca provin din industrie, </w:t>
      </w:r>
      <w:r w:rsidRPr="00C374B1">
        <w:rPr>
          <w:rFonts w:eastAsia="Arial Unicode MS"/>
          <w:lang w:val="ro-RO"/>
        </w:rPr>
        <w:t xml:space="preserve">birouri, magazine, servicii, </w:t>
      </w:r>
      <w:r w:rsidRPr="00C374B1">
        <w:rPr>
          <w:lang w:val="ro-RO"/>
        </w:rPr>
        <w:t>di</w:t>
      </w:r>
      <w:r w:rsidR="00FE52EC">
        <w:rPr>
          <w:lang w:val="ro-RO"/>
        </w:rPr>
        <w:t xml:space="preserve">n gospodăriile </w:t>
      </w:r>
      <w:proofErr w:type="spellStart"/>
      <w:r w:rsidR="00FE52EC">
        <w:rPr>
          <w:lang w:val="ro-RO"/>
        </w:rPr>
        <w:t>populaţiei</w:t>
      </w:r>
      <w:proofErr w:type="spellEnd"/>
      <w:r w:rsidR="00FE52EC">
        <w:rPr>
          <w:lang w:val="ro-RO"/>
        </w:rPr>
        <w:t xml:space="preserve"> sau di</w:t>
      </w:r>
      <w:r w:rsidRPr="00C374B1">
        <w:rPr>
          <w:lang w:val="ro-RO"/>
        </w:rPr>
        <w:t xml:space="preserve">n orice alte </w:t>
      </w:r>
      <w:proofErr w:type="spellStart"/>
      <w:r w:rsidRPr="00C374B1">
        <w:rPr>
          <w:lang w:val="ro-RO"/>
        </w:rPr>
        <w:t>activităţi</w:t>
      </w:r>
      <w:proofErr w:type="spellEnd"/>
      <w:r w:rsidRPr="00C374B1">
        <w:rPr>
          <w:lang w:val="ro-RO"/>
        </w:rPr>
        <w:t xml:space="preserve">, precum </w:t>
      </w:r>
      <w:proofErr w:type="spellStart"/>
      <w:r w:rsidRPr="00C374B1">
        <w:rPr>
          <w:lang w:val="ro-RO"/>
        </w:rPr>
        <w:t>şi</w:t>
      </w:r>
      <w:proofErr w:type="spellEnd"/>
      <w:r w:rsidRPr="00C374B1">
        <w:rPr>
          <w:lang w:val="ro-RO"/>
        </w:rPr>
        <w:t xml:space="preserve"> toate </w:t>
      </w:r>
      <w:proofErr w:type="spellStart"/>
      <w:r w:rsidRPr="00C374B1">
        <w:rPr>
          <w:lang w:val="ro-RO"/>
        </w:rPr>
        <w:t>deşeurile</w:t>
      </w:r>
      <w:proofErr w:type="spellEnd"/>
      <w:r w:rsidRPr="00C374B1">
        <w:rPr>
          <w:lang w:val="ro-RO"/>
        </w:rPr>
        <w:t xml:space="preserve"> de ambalaje, indiferent de modul de generare.</w:t>
      </w:r>
    </w:p>
    <w:p w:rsidR="00190FDF" w:rsidRPr="00C374B1" w:rsidRDefault="00190FDF" w:rsidP="0008331D">
      <w:pPr>
        <w:tabs>
          <w:tab w:val="left" w:pos="0"/>
          <w:tab w:val="left" w:pos="426"/>
        </w:tabs>
        <w:jc w:val="both"/>
        <w:rPr>
          <w:shd w:val="clear" w:color="auto" w:fill="FFFFFF"/>
          <w:lang w:val="ro-RO"/>
        </w:rPr>
      </w:pPr>
      <w:r w:rsidRPr="00C374B1">
        <w:rPr>
          <w:rFonts w:eastAsia="Arial Unicode MS"/>
          <w:lang w:val="ro-RO"/>
        </w:rPr>
        <w:t xml:space="preserve"> </w:t>
      </w:r>
    </w:p>
    <w:p w:rsidR="00190FDF" w:rsidRPr="00C374B1" w:rsidRDefault="00190FDF" w:rsidP="0008331D">
      <w:pPr>
        <w:numPr>
          <w:ilvl w:val="0"/>
          <w:numId w:val="1"/>
        </w:numPr>
        <w:tabs>
          <w:tab w:val="left" w:pos="0"/>
          <w:tab w:val="left" w:pos="426"/>
        </w:tabs>
        <w:ind w:left="0" w:firstLine="0"/>
        <w:jc w:val="both"/>
        <w:rPr>
          <w:shd w:val="clear" w:color="auto" w:fill="FFFFFF"/>
          <w:lang w:val="ro-RO"/>
        </w:rPr>
      </w:pPr>
      <w:r w:rsidRPr="00C374B1">
        <w:rPr>
          <w:shd w:val="clear" w:color="auto" w:fill="FFFFFF"/>
          <w:lang w:val="ro-RO"/>
        </w:rPr>
        <w:t>Regulamentul</w:t>
      </w:r>
      <w:r w:rsidRPr="00C374B1">
        <w:rPr>
          <w:lang w:val="ro-RO"/>
        </w:rPr>
        <w:t xml:space="preserve"> se aplică cu respectarea cerințelor de calitate existente pentru ambalaje privind </w:t>
      </w:r>
      <w:proofErr w:type="spellStart"/>
      <w:r w:rsidRPr="00C374B1">
        <w:rPr>
          <w:lang w:val="ro-RO"/>
        </w:rPr>
        <w:t>siguranţa</w:t>
      </w:r>
      <w:proofErr w:type="spellEnd"/>
      <w:r w:rsidRPr="00C374B1">
        <w:rPr>
          <w:lang w:val="ro-RO"/>
        </w:rPr>
        <w:t xml:space="preserve">, </w:t>
      </w:r>
      <w:proofErr w:type="spellStart"/>
      <w:r w:rsidRPr="00C374B1">
        <w:rPr>
          <w:lang w:val="ro-RO"/>
        </w:rPr>
        <w:t>protecţia</w:t>
      </w:r>
      <w:proofErr w:type="spellEnd"/>
      <w:r w:rsidRPr="00C374B1">
        <w:rPr>
          <w:lang w:val="ro-RO"/>
        </w:rPr>
        <w:t xml:space="preserve"> </w:t>
      </w:r>
      <w:proofErr w:type="spellStart"/>
      <w:r w:rsidRPr="00C374B1">
        <w:rPr>
          <w:lang w:val="ro-RO"/>
        </w:rPr>
        <w:t>sănătăţii</w:t>
      </w:r>
      <w:proofErr w:type="spellEnd"/>
      <w:r w:rsidRPr="00C374B1">
        <w:rPr>
          <w:lang w:val="ro-RO"/>
        </w:rPr>
        <w:t xml:space="preserve"> </w:t>
      </w:r>
      <w:proofErr w:type="spellStart"/>
      <w:r w:rsidRPr="00C374B1">
        <w:rPr>
          <w:lang w:val="ro-RO"/>
        </w:rPr>
        <w:t>şi</w:t>
      </w:r>
      <w:proofErr w:type="spellEnd"/>
      <w:r w:rsidRPr="00C374B1">
        <w:rPr>
          <w:lang w:val="ro-RO"/>
        </w:rPr>
        <w:t xml:space="preserve"> igiena produselor ambalate, a </w:t>
      </w:r>
      <w:proofErr w:type="spellStart"/>
      <w:r w:rsidRPr="00C374B1">
        <w:rPr>
          <w:lang w:val="ro-RO"/>
        </w:rPr>
        <w:t>cerinţelor</w:t>
      </w:r>
      <w:proofErr w:type="spellEnd"/>
      <w:r w:rsidRPr="00C374B1">
        <w:rPr>
          <w:lang w:val="ro-RO"/>
        </w:rPr>
        <w:t xml:space="preserve"> de transport </w:t>
      </w:r>
      <w:proofErr w:type="spellStart"/>
      <w:r w:rsidRPr="00C374B1">
        <w:rPr>
          <w:lang w:val="ro-RO"/>
        </w:rPr>
        <w:t>şi</w:t>
      </w:r>
      <w:proofErr w:type="spellEnd"/>
      <w:r w:rsidRPr="00C374B1">
        <w:rPr>
          <w:lang w:val="ro-RO"/>
        </w:rPr>
        <w:t xml:space="preserve"> a prevederilor legale privind gestionarea </w:t>
      </w:r>
      <w:proofErr w:type="spellStart"/>
      <w:r w:rsidRPr="00C374B1">
        <w:rPr>
          <w:lang w:val="ro-RO"/>
        </w:rPr>
        <w:t>deşeurilor</w:t>
      </w:r>
      <w:proofErr w:type="spellEnd"/>
      <w:r w:rsidRPr="00C374B1">
        <w:rPr>
          <w:lang w:val="ro-RO"/>
        </w:rPr>
        <w:t xml:space="preserve"> periculoase.</w:t>
      </w:r>
    </w:p>
    <w:p w:rsidR="00190FDF" w:rsidRPr="00C374B1" w:rsidRDefault="00190FDF" w:rsidP="0008331D">
      <w:pPr>
        <w:pStyle w:val="a7"/>
        <w:rPr>
          <w:shd w:val="clear" w:color="auto" w:fill="FFFFFF"/>
          <w:lang w:val="ro-RO"/>
        </w:rPr>
      </w:pPr>
    </w:p>
    <w:p w:rsidR="00190FDF" w:rsidRPr="00C374B1" w:rsidRDefault="00190FDF" w:rsidP="0008331D">
      <w:pPr>
        <w:pStyle w:val="a7"/>
        <w:numPr>
          <w:ilvl w:val="0"/>
          <w:numId w:val="1"/>
        </w:numPr>
        <w:tabs>
          <w:tab w:val="left" w:pos="426"/>
        </w:tabs>
        <w:ind w:left="0" w:firstLine="0"/>
        <w:jc w:val="both"/>
        <w:rPr>
          <w:bCs/>
          <w:lang w:val="ro-RO"/>
        </w:rPr>
      </w:pPr>
      <w:r w:rsidRPr="00C374B1">
        <w:rPr>
          <w:rStyle w:val="ln2talineat"/>
          <w:bCs/>
          <w:lang w:val="ro-RO"/>
        </w:rPr>
        <w:t xml:space="preserve">Gestionarea ambalajelor </w:t>
      </w:r>
      <w:proofErr w:type="spellStart"/>
      <w:r w:rsidRPr="00C374B1">
        <w:rPr>
          <w:rStyle w:val="ln2talineat"/>
          <w:bCs/>
          <w:lang w:val="ro-RO"/>
        </w:rPr>
        <w:t>şi</w:t>
      </w:r>
      <w:proofErr w:type="spellEnd"/>
      <w:r w:rsidRPr="00C374B1">
        <w:rPr>
          <w:rStyle w:val="ln2talineat"/>
          <w:bCs/>
          <w:lang w:val="ro-RO"/>
        </w:rPr>
        <w:t xml:space="preserve"> a </w:t>
      </w:r>
      <w:proofErr w:type="spellStart"/>
      <w:r w:rsidRPr="00C374B1">
        <w:rPr>
          <w:rStyle w:val="ln2talineat"/>
          <w:bCs/>
          <w:lang w:val="ro-RO"/>
        </w:rPr>
        <w:t>deşeurilor</w:t>
      </w:r>
      <w:proofErr w:type="spellEnd"/>
      <w:r w:rsidRPr="00C374B1">
        <w:rPr>
          <w:rStyle w:val="ln2talineat"/>
          <w:bCs/>
          <w:lang w:val="ro-RO"/>
        </w:rPr>
        <w:t xml:space="preserve"> de ambalaje trebuie să fie astfel organizată</w:t>
      </w:r>
      <w:r w:rsidR="00FE52EC">
        <w:rPr>
          <w:rStyle w:val="ln2talineat"/>
          <w:bCs/>
          <w:lang w:val="ro-RO"/>
        </w:rPr>
        <w:t>,</w:t>
      </w:r>
      <w:r w:rsidRPr="00C374B1">
        <w:rPr>
          <w:rStyle w:val="ln2talineat"/>
          <w:bCs/>
          <w:lang w:val="ro-RO"/>
        </w:rPr>
        <w:t xml:space="preserve"> încât să nu introducă bariere în calea </w:t>
      </w:r>
      <w:proofErr w:type="spellStart"/>
      <w:r w:rsidRPr="00C374B1">
        <w:rPr>
          <w:rStyle w:val="ln2talineat"/>
          <w:bCs/>
          <w:lang w:val="ro-RO"/>
        </w:rPr>
        <w:t>comerţului</w:t>
      </w:r>
      <w:proofErr w:type="spellEnd"/>
      <w:r w:rsidRPr="00C374B1">
        <w:rPr>
          <w:rStyle w:val="ln2talineat"/>
          <w:bCs/>
          <w:lang w:val="ro-RO"/>
        </w:rPr>
        <w:t>.</w:t>
      </w:r>
    </w:p>
    <w:p w:rsidR="00190FDF" w:rsidRPr="00C374B1" w:rsidRDefault="00190FDF" w:rsidP="0008331D">
      <w:pPr>
        <w:pStyle w:val="a7"/>
        <w:rPr>
          <w:shd w:val="clear" w:color="auto" w:fill="FFFFFF"/>
          <w:lang w:val="ro-RO"/>
        </w:rPr>
      </w:pPr>
    </w:p>
    <w:p w:rsidR="00190FDF" w:rsidRPr="00C374B1" w:rsidRDefault="00190FDF" w:rsidP="0008331D">
      <w:pPr>
        <w:numPr>
          <w:ilvl w:val="0"/>
          <w:numId w:val="1"/>
        </w:numPr>
        <w:tabs>
          <w:tab w:val="left" w:pos="0"/>
          <w:tab w:val="left" w:pos="426"/>
        </w:tabs>
        <w:ind w:left="0" w:firstLine="0"/>
        <w:jc w:val="both"/>
        <w:rPr>
          <w:shd w:val="clear" w:color="auto" w:fill="FFFFFF"/>
          <w:lang w:val="ro-RO"/>
        </w:rPr>
      </w:pPr>
      <w:r w:rsidRPr="00C374B1">
        <w:rPr>
          <w:shd w:val="clear" w:color="auto" w:fill="FFFFFF"/>
          <w:lang w:val="ro-RO"/>
        </w:rPr>
        <w:t xml:space="preserve">În sensul prezentului regulament, termenii </w:t>
      </w:r>
      <w:proofErr w:type="spellStart"/>
      <w:r w:rsidRPr="00C374B1">
        <w:rPr>
          <w:shd w:val="clear" w:color="auto" w:fill="FFFFFF"/>
          <w:lang w:val="ro-RO"/>
        </w:rPr>
        <w:t>şi</w:t>
      </w:r>
      <w:proofErr w:type="spellEnd"/>
      <w:r w:rsidRPr="00C374B1">
        <w:rPr>
          <w:shd w:val="clear" w:color="auto" w:fill="FFFFFF"/>
          <w:lang w:val="ro-RO"/>
        </w:rPr>
        <w:t xml:space="preserve"> expresiile de mai jos au următoarele </w:t>
      </w:r>
      <w:proofErr w:type="spellStart"/>
      <w:r w:rsidRPr="00C374B1">
        <w:rPr>
          <w:shd w:val="clear" w:color="auto" w:fill="FFFFFF"/>
          <w:lang w:val="ro-RO"/>
        </w:rPr>
        <w:t>semnificaţii</w:t>
      </w:r>
      <w:proofErr w:type="spellEnd"/>
      <w:r w:rsidRPr="00C374B1">
        <w:rPr>
          <w:shd w:val="clear" w:color="auto" w:fill="FFFFFF"/>
          <w:lang w:val="ro-RO"/>
        </w:rPr>
        <w:t>:</w:t>
      </w:r>
      <w:r w:rsidR="00547A1B" w:rsidRPr="00C374B1">
        <w:rPr>
          <w:shd w:val="clear" w:color="auto" w:fill="FFFFFF"/>
          <w:lang w:val="ro-RO"/>
        </w:rPr>
        <w:t xml:space="preserve"> </w:t>
      </w:r>
    </w:p>
    <w:p w:rsidR="00190FDF" w:rsidRPr="00C374B1" w:rsidRDefault="00190FDF" w:rsidP="0008331D">
      <w:pPr>
        <w:numPr>
          <w:ilvl w:val="1"/>
          <w:numId w:val="1"/>
        </w:numPr>
        <w:tabs>
          <w:tab w:val="left" w:pos="0"/>
          <w:tab w:val="left" w:pos="284"/>
        </w:tabs>
        <w:ind w:left="0" w:firstLine="0"/>
        <w:jc w:val="both"/>
        <w:rPr>
          <w:shd w:val="clear" w:color="auto" w:fill="FFFFFF"/>
          <w:lang w:val="ro-RO"/>
        </w:rPr>
      </w:pPr>
      <w:r w:rsidRPr="00C374B1">
        <w:rPr>
          <w:b/>
          <w:bCs/>
          <w:lang w:val="ro-RO"/>
        </w:rPr>
        <w:t>acord voluntar</w:t>
      </w:r>
      <w:r w:rsidRPr="00C374B1">
        <w:rPr>
          <w:bCs/>
          <w:lang w:val="ro-RO"/>
        </w:rPr>
        <w:t xml:space="preserve"> – acord oficial încheiat între </w:t>
      </w:r>
      <w:proofErr w:type="spellStart"/>
      <w:r w:rsidRPr="00C374B1">
        <w:rPr>
          <w:bCs/>
          <w:lang w:val="ro-RO"/>
        </w:rPr>
        <w:t>autorităţile</w:t>
      </w:r>
      <w:proofErr w:type="spellEnd"/>
      <w:r w:rsidRPr="00C374B1">
        <w:rPr>
          <w:bCs/>
          <w:lang w:val="ro-RO"/>
        </w:rPr>
        <w:t xml:space="preserve"> publice competente </w:t>
      </w:r>
      <w:proofErr w:type="spellStart"/>
      <w:r w:rsidRPr="00C374B1">
        <w:rPr>
          <w:bCs/>
          <w:lang w:val="ro-RO"/>
        </w:rPr>
        <w:t>şi</w:t>
      </w:r>
      <w:proofErr w:type="spellEnd"/>
      <w:r w:rsidRPr="00C374B1">
        <w:rPr>
          <w:bCs/>
          <w:lang w:val="ro-RO"/>
        </w:rPr>
        <w:t xml:space="preserve"> </w:t>
      </w:r>
      <w:proofErr w:type="spellStart"/>
      <w:r w:rsidRPr="00C374B1">
        <w:rPr>
          <w:bCs/>
          <w:lang w:val="ro-RO"/>
        </w:rPr>
        <w:t>reprezentanţii</w:t>
      </w:r>
      <w:proofErr w:type="spellEnd"/>
      <w:r w:rsidRPr="00C374B1">
        <w:rPr>
          <w:bCs/>
          <w:lang w:val="ro-RO"/>
        </w:rPr>
        <w:t xml:space="preserve"> sectoarelor economice implicate, deschis tuturor partenerilor care doresc să se conformeze </w:t>
      </w:r>
      <w:proofErr w:type="spellStart"/>
      <w:r w:rsidRPr="00C374B1">
        <w:rPr>
          <w:bCs/>
          <w:lang w:val="ro-RO"/>
        </w:rPr>
        <w:t>condiţiilor</w:t>
      </w:r>
      <w:proofErr w:type="spellEnd"/>
      <w:r w:rsidRPr="00C374B1">
        <w:rPr>
          <w:bCs/>
          <w:lang w:val="ro-RO"/>
        </w:rPr>
        <w:t xml:space="preserve"> acordului, în vederea atingerii obiectivelor prevăzute în prezenta hotărâre; </w:t>
      </w:r>
    </w:p>
    <w:p w:rsidR="00177BFD" w:rsidRPr="00C374B1" w:rsidRDefault="00177BFD" w:rsidP="0008331D">
      <w:pPr>
        <w:tabs>
          <w:tab w:val="left" w:pos="0"/>
          <w:tab w:val="left" w:pos="284"/>
        </w:tabs>
        <w:jc w:val="both"/>
        <w:rPr>
          <w:shd w:val="clear" w:color="auto" w:fill="FFFFFF"/>
          <w:lang w:val="ro-RO"/>
        </w:rPr>
      </w:pPr>
    </w:p>
    <w:p w:rsidR="00177BFD" w:rsidRPr="00FE52EC" w:rsidRDefault="00190FDF" w:rsidP="0008331D">
      <w:pPr>
        <w:numPr>
          <w:ilvl w:val="1"/>
          <w:numId w:val="1"/>
        </w:numPr>
        <w:tabs>
          <w:tab w:val="left" w:pos="0"/>
          <w:tab w:val="left" w:pos="284"/>
        </w:tabs>
        <w:ind w:left="0" w:firstLine="0"/>
        <w:jc w:val="both"/>
        <w:rPr>
          <w:shd w:val="clear" w:color="auto" w:fill="FFFFFF"/>
          <w:lang w:val="ro-RO"/>
        </w:rPr>
      </w:pPr>
      <w:r w:rsidRPr="00C374B1">
        <w:rPr>
          <w:b/>
          <w:bCs/>
          <w:lang w:val="ro-RO"/>
        </w:rPr>
        <w:t>agenți economici</w:t>
      </w:r>
      <w:r w:rsidRPr="00C374B1">
        <w:rPr>
          <w:bCs/>
          <w:lang w:val="ro-RO"/>
        </w:rPr>
        <w:t xml:space="preserve"> – </w:t>
      </w:r>
      <w:r w:rsidR="00177BFD" w:rsidRPr="00C374B1">
        <w:rPr>
          <w:bCs/>
          <w:lang w:val="ro-RO"/>
        </w:rPr>
        <w:t>în ceea ce privește ambalajele</w:t>
      </w:r>
      <w:r w:rsidRPr="00C374B1">
        <w:rPr>
          <w:bCs/>
          <w:lang w:val="ro-RO"/>
        </w:rPr>
        <w:t xml:space="preserve">, înseamnă furnizorii de materiale de ambalare, producătorii de ambalaje </w:t>
      </w:r>
      <w:proofErr w:type="spellStart"/>
      <w:r w:rsidRPr="00C374B1">
        <w:rPr>
          <w:bCs/>
          <w:lang w:val="ro-RO"/>
        </w:rPr>
        <w:t>şi</w:t>
      </w:r>
      <w:proofErr w:type="spellEnd"/>
      <w:r w:rsidRPr="00C374B1">
        <w:rPr>
          <w:bCs/>
          <w:lang w:val="ro-RO"/>
        </w:rPr>
        <w:t xml:space="preserve"> produse ambalate, importatorii, </w:t>
      </w:r>
      <w:proofErr w:type="spellStart"/>
      <w:r w:rsidRPr="00C374B1">
        <w:rPr>
          <w:bCs/>
          <w:lang w:val="ro-RO"/>
        </w:rPr>
        <w:t>comercianţii</w:t>
      </w:r>
      <w:proofErr w:type="spellEnd"/>
      <w:r w:rsidRPr="00C374B1">
        <w:rPr>
          <w:bCs/>
          <w:lang w:val="ro-RO"/>
        </w:rPr>
        <w:t xml:space="preserve">, distribuitorii, </w:t>
      </w:r>
      <w:proofErr w:type="spellStart"/>
      <w:r w:rsidRPr="00C374B1">
        <w:rPr>
          <w:bCs/>
          <w:lang w:val="ro-RO"/>
        </w:rPr>
        <w:t>autorităţile</w:t>
      </w:r>
      <w:proofErr w:type="spellEnd"/>
      <w:r w:rsidRPr="00C374B1">
        <w:rPr>
          <w:bCs/>
          <w:lang w:val="ro-RO"/>
        </w:rPr>
        <w:t xml:space="preserve"> publice </w:t>
      </w:r>
      <w:proofErr w:type="spellStart"/>
      <w:r w:rsidRPr="00C374B1">
        <w:rPr>
          <w:bCs/>
          <w:lang w:val="ro-RO"/>
        </w:rPr>
        <w:t>şi</w:t>
      </w:r>
      <w:proofErr w:type="spellEnd"/>
      <w:r w:rsidRPr="00C374B1">
        <w:rPr>
          <w:bCs/>
          <w:lang w:val="ro-RO"/>
        </w:rPr>
        <w:t xml:space="preserve"> </w:t>
      </w:r>
      <w:proofErr w:type="spellStart"/>
      <w:r w:rsidRPr="00C374B1">
        <w:rPr>
          <w:bCs/>
          <w:lang w:val="ro-RO"/>
        </w:rPr>
        <w:t>organizaţiile</w:t>
      </w:r>
      <w:proofErr w:type="spellEnd"/>
      <w:r w:rsidRPr="00C374B1">
        <w:rPr>
          <w:bCs/>
          <w:lang w:val="ro-RO"/>
        </w:rPr>
        <w:t xml:space="preserve"> neguvernamentale;</w:t>
      </w:r>
    </w:p>
    <w:p w:rsidR="00177BFD" w:rsidRPr="00C374B1" w:rsidRDefault="00177BFD" w:rsidP="0008331D">
      <w:pPr>
        <w:tabs>
          <w:tab w:val="left" w:pos="0"/>
          <w:tab w:val="left" w:pos="284"/>
        </w:tabs>
        <w:jc w:val="both"/>
        <w:rPr>
          <w:bCs/>
          <w:lang w:val="ro-RO"/>
        </w:rPr>
      </w:pPr>
      <w:r w:rsidRPr="00C374B1">
        <w:rPr>
          <w:b/>
          <w:bCs/>
          <w:lang w:val="ro-RO"/>
        </w:rPr>
        <w:t xml:space="preserve">c. </w:t>
      </w:r>
      <w:r w:rsidR="00190FDF" w:rsidRPr="00C374B1">
        <w:rPr>
          <w:b/>
          <w:bCs/>
          <w:lang w:val="ro-RO"/>
        </w:rPr>
        <w:t>ambalaj</w:t>
      </w:r>
      <w:r w:rsidRPr="00C374B1">
        <w:rPr>
          <w:b/>
          <w:bCs/>
          <w:lang w:val="ro-RO"/>
        </w:rPr>
        <w:t>e</w:t>
      </w:r>
      <w:r w:rsidR="00190FDF" w:rsidRPr="00C374B1">
        <w:rPr>
          <w:bCs/>
          <w:lang w:val="ro-RO"/>
        </w:rPr>
        <w:t xml:space="preserve"> – </w:t>
      </w:r>
      <w:r w:rsidR="007B14A1">
        <w:rPr>
          <w:bCs/>
          <w:lang w:val="ro-RO"/>
        </w:rPr>
        <w:t xml:space="preserve">toate produsele </w:t>
      </w:r>
      <w:r w:rsidR="001E6FF6" w:rsidRPr="00C374B1">
        <w:rPr>
          <w:bCs/>
          <w:lang w:val="ro-RO"/>
        </w:rPr>
        <w:t xml:space="preserve">definite la art. 54 din Legea </w:t>
      </w:r>
      <w:r w:rsidR="00056ACD">
        <w:rPr>
          <w:bCs/>
          <w:lang w:val="ro-RO"/>
        </w:rPr>
        <w:t>nr. 209 din 29 iulie 20</w:t>
      </w:r>
      <w:r w:rsidR="00FE52EC">
        <w:rPr>
          <w:bCs/>
          <w:lang w:val="ro-RO"/>
        </w:rPr>
        <w:t>16 privind deșeurile</w:t>
      </w:r>
      <w:r w:rsidRPr="00C374B1">
        <w:rPr>
          <w:bCs/>
          <w:lang w:val="ro-RO"/>
        </w:rPr>
        <w:t>.</w:t>
      </w:r>
    </w:p>
    <w:p w:rsidR="00177BFD" w:rsidRPr="00C374B1" w:rsidRDefault="00177BFD" w:rsidP="0008331D">
      <w:pPr>
        <w:tabs>
          <w:tab w:val="left" w:pos="0"/>
          <w:tab w:val="left" w:pos="284"/>
        </w:tabs>
        <w:autoSpaceDE w:val="0"/>
        <w:autoSpaceDN w:val="0"/>
        <w:adjustRightInd w:val="0"/>
        <w:jc w:val="both"/>
        <w:rPr>
          <w:lang w:val="ro-RO"/>
        </w:rPr>
      </w:pPr>
    </w:p>
    <w:p w:rsidR="00177BFD" w:rsidRPr="00C374B1" w:rsidRDefault="00177BFD" w:rsidP="0008331D">
      <w:pPr>
        <w:tabs>
          <w:tab w:val="left" w:pos="0"/>
          <w:tab w:val="left" w:pos="284"/>
        </w:tabs>
        <w:jc w:val="both"/>
        <w:rPr>
          <w:highlight w:val="magenta"/>
          <w:lang w:val="ro-RO"/>
        </w:rPr>
      </w:pPr>
      <w:r w:rsidRPr="00C374B1">
        <w:rPr>
          <w:lang w:val="ro-RO"/>
        </w:rPr>
        <w:t>Ambalajul constă numai din:</w:t>
      </w:r>
    </w:p>
    <w:p w:rsidR="00177BFD" w:rsidRPr="00C374B1" w:rsidRDefault="00177BFD" w:rsidP="0008331D">
      <w:pPr>
        <w:pStyle w:val="a7"/>
        <w:numPr>
          <w:ilvl w:val="0"/>
          <w:numId w:val="10"/>
        </w:numPr>
        <w:tabs>
          <w:tab w:val="left" w:pos="0"/>
          <w:tab w:val="left" w:pos="284"/>
        </w:tabs>
        <w:jc w:val="both"/>
        <w:rPr>
          <w:lang w:val="ro-RO"/>
        </w:rPr>
      </w:pPr>
      <w:r w:rsidRPr="00C374B1">
        <w:rPr>
          <w:rStyle w:val="ln2tlitera"/>
          <w:lang w:val="ro-RO"/>
        </w:rPr>
        <w:t xml:space="preserve">ambalaj primar – ambalaj de vânzare – ambalaj conceput </w:t>
      </w:r>
      <w:proofErr w:type="spellStart"/>
      <w:r w:rsidRPr="00C374B1">
        <w:rPr>
          <w:rStyle w:val="ln2tlitera"/>
          <w:lang w:val="ro-RO"/>
        </w:rPr>
        <w:t>şi</w:t>
      </w:r>
      <w:proofErr w:type="spellEnd"/>
      <w:r w:rsidRPr="00C374B1">
        <w:rPr>
          <w:rStyle w:val="ln2tlitera"/>
          <w:lang w:val="ro-RO"/>
        </w:rPr>
        <w:t xml:space="preserve"> realizat pentru a îndeplini </w:t>
      </w:r>
      <w:proofErr w:type="spellStart"/>
      <w:r w:rsidRPr="00C374B1">
        <w:rPr>
          <w:rStyle w:val="ln2tlitera"/>
          <w:lang w:val="ro-RO"/>
        </w:rPr>
        <w:t>funcţia</w:t>
      </w:r>
      <w:proofErr w:type="spellEnd"/>
      <w:r w:rsidRPr="00C374B1">
        <w:rPr>
          <w:rStyle w:val="ln2tlitera"/>
          <w:lang w:val="ro-RO"/>
        </w:rPr>
        <w:t xml:space="preserve"> de unitate de vânzare, pentru utilizatorul final sau consumator, în punctul de </w:t>
      </w:r>
      <w:proofErr w:type="spellStart"/>
      <w:r w:rsidRPr="00C374B1">
        <w:rPr>
          <w:rStyle w:val="ln2tlitera"/>
          <w:lang w:val="ro-RO"/>
        </w:rPr>
        <w:t>achiziţie</w:t>
      </w:r>
      <w:proofErr w:type="spellEnd"/>
      <w:r w:rsidRPr="00C374B1">
        <w:rPr>
          <w:rStyle w:val="ln2tlitera"/>
          <w:lang w:val="ro-RO"/>
        </w:rPr>
        <w:t xml:space="preserve">; </w:t>
      </w:r>
    </w:p>
    <w:p w:rsidR="00177BFD" w:rsidRPr="00C374B1" w:rsidRDefault="00177BFD" w:rsidP="0008331D">
      <w:pPr>
        <w:pStyle w:val="a7"/>
        <w:numPr>
          <w:ilvl w:val="0"/>
          <w:numId w:val="10"/>
        </w:numPr>
        <w:tabs>
          <w:tab w:val="left" w:pos="0"/>
          <w:tab w:val="left" w:pos="284"/>
        </w:tabs>
        <w:jc w:val="both"/>
        <w:rPr>
          <w:lang w:val="ro-RO"/>
        </w:rPr>
      </w:pPr>
      <w:r w:rsidRPr="00C374B1">
        <w:rPr>
          <w:rStyle w:val="ln2tlitera"/>
          <w:lang w:val="ro-RO"/>
        </w:rPr>
        <w:t xml:space="preserve">ambalaj secundar – ambalaj grupat, supra-ambalaj – ambalaj conceput pentru a constitui la punctul de </w:t>
      </w:r>
      <w:proofErr w:type="spellStart"/>
      <w:r w:rsidRPr="00C374B1">
        <w:rPr>
          <w:rStyle w:val="ln2tlitera"/>
          <w:lang w:val="ro-RO"/>
        </w:rPr>
        <w:t>achiziţie</w:t>
      </w:r>
      <w:proofErr w:type="spellEnd"/>
      <w:r w:rsidRPr="00C374B1">
        <w:rPr>
          <w:rStyle w:val="ln2tlitera"/>
          <w:lang w:val="ro-RO"/>
        </w:rPr>
        <w:t xml:space="preserve"> o grupare a unui număr de </w:t>
      </w:r>
      <w:proofErr w:type="spellStart"/>
      <w:r w:rsidRPr="00C374B1">
        <w:rPr>
          <w:rStyle w:val="ln2tlitera"/>
          <w:lang w:val="ro-RO"/>
        </w:rPr>
        <w:t>unităţi</w:t>
      </w:r>
      <w:proofErr w:type="spellEnd"/>
      <w:r w:rsidRPr="00C374B1">
        <w:rPr>
          <w:rStyle w:val="ln2tlitera"/>
          <w:lang w:val="ro-RO"/>
        </w:rPr>
        <w:t xml:space="preserve"> de vânzare, indiferent dacă acesta este vândut ca atare către utilizator sau consumatorul final ori dacă el </w:t>
      </w:r>
      <w:proofErr w:type="spellStart"/>
      <w:r w:rsidRPr="00C374B1">
        <w:rPr>
          <w:rStyle w:val="ln2tlitera"/>
          <w:lang w:val="ro-RO"/>
        </w:rPr>
        <w:t>serveşte</w:t>
      </w:r>
      <w:proofErr w:type="spellEnd"/>
      <w:r w:rsidRPr="00C374B1">
        <w:rPr>
          <w:rStyle w:val="ln2tlitera"/>
          <w:lang w:val="ro-RO"/>
        </w:rPr>
        <w:t xml:space="preserve"> numai ca mijloc de umplere a rafturilor în punctul de vânzare; el poate fi separat de produs fără a afecta caracteristicile produsului; </w:t>
      </w:r>
    </w:p>
    <w:p w:rsidR="00177BFD" w:rsidRPr="00146613" w:rsidRDefault="00177BFD" w:rsidP="0008331D">
      <w:pPr>
        <w:pStyle w:val="a7"/>
        <w:numPr>
          <w:ilvl w:val="0"/>
          <w:numId w:val="10"/>
        </w:numPr>
        <w:tabs>
          <w:tab w:val="left" w:pos="0"/>
          <w:tab w:val="left" w:pos="284"/>
        </w:tabs>
        <w:jc w:val="both"/>
        <w:rPr>
          <w:lang w:val="ro-RO"/>
        </w:rPr>
      </w:pPr>
      <w:r w:rsidRPr="00C374B1">
        <w:rPr>
          <w:rStyle w:val="ln2tlitera"/>
          <w:lang w:val="ro-RO"/>
        </w:rPr>
        <w:t xml:space="preserve">ambalaj </w:t>
      </w:r>
      <w:proofErr w:type="spellStart"/>
      <w:r w:rsidRPr="00C374B1">
        <w:rPr>
          <w:rStyle w:val="ln2tlitera"/>
          <w:lang w:val="ro-RO"/>
        </w:rPr>
        <w:t>terţiar</w:t>
      </w:r>
      <w:proofErr w:type="spellEnd"/>
      <w:r w:rsidRPr="00C374B1">
        <w:rPr>
          <w:rStyle w:val="ln2tlitera"/>
          <w:lang w:val="ro-RO"/>
        </w:rPr>
        <w:t xml:space="preserve"> – ambalaj pentru transport – ambalaj conceput pentru a </w:t>
      </w:r>
      <w:proofErr w:type="spellStart"/>
      <w:r w:rsidRPr="00C374B1">
        <w:rPr>
          <w:rStyle w:val="ln2tlitera"/>
          <w:lang w:val="ro-RO"/>
        </w:rPr>
        <w:t>uşura</w:t>
      </w:r>
      <w:proofErr w:type="spellEnd"/>
      <w:r w:rsidRPr="00C374B1">
        <w:rPr>
          <w:rStyle w:val="ln2tlitera"/>
          <w:lang w:val="ro-RO"/>
        </w:rPr>
        <w:t xml:space="preserve"> manipularea </w:t>
      </w:r>
      <w:proofErr w:type="spellStart"/>
      <w:r w:rsidRPr="00C374B1">
        <w:rPr>
          <w:rStyle w:val="ln2tlitera"/>
          <w:lang w:val="ro-RO"/>
        </w:rPr>
        <w:t>şi</w:t>
      </w:r>
      <w:proofErr w:type="spellEnd"/>
      <w:r w:rsidRPr="00C374B1">
        <w:rPr>
          <w:rStyle w:val="ln2tlitera"/>
          <w:lang w:val="ro-RO"/>
        </w:rPr>
        <w:t xml:space="preserve"> transportul unui număr de </w:t>
      </w:r>
      <w:proofErr w:type="spellStart"/>
      <w:r w:rsidRPr="00C374B1">
        <w:rPr>
          <w:rStyle w:val="ln2tlitera"/>
          <w:lang w:val="ro-RO"/>
        </w:rPr>
        <w:t>unităţi</w:t>
      </w:r>
      <w:proofErr w:type="spellEnd"/>
      <w:r w:rsidRPr="00C374B1">
        <w:rPr>
          <w:rStyle w:val="ln2tlitera"/>
          <w:lang w:val="ro-RO"/>
        </w:rPr>
        <w:t xml:space="preserve"> de vânzare sau ambalaje grupate, în scopul prevenirii deteriorării în timpul manipulării ori transportului. Ambalajul pentru transport nu include containerele rutiere,</w:t>
      </w:r>
      <w:r w:rsidR="00B27612" w:rsidRPr="00C374B1">
        <w:rPr>
          <w:rStyle w:val="ln2tlitera"/>
          <w:lang w:val="ro-RO"/>
        </w:rPr>
        <w:t xml:space="preserve"> feroviare, navale sau aeriene.</w:t>
      </w:r>
    </w:p>
    <w:p w:rsidR="00190FDF" w:rsidRPr="00C374B1" w:rsidRDefault="00190FDF" w:rsidP="0008331D">
      <w:pPr>
        <w:tabs>
          <w:tab w:val="left" w:pos="0"/>
          <w:tab w:val="left" w:pos="284"/>
        </w:tabs>
        <w:jc w:val="both"/>
        <w:rPr>
          <w:shd w:val="clear" w:color="auto" w:fill="FFFFFF"/>
          <w:lang w:val="ro-RO"/>
        </w:rPr>
      </w:pPr>
    </w:p>
    <w:p w:rsidR="00190FDF" w:rsidRPr="00C374B1" w:rsidRDefault="00190FDF" w:rsidP="0008331D">
      <w:pPr>
        <w:tabs>
          <w:tab w:val="left" w:pos="0"/>
          <w:tab w:val="left" w:pos="284"/>
        </w:tabs>
        <w:jc w:val="both"/>
        <w:rPr>
          <w:bCs/>
          <w:lang w:val="ro-RO"/>
        </w:rPr>
      </w:pPr>
      <w:r w:rsidRPr="00C374B1">
        <w:rPr>
          <w:bCs/>
          <w:lang w:val="ro-RO"/>
        </w:rPr>
        <w:t>Criteriile care stau la baza definirii unui obiect ca ambalaj sunt:</w:t>
      </w:r>
    </w:p>
    <w:p w:rsidR="00190FDF" w:rsidRPr="00C374B1" w:rsidRDefault="00190FDF" w:rsidP="0008331D">
      <w:pPr>
        <w:pStyle w:val="a7"/>
        <w:numPr>
          <w:ilvl w:val="0"/>
          <w:numId w:val="8"/>
        </w:numPr>
        <w:tabs>
          <w:tab w:val="left" w:pos="0"/>
          <w:tab w:val="left" w:pos="284"/>
        </w:tabs>
        <w:jc w:val="both"/>
        <w:rPr>
          <w:bCs/>
          <w:lang w:val="ro-RO"/>
        </w:rPr>
      </w:pPr>
      <w:r w:rsidRPr="00C374B1">
        <w:rPr>
          <w:bCs/>
          <w:lang w:val="ro-RO"/>
        </w:rPr>
        <w:t xml:space="preserve">un obiect se consideră ambalaj dacă </w:t>
      </w:r>
      <w:proofErr w:type="spellStart"/>
      <w:r w:rsidRPr="00C374B1">
        <w:rPr>
          <w:bCs/>
          <w:lang w:val="ro-RO"/>
        </w:rPr>
        <w:t>îndeplineşte</w:t>
      </w:r>
      <w:proofErr w:type="spellEnd"/>
      <w:r w:rsidRPr="00C374B1">
        <w:rPr>
          <w:bCs/>
          <w:lang w:val="ro-RO"/>
        </w:rPr>
        <w:t xml:space="preserve"> </w:t>
      </w:r>
      <w:proofErr w:type="spellStart"/>
      <w:r w:rsidRPr="00C374B1">
        <w:rPr>
          <w:bCs/>
          <w:lang w:val="ro-RO"/>
        </w:rPr>
        <w:t>condiţiile</w:t>
      </w:r>
      <w:proofErr w:type="spellEnd"/>
      <w:r w:rsidRPr="00C374B1">
        <w:rPr>
          <w:bCs/>
          <w:lang w:val="ro-RO"/>
        </w:rPr>
        <w:t xml:space="preserve"> din </w:t>
      </w:r>
      <w:proofErr w:type="spellStart"/>
      <w:r w:rsidRPr="00C374B1">
        <w:rPr>
          <w:bCs/>
          <w:lang w:val="ro-RO"/>
        </w:rPr>
        <w:t>definiţie</w:t>
      </w:r>
      <w:proofErr w:type="spellEnd"/>
      <w:r w:rsidRPr="00C374B1">
        <w:rPr>
          <w:bCs/>
          <w:lang w:val="ro-RO"/>
        </w:rPr>
        <w:t xml:space="preserve"> fără prejudiciul altor </w:t>
      </w:r>
      <w:proofErr w:type="spellStart"/>
      <w:r w:rsidRPr="00C374B1">
        <w:rPr>
          <w:bCs/>
          <w:lang w:val="ro-RO"/>
        </w:rPr>
        <w:t>funcţii</w:t>
      </w:r>
      <w:proofErr w:type="spellEnd"/>
      <w:r w:rsidRPr="00C374B1">
        <w:rPr>
          <w:bCs/>
          <w:lang w:val="ro-RO"/>
        </w:rPr>
        <w:t xml:space="preserve"> pe care acesta le poate îndeplini suplimentar, în măsura în care acesta nu face parte integrantă din produs, fiind necesar pentru a </w:t>
      </w:r>
      <w:proofErr w:type="spellStart"/>
      <w:r w:rsidRPr="00C374B1">
        <w:rPr>
          <w:bCs/>
          <w:lang w:val="ro-RO"/>
        </w:rPr>
        <w:t>conţine</w:t>
      </w:r>
      <w:proofErr w:type="spellEnd"/>
      <w:r w:rsidRPr="00C374B1">
        <w:rPr>
          <w:bCs/>
          <w:lang w:val="ro-RO"/>
        </w:rPr>
        <w:t xml:space="preserve">, a </w:t>
      </w:r>
      <w:proofErr w:type="spellStart"/>
      <w:r w:rsidRPr="00C374B1">
        <w:rPr>
          <w:bCs/>
          <w:lang w:val="ro-RO"/>
        </w:rPr>
        <w:t>susţine</w:t>
      </w:r>
      <w:proofErr w:type="spellEnd"/>
      <w:r w:rsidRPr="00C374B1">
        <w:rPr>
          <w:bCs/>
          <w:lang w:val="ro-RO"/>
        </w:rPr>
        <w:t xml:space="preserve"> sau a păstra produsul pe toată durata de </w:t>
      </w:r>
      <w:proofErr w:type="spellStart"/>
      <w:r w:rsidRPr="00C374B1">
        <w:rPr>
          <w:bCs/>
          <w:lang w:val="ro-RO"/>
        </w:rPr>
        <w:t>viaţă</w:t>
      </w:r>
      <w:proofErr w:type="spellEnd"/>
      <w:r w:rsidRPr="00C374B1">
        <w:rPr>
          <w:bCs/>
          <w:lang w:val="ro-RO"/>
        </w:rPr>
        <w:t xml:space="preserve"> a acestuia, iar toate elementele sale sunt destinate a fi utilizate, consumate sau eliminate împreună cu produsul.</w:t>
      </w:r>
    </w:p>
    <w:p w:rsidR="00190FDF" w:rsidRPr="00C374B1" w:rsidRDefault="00A25A48" w:rsidP="0008331D">
      <w:pPr>
        <w:tabs>
          <w:tab w:val="left" w:pos="0"/>
          <w:tab w:val="left" w:pos="284"/>
        </w:tabs>
        <w:autoSpaceDE w:val="0"/>
        <w:autoSpaceDN w:val="0"/>
        <w:adjustRightInd w:val="0"/>
        <w:ind w:left="708"/>
        <w:jc w:val="both"/>
        <w:rPr>
          <w:lang w:val="ro-RO"/>
        </w:rPr>
      </w:pPr>
      <w:proofErr w:type="spellStart"/>
      <w:proofErr w:type="gramStart"/>
      <w:r w:rsidRPr="00C374B1">
        <w:rPr>
          <w:color w:val="000000" w:themeColor="text1"/>
        </w:rPr>
        <w:t>Acestea</w:t>
      </w:r>
      <w:proofErr w:type="spellEnd"/>
      <w:r w:rsidRPr="00C374B1">
        <w:rPr>
          <w:color w:val="000000" w:themeColor="text1"/>
        </w:rPr>
        <w:t xml:space="preserve"> </w:t>
      </w:r>
      <w:proofErr w:type="spellStart"/>
      <w:r w:rsidRPr="00C374B1">
        <w:rPr>
          <w:color w:val="000000" w:themeColor="text1"/>
        </w:rPr>
        <w:t>includ</w:t>
      </w:r>
      <w:proofErr w:type="spellEnd"/>
      <w:r w:rsidRPr="00C374B1">
        <w:rPr>
          <w:color w:val="000000" w:themeColor="text1"/>
        </w:rPr>
        <w:t xml:space="preserve">, </w:t>
      </w:r>
      <w:proofErr w:type="spellStart"/>
      <w:r w:rsidRPr="00C374B1">
        <w:rPr>
          <w:color w:val="000000" w:themeColor="text1"/>
        </w:rPr>
        <w:t>dar</w:t>
      </w:r>
      <w:proofErr w:type="spellEnd"/>
      <w:r w:rsidRPr="00C374B1">
        <w:rPr>
          <w:color w:val="000000" w:themeColor="text1"/>
        </w:rPr>
        <w:t xml:space="preserve"> nu se </w:t>
      </w:r>
      <w:proofErr w:type="spellStart"/>
      <w:r w:rsidRPr="00C374B1">
        <w:rPr>
          <w:color w:val="000000" w:themeColor="text1"/>
        </w:rPr>
        <w:t>limitează</w:t>
      </w:r>
      <w:proofErr w:type="spellEnd"/>
      <w:r w:rsidRPr="00C374B1">
        <w:rPr>
          <w:color w:val="000000" w:themeColor="text1"/>
        </w:rPr>
        <w:t xml:space="preserve"> la</w:t>
      </w:r>
      <w:r w:rsidR="00146613">
        <w:rPr>
          <w:lang w:val="ro-RO"/>
        </w:rPr>
        <w:t>: cutiile pentru dulciuri,</w:t>
      </w:r>
      <w:r w:rsidR="00190FDF" w:rsidRPr="00C374B1">
        <w:rPr>
          <w:lang w:val="ro-RO"/>
        </w:rPr>
        <w:t xml:space="preserve"> foliile care învele</w:t>
      </w:r>
      <w:r w:rsidR="00146613">
        <w:rPr>
          <w:lang w:val="ro-RO"/>
        </w:rPr>
        <w:t>sc carcasele de compact discuri,</w:t>
      </w:r>
      <w:r w:rsidR="00190FDF" w:rsidRPr="00C374B1">
        <w:rPr>
          <w:lang w:val="ro-RO"/>
        </w:rPr>
        <w:t xml:space="preserve"> pungile în care se expediază cataloage și reviste </w:t>
      </w:r>
      <w:r w:rsidR="00146613">
        <w:rPr>
          <w:lang w:val="ro-RO"/>
        </w:rPr>
        <w:t>(cu o revistă înăuntru),</w:t>
      </w:r>
      <w:r w:rsidR="00190FDF" w:rsidRPr="00C374B1">
        <w:rPr>
          <w:lang w:val="ro-RO"/>
        </w:rPr>
        <w:t xml:space="preserve"> șervețele</w:t>
      </w:r>
      <w:r w:rsidR="00146613">
        <w:rPr>
          <w:lang w:val="ro-RO"/>
        </w:rPr>
        <w:t>le dantelate pentru prăjituri</w:t>
      </w:r>
      <w:r w:rsidR="00190FDF" w:rsidRPr="00C374B1">
        <w:rPr>
          <w:lang w:val="ro-RO"/>
        </w:rPr>
        <w:t xml:space="preserve"> v</w:t>
      </w:r>
      <w:r w:rsidR="00146613">
        <w:rPr>
          <w:lang w:val="ro-RO"/>
        </w:rPr>
        <w:t xml:space="preserve">ândute împreună cu prăjiturile, </w:t>
      </w:r>
      <w:r w:rsidR="00190FDF" w:rsidRPr="00C374B1">
        <w:rPr>
          <w:lang w:val="ro-RO"/>
        </w:rPr>
        <w:t xml:space="preserve">rolele, tuburile și cilindrii în jurul cărora este înfășurat un material flexibil (de exemplu, folie de plastic, folie de aluminiu, hârtie), cu excepția rolelor, tuburilor și cilindrilor destinați a fi părți ale unor echipamente de producție și care nu se utilizează cu scopul de a prezenta </w:t>
      </w:r>
      <w:r w:rsidR="00146613">
        <w:rPr>
          <w:lang w:val="ro-RO"/>
        </w:rPr>
        <w:t>un produs ca unitate de vânzare,</w:t>
      </w:r>
      <w:r w:rsidR="00190FDF" w:rsidRPr="00C374B1">
        <w:rPr>
          <w:lang w:val="ro-RO"/>
        </w:rPr>
        <w:t xml:space="preserve"> ghivecele pentru flori destinate exclusiv vânzării și transportării plantelor și care nu sunt destinate păstrării împreună cu plan</w:t>
      </w:r>
      <w:r w:rsidR="00146613">
        <w:rPr>
          <w:lang w:val="ro-RO"/>
        </w:rPr>
        <w:t>ta pe parcursul vieții acesteia,</w:t>
      </w:r>
      <w:r w:rsidR="00190FDF" w:rsidRPr="00C374B1">
        <w:rPr>
          <w:lang w:val="ro-RO"/>
        </w:rPr>
        <w:t xml:space="preserve"> flacoanele din st</w:t>
      </w:r>
      <w:r w:rsidR="00146613">
        <w:rPr>
          <w:lang w:val="ro-RO"/>
        </w:rPr>
        <w:t>iclă pentru soluții injectabile,</w:t>
      </w:r>
      <w:r w:rsidR="00190FDF" w:rsidRPr="00C374B1">
        <w:rPr>
          <w:lang w:val="ro-RO"/>
        </w:rPr>
        <w:t xml:space="preserve"> suporturile pentru compact discuri (vândute împreună cu compact discurile și care nu sunt destinate utilizării ca mijloc de depozitare)</w:t>
      </w:r>
      <w:r w:rsidR="00146613">
        <w:rPr>
          <w:lang w:val="ro-RO"/>
        </w:rPr>
        <w:t>,</w:t>
      </w:r>
      <w:r w:rsidR="00190FDF" w:rsidRPr="00C374B1">
        <w:rPr>
          <w:lang w:val="ro-RO"/>
        </w:rPr>
        <w:t xml:space="preserve"> umerașele pentru haine (vândute împreună</w:t>
      </w:r>
      <w:r w:rsidR="00146613">
        <w:rPr>
          <w:lang w:val="ro-RO"/>
        </w:rPr>
        <w:t xml:space="preserve"> cu un articol de îmbrăcăminte), cutiile de chibrituri,</w:t>
      </w:r>
      <w:r w:rsidR="00190FDF" w:rsidRPr="00C374B1">
        <w:rPr>
          <w:lang w:val="ro-RO"/>
        </w:rPr>
        <w:t xml:space="preserve"> sistemele de izolare sterilă (pungi, tăvi și materiale necesare menț</w:t>
      </w:r>
      <w:r w:rsidR="00146613">
        <w:rPr>
          <w:lang w:val="ro-RO"/>
        </w:rPr>
        <w:t>inerii sterilității produsului),</w:t>
      </w:r>
      <w:r w:rsidR="00190FDF" w:rsidRPr="00C374B1">
        <w:rPr>
          <w:lang w:val="ro-RO"/>
        </w:rPr>
        <w:t xml:space="preserve"> capsulele pentru băuturi (de exemplu, cafea, cacao, lapte</w:t>
      </w:r>
      <w:r w:rsidR="00146613">
        <w:rPr>
          <w:lang w:val="ro-RO"/>
        </w:rPr>
        <w:t>)</w:t>
      </w:r>
      <w:r w:rsidR="00190FDF" w:rsidRPr="00C374B1">
        <w:rPr>
          <w:lang w:val="ro-RO"/>
        </w:rPr>
        <w:t xml:space="preserve"> </w:t>
      </w:r>
      <w:r w:rsidR="00146613">
        <w:rPr>
          <w:lang w:val="ro-RO"/>
        </w:rPr>
        <w:t>care rămân goale după utilizare, buteliile din oțel reî</w:t>
      </w:r>
      <w:r w:rsidR="00190FDF" w:rsidRPr="00C374B1">
        <w:rPr>
          <w:lang w:val="ro-RO"/>
        </w:rPr>
        <w:t>ncărcabile, utilizate pentru diferite tipuri de gaz, cu excepția extinctoarelor.</w:t>
      </w:r>
      <w:proofErr w:type="gramEnd"/>
      <w:r w:rsidR="00190FDF" w:rsidRPr="00C374B1">
        <w:rPr>
          <w:lang w:val="ro-RO"/>
        </w:rPr>
        <w:t xml:space="preserve"> </w:t>
      </w:r>
    </w:p>
    <w:p w:rsidR="00190FDF" w:rsidRPr="00C374B1" w:rsidRDefault="00190FDF" w:rsidP="0008331D">
      <w:pPr>
        <w:tabs>
          <w:tab w:val="left" w:pos="0"/>
          <w:tab w:val="left" w:pos="284"/>
        </w:tabs>
        <w:autoSpaceDE w:val="0"/>
        <w:autoSpaceDN w:val="0"/>
        <w:adjustRightInd w:val="0"/>
        <w:ind w:left="708"/>
        <w:jc w:val="both"/>
        <w:rPr>
          <w:lang w:val="ro-RO"/>
        </w:rPr>
      </w:pPr>
      <w:r w:rsidRPr="00C374B1">
        <w:rPr>
          <w:lang w:val="ro-RO"/>
        </w:rPr>
        <w:t>Nu constituie ambalaje</w:t>
      </w:r>
      <w:r w:rsidR="00A25A48" w:rsidRPr="00C374B1">
        <w:rPr>
          <w:lang w:val="ro-RO"/>
        </w:rPr>
        <w:t xml:space="preserve"> (lista nu are caracter exhaustiv)</w:t>
      </w:r>
      <w:r w:rsidRPr="00C374B1">
        <w:rPr>
          <w:lang w:val="ro-RO"/>
        </w:rPr>
        <w:t>: ghivecele pentru flori destinate păstrării împreună cu plan</w:t>
      </w:r>
      <w:r w:rsidR="00C576A5">
        <w:rPr>
          <w:lang w:val="ro-RO"/>
        </w:rPr>
        <w:t>ta pe parcursul vieții acesteia, cutiile pentru scule, pliculețele pentru ceai,</w:t>
      </w:r>
      <w:r w:rsidRPr="00C374B1">
        <w:rPr>
          <w:lang w:val="ro-RO"/>
        </w:rPr>
        <w:t xml:space="preserve"> învelișu</w:t>
      </w:r>
      <w:r w:rsidR="00C576A5">
        <w:rPr>
          <w:lang w:val="ro-RO"/>
        </w:rPr>
        <w:t>rile de ceară din jurul brânzei, membranele mezelurilor,</w:t>
      </w:r>
      <w:r w:rsidRPr="00C374B1">
        <w:rPr>
          <w:lang w:val="ro-RO"/>
        </w:rPr>
        <w:t xml:space="preserve"> umerașele</w:t>
      </w:r>
      <w:r w:rsidR="00C576A5">
        <w:rPr>
          <w:lang w:val="ro-RO"/>
        </w:rPr>
        <w:t xml:space="preserve"> pentru haine (vândute separat),</w:t>
      </w:r>
      <w:r w:rsidRPr="00C374B1">
        <w:rPr>
          <w:lang w:val="ro-RO"/>
        </w:rPr>
        <w:t xml:space="preserve"> capsulele de cafea, dozele de cafea din folie de aluminiu și dozele </w:t>
      </w:r>
      <w:r w:rsidR="00C576A5">
        <w:rPr>
          <w:lang w:val="ro-RO"/>
        </w:rPr>
        <w:t>de cafea din hârtie de filtru</w:t>
      </w:r>
      <w:r w:rsidRPr="00C374B1">
        <w:rPr>
          <w:lang w:val="ro-RO"/>
        </w:rPr>
        <w:t xml:space="preserve"> care sunt aruncate împr</w:t>
      </w:r>
      <w:r w:rsidR="00C576A5">
        <w:rPr>
          <w:lang w:val="ro-RO"/>
        </w:rPr>
        <w:t>eună cu cafeaua după utilizare, cartușele pentru imprimante,</w:t>
      </w:r>
      <w:r w:rsidRPr="00C374B1">
        <w:rPr>
          <w:lang w:val="ro-RO"/>
        </w:rPr>
        <w:t xml:space="preserve"> carcasele pentru compact discuri, DVD-uri și casete video (vândute cu un compact disc, un D</w:t>
      </w:r>
      <w:r w:rsidR="00C576A5">
        <w:rPr>
          <w:lang w:val="ro-RO"/>
        </w:rPr>
        <w:t>VD sau o casetă video înăuntru),</w:t>
      </w:r>
      <w:r w:rsidRPr="00C374B1">
        <w:rPr>
          <w:lang w:val="ro-RO"/>
        </w:rPr>
        <w:t xml:space="preserve"> suporturile pentru compact discuri (vândute goale și destinate util</w:t>
      </w:r>
      <w:r w:rsidR="00C576A5">
        <w:rPr>
          <w:lang w:val="ro-RO"/>
        </w:rPr>
        <w:t>izării ca mijloc de depozitare),</w:t>
      </w:r>
      <w:r w:rsidRPr="00C374B1">
        <w:rPr>
          <w:lang w:val="ro-RO"/>
        </w:rPr>
        <w:t xml:space="preserve"> capsu</w:t>
      </w:r>
      <w:r w:rsidR="00C576A5">
        <w:rPr>
          <w:lang w:val="ro-RO"/>
        </w:rPr>
        <w:t>lele solubile pentru detergenți,</w:t>
      </w:r>
      <w:r w:rsidRPr="00C374B1">
        <w:rPr>
          <w:lang w:val="ro-RO"/>
        </w:rPr>
        <w:t xml:space="preserve"> lumânările pentru morminte</w:t>
      </w:r>
      <w:r w:rsidR="00C576A5">
        <w:rPr>
          <w:lang w:val="ro-RO"/>
        </w:rPr>
        <w:t xml:space="preserve"> (recipientele pentru lumânări),</w:t>
      </w:r>
      <w:r w:rsidRPr="00C374B1">
        <w:rPr>
          <w:lang w:val="ro-RO"/>
        </w:rPr>
        <w:t xml:space="preserve"> râșnițele mecanice (integrate în recipiente reîncărcabile, de exemplu râșnițele de piper reîncărcabile).</w:t>
      </w:r>
    </w:p>
    <w:p w:rsidR="00190FDF" w:rsidRPr="00C374B1" w:rsidRDefault="00190FDF" w:rsidP="0008331D">
      <w:pPr>
        <w:tabs>
          <w:tab w:val="left" w:pos="0"/>
          <w:tab w:val="left" w:pos="284"/>
        </w:tabs>
        <w:autoSpaceDE w:val="0"/>
        <w:autoSpaceDN w:val="0"/>
        <w:adjustRightInd w:val="0"/>
        <w:ind w:left="708"/>
        <w:jc w:val="both"/>
        <w:rPr>
          <w:lang w:val="ro-RO"/>
        </w:rPr>
      </w:pPr>
    </w:p>
    <w:p w:rsidR="00190FDF" w:rsidRPr="00C374B1" w:rsidRDefault="00190FDF" w:rsidP="0008331D">
      <w:pPr>
        <w:pStyle w:val="a7"/>
        <w:numPr>
          <w:ilvl w:val="0"/>
          <w:numId w:val="8"/>
        </w:numPr>
        <w:tabs>
          <w:tab w:val="left" w:pos="0"/>
          <w:tab w:val="left" w:pos="284"/>
        </w:tabs>
        <w:jc w:val="both"/>
        <w:rPr>
          <w:lang w:val="ro-RO" w:eastAsia="ro-RO"/>
        </w:rPr>
      </w:pPr>
      <w:r w:rsidRPr="00C374B1">
        <w:rPr>
          <w:lang w:val="ro-RO" w:eastAsia="ro-RO"/>
        </w:rPr>
        <w:t xml:space="preserve">obiectele proiectate </w:t>
      </w:r>
      <w:proofErr w:type="spellStart"/>
      <w:r w:rsidRPr="00C374B1">
        <w:rPr>
          <w:lang w:val="ro-RO" w:eastAsia="ro-RO"/>
        </w:rPr>
        <w:t>şi</w:t>
      </w:r>
      <w:proofErr w:type="spellEnd"/>
      <w:r w:rsidRPr="00C374B1">
        <w:rPr>
          <w:lang w:val="ro-RO" w:eastAsia="ro-RO"/>
        </w:rPr>
        <w:t xml:space="preserve"> destinate a fi umplute la punctele de vânzare, precum </w:t>
      </w:r>
      <w:proofErr w:type="spellStart"/>
      <w:r w:rsidRPr="00C374B1">
        <w:rPr>
          <w:lang w:val="ro-RO" w:eastAsia="ro-RO"/>
        </w:rPr>
        <w:t>şi</w:t>
      </w:r>
      <w:proofErr w:type="spellEnd"/>
      <w:r w:rsidRPr="00C374B1">
        <w:rPr>
          <w:lang w:val="ro-RO" w:eastAsia="ro-RO"/>
        </w:rPr>
        <w:t xml:space="preserve"> obiectele "de unică </w:t>
      </w:r>
      <w:proofErr w:type="spellStart"/>
      <w:r w:rsidRPr="00C374B1">
        <w:rPr>
          <w:lang w:val="ro-RO" w:eastAsia="ro-RO"/>
        </w:rPr>
        <w:t>folosinţă</w:t>
      </w:r>
      <w:proofErr w:type="spellEnd"/>
      <w:r w:rsidRPr="00C374B1">
        <w:rPr>
          <w:lang w:val="ro-RO" w:eastAsia="ro-RO"/>
        </w:rPr>
        <w:t xml:space="preserve">", vândute umplute sau destinate a fi umplute în punctele de desfacere, sunt considerate ambalaje dacă îndeplinesc </w:t>
      </w:r>
      <w:proofErr w:type="spellStart"/>
      <w:r w:rsidRPr="00C374B1">
        <w:rPr>
          <w:lang w:val="ro-RO" w:eastAsia="ro-RO"/>
        </w:rPr>
        <w:t>funcţia</w:t>
      </w:r>
      <w:proofErr w:type="spellEnd"/>
      <w:r w:rsidRPr="00C374B1">
        <w:rPr>
          <w:lang w:val="ro-RO" w:eastAsia="ro-RO"/>
        </w:rPr>
        <w:t xml:space="preserve"> de ambalare. </w:t>
      </w:r>
    </w:p>
    <w:p w:rsidR="00190FDF" w:rsidRPr="00C374B1" w:rsidRDefault="00190FDF" w:rsidP="0008331D">
      <w:pPr>
        <w:tabs>
          <w:tab w:val="left" w:pos="0"/>
          <w:tab w:val="left" w:pos="284"/>
        </w:tabs>
        <w:ind w:left="708"/>
        <w:jc w:val="both"/>
        <w:rPr>
          <w:lang w:val="ro-RO" w:eastAsia="ro-RO"/>
        </w:rPr>
      </w:pPr>
      <w:r w:rsidRPr="00C374B1">
        <w:rPr>
          <w:lang w:val="ro-RO" w:eastAsia="ro-RO"/>
        </w:rPr>
        <w:t xml:space="preserve">Exemple ilustrative: </w:t>
      </w:r>
    </w:p>
    <w:p w:rsidR="00190FDF" w:rsidRPr="00C374B1" w:rsidRDefault="00190FDF" w:rsidP="0008331D">
      <w:pPr>
        <w:tabs>
          <w:tab w:val="left" w:pos="0"/>
          <w:tab w:val="left" w:pos="284"/>
        </w:tabs>
        <w:autoSpaceDE w:val="0"/>
        <w:autoSpaceDN w:val="0"/>
        <w:adjustRightInd w:val="0"/>
        <w:ind w:left="708"/>
        <w:jc w:val="both"/>
        <w:rPr>
          <w:lang w:val="ro-RO"/>
        </w:rPr>
      </w:pPr>
      <w:r w:rsidRPr="00C374B1">
        <w:rPr>
          <w:lang w:val="ro-RO"/>
        </w:rPr>
        <w:t>Constituie ambalaje, dacă au fost concepute pentru a fi umplute la punctul de vânzare: pun</w:t>
      </w:r>
      <w:r w:rsidR="00432400">
        <w:rPr>
          <w:lang w:val="ro-RO"/>
        </w:rPr>
        <w:t>gile din plastic sau din hârtie,</w:t>
      </w:r>
      <w:r w:rsidRPr="00C374B1">
        <w:rPr>
          <w:lang w:val="ro-RO"/>
        </w:rPr>
        <w:t xml:space="preserve"> farfuriile</w:t>
      </w:r>
      <w:r w:rsidR="00432400">
        <w:rPr>
          <w:lang w:val="ro-RO"/>
        </w:rPr>
        <w:t xml:space="preserve"> și paharele de unică folosință, folia alimentară aderentă, pungile pentru </w:t>
      </w:r>
      <w:proofErr w:type="spellStart"/>
      <w:r w:rsidR="00432400">
        <w:rPr>
          <w:lang w:val="ro-RO"/>
        </w:rPr>
        <w:t>sandw</w:t>
      </w:r>
      <w:r w:rsidRPr="00C374B1">
        <w:rPr>
          <w:lang w:val="ro-RO"/>
        </w:rPr>
        <w:t>ic</w:t>
      </w:r>
      <w:r w:rsidR="00432400">
        <w:rPr>
          <w:lang w:val="ro-RO"/>
        </w:rPr>
        <w:t>h</w:t>
      </w:r>
      <w:proofErr w:type="spellEnd"/>
      <w:r w:rsidR="00432400">
        <w:rPr>
          <w:lang w:val="ro-RO"/>
        </w:rPr>
        <w:t>-uri,</w:t>
      </w:r>
      <w:r w:rsidRPr="00C374B1">
        <w:rPr>
          <w:lang w:val="ro-RO"/>
        </w:rPr>
        <w:t xml:space="preserve"> folia de aluminiu, husele din folie de plastic pentru protejarea hainelor curățate în curățătorii.</w:t>
      </w:r>
    </w:p>
    <w:p w:rsidR="00190FDF" w:rsidRPr="00C374B1" w:rsidRDefault="00190FDF" w:rsidP="0008331D">
      <w:pPr>
        <w:tabs>
          <w:tab w:val="left" w:pos="0"/>
          <w:tab w:val="left" w:pos="284"/>
        </w:tabs>
        <w:autoSpaceDE w:val="0"/>
        <w:autoSpaceDN w:val="0"/>
        <w:adjustRightInd w:val="0"/>
        <w:ind w:left="708"/>
        <w:jc w:val="both"/>
        <w:rPr>
          <w:lang w:val="ro-RO"/>
        </w:rPr>
      </w:pPr>
      <w:r w:rsidRPr="00C374B1">
        <w:rPr>
          <w:lang w:val="ro-RO"/>
        </w:rPr>
        <w:t xml:space="preserve">Nu constituie </w:t>
      </w:r>
      <w:r w:rsidR="00432400">
        <w:rPr>
          <w:lang w:val="ro-RO"/>
        </w:rPr>
        <w:t>ambalaje: paletele de amestecat, tacâmurile de unică folosință,</w:t>
      </w:r>
      <w:r w:rsidRPr="00C374B1">
        <w:rPr>
          <w:lang w:val="ro-RO"/>
        </w:rPr>
        <w:t xml:space="preserve"> hârtia </w:t>
      </w:r>
      <w:r w:rsidR="00432400">
        <w:rPr>
          <w:lang w:val="ro-RO"/>
        </w:rPr>
        <w:t>de împachetat (vândută separat),</w:t>
      </w:r>
      <w:r w:rsidRPr="00C374B1">
        <w:rPr>
          <w:lang w:val="ro-RO"/>
        </w:rPr>
        <w:t xml:space="preserve"> formele din hârtie pentru copt </w:t>
      </w:r>
      <w:r w:rsidR="00432400">
        <w:rPr>
          <w:lang w:val="ro-RO"/>
        </w:rPr>
        <w:t>(vândute goale),</w:t>
      </w:r>
      <w:r w:rsidRPr="00C374B1">
        <w:rPr>
          <w:lang w:val="ro-RO"/>
        </w:rPr>
        <w:t xml:space="preserve"> șervețel</w:t>
      </w:r>
      <w:r w:rsidR="00432400">
        <w:rPr>
          <w:lang w:val="ro-RO"/>
        </w:rPr>
        <w:t xml:space="preserve">ele dantelate pentru prăjituri </w:t>
      </w:r>
      <w:r w:rsidRPr="00C374B1">
        <w:rPr>
          <w:lang w:val="ro-RO"/>
        </w:rPr>
        <w:t>vândute fără prăjituri.</w:t>
      </w:r>
    </w:p>
    <w:p w:rsidR="00190FDF" w:rsidRPr="00C374B1" w:rsidRDefault="00190FDF" w:rsidP="0008331D">
      <w:pPr>
        <w:tabs>
          <w:tab w:val="left" w:pos="0"/>
          <w:tab w:val="left" w:pos="284"/>
        </w:tabs>
        <w:autoSpaceDE w:val="0"/>
        <w:autoSpaceDN w:val="0"/>
        <w:adjustRightInd w:val="0"/>
        <w:jc w:val="both"/>
        <w:rPr>
          <w:lang w:val="ro-RO"/>
        </w:rPr>
      </w:pPr>
      <w:r w:rsidRPr="00C374B1">
        <w:rPr>
          <w:lang w:val="ro-RO"/>
        </w:rPr>
        <w:t xml:space="preserve"> </w:t>
      </w:r>
    </w:p>
    <w:p w:rsidR="00190FDF" w:rsidRPr="00C374B1" w:rsidRDefault="00190FDF" w:rsidP="0008331D">
      <w:pPr>
        <w:pStyle w:val="a7"/>
        <w:numPr>
          <w:ilvl w:val="0"/>
          <w:numId w:val="8"/>
        </w:numPr>
        <w:tabs>
          <w:tab w:val="left" w:pos="0"/>
          <w:tab w:val="left" w:pos="284"/>
        </w:tabs>
        <w:autoSpaceDE w:val="0"/>
        <w:autoSpaceDN w:val="0"/>
        <w:adjustRightInd w:val="0"/>
        <w:jc w:val="both"/>
        <w:rPr>
          <w:lang w:val="ro-RO"/>
        </w:rPr>
      </w:pPr>
      <w:r w:rsidRPr="00C374B1">
        <w:rPr>
          <w:rStyle w:val="ln2tlitera"/>
          <w:lang w:val="ro-RO"/>
        </w:rPr>
        <w:t xml:space="preserve">componentele ambalajelor </w:t>
      </w:r>
      <w:proofErr w:type="spellStart"/>
      <w:r w:rsidRPr="00C374B1">
        <w:rPr>
          <w:rStyle w:val="ln2tlitera"/>
          <w:lang w:val="ro-RO"/>
        </w:rPr>
        <w:t>şi</w:t>
      </w:r>
      <w:proofErr w:type="spellEnd"/>
      <w:r w:rsidRPr="00C374B1">
        <w:rPr>
          <w:rStyle w:val="ln2tlitera"/>
          <w:lang w:val="ro-RO"/>
        </w:rPr>
        <w:t xml:space="preserve"> elementele auxiliare integrate în ambalaj</w:t>
      </w:r>
      <w:r w:rsidR="00432400">
        <w:rPr>
          <w:rStyle w:val="ln2tlitera"/>
          <w:lang w:val="ro-RO"/>
        </w:rPr>
        <w:t>e</w:t>
      </w:r>
      <w:r w:rsidRPr="00C374B1">
        <w:rPr>
          <w:rStyle w:val="ln2tlitera"/>
          <w:lang w:val="ro-RO"/>
        </w:rPr>
        <w:t xml:space="preserve"> sunt considerate ca parte din ambalajul în care sunt integrate. Elementele auxiliare </w:t>
      </w:r>
      <w:proofErr w:type="spellStart"/>
      <w:r w:rsidRPr="00C374B1">
        <w:rPr>
          <w:rStyle w:val="ln2tlitera"/>
          <w:lang w:val="ro-RO"/>
        </w:rPr>
        <w:t>agăţate</w:t>
      </w:r>
      <w:proofErr w:type="spellEnd"/>
      <w:r w:rsidRPr="00C374B1">
        <w:rPr>
          <w:rStyle w:val="ln2tlitera"/>
          <w:lang w:val="ro-RO"/>
        </w:rPr>
        <w:t xml:space="preserve"> direct de </w:t>
      </w:r>
      <w:r w:rsidR="00432400">
        <w:rPr>
          <w:rStyle w:val="ln2tlitera"/>
          <w:lang w:val="ro-RO"/>
        </w:rPr>
        <w:t xml:space="preserve">produs sau </w:t>
      </w:r>
      <w:proofErr w:type="spellStart"/>
      <w:r w:rsidR="00432400">
        <w:rPr>
          <w:rStyle w:val="ln2tlitera"/>
          <w:lang w:val="ro-RO"/>
        </w:rPr>
        <w:t>ataşate</w:t>
      </w:r>
      <w:proofErr w:type="spellEnd"/>
      <w:r w:rsidR="00432400">
        <w:rPr>
          <w:rStyle w:val="ln2tlitera"/>
          <w:lang w:val="ro-RO"/>
        </w:rPr>
        <w:t xml:space="preserve"> de acesta</w:t>
      </w:r>
      <w:r w:rsidRPr="00C374B1">
        <w:rPr>
          <w:rStyle w:val="ln2tlitera"/>
          <w:lang w:val="ro-RO"/>
        </w:rPr>
        <w:t xml:space="preserve"> care</w:t>
      </w:r>
      <w:r w:rsidR="00432400">
        <w:rPr>
          <w:rStyle w:val="ln2tlitera"/>
          <w:lang w:val="ro-RO"/>
        </w:rPr>
        <w:t xml:space="preserve"> îndeplinesc </w:t>
      </w:r>
      <w:proofErr w:type="spellStart"/>
      <w:r w:rsidR="00432400">
        <w:rPr>
          <w:rStyle w:val="ln2tlitera"/>
          <w:lang w:val="ro-RO"/>
        </w:rPr>
        <w:t>funcţii</w:t>
      </w:r>
      <w:proofErr w:type="spellEnd"/>
      <w:r w:rsidR="00432400">
        <w:rPr>
          <w:rStyle w:val="ln2tlitera"/>
          <w:lang w:val="ro-RO"/>
        </w:rPr>
        <w:t xml:space="preserve"> de ambalaj</w:t>
      </w:r>
      <w:r w:rsidRPr="00C374B1">
        <w:rPr>
          <w:rStyle w:val="ln2tlitera"/>
          <w:lang w:val="ro-RO"/>
        </w:rPr>
        <w:t xml:space="preserve"> sunt considerate ambalaje dacă nu sunt parte integrantă a produsului </w:t>
      </w:r>
      <w:proofErr w:type="spellStart"/>
      <w:r w:rsidRPr="00C374B1">
        <w:rPr>
          <w:rStyle w:val="ln2tlitera"/>
          <w:lang w:val="ro-RO"/>
        </w:rPr>
        <w:t>şi</w:t>
      </w:r>
      <w:proofErr w:type="spellEnd"/>
      <w:r w:rsidRPr="00C374B1">
        <w:rPr>
          <w:rStyle w:val="ln2tlitera"/>
          <w:lang w:val="ro-RO"/>
        </w:rPr>
        <w:t xml:space="preserve"> dacă nu toate elementele lor sunt destinate a fi utilizate, consumate sau eliminate împreună cu produsul.</w:t>
      </w:r>
    </w:p>
    <w:p w:rsidR="00190FDF" w:rsidRPr="00C374B1" w:rsidRDefault="00190FDF" w:rsidP="0008331D">
      <w:pPr>
        <w:tabs>
          <w:tab w:val="left" w:pos="0"/>
          <w:tab w:val="left" w:pos="284"/>
        </w:tabs>
        <w:autoSpaceDE w:val="0"/>
        <w:autoSpaceDN w:val="0"/>
        <w:adjustRightInd w:val="0"/>
        <w:ind w:left="708"/>
        <w:jc w:val="both"/>
        <w:rPr>
          <w:lang w:val="ro-RO"/>
        </w:rPr>
      </w:pPr>
      <w:r w:rsidRPr="00C374B1">
        <w:rPr>
          <w:lang w:val="ro-RO"/>
        </w:rPr>
        <w:t>Exemple ilustrative:</w:t>
      </w:r>
    </w:p>
    <w:p w:rsidR="00190FDF" w:rsidRPr="00C374B1" w:rsidRDefault="00190FDF" w:rsidP="0008331D">
      <w:pPr>
        <w:tabs>
          <w:tab w:val="left" w:pos="0"/>
          <w:tab w:val="left" w:pos="284"/>
        </w:tabs>
        <w:autoSpaceDE w:val="0"/>
        <w:autoSpaceDN w:val="0"/>
        <w:adjustRightInd w:val="0"/>
        <w:ind w:left="708"/>
        <w:jc w:val="both"/>
        <w:rPr>
          <w:lang w:val="ro-RO"/>
        </w:rPr>
      </w:pPr>
      <w:r w:rsidRPr="00C374B1">
        <w:rPr>
          <w:lang w:val="ro-RO"/>
        </w:rPr>
        <w:t xml:space="preserve">Constituie ambalaje: Etichetele agățate direct de produs sau atașate acestuia. </w:t>
      </w:r>
    </w:p>
    <w:p w:rsidR="00190FDF" w:rsidRPr="00C374B1" w:rsidRDefault="00190FDF" w:rsidP="0008331D">
      <w:pPr>
        <w:tabs>
          <w:tab w:val="left" w:pos="0"/>
          <w:tab w:val="left" w:pos="284"/>
        </w:tabs>
        <w:autoSpaceDE w:val="0"/>
        <w:autoSpaceDN w:val="0"/>
        <w:adjustRightInd w:val="0"/>
        <w:ind w:left="708"/>
        <w:jc w:val="both"/>
        <w:rPr>
          <w:lang w:val="ro-RO"/>
        </w:rPr>
      </w:pPr>
      <w:r w:rsidRPr="00C374B1">
        <w:rPr>
          <w:lang w:val="ro-RO"/>
        </w:rPr>
        <w:t xml:space="preserve">Constituie parte a unui ambalaj: peria de rimel care face </w:t>
      </w:r>
      <w:r w:rsidR="00EF67A2">
        <w:rPr>
          <w:lang w:val="ro-RO"/>
        </w:rPr>
        <w:t>parte din capacul recipientului,</w:t>
      </w:r>
      <w:r w:rsidRPr="00C374B1">
        <w:rPr>
          <w:lang w:val="ro-RO"/>
        </w:rPr>
        <w:t xml:space="preserve"> etichetele adezive ataș</w:t>
      </w:r>
      <w:r w:rsidR="00EF67A2">
        <w:rPr>
          <w:lang w:val="ro-RO"/>
        </w:rPr>
        <w:t>ate unui alt articol de ambalaj, capsele metalice,</w:t>
      </w:r>
      <w:r w:rsidRPr="00C374B1">
        <w:rPr>
          <w:lang w:val="ro-RO"/>
        </w:rPr>
        <w:t xml:space="preserve"> m</w:t>
      </w:r>
      <w:r w:rsidR="00EF67A2">
        <w:rPr>
          <w:lang w:val="ro-RO"/>
        </w:rPr>
        <w:t>anșoanele din plastic,</w:t>
      </w:r>
      <w:r w:rsidRPr="00C374B1">
        <w:rPr>
          <w:lang w:val="ro-RO"/>
        </w:rPr>
        <w:t xml:space="preserve"> dispozitivul de măsurare-dozare care face parte din sistemul de închidere al </w:t>
      </w:r>
      <w:r w:rsidR="00EF67A2">
        <w:rPr>
          <w:lang w:val="ro-RO"/>
        </w:rPr>
        <w:t>recipientului pentru detergenți,</w:t>
      </w:r>
      <w:r w:rsidRPr="00C374B1">
        <w:rPr>
          <w:lang w:val="ro-RO"/>
        </w:rPr>
        <w:t xml:space="preserve"> râșnițele mecanice (integrate în recipiente fără posibilitate de reîncărcare, pline cu un anumit produs, de exemplu râșnițele de piper pline cu piper).</w:t>
      </w:r>
    </w:p>
    <w:p w:rsidR="00190FDF" w:rsidRPr="00C374B1" w:rsidRDefault="00190FDF" w:rsidP="0008331D">
      <w:pPr>
        <w:tabs>
          <w:tab w:val="left" w:pos="0"/>
          <w:tab w:val="left" w:pos="284"/>
        </w:tabs>
        <w:autoSpaceDE w:val="0"/>
        <w:autoSpaceDN w:val="0"/>
        <w:adjustRightInd w:val="0"/>
        <w:ind w:left="708"/>
        <w:jc w:val="both"/>
        <w:rPr>
          <w:lang w:val="ro-RO"/>
        </w:rPr>
      </w:pPr>
      <w:r w:rsidRPr="00C374B1">
        <w:rPr>
          <w:lang w:val="ro-RO"/>
        </w:rPr>
        <w:t>Nu constituie ambalaje: etichetele de identificare prin radiofrecvență (RFID).</w:t>
      </w:r>
    </w:p>
    <w:p w:rsidR="00D1609D" w:rsidRPr="00C374B1" w:rsidRDefault="00177BFD" w:rsidP="00D1609D">
      <w:pPr>
        <w:pStyle w:val="a7"/>
        <w:tabs>
          <w:tab w:val="left" w:pos="0"/>
          <w:tab w:val="left" w:pos="284"/>
        </w:tabs>
        <w:ind w:left="0"/>
        <w:jc w:val="both"/>
        <w:rPr>
          <w:lang w:val="ro-RO"/>
        </w:rPr>
      </w:pPr>
      <w:r w:rsidRPr="00C374B1">
        <w:rPr>
          <w:b/>
          <w:lang w:val="ro-RO"/>
        </w:rPr>
        <w:t>d</w:t>
      </w:r>
      <w:r w:rsidRPr="009676C9">
        <w:rPr>
          <w:b/>
          <w:color w:val="000000" w:themeColor="text1"/>
          <w:lang w:val="ro-RO"/>
        </w:rPr>
        <w:t xml:space="preserve">. </w:t>
      </w:r>
      <w:r w:rsidR="00D1609D" w:rsidRPr="009676C9">
        <w:rPr>
          <w:rStyle w:val="ln2tlitera"/>
          <w:b/>
          <w:color w:val="000000" w:themeColor="text1"/>
          <w:lang w:val="ro-RO"/>
        </w:rPr>
        <w:t>ambalaj reutilizabil</w:t>
      </w:r>
      <w:r w:rsidR="00D1609D" w:rsidRPr="00C374B1">
        <w:rPr>
          <w:rStyle w:val="ln2tlitera"/>
          <w:lang w:val="ro-RO"/>
        </w:rPr>
        <w:t xml:space="preserve"> – </w:t>
      </w:r>
      <w:r w:rsidR="00D1609D" w:rsidRPr="00C374B1">
        <w:rPr>
          <w:lang w:val="ro-RO"/>
        </w:rPr>
        <w:t>ambalaj care este sup</w:t>
      </w:r>
      <w:r w:rsidR="00D1609D">
        <w:rPr>
          <w:lang w:val="ro-RO"/>
        </w:rPr>
        <w:t xml:space="preserve">us operației prevăzute la lit. </w:t>
      </w:r>
      <w:r w:rsidR="00D1609D" w:rsidRPr="00407B77">
        <w:rPr>
          <w:color w:val="000000" w:themeColor="text1"/>
          <w:lang w:val="ro-RO"/>
        </w:rPr>
        <w:t xml:space="preserve">r. </w:t>
      </w:r>
    </w:p>
    <w:p w:rsidR="00D1609D" w:rsidRPr="00C374B1" w:rsidRDefault="00D1609D" w:rsidP="00D1609D">
      <w:pPr>
        <w:tabs>
          <w:tab w:val="left" w:pos="0"/>
          <w:tab w:val="left" w:pos="284"/>
        </w:tabs>
        <w:jc w:val="both"/>
        <w:rPr>
          <w:lang w:val="ro-RO"/>
        </w:rPr>
      </w:pPr>
      <w:r w:rsidRPr="00C374B1">
        <w:rPr>
          <w:rStyle w:val="ln2tparagraf"/>
          <w:lang w:val="ro-RO"/>
        </w:rPr>
        <w:t>Ambalajul re</w:t>
      </w:r>
      <w:r w:rsidR="000E370F">
        <w:rPr>
          <w:rStyle w:val="ln2tparagraf"/>
          <w:lang w:val="ro-RO"/>
        </w:rPr>
        <w:t xml:space="preserve">utilizabil </w:t>
      </w:r>
      <w:r w:rsidRPr="00C374B1">
        <w:rPr>
          <w:rStyle w:val="ln2tparagraf"/>
          <w:lang w:val="ro-RO"/>
        </w:rPr>
        <w:t xml:space="preserve">se consideră introdus pe </w:t>
      </w:r>
      <w:proofErr w:type="spellStart"/>
      <w:r w:rsidRPr="00C374B1">
        <w:rPr>
          <w:rStyle w:val="ln2tparagraf"/>
          <w:lang w:val="ro-RO"/>
        </w:rPr>
        <w:t>piaţă</w:t>
      </w:r>
      <w:proofErr w:type="spellEnd"/>
      <w:r w:rsidRPr="00C374B1">
        <w:rPr>
          <w:rStyle w:val="ln2tparagraf"/>
          <w:lang w:val="ro-RO"/>
        </w:rPr>
        <w:t xml:space="preserve"> atunci când este făcut disponibil </w:t>
      </w:r>
      <w:r w:rsidRPr="009676C9">
        <w:rPr>
          <w:rStyle w:val="ln2tparagraf"/>
          <w:color w:val="000000" w:themeColor="text1"/>
          <w:lang w:val="ro-RO"/>
        </w:rPr>
        <w:t>de către producător</w:t>
      </w:r>
      <w:r w:rsidRPr="004F7116">
        <w:rPr>
          <w:rStyle w:val="ln2tparagraf"/>
          <w:color w:val="C00000"/>
          <w:lang w:val="ro-RO"/>
        </w:rPr>
        <w:t xml:space="preserve"> </w:t>
      </w:r>
      <w:r w:rsidRPr="00C374B1">
        <w:rPr>
          <w:rStyle w:val="ln2tparagraf"/>
          <w:lang w:val="ro-RO"/>
        </w:rPr>
        <w:t xml:space="preserve">pentru prima </w:t>
      </w:r>
      <w:r>
        <w:rPr>
          <w:rStyle w:val="ln2tparagraf"/>
          <w:lang w:val="ro-RO"/>
        </w:rPr>
        <w:t>dată</w:t>
      </w:r>
      <w:r w:rsidRPr="009676C9">
        <w:rPr>
          <w:rStyle w:val="ln2tparagraf"/>
          <w:color w:val="000000" w:themeColor="text1"/>
          <w:lang w:val="ro-RO"/>
        </w:rPr>
        <w:t>, în scopul reutilizării</w:t>
      </w:r>
      <w:r>
        <w:rPr>
          <w:rStyle w:val="ln2tparagraf"/>
          <w:lang w:val="ro-RO"/>
        </w:rPr>
        <w:t>,</w:t>
      </w:r>
      <w:r w:rsidRPr="00C374B1">
        <w:rPr>
          <w:rStyle w:val="ln2tparagraf"/>
          <w:lang w:val="ro-RO"/>
        </w:rPr>
        <w:t xml:space="preserve"> împreună cu produsul pe care este destinat să îl </w:t>
      </w:r>
      <w:proofErr w:type="spellStart"/>
      <w:r w:rsidRPr="00C374B1">
        <w:rPr>
          <w:rStyle w:val="ln2tparagraf"/>
          <w:lang w:val="ro-RO"/>
        </w:rPr>
        <w:t>conţină</w:t>
      </w:r>
      <w:proofErr w:type="spellEnd"/>
      <w:r w:rsidRPr="00C374B1">
        <w:rPr>
          <w:rStyle w:val="ln2tparagraf"/>
          <w:lang w:val="ro-RO"/>
        </w:rPr>
        <w:t xml:space="preserve">, să îl protejeze, să îl manipuleze, să îl distribuie sau să îl prezinte. </w:t>
      </w:r>
    </w:p>
    <w:p w:rsidR="00D1609D" w:rsidRPr="00C374B1" w:rsidRDefault="00D1609D" w:rsidP="00D1609D">
      <w:pPr>
        <w:tabs>
          <w:tab w:val="left" w:pos="0"/>
          <w:tab w:val="left" w:pos="284"/>
        </w:tabs>
        <w:jc w:val="both"/>
        <w:rPr>
          <w:lang w:val="ro-RO"/>
        </w:rPr>
      </w:pPr>
      <w:r w:rsidRPr="00C374B1">
        <w:rPr>
          <w:rStyle w:val="ln2tparagraf"/>
          <w:lang w:val="ro-RO"/>
        </w:rPr>
        <w:t>Ambalajul re</w:t>
      </w:r>
      <w:r>
        <w:rPr>
          <w:rStyle w:val="ln2tparagraf"/>
          <w:lang w:val="ro-RO"/>
        </w:rPr>
        <w:t>utilizabil</w:t>
      </w:r>
      <w:r w:rsidRPr="00C374B1">
        <w:rPr>
          <w:rStyle w:val="ln2tparagraf"/>
          <w:lang w:val="ro-RO"/>
        </w:rPr>
        <w:t xml:space="preserve"> devine </w:t>
      </w:r>
      <w:proofErr w:type="spellStart"/>
      <w:r w:rsidRPr="00C374B1">
        <w:rPr>
          <w:rStyle w:val="ln2tparagraf"/>
          <w:lang w:val="ro-RO"/>
        </w:rPr>
        <w:t>deşeu</w:t>
      </w:r>
      <w:proofErr w:type="spellEnd"/>
      <w:r w:rsidRPr="00C374B1">
        <w:rPr>
          <w:rStyle w:val="ln2tparagraf"/>
          <w:lang w:val="ro-RO"/>
        </w:rPr>
        <w:t xml:space="preserve"> de ambalaj atunci când nu mai poate fi re</w:t>
      </w:r>
      <w:r>
        <w:rPr>
          <w:rStyle w:val="ln2tparagraf"/>
          <w:lang w:val="ro-RO"/>
        </w:rPr>
        <w:t>utilizat</w:t>
      </w:r>
      <w:r w:rsidRPr="00C374B1">
        <w:rPr>
          <w:rStyle w:val="ln2tparagraf"/>
          <w:lang w:val="ro-RO"/>
        </w:rPr>
        <w:t>. Ambalajul re</w:t>
      </w:r>
      <w:r>
        <w:rPr>
          <w:rStyle w:val="ln2tparagraf"/>
          <w:lang w:val="ro-RO"/>
        </w:rPr>
        <w:t>utilizabil</w:t>
      </w:r>
      <w:r w:rsidRPr="00C374B1">
        <w:rPr>
          <w:rStyle w:val="ln2tparagraf"/>
          <w:lang w:val="ro-RO"/>
        </w:rPr>
        <w:t xml:space="preserve"> nu se consideră </w:t>
      </w:r>
      <w:proofErr w:type="spellStart"/>
      <w:r w:rsidRPr="00C374B1">
        <w:rPr>
          <w:rStyle w:val="ln2tparagraf"/>
          <w:lang w:val="ro-RO"/>
        </w:rPr>
        <w:t>deşeu</w:t>
      </w:r>
      <w:proofErr w:type="spellEnd"/>
      <w:r w:rsidRPr="00C374B1">
        <w:rPr>
          <w:rStyle w:val="ln2tparagraf"/>
          <w:lang w:val="ro-RO"/>
        </w:rPr>
        <w:t xml:space="preserve"> de ambalaj atunci când este returnat pentru a fi re</w:t>
      </w:r>
      <w:r>
        <w:rPr>
          <w:rStyle w:val="ln2tparagraf"/>
          <w:lang w:val="ro-RO"/>
        </w:rPr>
        <w:t>utilizat</w:t>
      </w:r>
      <w:r w:rsidRPr="00C374B1">
        <w:rPr>
          <w:rStyle w:val="ln2tparagraf"/>
          <w:lang w:val="ro-RO"/>
        </w:rPr>
        <w:t xml:space="preserve">. </w:t>
      </w:r>
    </w:p>
    <w:p w:rsidR="00D1609D" w:rsidRPr="00C374B1" w:rsidRDefault="00D1609D" w:rsidP="00D1609D">
      <w:pPr>
        <w:tabs>
          <w:tab w:val="left" w:pos="0"/>
          <w:tab w:val="left" w:pos="284"/>
        </w:tabs>
        <w:jc w:val="both"/>
        <w:rPr>
          <w:lang w:val="ro-RO"/>
        </w:rPr>
      </w:pPr>
      <w:r w:rsidRPr="00C374B1">
        <w:rPr>
          <w:rStyle w:val="ln2tparagraf"/>
          <w:lang w:val="ro-RO"/>
        </w:rPr>
        <w:t>Ambalajul re</w:t>
      </w:r>
      <w:r>
        <w:rPr>
          <w:rStyle w:val="ln2tparagraf"/>
          <w:lang w:val="ro-RO"/>
        </w:rPr>
        <w:t>utilizabil</w:t>
      </w:r>
      <w:r w:rsidRPr="00C374B1">
        <w:rPr>
          <w:rStyle w:val="ln2tparagraf"/>
          <w:lang w:val="ro-RO"/>
        </w:rPr>
        <w:t xml:space="preserve"> nu se consideră ambalaj introdus pe </w:t>
      </w:r>
      <w:proofErr w:type="spellStart"/>
      <w:r w:rsidRPr="00C374B1">
        <w:rPr>
          <w:rStyle w:val="ln2tparagraf"/>
          <w:lang w:val="ro-RO"/>
        </w:rPr>
        <w:t>piaţă</w:t>
      </w:r>
      <w:proofErr w:type="spellEnd"/>
      <w:r w:rsidRPr="00C374B1">
        <w:rPr>
          <w:rStyle w:val="ln2tparagraf"/>
          <w:lang w:val="ro-RO"/>
        </w:rPr>
        <w:t xml:space="preserve"> atunci când este re</w:t>
      </w:r>
      <w:r>
        <w:rPr>
          <w:rStyle w:val="ln2tparagraf"/>
          <w:lang w:val="ro-RO"/>
        </w:rPr>
        <w:t>utilizat</w:t>
      </w:r>
      <w:r w:rsidRPr="00C374B1">
        <w:rPr>
          <w:rStyle w:val="ln2tparagraf"/>
          <w:lang w:val="ro-RO"/>
        </w:rPr>
        <w:t xml:space="preserve"> pentru ambalarea unui produs </w:t>
      </w:r>
      <w:proofErr w:type="spellStart"/>
      <w:r w:rsidRPr="00C374B1">
        <w:rPr>
          <w:rStyle w:val="ln2tparagraf"/>
          <w:lang w:val="ro-RO"/>
        </w:rPr>
        <w:t>şi</w:t>
      </w:r>
      <w:proofErr w:type="spellEnd"/>
      <w:r w:rsidRPr="00C374B1">
        <w:rPr>
          <w:rStyle w:val="ln2tparagraf"/>
          <w:lang w:val="ro-RO"/>
        </w:rPr>
        <w:t xml:space="preserve"> făcut disponibil din nou. </w:t>
      </w:r>
    </w:p>
    <w:p w:rsidR="009676C9" w:rsidRDefault="00D1609D" w:rsidP="009676C9">
      <w:pPr>
        <w:tabs>
          <w:tab w:val="left" w:pos="0"/>
          <w:tab w:val="left" w:pos="284"/>
        </w:tabs>
        <w:jc w:val="both"/>
        <w:rPr>
          <w:rStyle w:val="ln2tparagraf"/>
          <w:lang w:val="ro-RO"/>
        </w:rPr>
      </w:pPr>
      <w:r w:rsidRPr="00BB3A0A">
        <w:rPr>
          <w:rStyle w:val="ln2tparagraf"/>
          <w:lang w:val="ro-RO"/>
        </w:rPr>
        <w:t xml:space="preserve">Cantitatea de </w:t>
      </w:r>
      <w:proofErr w:type="spellStart"/>
      <w:r w:rsidRPr="00BB3A0A">
        <w:rPr>
          <w:rStyle w:val="ln2tparagraf"/>
          <w:lang w:val="ro-RO"/>
        </w:rPr>
        <w:t>deşeuri</w:t>
      </w:r>
      <w:proofErr w:type="spellEnd"/>
      <w:r w:rsidRPr="00BB3A0A">
        <w:rPr>
          <w:rStyle w:val="ln2tparagraf"/>
          <w:lang w:val="ro-RO"/>
        </w:rPr>
        <w:t xml:space="preserve"> de ambalaje reutilizabile generate într-un an se consideră a fi egală cu cantitatea de ambalaje reutilizabile introduse pe </w:t>
      </w:r>
      <w:proofErr w:type="spellStart"/>
      <w:r w:rsidRPr="00BB3A0A">
        <w:rPr>
          <w:rStyle w:val="ln2tparagraf"/>
          <w:lang w:val="ro-RO"/>
        </w:rPr>
        <w:t>piaţa</w:t>
      </w:r>
      <w:proofErr w:type="spellEnd"/>
      <w:r w:rsidRPr="00BB3A0A">
        <w:rPr>
          <w:rStyle w:val="ln2tparagraf"/>
          <w:lang w:val="ro-RO"/>
        </w:rPr>
        <w:t xml:space="preserve"> </w:t>
      </w:r>
      <w:proofErr w:type="spellStart"/>
      <w:r w:rsidRPr="00BB3A0A">
        <w:rPr>
          <w:rStyle w:val="ln2tparagraf"/>
          <w:lang w:val="ro-RO"/>
        </w:rPr>
        <w:t>naţională</w:t>
      </w:r>
      <w:proofErr w:type="spellEnd"/>
      <w:r w:rsidRPr="00BB3A0A">
        <w:rPr>
          <w:rStyle w:val="ln2tparagraf"/>
          <w:lang w:val="ro-RO"/>
        </w:rPr>
        <w:t xml:space="preserve"> în anul respectiv;</w:t>
      </w:r>
      <w:r w:rsidRPr="00C374B1">
        <w:rPr>
          <w:rStyle w:val="ln2tparagraf"/>
          <w:lang w:val="ro-RO"/>
        </w:rPr>
        <w:t xml:space="preserve"> </w:t>
      </w:r>
    </w:p>
    <w:p w:rsidR="00190FDF" w:rsidRPr="009676C9" w:rsidRDefault="00190FDF" w:rsidP="009676C9">
      <w:pPr>
        <w:pStyle w:val="a7"/>
        <w:numPr>
          <w:ilvl w:val="0"/>
          <w:numId w:val="2"/>
        </w:numPr>
        <w:tabs>
          <w:tab w:val="left" w:pos="0"/>
          <w:tab w:val="left" w:pos="284"/>
        </w:tabs>
        <w:ind w:left="426"/>
        <w:jc w:val="both"/>
        <w:rPr>
          <w:rStyle w:val="ln2tlitera"/>
          <w:lang w:val="ro-RO"/>
        </w:rPr>
      </w:pPr>
      <w:r w:rsidRPr="009676C9">
        <w:rPr>
          <w:rStyle w:val="ln2tlitera"/>
          <w:b/>
          <w:lang w:val="ro-RO"/>
        </w:rPr>
        <w:t>ambalaj de desfacere</w:t>
      </w:r>
      <w:r w:rsidRPr="009676C9">
        <w:rPr>
          <w:rStyle w:val="ln2tlitera"/>
          <w:lang w:val="ro-RO"/>
        </w:rPr>
        <w:t xml:space="preserve"> – ambalaj </w:t>
      </w:r>
      <w:r w:rsidR="003639D5" w:rsidRPr="009676C9">
        <w:rPr>
          <w:rStyle w:val="ln2tlitera"/>
          <w:lang w:val="ro-RO"/>
        </w:rPr>
        <w:t xml:space="preserve">care </w:t>
      </w:r>
      <w:proofErr w:type="spellStart"/>
      <w:r w:rsidR="003639D5" w:rsidRPr="009676C9">
        <w:rPr>
          <w:rStyle w:val="ln2tlitera"/>
          <w:lang w:val="ro-RO"/>
        </w:rPr>
        <w:t>îndeplineşte</w:t>
      </w:r>
      <w:proofErr w:type="spellEnd"/>
      <w:r w:rsidR="003639D5" w:rsidRPr="009676C9">
        <w:rPr>
          <w:rStyle w:val="ln2tlitera"/>
          <w:lang w:val="ro-RO"/>
        </w:rPr>
        <w:t xml:space="preserve"> criteriul ii de la punctul </w:t>
      </w:r>
      <w:r w:rsidR="003639D5" w:rsidRPr="008270E3">
        <w:rPr>
          <w:rStyle w:val="ln2tlitera"/>
          <w:b/>
          <w:lang w:val="ro-RO"/>
        </w:rPr>
        <w:t>c</w:t>
      </w:r>
      <w:r w:rsidRPr="009676C9">
        <w:rPr>
          <w:rStyle w:val="ln2tlitera"/>
          <w:lang w:val="ro-RO"/>
        </w:rPr>
        <w:t xml:space="preserve">; </w:t>
      </w:r>
    </w:p>
    <w:p w:rsidR="00190FDF" w:rsidRPr="00C374B1" w:rsidRDefault="00190FDF" w:rsidP="0008331D">
      <w:pPr>
        <w:pStyle w:val="a7"/>
        <w:numPr>
          <w:ilvl w:val="0"/>
          <w:numId w:val="2"/>
        </w:numPr>
        <w:tabs>
          <w:tab w:val="left" w:pos="0"/>
          <w:tab w:val="left" w:pos="284"/>
        </w:tabs>
        <w:ind w:left="0" w:firstLine="0"/>
        <w:jc w:val="both"/>
        <w:rPr>
          <w:rStyle w:val="ln2tlitera"/>
          <w:lang w:val="ro-RO"/>
        </w:rPr>
      </w:pPr>
      <w:r w:rsidRPr="00C374B1">
        <w:rPr>
          <w:rStyle w:val="ln2tlitera"/>
          <w:b/>
          <w:lang w:val="ro-RO"/>
        </w:rPr>
        <w:t>ambalaj compozit</w:t>
      </w:r>
      <w:r w:rsidRPr="00C374B1">
        <w:rPr>
          <w:rStyle w:val="ln2tlitera"/>
          <w:lang w:val="ro-RO"/>
        </w:rPr>
        <w:t xml:space="preserve"> – ambalaj </w:t>
      </w:r>
      <w:proofErr w:type="spellStart"/>
      <w:r w:rsidRPr="00C374B1">
        <w:rPr>
          <w:rStyle w:val="ln2tlitera"/>
          <w:lang w:val="ro-RO"/>
        </w:rPr>
        <w:t>confecţionat</w:t>
      </w:r>
      <w:proofErr w:type="spellEnd"/>
      <w:r w:rsidRPr="00C374B1">
        <w:rPr>
          <w:rStyle w:val="ln2tlitera"/>
          <w:lang w:val="ro-RO"/>
        </w:rPr>
        <w:t xml:space="preserve"> din materiale diferite care nu pot fi separate manual, nici unul dintre aceste materiale neavând o pondere semnificativă pentru a putea fi încadrat</w:t>
      </w:r>
      <w:r w:rsidR="006A588A">
        <w:rPr>
          <w:rStyle w:val="ln2tlitera"/>
          <w:lang w:val="ro-RO"/>
        </w:rPr>
        <w:t>e</w:t>
      </w:r>
      <w:r w:rsidRPr="00C374B1">
        <w:rPr>
          <w:rStyle w:val="ln2tlitera"/>
          <w:lang w:val="ro-RO"/>
        </w:rPr>
        <w:t xml:space="preserve"> la acel tip de material; </w:t>
      </w:r>
    </w:p>
    <w:p w:rsidR="00C91B9D" w:rsidRPr="00C374B1" w:rsidRDefault="008270E3" w:rsidP="0008331D">
      <w:pPr>
        <w:pStyle w:val="a7"/>
        <w:numPr>
          <w:ilvl w:val="0"/>
          <w:numId w:val="2"/>
        </w:numPr>
        <w:tabs>
          <w:tab w:val="left" w:pos="0"/>
          <w:tab w:val="left" w:pos="284"/>
          <w:tab w:val="left" w:pos="426"/>
        </w:tabs>
        <w:ind w:left="0" w:firstLine="0"/>
        <w:jc w:val="both"/>
        <w:rPr>
          <w:rStyle w:val="ln2tlitera"/>
          <w:lang w:val="ro-RO"/>
        </w:rPr>
      </w:pPr>
      <w:r>
        <w:rPr>
          <w:rStyle w:val="ln2talineat"/>
          <w:b/>
          <w:bCs/>
          <w:lang w:val="ro-RO"/>
        </w:rPr>
        <w:t>c</w:t>
      </w:r>
      <w:r w:rsidR="00D8378E" w:rsidRPr="00C374B1">
        <w:rPr>
          <w:rStyle w:val="ln2talineat"/>
          <w:b/>
          <w:bCs/>
          <w:lang w:val="ro-RO"/>
        </w:rPr>
        <w:t>osturi nete de gestionare</w:t>
      </w:r>
      <w:r w:rsidR="00D8378E" w:rsidRPr="00C374B1">
        <w:rPr>
          <w:rStyle w:val="ln2talineat"/>
          <w:bCs/>
          <w:lang w:val="ro-RO"/>
        </w:rPr>
        <w:t xml:space="preserve"> - costuri de colectare</w:t>
      </w:r>
      <w:r w:rsidR="000E4C4A" w:rsidRPr="00C374B1">
        <w:rPr>
          <w:rStyle w:val="ln2talineat"/>
          <w:bCs/>
          <w:lang w:val="ro-RO"/>
        </w:rPr>
        <w:t xml:space="preserve"> separată</w:t>
      </w:r>
      <w:r w:rsidR="00D8378E" w:rsidRPr="00C374B1">
        <w:rPr>
          <w:rStyle w:val="ln2talineat"/>
          <w:bCs/>
          <w:lang w:val="ro-RO"/>
        </w:rPr>
        <w:t>, transport, stocare temporar</w:t>
      </w:r>
      <w:r w:rsidR="000E4C4A" w:rsidRPr="00C374B1">
        <w:rPr>
          <w:rStyle w:val="ln2talineat"/>
          <w:bCs/>
          <w:lang w:val="ro-RO"/>
        </w:rPr>
        <w:t>ă</w:t>
      </w:r>
      <w:r w:rsidR="00D8378E" w:rsidRPr="00C374B1">
        <w:rPr>
          <w:rStyle w:val="ln2talineat"/>
          <w:bCs/>
          <w:lang w:val="ro-RO"/>
        </w:rPr>
        <w:t xml:space="preserve"> </w:t>
      </w:r>
      <w:r w:rsidR="000E4C4A" w:rsidRPr="00C374B1">
        <w:rPr>
          <w:rStyle w:val="ln2talineat"/>
          <w:bCs/>
          <w:lang w:val="ro-RO"/>
        </w:rPr>
        <w:t xml:space="preserve">și </w:t>
      </w:r>
      <w:r w:rsidR="00D8378E" w:rsidRPr="00C374B1">
        <w:rPr>
          <w:rStyle w:val="ln2talineat"/>
          <w:bCs/>
          <w:lang w:val="ro-RO"/>
        </w:rPr>
        <w:t>de sortare</w:t>
      </w:r>
      <w:r w:rsidR="000E4C4A" w:rsidRPr="00C374B1">
        <w:rPr>
          <w:rStyle w:val="ln2talineat"/>
          <w:bCs/>
          <w:lang w:val="ro-RO"/>
        </w:rPr>
        <w:t xml:space="preserve"> din care se scad </w:t>
      </w:r>
      <w:proofErr w:type="spellStart"/>
      <w:r w:rsidR="008E61D3" w:rsidRPr="00C374B1">
        <w:rPr>
          <w:rStyle w:val="ln2talineat"/>
          <w:bCs/>
        </w:rPr>
        <w:t>veniturile</w:t>
      </w:r>
      <w:proofErr w:type="spellEnd"/>
      <w:r w:rsidR="008E61D3" w:rsidRPr="00C374B1">
        <w:rPr>
          <w:rStyle w:val="ln2talineat"/>
          <w:bCs/>
        </w:rPr>
        <w:t xml:space="preserve"> </w:t>
      </w:r>
      <w:proofErr w:type="spellStart"/>
      <w:r w:rsidR="008E61D3" w:rsidRPr="00C374B1">
        <w:rPr>
          <w:rStyle w:val="ln2talineat"/>
          <w:bCs/>
        </w:rPr>
        <w:t>dobândite</w:t>
      </w:r>
      <w:proofErr w:type="spellEnd"/>
      <w:r w:rsidR="008E61D3" w:rsidRPr="00C374B1">
        <w:rPr>
          <w:rStyle w:val="ln2talineat"/>
          <w:bCs/>
        </w:rPr>
        <w:t xml:space="preserve"> din </w:t>
      </w:r>
      <w:proofErr w:type="spellStart"/>
      <w:r w:rsidR="008E61D3" w:rsidRPr="00C374B1">
        <w:rPr>
          <w:rStyle w:val="ln2talineat"/>
          <w:bCs/>
        </w:rPr>
        <w:t>vânzările</w:t>
      </w:r>
      <w:proofErr w:type="spellEnd"/>
      <w:r w:rsidR="008E61D3" w:rsidRPr="00C374B1">
        <w:rPr>
          <w:rStyle w:val="ln2talineat"/>
          <w:bCs/>
        </w:rPr>
        <w:t xml:space="preserve"> de </w:t>
      </w:r>
      <w:proofErr w:type="spellStart"/>
      <w:r w:rsidR="008E61D3" w:rsidRPr="00C374B1">
        <w:rPr>
          <w:rStyle w:val="ln2talineat"/>
          <w:bCs/>
        </w:rPr>
        <w:t>materii</w:t>
      </w:r>
      <w:proofErr w:type="spellEnd"/>
      <w:r w:rsidR="008E61D3" w:rsidRPr="00C374B1">
        <w:rPr>
          <w:rStyle w:val="ln2talineat"/>
          <w:bCs/>
        </w:rPr>
        <w:t xml:space="preserve"> prime </w:t>
      </w:r>
      <w:proofErr w:type="spellStart"/>
      <w:r w:rsidR="008E61D3" w:rsidRPr="00C374B1">
        <w:rPr>
          <w:rStyle w:val="ln2talineat"/>
          <w:bCs/>
        </w:rPr>
        <w:t>secundare</w:t>
      </w:r>
      <w:proofErr w:type="spellEnd"/>
      <w:r w:rsidR="008E61D3" w:rsidRPr="00C374B1">
        <w:rPr>
          <w:rStyle w:val="ln2talineat"/>
          <w:bCs/>
        </w:rPr>
        <w:t xml:space="preserve"> </w:t>
      </w:r>
      <w:proofErr w:type="spellStart"/>
      <w:r w:rsidR="008E61D3" w:rsidRPr="00C374B1">
        <w:rPr>
          <w:rStyle w:val="ln2talineat"/>
          <w:bCs/>
        </w:rPr>
        <w:t>obținute</w:t>
      </w:r>
      <w:proofErr w:type="spellEnd"/>
      <w:r w:rsidR="008E61D3" w:rsidRPr="00C374B1">
        <w:rPr>
          <w:rStyle w:val="ln2talineat"/>
          <w:bCs/>
        </w:rPr>
        <w:t xml:space="preserve"> din </w:t>
      </w:r>
      <w:proofErr w:type="spellStart"/>
      <w:r w:rsidR="008E61D3" w:rsidRPr="00C374B1">
        <w:rPr>
          <w:rStyle w:val="ln2talineat"/>
          <w:bCs/>
        </w:rPr>
        <w:t>deșeurile</w:t>
      </w:r>
      <w:proofErr w:type="spellEnd"/>
      <w:r w:rsidR="008E61D3" w:rsidRPr="00C374B1">
        <w:rPr>
          <w:rStyle w:val="ln2talineat"/>
          <w:bCs/>
        </w:rPr>
        <w:t xml:space="preserve"> de </w:t>
      </w:r>
      <w:proofErr w:type="spellStart"/>
      <w:r w:rsidR="008E61D3" w:rsidRPr="00C374B1">
        <w:rPr>
          <w:rStyle w:val="ln2talineat"/>
          <w:bCs/>
        </w:rPr>
        <w:t>ambalaje</w:t>
      </w:r>
      <w:proofErr w:type="spellEnd"/>
      <w:r w:rsidR="000E4C4A" w:rsidRPr="00C374B1">
        <w:rPr>
          <w:rStyle w:val="ln2talineat"/>
          <w:bCs/>
          <w:lang w:val="ro-RO"/>
        </w:rPr>
        <w:t>;</w:t>
      </w:r>
    </w:p>
    <w:p w:rsidR="00D8378E" w:rsidRPr="00C374B1" w:rsidRDefault="00D8378E" w:rsidP="0008331D">
      <w:pPr>
        <w:pStyle w:val="a7"/>
        <w:numPr>
          <w:ilvl w:val="0"/>
          <w:numId w:val="2"/>
        </w:numPr>
        <w:tabs>
          <w:tab w:val="left" w:pos="0"/>
          <w:tab w:val="left" w:pos="284"/>
          <w:tab w:val="left" w:pos="426"/>
        </w:tabs>
        <w:ind w:left="0" w:firstLine="0"/>
        <w:jc w:val="both"/>
        <w:rPr>
          <w:rStyle w:val="ln2talineat"/>
          <w:bCs/>
        </w:rPr>
      </w:pPr>
      <w:r w:rsidRPr="00C374B1">
        <w:rPr>
          <w:rStyle w:val="ln2talineat"/>
          <w:b/>
          <w:bCs/>
          <w:lang w:val="ro-RO"/>
        </w:rPr>
        <w:t xml:space="preserve">deșeuri de ambalaje municipale </w:t>
      </w:r>
      <w:r w:rsidRPr="00C374B1">
        <w:rPr>
          <w:rStyle w:val="ln2talineat"/>
          <w:bCs/>
          <w:lang w:val="ro-RO"/>
        </w:rPr>
        <w:t>– deșeuri de ambalaje rezultate din gospodăriile populației sau deșeurile de ambalaje rezu</w:t>
      </w:r>
      <w:r w:rsidR="006A588A">
        <w:rPr>
          <w:rStyle w:val="ln2talineat"/>
          <w:bCs/>
          <w:lang w:val="ro-RO"/>
        </w:rPr>
        <w:t>ltate de la persoanele juridice</w:t>
      </w:r>
      <w:r w:rsidRPr="00C374B1">
        <w:rPr>
          <w:rStyle w:val="ln2talineat"/>
          <w:bCs/>
          <w:lang w:val="ro-RO"/>
        </w:rPr>
        <w:t xml:space="preserve"> </w:t>
      </w:r>
      <w:r w:rsidR="008E61D3" w:rsidRPr="00C374B1">
        <w:rPr>
          <w:rStyle w:val="ln2talineat"/>
          <w:bCs/>
          <w:lang w:val="ro-RO"/>
        </w:rPr>
        <w:t xml:space="preserve">care din punctul de vedere al naturii și al compoziției sunt comparabile deșeurilor de ambalaje </w:t>
      </w:r>
      <w:r w:rsidRPr="00C374B1">
        <w:rPr>
          <w:rStyle w:val="ln2talineat"/>
          <w:bCs/>
          <w:lang w:val="ro-RO"/>
        </w:rPr>
        <w:t>rezultate din gospodăriile populației</w:t>
      </w:r>
      <w:r w:rsidR="008E61D3" w:rsidRPr="00C374B1">
        <w:rPr>
          <w:rStyle w:val="ln2talineat"/>
          <w:bCs/>
        </w:rPr>
        <w:t xml:space="preserve">; </w:t>
      </w:r>
    </w:p>
    <w:p w:rsidR="00C91B9D" w:rsidRPr="00C374B1" w:rsidRDefault="00C91B9D" w:rsidP="0008331D">
      <w:pPr>
        <w:pStyle w:val="a7"/>
        <w:tabs>
          <w:tab w:val="left" w:pos="0"/>
          <w:tab w:val="left" w:pos="284"/>
        </w:tabs>
        <w:ind w:left="0"/>
        <w:jc w:val="both"/>
        <w:rPr>
          <w:rStyle w:val="ln2tlitera"/>
          <w:lang w:val="ro-RO"/>
        </w:rPr>
      </w:pPr>
    </w:p>
    <w:p w:rsidR="00190FDF" w:rsidRPr="00C374B1" w:rsidRDefault="00190FDF" w:rsidP="00E05A37">
      <w:pPr>
        <w:pStyle w:val="a7"/>
        <w:numPr>
          <w:ilvl w:val="0"/>
          <w:numId w:val="2"/>
        </w:numPr>
        <w:tabs>
          <w:tab w:val="left" w:pos="0"/>
          <w:tab w:val="left" w:pos="284"/>
        </w:tabs>
        <w:ind w:left="0" w:firstLine="0"/>
        <w:jc w:val="both"/>
        <w:rPr>
          <w:lang w:val="ro-RO"/>
        </w:rPr>
      </w:pPr>
      <w:proofErr w:type="spellStart"/>
      <w:r w:rsidRPr="00C374B1">
        <w:rPr>
          <w:rStyle w:val="ln2tlitera"/>
          <w:b/>
          <w:lang w:val="ro-RO"/>
        </w:rPr>
        <w:lastRenderedPageBreak/>
        <w:t>deşeuri</w:t>
      </w:r>
      <w:proofErr w:type="spellEnd"/>
      <w:r w:rsidRPr="00C374B1">
        <w:rPr>
          <w:rStyle w:val="ln2tlitera"/>
          <w:b/>
          <w:lang w:val="ro-RO"/>
        </w:rPr>
        <w:t xml:space="preserve"> de ambalaje generate</w:t>
      </w:r>
      <w:r w:rsidRPr="00C374B1">
        <w:rPr>
          <w:rStyle w:val="ln2tlitera"/>
          <w:lang w:val="ro-RO"/>
        </w:rPr>
        <w:t xml:space="preserve"> –</w:t>
      </w:r>
      <w:r w:rsidRPr="00C374B1">
        <w:rPr>
          <w:lang w:val="ro-RO" w:eastAsia="ro-RO"/>
        </w:rPr>
        <w:t xml:space="preserve"> cantitatea de ambalaje care devin </w:t>
      </w:r>
      <w:proofErr w:type="spellStart"/>
      <w:r w:rsidRPr="00C374B1">
        <w:rPr>
          <w:lang w:val="ro-RO" w:eastAsia="ro-RO"/>
        </w:rPr>
        <w:t>deşeuri</w:t>
      </w:r>
      <w:proofErr w:type="spellEnd"/>
      <w:r w:rsidRPr="00C374B1">
        <w:rPr>
          <w:lang w:val="ro-RO" w:eastAsia="ro-RO"/>
        </w:rPr>
        <w:t xml:space="preserve"> pe teritoriul </w:t>
      </w:r>
      <w:proofErr w:type="spellStart"/>
      <w:r w:rsidRPr="00C374B1">
        <w:rPr>
          <w:lang w:val="ro-RO" w:eastAsia="ro-RO"/>
        </w:rPr>
        <w:t>naţional</w:t>
      </w:r>
      <w:proofErr w:type="spellEnd"/>
      <w:r w:rsidRPr="00C374B1">
        <w:rPr>
          <w:lang w:val="ro-RO" w:eastAsia="ro-RO"/>
        </w:rPr>
        <w:t xml:space="preserve">, după ce acestea au fost utilizate pentru a </w:t>
      </w:r>
      <w:proofErr w:type="spellStart"/>
      <w:r w:rsidRPr="00C374B1">
        <w:rPr>
          <w:lang w:val="ro-RO" w:eastAsia="ro-RO"/>
        </w:rPr>
        <w:t>conţine</w:t>
      </w:r>
      <w:proofErr w:type="spellEnd"/>
      <w:r w:rsidRPr="00C374B1">
        <w:rPr>
          <w:lang w:val="ro-RO" w:eastAsia="ro-RO"/>
        </w:rPr>
        <w:t xml:space="preserve">, a proteja, a livra </w:t>
      </w:r>
      <w:proofErr w:type="spellStart"/>
      <w:r w:rsidRPr="00C374B1">
        <w:rPr>
          <w:lang w:val="ro-RO" w:eastAsia="ro-RO"/>
        </w:rPr>
        <w:t>şi</w:t>
      </w:r>
      <w:proofErr w:type="spellEnd"/>
      <w:r w:rsidRPr="00C374B1">
        <w:rPr>
          <w:lang w:val="ro-RO" w:eastAsia="ro-RO"/>
        </w:rPr>
        <w:t xml:space="preserve"> a prezenta produse</w:t>
      </w:r>
      <w:r w:rsidRPr="00C374B1">
        <w:rPr>
          <w:rStyle w:val="ln2tlitera"/>
          <w:lang w:val="ro-RO"/>
        </w:rPr>
        <w:t xml:space="preserve">. </w:t>
      </w:r>
      <w:proofErr w:type="spellStart"/>
      <w:r w:rsidRPr="00C374B1">
        <w:rPr>
          <w:rStyle w:val="ln2tparagraf"/>
          <w:lang w:val="ro-RO"/>
        </w:rPr>
        <w:t>Deşeurile</w:t>
      </w:r>
      <w:proofErr w:type="spellEnd"/>
      <w:r w:rsidRPr="00C374B1">
        <w:rPr>
          <w:rStyle w:val="ln2tparagraf"/>
          <w:lang w:val="ro-RO"/>
        </w:rPr>
        <w:t xml:space="preserve"> de ambalaje generate</w:t>
      </w:r>
      <w:r w:rsidR="00A20557" w:rsidRPr="00C374B1">
        <w:rPr>
          <w:rStyle w:val="ln2tparagraf"/>
          <w:lang w:val="ro-RO"/>
        </w:rPr>
        <w:t xml:space="preserve"> </w:t>
      </w:r>
      <w:r w:rsidRPr="00C374B1">
        <w:rPr>
          <w:rStyle w:val="ln2tparagraf"/>
          <w:lang w:val="ro-RO"/>
        </w:rPr>
        <w:t xml:space="preserve">nu includ reziduurile de orice fel, rezultate din </w:t>
      </w:r>
      <w:proofErr w:type="spellStart"/>
      <w:r w:rsidRPr="00C374B1">
        <w:rPr>
          <w:rStyle w:val="ln2tparagraf"/>
          <w:lang w:val="ro-RO"/>
        </w:rPr>
        <w:t>producţia</w:t>
      </w:r>
      <w:proofErr w:type="spellEnd"/>
      <w:r w:rsidRPr="00C374B1">
        <w:rPr>
          <w:rStyle w:val="ln2tparagraf"/>
          <w:lang w:val="ro-RO"/>
        </w:rPr>
        <w:t xml:space="preserve"> de ambalaje </w:t>
      </w:r>
      <w:proofErr w:type="spellStart"/>
      <w:r w:rsidRPr="00C374B1">
        <w:rPr>
          <w:rStyle w:val="ln2tparagraf"/>
          <w:lang w:val="ro-RO"/>
        </w:rPr>
        <w:t>şi</w:t>
      </w:r>
      <w:proofErr w:type="spellEnd"/>
      <w:r w:rsidRPr="00C374B1">
        <w:rPr>
          <w:rStyle w:val="ln2tparagraf"/>
          <w:lang w:val="ro-RO"/>
        </w:rPr>
        <w:t xml:space="preserve"> de materiale de ambalare ori din orice alt proces de </w:t>
      </w:r>
      <w:proofErr w:type="spellStart"/>
      <w:r w:rsidRPr="00C374B1">
        <w:rPr>
          <w:rStyle w:val="ln2tparagraf"/>
          <w:lang w:val="ro-RO"/>
        </w:rPr>
        <w:t>producţie</w:t>
      </w:r>
      <w:proofErr w:type="spellEnd"/>
      <w:r w:rsidRPr="00C374B1">
        <w:rPr>
          <w:rStyle w:val="ln2tparagraf"/>
          <w:lang w:val="ro-RO"/>
        </w:rPr>
        <w:t xml:space="preserve">. </w:t>
      </w:r>
    </w:p>
    <w:p w:rsidR="00190FDF" w:rsidRPr="00C374B1" w:rsidRDefault="00190FDF" w:rsidP="00E05A37">
      <w:pPr>
        <w:tabs>
          <w:tab w:val="left" w:pos="0"/>
          <w:tab w:val="left" w:pos="284"/>
        </w:tabs>
        <w:jc w:val="both"/>
        <w:rPr>
          <w:lang w:val="ro-RO"/>
        </w:rPr>
      </w:pPr>
      <w:r w:rsidRPr="00C374B1">
        <w:rPr>
          <w:rStyle w:val="ln2tparagraf"/>
          <w:lang w:val="ro-RO"/>
        </w:rPr>
        <w:t>În sensul prezentei hotărâri</w:t>
      </w:r>
      <w:r w:rsidR="006A588A">
        <w:rPr>
          <w:rStyle w:val="ln2tparagraf"/>
          <w:lang w:val="ro-RO"/>
        </w:rPr>
        <w:t>,</w:t>
      </w:r>
      <w:r w:rsidRPr="00C374B1">
        <w:rPr>
          <w:rStyle w:val="ln2tparagraf"/>
          <w:lang w:val="ro-RO"/>
        </w:rPr>
        <w:t xml:space="preserve"> cantitatea de </w:t>
      </w:r>
      <w:proofErr w:type="spellStart"/>
      <w:r w:rsidRPr="00C374B1">
        <w:rPr>
          <w:rStyle w:val="ln2tparagraf"/>
          <w:lang w:val="ro-RO"/>
        </w:rPr>
        <w:t>deşeuri</w:t>
      </w:r>
      <w:proofErr w:type="spellEnd"/>
      <w:r w:rsidRPr="00C374B1">
        <w:rPr>
          <w:rStyle w:val="ln2tparagraf"/>
          <w:lang w:val="ro-RO"/>
        </w:rPr>
        <w:t xml:space="preserve"> de ambalaje generate într-un an se consideră a fi egală cu cantitatea de ambalaje introdusă pe </w:t>
      </w:r>
      <w:proofErr w:type="spellStart"/>
      <w:r w:rsidRPr="00C374B1">
        <w:rPr>
          <w:rStyle w:val="ln2tparagraf"/>
          <w:lang w:val="ro-RO"/>
        </w:rPr>
        <w:t>piaţa</w:t>
      </w:r>
      <w:proofErr w:type="spellEnd"/>
      <w:r w:rsidRPr="00C374B1">
        <w:rPr>
          <w:rStyle w:val="ln2tparagraf"/>
          <w:lang w:val="ro-RO"/>
        </w:rPr>
        <w:t xml:space="preserve"> </w:t>
      </w:r>
      <w:proofErr w:type="spellStart"/>
      <w:r w:rsidRPr="00C374B1">
        <w:rPr>
          <w:rStyle w:val="ln2tparagraf"/>
          <w:lang w:val="ro-RO"/>
        </w:rPr>
        <w:t>naţională</w:t>
      </w:r>
      <w:proofErr w:type="spellEnd"/>
      <w:r w:rsidRPr="00C374B1">
        <w:rPr>
          <w:rStyle w:val="ln2tparagraf"/>
          <w:lang w:val="ro-RO"/>
        </w:rPr>
        <w:t xml:space="preserve"> în anul respectiv; </w:t>
      </w:r>
    </w:p>
    <w:p w:rsidR="00190FDF" w:rsidRPr="00C374B1" w:rsidRDefault="00190FDF" w:rsidP="00E05A37">
      <w:pPr>
        <w:pStyle w:val="a7"/>
        <w:numPr>
          <w:ilvl w:val="0"/>
          <w:numId w:val="2"/>
        </w:numPr>
        <w:tabs>
          <w:tab w:val="left" w:pos="0"/>
          <w:tab w:val="left" w:pos="284"/>
        </w:tabs>
        <w:ind w:left="0" w:firstLine="0"/>
        <w:jc w:val="both"/>
        <w:rPr>
          <w:rStyle w:val="ln2tlitera"/>
          <w:lang w:val="ro-RO"/>
        </w:rPr>
      </w:pPr>
      <w:proofErr w:type="spellStart"/>
      <w:r w:rsidRPr="00C374B1">
        <w:rPr>
          <w:rStyle w:val="ln2tlitera"/>
          <w:b/>
          <w:lang w:val="ro-RO"/>
        </w:rPr>
        <w:t>deşeuri</w:t>
      </w:r>
      <w:proofErr w:type="spellEnd"/>
      <w:r w:rsidRPr="00C374B1">
        <w:rPr>
          <w:rStyle w:val="ln2tlitera"/>
          <w:b/>
          <w:lang w:val="ro-RO"/>
        </w:rPr>
        <w:t xml:space="preserve"> de ambalaje reciclate</w:t>
      </w:r>
      <w:r w:rsidRPr="00C374B1">
        <w:rPr>
          <w:rStyle w:val="ln2tlitera"/>
          <w:lang w:val="ro-RO"/>
        </w:rPr>
        <w:t xml:space="preserve"> – cantitatea de </w:t>
      </w:r>
      <w:proofErr w:type="spellStart"/>
      <w:r w:rsidRPr="00C374B1">
        <w:rPr>
          <w:rStyle w:val="ln2tlitera"/>
          <w:lang w:val="ro-RO"/>
        </w:rPr>
        <w:t>deşeuri</w:t>
      </w:r>
      <w:proofErr w:type="spellEnd"/>
      <w:r w:rsidRPr="00C374B1">
        <w:rPr>
          <w:rStyle w:val="ln2tlitera"/>
          <w:lang w:val="ro-RO"/>
        </w:rPr>
        <w:t xml:space="preserve"> de ambalaje generate care este reciclată, indiferent dacă reciclarea se face în </w:t>
      </w:r>
      <w:proofErr w:type="spellStart"/>
      <w:r w:rsidRPr="00C374B1">
        <w:rPr>
          <w:rStyle w:val="ln2tlitera"/>
          <w:lang w:val="ro-RO"/>
        </w:rPr>
        <w:t>ţară</w:t>
      </w:r>
      <w:proofErr w:type="spellEnd"/>
      <w:r w:rsidRPr="00C374B1">
        <w:rPr>
          <w:rStyle w:val="ln2tlitera"/>
          <w:lang w:val="ro-RO"/>
        </w:rPr>
        <w:t xml:space="preserve">, într-un stat membru al Uniunii Europene sau în afara </w:t>
      </w:r>
      <w:proofErr w:type="spellStart"/>
      <w:r w:rsidRPr="00C374B1">
        <w:rPr>
          <w:rStyle w:val="ln2tlitera"/>
          <w:lang w:val="ro-RO"/>
        </w:rPr>
        <w:t>Comunităţii</w:t>
      </w:r>
      <w:proofErr w:type="spellEnd"/>
      <w:r w:rsidRPr="00C374B1">
        <w:rPr>
          <w:rStyle w:val="ln2tlitera"/>
          <w:lang w:val="ro-RO"/>
        </w:rPr>
        <w:t xml:space="preserve"> Europene; </w:t>
      </w:r>
    </w:p>
    <w:p w:rsidR="008270E3" w:rsidRDefault="00190FDF" w:rsidP="00E05A37">
      <w:pPr>
        <w:pStyle w:val="a7"/>
        <w:numPr>
          <w:ilvl w:val="0"/>
          <w:numId w:val="2"/>
        </w:numPr>
        <w:tabs>
          <w:tab w:val="left" w:pos="0"/>
          <w:tab w:val="left" w:pos="284"/>
        </w:tabs>
        <w:ind w:left="0" w:firstLine="0"/>
        <w:jc w:val="both"/>
        <w:rPr>
          <w:lang w:val="ro-RO"/>
        </w:rPr>
      </w:pPr>
      <w:proofErr w:type="spellStart"/>
      <w:r w:rsidRPr="00C374B1">
        <w:rPr>
          <w:b/>
          <w:lang w:val="ro-RO" w:eastAsia="ro-RO"/>
        </w:rPr>
        <w:t>deşeuri</w:t>
      </w:r>
      <w:proofErr w:type="spellEnd"/>
      <w:r w:rsidRPr="00C374B1">
        <w:rPr>
          <w:b/>
          <w:lang w:val="ro-RO" w:eastAsia="ro-RO"/>
        </w:rPr>
        <w:t xml:space="preserve"> de ambalaje valorificate</w:t>
      </w:r>
      <w:r w:rsidRPr="00C374B1">
        <w:rPr>
          <w:lang w:val="ro-RO" w:eastAsia="ro-RO"/>
        </w:rPr>
        <w:t xml:space="preserve"> – cantitatea de </w:t>
      </w:r>
      <w:proofErr w:type="spellStart"/>
      <w:r w:rsidRPr="00C374B1">
        <w:rPr>
          <w:lang w:val="ro-RO" w:eastAsia="ro-RO"/>
        </w:rPr>
        <w:t>deşeuri</w:t>
      </w:r>
      <w:proofErr w:type="spellEnd"/>
      <w:r w:rsidRPr="00C374B1">
        <w:rPr>
          <w:lang w:val="ro-RO" w:eastAsia="ro-RO"/>
        </w:rPr>
        <w:t xml:space="preserve"> de ambalaje generate pe plan </w:t>
      </w:r>
      <w:proofErr w:type="spellStart"/>
      <w:r w:rsidRPr="00C374B1">
        <w:rPr>
          <w:lang w:val="ro-RO" w:eastAsia="ro-RO"/>
        </w:rPr>
        <w:t>naţional</w:t>
      </w:r>
      <w:proofErr w:type="spellEnd"/>
      <w:r w:rsidRPr="00C374B1">
        <w:rPr>
          <w:lang w:val="ro-RO" w:eastAsia="ro-RO"/>
        </w:rPr>
        <w:t xml:space="preserve"> care este valorificată, indiferent dacă valorificarea se face în </w:t>
      </w:r>
      <w:proofErr w:type="spellStart"/>
      <w:r w:rsidRPr="00C374B1">
        <w:rPr>
          <w:lang w:val="ro-RO" w:eastAsia="ro-RO"/>
        </w:rPr>
        <w:t>ţară</w:t>
      </w:r>
      <w:proofErr w:type="spellEnd"/>
      <w:r w:rsidRPr="00C374B1">
        <w:rPr>
          <w:lang w:val="ro-RO" w:eastAsia="ro-RO"/>
        </w:rPr>
        <w:t xml:space="preserve">, într-un stat membru al Uniunii Europene sau în afara </w:t>
      </w:r>
      <w:proofErr w:type="spellStart"/>
      <w:r w:rsidRPr="00C374B1">
        <w:rPr>
          <w:lang w:val="ro-RO" w:eastAsia="ro-RO"/>
        </w:rPr>
        <w:t>Comunităţii</w:t>
      </w:r>
      <w:proofErr w:type="spellEnd"/>
      <w:r w:rsidRPr="00C374B1">
        <w:rPr>
          <w:lang w:val="ro-RO" w:eastAsia="ro-RO"/>
        </w:rPr>
        <w:t xml:space="preserve"> Europene</w:t>
      </w:r>
      <w:r w:rsidR="008A384E" w:rsidRPr="00C374B1">
        <w:rPr>
          <w:lang w:val="ro-RO" w:eastAsia="ro-RO"/>
        </w:rPr>
        <w:t>;</w:t>
      </w:r>
    </w:p>
    <w:p w:rsidR="008270E3" w:rsidRPr="008270E3" w:rsidRDefault="00D8378E" w:rsidP="00E05A37">
      <w:pPr>
        <w:pStyle w:val="a7"/>
        <w:numPr>
          <w:ilvl w:val="0"/>
          <w:numId w:val="2"/>
        </w:numPr>
        <w:tabs>
          <w:tab w:val="left" w:pos="0"/>
          <w:tab w:val="left" w:pos="284"/>
        </w:tabs>
        <w:ind w:left="0" w:firstLine="0"/>
        <w:jc w:val="both"/>
        <w:rPr>
          <w:rStyle w:val="ln2tlitera"/>
          <w:lang w:val="ro-RO"/>
        </w:rPr>
      </w:pPr>
      <w:r w:rsidRPr="008270E3">
        <w:rPr>
          <w:rStyle w:val="ln2tlitera"/>
          <w:b/>
          <w:lang w:val="ro-RO"/>
        </w:rPr>
        <w:t>eliminare</w:t>
      </w:r>
      <w:r w:rsidRPr="008270E3">
        <w:rPr>
          <w:rStyle w:val="ln2tlitera"/>
          <w:lang w:val="ro-RO"/>
        </w:rPr>
        <w:t xml:space="preserve"> – oricare dintre </w:t>
      </w:r>
      <w:proofErr w:type="spellStart"/>
      <w:r w:rsidRPr="008270E3">
        <w:rPr>
          <w:rStyle w:val="ln2tlitera"/>
          <w:lang w:val="ro-RO"/>
        </w:rPr>
        <w:t>operaţiile</w:t>
      </w:r>
      <w:proofErr w:type="spellEnd"/>
      <w:r w:rsidRPr="008270E3">
        <w:rPr>
          <w:rStyle w:val="ln2tlitera"/>
          <w:lang w:val="ro-RO"/>
        </w:rPr>
        <w:t xml:space="preserve"> aplicabile prevăzute în Anexa 1 la Legea nr. </w:t>
      </w:r>
      <w:r w:rsidR="00B657AB" w:rsidRPr="008270E3">
        <w:rPr>
          <w:rStyle w:val="ln2tlitera"/>
          <w:lang w:val="ro-RO"/>
        </w:rPr>
        <w:t xml:space="preserve">209 din 29.07.16 </w:t>
      </w:r>
      <w:r w:rsidR="008270E3" w:rsidRPr="008270E3">
        <w:rPr>
          <w:rStyle w:val="ln2tlitera"/>
          <w:lang w:val="ro-RO"/>
        </w:rPr>
        <w:t>privind deșeurile;</w:t>
      </w:r>
    </w:p>
    <w:p w:rsidR="00964B8E" w:rsidRDefault="00190FDF" w:rsidP="00E05A37">
      <w:pPr>
        <w:pStyle w:val="a7"/>
        <w:numPr>
          <w:ilvl w:val="0"/>
          <w:numId w:val="2"/>
        </w:numPr>
        <w:ind w:left="426"/>
        <w:jc w:val="both"/>
        <w:rPr>
          <w:rStyle w:val="ln2tlitera"/>
          <w:lang w:val="ro-RO"/>
        </w:rPr>
      </w:pPr>
      <w:r w:rsidRPr="00424152">
        <w:rPr>
          <w:rStyle w:val="ln2tlitera"/>
          <w:b/>
          <w:lang w:val="ro-RO"/>
        </w:rPr>
        <w:t>obiectiv de reciclare</w:t>
      </w:r>
      <w:r w:rsidR="00A20557" w:rsidRPr="00424152">
        <w:rPr>
          <w:rStyle w:val="ln2tlitera"/>
          <w:b/>
          <w:lang w:val="ro-RO"/>
        </w:rPr>
        <w:t xml:space="preserve"> </w:t>
      </w:r>
      <w:r w:rsidRPr="00424152">
        <w:rPr>
          <w:rStyle w:val="ln2tlitera"/>
          <w:lang w:val="ro-RO"/>
        </w:rPr>
        <w:t xml:space="preserve">– cantitatea totală de </w:t>
      </w:r>
      <w:proofErr w:type="spellStart"/>
      <w:r w:rsidRPr="00424152">
        <w:rPr>
          <w:rStyle w:val="ln2tlitera"/>
          <w:lang w:val="ro-RO"/>
        </w:rPr>
        <w:t>deşeuri</w:t>
      </w:r>
      <w:proofErr w:type="spellEnd"/>
      <w:r w:rsidRPr="00424152">
        <w:rPr>
          <w:rStyle w:val="ln2tlitera"/>
          <w:lang w:val="ro-RO"/>
        </w:rPr>
        <w:t xml:space="preserve"> de ambalaje reciclate, raportată la cantitatea totală de </w:t>
      </w:r>
      <w:proofErr w:type="spellStart"/>
      <w:r w:rsidRPr="00424152">
        <w:rPr>
          <w:rStyle w:val="ln2tlitera"/>
          <w:lang w:val="ro-RO"/>
        </w:rPr>
        <w:t>deşeuri</w:t>
      </w:r>
      <w:proofErr w:type="spellEnd"/>
      <w:r w:rsidRPr="00424152">
        <w:rPr>
          <w:rStyle w:val="ln2tlitera"/>
          <w:lang w:val="ro-RO"/>
        </w:rPr>
        <w:t xml:space="preserve"> de ambalaje generate; </w:t>
      </w:r>
    </w:p>
    <w:p w:rsidR="00964B8E" w:rsidRDefault="00190FDF" w:rsidP="00E05A37">
      <w:pPr>
        <w:pStyle w:val="a7"/>
        <w:numPr>
          <w:ilvl w:val="0"/>
          <w:numId w:val="2"/>
        </w:numPr>
        <w:ind w:left="426"/>
        <w:jc w:val="both"/>
        <w:rPr>
          <w:rStyle w:val="ln2tlitera"/>
          <w:lang w:val="ro-RO"/>
        </w:rPr>
      </w:pPr>
      <w:r w:rsidRPr="00964B8E">
        <w:rPr>
          <w:rStyle w:val="ln2tlitera"/>
          <w:b/>
          <w:lang w:val="ro-RO"/>
        </w:rPr>
        <w:t xml:space="preserve">obiectiv de valorificare </w:t>
      </w:r>
      <w:r w:rsidRPr="00964B8E">
        <w:rPr>
          <w:rStyle w:val="ln2tlitera"/>
          <w:lang w:val="ro-RO"/>
        </w:rPr>
        <w:t xml:space="preserve">– cantitatea totală de </w:t>
      </w:r>
      <w:proofErr w:type="spellStart"/>
      <w:r w:rsidRPr="00964B8E">
        <w:rPr>
          <w:rStyle w:val="ln2tlitera"/>
          <w:lang w:val="ro-RO"/>
        </w:rPr>
        <w:t>deşeuri</w:t>
      </w:r>
      <w:proofErr w:type="spellEnd"/>
      <w:r w:rsidRPr="00964B8E">
        <w:rPr>
          <w:rStyle w:val="ln2tlitera"/>
          <w:lang w:val="ro-RO"/>
        </w:rPr>
        <w:t xml:space="preserve"> de ambalaje valorificată, raportată la cantitatea totală de </w:t>
      </w:r>
      <w:proofErr w:type="spellStart"/>
      <w:r w:rsidRPr="00964B8E">
        <w:rPr>
          <w:rStyle w:val="ln2tlitera"/>
          <w:lang w:val="ro-RO"/>
        </w:rPr>
        <w:t>deşeuri</w:t>
      </w:r>
      <w:proofErr w:type="spellEnd"/>
      <w:r w:rsidRPr="00964B8E">
        <w:rPr>
          <w:rStyle w:val="ln2tlitera"/>
          <w:lang w:val="ro-RO"/>
        </w:rPr>
        <w:t xml:space="preserve"> de ambalaje generată; </w:t>
      </w:r>
    </w:p>
    <w:p w:rsidR="003639D5" w:rsidRPr="00964B8E" w:rsidRDefault="00190FDF" w:rsidP="00E05A37">
      <w:pPr>
        <w:pStyle w:val="a7"/>
        <w:numPr>
          <w:ilvl w:val="0"/>
          <w:numId w:val="2"/>
        </w:numPr>
        <w:ind w:left="426"/>
        <w:jc w:val="both"/>
        <w:rPr>
          <w:rStyle w:val="ln2tlitera"/>
          <w:lang w:val="ro-RO"/>
        </w:rPr>
      </w:pPr>
      <w:r w:rsidRPr="00964B8E">
        <w:rPr>
          <w:rStyle w:val="ln2tlitera"/>
          <w:b/>
          <w:lang w:val="ro-RO"/>
        </w:rPr>
        <w:t>prevenire</w:t>
      </w:r>
      <w:r w:rsidRPr="00964B8E">
        <w:rPr>
          <w:rStyle w:val="ln2tlitera"/>
          <w:lang w:val="ro-RO"/>
        </w:rPr>
        <w:t xml:space="preserve"> –</w:t>
      </w:r>
      <w:r w:rsidR="003639D5" w:rsidRPr="00964B8E">
        <w:rPr>
          <w:rStyle w:val="ln2tlitera"/>
          <w:lang w:val="ro-RO"/>
        </w:rPr>
        <w:t xml:space="preserve"> reducerea cantității și nocivit</w:t>
      </w:r>
      <w:r w:rsidR="003639D5" w:rsidRPr="00964B8E">
        <w:rPr>
          <w:rFonts w:eastAsia="Arial Unicode MS"/>
          <w:lang w:val="ro-RO"/>
        </w:rPr>
        <w:t>ă</w:t>
      </w:r>
      <w:r w:rsidR="003639D5" w:rsidRPr="00964B8E">
        <w:rPr>
          <w:rStyle w:val="ln2tlitera"/>
          <w:lang w:val="ro-RO"/>
        </w:rPr>
        <w:t>ții pentru mediu a:</w:t>
      </w:r>
    </w:p>
    <w:p w:rsidR="003639D5" w:rsidRPr="00C374B1" w:rsidRDefault="003639D5" w:rsidP="00E05A37">
      <w:pPr>
        <w:widowControl w:val="0"/>
        <w:autoSpaceDE w:val="0"/>
        <w:autoSpaceDN w:val="0"/>
        <w:adjustRightInd w:val="0"/>
        <w:jc w:val="both"/>
        <w:rPr>
          <w:rStyle w:val="ln2tlitera"/>
          <w:lang w:val="ro-RO"/>
        </w:rPr>
      </w:pPr>
      <w:r w:rsidRPr="00C374B1">
        <w:rPr>
          <w:rStyle w:val="ln2tlitera"/>
          <w:lang w:val="ro-RO"/>
        </w:rPr>
        <w:t>— materialelor și a substanțelor conținute în ambalaje și deșeurile de ambalaje;</w:t>
      </w:r>
    </w:p>
    <w:p w:rsidR="003639D5" w:rsidRPr="00C374B1" w:rsidRDefault="003639D5" w:rsidP="00E05A37">
      <w:pPr>
        <w:widowControl w:val="0"/>
        <w:autoSpaceDE w:val="0"/>
        <w:autoSpaceDN w:val="0"/>
        <w:adjustRightInd w:val="0"/>
        <w:jc w:val="both"/>
        <w:rPr>
          <w:rStyle w:val="ln2tlitera"/>
          <w:lang w:val="ro-RO"/>
        </w:rPr>
      </w:pPr>
      <w:r w:rsidRPr="00C374B1">
        <w:rPr>
          <w:rStyle w:val="ln2tlitera"/>
          <w:lang w:val="ro-RO"/>
        </w:rPr>
        <w:t>— ambalajelor și a deșeurilor de ambalaje la nivel de proces de producție și în etapele de comercializare, distribuție, utilizare și eliminare,</w:t>
      </w:r>
    </w:p>
    <w:p w:rsidR="00964B8E" w:rsidRDefault="003639D5" w:rsidP="00E05A37">
      <w:pPr>
        <w:widowControl w:val="0"/>
        <w:autoSpaceDE w:val="0"/>
        <w:autoSpaceDN w:val="0"/>
        <w:adjustRightInd w:val="0"/>
        <w:jc w:val="both"/>
        <w:rPr>
          <w:rStyle w:val="ln2tlitera"/>
          <w:lang w:val="ro-RO"/>
        </w:rPr>
      </w:pPr>
      <w:r w:rsidRPr="00C374B1">
        <w:rPr>
          <w:rStyle w:val="ln2tlitera"/>
          <w:lang w:val="ro-RO"/>
        </w:rPr>
        <w:t>în special prin dezvoltarea de produse și tehnologii „curate”;</w:t>
      </w:r>
    </w:p>
    <w:p w:rsidR="00964B8E" w:rsidRDefault="00190FDF" w:rsidP="00E05A37">
      <w:pPr>
        <w:pStyle w:val="a7"/>
        <w:widowControl w:val="0"/>
        <w:numPr>
          <w:ilvl w:val="0"/>
          <w:numId w:val="2"/>
        </w:numPr>
        <w:autoSpaceDE w:val="0"/>
        <w:autoSpaceDN w:val="0"/>
        <w:adjustRightInd w:val="0"/>
        <w:ind w:left="426"/>
        <w:jc w:val="both"/>
        <w:rPr>
          <w:rStyle w:val="ln2tlitera"/>
          <w:lang w:val="ro-RO"/>
        </w:rPr>
      </w:pPr>
      <w:r w:rsidRPr="00964B8E">
        <w:rPr>
          <w:rStyle w:val="ln2tlitera"/>
          <w:b/>
          <w:lang w:val="ro-RO"/>
        </w:rPr>
        <w:t xml:space="preserve">reciclarea </w:t>
      </w:r>
      <w:proofErr w:type="spellStart"/>
      <w:r w:rsidRPr="00964B8E">
        <w:rPr>
          <w:rStyle w:val="ln2tlitera"/>
          <w:b/>
          <w:lang w:val="ro-RO"/>
        </w:rPr>
        <w:t>deşeurilor</w:t>
      </w:r>
      <w:proofErr w:type="spellEnd"/>
      <w:r w:rsidRPr="00964B8E">
        <w:rPr>
          <w:rStyle w:val="ln2tlitera"/>
          <w:b/>
          <w:lang w:val="ro-RO"/>
        </w:rPr>
        <w:t xml:space="preserve"> de ambalaje</w:t>
      </w:r>
      <w:r w:rsidRPr="00964B8E">
        <w:rPr>
          <w:rStyle w:val="ln2tlitera"/>
          <w:lang w:val="ro-RO"/>
        </w:rPr>
        <w:t xml:space="preserve"> –</w:t>
      </w:r>
      <w:r w:rsidR="00056A2F" w:rsidRPr="00964B8E">
        <w:rPr>
          <w:rStyle w:val="ln2tlitera"/>
          <w:lang w:val="ro-RO"/>
        </w:rPr>
        <w:t xml:space="preserve"> </w:t>
      </w:r>
      <w:proofErr w:type="spellStart"/>
      <w:r w:rsidR="00056A2F" w:rsidRPr="00964B8E">
        <w:rPr>
          <w:rStyle w:val="ln2tlitera"/>
          <w:lang w:val="ro-RO"/>
        </w:rPr>
        <w:t>reprelucrarea</w:t>
      </w:r>
      <w:proofErr w:type="spellEnd"/>
      <w:r w:rsidR="00056A2F" w:rsidRPr="00964B8E">
        <w:rPr>
          <w:rStyle w:val="ln2tlitera"/>
          <w:lang w:val="ro-RO"/>
        </w:rPr>
        <w:t xml:space="preserve"> într-un proces de producție a deșeurilor în scopul original sau în alte scopuri, inclusiv reciclarea organică, cu excepția</w:t>
      </w:r>
      <w:r w:rsidR="006A588A" w:rsidRPr="00964B8E">
        <w:rPr>
          <w:rStyle w:val="ln2tlitera"/>
          <w:lang w:val="ro-RO"/>
        </w:rPr>
        <w:t xml:space="preserve"> </w:t>
      </w:r>
      <w:r w:rsidR="00056A2F" w:rsidRPr="00964B8E">
        <w:rPr>
          <w:rStyle w:val="ln2tlitera"/>
          <w:lang w:val="ro-RO"/>
        </w:rPr>
        <w:t>recuperării energiei;</w:t>
      </w:r>
    </w:p>
    <w:p w:rsidR="00964B8E" w:rsidRDefault="00190FDF" w:rsidP="00E05A37">
      <w:pPr>
        <w:pStyle w:val="a7"/>
        <w:widowControl w:val="0"/>
        <w:numPr>
          <w:ilvl w:val="0"/>
          <w:numId w:val="2"/>
        </w:numPr>
        <w:autoSpaceDE w:val="0"/>
        <w:autoSpaceDN w:val="0"/>
        <w:adjustRightInd w:val="0"/>
        <w:ind w:left="426"/>
        <w:jc w:val="both"/>
        <w:rPr>
          <w:rStyle w:val="ln2tlitera"/>
          <w:lang w:val="ro-RO"/>
        </w:rPr>
      </w:pPr>
      <w:r w:rsidRPr="00964B8E">
        <w:rPr>
          <w:rStyle w:val="ln2tlitera"/>
          <w:b/>
          <w:lang w:val="ro-RO"/>
        </w:rPr>
        <w:t>reciclare organică</w:t>
      </w:r>
      <w:r w:rsidR="006A588A" w:rsidRPr="00964B8E">
        <w:rPr>
          <w:rStyle w:val="ln2tlitera"/>
          <w:lang w:val="ro-RO"/>
        </w:rPr>
        <w:t xml:space="preserve"> – tratare</w:t>
      </w:r>
      <w:r w:rsidRPr="00964B8E">
        <w:rPr>
          <w:rStyle w:val="ln2tlitera"/>
          <w:lang w:val="ro-RO"/>
        </w:rPr>
        <w:t xml:space="preserve"> aerobă (compostare) sau anaerobă (</w:t>
      </w:r>
      <w:proofErr w:type="spellStart"/>
      <w:r w:rsidRPr="00964B8E">
        <w:rPr>
          <w:rStyle w:val="ln2tlitera"/>
          <w:lang w:val="ro-RO"/>
        </w:rPr>
        <w:t>biometanizare</w:t>
      </w:r>
      <w:proofErr w:type="spellEnd"/>
      <w:r w:rsidRPr="00964B8E">
        <w:rPr>
          <w:rStyle w:val="ln2tlitera"/>
          <w:lang w:val="ro-RO"/>
        </w:rPr>
        <w:t xml:space="preserve">), în </w:t>
      </w:r>
      <w:proofErr w:type="spellStart"/>
      <w:r w:rsidRPr="00964B8E">
        <w:rPr>
          <w:rStyle w:val="ln2tlitera"/>
          <w:lang w:val="ro-RO"/>
        </w:rPr>
        <w:t>condiţii</w:t>
      </w:r>
      <w:proofErr w:type="spellEnd"/>
      <w:r w:rsidRPr="00964B8E">
        <w:rPr>
          <w:rStyle w:val="ln2tlitera"/>
          <w:lang w:val="ro-RO"/>
        </w:rPr>
        <w:t xml:space="preserve"> control</w:t>
      </w:r>
      <w:r w:rsidR="00056A2F" w:rsidRPr="00964B8E">
        <w:rPr>
          <w:rStyle w:val="ln2tlitera"/>
          <w:lang w:val="ro-RO"/>
        </w:rPr>
        <w:t>ate și utilizând</w:t>
      </w:r>
      <w:r w:rsidRPr="00964B8E">
        <w:rPr>
          <w:rStyle w:val="ln2tlitera"/>
          <w:lang w:val="ro-RO"/>
        </w:rPr>
        <w:t xml:space="preserve"> microorganisme, a </w:t>
      </w:r>
      <w:proofErr w:type="spellStart"/>
      <w:r w:rsidRPr="00964B8E">
        <w:rPr>
          <w:rStyle w:val="ln2tlitera"/>
          <w:lang w:val="ro-RO"/>
        </w:rPr>
        <w:t>părţilor</w:t>
      </w:r>
      <w:proofErr w:type="spellEnd"/>
      <w:r w:rsidRPr="00964B8E">
        <w:rPr>
          <w:rStyle w:val="ln2tlitera"/>
          <w:lang w:val="ro-RO"/>
        </w:rPr>
        <w:t xml:space="preserve"> biodegradabile ale </w:t>
      </w:r>
      <w:proofErr w:type="spellStart"/>
      <w:r w:rsidRPr="00964B8E">
        <w:rPr>
          <w:rStyle w:val="ln2tlitera"/>
          <w:lang w:val="ro-RO"/>
        </w:rPr>
        <w:t>deşeurilor</w:t>
      </w:r>
      <w:proofErr w:type="spellEnd"/>
      <w:r w:rsidRPr="00964B8E">
        <w:rPr>
          <w:rStyle w:val="ln2tlitera"/>
          <w:lang w:val="ro-RO"/>
        </w:rPr>
        <w:t xml:space="preserve"> de ambalaje, care produc reziduuri organice stabilizate sau metan. Depozitarea în depozite nu poate fi considerată reciclare organică; </w:t>
      </w:r>
    </w:p>
    <w:p w:rsidR="00964B8E" w:rsidRDefault="00D8378E" w:rsidP="00E05A37">
      <w:pPr>
        <w:pStyle w:val="a7"/>
        <w:widowControl w:val="0"/>
        <w:numPr>
          <w:ilvl w:val="0"/>
          <w:numId w:val="2"/>
        </w:numPr>
        <w:autoSpaceDE w:val="0"/>
        <w:autoSpaceDN w:val="0"/>
        <w:adjustRightInd w:val="0"/>
        <w:ind w:left="426"/>
        <w:jc w:val="both"/>
        <w:rPr>
          <w:rStyle w:val="ln2tlitera"/>
          <w:lang w:val="ro-RO"/>
        </w:rPr>
      </w:pPr>
      <w:r w:rsidRPr="00964B8E">
        <w:rPr>
          <w:rStyle w:val="ln2tlitera"/>
          <w:b/>
          <w:lang w:val="ro-RO"/>
        </w:rPr>
        <w:t>re</w:t>
      </w:r>
      <w:r w:rsidR="00D1609D" w:rsidRPr="00964B8E">
        <w:rPr>
          <w:rStyle w:val="ln2tlitera"/>
          <w:b/>
          <w:lang w:val="ro-RO"/>
        </w:rPr>
        <w:t>utilizarea</w:t>
      </w:r>
      <w:r w:rsidR="00C91B9D" w:rsidRPr="00964B8E">
        <w:rPr>
          <w:rStyle w:val="ln2tlitera"/>
          <w:b/>
          <w:lang w:val="ro-RO"/>
        </w:rPr>
        <w:t xml:space="preserve"> </w:t>
      </w:r>
      <w:r w:rsidR="00190FDF" w:rsidRPr="00964B8E">
        <w:rPr>
          <w:rStyle w:val="ln2tlitera"/>
          <w:b/>
          <w:lang w:val="ro-RO"/>
        </w:rPr>
        <w:t>ambalajelor</w:t>
      </w:r>
      <w:r w:rsidR="00190FDF" w:rsidRPr="00964B8E">
        <w:rPr>
          <w:rStyle w:val="ln2tlitera"/>
          <w:lang w:val="ro-RO"/>
        </w:rPr>
        <w:t xml:space="preserve"> –</w:t>
      </w:r>
      <w:r w:rsidR="00056A2F" w:rsidRPr="00964B8E">
        <w:rPr>
          <w:rStyle w:val="ln2tlitera"/>
          <w:lang w:val="ro-RO"/>
        </w:rPr>
        <w:t xml:space="preserve"> orice operație prin care ambalajul, conceput și proiectat pentru a realiza în cadrul ciclului său de viață un număr minim de parcursuri sau rotații, este reumplut sau utilizat în același scop pentru care a fost conceput, cu sau fără suportul produselor auxiliare prezente pe piață, dând posibilitatea ambalajului să fie reumplut; astfel de ambalaje refolosite vor deveni deșeuri de ambalaje atunci când nu vor mai putea fi refolosite;</w:t>
      </w:r>
    </w:p>
    <w:p w:rsidR="00964B8E" w:rsidRDefault="00190FDF" w:rsidP="00E05A37">
      <w:pPr>
        <w:pStyle w:val="a7"/>
        <w:widowControl w:val="0"/>
        <w:numPr>
          <w:ilvl w:val="0"/>
          <w:numId w:val="2"/>
        </w:numPr>
        <w:autoSpaceDE w:val="0"/>
        <w:autoSpaceDN w:val="0"/>
        <w:adjustRightInd w:val="0"/>
        <w:ind w:left="426"/>
        <w:jc w:val="both"/>
        <w:rPr>
          <w:rStyle w:val="ln2tlitera"/>
          <w:lang w:val="ro-RO"/>
        </w:rPr>
      </w:pPr>
      <w:r w:rsidRPr="00964B8E">
        <w:rPr>
          <w:b/>
          <w:shd w:val="clear" w:color="auto" w:fill="FFFFFF"/>
          <w:lang w:val="ro-RO"/>
        </w:rPr>
        <w:t>sistem colectiv</w:t>
      </w:r>
      <w:r w:rsidR="00EE61E8">
        <w:rPr>
          <w:shd w:val="clear" w:color="auto" w:fill="FFFFFF"/>
          <w:lang w:val="ro-RO"/>
        </w:rPr>
        <w:t xml:space="preserve"> - </w:t>
      </w:r>
      <w:r w:rsidR="006A588A" w:rsidRPr="00964B8E">
        <w:rPr>
          <w:shd w:val="clear" w:color="auto" w:fill="FFFFFF"/>
          <w:lang w:val="ro-RO"/>
        </w:rPr>
        <w:t xml:space="preserve">sistem </w:t>
      </w:r>
      <w:r w:rsidR="00D1609D" w:rsidRPr="00B96F6C">
        <w:rPr>
          <w:shd w:val="clear" w:color="auto" w:fill="FFFFFF"/>
          <w:lang w:val="ro-RO"/>
        </w:rPr>
        <w:t>nonprofit</w:t>
      </w:r>
      <w:r w:rsidR="00EF383E">
        <w:rPr>
          <w:shd w:val="clear" w:color="auto" w:fill="FFFFFF"/>
          <w:lang w:val="ro-RO"/>
        </w:rPr>
        <w:t>,</w:t>
      </w:r>
      <w:r w:rsidR="00D1609D" w:rsidRPr="00964B8E">
        <w:rPr>
          <w:shd w:val="clear" w:color="auto" w:fill="FFFFFF"/>
          <w:lang w:val="ro-RO"/>
        </w:rPr>
        <w:t xml:space="preserve"> </w:t>
      </w:r>
      <w:r w:rsidR="00EF383E">
        <w:rPr>
          <w:rFonts w:eastAsia="Calibri"/>
          <w:color w:val="000000"/>
          <w:lang w:val="ro-RO" w:eastAsia="ro-RO" w:bidi="ro-RO"/>
        </w:rPr>
        <w:t>cu drept de</w:t>
      </w:r>
      <w:r w:rsidR="00EF383E" w:rsidRPr="000156F0">
        <w:rPr>
          <w:rFonts w:eastAsia="Calibri"/>
          <w:color w:val="000000"/>
          <w:lang w:val="ro-RO" w:eastAsia="ro-RO" w:bidi="ro-RO"/>
        </w:rPr>
        <w:t xml:space="preserve"> </w:t>
      </w:r>
      <w:r w:rsidR="00EF383E">
        <w:rPr>
          <w:rFonts w:eastAsia="Calibri"/>
          <w:color w:val="000000"/>
          <w:lang w:val="ro-RO" w:eastAsia="ro-RO" w:bidi="ro-RO"/>
        </w:rPr>
        <w:t>proprietate</w:t>
      </w:r>
      <w:r w:rsidR="00EF383E" w:rsidRPr="000156F0">
        <w:rPr>
          <w:rFonts w:eastAsia="Calibri"/>
          <w:color w:val="000000"/>
          <w:lang w:val="ro-RO" w:eastAsia="ro-RO" w:bidi="ro-RO"/>
        </w:rPr>
        <w:t xml:space="preserve"> asupra </w:t>
      </w:r>
      <w:proofErr w:type="spellStart"/>
      <w:r w:rsidR="00EF383E" w:rsidRPr="000156F0">
        <w:rPr>
          <w:rFonts w:eastAsia="Calibri"/>
          <w:color w:val="000000"/>
          <w:lang w:val="ro-RO" w:eastAsia="ro-RO" w:bidi="ro-RO"/>
        </w:rPr>
        <w:t>deşeurilor</w:t>
      </w:r>
      <w:proofErr w:type="spellEnd"/>
      <w:r w:rsidR="00EF383E">
        <w:rPr>
          <w:rFonts w:eastAsia="Calibri"/>
          <w:color w:val="000000"/>
          <w:lang w:val="ro-RO" w:eastAsia="ro-RO" w:bidi="ro-RO"/>
        </w:rPr>
        <w:t>,</w:t>
      </w:r>
      <w:r w:rsidR="00EF383E" w:rsidRPr="000156F0">
        <w:rPr>
          <w:rFonts w:eastAsia="Calibri"/>
          <w:color w:val="000000"/>
          <w:lang w:val="ro-RO" w:eastAsia="ro-RO" w:bidi="ro-RO"/>
        </w:rPr>
        <w:t xml:space="preserve"> </w:t>
      </w:r>
      <w:r w:rsidR="002B0E29" w:rsidRPr="00964B8E">
        <w:rPr>
          <w:shd w:val="clear" w:color="auto" w:fill="FFFFFF"/>
          <w:lang w:val="ro-RO"/>
        </w:rPr>
        <w:t xml:space="preserve">organizat de către </w:t>
      </w:r>
      <w:r w:rsidRPr="00964B8E">
        <w:rPr>
          <w:shd w:val="clear" w:color="auto" w:fill="FFFFFF"/>
          <w:lang w:val="ro-RO"/>
        </w:rPr>
        <w:t>agenți</w:t>
      </w:r>
      <w:r w:rsidR="002B0E29" w:rsidRPr="00964B8E">
        <w:rPr>
          <w:color w:val="000000" w:themeColor="text1"/>
          <w:shd w:val="clear" w:color="auto" w:fill="FFFFFF"/>
          <w:lang w:val="ro-RO"/>
        </w:rPr>
        <w:t>i</w:t>
      </w:r>
      <w:r w:rsidRPr="00964B8E">
        <w:rPr>
          <w:shd w:val="clear" w:color="auto" w:fill="FFFFFF"/>
          <w:lang w:val="ro-RO"/>
        </w:rPr>
        <w:t xml:space="preserve"> economici responsabili pentru ambalaje</w:t>
      </w:r>
      <w:r w:rsidR="006A588A" w:rsidRPr="00964B8E">
        <w:rPr>
          <w:shd w:val="clear" w:color="auto" w:fill="FFFFFF"/>
          <w:lang w:val="ro-RO"/>
        </w:rPr>
        <w:t>,</w:t>
      </w:r>
      <w:r w:rsidRPr="00964B8E">
        <w:rPr>
          <w:shd w:val="clear" w:color="auto" w:fill="FFFFFF"/>
          <w:lang w:val="ro-RO"/>
        </w:rPr>
        <w:t xml:space="preserve"> potrivit </w:t>
      </w:r>
      <w:r w:rsidR="006A588A" w:rsidRPr="00964B8E">
        <w:rPr>
          <w:shd w:val="clear" w:color="auto" w:fill="FFFFFF"/>
          <w:lang w:val="ro-RO"/>
        </w:rPr>
        <w:t>prezentului R</w:t>
      </w:r>
      <w:r w:rsidRPr="00964B8E">
        <w:rPr>
          <w:shd w:val="clear" w:color="auto" w:fill="FFFFFF"/>
          <w:lang w:val="ro-RO"/>
        </w:rPr>
        <w:t>egulament cu scopul pre</w:t>
      </w:r>
      <w:r w:rsidR="006A588A" w:rsidRPr="00964B8E">
        <w:rPr>
          <w:shd w:val="clear" w:color="auto" w:fill="FFFFFF"/>
          <w:lang w:val="ro-RO"/>
        </w:rPr>
        <w:t>luării ș</w:t>
      </w:r>
      <w:r w:rsidRPr="00964B8E">
        <w:rPr>
          <w:shd w:val="clear" w:color="auto" w:fill="FFFFFF"/>
          <w:lang w:val="ro-RO"/>
        </w:rPr>
        <w:t xml:space="preserve">i ducerii la îndeplinire a </w:t>
      </w:r>
      <w:proofErr w:type="spellStart"/>
      <w:r w:rsidRPr="00964B8E">
        <w:rPr>
          <w:shd w:val="clear" w:color="auto" w:fill="FFFFFF"/>
          <w:lang w:val="ro-RO"/>
        </w:rPr>
        <w:t>obligaţiilor</w:t>
      </w:r>
      <w:proofErr w:type="spellEnd"/>
      <w:r w:rsidRPr="00964B8E">
        <w:rPr>
          <w:shd w:val="clear" w:color="auto" w:fill="FFFFFF"/>
          <w:lang w:val="ro-RO"/>
        </w:rPr>
        <w:t xml:space="preserve"> cu privire la gestionarea </w:t>
      </w:r>
      <w:proofErr w:type="spellStart"/>
      <w:r w:rsidRPr="00964B8E">
        <w:rPr>
          <w:shd w:val="clear" w:color="auto" w:fill="FFFFFF"/>
          <w:lang w:val="ro-RO"/>
        </w:rPr>
        <w:t>deşeurilor</w:t>
      </w:r>
      <w:proofErr w:type="spellEnd"/>
      <w:r w:rsidRPr="00964B8E">
        <w:rPr>
          <w:shd w:val="clear" w:color="auto" w:fill="FFFFFF"/>
          <w:lang w:val="ro-RO"/>
        </w:rPr>
        <w:t xml:space="preserve"> de ambalaje;</w:t>
      </w:r>
    </w:p>
    <w:p w:rsidR="00964B8E" w:rsidRDefault="00190FDF" w:rsidP="00E05A37">
      <w:pPr>
        <w:pStyle w:val="a7"/>
        <w:widowControl w:val="0"/>
        <w:numPr>
          <w:ilvl w:val="0"/>
          <w:numId w:val="2"/>
        </w:numPr>
        <w:autoSpaceDE w:val="0"/>
        <w:autoSpaceDN w:val="0"/>
        <w:adjustRightInd w:val="0"/>
        <w:ind w:left="426"/>
        <w:jc w:val="both"/>
        <w:rPr>
          <w:rStyle w:val="ln2tlitera"/>
          <w:lang w:val="ro-RO"/>
        </w:rPr>
      </w:pPr>
      <w:r w:rsidRPr="00964B8E">
        <w:rPr>
          <w:rStyle w:val="ln2tlitera"/>
          <w:b/>
          <w:lang w:val="ro-RO"/>
        </w:rPr>
        <w:t>sistem depozit</w:t>
      </w:r>
      <w:r w:rsidRPr="00964B8E">
        <w:rPr>
          <w:rStyle w:val="ln2tlitera"/>
          <w:lang w:val="ro-RO"/>
        </w:rPr>
        <w:t xml:space="preserve"> – sistem prin care cumpărătorul, la </w:t>
      </w:r>
      <w:proofErr w:type="spellStart"/>
      <w:r w:rsidRPr="00964B8E">
        <w:rPr>
          <w:rStyle w:val="ln2tlitera"/>
          <w:lang w:val="ro-RO"/>
        </w:rPr>
        <w:t>achiziţionarea</w:t>
      </w:r>
      <w:proofErr w:type="spellEnd"/>
      <w:r w:rsidRPr="00964B8E">
        <w:rPr>
          <w:rStyle w:val="ln2tlitera"/>
          <w:lang w:val="ro-RO"/>
        </w:rPr>
        <w:t xml:space="preserve"> unui produs ambalat</w:t>
      </w:r>
      <w:r w:rsidR="006A588A" w:rsidRPr="00964B8E">
        <w:rPr>
          <w:rStyle w:val="ln2tlitera"/>
          <w:lang w:val="ro-RO"/>
        </w:rPr>
        <w:t xml:space="preserve"> într-</w:t>
      </w:r>
      <w:r w:rsidR="002B0E29" w:rsidRPr="00964B8E">
        <w:rPr>
          <w:rStyle w:val="ln2tlitera"/>
          <w:lang w:val="ro-RO"/>
        </w:rPr>
        <w:t>un ambalaj refolosit</w:t>
      </w:r>
      <w:r w:rsidRPr="00964B8E">
        <w:rPr>
          <w:rStyle w:val="ln2tlitera"/>
          <w:lang w:val="ro-RO"/>
        </w:rPr>
        <w:t xml:space="preserve">, </w:t>
      </w:r>
      <w:proofErr w:type="spellStart"/>
      <w:r w:rsidRPr="00964B8E">
        <w:rPr>
          <w:rStyle w:val="ln2tlitera"/>
          <w:lang w:val="ro-RO"/>
        </w:rPr>
        <w:t>plăteşte</w:t>
      </w:r>
      <w:proofErr w:type="spellEnd"/>
      <w:r w:rsidRPr="00964B8E">
        <w:rPr>
          <w:rStyle w:val="ln2tlitera"/>
          <w:lang w:val="ro-RO"/>
        </w:rPr>
        <w:t xml:space="preserve"> vânzătorului o sumă de bani care îi este rambursată atunci când ambalajul este returnat; </w:t>
      </w:r>
    </w:p>
    <w:p w:rsidR="00190FDF" w:rsidRPr="00964B8E" w:rsidRDefault="00190FDF" w:rsidP="00E05A37">
      <w:pPr>
        <w:pStyle w:val="a7"/>
        <w:widowControl w:val="0"/>
        <w:numPr>
          <w:ilvl w:val="0"/>
          <w:numId w:val="2"/>
        </w:numPr>
        <w:autoSpaceDE w:val="0"/>
        <w:autoSpaceDN w:val="0"/>
        <w:adjustRightInd w:val="0"/>
        <w:ind w:left="426"/>
        <w:jc w:val="both"/>
        <w:rPr>
          <w:rStyle w:val="ln2tlitera"/>
          <w:lang w:val="ro-RO"/>
        </w:rPr>
      </w:pPr>
      <w:r w:rsidRPr="00964B8E">
        <w:rPr>
          <w:rStyle w:val="ln2tlitera"/>
          <w:b/>
          <w:lang w:val="ro-RO"/>
        </w:rPr>
        <w:t>valorificare</w:t>
      </w:r>
      <w:r w:rsidRPr="00964B8E">
        <w:rPr>
          <w:rStyle w:val="ln2tlitera"/>
          <w:lang w:val="ro-RO"/>
        </w:rPr>
        <w:t xml:space="preserve"> – orice </w:t>
      </w:r>
      <w:proofErr w:type="spellStart"/>
      <w:r w:rsidRPr="00964B8E">
        <w:rPr>
          <w:rStyle w:val="ln2tlitera"/>
          <w:lang w:val="ro-RO"/>
        </w:rPr>
        <w:t>operaţie</w:t>
      </w:r>
      <w:proofErr w:type="spellEnd"/>
      <w:r w:rsidRPr="00964B8E">
        <w:rPr>
          <w:rStyle w:val="ln2tlitera"/>
          <w:lang w:val="ro-RO"/>
        </w:rPr>
        <w:t xml:space="preserve"> aplicabilă </w:t>
      </w:r>
      <w:proofErr w:type="spellStart"/>
      <w:r w:rsidRPr="00964B8E">
        <w:rPr>
          <w:rStyle w:val="ln2tlitera"/>
          <w:lang w:val="ro-RO"/>
        </w:rPr>
        <w:t>deşeurilor</w:t>
      </w:r>
      <w:proofErr w:type="spellEnd"/>
      <w:r w:rsidRPr="00964B8E">
        <w:rPr>
          <w:rStyle w:val="ln2tlitera"/>
          <w:lang w:val="ro-RO"/>
        </w:rPr>
        <w:t xml:space="preserve"> de ambalaje, prevăzută în </w:t>
      </w:r>
      <w:r w:rsidR="00547A1B" w:rsidRPr="00964B8E">
        <w:rPr>
          <w:rStyle w:val="ln2tlitera"/>
          <w:lang w:val="ro-RO"/>
        </w:rPr>
        <w:t>Anexa 2</w:t>
      </w:r>
      <w:r w:rsidRPr="00964B8E">
        <w:rPr>
          <w:rStyle w:val="ln2tlitera"/>
          <w:lang w:val="ro-RO"/>
        </w:rPr>
        <w:t xml:space="preserve"> la Legea </w:t>
      </w:r>
      <w:r w:rsidR="00C05FB5" w:rsidRPr="00964B8E">
        <w:rPr>
          <w:rStyle w:val="ln2tlitera"/>
          <w:lang w:val="ro-RO"/>
        </w:rPr>
        <w:t xml:space="preserve">209 din 29.07.16 </w:t>
      </w:r>
      <w:r w:rsidR="00547A1B" w:rsidRPr="00964B8E">
        <w:rPr>
          <w:rStyle w:val="ln2tlitera"/>
          <w:lang w:val="ro-RO"/>
        </w:rPr>
        <w:t xml:space="preserve">privind </w:t>
      </w:r>
      <w:r w:rsidRPr="00964B8E">
        <w:rPr>
          <w:rStyle w:val="ln2tlitera"/>
          <w:lang w:val="ro-RO"/>
        </w:rPr>
        <w:t>deșeuril</w:t>
      </w:r>
      <w:r w:rsidR="00A20557" w:rsidRPr="00964B8E">
        <w:rPr>
          <w:rStyle w:val="ln2tlitera"/>
          <w:lang w:val="ro-RO"/>
        </w:rPr>
        <w:t>e</w:t>
      </w:r>
      <w:r w:rsidRPr="00964B8E">
        <w:rPr>
          <w:rStyle w:val="ln2tlitera"/>
          <w:lang w:val="ro-RO"/>
        </w:rPr>
        <w:t xml:space="preserve">; </w:t>
      </w:r>
    </w:p>
    <w:p w:rsidR="00A20557" w:rsidRPr="00C374B1" w:rsidRDefault="00A20557" w:rsidP="00E05A37">
      <w:pPr>
        <w:tabs>
          <w:tab w:val="left" w:pos="0"/>
          <w:tab w:val="left" w:pos="426"/>
        </w:tabs>
        <w:jc w:val="both"/>
        <w:rPr>
          <w:lang w:val="ro-RO"/>
        </w:rPr>
      </w:pPr>
    </w:p>
    <w:p w:rsidR="00190FDF" w:rsidRPr="00C374B1" w:rsidRDefault="00190FDF" w:rsidP="00E05A37">
      <w:pPr>
        <w:tabs>
          <w:tab w:val="left" w:pos="0"/>
          <w:tab w:val="left" w:pos="426"/>
        </w:tabs>
        <w:jc w:val="both"/>
        <w:rPr>
          <w:lang w:val="ro-RO"/>
        </w:rPr>
      </w:pPr>
      <w:r w:rsidRPr="00C374B1">
        <w:rPr>
          <w:lang w:val="ro-RO"/>
        </w:rPr>
        <w:tab/>
      </w:r>
    </w:p>
    <w:p w:rsidR="00190FDF" w:rsidRPr="00C374B1" w:rsidRDefault="00190FDF" w:rsidP="00E05A37">
      <w:pPr>
        <w:tabs>
          <w:tab w:val="left" w:pos="900"/>
        </w:tabs>
        <w:jc w:val="both"/>
        <w:rPr>
          <w:b/>
          <w:lang w:val="ro-RO"/>
        </w:rPr>
      </w:pPr>
      <w:r w:rsidRPr="00C374B1">
        <w:rPr>
          <w:b/>
          <w:lang w:val="ro-RO"/>
        </w:rPr>
        <w:t>II</w:t>
      </w:r>
      <w:r w:rsidRPr="00C374B1">
        <w:rPr>
          <w:lang w:val="ro-RO"/>
        </w:rPr>
        <w:t xml:space="preserve">. </w:t>
      </w:r>
      <w:r w:rsidRPr="00C374B1">
        <w:rPr>
          <w:b/>
          <w:lang w:val="ro-RO"/>
        </w:rPr>
        <w:t>Prevenire</w:t>
      </w:r>
    </w:p>
    <w:p w:rsidR="00190FDF" w:rsidRPr="00C374B1" w:rsidRDefault="00C112DE" w:rsidP="00E05A37">
      <w:pPr>
        <w:pStyle w:val="a7"/>
        <w:numPr>
          <w:ilvl w:val="0"/>
          <w:numId w:val="1"/>
        </w:numPr>
        <w:tabs>
          <w:tab w:val="left" w:pos="284"/>
        </w:tabs>
        <w:ind w:left="0" w:firstLine="0"/>
        <w:jc w:val="both"/>
        <w:rPr>
          <w:rStyle w:val="ln2talineat"/>
          <w:bCs/>
          <w:lang w:val="ro-RO"/>
        </w:rPr>
      </w:pPr>
      <w:r w:rsidRPr="00C374B1">
        <w:rPr>
          <w:rStyle w:val="ln2talineat"/>
          <w:bCs/>
          <w:lang w:val="ro-RO"/>
        </w:rPr>
        <w:t>Academia de Științe a Moldovei</w:t>
      </w:r>
      <w:r w:rsidR="00190FDF" w:rsidRPr="00C374B1">
        <w:rPr>
          <w:rStyle w:val="ln2talineat"/>
          <w:bCs/>
          <w:lang w:val="ro-RO"/>
        </w:rPr>
        <w:t xml:space="preserve"> promovează programe de cercetare cu privire la fabricarea, </w:t>
      </w:r>
      <w:proofErr w:type="spellStart"/>
      <w:r w:rsidR="00190FDF" w:rsidRPr="00C374B1">
        <w:rPr>
          <w:rStyle w:val="ln2talineat"/>
          <w:bCs/>
          <w:lang w:val="ro-RO"/>
        </w:rPr>
        <w:t>compoziţia</w:t>
      </w:r>
      <w:proofErr w:type="spellEnd"/>
      <w:r w:rsidR="00190FDF" w:rsidRPr="00C374B1">
        <w:rPr>
          <w:rStyle w:val="ln2talineat"/>
          <w:bCs/>
          <w:lang w:val="ro-RO"/>
        </w:rPr>
        <w:t xml:space="preserve">, caracterul </w:t>
      </w:r>
      <w:r w:rsidR="000E4C4A" w:rsidRPr="00C374B1">
        <w:rPr>
          <w:rStyle w:val="ln2talineat"/>
          <w:bCs/>
          <w:lang w:val="ro-RO"/>
        </w:rPr>
        <w:t>re</w:t>
      </w:r>
      <w:r w:rsidR="003B0583">
        <w:rPr>
          <w:rStyle w:val="ln2talineat"/>
          <w:bCs/>
          <w:lang w:val="ro-RO"/>
        </w:rPr>
        <w:t>utilizabil</w:t>
      </w:r>
      <w:r w:rsidR="000E4C4A" w:rsidRPr="00C374B1">
        <w:rPr>
          <w:rStyle w:val="ln2talineat"/>
          <w:bCs/>
          <w:lang w:val="ro-RO"/>
        </w:rPr>
        <w:t xml:space="preserve"> </w:t>
      </w:r>
      <w:proofErr w:type="spellStart"/>
      <w:r w:rsidR="00190FDF" w:rsidRPr="00C374B1">
        <w:rPr>
          <w:rStyle w:val="ln2talineat"/>
          <w:bCs/>
          <w:lang w:val="ro-RO"/>
        </w:rPr>
        <w:t>şi</w:t>
      </w:r>
      <w:proofErr w:type="spellEnd"/>
      <w:r w:rsidR="00190FDF" w:rsidRPr="00C374B1">
        <w:rPr>
          <w:rStyle w:val="ln2talineat"/>
          <w:bCs/>
          <w:lang w:val="ro-RO"/>
        </w:rPr>
        <w:t xml:space="preserve"> valorificabil al ambalajelor, precum </w:t>
      </w:r>
      <w:proofErr w:type="spellStart"/>
      <w:r w:rsidR="00190FDF" w:rsidRPr="00C374B1">
        <w:rPr>
          <w:rStyle w:val="ln2talineat"/>
          <w:bCs/>
          <w:lang w:val="ro-RO"/>
        </w:rPr>
        <w:t>şi</w:t>
      </w:r>
      <w:proofErr w:type="spellEnd"/>
      <w:r w:rsidR="00190FDF" w:rsidRPr="00C374B1">
        <w:rPr>
          <w:rStyle w:val="ln2talineat"/>
          <w:bCs/>
          <w:lang w:val="ro-RO"/>
        </w:rPr>
        <w:t xml:space="preserve"> cu privire la optimizarea </w:t>
      </w:r>
      <w:r w:rsidR="00190FDF" w:rsidRPr="00C374B1">
        <w:rPr>
          <w:rStyle w:val="ln2talineat"/>
          <w:bCs/>
          <w:lang w:val="ro-RO"/>
        </w:rPr>
        <w:lastRenderedPageBreak/>
        <w:t xml:space="preserve">modului de ambalare </w:t>
      </w:r>
      <w:proofErr w:type="spellStart"/>
      <w:r w:rsidR="00190FDF" w:rsidRPr="00C374B1">
        <w:rPr>
          <w:rStyle w:val="ln2talineat"/>
          <w:bCs/>
          <w:lang w:val="ro-RO"/>
        </w:rPr>
        <w:t>şi</w:t>
      </w:r>
      <w:proofErr w:type="spellEnd"/>
      <w:r w:rsidR="00190FDF" w:rsidRPr="00C374B1">
        <w:rPr>
          <w:rStyle w:val="ln2talineat"/>
          <w:bCs/>
          <w:lang w:val="ro-RO"/>
        </w:rPr>
        <w:t xml:space="preserve"> a formei ambalajelor în vederea reducerii consumului specific de material pe tip de ambalaj </w:t>
      </w:r>
      <w:proofErr w:type="spellStart"/>
      <w:r w:rsidR="00190FDF" w:rsidRPr="00C374B1">
        <w:rPr>
          <w:rStyle w:val="ln2talineat"/>
          <w:bCs/>
          <w:lang w:val="ro-RO"/>
        </w:rPr>
        <w:t>şi</w:t>
      </w:r>
      <w:proofErr w:type="spellEnd"/>
      <w:r w:rsidR="00190FDF" w:rsidRPr="00C374B1">
        <w:rPr>
          <w:rStyle w:val="ln2talineat"/>
          <w:bCs/>
          <w:lang w:val="ro-RO"/>
        </w:rPr>
        <w:t xml:space="preserve"> produs. </w:t>
      </w:r>
    </w:p>
    <w:p w:rsidR="00B27612" w:rsidRPr="00C374B1" w:rsidRDefault="00B27612" w:rsidP="0008331D">
      <w:pPr>
        <w:tabs>
          <w:tab w:val="left" w:pos="284"/>
        </w:tabs>
        <w:jc w:val="both"/>
        <w:rPr>
          <w:rStyle w:val="ln2talineat"/>
          <w:bCs/>
          <w:lang w:val="ro-RO"/>
        </w:rPr>
      </w:pPr>
    </w:p>
    <w:p w:rsidR="00190FDF" w:rsidRPr="00C374B1" w:rsidRDefault="00190FDF" w:rsidP="0008331D">
      <w:pPr>
        <w:pStyle w:val="a7"/>
        <w:numPr>
          <w:ilvl w:val="0"/>
          <w:numId w:val="1"/>
        </w:numPr>
        <w:tabs>
          <w:tab w:val="left" w:pos="284"/>
        </w:tabs>
        <w:ind w:left="0" w:firstLine="0"/>
        <w:jc w:val="both"/>
        <w:rPr>
          <w:rStyle w:val="ln2talineat"/>
          <w:bCs/>
          <w:lang w:val="ro-RO"/>
        </w:rPr>
      </w:pPr>
      <w:r w:rsidRPr="00C374B1">
        <w:rPr>
          <w:rStyle w:val="ln2talineat"/>
          <w:bCs/>
          <w:lang w:val="ro-RO"/>
        </w:rPr>
        <w:t xml:space="preserve">Agenții economici </w:t>
      </w:r>
      <w:proofErr w:type="spellStart"/>
      <w:r w:rsidRPr="00C374B1">
        <w:rPr>
          <w:rStyle w:val="ln2talineat"/>
          <w:bCs/>
          <w:lang w:val="ro-RO"/>
        </w:rPr>
        <w:t>prevăzuţi</w:t>
      </w:r>
      <w:proofErr w:type="spellEnd"/>
      <w:r w:rsidRPr="00C374B1">
        <w:rPr>
          <w:rStyle w:val="ln2talineat"/>
          <w:bCs/>
          <w:lang w:val="ro-RO"/>
        </w:rPr>
        <w:t xml:space="preserve"> la </w:t>
      </w:r>
      <w:r w:rsidR="00A20E5A" w:rsidRPr="00C374B1">
        <w:rPr>
          <w:rStyle w:val="ln2talineat"/>
          <w:bCs/>
          <w:lang w:val="ro-RO"/>
        </w:rPr>
        <w:t xml:space="preserve">punctul </w:t>
      </w:r>
      <w:r w:rsidR="000E4C4A" w:rsidRPr="00C374B1">
        <w:rPr>
          <w:rStyle w:val="ln2talineat"/>
          <w:bCs/>
          <w:lang w:val="ro-RO"/>
        </w:rPr>
        <w:t>14</w:t>
      </w:r>
      <w:r w:rsidR="00C91B9D" w:rsidRPr="00C374B1">
        <w:rPr>
          <w:rStyle w:val="ln2talineat"/>
          <w:bCs/>
          <w:lang w:val="ro-RO"/>
        </w:rPr>
        <w:t xml:space="preserve"> </w:t>
      </w:r>
      <w:r w:rsidR="00F74541">
        <w:rPr>
          <w:rStyle w:val="ln2talineat"/>
          <w:bCs/>
          <w:lang w:val="ro-RO"/>
        </w:rPr>
        <w:t xml:space="preserve">din prezentul Regulament </w:t>
      </w:r>
      <w:r w:rsidRPr="00C374B1">
        <w:rPr>
          <w:rStyle w:val="ln2talineat"/>
          <w:bCs/>
          <w:lang w:val="ro-RO"/>
        </w:rPr>
        <w:t xml:space="preserve">au </w:t>
      </w:r>
      <w:proofErr w:type="spellStart"/>
      <w:r w:rsidRPr="00C374B1">
        <w:rPr>
          <w:rStyle w:val="ln2talineat"/>
          <w:bCs/>
          <w:lang w:val="ro-RO"/>
        </w:rPr>
        <w:t>obligaţia</w:t>
      </w:r>
      <w:proofErr w:type="spellEnd"/>
      <w:r w:rsidRPr="00C374B1">
        <w:rPr>
          <w:rStyle w:val="ln2talineat"/>
          <w:bCs/>
          <w:lang w:val="ro-RO"/>
        </w:rPr>
        <w:t xml:space="preserve"> de a </w:t>
      </w:r>
      <w:r w:rsidR="00F269CF" w:rsidRPr="00C374B1">
        <w:rPr>
          <w:rStyle w:val="ln2talineat"/>
          <w:bCs/>
          <w:lang w:val="ro-RO"/>
        </w:rPr>
        <w:t>implementa</w:t>
      </w:r>
      <w:r w:rsidRPr="00C374B1">
        <w:rPr>
          <w:rStyle w:val="ln2talineat"/>
          <w:bCs/>
          <w:lang w:val="ro-RO"/>
        </w:rPr>
        <w:t xml:space="preserve"> măsuri de prevenire a generării de deșeuri, inclusiv privind reducerea consumului specific de material pe tip de ambalaj </w:t>
      </w:r>
      <w:proofErr w:type="spellStart"/>
      <w:r w:rsidRPr="00C374B1">
        <w:rPr>
          <w:rStyle w:val="ln2talineat"/>
          <w:bCs/>
          <w:lang w:val="ro-RO"/>
        </w:rPr>
        <w:t>şi</w:t>
      </w:r>
      <w:proofErr w:type="spellEnd"/>
      <w:r w:rsidRPr="00C374B1">
        <w:rPr>
          <w:rStyle w:val="ln2talineat"/>
          <w:bCs/>
          <w:lang w:val="ro-RO"/>
        </w:rPr>
        <w:t xml:space="preserve"> produs. </w:t>
      </w:r>
    </w:p>
    <w:p w:rsidR="00190FDF" w:rsidRPr="00C374B1" w:rsidRDefault="00190FDF" w:rsidP="0008331D">
      <w:pPr>
        <w:tabs>
          <w:tab w:val="left" w:pos="900"/>
        </w:tabs>
        <w:jc w:val="both"/>
        <w:rPr>
          <w:lang w:val="ro-RO"/>
        </w:rPr>
      </w:pPr>
    </w:p>
    <w:p w:rsidR="00190FDF" w:rsidRPr="00C374B1" w:rsidRDefault="00190FDF" w:rsidP="0008331D">
      <w:pPr>
        <w:tabs>
          <w:tab w:val="left" w:pos="900"/>
        </w:tabs>
        <w:jc w:val="both"/>
        <w:rPr>
          <w:b/>
          <w:lang w:val="ro-RO"/>
        </w:rPr>
      </w:pPr>
      <w:r w:rsidRPr="00C374B1">
        <w:rPr>
          <w:b/>
          <w:lang w:val="ro-RO"/>
        </w:rPr>
        <w:t>III. Cerințe esențiale</w:t>
      </w:r>
      <w:r w:rsidR="00B33FE9" w:rsidRPr="00C374B1">
        <w:rPr>
          <w:b/>
          <w:lang w:val="ro-RO"/>
        </w:rPr>
        <w:t xml:space="preserve"> </w:t>
      </w:r>
    </w:p>
    <w:p w:rsidR="00B33FE9" w:rsidRPr="00C374B1" w:rsidRDefault="00B33FE9" w:rsidP="0008331D">
      <w:pPr>
        <w:tabs>
          <w:tab w:val="left" w:pos="900"/>
        </w:tabs>
        <w:jc w:val="both"/>
        <w:rPr>
          <w:b/>
          <w:lang w:val="ro-RO"/>
        </w:rPr>
      </w:pPr>
    </w:p>
    <w:p w:rsidR="00190FDF" w:rsidRPr="00C374B1" w:rsidRDefault="00F269CF" w:rsidP="0008331D">
      <w:pPr>
        <w:pStyle w:val="a7"/>
        <w:numPr>
          <w:ilvl w:val="0"/>
          <w:numId w:val="1"/>
        </w:numPr>
        <w:tabs>
          <w:tab w:val="left" w:pos="426"/>
        </w:tabs>
        <w:autoSpaceDE w:val="0"/>
        <w:autoSpaceDN w:val="0"/>
        <w:adjustRightInd w:val="0"/>
        <w:ind w:left="0" w:firstLine="0"/>
        <w:jc w:val="both"/>
        <w:rPr>
          <w:lang w:val="ro-RO"/>
        </w:rPr>
      </w:pPr>
      <w:r w:rsidRPr="00C374B1">
        <w:rPr>
          <w:lang w:val="ro-RO"/>
        </w:rPr>
        <w:t xml:space="preserve">Se permite punerea la dispoziție </w:t>
      </w:r>
      <w:r w:rsidR="00190FDF" w:rsidRPr="00C374B1">
        <w:rPr>
          <w:lang w:val="ro-RO"/>
        </w:rPr>
        <w:t xml:space="preserve">pe </w:t>
      </w:r>
      <w:proofErr w:type="spellStart"/>
      <w:r w:rsidR="00190FDF" w:rsidRPr="00C374B1">
        <w:rPr>
          <w:lang w:val="ro-RO"/>
        </w:rPr>
        <w:t>piaţă</w:t>
      </w:r>
      <w:proofErr w:type="spellEnd"/>
      <w:r w:rsidR="00190FDF" w:rsidRPr="00C374B1">
        <w:rPr>
          <w:lang w:val="ro-RO"/>
        </w:rPr>
        <w:t xml:space="preserve"> </w:t>
      </w:r>
      <w:r w:rsidRPr="00C374B1">
        <w:rPr>
          <w:lang w:val="ro-RO"/>
        </w:rPr>
        <w:t xml:space="preserve">numai </w:t>
      </w:r>
      <w:r w:rsidR="00190FDF" w:rsidRPr="00C374B1">
        <w:rPr>
          <w:lang w:val="ro-RO"/>
        </w:rPr>
        <w:t xml:space="preserve">a ambalajelor </w:t>
      </w:r>
      <w:r w:rsidRPr="00C374B1">
        <w:rPr>
          <w:lang w:val="ro-RO"/>
        </w:rPr>
        <w:t>care</w:t>
      </w:r>
      <w:r w:rsidR="00A20E5A" w:rsidRPr="00C374B1">
        <w:rPr>
          <w:lang w:val="ro-RO"/>
        </w:rPr>
        <w:t xml:space="preserve"> respect</w:t>
      </w:r>
      <w:r w:rsidRPr="00C374B1">
        <w:rPr>
          <w:lang w:val="ro-RO"/>
        </w:rPr>
        <w:t>ă</w:t>
      </w:r>
      <w:r w:rsidR="00A20E5A" w:rsidRPr="00C374B1">
        <w:rPr>
          <w:lang w:val="ro-RO"/>
        </w:rPr>
        <w:t xml:space="preserve"> </w:t>
      </w:r>
      <w:proofErr w:type="spellStart"/>
      <w:r w:rsidR="00D722ED" w:rsidRPr="00C374B1">
        <w:rPr>
          <w:lang w:val="ro-RO"/>
        </w:rPr>
        <w:t>cerinţel</w:t>
      </w:r>
      <w:r w:rsidRPr="00C374B1">
        <w:rPr>
          <w:lang w:val="ro-RO"/>
        </w:rPr>
        <w:t>e</w:t>
      </w:r>
      <w:proofErr w:type="spellEnd"/>
      <w:r w:rsidR="00D722ED" w:rsidRPr="00C374B1">
        <w:rPr>
          <w:lang w:val="ro-RO"/>
        </w:rPr>
        <w:t xml:space="preserve"> </w:t>
      </w:r>
      <w:proofErr w:type="spellStart"/>
      <w:r w:rsidR="00D722ED" w:rsidRPr="00C374B1">
        <w:rPr>
          <w:lang w:val="ro-RO"/>
        </w:rPr>
        <w:t>esenţiale</w:t>
      </w:r>
      <w:proofErr w:type="spellEnd"/>
      <w:r w:rsidR="00D722ED" w:rsidRPr="00C374B1">
        <w:rPr>
          <w:lang w:val="ro-RO"/>
        </w:rPr>
        <w:t xml:space="preserve"> prevăzute la</w:t>
      </w:r>
      <w:r w:rsidR="00A20E5A" w:rsidRPr="00C374B1">
        <w:rPr>
          <w:lang w:val="ro-RO"/>
        </w:rPr>
        <w:t xml:space="preserve"> art. 54 din Legea </w:t>
      </w:r>
      <w:r w:rsidR="00FB1E59" w:rsidRPr="00C374B1">
        <w:rPr>
          <w:lang w:val="ro-RO"/>
        </w:rPr>
        <w:t>209 din 29</w:t>
      </w:r>
      <w:r w:rsidR="007B2037">
        <w:rPr>
          <w:lang w:val="ro-RO"/>
        </w:rPr>
        <w:t xml:space="preserve"> iulie 20</w:t>
      </w:r>
      <w:r w:rsidR="00FB1E59" w:rsidRPr="00C374B1">
        <w:rPr>
          <w:lang w:val="ro-RO"/>
        </w:rPr>
        <w:t xml:space="preserve">16 </w:t>
      </w:r>
      <w:r w:rsidR="00A20E5A" w:rsidRPr="00C374B1">
        <w:rPr>
          <w:lang w:val="ro-RO"/>
        </w:rPr>
        <w:t>privind de</w:t>
      </w:r>
      <w:r w:rsidR="00A20E5A" w:rsidRPr="00C374B1">
        <w:rPr>
          <w:rStyle w:val="ln2talineat"/>
          <w:bCs/>
          <w:lang w:val="ro-RO"/>
        </w:rPr>
        <w:t>ș</w:t>
      </w:r>
      <w:r w:rsidR="00A20E5A" w:rsidRPr="00C374B1">
        <w:rPr>
          <w:lang w:val="ro-RO"/>
        </w:rPr>
        <w:t>eurile</w:t>
      </w:r>
      <w:r w:rsidR="00B27612" w:rsidRPr="00C374B1">
        <w:rPr>
          <w:lang w:val="ro-RO"/>
        </w:rPr>
        <w:t>.</w:t>
      </w:r>
    </w:p>
    <w:p w:rsidR="00B27612" w:rsidRPr="00C374B1" w:rsidRDefault="00B27612" w:rsidP="0008331D">
      <w:pPr>
        <w:tabs>
          <w:tab w:val="left" w:pos="426"/>
        </w:tabs>
        <w:autoSpaceDE w:val="0"/>
        <w:autoSpaceDN w:val="0"/>
        <w:adjustRightInd w:val="0"/>
        <w:jc w:val="both"/>
        <w:rPr>
          <w:lang w:val="ro-RO"/>
        </w:rPr>
      </w:pPr>
    </w:p>
    <w:p w:rsidR="00A20E5A" w:rsidRPr="00C374B1" w:rsidRDefault="00190FDF" w:rsidP="0008331D">
      <w:pPr>
        <w:pStyle w:val="a7"/>
        <w:numPr>
          <w:ilvl w:val="0"/>
          <w:numId w:val="1"/>
        </w:numPr>
        <w:tabs>
          <w:tab w:val="left" w:pos="426"/>
        </w:tabs>
        <w:autoSpaceDE w:val="0"/>
        <w:autoSpaceDN w:val="0"/>
        <w:adjustRightInd w:val="0"/>
        <w:ind w:left="0" w:firstLine="0"/>
        <w:jc w:val="both"/>
        <w:rPr>
          <w:lang w:val="ro-RO"/>
        </w:rPr>
      </w:pPr>
      <w:r w:rsidRPr="00C374B1">
        <w:rPr>
          <w:lang w:val="ro-RO"/>
        </w:rPr>
        <w:t xml:space="preserve">Este interzisă </w:t>
      </w:r>
      <w:proofErr w:type="spellStart"/>
      <w:r w:rsidRPr="00C374B1">
        <w:rPr>
          <w:lang w:val="ro-RO"/>
        </w:rPr>
        <w:t>obstrucţionarea</w:t>
      </w:r>
      <w:proofErr w:type="spellEnd"/>
      <w:r w:rsidRPr="00C374B1">
        <w:rPr>
          <w:lang w:val="ro-RO"/>
        </w:rPr>
        <w:t xml:space="preserve"> </w:t>
      </w:r>
      <w:r w:rsidR="00A20E5A" w:rsidRPr="00C374B1">
        <w:rPr>
          <w:lang w:val="ro-RO"/>
        </w:rPr>
        <w:t>plasării</w:t>
      </w:r>
      <w:r w:rsidRPr="00C374B1">
        <w:rPr>
          <w:lang w:val="ro-RO"/>
        </w:rPr>
        <w:t xml:space="preserve"> pe </w:t>
      </w:r>
      <w:proofErr w:type="spellStart"/>
      <w:r w:rsidRPr="00C374B1">
        <w:rPr>
          <w:lang w:val="ro-RO"/>
        </w:rPr>
        <w:t>piaţă</w:t>
      </w:r>
      <w:proofErr w:type="spellEnd"/>
      <w:r w:rsidRPr="00C374B1">
        <w:rPr>
          <w:lang w:val="ro-RO"/>
        </w:rPr>
        <w:t xml:space="preserve"> a ambalajelor care îndeplinesc </w:t>
      </w:r>
      <w:proofErr w:type="spellStart"/>
      <w:r w:rsidRPr="00C374B1">
        <w:rPr>
          <w:lang w:val="ro-RO"/>
        </w:rPr>
        <w:t>cerinţele</w:t>
      </w:r>
      <w:proofErr w:type="spellEnd"/>
      <w:r w:rsidRPr="00C374B1">
        <w:rPr>
          <w:lang w:val="ro-RO"/>
        </w:rPr>
        <w:t xml:space="preserve"> </w:t>
      </w:r>
      <w:proofErr w:type="spellStart"/>
      <w:r w:rsidRPr="00C374B1">
        <w:rPr>
          <w:lang w:val="ro-RO"/>
        </w:rPr>
        <w:t>es</w:t>
      </w:r>
      <w:r w:rsidR="004D5802" w:rsidRPr="00C374B1">
        <w:rPr>
          <w:lang w:val="ro-RO"/>
        </w:rPr>
        <w:t>enţiale</w:t>
      </w:r>
      <w:proofErr w:type="spellEnd"/>
      <w:r w:rsidR="004D5802" w:rsidRPr="00C374B1">
        <w:rPr>
          <w:lang w:val="ro-RO"/>
        </w:rPr>
        <w:t xml:space="preserve"> prevăzute</w:t>
      </w:r>
      <w:r w:rsidR="00A20E5A" w:rsidRPr="00C374B1">
        <w:rPr>
          <w:lang w:val="ro-RO"/>
        </w:rPr>
        <w:t xml:space="preserve"> la</w:t>
      </w:r>
      <w:r w:rsidR="004D5802" w:rsidRPr="00C374B1">
        <w:rPr>
          <w:lang w:val="ro-RO"/>
        </w:rPr>
        <w:t xml:space="preserve"> </w:t>
      </w:r>
      <w:r w:rsidR="00A20E5A" w:rsidRPr="00C374B1">
        <w:rPr>
          <w:lang w:val="ro-RO"/>
        </w:rPr>
        <w:t xml:space="preserve">art. 54 din Legea </w:t>
      </w:r>
      <w:r w:rsidR="00FB1E59" w:rsidRPr="00C374B1">
        <w:rPr>
          <w:lang w:val="ro-RO"/>
        </w:rPr>
        <w:t>209 din 29</w:t>
      </w:r>
      <w:r w:rsidR="007B2037">
        <w:rPr>
          <w:lang w:val="ro-RO"/>
        </w:rPr>
        <w:t xml:space="preserve"> iulie 20</w:t>
      </w:r>
      <w:r w:rsidR="00FB1E59" w:rsidRPr="00C374B1">
        <w:rPr>
          <w:lang w:val="ro-RO"/>
        </w:rPr>
        <w:t xml:space="preserve">16 </w:t>
      </w:r>
      <w:r w:rsidR="00A20E5A" w:rsidRPr="00C374B1">
        <w:rPr>
          <w:lang w:val="ro-RO"/>
        </w:rPr>
        <w:t>privind de</w:t>
      </w:r>
      <w:r w:rsidR="00A20E5A" w:rsidRPr="00C374B1">
        <w:rPr>
          <w:rStyle w:val="ln2talineat"/>
          <w:bCs/>
          <w:lang w:val="ro-RO"/>
        </w:rPr>
        <w:t>ș</w:t>
      </w:r>
      <w:r w:rsidR="00A20E5A" w:rsidRPr="00C374B1">
        <w:rPr>
          <w:lang w:val="ro-RO"/>
        </w:rPr>
        <w:t>eurile</w:t>
      </w:r>
      <w:r w:rsidR="00B27612" w:rsidRPr="00C374B1">
        <w:rPr>
          <w:lang w:val="ro-RO"/>
        </w:rPr>
        <w:t>.</w:t>
      </w:r>
    </w:p>
    <w:p w:rsidR="00B27612" w:rsidRPr="00C374B1" w:rsidRDefault="00B27612" w:rsidP="0008331D">
      <w:pPr>
        <w:pStyle w:val="a7"/>
        <w:tabs>
          <w:tab w:val="left" w:pos="426"/>
        </w:tabs>
        <w:autoSpaceDE w:val="0"/>
        <w:autoSpaceDN w:val="0"/>
        <w:adjustRightInd w:val="0"/>
        <w:ind w:left="0"/>
        <w:jc w:val="both"/>
        <w:rPr>
          <w:lang w:val="ro-RO"/>
        </w:rPr>
      </w:pPr>
    </w:p>
    <w:p w:rsidR="00D1609D" w:rsidRDefault="00D1609D" w:rsidP="00D1609D">
      <w:pPr>
        <w:pStyle w:val="a7"/>
        <w:numPr>
          <w:ilvl w:val="0"/>
          <w:numId w:val="1"/>
        </w:numPr>
        <w:tabs>
          <w:tab w:val="left" w:pos="426"/>
        </w:tabs>
        <w:autoSpaceDE w:val="0"/>
        <w:autoSpaceDN w:val="0"/>
        <w:adjustRightInd w:val="0"/>
        <w:ind w:left="0" w:firstLine="0"/>
        <w:jc w:val="both"/>
        <w:rPr>
          <w:lang w:val="ro-RO"/>
        </w:rPr>
      </w:pPr>
      <w:r w:rsidRPr="00C374B1">
        <w:rPr>
          <w:lang w:val="ro-RO"/>
        </w:rPr>
        <w:t xml:space="preserve">Se consideră că sunt respectate </w:t>
      </w:r>
      <w:proofErr w:type="spellStart"/>
      <w:r w:rsidR="003B0583">
        <w:rPr>
          <w:lang w:val="ro-RO"/>
        </w:rPr>
        <w:t>cerinţele</w:t>
      </w:r>
      <w:proofErr w:type="spellEnd"/>
      <w:r w:rsidR="003B0583">
        <w:rPr>
          <w:lang w:val="ro-RO"/>
        </w:rPr>
        <w:t xml:space="preserve"> </w:t>
      </w:r>
      <w:proofErr w:type="spellStart"/>
      <w:r w:rsidR="003B0583">
        <w:rPr>
          <w:lang w:val="ro-RO"/>
        </w:rPr>
        <w:t>esenţiale</w:t>
      </w:r>
      <w:proofErr w:type="spellEnd"/>
      <w:r w:rsidR="003B0583">
        <w:rPr>
          <w:lang w:val="ro-RO"/>
        </w:rPr>
        <w:t xml:space="preserve"> prevăzute la</w:t>
      </w:r>
      <w:r w:rsidRPr="00C374B1">
        <w:rPr>
          <w:lang w:val="ro-RO"/>
        </w:rPr>
        <w:t xml:space="preserve"> art. 54 din Legea 209 din 29</w:t>
      </w:r>
      <w:r>
        <w:rPr>
          <w:lang w:val="ro-RO"/>
        </w:rPr>
        <w:t xml:space="preserve"> iulie 20</w:t>
      </w:r>
      <w:r w:rsidRPr="00C374B1">
        <w:rPr>
          <w:lang w:val="ro-RO"/>
        </w:rPr>
        <w:t>16 privind de</w:t>
      </w:r>
      <w:r w:rsidRPr="00C374B1">
        <w:rPr>
          <w:rStyle w:val="ln2talineat"/>
          <w:bCs/>
          <w:lang w:val="ro-RO"/>
        </w:rPr>
        <w:t>ș</w:t>
      </w:r>
      <w:r w:rsidRPr="00C374B1">
        <w:rPr>
          <w:lang w:val="ro-RO"/>
        </w:rPr>
        <w:t>eurile, dacă ambalajele sunt conforme cu</w:t>
      </w:r>
      <w:r>
        <w:rPr>
          <w:lang w:val="ro-RO"/>
        </w:rPr>
        <w:t xml:space="preserve"> </w:t>
      </w:r>
      <w:r w:rsidRPr="00475935">
        <w:rPr>
          <w:lang w:val="ro-RO"/>
        </w:rPr>
        <w:t>standardele naționale relevante.</w:t>
      </w:r>
    </w:p>
    <w:p w:rsidR="003E07B7" w:rsidRPr="003E07B7" w:rsidRDefault="003E07B7" w:rsidP="003E07B7">
      <w:pPr>
        <w:pStyle w:val="a7"/>
        <w:rPr>
          <w:rStyle w:val="ln2talineat"/>
          <w:lang w:val="ro-RO"/>
        </w:rPr>
      </w:pPr>
    </w:p>
    <w:p w:rsidR="003E07B7" w:rsidRPr="00D1609D" w:rsidRDefault="003E07B7" w:rsidP="003E07B7">
      <w:pPr>
        <w:pStyle w:val="a7"/>
        <w:tabs>
          <w:tab w:val="left" w:pos="426"/>
        </w:tabs>
        <w:autoSpaceDE w:val="0"/>
        <w:autoSpaceDN w:val="0"/>
        <w:adjustRightInd w:val="0"/>
        <w:ind w:left="0"/>
        <w:jc w:val="both"/>
        <w:rPr>
          <w:rStyle w:val="ln2talineat"/>
          <w:lang w:val="ro-RO"/>
        </w:rPr>
      </w:pPr>
    </w:p>
    <w:p w:rsidR="003E07B7" w:rsidRDefault="003E07B7" w:rsidP="003E07B7">
      <w:pPr>
        <w:autoSpaceDE w:val="0"/>
        <w:autoSpaceDN w:val="0"/>
        <w:adjustRightInd w:val="0"/>
        <w:jc w:val="both"/>
        <w:rPr>
          <w:rFonts w:eastAsia="Arial Unicode MS"/>
          <w:b/>
          <w:lang w:val="ro-RO"/>
        </w:rPr>
      </w:pPr>
      <w:r w:rsidRPr="003E07B7">
        <w:rPr>
          <w:rFonts w:eastAsia="Arial Unicode MS"/>
          <w:b/>
          <w:lang w:val="ro-RO"/>
        </w:rPr>
        <w:t>IV. Valorificarea și reciclarea</w:t>
      </w:r>
    </w:p>
    <w:p w:rsidR="003B0583" w:rsidRPr="003E07B7" w:rsidRDefault="003B0583" w:rsidP="003E07B7">
      <w:pPr>
        <w:autoSpaceDE w:val="0"/>
        <w:autoSpaceDN w:val="0"/>
        <w:adjustRightInd w:val="0"/>
        <w:jc w:val="both"/>
        <w:rPr>
          <w:rFonts w:eastAsia="Arial Unicode MS"/>
          <w:b/>
          <w:lang w:val="ro-RO"/>
        </w:rPr>
      </w:pPr>
    </w:p>
    <w:p w:rsidR="00190FDF" w:rsidRPr="00C374B1" w:rsidRDefault="00190FDF" w:rsidP="0008331D">
      <w:pPr>
        <w:pStyle w:val="a7"/>
        <w:numPr>
          <w:ilvl w:val="0"/>
          <w:numId w:val="1"/>
        </w:numPr>
        <w:tabs>
          <w:tab w:val="left" w:pos="426"/>
        </w:tabs>
        <w:ind w:left="0" w:firstLine="0"/>
        <w:jc w:val="both"/>
        <w:rPr>
          <w:bCs/>
          <w:lang w:val="ro-RO"/>
        </w:rPr>
      </w:pPr>
      <w:r w:rsidRPr="00C374B1">
        <w:rPr>
          <w:rStyle w:val="ln2talineat"/>
          <w:bCs/>
          <w:lang w:val="ro-RO"/>
        </w:rPr>
        <w:t xml:space="preserve">Obiectivele privind valorificarea </w:t>
      </w:r>
      <w:proofErr w:type="spellStart"/>
      <w:r w:rsidRPr="00C374B1">
        <w:rPr>
          <w:rStyle w:val="ln2talineat"/>
          <w:bCs/>
          <w:lang w:val="ro-RO"/>
        </w:rPr>
        <w:t>şi</w:t>
      </w:r>
      <w:proofErr w:type="spellEnd"/>
      <w:r w:rsidRPr="00C374B1">
        <w:rPr>
          <w:rStyle w:val="ln2talineat"/>
          <w:bCs/>
          <w:lang w:val="ro-RO"/>
        </w:rPr>
        <w:t xml:space="preserve">, respectiv, reciclarea </w:t>
      </w:r>
      <w:proofErr w:type="spellStart"/>
      <w:r w:rsidRPr="00C374B1">
        <w:rPr>
          <w:rStyle w:val="ln2talineat"/>
          <w:bCs/>
          <w:lang w:val="ro-RO"/>
        </w:rPr>
        <w:t>deşeurilor</w:t>
      </w:r>
      <w:proofErr w:type="spellEnd"/>
      <w:r w:rsidRPr="00C374B1">
        <w:rPr>
          <w:rStyle w:val="ln2talineat"/>
          <w:bCs/>
          <w:lang w:val="ro-RO"/>
        </w:rPr>
        <w:t xml:space="preserve"> de ambalaje, care trebuie atinse la nivel </w:t>
      </w:r>
      <w:proofErr w:type="spellStart"/>
      <w:r w:rsidRPr="00C374B1">
        <w:rPr>
          <w:rStyle w:val="ln2talineat"/>
          <w:bCs/>
          <w:lang w:val="ro-RO"/>
        </w:rPr>
        <w:t>naţiona</w:t>
      </w:r>
      <w:r w:rsidR="004D5802" w:rsidRPr="00C374B1">
        <w:rPr>
          <w:rStyle w:val="ln2talineat"/>
          <w:bCs/>
          <w:lang w:val="ro-RO"/>
        </w:rPr>
        <w:t>l</w:t>
      </w:r>
      <w:proofErr w:type="spellEnd"/>
      <w:r w:rsidR="004D5802" w:rsidRPr="00C374B1">
        <w:rPr>
          <w:rStyle w:val="ln2talineat"/>
          <w:bCs/>
          <w:lang w:val="ro-RO"/>
        </w:rPr>
        <w:t>, etapizat</w:t>
      </w:r>
      <w:r w:rsidR="00F74541">
        <w:rPr>
          <w:rStyle w:val="ln2talineat"/>
          <w:bCs/>
          <w:lang w:val="ro-RO"/>
        </w:rPr>
        <w:t>,</w:t>
      </w:r>
      <w:r w:rsidR="004D5802" w:rsidRPr="00C374B1">
        <w:rPr>
          <w:rStyle w:val="ln2talineat"/>
          <w:bCs/>
          <w:lang w:val="ro-RO"/>
        </w:rPr>
        <w:t xml:space="preserve"> potrivit anexe</w:t>
      </w:r>
      <w:r w:rsidR="00D722ED" w:rsidRPr="00C374B1">
        <w:rPr>
          <w:rStyle w:val="ln2talineat"/>
          <w:bCs/>
          <w:lang w:val="ro-RO"/>
        </w:rPr>
        <w:t>i</w:t>
      </w:r>
      <w:r w:rsidR="004D5802" w:rsidRPr="00C374B1">
        <w:rPr>
          <w:rStyle w:val="ln2talineat"/>
          <w:bCs/>
          <w:lang w:val="ro-RO"/>
        </w:rPr>
        <w:t xml:space="preserve"> nr. 1</w:t>
      </w:r>
      <w:r w:rsidR="004A17DD" w:rsidRPr="00C374B1">
        <w:rPr>
          <w:rStyle w:val="ln2talineat"/>
          <w:bCs/>
          <w:lang w:val="ro-RO"/>
        </w:rPr>
        <w:t xml:space="preserve"> la prezentul Regulament</w:t>
      </w:r>
      <w:r w:rsidRPr="00C374B1">
        <w:rPr>
          <w:rStyle w:val="ln2talineat"/>
          <w:bCs/>
          <w:lang w:val="ro-RO"/>
        </w:rPr>
        <w:t xml:space="preserve">, </w:t>
      </w:r>
      <w:r w:rsidR="00D722ED" w:rsidRPr="00C374B1">
        <w:rPr>
          <w:rStyle w:val="ln2talineat"/>
          <w:bCs/>
          <w:lang w:val="ro-RO"/>
        </w:rPr>
        <w:t xml:space="preserve">nu mai târziu de </w:t>
      </w:r>
      <w:r w:rsidR="004D5802" w:rsidRPr="00C374B1">
        <w:rPr>
          <w:rStyle w:val="ln2talineat"/>
          <w:bCs/>
          <w:lang w:val="ro-RO"/>
        </w:rPr>
        <w:t xml:space="preserve">anul </w:t>
      </w:r>
      <w:r w:rsidR="004D5802" w:rsidRPr="008E059A">
        <w:rPr>
          <w:rStyle w:val="ln2talineat"/>
          <w:b/>
          <w:bCs/>
          <w:lang w:val="ro-RO"/>
        </w:rPr>
        <w:t>2025</w:t>
      </w:r>
      <w:r w:rsidRPr="00C374B1">
        <w:rPr>
          <w:rStyle w:val="ln2talineat"/>
          <w:bCs/>
          <w:lang w:val="ro-RO"/>
        </w:rPr>
        <w:t xml:space="preserve"> sunt următoarele: </w:t>
      </w:r>
    </w:p>
    <w:p w:rsidR="00190FDF" w:rsidRPr="00C374B1" w:rsidRDefault="00190FDF" w:rsidP="0008331D">
      <w:pPr>
        <w:jc w:val="both"/>
        <w:rPr>
          <w:bCs/>
          <w:lang w:val="ro-RO"/>
        </w:rPr>
      </w:pPr>
      <w:r w:rsidRPr="00C374B1">
        <w:rPr>
          <w:rStyle w:val="ln2litera"/>
          <w:bCs/>
          <w:lang w:val="ro-RO"/>
        </w:rPr>
        <w:t>a)</w:t>
      </w:r>
      <w:r w:rsidRPr="00C374B1">
        <w:rPr>
          <w:rStyle w:val="ln2tlitera"/>
          <w:bCs/>
          <w:lang w:val="ro-RO"/>
        </w:rPr>
        <w:t xml:space="preserve"> valorificarea a minimum </w:t>
      </w:r>
      <w:r w:rsidRPr="008E059A">
        <w:rPr>
          <w:rStyle w:val="ln2tlitera"/>
          <w:b/>
          <w:bCs/>
          <w:lang w:val="ro-RO"/>
        </w:rPr>
        <w:t>60%</w:t>
      </w:r>
      <w:r w:rsidRPr="00C374B1">
        <w:rPr>
          <w:rStyle w:val="ln2tlitera"/>
          <w:bCs/>
          <w:lang w:val="ro-RO"/>
        </w:rPr>
        <w:t xml:space="preserve"> din greutatea </w:t>
      </w:r>
      <w:proofErr w:type="spellStart"/>
      <w:r w:rsidRPr="00C374B1">
        <w:rPr>
          <w:rStyle w:val="ln2tlitera"/>
          <w:bCs/>
          <w:lang w:val="ro-RO"/>
        </w:rPr>
        <w:t>deşeurilor</w:t>
      </w:r>
      <w:proofErr w:type="spellEnd"/>
      <w:r w:rsidRPr="00C374B1">
        <w:rPr>
          <w:rStyle w:val="ln2tlitera"/>
          <w:bCs/>
          <w:lang w:val="ro-RO"/>
        </w:rPr>
        <w:t xml:space="preserve"> de ambalaje; </w:t>
      </w:r>
    </w:p>
    <w:p w:rsidR="00190FDF" w:rsidRPr="00C374B1" w:rsidRDefault="00190FDF" w:rsidP="0008331D">
      <w:pPr>
        <w:jc w:val="both"/>
        <w:rPr>
          <w:rStyle w:val="ln2tlitera"/>
          <w:bCs/>
          <w:lang w:val="ro-RO"/>
        </w:rPr>
      </w:pPr>
      <w:r w:rsidRPr="00C374B1">
        <w:rPr>
          <w:rStyle w:val="ln2tlitera"/>
          <w:bCs/>
          <w:lang w:val="ro-RO"/>
        </w:rPr>
        <w:t xml:space="preserve">b) reciclarea a minimum </w:t>
      </w:r>
      <w:r w:rsidRPr="0084290A">
        <w:rPr>
          <w:rStyle w:val="ln2tlitera"/>
          <w:b/>
          <w:bCs/>
          <w:lang w:val="ro-RO"/>
        </w:rPr>
        <w:t>55%</w:t>
      </w:r>
      <w:r w:rsidRPr="00C374B1">
        <w:rPr>
          <w:rStyle w:val="ln2tlitera"/>
          <w:bCs/>
          <w:lang w:val="ro-RO"/>
        </w:rPr>
        <w:t xml:space="preserve"> din greutatea totală a materialelor de ambalaj </w:t>
      </w:r>
      <w:proofErr w:type="spellStart"/>
      <w:r w:rsidRPr="00C374B1">
        <w:rPr>
          <w:rStyle w:val="ln2tlitera"/>
          <w:bCs/>
          <w:lang w:val="ro-RO"/>
        </w:rPr>
        <w:t>conţinute</w:t>
      </w:r>
      <w:proofErr w:type="spellEnd"/>
      <w:r w:rsidRPr="00C374B1">
        <w:rPr>
          <w:rStyle w:val="ln2tlitera"/>
          <w:bCs/>
          <w:lang w:val="ro-RO"/>
        </w:rPr>
        <w:t xml:space="preserve"> în </w:t>
      </w:r>
      <w:proofErr w:type="spellStart"/>
      <w:r w:rsidRPr="00C374B1">
        <w:rPr>
          <w:rStyle w:val="ln2tlitera"/>
          <w:bCs/>
          <w:lang w:val="ro-RO"/>
        </w:rPr>
        <w:t>deşeurile</w:t>
      </w:r>
      <w:proofErr w:type="spellEnd"/>
      <w:r w:rsidRPr="00C374B1">
        <w:rPr>
          <w:rStyle w:val="ln2tlitera"/>
          <w:bCs/>
          <w:lang w:val="ro-RO"/>
        </w:rPr>
        <w:t xml:space="preserve"> de ambalaje, cu realizarea următoarelor valori minime pentru reciclarea fiecărui tip de material </w:t>
      </w:r>
      <w:proofErr w:type="spellStart"/>
      <w:r w:rsidRPr="00C374B1">
        <w:rPr>
          <w:rStyle w:val="ln2tlitera"/>
          <w:bCs/>
          <w:lang w:val="ro-RO"/>
        </w:rPr>
        <w:t>conţinut</w:t>
      </w:r>
      <w:proofErr w:type="spellEnd"/>
      <w:r w:rsidRPr="00C374B1">
        <w:rPr>
          <w:rStyle w:val="ln2tlitera"/>
          <w:bCs/>
          <w:lang w:val="ro-RO"/>
        </w:rPr>
        <w:t xml:space="preserve"> în </w:t>
      </w:r>
      <w:proofErr w:type="spellStart"/>
      <w:r w:rsidRPr="00C374B1">
        <w:rPr>
          <w:rStyle w:val="ln2tlitera"/>
          <w:bCs/>
          <w:lang w:val="ro-RO"/>
        </w:rPr>
        <w:t>deşeurile</w:t>
      </w:r>
      <w:proofErr w:type="spellEnd"/>
      <w:r w:rsidRPr="00C374B1">
        <w:rPr>
          <w:rStyle w:val="ln2tlitera"/>
          <w:bCs/>
          <w:lang w:val="ro-RO"/>
        </w:rPr>
        <w:t xml:space="preserve"> de ambalaje:</w:t>
      </w:r>
    </w:p>
    <w:p w:rsidR="00190FDF" w:rsidRPr="00C374B1" w:rsidRDefault="00190FDF" w:rsidP="0008331D">
      <w:pPr>
        <w:ind w:firstLine="426"/>
        <w:jc w:val="both"/>
        <w:rPr>
          <w:rStyle w:val="ln2tlitera"/>
          <w:bCs/>
          <w:lang w:val="ro-RO"/>
        </w:rPr>
      </w:pPr>
      <w:r w:rsidRPr="00C374B1">
        <w:rPr>
          <w:rStyle w:val="ln2tlitera"/>
          <w:bCs/>
          <w:lang w:val="ro-RO"/>
        </w:rPr>
        <w:t>- 60% din greutate pentru sticlă,</w:t>
      </w:r>
    </w:p>
    <w:p w:rsidR="00190FDF" w:rsidRPr="00C374B1" w:rsidRDefault="00190FDF" w:rsidP="0008331D">
      <w:pPr>
        <w:ind w:firstLine="426"/>
        <w:jc w:val="both"/>
        <w:rPr>
          <w:rStyle w:val="ln2tlitera"/>
          <w:bCs/>
          <w:lang w:val="ro-RO"/>
        </w:rPr>
      </w:pPr>
      <w:r w:rsidRPr="00C374B1">
        <w:rPr>
          <w:rStyle w:val="ln2tlitera"/>
          <w:bCs/>
          <w:lang w:val="ro-RO"/>
        </w:rPr>
        <w:t>- 60% din greutate pentru hârtie/carton,</w:t>
      </w:r>
    </w:p>
    <w:p w:rsidR="00190FDF" w:rsidRPr="00C374B1" w:rsidRDefault="00190FDF" w:rsidP="0008331D">
      <w:pPr>
        <w:ind w:firstLine="426"/>
        <w:jc w:val="both"/>
        <w:rPr>
          <w:rStyle w:val="ln2tlitera"/>
          <w:bCs/>
          <w:lang w:val="ro-RO"/>
        </w:rPr>
      </w:pPr>
      <w:r w:rsidRPr="00C374B1">
        <w:rPr>
          <w:rStyle w:val="ln2tlitera"/>
          <w:bCs/>
          <w:lang w:val="ro-RO"/>
        </w:rPr>
        <w:t>- 50% din greutate pentru metal,</w:t>
      </w:r>
    </w:p>
    <w:p w:rsidR="00190FDF" w:rsidRPr="00C374B1" w:rsidRDefault="00190FDF" w:rsidP="0008331D">
      <w:pPr>
        <w:ind w:firstLine="426"/>
        <w:jc w:val="both"/>
        <w:rPr>
          <w:rStyle w:val="ln2tlitera"/>
          <w:bCs/>
          <w:lang w:val="ro-RO"/>
        </w:rPr>
      </w:pPr>
      <w:r w:rsidRPr="00C374B1">
        <w:rPr>
          <w:rStyle w:val="ln2tlitera"/>
          <w:bCs/>
          <w:lang w:val="ro-RO"/>
        </w:rPr>
        <w:t>- 15% din greutate pentru lemn,</w:t>
      </w:r>
    </w:p>
    <w:p w:rsidR="00190FDF" w:rsidRPr="00C374B1" w:rsidRDefault="00190FDF" w:rsidP="0008331D">
      <w:pPr>
        <w:ind w:firstLine="426"/>
        <w:jc w:val="both"/>
        <w:rPr>
          <w:rStyle w:val="ln2tlitera"/>
          <w:bCs/>
          <w:lang w:val="ro-RO"/>
        </w:rPr>
      </w:pPr>
      <w:r w:rsidRPr="00C374B1">
        <w:rPr>
          <w:rStyle w:val="ln2tlitera"/>
          <w:bCs/>
          <w:lang w:val="ro-RO"/>
        </w:rPr>
        <w:t xml:space="preserve">- 22,5% din greutate pentru plastic, considerându-se numai materialul reciclat sub formă de plastic. </w:t>
      </w:r>
    </w:p>
    <w:p w:rsidR="00B27612" w:rsidRPr="00C374B1" w:rsidRDefault="00B27612" w:rsidP="0008331D">
      <w:pPr>
        <w:ind w:firstLine="426"/>
        <w:jc w:val="both"/>
        <w:rPr>
          <w:bCs/>
          <w:lang w:val="ro-RO"/>
        </w:rPr>
      </w:pPr>
    </w:p>
    <w:p w:rsidR="00190FDF" w:rsidRPr="00C374B1" w:rsidRDefault="00190FDF" w:rsidP="0008331D">
      <w:pPr>
        <w:pStyle w:val="a7"/>
        <w:numPr>
          <w:ilvl w:val="0"/>
          <w:numId w:val="1"/>
        </w:numPr>
        <w:tabs>
          <w:tab w:val="left" w:pos="426"/>
        </w:tabs>
        <w:ind w:left="0" w:firstLine="0"/>
        <w:jc w:val="both"/>
        <w:rPr>
          <w:rStyle w:val="ln2talineat"/>
          <w:bCs/>
          <w:lang w:val="ro-RO"/>
        </w:rPr>
      </w:pPr>
      <w:r w:rsidRPr="00C374B1">
        <w:rPr>
          <w:rStyle w:val="ln2talineat"/>
          <w:bCs/>
          <w:lang w:val="ro-RO"/>
        </w:rPr>
        <w:t>În vederea realizării obie</w:t>
      </w:r>
      <w:r w:rsidR="00A20E5A" w:rsidRPr="00C374B1">
        <w:rPr>
          <w:rStyle w:val="ln2talineat"/>
          <w:bCs/>
          <w:lang w:val="ro-RO"/>
        </w:rPr>
        <w:t>ctivelor prevăzute la p</w:t>
      </w:r>
      <w:r w:rsidR="0084290A">
        <w:rPr>
          <w:rStyle w:val="ln2talineat"/>
          <w:bCs/>
          <w:lang w:val="ro-RO"/>
        </w:rPr>
        <w:t>ct.</w:t>
      </w:r>
      <w:r w:rsidR="00A20E5A" w:rsidRPr="00C374B1">
        <w:rPr>
          <w:rStyle w:val="ln2talineat"/>
          <w:bCs/>
          <w:lang w:val="ro-RO"/>
        </w:rPr>
        <w:t xml:space="preserve"> </w:t>
      </w:r>
      <w:r w:rsidR="000E4C4A" w:rsidRPr="00C374B1">
        <w:rPr>
          <w:rStyle w:val="ln2talineat"/>
          <w:bCs/>
          <w:lang w:val="ro-RO"/>
        </w:rPr>
        <w:t>12</w:t>
      </w:r>
      <w:r w:rsidRPr="00C374B1">
        <w:rPr>
          <w:rStyle w:val="ln2talineat"/>
          <w:bCs/>
          <w:lang w:val="ro-RO"/>
        </w:rPr>
        <w:t xml:space="preserve">, </w:t>
      </w:r>
      <w:proofErr w:type="spellStart"/>
      <w:r w:rsidRPr="00C374B1">
        <w:rPr>
          <w:rStyle w:val="ln2talineat"/>
          <w:bCs/>
          <w:lang w:val="ro-RO"/>
        </w:rPr>
        <w:t>deşeurile</w:t>
      </w:r>
      <w:proofErr w:type="spellEnd"/>
      <w:r w:rsidRPr="00C374B1">
        <w:rPr>
          <w:rStyle w:val="ln2talineat"/>
          <w:bCs/>
          <w:lang w:val="ro-RO"/>
        </w:rPr>
        <w:t xml:space="preserve"> de ambalaje exportate, cu respectarea prevederilor legale privind transferul </w:t>
      </w:r>
      <w:proofErr w:type="spellStart"/>
      <w:r w:rsidRPr="00C374B1">
        <w:rPr>
          <w:rStyle w:val="ln2talineat"/>
          <w:bCs/>
          <w:lang w:val="ro-RO"/>
        </w:rPr>
        <w:t>deşeurilor</w:t>
      </w:r>
      <w:proofErr w:type="spellEnd"/>
      <w:r w:rsidRPr="00C374B1">
        <w:rPr>
          <w:rStyle w:val="ln2talineat"/>
          <w:bCs/>
          <w:lang w:val="ro-RO"/>
        </w:rPr>
        <w:t xml:space="preserve">, sunt luate în considerare pentru atingerea obiectivelor de valorificare </w:t>
      </w:r>
      <w:proofErr w:type="spellStart"/>
      <w:r w:rsidRPr="00C374B1">
        <w:rPr>
          <w:rStyle w:val="ln2talineat"/>
          <w:bCs/>
          <w:lang w:val="ro-RO"/>
        </w:rPr>
        <w:t>şi</w:t>
      </w:r>
      <w:proofErr w:type="spellEnd"/>
      <w:r w:rsidRPr="00C374B1">
        <w:rPr>
          <w:rStyle w:val="ln2talineat"/>
          <w:bCs/>
          <w:lang w:val="ro-RO"/>
        </w:rPr>
        <w:t xml:space="preserve">, respectiv, de reciclare, numai dacă există dovada că </w:t>
      </w:r>
      <w:proofErr w:type="spellStart"/>
      <w:r w:rsidRPr="00C374B1">
        <w:rPr>
          <w:rStyle w:val="ln2talineat"/>
          <w:bCs/>
          <w:lang w:val="ro-RO"/>
        </w:rPr>
        <w:t>operaţiunile</w:t>
      </w:r>
      <w:proofErr w:type="spellEnd"/>
      <w:r w:rsidRPr="00C374B1">
        <w:rPr>
          <w:rStyle w:val="ln2talineat"/>
          <w:bCs/>
          <w:lang w:val="ro-RO"/>
        </w:rPr>
        <w:t xml:space="preserve"> de valorificare și/sau de reciclare s-au </w:t>
      </w:r>
      <w:proofErr w:type="spellStart"/>
      <w:r w:rsidRPr="00C374B1">
        <w:rPr>
          <w:rStyle w:val="ln2talineat"/>
          <w:bCs/>
          <w:lang w:val="ro-RO"/>
        </w:rPr>
        <w:t>desfăşurat</w:t>
      </w:r>
      <w:proofErr w:type="spellEnd"/>
      <w:r w:rsidRPr="00C374B1">
        <w:rPr>
          <w:rStyle w:val="ln2talineat"/>
          <w:bCs/>
          <w:lang w:val="ro-RO"/>
        </w:rPr>
        <w:t xml:space="preserve"> în </w:t>
      </w:r>
      <w:proofErr w:type="spellStart"/>
      <w:r w:rsidRPr="00C374B1">
        <w:rPr>
          <w:rStyle w:val="ln2talineat"/>
          <w:bCs/>
          <w:lang w:val="ro-RO"/>
        </w:rPr>
        <w:t>condiţii</w:t>
      </w:r>
      <w:proofErr w:type="spellEnd"/>
      <w:r w:rsidRPr="00C374B1">
        <w:rPr>
          <w:rStyle w:val="ln2talineat"/>
          <w:bCs/>
          <w:lang w:val="ro-RO"/>
        </w:rPr>
        <w:t xml:space="preserve"> aproximativ echivalente celor prevăzute în </w:t>
      </w:r>
      <w:proofErr w:type="spellStart"/>
      <w:r w:rsidRPr="00C374B1">
        <w:rPr>
          <w:rStyle w:val="ln2talineat"/>
          <w:bCs/>
          <w:lang w:val="ro-RO"/>
        </w:rPr>
        <w:t>legislaţia</w:t>
      </w:r>
      <w:proofErr w:type="spellEnd"/>
      <w:r w:rsidRPr="00C374B1">
        <w:rPr>
          <w:rStyle w:val="ln2talineat"/>
          <w:bCs/>
          <w:lang w:val="ro-RO"/>
        </w:rPr>
        <w:t xml:space="preserve"> </w:t>
      </w:r>
      <w:r w:rsidR="00F74541">
        <w:rPr>
          <w:rStyle w:val="ln2talineat"/>
          <w:bCs/>
          <w:lang w:val="ro-RO"/>
        </w:rPr>
        <w:t>din</w:t>
      </w:r>
      <w:r w:rsidRPr="00C374B1">
        <w:rPr>
          <w:rStyle w:val="ln2talineat"/>
          <w:bCs/>
          <w:lang w:val="ro-RO"/>
        </w:rPr>
        <w:t xml:space="preserve"> domeniu. </w:t>
      </w:r>
    </w:p>
    <w:p w:rsidR="00B27612" w:rsidRPr="00C374B1" w:rsidRDefault="00B27612" w:rsidP="0008331D">
      <w:pPr>
        <w:tabs>
          <w:tab w:val="left" w:pos="426"/>
        </w:tabs>
        <w:jc w:val="both"/>
        <w:rPr>
          <w:rStyle w:val="ln2talineat"/>
          <w:bCs/>
          <w:lang w:val="ro-RO"/>
        </w:rPr>
      </w:pPr>
    </w:p>
    <w:p w:rsidR="00190FDF" w:rsidRPr="00C374B1" w:rsidRDefault="000E4C4A" w:rsidP="0008331D">
      <w:pPr>
        <w:pStyle w:val="a7"/>
        <w:numPr>
          <w:ilvl w:val="0"/>
          <w:numId w:val="1"/>
        </w:numPr>
        <w:tabs>
          <w:tab w:val="left" w:pos="426"/>
        </w:tabs>
        <w:ind w:left="0" w:firstLine="0"/>
        <w:jc w:val="both"/>
        <w:rPr>
          <w:bCs/>
          <w:lang w:val="ro-RO"/>
        </w:rPr>
      </w:pPr>
      <w:r w:rsidRPr="00C374B1">
        <w:rPr>
          <w:rStyle w:val="ln2talineat"/>
          <w:bCs/>
          <w:lang w:val="ro-RO"/>
        </w:rPr>
        <w:t>A</w:t>
      </w:r>
      <w:r w:rsidR="00190FDF" w:rsidRPr="00C374B1">
        <w:rPr>
          <w:rStyle w:val="ln2talineat"/>
          <w:bCs/>
          <w:lang w:val="ro-RO"/>
        </w:rPr>
        <w:t xml:space="preserve">genții economici sunt responsabili pentru ambalajele devenite </w:t>
      </w:r>
      <w:proofErr w:type="spellStart"/>
      <w:r w:rsidR="00190FDF" w:rsidRPr="00C374B1">
        <w:rPr>
          <w:rStyle w:val="ln2talineat"/>
          <w:bCs/>
          <w:lang w:val="ro-RO"/>
        </w:rPr>
        <w:t>deşeuri</w:t>
      </w:r>
      <w:proofErr w:type="spellEnd"/>
      <w:r w:rsidR="00190FDF" w:rsidRPr="00C374B1">
        <w:rPr>
          <w:rStyle w:val="ln2talineat"/>
          <w:bCs/>
          <w:lang w:val="ro-RO"/>
        </w:rPr>
        <w:t xml:space="preserve"> pe teritoriul național, după cum urmează: </w:t>
      </w:r>
    </w:p>
    <w:p w:rsidR="00C91B9D" w:rsidRPr="00C374B1" w:rsidRDefault="00A20E5A" w:rsidP="0008331D">
      <w:pPr>
        <w:pStyle w:val="a7"/>
        <w:numPr>
          <w:ilvl w:val="0"/>
          <w:numId w:val="13"/>
        </w:numPr>
        <w:jc w:val="both"/>
        <w:rPr>
          <w:bCs/>
          <w:lang w:val="ro-RO"/>
        </w:rPr>
      </w:pPr>
      <w:r w:rsidRPr="00C374B1">
        <w:rPr>
          <w:rStyle w:val="ln2talineat"/>
          <w:bCs/>
          <w:lang w:val="ro-RO"/>
        </w:rPr>
        <w:t>a</w:t>
      </w:r>
      <w:r w:rsidR="00190FDF" w:rsidRPr="00C374B1">
        <w:rPr>
          <w:rStyle w:val="ln2talineat"/>
          <w:bCs/>
          <w:lang w:val="ro-RO"/>
        </w:rPr>
        <w:t>genții</w:t>
      </w:r>
      <w:r w:rsidR="00190FDF" w:rsidRPr="00C374B1">
        <w:rPr>
          <w:rStyle w:val="ln2tlitera"/>
          <w:bCs/>
          <w:lang w:val="ro-RO"/>
        </w:rPr>
        <w:t xml:space="preserve"> economici care </w:t>
      </w:r>
      <w:r w:rsidR="008E7D72" w:rsidRPr="00C374B1">
        <w:rPr>
          <w:rStyle w:val="ln2tlitera"/>
          <w:bCs/>
          <w:lang w:val="ro-RO"/>
        </w:rPr>
        <w:t xml:space="preserve">plasează pe </w:t>
      </w:r>
      <w:proofErr w:type="spellStart"/>
      <w:r w:rsidR="008E7D72" w:rsidRPr="00C374B1">
        <w:rPr>
          <w:rStyle w:val="ln2tlitera"/>
          <w:bCs/>
          <w:lang w:val="ro-RO"/>
        </w:rPr>
        <w:t>piaţa</w:t>
      </w:r>
      <w:proofErr w:type="spellEnd"/>
      <w:r w:rsidR="008E7D72" w:rsidRPr="00C374B1">
        <w:rPr>
          <w:rStyle w:val="ln2tlitera"/>
          <w:bCs/>
          <w:lang w:val="ro-RO"/>
        </w:rPr>
        <w:t xml:space="preserve"> </w:t>
      </w:r>
      <w:proofErr w:type="spellStart"/>
      <w:r w:rsidR="008E7D72" w:rsidRPr="00C374B1">
        <w:rPr>
          <w:rStyle w:val="ln2tlitera"/>
          <w:bCs/>
          <w:lang w:val="ro-RO"/>
        </w:rPr>
        <w:t>naţională</w:t>
      </w:r>
      <w:proofErr w:type="spellEnd"/>
      <w:r w:rsidR="008E61D3" w:rsidRPr="00C374B1">
        <w:rPr>
          <w:lang w:val="ro-RO"/>
        </w:rPr>
        <w:t xml:space="preserve"> </w:t>
      </w:r>
      <w:r w:rsidR="00190FDF" w:rsidRPr="00C374B1">
        <w:rPr>
          <w:rStyle w:val="ln2tlitera"/>
          <w:bCs/>
          <w:lang w:val="ro-RO"/>
        </w:rPr>
        <w:t xml:space="preserve">produse ambalate sunt responsabili pentru </w:t>
      </w:r>
      <w:proofErr w:type="spellStart"/>
      <w:r w:rsidR="00190FDF" w:rsidRPr="00C374B1">
        <w:rPr>
          <w:rStyle w:val="ln2tlitera"/>
          <w:bCs/>
          <w:lang w:val="ro-RO"/>
        </w:rPr>
        <w:t>deşeurile</w:t>
      </w:r>
      <w:proofErr w:type="spellEnd"/>
      <w:r w:rsidR="00190FDF" w:rsidRPr="00C374B1">
        <w:rPr>
          <w:rStyle w:val="ln2tlitera"/>
          <w:bCs/>
          <w:lang w:val="ro-RO"/>
        </w:rPr>
        <w:t xml:space="preserve"> de ambalaje generate de ambalajele primare, secundare </w:t>
      </w:r>
      <w:proofErr w:type="spellStart"/>
      <w:r w:rsidR="00190FDF" w:rsidRPr="00C374B1">
        <w:rPr>
          <w:rStyle w:val="ln2tlitera"/>
          <w:bCs/>
          <w:lang w:val="ro-RO"/>
        </w:rPr>
        <w:t>şi</w:t>
      </w:r>
      <w:proofErr w:type="spellEnd"/>
      <w:r w:rsidR="00190FDF" w:rsidRPr="00C374B1">
        <w:rPr>
          <w:rStyle w:val="ln2tlitera"/>
          <w:bCs/>
          <w:lang w:val="ro-RO"/>
        </w:rPr>
        <w:t xml:space="preserve"> </w:t>
      </w:r>
      <w:proofErr w:type="spellStart"/>
      <w:r w:rsidR="00190FDF" w:rsidRPr="00C374B1">
        <w:rPr>
          <w:rStyle w:val="ln2tlitera"/>
          <w:bCs/>
          <w:lang w:val="ro-RO"/>
        </w:rPr>
        <w:t>terţiare</w:t>
      </w:r>
      <w:proofErr w:type="spellEnd"/>
      <w:r w:rsidR="00190FDF" w:rsidRPr="00C374B1">
        <w:rPr>
          <w:rStyle w:val="ln2tlitera"/>
          <w:bCs/>
          <w:lang w:val="ro-RO"/>
        </w:rPr>
        <w:t xml:space="preserve"> folosite pentru ambalarea produselor pe care le </w:t>
      </w:r>
      <w:r w:rsidR="008E7D72" w:rsidRPr="00C374B1">
        <w:rPr>
          <w:rStyle w:val="ln2tlitera"/>
          <w:bCs/>
          <w:lang w:val="ro-RO"/>
        </w:rPr>
        <w:t xml:space="preserve">plasează </w:t>
      </w:r>
      <w:r w:rsidR="00190FDF" w:rsidRPr="00C374B1">
        <w:rPr>
          <w:rStyle w:val="ln2tlitera"/>
          <w:bCs/>
          <w:lang w:val="ro-RO"/>
        </w:rPr>
        <w:t xml:space="preserve">pe </w:t>
      </w:r>
      <w:proofErr w:type="spellStart"/>
      <w:r w:rsidR="00190FDF" w:rsidRPr="00C374B1">
        <w:rPr>
          <w:rStyle w:val="ln2tlitera"/>
          <w:bCs/>
          <w:lang w:val="ro-RO"/>
        </w:rPr>
        <w:t>piaţa</w:t>
      </w:r>
      <w:proofErr w:type="spellEnd"/>
      <w:r w:rsidR="00190FDF" w:rsidRPr="00C374B1">
        <w:rPr>
          <w:rStyle w:val="ln2tlitera"/>
          <w:bCs/>
          <w:lang w:val="ro-RO"/>
        </w:rPr>
        <w:t xml:space="preserve"> </w:t>
      </w:r>
      <w:proofErr w:type="spellStart"/>
      <w:r w:rsidR="00190FDF" w:rsidRPr="00C374B1">
        <w:rPr>
          <w:rStyle w:val="ln2tlitera"/>
          <w:bCs/>
          <w:lang w:val="ro-RO"/>
        </w:rPr>
        <w:t>naţională</w:t>
      </w:r>
      <w:proofErr w:type="spellEnd"/>
      <w:r w:rsidR="00190FDF" w:rsidRPr="00C374B1">
        <w:rPr>
          <w:rStyle w:val="ln2tlitera"/>
          <w:bCs/>
          <w:lang w:val="ro-RO"/>
        </w:rPr>
        <w:t xml:space="preserve">, cu </w:t>
      </w:r>
      <w:proofErr w:type="spellStart"/>
      <w:r w:rsidR="00190FDF" w:rsidRPr="00C374B1">
        <w:rPr>
          <w:rStyle w:val="ln2tlitera"/>
          <w:bCs/>
          <w:lang w:val="ro-RO"/>
        </w:rPr>
        <w:t>excepţia</w:t>
      </w:r>
      <w:proofErr w:type="spellEnd"/>
      <w:r w:rsidR="00190FDF" w:rsidRPr="00C374B1">
        <w:rPr>
          <w:rStyle w:val="ln2tlitera"/>
          <w:bCs/>
          <w:lang w:val="ro-RO"/>
        </w:rPr>
        <w:t xml:space="preserve"> ambalajelor de desfacere; </w:t>
      </w:r>
    </w:p>
    <w:p w:rsidR="00C91B9D" w:rsidRPr="00C374B1" w:rsidRDefault="00A20E5A" w:rsidP="0008331D">
      <w:pPr>
        <w:pStyle w:val="a7"/>
        <w:numPr>
          <w:ilvl w:val="0"/>
          <w:numId w:val="13"/>
        </w:numPr>
        <w:jc w:val="both"/>
        <w:rPr>
          <w:bCs/>
          <w:lang w:val="ro-RO"/>
        </w:rPr>
      </w:pPr>
      <w:r w:rsidRPr="00C374B1">
        <w:rPr>
          <w:rStyle w:val="ln2talineat"/>
          <w:bCs/>
          <w:lang w:val="ro-RO"/>
        </w:rPr>
        <w:lastRenderedPageBreak/>
        <w:t>a</w:t>
      </w:r>
      <w:r w:rsidR="00190FDF" w:rsidRPr="00C374B1">
        <w:rPr>
          <w:rStyle w:val="ln2talineat"/>
          <w:bCs/>
          <w:lang w:val="ro-RO"/>
        </w:rPr>
        <w:t>genții</w:t>
      </w:r>
      <w:r w:rsidR="00190FDF" w:rsidRPr="00C374B1">
        <w:rPr>
          <w:rStyle w:val="ln2tlitera"/>
          <w:bCs/>
          <w:lang w:val="ro-RO"/>
        </w:rPr>
        <w:t xml:space="preserve"> economici care supra-ambalează produse ambalate în vederea revânzării/redistribuirii pe </w:t>
      </w:r>
      <w:proofErr w:type="spellStart"/>
      <w:r w:rsidR="00190FDF" w:rsidRPr="00C374B1">
        <w:rPr>
          <w:rStyle w:val="ln2tlitera"/>
          <w:bCs/>
          <w:lang w:val="ro-RO"/>
        </w:rPr>
        <w:t>piaţa</w:t>
      </w:r>
      <w:proofErr w:type="spellEnd"/>
      <w:r w:rsidR="00190FDF" w:rsidRPr="00C374B1">
        <w:rPr>
          <w:rStyle w:val="ln2tlitera"/>
          <w:bCs/>
          <w:lang w:val="ro-RO"/>
        </w:rPr>
        <w:t xml:space="preserve"> </w:t>
      </w:r>
      <w:proofErr w:type="spellStart"/>
      <w:r w:rsidR="00190FDF" w:rsidRPr="00C374B1">
        <w:rPr>
          <w:rStyle w:val="ln2tlitera"/>
          <w:bCs/>
          <w:lang w:val="ro-RO"/>
        </w:rPr>
        <w:t>naţională</w:t>
      </w:r>
      <w:proofErr w:type="spellEnd"/>
      <w:r w:rsidR="00190FDF" w:rsidRPr="00C374B1">
        <w:rPr>
          <w:rStyle w:val="ln2tlitera"/>
          <w:bCs/>
          <w:lang w:val="ro-RO"/>
        </w:rPr>
        <w:t xml:space="preserve"> sunt responsabili pentru ambalajele utilizate pentru supra-ambalare; </w:t>
      </w:r>
    </w:p>
    <w:p w:rsidR="00C91B9D" w:rsidRPr="00C374B1" w:rsidRDefault="00A20E5A" w:rsidP="0008331D">
      <w:pPr>
        <w:pStyle w:val="a7"/>
        <w:numPr>
          <w:ilvl w:val="0"/>
          <w:numId w:val="13"/>
        </w:numPr>
        <w:jc w:val="both"/>
        <w:rPr>
          <w:rStyle w:val="ln2tlitera"/>
          <w:bCs/>
          <w:lang w:val="ro-RO"/>
        </w:rPr>
      </w:pPr>
      <w:r w:rsidRPr="00C374B1">
        <w:rPr>
          <w:rStyle w:val="ln2talineat"/>
          <w:bCs/>
          <w:lang w:val="ro-RO"/>
        </w:rPr>
        <w:t>a</w:t>
      </w:r>
      <w:r w:rsidR="00190FDF" w:rsidRPr="00C374B1">
        <w:rPr>
          <w:rStyle w:val="ln2talineat"/>
          <w:bCs/>
          <w:lang w:val="ro-RO"/>
        </w:rPr>
        <w:t>genții</w:t>
      </w:r>
      <w:r w:rsidR="008E61D3" w:rsidRPr="00C374B1">
        <w:rPr>
          <w:lang w:val="ro-RO"/>
        </w:rPr>
        <w:t xml:space="preserve"> economici care </w:t>
      </w:r>
      <w:r w:rsidR="00DC1D39" w:rsidRPr="00C374B1">
        <w:rPr>
          <w:lang w:val="ro-RO"/>
        </w:rPr>
        <w:t xml:space="preserve">fabrică/importă pentru </w:t>
      </w:r>
      <w:proofErr w:type="spellStart"/>
      <w:r w:rsidR="00DC1D39" w:rsidRPr="00C374B1">
        <w:rPr>
          <w:rStyle w:val="ln2tlitera"/>
          <w:bCs/>
          <w:lang w:val="ro-RO"/>
        </w:rPr>
        <w:t>piaţa</w:t>
      </w:r>
      <w:proofErr w:type="spellEnd"/>
      <w:r w:rsidR="00DC1D39" w:rsidRPr="00C374B1">
        <w:rPr>
          <w:rStyle w:val="ln2tlitera"/>
          <w:bCs/>
          <w:lang w:val="ro-RO"/>
        </w:rPr>
        <w:t xml:space="preserve"> </w:t>
      </w:r>
      <w:proofErr w:type="spellStart"/>
      <w:r w:rsidR="00DC1D39" w:rsidRPr="00C374B1">
        <w:rPr>
          <w:rStyle w:val="ln2tlitera"/>
          <w:bCs/>
          <w:lang w:val="ro-RO"/>
        </w:rPr>
        <w:t>naţională</w:t>
      </w:r>
      <w:proofErr w:type="spellEnd"/>
      <w:r w:rsidR="00DC1D39" w:rsidRPr="00C374B1" w:rsidDel="008E7D72">
        <w:rPr>
          <w:lang w:val="ro-RO"/>
        </w:rPr>
        <w:t xml:space="preserve"> </w:t>
      </w:r>
      <w:r w:rsidR="00DC1D39" w:rsidRPr="00C374B1">
        <w:rPr>
          <w:lang w:val="ro-RO"/>
        </w:rPr>
        <w:t>ambalaje de desfacere, inclusiv pungi de cumpărături din plastic</w:t>
      </w:r>
      <w:r w:rsidR="00F74541">
        <w:rPr>
          <w:lang w:val="ro-RO"/>
        </w:rPr>
        <w:t xml:space="preserve"> </w:t>
      </w:r>
      <w:r w:rsidR="00190FDF" w:rsidRPr="00C374B1">
        <w:rPr>
          <w:rStyle w:val="ln2tlitera"/>
          <w:bCs/>
          <w:lang w:val="ro-RO"/>
        </w:rPr>
        <w:t xml:space="preserve">sunt responsabili pentru respectivele ambalaje; </w:t>
      </w:r>
    </w:p>
    <w:p w:rsidR="00B27612" w:rsidRPr="00C374B1" w:rsidRDefault="00A20E5A" w:rsidP="0008331D">
      <w:pPr>
        <w:pStyle w:val="a7"/>
        <w:numPr>
          <w:ilvl w:val="0"/>
          <w:numId w:val="13"/>
        </w:numPr>
        <w:jc w:val="both"/>
        <w:rPr>
          <w:lang w:val="ro-RO"/>
        </w:rPr>
      </w:pPr>
      <w:r w:rsidRPr="00C374B1">
        <w:rPr>
          <w:rStyle w:val="ln2talineat"/>
          <w:bCs/>
          <w:lang w:val="ro-RO"/>
        </w:rPr>
        <w:t>a</w:t>
      </w:r>
      <w:r w:rsidR="00190FDF" w:rsidRPr="00C374B1">
        <w:rPr>
          <w:rStyle w:val="ln2talineat"/>
          <w:bCs/>
          <w:lang w:val="ro-RO"/>
        </w:rPr>
        <w:t>genții</w:t>
      </w:r>
      <w:r w:rsidR="008E61D3" w:rsidRPr="00C374B1">
        <w:rPr>
          <w:lang w:val="ro-RO"/>
        </w:rPr>
        <w:t xml:space="preserve"> economici care dau spre închiriere</w:t>
      </w:r>
      <w:r w:rsidR="00F74541" w:rsidRPr="00F74541">
        <w:rPr>
          <w:lang w:val="ro-RO"/>
        </w:rPr>
        <w:t xml:space="preserve"> </w:t>
      </w:r>
      <w:r w:rsidR="00F74541" w:rsidRPr="00C374B1">
        <w:rPr>
          <w:lang w:val="ro-RO"/>
        </w:rPr>
        <w:t>ambalaje</w:t>
      </w:r>
      <w:r w:rsidR="008E61D3" w:rsidRPr="00C374B1">
        <w:rPr>
          <w:lang w:val="ro-RO"/>
        </w:rPr>
        <w:t>, sub orice formă, cu titlu profesional</w:t>
      </w:r>
      <w:r w:rsidR="00F74541">
        <w:rPr>
          <w:lang w:val="ro-RO"/>
        </w:rPr>
        <w:t xml:space="preserve"> </w:t>
      </w:r>
      <w:r w:rsidR="00190FDF" w:rsidRPr="00C374B1">
        <w:rPr>
          <w:rStyle w:val="ln2tlitera"/>
          <w:bCs/>
          <w:lang w:val="ro-RO"/>
        </w:rPr>
        <w:t>sunt responsabili pentru respectivele ambalaje</w:t>
      </w:r>
      <w:r w:rsidR="008E61D3" w:rsidRPr="00C374B1">
        <w:rPr>
          <w:lang w:val="ro-RO"/>
        </w:rPr>
        <w:t>.</w:t>
      </w:r>
    </w:p>
    <w:p w:rsidR="00B27612" w:rsidRPr="00C374B1" w:rsidRDefault="00B27612" w:rsidP="0008331D">
      <w:pPr>
        <w:pStyle w:val="a7"/>
        <w:tabs>
          <w:tab w:val="left" w:pos="426"/>
        </w:tabs>
        <w:ind w:left="0"/>
        <w:jc w:val="both"/>
        <w:rPr>
          <w:bCs/>
          <w:lang w:val="ro-RO"/>
        </w:rPr>
      </w:pPr>
    </w:p>
    <w:p w:rsidR="00190FDF" w:rsidRPr="00C374B1" w:rsidRDefault="000E4C4A" w:rsidP="0008331D">
      <w:pPr>
        <w:pStyle w:val="a7"/>
        <w:numPr>
          <w:ilvl w:val="0"/>
          <w:numId w:val="1"/>
        </w:numPr>
        <w:tabs>
          <w:tab w:val="left" w:pos="426"/>
        </w:tabs>
        <w:ind w:left="0" w:firstLine="0"/>
        <w:jc w:val="both"/>
        <w:rPr>
          <w:bCs/>
          <w:lang w:val="ro-RO"/>
        </w:rPr>
      </w:pPr>
      <w:r w:rsidRPr="00C374B1">
        <w:rPr>
          <w:rStyle w:val="ln2talineat"/>
          <w:bCs/>
          <w:lang w:val="ro-RO"/>
        </w:rPr>
        <w:t>Responsabilitățile</w:t>
      </w:r>
      <w:r w:rsidR="00F74541">
        <w:rPr>
          <w:rStyle w:val="ln2talineat"/>
          <w:bCs/>
          <w:lang w:val="ro-RO"/>
        </w:rPr>
        <w:t xml:space="preserve"> </w:t>
      </w:r>
      <w:r w:rsidR="00190FDF" w:rsidRPr="00C374B1">
        <w:rPr>
          <w:rStyle w:val="ln2talineat"/>
          <w:bCs/>
          <w:lang w:val="ro-RO"/>
        </w:rPr>
        <w:t xml:space="preserve">agenților economici prevăzuți la </w:t>
      </w:r>
      <w:r w:rsidR="0049751D" w:rsidRPr="00C374B1">
        <w:rPr>
          <w:rStyle w:val="ln2talineat"/>
          <w:bCs/>
          <w:lang w:val="ro-RO"/>
        </w:rPr>
        <w:t>punctul 1</w:t>
      </w:r>
      <w:r w:rsidRPr="00C374B1">
        <w:rPr>
          <w:rStyle w:val="ln2talineat"/>
          <w:bCs/>
          <w:lang w:val="ro-RO"/>
        </w:rPr>
        <w:t>4</w:t>
      </w:r>
      <w:r w:rsidR="00190FDF" w:rsidRPr="00C374B1">
        <w:rPr>
          <w:rStyle w:val="ln2talineat"/>
          <w:bCs/>
          <w:lang w:val="ro-RO"/>
        </w:rPr>
        <w:t xml:space="preserve"> </w:t>
      </w:r>
      <w:r w:rsidR="00F74541">
        <w:rPr>
          <w:rStyle w:val="ln2talineat"/>
          <w:bCs/>
          <w:lang w:val="ro-RO"/>
        </w:rPr>
        <w:t xml:space="preserve">din prezentul Regulament </w:t>
      </w:r>
      <w:r w:rsidR="00190FDF" w:rsidRPr="00C374B1">
        <w:rPr>
          <w:rStyle w:val="ln2talineat"/>
          <w:bCs/>
          <w:lang w:val="ro-RO"/>
        </w:rPr>
        <w:t xml:space="preserve">se pot realiza: </w:t>
      </w:r>
    </w:p>
    <w:p w:rsidR="00190FDF" w:rsidRPr="00C374B1" w:rsidRDefault="00190FDF" w:rsidP="0008331D">
      <w:pPr>
        <w:tabs>
          <w:tab w:val="left" w:pos="426"/>
        </w:tabs>
        <w:jc w:val="both"/>
        <w:rPr>
          <w:bCs/>
          <w:lang w:val="ro-RO"/>
        </w:rPr>
      </w:pPr>
      <w:r w:rsidRPr="00C374B1">
        <w:rPr>
          <w:rStyle w:val="ln2litera"/>
          <w:bCs/>
          <w:lang w:val="ro-RO"/>
        </w:rPr>
        <w:t>a)</w:t>
      </w:r>
      <w:r w:rsidRPr="00C374B1">
        <w:rPr>
          <w:rStyle w:val="ln2tlitera"/>
          <w:bCs/>
          <w:lang w:val="ro-RO"/>
        </w:rPr>
        <w:t xml:space="preserve"> individual, </w:t>
      </w:r>
      <w:r w:rsidR="00AC4DAF" w:rsidRPr="00C374B1">
        <w:rPr>
          <w:bCs/>
          <w:lang w:val="ro-RO"/>
        </w:rPr>
        <w:t xml:space="preserve">pentru </w:t>
      </w:r>
      <w:r w:rsidRPr="00C374B1">
        <w:rPr>
          <w:bCs/>
          <w:lang w:val="ro-RO"/>
        </w:rPr>
        <w:t>ambalaje</w:t>
      </w:r>
      <w:r w:rsidR="00AC4DAF" w:rsidRPr="00C374B1">
        <w:rPr>
          <w:bCs/>
          <w:lang w:val="ro-RO"/>
        </w:rPr>
        <w:t>le</w:t>
      </w:r>
      <w:r w:rsidRPr="00C374B1">
        <w:rPr>
          <w:bCs/>
          <w:lang w:val="ro-RO"/>
        </w:rPr>
        <w:t xml:space="preserve"> </w:t>
      </w:r>
      <w:r w:rsidRPr="00C374B1">
        <w:rPr>
          <w:rStyle w:val="ln2tlitera"/>
          <w:bCs/>
          <w:lang w:val="ro-RO"/>
        </w:rPr>
        <w:t>propriil</w:t>
      </w:r>
      <w:r w:rsidR="00AC4DAF" w:rsidRPr="00C374B1">
        <w:rPr>
          <w:rStyle w:val="ln2tlitera"/>
          <w:bCs/>
          <w:lang w:val="ro-RO"/>
        </w:rPr>
        <w:t>or</w:t>
      </w:r>
      <w:r w:rsidRPr="00C374B1">
        <w:rPr>
          <w:rStyle w:val="ln2tlitera"/>
          <w:bCs/>
          <w:lang w:val="ro-RO"/>
        </w:rPr>
        <w:t xml:space="preserve"> produse; </w:t>
      </w:r>
    </w:p>
    <w:p w:rsidR="0031299F" w:rsidRDefault="00190FDF" w:rsidP="0084290A">
      <w:pPr>
        <w:autoSpaceDE w:val="0"/>
        <w:autoSpaceDN w:val="0"/>
        <w:jc w:val="both"/>
        <w:rPr>
          <w:rStyle w:val="ln2tlitera"/>
          <w:bCs/>
          <w:lang w:val="ro-RO"/>
        </w:rPr>
      </w:pPr>
      <w:r w:rsidRPr="00C374B1">
        <w:rPr>
          <w:rStyle w:val="ln2litera"/>
          <w:bCs/>
          <w:lang w:val="ro-RO"/>
        </w:rPr>
        <w:t>b)</w:t>
      </w:r>
      <w:r w:rsidRPr="00C374B1">
        <w:rPr>
          <w:rStyle w:val="ln2tlitera"/>
          <w:bCs/>
          <w:lang w:val="ro-RO"/>
        </w:rPr>
        <w:t xml:space="preserve"> printr-un sistem colectiv autorizat de </w:t>
      </w:r>
      <w:r w:rsidR="00F74541">
        <w:rPr>
          <w:rStyle w:val="ln2tlitera"/>
          <w:bCs/>
          <w:lang w:val="ro-RO"/>
        </w:rPr>
        <w:t>organul central de mediu al administrației publice</w:t>
      </w:r>
      <w:r w:rsidRPr="00C374B1">
        <w:rPr>
          <w:rStyle w:val="ln2tlitera"/>
          <w:bCs/>
          <w:lang w:val="ro-RO"/>
        </w:rPr>
        <w:t>.</w:t>
      </w:r>
    </w:p>
    <w:p w:rsidR="0084290A" w:rsidRDefault="0084290A" w:rsidP="0084290A">
      <w:pPr>
        <w:autoSpaceDE w:val="0"/>
        <w:autoSpaceDN w:val="0"/>
        <w:jc w:val="both"/>
        <w:rPr>
          <w:rStyle w:val="ln2tlitera"/>
          <w:bCs/>
          <w:lang w:val="ro-RO"/>
        </w:rPr>
      </w:pPr>
    </w:p>
    <w:p w:rsidR="0010373E" w:rsidRPr="00885C22" w:rsidRDefault="0084290A" w:rsidP="0010373E">
      <w:pPr>
        <w:pStyle w:val="a7"/>
        <w:numPr>
          <w:ilvl w:val="0"/>
          <w:numId w:val="1"/>
        </w:numPr>
        <w:autoSpaceDE w:val="0"/>
        <w:autoSpaceDN w:val="0"/>
        <w:ind w:left="426"/>
        <w:jc w:val="both"/>
        <w:rPr>
          <w:bCs/>
          <w:lang w:val="ro-RO"/>
        </w:rPr>
      </w:pPr>
      <w:proofErr w:type="spellStart"/>
      <w:r w:rsidRPr="0010373E">
        <w:rPr>
          <w:rFonts w:eastAsia="Calibri"/>
          <w:iCs/>
          <w:color w:val="000000"/>
          <w:lang w:val="ro-RO" w:eastAsia="ro-RO" w:bidi="ro-RO"/>
        </w:rPr>
        <w:t>Agenţii</w:t>
      </w:r>
      <w:proofErr w:type="spellEnd"/>
      <w:r w:rsidRPr="0010373E">
        <w:rPr>
          <w:rFonts w:eastAsia="Calibri"/>
          <w:iCs/>
          <w:color w:val="000000"/>
          <w:lang w:val="ro-RO" w:eastAsia="ro-RO" w:bidi="ro-RO"/>
        </w:rPr>
        <w:t xml:space="preserve"> economici </w:t>
      </w:r>
      <w:proofErr w:type="spellStart"/>
      <w:r w:rsidRPr="0010373E">
        <w:rPr>
          <w:rFonts w:eastAsia="Calibri"/>
          <w:iCs/>
          <w:color w:val="000000"/>
          <w:lang w:val="ro-RO" w:eastAsia="ro-RO" w:bidi="ro-RO"/>
        </w:rPr>
        <w:t>prevăzuţi</w:t>
      </w:r>
      <w:proofErr w:type="spellEnd"/>
      <w:r w:rsidRPr="0010373E">
        <w:rPr>
          <w:rFonts w:eastAsia="Calibri"/>
          <w:iCs/>
          <w:color w:val="000000"/>
          <w:lang w:val="ro-RO" w:eastAsia="ro-RO" w:bidi="ro-RO"/>
        </w:rPr>
        <w:t xml:space="preserve"> la punctul 14 din prezentul Regulament care </w:t>
      </w:r>
      <w:proofErr w:type="spellStart"/>
      <w:r w:rsidRPr="0010373E">
        <w:rPr>
          <w:rFonts w:eastAsia="Calibri"/>
          <w:iCs/>
          <w:color w:val="000000"/>
          <w:lang w:val="ro-RO" w:eastAsia="ro-RO" w:bidi="ro-RO"/>
        </w:rPr>
        <w:t>îşi</w:t>
      </w:r>
      <w:proofErr w:type="spellEnd"/>
      <w:r w:rsidRPr="0010373E">
        <w:rPr>
          <w:rFonts w:eastAsia="Calibri"/>
          <w:iCs/>
          <w:color w:val="000000"/>
          <w:lang w:val="ro-RO" w:eastAsia="ro-RO" w:bidi="ro-RO"/>
        </w:rPr>
        <w:t xml:space="preserve"> îndeplinesc </w:t>
      </w:r>
      <w:proofErr w:type="spellStart"/>
      <w:r w:rsidRPr="0010373E">
        <w:rPr>
          <w:rFonts w:eastAsia="Calibri"/>
          <w:iCs/>
          <w:color w:val="000000"/>
          <w:lang w:val="ro-RO" w:eastAsia="ro-RO" w:bidi="ro-RO"/>
        </w:rPr>
        <w:t>responsabilităţile</w:t>
      </w:r>
      <w:proofErr w:type="spellEnd"/>
      <w:r w:rsidRPr="0010373E">
        <w:rPr>
          <w:rFonts w:eastAsia="Calibri"/>
          <w:iCs/>
          <w:color w:val="000000"/>
          <w:lang w:val="ro-RO" w:eastAsia="ro-RO" w:bidi="ro-RO"/>
        </w:rPr>
        <w:t xml:space="preserve"> individual</w:t>
      </w:r>
      <w:r w:rsidRPr="0010373E">
        <w:rPr>
          <w:rFonts w:eastAsia="Calibri"/>
          <w:color w:val="000000"/>
          <w:lang w:val="ro-RO" w:eastAsia="ro-RO" w:bidi="ro-RO"/>
        </w:rPr>
        <w:t xml:space="preserve">, </w:t>
      </w:r>
      <w:r w:rsidRPr="0010373E">
        <w:rPr>
          <w:rFonts w:eastAsia="Calibri"/>
          <w:iCs/>
          <w:color w:val="000000"/>
          <w:lang w:val="ro-RO" w:eastAsia="ro-RO" w:bidi="ro-RO"/>
        </w:rPr>
        <w:t xml:space="preserve">au </w:t>
      </w:r>
      <w:proofErr w:type="spellStart"/>
      <w:r w:rsidRPr="0010373E">
        <w:rPr>
          <w:rFonts w:eastAsia="Calibri"/>
          <w:iCs/>
          <w:color w:val="000000"/>
          <w:lang w:val="ro-RO" w:eastAsia="ro-RO" w:bidi="ro-RO"/>
        </w:rPr>
        <w:t>acel</w:t>
      </w:r>
      <w:r w:rsidR="0010373E" w:rsidRPr="0010373E">
        <w:rPr>
          <w:rFonts w:eastAsia="Calibri"/>
          <w:iCs/>
          <w:color w:val="000000"/>
          <w:lang w:val="ro-RO" w:eastAsia="ro-RO" w:bidi="ro-RO"/>
        </w:rPr>
        <w:t>e</w:t>
      </w:r>
      <w:r w:rsidRPr="0010373E">
        <w:rPr>
          <w:rFonts w:eastAsia="Calibri"/>
          <w:iCs/>
          <w:color w:val="000000"/>
          <w:lang w:val="ro-RO" w:eastAsia="ro-RO" w:bidi="ro-RO"/>
        </w:rPr>
        <w:t>aşi</w:t>
      </w:r>
      <w:proofErr w:type="spellEnd"/>
      <w:r w:rsidRPr="0010373E">
        <w:rPr>
          <w:rFonts w:eastAsia="Calibri"/>
          <w:iCs/>
          <w:color w:val="000000"/>
          <w:lang w:val="ro-RO" w:eastAsia="ro-RO" w:bidi="ro-RO"/>
        </w:rPr>
        <w:t xml:space="preserve"> drepturi </w:t>
      </w:r>
      <w:proofErr w:type="spellStart"/>
      <w:r w:rsidRPr="0010373E">
        <w:rPr>
          <w:rFonts w:eastAsia="Calibri"/>
          <w:iCs/>
          <w:color w:val="000000"/>
          <w:lang w:val="ro-RO" w:eastAsia="ro-RO" w:bidi="ro-RO"/>
        </w:rPr>
        <w:t>şi</w:t>
      </w:r>
      <w:proofErr w:type="spellEnd"/>
      <w:r w:rsidRPr="0010373E">
        <w:rPr>
          <w:rFonts w:eastAsia="Calibri"/>
          <w:iCs/>
          <w:color w:val="000000"/>
          <w:lang w:val="ro-RO" w:eastAsia="ro-RO" w:bidi="ro-RO"/>
        </w:rPr>
        <w:t xml:space="preserve"> </w:t>
      </w:r>
      <w:proofErr w:type="spellStart"/>
      <w:r w:rsidRPr="0010373E">
        <w:rPr>
          <w:rFonts w:eastAsia="Calibri"/>
          <w:iCs/>
          <w:color w:val="000000"/>
          <w:lang w:val="ro-RO" w:eastAsia="ro-RO" w:bidi="ro-RO"/>
        </w:rPr>
        <w:t>obligaţii</w:t>
      </w:r>
      <w:proofErr w:type="spellEnd"/>
      <w:r w:rsidRPr="0010373E">
        <w:rPr>
          <w:rFonts w:eastAsia="Calibri"/>
          <w:iCs/>
          <w:color w:val="000000"/>
          <w:lang w:val="ro-RO" w:eastAsia="ro-RO" w:bidi="ro-RO"/>
        </w:rPr>
        <w:t xml:space="preserve"> precum sistemul colectiv.</w:t>
      </w:r>
    </w:p>
    <w:p w:rsidR="00885C22" w:rsidRPr="0010373E" w:rsidRDefault="00885C22" w:rsidP="00885C22">
      <w:pPr>
        <w:pStyle w:val="a7"/>
        <w:autoSpaceDE w:val="0"/>
        <w:autoSpaceDN w:val="0"/>
        <w:ind w:left="426"/>
        <w:jc w:val="both"/>
        <w:rPr>
          <w:rStyle w:val="ln2tlitera"/>
          <w:bCs/>
          <w:lang w:val="ro-RO"/>
        </w:rPr>
      </w:pPr>
    </w:p>
    <w:p w:rsidR="00240C94" w:rsidRPr="0010373E" w:rsidRDefault="00240C94" w:rsidP="0010373E">
      <w:pPr>
        <w:pStyle w:val="a7"/>
        <w:numPr>
          <w:ilvl w:val="0"/>
          <w:numId w:val="1"/>
        </w:numPr>
        <w:autoSpaceDE w:val="0"/>
        <w:autoSpaceDN w:val="0"/>
        <w:ind w:left="426"/>
        <w:jc w:val="both"/>
        <w:rPr>
          <w:bCs/>
          <w:lang w:val="ro-RO"/>
        </w:rPr>
      </w:pPr>
      <w:r w:rsidRPr="0010373E">
        <w:rPr>
          <w:lang w:val="ro-RO"/>
        </w:rPr>
        <w:t>Autorizarea sistemelor colective se realizeaz</w:t>
      </w:r>
      <w:r w:rsidRPr="0010373E">
        <w:rPr>
          <w:rStyle w:val="ln2tlitera"/>
          <w:bCs/>
          <w:lang w:val="ro-RO"/>
        </w:rPr>
        <w:t>ă</w:t>
      </w:r>
      <w:r w:rsidRPr="0010373E">
        <w:rPr>
          <w:lang w:val="ro-RO"/>
        </w:rPr>
        <w:t xml:space="preserve"> în conformitate cu prevederile art. 25 al  Legii 209 din 29 iulie 2016 privind de</w:t>
      </w:r>
      <w:r w:rsidRPr="0010373E">
        <w:rPr>
          <w:bCs/>
          <w:lang w:val="ro-RO"/>
        </w:rPr>
        <w:t>ș</w:t>
      </w:r>
      <w:r w:rsidRPr="0010373E">
        <w:rPr>
          <w:lang w:val="ro-RO"/>
        </w:rPr>
        <w:t>eurile.</w:t>
      </w:r>
      <w:r w:rsidRPr="0010373E">
        <w:rPr>
          <w:shd w:val="clear" w:color="auto" w:fill="FFFFFF"/>
          <w:lang w:val="ro-RO"/>
        </w:rPr>
        <w:t xml:space="preserve"> </w:t>
      </w:r>
    </w:p>
    <w:p w:rsidR="00240C94" w:rsidRPr="00240C94" w:rsidRDefault="00240C94" w:rsidP="00240C94">
      <w:pPr>
        <w:pStyle w:val="a7"/>
        <w:tabs>
          <w:tab w:val="left" w:pos="426"/>
        </w:tabs>
        <w:ind w:left="644"/>
        <w:jc w:val="both"/>
        <w:rPr>
          <w:shd w:val="clear" w:color="auto" w:fill="FFFFFF"/>
          <w:lang w:val="ro-RO"/>
        </w:rPr>
      </w:pPr>
    </w:p>
    <w:p w:rsidR="00240C94" w:rsidRPr="00B96F6C" w:rsidRDefault="00240C94" w:rsidP="00240C94">
      <w:pPr>
        <w:pStyle w:val="a7"/>
        <w:numPr>
          <w:ilvl w:val="0"/>
          <w:numId w:val="1"/>
        </w:numPr>
        <w:tabs>
          <w:tab w:val="left" w:pos="426"/>
        </w:tabs>
        <w:jc w:val="both"/>
        <w:rPr>
          <w:rStyle w:val="af2"/>
          <w:shd w:val="clear" w:color="auto" w:fill="FFFFFF"/>
          <w:lang w:val="ro-RO"/>
        </w:rPr>
      </w:pPr>
      <w:r w:rsidRPr="00B96F6C">
        <w:rPr>
          <w:shd w:val="clear" w:color="auto" w:fill="FFFFFF"/>
          <w:lang w:val="ro-RO"/>
        </w:rPr>
        <w:t xml:space="preserve">Sistemele colective prevăzute la pct. 17 au dreptul să </w:t>
      </w:r>
      <w:proofErr w:type="spellStart"/>
      <w:r w:rsidRPr="00B96F6C">
        <w:rPr>
          <w:shd w:val="clear" w:color="auto" w:fill="FFFFFF"/>
          <w:lang w:val="ro-RO"/>
        </w:rPr>
        <w:t>îşi</w:t>
      </w:r>
      <w:proofErr w:type="spellEnd"/>
      <w:r w:rsidRPr="00B96F6C">
        <w:rPr>
          <w:shd w:val="clear" w:color="auto" w:fill="FFFFFF"/>
          <w:lang w:val="ro-RO"/>
        </w:rPr>
        <w:t xml:space="preserve"> </w:t>
      </w:r>
      <w:proofErr w:type="spellStart"/>
      <w:r w:rsidRPr="00B96F6C">
        <w:rPr>
          <w:shd w:val="clear" w:color="auto" w:fill="FFFFFF"/>
          <w:lang w:val="ro-RO"/>
        </w:rPr>
        <w:t>desfăşoare</w:t>
      </w:r>
      <w:proofErr w:type="spellEnd"/>
      <w:r w:rsidRPr="00B96F6C">
        <w:rPr>
          <w:shd w:val="clear" w:color="auto" w:fill="FFFFFF"/>
          <w:lang w:val="ro-RO"/>
        </w:rPr>
        <w:t xml:space="preserve"> activitatea numai dacă au </w:t>
      </w:r>
      <w:proofErr w:type="spellStart"/>
      <w:r w:rsidRPr="00B96F6C">
        <w:rPr>
          <w:shd w:val="clear" w:color="auto" w:fill="FFFFFF"/>
          <w:lang w:val="ro-RO"/>
        </w:rPr>
        <w:t>obţinut</w:t>
      </w:r>
      <w:proofErr w:type="spellEnd"/>
      <w:r w:rsidRPr="00B96F6C">
        <w:rPr>
          <w:shd w:val="clear" w:color="auto" w:fill="FFFFFF"/>
          <w:lang w:val="ro-RO"/>
        </w:rPr>
        <w:t xml:space="preserve"> </w:t>
      </w:r>
      <w:proofErr w:type="spellStart"/>
      <w:r w:rsidRPr="00B96F6C">
        <w:rPr>
          <w:shd w:val="clear" w:color="auto" w:fill="FFFFFF"/>
          <w:lang w:val="ro-RO"/>
        </w:rPr>
        <w:t>şi</w:t>
      </w:r>
      <w:proofErr w:type="spellEnd"/>
      <w:r w:rsidRPr="00B96F6C">
        <w:rPr>
          <w:shd w:val="clear" w:color="auto" w:fill="FFFFFF"/>
          <w:lang w:val="ro-RO"/>
        </w:rPr>
        <w:t xml:space="preserve"> </w:t>
      </w:r>
      <w:proofErr w:type="spellStart"/>
      <w:r w:rsidRPr="00B96F6C">
        <w:rPr>
          <w:shd w:val="clear" w:color="auto" w:fill="FFFFFF"/>
          <w:lang w:val="ro-RO"/>
        </w:rPr>
        <w:t>deţin</w:t>
      </w:r>
      <w:proofErr w:type="spellEnd"/>
      <w:r w:rsidRPr="00B96F6C">
        <w:rPr>
          <w:shd w:val="clear" w:color="auto" w:fill="FFFFFF"/>
          <w:lang w:val="ro-RO"/>
        </w:rPr>
        <w:t xml:space="preserve"> autorizația de </w:t>
      </w:r>
      <w:proofErr w:type="spellStart"/>
      <w:r w:rsidRPr="00B96F6C">
        <w:rPr>
          <w:shd w:val="clear" w:color="auto" w:fill="FFFFFF"/>
          <w:lang w:val="ro-RO"/>
        </w:rPr>
        <w:t>desfăşurare</w:t>
      </w:r>
      <w:proofErr w:type="spellEnd"/>
      <w:r w:rsidRPr="00B96F6C">
        <w:rPr>
          <w:shd w:val="clear" w:color="auto" w:fill="FFFFFF"/>
          <w:lang w:val="ro-RO"/>
        </w:rPr>
        <w:t xml:space="preserve"> a </w:t>
      </w:r>
      <w:proofErr w:type="spellStart"/>
      <w:r w:rsidRPr="00B96F6C">
        <w:rPr>
          <w:shd w:val="clear" w:color="auto" w:fill="FFFFFF"/>
          <w:lang w:val="ro-RO"/>
        </w:rPr>
        <w:t>activităţilor</w:t>
      </w:r>
      <w:proofErr w:type="spellEnd"/>
      <w:r w:rsidRPr="00B96F6C">
        <w:rPr>
          <w:shd w:val="clear" w:color="auto" w:fill="FFFFFF"/>
          <w:lang w:val="ro-RO"/>
        </w:rPr>
        <w:t xml:space="preserve"> ce </w:t>
      </w:r>
      <w:proofErr w:type="spellStart"/>
      <w:r w:rsidRPr="00B96F6C">
        <w:rPr>
          <w:shd w:val="clear" w:color="auto" w:fill="FFFFFF"/>
          <w:lang w:val="ro-RO"/>
        </w:rPr>
        <w:t>ţin</w:t>
      </w:r>
      <w:proofErr w:type="spellEnd"/>
      <w:r w:rsidRPr="00B96F6C">
        <w:rPr>
          <w:shd w:val="clear" w:color="auto" w:fill="FFFFFF"/>
          <w:lang w:val="ro-RO"/>
        </w:rPr>
        <w:t xml:space="preserve"> de implementarea </w:t>
      </w:r>
      <w:proofErr w:type="spellStart"/>
      <w:r w:rsidRPr="00B96F6C">
        <w:rPr>
          <w:shd w:val="clear" w:color="auto" w:fill="FFFFFF"/>
          <w:lang w:val="ro-RO"/>
        </w:rPr>
        <w:t>responsabilităţii</w:t>
      </w:r>
      <w:proofErr w:type="spellEnd"/>
      <w:r w:rsidRPr="00B96F6C">
        <w:rPr>
          <w:shd w:val="clear" w:color="auto" w:fill="FFFFFF"/>
          <w:lang w:val="ro-RO"/>
        </w:rPr>
        <w:t xml:space="preserve"> extinse a producătorului, în conformitate cu art. 25, alin (6) al</w:t>
      </w:r>
      <w:r w:rsidR="006D6273">
        <w:rPr>
          <w:shd w:val="clear" w:color="auto" w:fill="FFFFFF"/>
          <w:lang w:val="ro-RO"/>
        </w:rPr>
        <w:t xml:space="preserve"> Legii nr. 209 din 29 iulie 2016</w:t>
      </w:r>
      <w:r w:rsidRPr="00B96F6C">
        <w:rPr>
          <w:shd w:val="clear" w:color="auto" w:fill="FFFFFF"/>
          <w:lang w:val="ro-RO"/>
        </w:rPr>
        <w:t xml:space="preserve"> privind </w:t>
      </w:r>
      <w:proofErr w:type="spellStart"/>
      <w:r w:rsidRPr="00B96F6C">
        <w:rPr>
          <w:shd w:val="clear" w:color="auto" w:fill="FFFFFF"/>
          <w:lang w:val="ro-RO"/>
        </w:rPr>
        <w:t>deşeurile</w:t>
      </w:r>
      <w:proofErr w:type="spellEnd"/>
      <w:r w:rsidRPr="00B96F6C">
        <w:rPr>
          <w:shd w:val="clear" w:color="auto" w:fill="FFFFFF"/>
          <w:lang w:val="ro-RO"/>
        </w:rPr>
        <w:t xml:space="preserve">, care include planul de operare, elaborat și aprobat în conformitate cu cerințele </w:t>
      </w:r>
      <w:hyperlink w:anchor="_Anexa_XX" w:history="1">
        <w:r w:rsidR="00885C22" w:rsidRPr="00B96F6C">
          <w:rPr>
            <w:rStyle w:val="af2"/>
            <w:color w:val="000000" w:themeColor="text1"/>
            <w:shd w:val="clear" w:color="auto" w:fill="FFFFFF"/>
            <w:lang w:val="ro-RO"/>
          </w:rPr>
          <w:t>a</w:t>
        </w:r>
        <w:r w:rsidRPr="00B96F6C">
          <w:rPr>
            <w:rStyle w:val="af2"/>
            <w:color w:val="000000" w:themeColor="text1"/>
            <w:shd w:val="clear" w:color="auto" w:fill="FFFFFF"/>
            <w:lang w:val="ro-RO"/>
          </w:rPr>
          <w:t xml:space="preserve">nexei </w:t>
        </w:r>
      </w:hyperlink>
      <w:r w:rsidR="00885C22" w:rsidRPr="00B96F6C">
        <w:rPr>
          <w:rStyle w:val="af2"/>
          <w:color w:val="000000" w:themeColor="text1"/>
          <w:shd w:val="clear" w:color="auto" w:fill="FFFFFF"/>
          <w:lang w:val="ro-RO"/>
        </w:rPr>
        <w:t>2</w:t>
      </w:r>
      <w:r w:rsidRPr="00B96F6C">
        <w:rPr>
          <w:rStyle w:val="af2"/>
          <w:color w:val="000000" w:themeColor="text1"/>
          <w:shd w:val="clear" w:color="auto" w:fill="FFFFFF"/>
          <w:lang w:val="ro-RO"/>
        </w:rPr>
        <w:t xml:space="preserve"> la </w:t>
      </w:r>
      <w:r w:rsidR="00885C22" w:rsidRPr="00B96F6C">
        <w:rPr>
          <w:rStyle w:val="af2"/>
          <w:color w:val="000000" w:themeColor="text1"/>
          <w:shd w:val="clear" w:color="auto" w:fill="FFFFFF"/>
          <w:lang w:val="ro-RO"/>
        </w:rPr>
        <w:t xml:space="preserve">prezentul </w:t>
      </w:r>
      <w:r w:rsidRPr="00B96F6C">
        <w:rPr>
          <w:rStyle w:val="af2"/>
          <w:color w:val="000000" w:themeColor="text1"/>
          <w:shd w:val="clear" w:color="auto" w:fill="FFFFFF"/>
          <w:lang w:val="ro-RO"/>
        </w:rPr>
        <w:t>Regulament.</w:t>
      </w:r>
    </w:p>
    <w:p w:rsidR="00CE513B" w:rsidRPr="00CE513B" w:rsidRDefault="00CE513B" w:rsidP="00CE513B">
      <w:pPr>
        <w:tabs>
          <w:tab w:val="left" w:pos="426"/>
        </w:tabs>
        <w:jc w:val="both"/>
        <w:rPr>
          <w:rStyle w:val="af2"/>
          <w:shd w:val="clear" w:color="auto" w:fill="FFFFFF"/>
          <w:lang w:val="ro-RO"/>
        </w:rPr>
      </w:pPr>
    </w:p>
    <w:p w:rsidR="00AC4DAF" w:rsidRPr="00240C94" w:rsidRDefault="00AC4DAF" w:rsidP="00240C94">
      <w:pPr>
        <w:pStyle w:val="a7"/>
        <w:numPr>
          <w:ilvl w:val="0"/>
          <w:numId w:val="1"/>
        </w:numPr>
        <w:tabs>
          <w:tab w:val="left" w:pos="426"/>
        </w:tabs>
        <w:jc w:val="both"/>
        <w:rPr>
          <w:shd w:val="clear" w:color="auto" w:fill="FFFFFF"/>
          <w:lang w:val="ro-RO"/>
        </w:rPr>
      </w:pPr>
      <w:r w:rsidRPr="00240C94">
        <w:rPr>
          <w:lang w:val="ro-RO"/>
        </w:rPr>
        <w:t>Pentru a deține autorizație</w:t>
      </w:r>
      <w:r w:rsidR="00D74E35" w:rsidRPr="00240C94">
        <w:rPr>
          <w:lang w:val="ro-RO"/>
        </w:rPr>
        <w:t xml:space="preserve"> de mediu pentru gestionarea deșeurilor</w:t>
      </w:r>
      <w:r w:rsidRPr="00240C94">
        <w:rPr>
          <w:lang w:val="ro-RO"/>
        </w:rPr>
        <w:t>, sistemele colective trebuie</w:t>
      </w:r>
      <w:r w:rsidRPr="00D74E35">
        <w:t>:</w:t>
      </w:r>
    </w:p>
    <w:p w:rsidR="00C91B9D" w:rsidRPr="00D74E35" w:rsidRDefault="00AC4DAF" w:rsidP="0008331D">
      <w:pPr>
        <w:pStyle w:val="a7"/>
        <w:numPr>
          <w:ilvl w:val="0"/>
          <w:numId w:val="15"/>
        </w:numPr>
        <w:tabs>
          <w:tab w:val="left" w:pos="284"/>
        </w:tabs>
        <w:autoSpaceDE w:val="0"/>
        <w:autoSpaceDN w:val="0"/>
        <w:adjustRightInd w:val="0"/>
        <w:jc w:val="both"/>
        <w:rPr>
          <w:bCs/>
          <w:lang w:val="ro-RO"/>
        </w:rPr>
      </w:pPr>
      <w:r w:rsidRPr="00D74E35">
        <w:rPr>
          <w:lang w:val="ro-RO"/>
        </w:rPr>
        <w:t xml:space="preserve">să stabilească aceleași condiții contractuale pentru toți agenții economici de la care preiau responsabilitățile; </w:t>
      </w:r>
    </w:p>
    <w:p w:rsidR="00C91B9D" w:rsidRPr="00D74E35" w:rsidRDefault="00AC4DAF" w:rsidP="0008331D">
      <w:pPr>
        <w:pStyle w:val="a7"/>
        <w:numPr>
          <w:ilvl w:val="0"/>
          <w:numId w:val="15"/>
        </w:numPr>
        <w:tabs>
          <w:tab w:val="left" w:pos="284"/>
        </w:tabs>
        <w:autoSpaceDE w:val="0"/>
        <w:autoSpaceDN w:val="0"/>
        <w:adjustRightInd w:val="0"/>
        <w:jc w:val="both"/>
        <w:rPr>
          <w:bCs/>
          <w:lang w:val="ro-RO"/>
        </w:rPr>
      </w:pPr>
      <w:r w:rsidRPr="00D74E35">
        <w:rPr>
          <w:lang w:val="ro-RO"/>
        </w:rPr>
        <w:t xml:space="preserve">să preia responsabilitățile pentru oricare agent economic prevăzut la punctul 14 </w:t>
      </w:r>
      <w:r w:rsidR="00F74541" w:rsidRPr="00D74E35">
        <w:rPr>
          <w:lang w:val="ro-RO"/>
        </w:rPr>
        <w:t xml:space="preserve">din prezentul Regulament </w:t>
      </w:r>
      <w:r w:rsidRPr="00D74E35">
        <w:rPr>
          <w:lang w:val="ro-RO"/>
        </w:rPr>
        <w:t xml:space="preserve">care acceptă condițiile contractuale; </w:t>
      </w:r>
    </w:p>
    <w:p w:rsidR="00C91B9D" w:rsidRPr="00D74E35" w:rsidRDefault="00AC4DAF" w:rsidP="0008331D">
      <w:pPr>
        <w:pStyle w:val="a7"/>
        <w:numPr>
          <w:ilvl w:val="0"/>
          <w:numId w:val="15"/>
        </w:numPr>
        <w:tabs>
          <w:tab w:val="left" w:pos="284"/>
        </w:tabs>
        <w:autoSpaceDE w:val="0"/>
        <w:autoSpaceDN w:val="0"/>
        <w:adjustRightInd w:val="0"/>
        <w:jc w:val="both"/>
        <w:rPr>
          <w:bCs/>
          <w:lang w:val="ro-RO"/>
        </w:rPr>
      </w:pPr>
      <w:r w:rsidRPr="00D74E35">
        <w:rPr>
          <w:lang w:val="ro-RO"/>
        </w:rPr>
        <w:t>să asigure acoperirea întregii zone în care sunt comercializate produsele agenților economici  de la care au preluat responsabilitatea;</w:t>
      </w:r>
    </w:p>
    <w:p w:rsidR="009621F2" w:rsidRPr="009621F2" w:rsidRDefault="00AC4DAF" w:rsidP="009621F2">
      <w:pPr>
        <w:pStyle w:val="a7"/>
        <w:numPr>
          <w:ilvl w:val="0"/>
          <w:numId w:val="15"/>
        </w:numPr>
        <w:tabs>
          <w:tab w:val="left" w:pos="426"/>
        </w:tabs>
        <w:autoSpaceDE w:val="0"/>
        <w:autoSpaceDN w:val="0"/>
        <w:adjustRightInd w:val="0"/>
        <w:jc w:val="both"/>
        <w:rPr>
          <w:bCs/>
          <w:lang w:val="ro-RO"/>
        </w:rPr>
      </w:pPr>
      <w:r w:rsidRPr="00D74E35">
        <w:rPr>
          <w:lang w:val="ro-RO"/>
        </w:rPr>
        <w:t xml:space="preserve">să stabilească tarifele pe care le percep de la agenții economici prevăzuți la punctul 14 </w:t>
      </w:r>
      <w:r w:rsidR="00F74541" w:rsidRPr="00D74E35">
        <w:rPr>
          <w:lang w:val="ro-RO"/>
        </w:rPr>
        <w:t>din prezentul Regulament la un nivel corespunzător atâ</w:t>
      </w:r>
      <w:r w:rsidRPr="00D74E35">
        <w:rPr>
          <w:lang w:val="ro-RO"/>
        </w:rPr>
        <w:t>t atingerii obiectivelor minime prevăzute în anexa nr. 1</w:t>
      </w:r>
      <w:r w:rsidR="00F74541" w:rsidRPr="00D74E35">
        <w:rPr>
          <w:lang w:val="ro-RO"/>
        </w:rPr>
        <w:t>,</w:t>
      </w:r>
      <w:r w:rsidRPr="00D74E35">
        <w:rPr>
          <w:lang w:val="ro-RO"/>
        </w:rPr>
        <w:t xml:space="preserve"> dar și gestion</w:t>
      </w:r>
      <w:r w:rsidR="00F74541" w:rsidRPr="00D74E35">
        <w:rPr>
          <w:lang w:val="ro-RO"/>
        </w:rPr>
        <w:t>ării tuturor cantităților de deș</w:t>
      </w:r>
      <w:r w:rsidRPr="00D74E35">
        <w:rPr>
          <w:lang w:val="ro-RO"/>
        </w:rPr>
        <w:t>euri de ambalaje pe</w:t>
      </w:r>
      <w:r w:rsidR="00F74541" w:rsidRPr="00D74E35">
        <w:rPr>
          <w:lang w:val="ro-RO"/>
        </w:rPr>
        <w:t>ntru</w:t>
      </w:r>
      <w:r w:rsidRPr="00D74E35">
        <w:rPr>
          <w:lang w:val="ro-RO"/>
        </w:rPr>
        <w:t xml:space="preserve"> care este solicitat de către </w:t>
      </w:r>
      <w:proofErr w:type="spellStart"/>
      <w:r w:rsidRPr="00D74E35">
        <w:rPr>
          <w:rStyle w:val="ln2talineat"/>
          <w:bCs/>
          <w:lang w:val="ro-RO"/>
        </w:rPr>
        <w:t>unităţile</w:t>
      </w:r>
      <w:proofErr w:type="spellEnd"/>
      <w:r w:rsidRPr="00D74E35">
        <w:rPr>
          <w:rStyle w:val="ln2talineat"/>
          <w:bCs/>
          <w:lang w:val="ro-RO"/>
        </w:rPr>
        <w:t xml:space="preserve"> administrativ-teritoriale și de agenții economici prevăzuți la punctul 1</w:t>
      </w:r>
      <w:r w:rsidR="0079018C">
        <w:rPr>
          <w:rStyle w:val="ln2talineat"/>
          <w:bCs/>
          <w:lang w:val="ro-RO"/>
        </w:rPr>
        <w:t>4</w:t>
      </w:r>
      <w:r w:rsidRPr="00D74E35">
        <w:rPr>
          <w:lang w:val="ro-RO"/>
        </w:rPr>
        <w:t xml:space="preserve"> să le gestioneze</w:t>
      </w:r>
      <w:r w:rsidRPr="00D74E35">
        <w:rPr>
          <w:rStyle w:val="ln2talineat"/>
          <w:bCs/>
          <w:lang w:val="ro-RO"/>
        </w:rPr>
        <w:t>.</w:t>
      </w:r>
    </w:p>
    <w:p w:rsidR="00AC4DAF" w:rsidRPr="00C374B1" w:rsidRDefault="00AC4DAF" w:rsidP="0008331D">
      <w:pPr>
        <w:pStyle w:val="a7"/>
        <w:tabs>
          <w:tab w:val="left" w:pos="426"/>
        </w:tabs>
        <w:autoSpaceDE w:val="0"/>
        <w:autoSpaceDN w:val="0"/>
        <w:adjustRightInd w:val="0"/>
        <w:ind w:left="0"/>
        <w:jc w:val="both"/>
        <w:rPr>
          <w:bCs/>
          <w:lang w:val="ro-RO"/>
        </w:rPr>
      </w:pPr>
    </w:p>
    <w:p w:rsidR="009621F2" w:rsidRDefault="009621F2" w:rsidP="009621F2">
      <w:pPr>
        <w:pStyle w:val="a7"/>
        <w:numPr>
          <w:ilvl w:val="0"/>
          <w:numId w:val="1"/>
        </w:numPr>
        <w:tabs>
          <w:tab w:val="left" w:pos="450"/>
        </w:tabs>
        <w:autoSpaceDE w:val="0"/>
        <w:autoSpaceDN w:val="0"/>
        <w:adjustRightInd w:val="0"/>
        <w:ind w:left="426"/>
        <w:jc w:val="both"/>
        <w:rPr>
          <w:rStyle w:val="ln2talineat"/>
          <w:bCs/>
          <w:lang w:val="ro-RO"/>
        </w:rPr>
      </w:pPr>
      <w:r w:rsidRPr="00C374B1">
        <w:rPr>
          <w:rStyle w:val="ln2talineat"/>
          <w:bCs/>
          <w:lang w:val="ro-RO"/>
        </w:rPr>
        <w:t xml:space="preserve">Sistemul colectiv este obligat: </w:t>
      </w:r>
    </w:p>
    <w:p w:rsidR="009621F2" w:rsidRPr="000F723B" w:rsidRDefault="009621F2" w:rsidP="009621F2">
      <w:pPr>
        <w:pStyle w:val="a7"/>
        <w:rPr>
          <w:rStyle w:val="ln2talineat"/>
          <w:bCs/>
          <w:lang w:val="ro-RO"/>
        </w:rPr>
      </w:pPr>
    </w:p>
    <w:p w:rsidR="009621F2" w:rsidRPr="00294D2A" w:rsidRDefault="009621F2" w:rsidP="00892DA9">
      <w:pPr>
        <w:pStyle w:val="a7"/>
        <w:numPr>
          <w:ilvl w:val="0"/>
          <w:numId w:val="16"/>
        </w:numPr>
        <w:jc w:val="both"/>
        <w:rPr>
          <w:rStyle w:val="ln2talineat"/>
          <w:lang w:val="ro-RO" w:eastAsia="ru-RU"/>
        </w:rPr>
      </w:pPr>
      <w:r w:rsidRPr="00294D2A">
        <w:rPr>
          <w:lang w:val="ro-RO" w:eastAsia="ru-RU"/>
        </w:rPr>
        <w:t xml:space="preserve">să încheie contracte de aderare la sistemul colectiv cu oricare dintre producătorii care solicită acest lucru </w:t>
      </w:r>
      <w:proofErr w:type="spellStart"/>
      <w:r w:rsidRPr="00294D2A">
        <w:rPr>
          <w:lang w:val="ro-RO" w:eastAsia="ru-RU"/>
        </w:rPr>
        <w:t>şi</w:t>
      </w:r>
      <w:proofErr w:type="spellEnd"/>
      <w:r w:rsidRPr="00294D2A">
        <w:rPr>
          <w:lang w:val="ro-RO" w:eastAsia="ru-RU"/>
        </w:rPr>
        <w:t xml:space="preserve"> care acceptă </w:t>
      </w:r>
      <w:proofErr w:type="spellStart"/>
      <w:r w:rsidRPr="00294D2A">
        <w:rPr>
          <w:lang w:val="ro-RO" w:eastAsia="ru-RU"/>
        </w:rPr>
        <w:t>condiţiile</w:t>
      </w:r>
      <w:proofErr w:type="spellEnd"/>
      <w:r w:rsidRPr="00294D2A">
        <w:rPr>
          <w:lang w:val="ro-RO" w:eastAsia="ru-RU"/>
        </w:rPr>
        <w:t xml:space="preserve"> contractuale. Sistemul colectiv nu poate refuza cererea de aderare, cu excepția cazului când prezintă o justificare întemeiată și primește aprobarea organului central de mediu al administrației publice;</w:t>
      </w:r>
    </w:p>
    <w:p w:rsidR="009621F2" w:rsidRPr="0018177F" w:rsidRDefault="009621F2" w:rsidP="0018177F">
      <w:pPr>
        <w:pStyle w:val="a7"/>
        <w:numPr>
          <w:ilvl w:val="0"/>
          <w:numId w:val="16"/>
        </w:numPr>
        <w:tabs>
          <w:tab w:val="left" w:pos="450"/>
        </w:tabs>
        <w:jc w:val="both"/>
        <w:rPr>
          <w:rStyle w:val="ln2talineat"/>
          <w:bCs/>
          <w:lang w:val="ro-RO"/>
        </w:rPr>
      </w:pPr>
      <w:r w:rsidRPr="0018177F">
        <w:rPr>
          <w:rStyle w:val="ln2talineat"/>
          <w:bCs/>
          <w:lang w:val="ro-RO"/>
        </w:rPr>
        <w:t xml:space="preserve">să asigure preluarea de la stațiile de sortare a deșeurilor de ambalaje pentru care sunt responsabile, să plătească </w:t>
      </w:r>
      <w:proofErr w:type="spellStart"/>
      <w:r w:rsidRPr="0018177F">
        <w:rPr>
          <w:rStyle w:val="ln2talineat"/>
          <w:bCs/>
          <w:lang w:val="ro-RO"/>
        </w:rPr>
        <w:t>unităţilor</w:t>
      </w:r>
      <w:proofErr w:type="spellEnd"/>
      <w:r w:rsidRPr="0018177F">
        <w:rPr>
          <w:rStyle w:val="ln2talineat"/>
          <w:bCs/>
          <w:lang w:val="ro-RO"/>
        </w:rPr>
        <w:t xml:space="preserve"> administrativ-teritoriale costurile nete de gestionare  aferente deșeurilor de ambalaje și să asigure, la solicitarea </w:t>
      </w:r>
      <w:proofErr w:type="spellStart"/>
      <w:r w:rsidRPr="0018177F">
        <w:rPr>
          <w:rStyle w:val="ln2talineat"/>
          <w:bCs/>
          <w:lang w:val="ro-RO"/>
        </w:rPr>
        <w:t>unităţilor</w:t>
      </w:r>
      <w:proofErr w:type="spellEnd"/>
      <w:r w:rsidRPr="0018177F">
        <w:rPr>
          <w:rStyle w:val="ln2talineat"/>
          <w:bCs/>
          <w:lang w:val="ro-RO"/>
        </w:rPr>
        <w:t xml:space="preserve"> administrativ-teritoriale încredințarea lor unui valorificator autorizat;</w:t>
      </w:r>
    </w:p>
    <w:p w:rsidR="009621F2" w:rsidRPr="00C374B1" w:rsidRDefault="009621F2" w:rsidP="009621F2">
      <w:pPr>
        <w:pStyle w:val="a7"/>
        <w:numPr>
          <w:ilvl w:val="0"/>
          <w:numId w:val="16"/>
        </w:numPr>
        <w:tabs>
          <w:tab w:val="left" w:pos="450"/>
        </w:tabs>
        <w:jc w:val="both"/>
        <w:rPr>
          <w:rStyle w:val="ln2talineat"/>
          <w:bCs/>
          <w:lang w:val="ro-RO"/>
        </w:rPr>
      </w:pPr>
      <w:r w:rsidRPr="00C374B1">
        <w:rPr>
          <w:rStyle w:val="ln2talineat"/>
          <w:bCs/>
          <w:lang w:val="ro-RO"/>
        </w:rPr>
        <w:lastRenderedPageBreak/>
        <w:t xml:space="preserve">să asigure preluarea deșeurilor de ambalaje rezultate din activitatea comercială sau de </w:t>
      </w:r>
      <w:proofErr w:type="spellStart"/>
      <w:r w:rsidRPr="00C374B1">
        <w:rPr>
          <w:rStyle w:val="ln2talineat"/>
          <w:bCs/>
          <w:lang w:val="ro-RO"/>
        </w:rPr>
        <w:t>producţie</w:t>
      </w:r>
      <w:proofErr w:type="spellEnd"/>
      <w:r w:rsidRPr="00C374B1">
        <w:rPr>
          <w:rStyle w:val="ln2talineat"/>
          <w:bCs/>
          <w:lang w:val="ro-RO"/>
        </w:rPr>
        <w:t xml:space="preserve"> a agenților economici, </w:t>
      </w:r>
      <w:r>
        <w:rPr>
          <w:rStyle w:val="ln2talineat"/>
          <w:bCs/>
          <w:lang w:val="ro-RO"/>
        </w:rPr>
        <w:t>la solicitarea acestora</w:t>
      </w:r>
      <w:r w:rsidRPr="00C374B1">
        <w:rPr>
          <w:rStyle w:val="ln2talineat"/>
          <w:bCs/>
          <w:lang w:val="ro-RO"/>
        </w:rPr>
        <w:t xml:space="preserve"> și să asigure încredințarea lor unui valorificator autorizat;</w:t>
      </w:r>
    </w:p>
    <w:p w:rsidR="009621F2" w:rsidRDefault="009621F2" w:rsidP="009621F2">
      <w:pPr>
        <w:pStyle w:val="a7"/>
        <w:numPr>
          <w:ilvl w:val="0"/>
          <w:numId w:val="16"/>
        </w:numPr>
        <w:tabs>
          <w:tab w:val="left" w:pos="450"/>
        </w:tabs>
        <w:jc w:val="both"/>
        <w:rPr>
          <w:rStyle w:val="ln2talineat"/>
          <w:bCs/>
          <w:lang w:val="ro-RO"/>
        </w:rPr>
      </w:pPr>
      <w:r w:rsidRPr="00C374B1">
        <w:rPr>
          <w:rStyle w:val="ln2talineat"/>
          <w:bCs/>
          <w:lang w:val="ro-RO"/>
        </w:rPr>
        <w:t xml:space="preserve">să asigure încredințarea spre </w:t>
      </w:r>
      <w:r>
        <w:rPr>
          <w:rStyle w:val="ln2talineat"/>
          <w:bCs/>
          <w:lang w:val="ro-RO"/>
        </w:rPr>
        <w:t>valorificare</w:t>
      </w:r>
      <w:r w:rsidRPr="00C374B1">
        <w:rPr>
          <w:rStyle w:val="ln2talineat"/>
          <w:bCs/>
          <w:lang w:val="ro-RO"/>
        </w:rPr>
        <w:t xml:space="preserve"> cel puțin la nivelul</w:t>
      </w:r>
      <w:r>
        <w:rPr>
          <w:rStyle w:val="ln2talineat"/>
          <w:bCs/>
          <w:lang w:val="ro-RO"/>
        </w:rPr>
        <w:t xml:space="preserve"> obiectivelor anuale prevăzute î</w:t>
      </w:r>
      <w:r w:rsidRPr="00C374B1">
        <w:rPr>
          <w:rStyle w:val="ln2talineat"/>
          <w:bCs/>
          <w:lang w:val="ro-RO"/>
        </w:rPr>
        <w:t>n anexa nr. 1 raportate la cantitatea de ambalaje p</w:t>
      </w:r>
      <w:r>
        <w:rPr>
          <w:rStyle w:val="ln2talineat"/>
          <w:bCs/>
          <w:lang w:val="ro-RO"/>
        </w:rPr>
        <w:t>e</w:t>
      </w:r>
      <w:r w:rsidRPr="00C374B1">
        <w:rPr>
          <w:rStyle w:val="ln2talineat"/>
          <w:bCs/>
          <w:lang w:val="ro-RO"/>
        </w:rPr>
        <w:t>ntru care au preluat responsabilitatea.</w:t>
      </w:r>
    </w:p>
    <w:p w:rsidR="009621F2" w:rsidRDefault="009621F2" w:rsidP="009621F2">
      <w:pPr>
        <w:pStyle w:val="a7"/>
        <w:tabs>
          <w:tab w:val="left" w:pos="450"/>
        </w:tabs>
        <w:jc w:val="both"/>
        <w:rPr>
          <w:rStyle w:val="ln2talineat"/>
          <w:bCs/>
          <w:lang w:val="ro-RO"/>
        </w:rPr>
      </w:pPr>
    </w:p>
    <w:p w:rsidR="009621F2" w:rsidRPr="0094611A" w:rsidRDefault="009621F2" w:rsidP="009621F2">
      <w:pPr>
        <w:pStyle w:val="a7"/>
        <w:numPr>
          <w:ilvl w:val="0"/>
          <w:numId w:val="1"/>
        </w:numPr>
        <w:tabs>
          <w:tab w:val="left" w:pos="450"/>
        </w:tabs>
        <w:ind w:left="426"/>
        <w:jc w:val="both"/>
        <w:rPr>
          <w:rStyle w:val="ln2talineat"/>
          <w:bCs/>
          <w:color w:val="000000" w:themeColor="text1"/>
          <w:lang w:val="ro-RO"/>
        </w:rPr>
      </w:pPr>
      <w:r w:rsidRPr="0094611A">
        <w:rPr>
          <w:rStyle w:val="ln2talineat"/>
          <w:bCs/>
          <w:lang w:val="ro-RO"/>
        </w:rPr>
        <w:t xml:space="preserve">Pentru îndeplinirea obligației prevăzute la punctul 19 din prezentul Regulament, sistemul colectiv poate avea și calitatea de comerciant de deșeuri, în condițiile </w:t>
      </w:r>
      <w:r w:rsidRPr="0094611A">
        <w:rPr>
          <w:lang w:val="ro-RO"/>
        </w:rPr>
        <w:t>Legii nr. 209 din 29 iulie 2016 privind de</w:t>
      </w:r>
      <w:r w:rsidRPr="0094611A">
        <w:rPr>
          <w:bCs/>
          <w:lang w:val="ro-RO"/>
        </w:rPr>
        <w:t>ș</w:t>
      </w:r>
      <w:r w:rsidRPr="0094611A">
        <w:rPr>
          <w:lang w:val="ro-RO"/>
        </w:rPr>
        <w:t>eurile</w:t>
      </w:r>
      <w:r w:rsidRPr="0094611A">
        <w:rPr>
          <w:rStyle w:val="ln2talineat"/>
          <w:bCs/>
          <w:lang w:val="ro-RO"/>
        </w:rPr>
        <w:t xml:space="preserve">, </w:t>
      </w:r>
      <w:r w:rsidRPr="0094611A">
        <w:rPr>
          <w:rStyle w:val="ln2talineat"/>
          <w:bCs/>
          <w:color w:val="000000" w:themeColor="text1"/>
          <w:lang w:val="ro-RO"/>
        </w:rPr>
        <w:t>prin investirea profitului în propriul sistem.</w:t>
      </w:r>
    </w:p>
    <w:p w:rsidR="009621F2" w:rsidRPr="009621F2" w:rsidRDefault="009621F2" w:rsidP="009621F2">
      <w:pPr>
        <w:pStyle w:val="a7"/>
        <w:tabs>
          <w:tab w:val="left" w:pos="450"/>
        </w:tabs>
        <w:ind w:left="426"/>
        <w:jc w:val="both"/>
        <w:rPr>
          <w:rStyle w:val="ln2talineat"/>
          <w:bCs/>
          <w:color w:val="000000" w:themeColor="text1"/>
          <w:highlight w:val="yellow"/>
          <w:lang w:val="ro-RO"/>
        </w:rPr>
      </w:pPr>
    </w:p>
    <w:p w:rsidR="00190FDF" w:rsidRPr="009621F2" w:rsidRDefault="00AC4DAF" w:rsidP="009621F2">
      <w:pPr>
        <w:pStyle w:val="a7"/>
        <w:numPr>
          <w:ilvl w:val="0"/>
          <w:numId w:val="1"/>
        </w:numPr>
        <w:tabs>
          <w:tab w:val="left" w:pos="426"/>
        </w:tabs>
        <w:autoSpaceDE w:val="0"/>
        <w:autoSpaceDN w:val="0"/>
        <w:adjustRightInd w:val="0"/>
        <w:ind w:left="0" w:firstLine="0"/>
        <w:jc w:val="both"/>
        <w:rPr>
          <w:rStyle w:val="ln2tlitera"/>
          <w:bCs/>
          <w:lang w:val="ro-RO"/>
        </w:rPr>
      </w:pPr>
      <w:proofErr w:type="spellStart"/>
      <w:r w:rsidRPr="009621F2">
        <w:rPr>
          <w:rStyle w:val="ln2talineat"/>
          <w:bCs/>
          <w:lang w:val="ro-RO"/>
        </w:rPr>
        <w:t>Unităţile</w:t>
      </w:r>
      <w:proofErr w:type="spellEnd"/>
      <w:r w:rsidRPr="009621F2">
        <w:rPr>
          <w:rStyle w:val="ln2talineat"/>
          <w:bCs/>
          <w:lang w:val="ro-RO"/>
        </w:rPr>
        <w:t xml:space="preserve"> administrativ-teritoriale</w:t>
      </w:r>
      <w:r w:rsidRPr="009621F2">
        <w:rPr>
          <w:rStyle w:val="ln2tlitera"/>
          <w:bCs/>
          <w:lang w:val="ro-RO"/>
        </w:rPr>
        <w:t xml:space="preserve"> sau, după caz, asociațiile de dezvoltare interraională sunt responsabile pentru </w:t>
      </w:r>
      <w:r w:rsidRPr="009621F2">
        <w:rPr>
          <w:bCs/>
          <w:lang w:val="ro-RO"/>
        </w:rPr>
        <w:t xml:space="preserve">deșeurile de ambalaje </w:t>
      </w:r>
      <w:r w:rsidRPr="009621F2">
        <w:rPr>
          <w:rStyle w:val="ln2talineat"/>
          <w:bCs/>
          <w:lang w:val="ro-RO"/>
        </w:rPr>
        <w:t xml:space="preserve">din deșeurile municipale </w:t>
      </w:r>
      <w:r w:rsidR="00F74541" w:rsidRPr="009621F2">
        <w:rPr>
          <w:rStyle w:val="ln2tlitera"/>
          <w:bCs/>
          <w:lang w:val="ro-RO"/>
        </w:rPr>
        <w:t>ș</w:t>
      </w:r>
      <w:r w:rsidRPr="009621F2">
        <w:rPr>
          <w:rStyle w:val="ln2tlitera"/>
          <w:bCs/>
          <w:lang w:val="ro-RO"/>
        </w:rPr>
        <w:t xml:space="preserve">i au obligația să asigure, prin intermediul operatorului de salubrizare, </w:t>
      </w:r>
      <w:r w:rsidRPr="009621F2">
        <w:rPr>
          <w:rStyle w:val="ln2talineat"/>
          <w:bCs/>
          <w:lang w:val="ro-RO"/>
        </w:rPr>
        <w:t>colectarea separată,</w:t>
      </w:r>
      <w:r w:rsidRPr="009621F2">
        <w:rPr>
          <w:bCs/>
          <w:lang w:val="ro-RO"/>
        </w:rPr>
        <w:t xml:space="preserve"> transportul către </w:t>
      </w:r>
      <w:proofErr w:type="spellStart"/>
      <w:r w:rsidRPr="009621F2">
        <w:rPr>
          <w:bCs/>
          <w:lang w:val="ro-RO"/>
        </w:rPr>
        <w:t>instalaţiile</w:t>
      </w:r>
      <w:proofErr w:type="spellEnd"/>
      <w:r w:rsidRPr="009621F2">
        <w:rPr>
          <w:bCs/>
          <w:lang w:val="ro-RO"/>
        </w:rPr>
        <w:t xml:space="preserve"> de sortar</w:t>
      </w:r>
      <w:r w:rsidR="00DC1D39" w:rsidRPr="009621F2">
        <w:rPr>
          <w:bCs/>
          <w:lang w:val="ro-RO"/>
        </w:rPr>
        <w:t xml:space="preserve">e, sortarea </w:t>
      </w:r>
      <w:proofErr w:type="spellStart"/>
      <w:r w:rsidR="00DC1D39" w:rsidRPr="009621F2">
        <w:rPr>
          <w:bCs/>
          <w:lang w:val="ro-RO"/>
        </w:rPr>
        <w:t>deşeurilor</w:t>
      </w:r>
      <w:proofErr w:type="spellEnd"/>
      <w:r w:rsidR="00DC1D39" w:rsidRPr="009621F2">
        <w:rPr>
          <w:bCs/>
          <w:lang w:val="ro-RO"/>
        </w:rPr>
        <w:t xml:space="preserve"> menajere </w:t>
      </w:r>
      <w:r w:rsidRPr="009621F2">
        <w:rPr>
          <w:bCs/>
          <w:lang w:val="ro-RO"/>
        </w:rPr>
        <w:t xml:space="preserve">și similare care includ deșeurile de ambalaje și încredințarea acestora, direct sau prin intermediul sistemelor colective, </w:t>
      </w:r>
      <w:r w:rsidRPr="009621F2">
        <w:rPr>
          <w:rStyle w:val="ln2talineat"/>
          <w:bCs/>
          <w:lang w:val="ro-RO"/>
        </w:rPr>
        <w:t>spre valorificare.</w:t>
      </w:r>
    </w:p>
    <w:p w:rsidR="0079018C" w:rsidRPr="0079018C" w:rsidRDefault="0079018C" w:rsidP="0079018C">
      <w:pPr>
        <w:pStyle w:val="a7"/>
        <w:tabs>
          <w:tab w:val="left" w:pos="426"/>
        </w:tabs>
        <w:autoSpaceDE w:val="0"/>
        <w:autoSpaceDN w:val="0"/>
        <w:adjustRightInd w:val="0"/>
        <w:ind w:left="0"/>
        <w:jc w:val="both"/>
        <w:rPr>
          <w:bCs/>
          <w:lang w:val="ro-RO"/>
        </w:rPr>
      </w:pPr>
    </w:p>
    <w:p w:rsidR="009621F2" w:rsidRDefault="00190FDF" w:rsidP="009621F2">
      <w:pPr>
        <w:pStyle w:val="a7"/>
        <w:numPr>
          <w:ilvl w:val="0"/>
          <w:numId w:val="1"/>
        </w:numPr>
        <w:tabs>
          <w:tab w:val="left" w:pos="450"/>
        </w:tabs>
        <w:autoSpaceDE w:val="0"/>
        <w:autoSpaceDN w:val="0"/>
        <w:adjustRightInd w:val="0"/>
        <w:ind w:left="0" w:firstLine="0"/>
        <w:jc w:val="both"/>
        <w:rPr>
          <w:rStyle w:val="ln2talineat"/>
          <w:bCs/>
          <w:lang w:val="ro-RO"/>
        </w:rPr>
      </w:pPr>
      <w:r w:rsidRPr="00C374B1">
        <w:rPr>
          <w:lang w:val="ro-RO"/>
        </w:rPr>
        <w:t>Agenții e</w:t>
      </w:r>
      <w:r w:rsidR="0049751D" w:rsidRPr="00C374B1">
        <w:rPr>
          <w:lang w:val="ro-RO"/>
        </w:rPr>
        <w:t>conomici prevăzuți la punctul 1</w:t>
      </w:r>
      <w:r w:rsidR="00983DF3" w:rsidRPr="00C374B1">
        <w:rPr>
          <w:lang w:val="ro-RO"/>
        </w:rPr>
        <w:t>4</w:t>
      </w:r>
      <w:r w:rsidRPr="00C374B1">
        <w:rPr>
          <w:lang w:val="ro-RO"/>
        </w:rPr>
        <w:t xml:space="preserve"> </w:t>
      </w:r>
      <w:r w:rsidR="00F74541">
        <w:rPr>
          <w:lang w:val="ro-RO"/>
        </w:rPr>
        <w:t xml:space="preserve">din prezentul Regulament </w:t>
      </w:r>
      <w:r w:rsidRPr="00C374B1">
        <w:rPr>
          <w:lang w:val="ro-RO"/>
        </w:rPr>
        <w:t xml:space="preserve">sunt obligați </w:t>
      </w:r>
      <w:r w:rsidR="00D722ED" w:rsidRPr="00C374B1">
        <w:rPr>
          <w:lang w:val="ro-RO"/>
        </w:rPr>
        <w:t xml:space="preserve">să </w:t>
      </w:r>
      <w:r w:rsidRPr="00C374B1">
        <w:rPr>
          <w:lang w:val="ro-RO"/>
        </w:rPr>
        <w:t>asigure</w:t>
      </w:r>
      <w:r w:rsidRPr="00C374B1">
        <w:rPr>
          <w:rStyle w:val="ln2talineat"/>
          <w:bCs/>
          <w:lang w:val="ro-RO"/>
        </w:rPr>
        <w:t xml:space="preserve"> returnarea ambalajel</w:t>
      </w:r>
      <w:r w:rsidR="00983DF3" w:rsidRPr="00C374B1">
        <w:rPr>
          <w:rStyle w:val="ln2talineat"/>
          <w:bCs/>
          <w:lang w:val="ro-RO"/>
        </w:rPr>
        <w:t>or</w:t>
      </w:r>
      <w:r w:rsidRPr="00C374B1">
        <w:rPr>
          <w:rStyle w:val="ln2talineat"/>
          <w:bCs/>
          <w:lang w:val="ro-RO"/>
        </w:rPr>
        <w:t xml:space="preserve"> folosite sau colectarea deșeurilor de ambalaje de la distribuitori prin sistemele colective</w:t>
      </w:r>
      <w:r w:rsidR="00F74541">
        <w:rPr>
          <w:rStyle w:val="ln2talineat"/>
          <w:bCs/>
          <w:lang w:val="ro-RO"/>
        </w:rPr>
        <w:t>,</w:t>
      </w:r>
      <w:r w:rsidRPr="00C374B1">
        <w:rPr>
          <w:rStyle w:val="ln2talineat"/>
          <w:bCs/>
          <w:lang w:val="ro-RO"/>
        </w:rPr>
        <w:t xml:space="preserve"> cel puțin fără a solicita plat</w:t>
      </w:r>
      <w:r w:rsidR="00983DF3" w:rsidRPr="00C374B1">
        <w:rPr>
          <w:rStyle w:val="ln2talineat"/>
          <w:bCs/>
          <w:lang w:val="ro-RO"/>
        </w:rPr>
        <w:t>ă</w:t>
      </w:r>
      <w:r w:rsidRPr="00C374B1">
        <w:rPr>
          <w:rStyle w:val="ln2talineat"/>
          <w:bCs/>
          <w:lang w:val="ro-RO"/>
        </w:rPr>
        <w:t xml:space="preserve"> de la aceștia </w:t>
      </w:r>
      <w:r w:rsidR="00983DF3" w:rsidRPr="00C374B1">
        <w:rPr>
          <w:rStyle w:val="ln2talineat"/>
          <w:bCs/>
          <w:lang w:val="ro-RO"/>
        </w:rPr>
        <w:t xml:space="preserve">și </w:t>
      </w:r>
      <w:r w:rsidR="00983DF3" w:rsidRPr="00C374B1">
        <w:rPr>
          <w:lang w:val="ro-RO"/>
        </w:rPr>
        <w:t>să asigure</w:t>
      </w:r>
      <w:r w:rsidR="00983DF3" w:rsidRPr="00C374B1" w:rsidDel="00983DF3">
        <w:rPr>
          <w:rStyle w:val="ln2talineat"/>
          <w:bCs/>
          <w:lang w:val="ro-RO"/>
        </w:rPr>
        <w:t xml:space="preserve"> </w:t>
      </w:r>
      <w:r w:rsidR="00F269CF" w:rsidRPr="00C374B1">
        <w:rPr>
          <w:rStyle w:val="ln2talineat"/>
          <w:bCs/>
          <w:lang w:val="ro-RO"/>
        </w:rPr>
        <w:t>încredințarea lor unui valorificator autorizat</w:t>
      </w:r>
      <w:r w:rsidRPr="00C374B1">
        <w:rPr>
          <w:rStyle w:val="ln2talineat"/>
          <w:bCs/>
          <w:lang w:val="ro-RO"/>
        </w:rPr>
        <w:t>.</w:t>
      </w:r>
    </w:p>
    <w:p w:rsidR="009621F2" w:rsidRPr="009621F2" w:rsidRDefault="009621F2" w:rsidP="009621F2">
      <w:pPr>
        <w:pStyle w:val="a7"/>
        <w:rPr>
          <w:rStyle w:val="ln2tparagraf"/>
          <w:lang w:val="ro-RO"/>
        </w:rPr>
      </w:pPr>
    </w:p>
    <w:p w:rsidR="009621F2" w:rsidRPr="009621F2" w:rsidRDefault="00180B88" w:rsidP="009621F2">
      <w:pPr>
        <w:pStyle w:val="a7"/>
        <w:numPr>
          <w:ilvl w:val="0"/>
          <w:numId w:val="1"/>
        </w:numPr>
        <w:tabs>
          <w:tab w:val="left" w:pos="450"/>
        </w:tabs>
        <w:autoSpaceDE w:val="0"/>
        <w:autoSpaceDN w:val="0"/>
        <w:adjustRightInd w:val="0"/>
        <w:ind w:left="0" w:firstLine="0"/>
        <w:jc w:val="both"/>
        <w:rPr>
          <w:rStyle w:val="ln2tparagraf"/>
          <w:bCs/>
          <w:lang w:val="ro-RO"/>
        </w:rPr>
      </w:pPr>
      <w:proofErr w:type="spellStart"/>
      <w:r w:rsidRPr="009621F2">
        <w:rPr>
          <w:rStyle w:val="ln2tparagraf"/>
          <w:lang w:val="ro-RO"/>
        </w:rPr>
        <w:t>Deşeurile</w:t>
      </w:r>
      <w:proofErr w:type="spellEnd"/>
      <w:r w:rsidRPr="009621F2">
        <w:rPr>
          <w:rStyle w:val="ln2tparagraf"/>
          <w:lang w:val="ro-RO"/>
        </w:rPr>
        <w:t xml:space="preserve"> d</w:t>
      </w:r>
      <w:r w:rsidR="00F74541" w:rsidRPr="009621F2">
        <w:rPr>
          <w:rStyle w:val="ln2tparagraf"/>
          <w:lang w:val="ro-RO"/>
        </w:rPr>
        <w:t>e ambalaje generate în alt stat,</w:t>
      </w:r>
      <w:r w:rsidRPr="009621F2">
        <w:rPr>
          <w:rStyle w:val="ln2tparagraf"/>
          <w:lang w:val="ro-RO"/>
        </w:rPr>
        <w:t xml:space="preserve"> care sunt importate în vederea valorificării/reciclării, nu se consideră ca fiind </w:t>
      </w:r>
      <w:proofErr w:type="spellStart"/>
      <w:r w:rsidRPr="009621F2">
        <w:rPr>
          <w:rStyle w:val="ln2tparagraf"/>
          <w:lang w:val="ro-RO"/>
        </w:rPr>
        <w:t>deşeuri</w:t>
      </w:r>
      <w:proofErr w:type="spellEnd"/>
      <w:r w:rsidRPr="009621F2">
        <w:rPr>
          <w:rStyle w:val="ln2tparagraf"/>
          <w:lang w:val="ro-RO"/>
        </w:rPr>
        <w:t xml:space="preserve"> de ambalaje gestionate pentru îndeplinirea obiectivelor </w:t>
      </w:r>
      <w:proofErr w:type="spellStart"/>
      <w:r w:rsidRPr="009621F2">
        <w:rPr>
          <w:rStyle w:val="ln2tparagraf"/>
          <w:lang w:val="ro-RO"/>
        </w:rPr>
        <w:t>naţionale</w:t>
      </w:r>
      <w:proofErr w:type="spellEnd"/>
      <w:r w:rsidRPr="009621F2">
        <w:rPr>
          <w:rStyle w:val="ln2tparagraf"/>
          <w:lang w:val="ro-RO"/>
        </w:rPr>
        <w:t xml:space="preserve"> din prezent</w:t>
      </w:r>
      <w:r w:rsidR="00357D5C" w:rsidRPr="009621F2">
        <w:rPr>
          <w:rStyle w:val="ln2tparagraf"/>
          <w:lang w:val="ro-RO"/>
        </w:rPr>
        <w:t>ul R</w:t>
      </w:r>
      <w:r w:rsidRPr="009621F2">
        <w:rPr>
          <w:rStyle w:val="ln2tparagraf"/>
          <w:lang w:val="ro-RO"/>
        </w:rPr>
        <w:t>egulament.</w:t>
      </w:r>
    </w:p>
    <w:p w:rsidR="009621F2" w:rsidRPr="009621F2" w:rsidRDefault="009621F2" w:rsidP="009621F2">
      <w:pPr>
        <w:pStyle w:val="a7"/>
        <w:rPr>
          <w:lang w:val="ro-RO"/>
        </w:rPr>
      </w:pPr>
    </w:p>
    <w:p w:rsidR="009621F2" w:rsidRDefault="00AB2220" w:rsidP="009621F2">
      <w:pPr>
        <w:pStyle w:val="a7"/>
        <w:numPr>
          <w:ilvl w:val="0"/>
          <w:numId w:val="1"/>
        </w:numPr>
        <w:tabs>
          <w:tab w:val="left" w:pos="450"/>
        </w:tabs>
        <w:autoSpaceDE w:val="0"/>
        <w:autoSpaceDN w:val="0"/>
        <w:adjustRightInd w:val="0"/>
        <w:ind w:left="0" w:firstLine="0"/>
        <w:jc w:val="both"/>
        <w:rPr>
          <w:bCs/>
          <w:lang w:val="ro-RO"/>
        </w:rPr>
      </w:pPr>
      <w:r w:rsidRPr="009621F2">
        <w:rPr>
          <w:lang w:val="ro-RO"/>
        </w:rPr>
        <w:t>Î</w:t>
      </w:r>
      <w:r w:rsidR="00F74541" w:rsidRPr="009621F2">
        <w:rPr>
          <w:lang w:val="ro-RO"/>
        </w:rPr>
        <w:t>n cazul î</w:t>
      </w:r>
      <w:r w:rsidR="008E61D3" w:rsidRPr="009621F2">
        <w:rPr>
          <w:lang w:val="ro-RO"/>
        </w:rPr>
        <w:t>n care sistemul colectiv nu îndeplinește cel puțin obiectivele anuale</w:t>
      </w:r>
      <w:r w:rsidR="008E61D3" w:rsidRPr="009621F2">
        <w:rPr>
          <w:rStyle w:val="ln2talineat"/>
          <w:bCs/>
          <w:lang w:val="ro-RO"/>
        </w:rPr>
        <w:t xml:space="preserve"> prevăzute </w:t>
      </w:r>
      <w:r w:rsidR="001B47F5" w:rsidRPr="009621F2">
        <w:rPr>
          <w:rStyle w:val="ln2talineat"/>
          <w:bCs/>
          <w:lang w:val="ro-RO"/>
        </w:rPr>
        <w:t>î</w:t>
      </w:r>
      <w:r w:rsidR="008E61D3" w:rsidRPr="009621F2">
        <w:rPr>
          <w:rStyle w:val="ln2talineat"/>
          <w:bCs/>
          <w:lang w:val="ro-RO"/>
        </w:rPr>
        <w:t>n anexa nr. 1</w:t>
      </w:r>
      <w:r w:rsidR="00594FE2" w:rsidRPr="009621F2">
        <w:rPr>
          <w:rStyle w:val="ln2talineat"/>
          <w:bCs/>
          <w:lang w:val="ro-RO"/>
        </w:rPr>
        <w:t xml:space="preserve"> la prezentul Regulament</w:t>
      </w:r>
      <w:r w:rsidR="008E61D3" w:rsidRPr="009621F2">
        <w:rPr>
          <w:lang w:val="ro-RO"/>
        </w:rPr>
        <w:t xml:space="preserve">, </w:t>
      </w:r>
      <w:r w:rsidR="00594FE2" w:rsidRPr="009621F2">
        <w:rPr>
          <w:lang w:val="ro-RO"/>
        </w:rPr>
        <w:t>el este obligat, pentru atingerea obiectivelor, să</w:t>
      </w:r>
      <w:r w:rsidR="008E61D3" w:rsidRPr="009621F2">
        <w:rPr>
          <w:lang w:val="ro-RO"/>
        </w:rPr>
        <w:t xml:space="preserve"> plătească la </w:t>
      </w:r>
      <w:r w:rsidR="00723EA6" w:rsidRPr="0094611A">
        <w:rPr>
          <w:color w:val="000000" w:themeColor="text1"/>
          <w:lang w:val="ro-RO"/>
        </w:rPr>
        <w:t>autoritatea publică responsabilă de colectarea acestor plăți</w:t>
      </w:r>
      <w:r w:rsidR="00594FE2" w:rsidRPr="009621F2">
        <w:rPr>
          <w:lang w:val="ro-RO"/>
        </w:rPr>
        <w:t xml:space="preserve"> o sumă egală cu </w:t>
      </w:r>
      <w:r w:rsidR="008E61D3" w:rsidRPr="009621F2">
        <w:rPr>
          <w:lang w:val="ro-RO"/>
        </w:rPr>
        <w:t xml:space="preserve">prețul plătit pe tona reciclată de </w:t>
      </w:r>
      <w:r w:rsidR="00594FE2" w:rsidRPr="009621F2">
        <w:rPr>
          <w:lang w:val="ro-RO"/>
        </w:rPr>
        <w:t xml:space="preserve">către </w:t>
      </w:r>
      <w:r w:rsidR="008E61D3" w:rsidRPr="009621F2">
        <w:rPr>
          <w:lang w:val="ro-RO"/>
        </w:rPr>
        <w:t>agenții economici care au predat responsabilitățil</w:t>
      </w:r>
      <w:r w:rsidR="00594FE2" w:rsidRPr="009621F2">
        <w:rPr>
          <w:lang w:val="ro-RO"/>
        </w:rPr>
        <w:t>e, înmulțit cu cantitatea de deșeuri de ambalaje nevalorificată.</w:t>
      </w:r>
      <w:r w:rsidR="008E61D3" w:rsidRPr="009621F2">
        <w:rPr>
          <w:lang w:val="ro-RO"/>
        </w:rPr>
        <w:t xml:space="preserve"> </w:t>
      </w:r>
    </w:p>
    <w:p w:rsidR="009621F2" w:rsidRPr="009621F2" w:rsidRDefault="009621F2" w:rsidP="009621F2">
      <w:pPr>
        <w:pStyle w:val="a7"/>
        <w:rPr>
          <w:bCs/>
          <w:lang w:val="ro-RO"/>
        </w:rPr>
      </w:pPr>
    </w:p>
    <w:p w:rsidR="009621F2" w:rsidRDefault="008E61D3" w:rsidP="009621F2">
      <w:pPr>
        <w:pStyle w:val="a7"/>
        <w:numPr>
          <w:ilvl w:val="0"/>
          <w:numId w:val="1"/>
        </w:numPr>
        <w:tabs>
          <w:tab w:val="left" w:pos="450"/>
        </w:tabs>
        <w:autoSpaceDE w:val="0"/>
        <w:autoSpaceDN w:val="0"/>
        <w:adjustRightInd w:val="0"/>
        <w:ind w:left="0" w:firstLine="0"/>
        <w:jc w:val="both"/>
        <w:rPr>
          <w:bCs/>
          <w:lang w:val="ro-RO"/>
        </w:rPr>
      </w:pPr>
      <w:r w:rsidRPr="009621F2">
        <w:rPr>
          <w:bCs/>
          <w:lang w:val="ro-RO"/>
        </w:rPr>
        <w:t xml:space="preserve">Sistemul colectiv este obligat să transmită </w:t>
      </w:r>
      <w:r w:rsidR="008A3089" w:rsidRPr="009621F2">
        <w:rPr>
          <w:bCs/>
          <w:lang w:val="ro-RO"/>
        </w:rPr>
        <w:t>organului central de mediu al administrației publice, până î</w:t>
      </w:r>
      <w:r w:rsidRPr="009621F2">
        <w:rPr>
          <w:bCs/>
          <w:lang w:val="ro-RO"/>
        </w:rPr>
        <w:t xml:space="preserve">n data de 31 ianuarie a fiecărui an, </w:t>
      </w:r>
      <w:r w:rsidRPr="009621F2">
        <w:rPr>
          <w:lang w:val="ro-RO"/>
        </w:rPr>
        <w:t xml:space="preserve">prețul plătit pe tona reciclată de </w:t>
      </w:r>
      <w:r w:rsidR="008A3089" w:rsidRPr="009621F2">
        <w:rPr>
          <w:lang w:val="ro-RO"/>
        </w:rPr>
        <w:t>agenții economici responsabili î</w:t>
      </w:r>
      <w:r w:rsidRPr="009621F2">
        <w:rPr>
          <w:lang w:val="ro-RO"/>
        </w:rPr>
        <w:t>n anul precedent.</w:t>
      </w:r>
    </w:p>
    <w:p w:rsidR="009621F2" w:rsidRPr="009621F2" w:rsidRDefault="009621F2" w:rsidP="009621F2">
      <w:pPr>
        <w:pStyle w:val="a7"/>
        <w:rPr>
          <w:lang w:val="ro-RO"/>
        </w:rPr>
      </w:pPr>
    </w:p>
    <w:p w:rsidR="009621F2" w:rsidRDefault="00613522" w:rsidP="009621F2">
      <w:pPr>
        <w:pStyle w:val="a7"/>
        <w:numPr>
          <w:ilvl w:val="0"/>
          <w:numId w:val="1"/>
        </w:numPr>
        <w:tabs>
          <w:tab w:val="left" w:pos="450"/>
        </w:tabs>
        <w:autoSpaceDE w:val="0"/>
        <w:autoSpaceDN w:val="0"/>
        <w:adjustRightInd w:val="0"/>
        <w:ind w:left="0" w:firstLine="0"/>
        <w:jc w:val="both"/>
        <w:rPr>
          <w:bCs/>
          <w:lang w:val="ro-RO"/>
        </w:rPr>
      </w:pPr>
      <w:r w:rsidRPr="009621F2">
        <w:rPr>
          <w:lang w:val="ro-RO"/>
        </w:rPr>
        <w:t>În cazul î</w:t>
      </w:r>
      <w:r w:rsidR="008E61D3" w:rsidRPr="009621F2">
        <w:rPr>
          <w:lang w:val="ro-RO"/>
        </w:rPr>
        <w:t>n care</w:t>
      </w:r>
      <w:r w:rsidR="008E61D3" w:rsidRPr="009621F2">
        <w:rPr>
          <w:rStyle w:val="ln2talineat"/>
          <w:bCs/>
          <w:lang w:val="ro-RO"/>
        </w:rPr>
        <w:t xml:space="preserve"> agenții economici prevăzuți la punctul 14</w:t>
      </w:r>
      <w:r w:rsidRPr="009621F2">
        <w:rPr>
          <w:rStyle w:val="ln2talineat"/>
          <w:bCs/>
          <w:lang w:val="ro-RO"/>
        </w:rPr>
        <w:t xml:space="preserve"> din prezentul Regulament</w:t>
      </w:r>
      <w:r w:rsidR="008E61D3" w:rsidRPr="009621F2">
        <w:rPr>
          <w:rStyle w:val="ln2talineat"/>
          <w:bCs/>
          <w:lang w:val="ro-RO"/>
        </w:rPr>
        <w:t>, care își îndeplinesc responsabilitățile individual, nu îndeplinesc cel puți</w:t>
      </w:r>
      <w:r w:rsidRPr="009621F2">
        <w:rPr>
          <w:rStyle w:val="ln2talineat"/>
          <w:bCs/>
          <w:lang w:val="ro-RO"/>
        </w:rPr>
        <w:t>n obiectivele anuale prevăzute î</w:t>
      </w:r>
      <w:r w:rsidR="008E61D3" w:rsidRPr="009621F2">
        <w:rPr>
          <w:rStyle w:val="ln2talineat"/>
          <w:bCs/>
          <w:lang w:val="ro-RO"/>
        </w:rPr>
        <w:t>n anexa nr. 1,</w:t>
      </w:r>
      <w:r w:rsidR="008E61D3" w:rsidRPr="009621F2">
        <w:rPr>
          <w:lang w:val="ro-RO"/>
        </w:rPr>
        <w:t xml:space="preserve"> sunt obligați</w:t>
      </w:r>
      <w:r w:rsidRPr="009621F2">
        <w:rPr>
          <w:lang w:val="ro-RO"/>
        </w:rPr>
        <w:t>,</w:t>
      </w:r>
      <w:r w:rsidR="008E61D3" w:rsidRPr="009621F2">
        <w:rPr>
          <w:lang w:val="ro-RO"/>
        </w:rPr>
        <w:t xml:space="preserve"> </w:t>
      </w:r>
      <w:r w:rsidRPr="009621F2">
        <w:rPr>
          <w:lang w:val="ro-RO"/>
        </w:rPr>
        <w:t xml:space="preserve">pentru atingerea obiectivelor, </w:t>
      </w:r>
      <w:r w:rsidR="008E61D3" w:rsidRPr="009621F2">
        <w:rPr>
          <w:lang w:val="ro-RO"/>
        </w:rPr>
        <w:t>s</w:t>
      </w:r>
      <w:r w:rsidRPr="009621F2">
        <w:rPr>
          <w:lang w:val="ro-RO"/>
        </w:rPr>
        <w:t>ă</w:t>
      </w:r>
      <w:r w:rsidR="008E61D3" w:rsidRPr="009621F2">
        <w:rPr>
          <w:lang w:val="ro-RO"/>
        </w:rPr>
        <w:t xml:space="preserve"> plătească la </w:t>
      </w:r>
      <w:r w:rsidR="001B3BC2" w:rsidRPr="0094611A">
        <w:rPr>
          <w:color w:val="000000" w:themeColor="text1"/>
          <w:lang w:val="ro-RO"/>
        </w:rPr>
        <w:t>autoritatea publică responsabilă de colectarea acestor plăți</w:t>
      </w:r>
      <w:r w:rsidR="001B3BC2" w:rsidRPr="009621F2">
        <w:rPr>
          <w:lang w:val="ro-RO"/>
        </w:rPr>
        <w:t xml:space="preserve"> </w:t>
      </w:r>
      <w:r w:rsidRPr="009621F2">
        <w:rPr>
          <w:lang w:val="ro-RO"/>
        </w:rPr>
        <w:t xml:space="preserve">o sumă egală cu </w:t>
      </w:r>
      <w:r w:rsidR="008E61D3" w:rsidRPr="009621F2">
        <w:rPr>
          <w:lang w:val="ro-RO"/>
        </w:rPr>
        <w:t>prețul plătit pe tona reciclată de agenții economici responsabili la sistemul colecti</w:t>
      </w:r>
      <w:r w:rsidRPr="009621F2">
        <w:rPr>
          <w:lang w:val="ro-RO"/>
        </w:rPr>
        <w:t>v, înmulțit cu cantitatea de deșeuri de ambalaje nevalorificată</w:t>
      </w:r>
      <w:r w:rsidR="008E61D3" w:rsidRPr="009621F2">
        <w:rPr>
          <w:lang w:val="ro-RO"/>
        </w:rPr>
        <w:t>.</w:t>
      </w:r>
    </w:p>
    <w:p w:rsidR="009621F2" w:rsidRPr="009621F2" w:rsidRDefault="009621F2" w:rsidP="009621F2">
      <w:pPr>
        <w:pStyle w:val="a7"/>
        <w:rPr>
          <w:rStyle w:val="ln2talineat"/>
          <w:bCs/>
          <w:lang w:val="ro-RO"/>
        </w:rPr>
      </w:pPr>
    </w:p>
    <w:p w:rsidR="009621F2" w:rsidRDefault="008E61D3" w:rsidP="009621F2">
      <w:pPr>
        <w:pStyle w:val="a7"/>
        <w:numPr>
          <w:ilvl w:val="0"/>
          <w:numId w:val="1"/>
        </w:numPr>
        <w:tabs>
          <w:tab w:val="left" w:pos="450"/>
        </w:tabs>
        <w:autoSpaceDE w:val="0"/>
        <w:autoSpaceDN w:val="0"/>
        <w:adjustRightInd w:val="0"/>
        <w:ind w:left="0" w:firstLine="0"/>
        <w:jc w:val="both"/>
        <w:rPr>
          <w:rStyle w:val="ln2talineat"/>
          <w:bCs/>
          <w:lang w:val="ro-RO"/>
        </w:rPr>
      </w:pPr>
      <w:r w:rsidRPr="009621F2">
        <w:rPr>
          <w:rStyle w:val="ln2talineat"/>
          <w:bCs/>
          <w:lang w:val="ro-RO"/>
        </w:rPr>
        <w:t xml:space="preserve">Sumele datorate la </w:t>
      </w:r>
      <w:r w:rsidR="001B3BC2" w:rsidRPr="0094611A">
        <w:rPr>
          <w:color w:val="000000" w:themeColor="text1"/>
          <w:lang w:val="ro-RO"/>
        </w:rPr>
        <w:t>autoritatea publică responsabilă de colectarea acestor plăți</w:t>
      </w:r>
      <w:r w:rsidR="001B3BC2" w:rsidRPr="0094611A">
        <w:rPr>
          <w:rStyle w:val="ln2talineat"/>
          <w:bCs/>
          <w:lang w:val="ro-RO"/>
        </w:rPr>
        <w:t xml:space="preserve"> </w:t>
      </w:r>
      <w:r w:rsidR="009621F2" w:rsidRPr="0094611A">
        <w:rPr>
          <w:rStyle w:val="ln2talineat"/>
          <w:bCs/>
          <w:lang w:val="ro-RO"/>
        </w:rPr>
        <w:t>prevăzute</w:t>
      </w:r>
      <w:r w:rsidR="009621F2">
        <w:rPr>
          <w:rStyle w:val="ln2talineat"/>
          <w:bCs/>
          <w:lang w:val="ro-RO"/>
        </w:rPr>
        <w:t xml:space="preserve"> la punctele 25 și 27</w:t>
      </w:r>
      <w:r w:rsidR="00613522" w:rsidRPr="009621F2">
        <w:rPr>
          <w:rStyle w:val="ln2talineat"/>
          <w:bCs/>
          <w:lang w:val="ro-RO"/>
        </w:rPr>
        <w:t xml:space="preserve"> se plătesc până</w:t>
      </w:r>
      <w:r w:rsidRPr="009621F2">
        <w:rPr>
          <w:rStyle w:val="ln2talineat"/>
          <w:bCs/>
          <w:lang w:val="ro-RO"/>
        </w:rPr>
        <w:t xml:space="preserve"> la dat</w:t>
      </w:r>
      <w:r w:rsidR="00357D5C" w:rsidRPr="009621F2">
        <w:rPr>
          <w:rStyle w:val="ln2talineat"/>
          <w:bCs/>
          <w:lang w:val="ro-RO"/>
        </w:rPr>
        <w:t>a</w:t>
      </w:r>
      <w:r w:rsidRPr="009621F2">
        <w:rPr>
          <w:rStyle w:val="ln2talineat"/>
          <w:bCs/>
          <w:lang w:val="ro-RO"/>
        </w:rPr>
        <w:t xml:space="preserve"> de 31 martie a anului următor celui pentru care nu s-au realizat obiectivele.</w:t>
      </w:r>
    </w:p>
    <w:p w:rsidR="009621F2" w:rsidRPr="009621F2" w:rsidRDefault="009621F2" w:rsidP="009621F2">
      <w:pPr>
        <w:pStyle w:val="a7"/>
        <w:rPr>
          <w:bCs/>
          <w:highlight w:val="yellow"/>
          <w:lang w:val="ro-RO"/>
        </w:rPr>
      </w:pPr>
    </w:p>
    <w:p w:rsidR="00183C3E" w:rsidRPr="0094611A" w:rsidRDefault="00183C3E" w:rsidP="00183C3E">
      <w:pPr>
        <w:pStyle w:val="a7"/>
        <w:numPr>
          <w:ilvl w:val="0"/>
          <w:numId w:val="1"/>
        </w:numPr>
        <w:tabs>
          <w:tab w:val="left" w:pos="450"/>
        </w:tabs>
        <w:autoSpaceDE w:val="0"/>
        <w:autoSpaceDN w:val="0"/>
        <w:adjustRightInd w:val="0"/>
        <w:ind w:left="0" w:firstLine="0"/>
        <w:jc w:val="both"/>
        <w:rPr>
          <w:bCs/>
          <w:lang w:val="ro-RO"/>
        </w:rPr>
      </w:pPr>
      <w:r w:rsidRPr="0094611A">
        <w:rPr>
          <w:bCs/>
          <w:lang w:val="ro-RO"/>
        </w:rPr>
        <w:t>Fac excepție de la pct. 27</w:t>
      </w:r>
      <w:r w:rsidR="00D81372" w:rsidRPr="0094611A">
        <w:rPr>
          <w:bCs/>
          <w:lang w:val="ro-RO"/>
        </w:rPr>
        <w:t xml:space="preserve"> agenții economici prevăzuți la pct. 14 din prezentul Regulament, care își onorează obligațiunile individual și achită la </w:t>
      </w:r>
      <w:r w:rsidR="00D81372" w:rsidRPr="0094611A">
        <w:rPr>
          <w:color w:val="000000" w:themeColor="text1"/>
          <w:lang w:val="ro-RO"/>
        </w:rPr>
        <w:t xml:space="preserve">autoritatea publică responsabilă </w:t>
      </w:r>
      <w:r w:rsidR="00D81372" w:rsidRPr="0094611A">
        <w:rPr>
          <w:color w:val="000000" w:themeColor="text1"/>
        </w:rPr>
        <w:t>taxa</w:t>
      </w:r>
      <w:r w:rsidR="00D81372" w:rsidRPr="0094611A">
        <w:t xml:space="preserve"> </w:t>
      </w:r>
      <w:proofErr w:type="spellStart"/>
      <w:r w:rsidR="00D81372" w:rsidRPr="0094611A">
        <w:t>pentru</w:t>
      </w:r>
      <w:proofErr w:type="spellEnd"/>
      <w:r w:rsidR="00D81372" w:rsidRPr="0094611A">
        <w:t xml:space="preserve"> </w:t>
      </w:r>
      <w:proofErr w:type="spellStart"/>
      <w:r w:rsidR="00D81372" w:rsidRPr="0094611A">
        <w:lastRenderedPageBreak/>
        <w:t>ambalajele</w:t>
      </w:r>
      <w:proofErr w:type="spellEnd"/>
      <w:r w:rsidR="00D81372" w:rsidRPr="0094611A">
        <w:t xml:space="preserve"> care, </w:t>
      </w:r>
      <w:proofErr w:type="spellStart"/>
      <w:r w:rsidR="00D81372" w:rsidRPr="0094611A">
        <w:t>în</w:t>
      </w:r>
      <w:proofErr w:type="spellEnd"/>
      <w:r w:rsidR="00D81372" w:rsidRPr="0094611A">
        <w:t xml:space="preserve"> </w:t>
      </w:r>
      <w:proofErr w:type="spellStart"/>
      <w:r w:rsidR="00D81372" w:rsidRPr="0094611A">
        <w:t>procesul</w:t>
      </w:r>
      <w:proofErr w:type="spellEnd"/>
      <w:r w:rsidR="00D81372" w:rsidRPr="0094611A">
        <w:t xml:space="preserve"> </w:t>
      </w:r>
      <w:proofErr w:type="spellStart"/>
      <w:r w:rsidR="00D81372" w:rsidRPr="0094611A">
        <w:t>utilizării</w:t>
      </w:r>
      <w:proofErr w:type="spellEnd"/>
      <w:r w:rsidR="00D81372" w:rsidRPr="0094611A">
        <w:t xml:space="preserve"> </w:t>
      </w:r>
      <w:proofErr w:type="spellStart"/>
      <w:r w:rsidR="00D81372" w:rsidRPr="0094611A">
        <w:t>cauzează</w:t>
      </w:r>
      <w:proofErr w:type="spellEnd"/>
      <w:r w:rsidR="00D81372" w:rsidRPr="0094611A">
        <w:t xml:space="preserve"> </w:t>
      </w:r>
      <w:proofErr w:type="spellStart"/>
      <w:r w:rsidR="00D81372" w:rsidRPr="0094611A">
        <w:t>poluarea</w:t>
      </w:r>
      <w:proofErr w:type="spellEnd"/>
      <w:r w:rsidR="00D81372" w:rsidRPr="0094611A">
        <w:t xml:space="preserve"> </w:t>
      </w:r>
      <w:proofErr w:type="spellStart"/>
      <w:r w:rsidR="00D81372" w:rsidRPr="0094611A">
        <w:t>mediului</w:t>
      </w:r>
      <w:proofErr w:type="spellEnd"/>
      <w:r w:rsidR="00D81372" w:rsidRPr="0094611A">
        <w:t xml:space="preserve">, </w:t>
      </w:r>
      <w:proofErr w:type="spellStart"/>
      <w:r w:rsidR="00D81372" w:rsidRPr="0094611A">
        <w:t>în</w:t>
      </w:r>
      <w:proofErr w:type="spellEnd"/>
      <w:r w:rsidR="00D81372" w:rsidRPr="0094611A">
        <w:t xml:space="preserve"> </w:t>
      </w:r>
      <w:proofErr w:type="spellStart"/>
      <w:r w:rsidR="00D81372" w:rsidRPr="0094611A">
        <w:t>conformitate</w:t>
      </w:r>
      <w:proofErr w:type="spellEnd"/>
      <w:r w:rsidR="00D81372" w:rsidRPr="0094611A">
        <w:t xml:space="preserve"> cu </w:t>
      </w:r>
      <w:proofErr w:type="spellStart"/>
      <w:r w:rsidR="00D81372" w:rsidRPr="0094611A">
        <w:t>prevederile</w:t>
      </w:r>
      <w:proofErr w:type="spellEnd"/>
      <w:r w:rsidR="00D81372" w:rsidRPr="0094611A">
        <w:t xml:space="preserve"> </w:t>
      </w:r>
      <w:proofErr w:type="spellStart"/>
      <w:r w:rsidR="00D81372" w:rsidRPr="0094611A">
        <w:t>Legii</w:t>
      </w:r>
      <w:proofErr w:type="spellEnd"/>
      <w:r w:rsidR="00D81372" w:rsidRPr="0094611A">
        <w:t xml:space="preserve"> nr. 1540 din </w:t>
      </w:r>
      <w:proofErr w:type="gramStart"/>
      <w:r w:rsidR="00D81372" w:rsidRPr="0094611A">
        <w:t xml:space="preserve">25 </w:t>
      </w:r>
      <w:proofErr w:type="spellStart"/>
      <w:r w:rsidR="00D81372" w:rsidRPr="0094611A">
        <w:t>februarie</w:t>
      </w:r>
      <w:proofErr w:type="spellEnd"/>
      <w:proofErr w:type="gramEnd"/>
      <w:r w:rsidR="00D81372" w:rsidRPr="0094611A">
        <w:t xml:space="preserve"> 1998 </w:t>
      </w:r>
      <w:proofErr w:type="spellStart"/>
      <w:r w:rsidR="00D81372" w:rsidRPr="0094611A">
        <w:t>privind</w:t>
      </w:r>
      <w:proofErr w:type="spellEnd"/>
      <w:r w:rsidR="00D81372" w:rsidRPr="0094611A">
        <w:t xml:space="preserve"> </w:t>
      </w:r>
      <w:proofErr w:type="spellStart"/>
      <w:r w:rsidR="00D81372" w:rsidRPr="0094611A">
        <w:t>plata</w:t>
      </w:r>
      <w:proofErr w:type="spellEnd"/>
      <w:r w:rsidR="00D81372" w:rsidRPr="0094611A">
        <w:t xml:space="preserve"> </w:t>
      </w:r>
      <w:proofErr w:type="spellStart"/>
      <w:r w:rsidR="00D81372" w:rsidRPr="0094611A">
        <w:t>pentru</w:t>
      </w:r>
      <w:proofErr w:type="spellEnd"/>
      <w:r w:rsidR="00D81372" w:rsidRPr="0094611A">
        <w:t xml:space="preserve"> </w:t>
      </w:r>
      <w:proofErr w:type="spellStart"/>
      <w:r w:rsidR="00D81372" w:rsidRPr="0094611A">
        <w:t>poluarea</w:t>
      </w:r>
      <w:proofErr w:type="spellEnd"/>
      <w:r w:rsidR="00D81372" w:rsidRPr="0094611A">
        <w:t xml:space="preserve"> </w:t>
      </w:r>
      <w:proofErr w:type="spellStart"/>
      <w:r w:rsidR="00D81372" w:rsidRPr="0094611A">
        <w:t>mediului</w:t>
      </w:r>
      <w:proofErr w:type="spellEnd"/>
      <w:r w:rsidR="00D81372" w:rsidRPr="0094611A">
        <w:t>.</w:t>
      </w:r>
    </w:p>
    <w:p w:rsidR="00183C3E" w:rsidRPr="0094611A" w:rsidRDefault="00183C3E" w:rsidP="00183C3E">
      <w:pPr>
        <w:pStyle w:val="a7"/>
        <w:rPr>
          <w:shd w:val="clear" w:color="auto" w:fill="FFFFFF"/>
          <w:lang w:val="ro-RO"/>
        </w:rPr>
      </w:pPr>
    </w:p>
    <w:p w:rsidR="00B258E8" w:rsidRPr="0094611A" w:rsidRDefault="0029207F" w:rsidP="00D14B6B">
      <w:pPr>
        <w:pStyle w:val="a7"/>
        <w:numPr>
          <w:ilvl w:val="0"/>
          <w:numId w:val="1"/>
        </w:numPr>
        <w:tabs>
          <w:tab w:val="left" w:pos="450"/>
        </w:tabs>
        <w:autoSpaceDE w:val="0"/>
        <w:autoSpaceDN w:val="0"/>
        <w:adjustRightInd w:val="0"/>
        <w:ind w:left="0" w:firstLine="0"/>
        <w:jc w:val="both"/>
        <w:rPr>
          <w:rStyle w:val="ln2talineat"/>
          <w:bCs/>
          <w:color w:val="C00000"/>
          <w:lang w:val="ro-RO"/>
        </w:rPr>
      </w:pPr>
      <w:r w:rsidRPr="0094611A">
        <w:rPr>
          <w:shd w:val="clear" w:color="auto" w:fill="FFFFFF"/>
          <w:lang w:val="ro-RO"/>
        </w:rPr>
        <w:t xml:space="preserve">Agenții economici </w:t>
      </w:r>
      <w:proofErr w:type="spellStart"/>
      <w:r w:rsidRPr="0094611A">
        <w:rPr>
          <w:shd w:val="clear" w:color="auto" w:fill="FFFFFF"/>
          <w:lang w:val="ro-RO"/>
        </w:rPr>
        <w:t>prevăzuţi</w:t>
      </w:r>
      <w:proofErr w:type="spellEnd"/>
      <w:r w:rsidRPr="0094611A">
        <w:rPr>
          <w:shd w:val="clear" w:color="auto" w:fill="FFFFFF"/>
          <w:lang w:val="ro-RO"/>
        </w:rPr>
        <w:t xml:space="preserve"> la pct. 14 din prezentul Regulament, care </w:t>
      </w:r>
      <w:proofErr w:type="spellStart"/>
      <w:r w:rsidRPr="0094611A">
        <w:rPr>
          <w:shd w:val="clear" w:color="auto" w:fill="FFFFFF"/>
          <w:lang w:val="ro-RO"/>
        </w:rPr>
        <w:t>îşi</w:t>
      </w:r>
      <w:proofErr w:type="spellEnd"/>
      <w:r w:rsidRPr="0094611A">
        <w:rPr>
          <w:shd w:val="clear" w:color="auto" w:fill="FFFFFF"/>
          <w:lang w:val="ro-RO"/>
        </w:rPr>
        <w:t xml:space="preserve"> îndeplinesc în mod individual </w:t>
      </w:r>
      <w:proofErr w:type="spellStart"/>
      <w:r w:rsidRPr="0094611A">
        <w:rPr>
          <w:shd w:val="clear" w:color="auto" w:fill="FFFFFF"/>
          <w:lang w:val="ro-RO"/>
        </w:rPr>
        <w:t>obligaţiile</w:t>
      </w:r>
      <w:proofErr w:type="spellEnd"/>
      <w:r w:rsidRPr="0094611A">
        <w:rPr>
          <w:shd w:val="clear" w:color="auto" w:fill="FFFFFF"/>
          <w:lang w:val="ro-RO"/>
        </w:rPr>
        <w:t xml:space="preserve"> au dreptul să </w:t>
      </w:r>
      <w:proofErr w:type="spellStart"/>
      <w:r w:rsidRPr="0094611A">
        <w:rPr>
          <w:shd w:val="clear" w:color="auto" w:fill="FFFFFF"/>
          <w:lang w:val="ro-RO"/>
        </w:rPr>
        <w:t>îşi</w:t>
      </w:r>
      <w:proofErr w:type="spellEnd"/>
      <w:r w:rsidRPr="0094611A">
        <w:rPr>
          <w:shd w:val="clear" w:color="auto" w:fill="FFFFFF"/>
          <w:lang w:val="ro-RO"/>
        </w:rPr>
        <w:t xml:space="preserve"> </w:t>
      </w:r>
      <w:proofErr w:type="spellStart"/>
      <w:r w:rsidRPr="0094611A">
        <w:rPr>
          <w:shd w:val="clear" w:color="auto" w:fill="FFFFFF"/>
          <w:lang w:val="ro-RO"/>
        </w:rPr>
        <w:t>desfăşoare</w:t>
      </w:r>
      <w:proofErr w:type="spellEnd"/>
      <w:r w:rsidRPr="0094611A">
        <w:rPr>
          <w:shd w:val="clear" w:color="auto" w:fill="FFFFFF"/>
          <w:lang w:val="ro-RO"/>
        </w:rPr>
        <w:t xml:space="preserve"> activitatea numai dacă </w:t>
      </w:r>
      <w:proofErr w:type="spellStart"/>
      <w:r w:rsidRPr="0094611A">
        <w:rPr>
          <w:shd w:val="clear" w:color="auto" w:fill="FFFFFF"/>
          <w:lang w:val="ro-RO"/>
        </w:rPr>
        <w:t>deţin</w:t>
      </w:r>
      <w:proofErr w:type="spellEnd"/>
      <w:r w:rsidRPr="0094611A">
        <w:rPr>
          <w:shd w:val="clear" w:color="auto" w:fill="FFFFFF"/>
          <w:lang w:val="ro-RO"/>
        </w:rPr>
        <w:t xml:space="preserve"> un plan de operare elaborat și aprobat în conformitate cu cerințele Anexei nr</w:t>
      </w:r>
      <w:r w:rsidR="00183C3E" w:rsidRPr="0094611A">
        <w:rPr>
          <w:shd w:val="clear" w:color="auto" w:fill="FFFFFF"/>
          <w:lang w:val="ro-RO"/>
        </w:rPr>
        <w:t>. 2</w:t>
      </w:r>
      <w:r w:rsidRPr="0094611A">
        <w:rPr>
          <w:shd w:val="clear" w:color="auto" w:fill="FFFFFF"/>
          <w:lang w:val="ro-RO"/>
        </w:rPr>
        <w:t>.</w:t>
      </w:r>
      <w:r w:rsidRPr="0094611A">
        <w:t xml:space="preserve"> </w:t>
      </w:r>
      <w:r w:rsidRPr="0094611A">
        <w:rPr>
          <w:shd w:val="clear" w:color="auto" w:fill="FFFFFF"/>
          <w:lang w:val="ro-RO"/>
        </w:rPr>
        <w:t xml:space="preserve">În scopul aprobării planului de operare, aceștia depun, de rând cu planul de operare, dosarul în conformitate cu prevederile art. 25, alin (4) </w:t>
      </w:r>
      <w:r w:rsidR="00183C3E" w:rsidRPr="0094611A">
        <w:rPr>
          <w:shd w:val="clear" w:color="auto" w:fill="FFFFFF"/>
          <w:lang w:val="ro-RO"/>
        </w:rPr>
        <w:t xml:space="preserve">al Legii nr. 209 din 29 iulie 2016 privind deșeurile. </w:t>
      </w:r>
    </w:p>
    <w:p w:rsidR="00B258E8" w:rsidRPr="0094611A" w:rsidRDefault="00B258E8" w:rsidP="00B258E8">
      <w:pPr>
        <w:tabs>
          <w:tab w:val="left" w:pos="450"/>
        </w:tabs>
        <w:jc w:val="both"/>
        <w:rPr>
          <w:rStyle w:val="ln2talineat"/>
          <w:b/>
          <w:bCs/>
          <w:lang w:val="ro-RO"/>
        </w:rPr>
      </w:pPr>
    </w:p>
    <w:p w:rsidR="00CE3440" w:rsidRPr="0094611A" w:rsidRDefault="00CE3440" w:rsidP="00B258E8">
      <w:pPr>
        <w:tabs>
          <w:tab w:val="left" w:pos="426"/>
        </w:tabs>
        <w:jc w:val="both"/>
        <w:rPr>
          <w:rStyle w:val="ln2talineat"/>
          <w:b/>
          <w:bCs/>
          <w:lang w:val="ro-RO"/>
        </w:rPr>
      </w:pPr>
      <w:r w:rsidRPr="003A66F1">
        <w:rPr>
          <w:rStyle w:val="ln2talineat"/>
          <w:b/>
          <w:bCs/>
          <w:highlight w:val="yellow"/>
          <w:lang w:val="ro-RO"/>
        </w:rPr>
        <w:t>V. Autorizarea</w:t>
      </w:r>
    </w:p>
    <w:p w:rsidR="00522BD1" w:rsidRPr="0094611A" w:rsidRDefault="00522BD1" w:rsidP="00B258E8">
      <w:pPr>
        <w:tabs>
          <w:tab w:val="left" w:pos="426"/>
        </w:tabs>
        <w:jc w:val="both"/>
        <w:rPr>
          <w:rStyle w:val="ln2talineat"/>
          <w:b/>
          <w:bCs/>
          <w:lang w:val="ro-RO"/>
        </w:rPr>
      </w:pPr>
    </w:p>
    <w:p w:rsidR="00CE3440" w:rsidRPr="0094611A" w:rsidRDefault="00CE3440" w:rsidP="00B258E8">
      <w:pPr>
        <w:tabs>
          <w:tab w:val="left" w:pos="426"/>
        </w:tabs>
        <w:jc w:val="both"/>
        <w:rPr>
          <w:color w:val="000000"/>
          <w:shd w:val="clear" w:color="auto" w:fill="FFFFFF"/>
          <w:lang w:val="ro-RO"/>
        </w:rPr>
      </w:pPr>
      <w:r w:rsidRPr="0094611A">
        <w:rPr>
          <w:rStyle w:val="ln2talineat"/>
          <w:b/>
          <w:bCs/>
          <w:lang w:val="ro-RO"/>
        </w:rPr>
        <w:t xml:space="preserve">31. </w:t>
      </w:r>
      <w:r w:rsidR="00B258E8" w:rsidRPr="0094611A">
        <w:rPr>
          <w:color w:val="000000"/>
          <w:shd w:val="clear" w:color="auto" w:fill="FFFFFF"/>
          <w:lang w:val="ro-RO"/>
        </w:rPr>
        <w:t xml:space="preserve">Conform prevederilor art. 25 al Legii nr. 209 din 29 iulie 2017 privind </w:t>
      </w:r>
      <w:proofErr w:type="spellStart"/>
      <w:r w:rsidR="00B258E8" w:rsidRPr="0094611A">
        <w:rPr>
          <w:color w:val="000000"/>
          <w:shd w:val="clear" w:color="auto" w:fill="FFFFFF"/>
          <w:lang w:val="ro-RO"/>
        </w:rPr>
        <w:t>deşeurile</w:t>
      </w:r>
      <w:proofErr w:type="spellEnd"/>
      <w:r w:rsidR="00B258E8" w:rsidRPr="0094611A">
        <w:rPr>
          <w:color w:val="000000"/>
          <w:shd w:val="clear" w:color="auto" w:fill="FFFFFF"/>
          <w:lang w:val="ro-RO"/>
        </w:rPr>
        <w:t xml:space="preserve">, agenții economici care efectuează </w:t>
      </w:r>
      <w:proofErr w:type="spellStart"/>
      <w:r w:rsidR="00B258E8" w:rsidRPr="0094611A">
        <w:rPr>
          <w:color w:val="000000"/>
          <w:shd w:val="clear" w:color="auto" w:fill="FFFFFF"/>
          <w:lang w:val="ro-RO"/>
        </w:rPr>
        <w:t>operaţiuni</w:t>
      </w:r>
      <w:proofErr w:type="spellEnd"/>
      <w:r w:rsidR="00B258E8" w:rsidRPr="0094611A">
        <w:rPr>
          <w:color w:val="000000"/>
          <w:shd w:val="clear" w:color="auto" w:fill="FFFFFF"/>
          <w:lang w:val="ro-RO"/>
        </w:rPr>
        <w:t xml:space="preserve"> de valorificare a deșeurilor de ambalaje, trebuie să </w:t>
      </w:r>
      <w:proofErr w:type="spellStart"/>
      <w:r w:rsidR="00B258E8" w:rsidRPr="0094611A">
        <w:rPr>
          <w:color w:val="000000"/>
          <w:shd w:val="clear" w:color="auto" w:fill="FFFFFF"/>
          <w:lang w:val="ro-RO"/>
        </w:rPr>
        <w:t>deţină</w:t>
      </w:r>
      <w:proofErr w:type="spellEnd"/>
      <w:r w:rsidR="00B258E8" w:rsidRPr="0094611A">
        <w:rPr>
          <w:color w:val="000000"/>
          <w:shd w:val="clear" w:color="auto" w:fill="FFFFFF"/>
          <w:lang w:val="ro-RO"/>
        </w:rPr>
        <w:t xml:space="preserve">  </w:t>
      </w:r>
      <w:proofErr w:type="spellStart"/>
      <w:r w:rsidR="00B258E8" w:rsidRPr="0094611A">
        <w:rPr>
          <w:color w:val="000000"/>
          <w:shd w:val="clear" w:color="auto" w:fill="FFFFFF"/>
          <w:lang w:val="ro-RO"/>
        </w:rPr>
        <w:t>autorizaţie</w:t>
      </w:r>
      <w:proofErr w:type="spellEnd"/>
      <w:r w:rsidR="00B258E8" w:rsidRPr="0094611A">
        <w:rPr>
          <w:color w:val="000000"/>
          <w:shd w:val="clear" w:color="auto" w:fill="FFFFFF"/>
          <w:lang w:val="ro-RO"/>
        </w:rPr>
        <w:t xml:space="preserve"> de mediu pentru gestionarea </w:t>
      </w:r>
      <w:proofErr w:type="spellStart"/>
      <w:r w:rsidR="00B258E8" w:rsidRPr="0094611A">
        <w:rPr>
          <w:color w:val="000000"/>
          <w:shd w:val="clear" w:color="auto" w:fill="FFFFFF"/>
          <w:lang w:val="ro-RO"/>
        </w:rPr>
        <w:t>deşeurilor</w:t>
      </w:r>
      <w:proofErr w:type="spellEnd"/>
      <w:r w:rsidR="00B258E8" w:rsidRPr="0094611A">
        <w:rPr>
          <w:color w:val="000000"/>
          <w:shd w:val="clear" w:color="auto" w:fill="FFFFFF"/>
          <w:lang w:val="ro-RO"/>
        </w:rPr>
        <w:t xml:space="preserve">, cu indicarea explicită a operațiunilor de valorificare și eliminare pe care le poate aplica asupra acestora, conform Anexei 1 și 2 din Lege. </w:t>
      </w:r>
    </w:p>
    <w:p w:rsidR="00CE3440" w:rsidRPr="0094611A" w:rsidRDefault="00CE3440" w:rsidP="00B258E8">
      <w:pPr>
        <w:tabs>
          <w:tab w:val="left" w:pos="426"/>
        </w:tabs>
        <w:jc w:val="both"/>
        <w:rPr>
          <w:b/>
          <w:bCs/>
          <w:lang w:val="ro-RO"/>
        </w:rPr>
      </w:pPr>
    </w:p>
    <w:p w:rsidR="00CE3440" w:rsidRPr="0094611A" w:rsidRDefault="00B258E8" w:rsidP="00CE3440">
      <w:pPr>
        <w:pStyle w:val="a7"/>
        <w:numPr>
          <w:ilvl w:val="0"/>
          <w:numId w:val="24"/>
        </w:numPr>
        <w:tabs>
          <w:tab w:val="left" w:pos="426"/>
        </w:tabs>
        <w:ind w:left="426"/>
        <w:jc w:val="both"/>
        <w:rPr>
          <w:b/>
          <w:bCs/>
          <w:lang w:val="ro-RO"/>
        </w:rPr>
      </w:pPr>
      <w:r w:rsidRPr="0094611A">
        <w:rPr>
          <w:color w:val="000000"/>
          <w:shd w:val="clear" w:color="auto" w:fill="FFFFFF"/>
          <w:lang w:val="ro-RO"/>
        </w:rPr>
        <w:t xml:space="preserve">Derogările de la </w:t>
      </w:r>
      <w:proofErr w:type="spellStart"/>
      <w:r w:rsidRPr="0094611A">
        <w:rPr>
          <w:color w:val="000000"/>
          <w:shd w:val="clear" w:color="auto" w:fill="FFFFFF"/>
          <w:lang w:val="ro-RO"/>
        </w:rPr>
        <w:t>obligaţia</w:t>
      </w:r>
      <w:proofErr w:type="spellEnd"/>
      <w:r w:rsidRPr="0094611A">
        <w:rPr>
          <w:color w:val="000000"/>
          <w:shd w:val="clear" w:color="auto" w:fill="FFFFFF"/>
          <w:lang w:val="ro-RO"/>
        </w:rPr>
        <w:t xml:space="preserve"> de autorizare se acordă numai cu respectarea prevederilor art. 27 și 28 al Legii 209  </w:t>
      </w:r>
      <w:r w:rsidRPr="0094611A">
        <w:rPr>
          <w:shd w:val="clear" w:color="auto" w:fill="FFFFFF"/>
          <w:lang w:val="ro-RO"/>
        </w:rPr>
        <w:t>din 29 iulie 2017 privind deșeurile.</w:t>
      </w:r>
      <w:bookmarkStart w:id="0" w:name="_Toc492484794"/>
      <w:bookmarkStart w:id="1" w:name="_Toc492484795"/>
      <w:bookmarkEnd w:id="0"/>
      <w:bookmarkEnd w:id="1"/>
    </w:p>
    <w:p w:rsidR="00CE3440" w:rsidRPr="00CE3440" w:rsidRDefault="00CE3440" w:rsidP="00CE3440">
      <w:pPr>
        <w:pStyle w:val="a7"/>
        <w:tabs>
          <w:tab w:val="left" w:pos="426"/>
        </w:tabs>
        <w:ind w:left="426"/>
        <w:jc w:val="both"/>
        <w:rPr>
          <w:b/>
          <w:bCs/>
          <w:highlight w:val="yellow"/>
          <w:lang w:val="ro-RO"/>
        </w:rPr>
      </w:pPr>
    </w:p>
    <w:p w:rsidR="00522BD1" w:rsidRPr="0094611A" w:rsidRDefault="00035126" w:rsidP="00B258E8">
      <w:pPr>
        <w:pStyle w:val="a7"/>
        <w:numPr>
          <w:ilvl w:val="0"/>
          <w:numId w:val="24"/>
        </w:numPr>
        <w:tabs>
          <w:tab w:val="left" w:pos="426"/>
        </w:tabs>
        <w:ind w:left="426"/>
        <w:jc w:val="both"/>
        <w:rPr>
          <w:b/>
          <w:bCs/>
          <w:lang w:val="ro-RO"/>
        </w:rPr>
      </w:pPr>
      <w:r w:rsidRPr="0094611A">
        <w:rPr>
          <w:shd w:val="clear" w:color="auto" w:fill="FFFFFF"/>
          <w:lang w:val="ro-RO"/>
        </w:rPr>
        <w:t>Agenții economici ce își onorează obligațiunile individual</w:t>
      </w:r>
      <w:r w:rsidR="00B258E8" w:rsidRPr="0094611A">
        <w:rPr>
          <w:shd w:val="clear" w:color="auto" w:fill="FFFFFF"/>
          <w:lang w:val="ro-RO"/>
        </w:rPr>
        <w:t xml:space="preserve"> și sistemele colective notifică autoritatea competentă </w:t>
      </w:r>
      <w:r w:rsidR="00B258E8" w:rsidRPr="0094611A">
        <w:rPr>
          <w:color w:val="000000" w:themeColor="text1"/>
          <w:shd w:val="clear" w:color="auto" w:fill="FFFFFF"/>
          <w:lang w:val="ro-RO"/>
        </w:rPr>
        <w:t xml:space="preserve">printr-o scrisoare despre </w:t>
      </w:r>
      <w:proofErr w:type="spellStart"/>
      <w:r w:rsidR="00B258E8" w:rsidRPr="0094611A">
        <w:rPr>
          <w:color w:val="000000" w:themeColor="text1"/>
          <w:shd w:val="clear" w:color="auto" w:fill="FFFFFF"/>
          <w:lang w:val="ro-RO"/>
        </w:rPr>
        <w:t>intenţia</w:t>
      </w:r>
      <w:proofErr w:type="spellEnd"/>
      <w:r w:rsidR="00B258E8" w:rsidRPr="0094611A">
        <w:rPr>
          <w:color w:val="000000" w:themeColor="text1"/>
          <w:shd w:val="clear" w:color="auto" w:fill="FFFFFF"/>
          <w:lang w:val="ro-RO"/>
        </w:rPr>
        <w:t xml:space="preserve"> </w:t>
      </w:r>
      <w:r w:rsidR="00B258E8" w:rsidRPr="0094611A">
        <w:rPr>
          <w:shd w:val="clear" w:color="auto" w:fill="FFFFFF"/>
          <w:lang w:val="ro-RO"/>
        </w:rPr>
        <w:t xml:space="preserve">de a </w:t>
      </w:r>
      <w:proofErr w:type="spellStart"/>
      <w:r w:rsidR="00B258E8" w:rsidRPr="0094611A">
        <w:rPr>
          <w:shd w:val="clear" w:color="auto" w:fill="FFFFFF"/>
          <w:lang w:val="ro-RO"/>
        </w:rPr>
        <w:t>desfăşura</w:t>
      </w:r>
      <w:proofErr w:type="spellEnd"/>
      <w:r w:rsidR="00B258E8" w:rsidRPr="0094611A">
        <w:rPr>
          <w:shd w:val="clear" w:color="auto" w:fill="FFFFFF"/>
          <w:lang w:val="ro-RO"/>
        </w:rPr>
        <w:t xml:space="preserve"> activitatea în anul următor. Scrisoarea de </w:t>
      </w:r>
      <w:proofErr w:type="spellStart"/>
      <w:r w:rsidR="00B258E8" w:rsidRPr="0094611A">
        <w:rPr>
          <w:shd w:val="clear" w:color="auto" w:fill="FFFFFF"/>
          <w:lang w:val="ro-RO"/>
        </w:rPr>
        <w:t>intenţie</w:t>
      </w:r>
      <w:proofErr w:type="spellEnd"/>
      <w:r w:rsidR="00B258E8" w:rsidRPr="0094611A">
        <w:rPr>
          <w:shd w:val="clear" w:color="auto" w:fill="FFFFFF"/>
          <w:lang w:val="ro-RO"/>
        </w:rPr>
        <w:t xml:space="preserve"> se transmite până la data de 20 noiembrie a fiecărui an.</w:t>
      </w:r>
      <w:bookmarkStart w:id="2" w:name="_Toc491703884"/>
      <w:bookmarkStart w:id="3" w:name="_Toc491703885"/>
      <w:bookmarkStart w:id="4" w:name="_Toc491703886"/>
      <w:bookmarkStart w:id="5" w:name="_Toc491703887"/>
      <w:bookmarkStart w:id="6" w:name="_Toc491703888"/>
      <w:bookmarkStart w:id="7" w:name="_Toc491703889"/>
      <w:bookmarkStart w:id="8" w:name="_Toc492484796"/>
      <w:bookmarkEnd w:id="2"/>
      <w:bookmarkEnd w:id="3"/>
      <w:bookmarkEnd w:id="4"/>
      <w:bookmarkEnd w:id="5"/>
      <w:bookmarkEnd w:id="6"/>
      <w:bookmarkEnd w:id="7"/>
      <w:bookmarkEnd w:id="8"/>
    </w:p>
    <w:p w:rsidR="00522BD1" w:rsidRPr="0094611A" w:rsidRDefault="00522BD1" w:rsidP="00522BD1">
      <w:pPr>
        <w:pStyle w:val="a7"/>
        <w:rPr>
          <w:shd w:val="clear" w:color="auto" w:fill="FFFFFF"/>
          <w:lang w:val="ro-RO"/>
        </w:rPr>
      </w:pPr>
    </w:p>
    <w:p w:rsidR="00522BD1" w:rsidRPr="0094611A" w:rsidRDefault="00035126" w:rsidP="00B258E8">
      <w:pPr>
        <w:pStyle w:val="a7"/>
        <w:numPr>
          <w:ilvl w:val="0"/>
          <w:numId w:val="24"/>
        </w:numPr>
        <w:tabs>
          <w:tab w:val="left" w:pos="426"/>
        </w:tabs>
        <w:ind w:left="426"/>
        <w:jc w:val="both"/>
        <w:rPr>
          <w:b/>
          <w:bCs/>
          <w:lang w:val="ro-RO"/>
        </w:rPr>
      </w:pPr>
      <w:r w:rsidRPr="0094611A">
        <w:rPr>
          <w:shd w:val="clear" w:color="auto" w:fill="FFFFFF"/>
          <w:lang w:val="ro-RO"/>
        </w:rPr>
        <w:t>Agenții econo</w:t>
      </w:r>
      <w:bookmarkStart w:id="9" w:name="_GoBack"/>
      <w:bookmarkEnd w:id="9"/>
      <w:r w:rsidRPr="0094611A">
        <w:rPr>
          <w:shd w:val="clear" w:color="auto" w:fill="FFFFFF"/>
          <w:lang w:val="ro-RO"/>
        </w:rPr>
        <w:t xml:space="preserve">mici ce își onorează obligațiunile individual </w:t>
      </w:r>
      <w:r w:rsidR="00B258E8" w:rsidRPr="0094611A">
        <w:rPr>
          <w:shd w:val="clear" w:color="auto" w:fill="FFFFFF"/>
          <w:lang w:val="ro-RO"/>
        </w:rPr>
        <w:t xml:space="preserve">și sistemele colective transmit anual spre aprobare autorității competente un raport de audit financiar extern conform Standardelor </w:t>
      </w:r>
      <w:proofErr w:type="spellStart"/>
      <w:r w:rsidR="00B258E8" w:rsidRPr="0094611A">
        <w:rPr>
          <w:shd w:val="clear" w:color="auto" w:fill="FFFFFF"/>
          <w:lang w:val="ro-RO"/>
        </w:rPr>
        <w:t>naţionale</w:t>
      </w:r>
      <w:proofErr w:type="spellEnd"/>
      <w:r w:rsidR="00B258E8" w:rsidRPr="0094611A">
        <w:rPr>
          <w:shd w:val="clear" w:color="auto" w:fill="FFFFFF"/>
          <w:lang w:val="ro-RO"/>
        </w:rPr>
        <w:t xml:space="preserve"> de audit, precum </w:t>
      </w:r>
      <w:proofErr w:type="spellStart"/>
      <w:r w:rsidR="00B258E8" w:rsidRPr="0094611A">
        <w:rPr>
          <w:shd w:val="clear" w:color="auto" w:fill="FFFFFF"/>
          <w:lang w:val="ro-RO"/>
        </w:rPr>
        <w:t>şi</w:t>
      </w:r>
      <w:proofErr w:type="spellEnd"/>
      <w:r w:rsidR="00B258E8" w:rsidRPr="0094611A">
        <w:rPr>
          <w:shd w:val="clear" w:color="auto" w:fill="FFFFFF"/>
          <w:lang w:val="ro-RO"/>
        </w:rPr>
        <w:t xml:space="preserve"> un raport de audit </w:t>
      </w:r>
      <w:proofErr w:type="spellStart"/>
      <w:r w:rsidR="00B258E8" w:rsidRPr="0094611A">
        <w:rPr>
          <w:shd w:val="clear" w:color="auto" w:fill="FFFFFF"/>
          <w:lang w:val="ro-RO"/>
        </w:rPr>
        <w:t>operaţional</w:t>
      </w:r>
      <w:proofErr w:type="spellEnd"/>
      <w:r w:rsidR="00B258E8" w:rsidRPr="0094611A">
        <w:rPr>
          <w:shd w:val="clear" w:color="auto" w:fill="FFFFFF"/>
          <w:lang w:val="ro-RO"/>
        </w:rPr>
        <w:t xml:space="preserve"> extern întocmit potrivit </w:t>
      </w:r>
      <w:hyperlink w:anchor="annexXY" w:history="1">
        <w:r w:rsidR="00CE513B" w:rsidRPr="0094611A">
          <w:rPr>
            <w:rStyle w:val="af2"/>
            <w:color w:val="000000" w:themeColor="text1"/>
            <w:shd w:val="clear" w:color="auto" w:fill="FFFFFF"/>
            <w:lang w:val="ro-RO"/>
          </w:rPr>
          <w:t>A</w:t>
        </w:r>
        <w:r w:rsidR="00B258E8" w:rsidRPr="0094611A">
          <w:rPr>
            <w:rStyle w:val="af2"/>
            <w:color w:val="000000" w:themeColor="text1"/>
            <w:shd w:val="clear" w:color="auto" w:fill="FFFFFF"/>
            <w:lang w:val="ro-RO"/>
          </w:rPr>
          <w:t>nexei</w:t>
        </w:r>
        <w:r w:rsidR="00CE513B" w:rsidRPr="0094611A">
          <w:rPr>
            <w:rStyle w:val="af2"/>
            <w:color w:val="000000" w:themeColor="text1"/>
            <w:shd w:val="clear" w:color="auto" w:fill="FFFFFF"/>
            <w:lang w:val="ro-RO"/>
          </w:rPr>
          <w:t xml:space="preserve"> </w:t>
        </w:r>
        <w:r w:rsidR="00522BD1" w:rsidRPr="0094611A">
          <w:rPr>
            <w:rStyle w:val="af2"/>
            <w:color w:val="000000" w:themeColor="text1"/>
            <w:shd w:val="clear" w:color="auto" w:fill="FFFFFF"/>
            <w:lang w:val="ro-RO"/>
          </w:rPr>
          <w:t>3</w:t>
        </w:r>
        <w:r w:rsidR="00B258E8" w:rsidRPr="0094611A">
          <w:rPr>
            <w:rStyle w:val="af2"/>
            <w:color w:val="000000" w:themeColor="text1"/>
            <w:shd w:val="clear" w:color="auto" w:fill="FFFFFF"/>
            <w:lang w:val="ro-RO"/>
          </w:rPr>
          <w:t xml:space="preserve"> </w:t>
        </w:r>
      </w:hyperlink>
      <w:r w:rsidR="00B258E8" w:rsidRPr="0094611A">
        <w:rPr>
          <w:color w:val="000000" w:themeColor="text1"/>
          <w:shd w:val="clear" w:color="auto" w:fill="FFFFFF"/>
          <w:lang w:val="ro-RO"/>
        </w:rPr>
        <w:t xml:space="preserve"> </w:t>
      </w:r>
      <w:r w:rsidR="00B258E8" w:rsidRPr="0094611A">
        <w:rPr>
          <w:shd w:val="clear" w:color="auto" w:fill="FFFFFF"/>
          <w:lang w:val="ro-RO"/>
        </w:rPr>
        <w:t>"</w:t>
      </w:r>
      <w:proofErr w:type="spellStart"/>
      <w:r w:rsidR="00B258E8" w:rsidRPr="0094611A">
        <w:rPr>
          <w:shd w:val="clear" w:color="auto" w:fill="FFFFFF"/>
          <w:lang w:val="ro-RO"/>
        </w:rPr>
        <w:t>Cerinţe</w:t>
      </w:r>
      <w:proofErr w:type="spellEnd"/>
      <w:r w:rsidR="00B258E8" w:rsidRPr="0094611A">
        <w:rPr>
          <w:shd w:val="clear" w:color="auto" w:fill="FFFFFF"/>
          <w:lang w:val="ro-RO"/>
        </w:rPr>
        <w:t xml:space="preserve"> minime pentru efectuarea auditului </w:t>
      </w:r>
      <w:proofErr w:type="spellStart"/>
      <w:r w:rsidR="00B258E8" w:rsidRPr="0094611A">
        <w:rPr>
          <w:shd w:val="clear" w:color="auto" w:fill="FFFFFF"/>
          <w:lang w:val="ro-RO"/>
        </w:rPr>
        <w:t>operaţional</w:t>
      </w:r>
      <w:proofErr w:type="spellEnd"/>
      <w:r w:rsidR="00B258E8" w:rsidRPr="0094611A">
        <w:rPr>
          <w:shd w:val="clear" w:color="auto" w:fill="FFFFFF"/>
          <w:lang w:val="ro-RO"/>
        </w:rPr>
        <w:t xml:space="preserve"> extern pentru </w:t>
      </w:r>
      <w:proofErr w:type="spellStart"/>
      <w:r w:rsidR="00B258E8" w:rsidRPr="0094611A">
        <w:rPr>
          <w:shd w:val="clear" w:color="auto" w:fill="FFFFFF"/>
          <w:lang w:val="ro-RO"/>
        </w:rPr>
        <w:t>solicitanţii</w:t>
      </w:r>
      <w:proofErr w:type="spellEnd"/>
      <w:r w:rsidR="00B258E8" w:rsidRPr="0094611A">
        <w:rPr>
          <w:shd w:val="clear" w:color="auto" w:fill="FFFFFF"/>
          <w:lang w:val="ro-RO"/>
        </w:rPr>
        <w:t xml:space="preserve"> auditului", până la 15 mai a anului următor pentru care se realizează auditurile externe. </w:t>
      </w:r>
      <w:bookmarkStart w:id="10" w:name="_Toc492484797"/>
      <w:bookmarkEnd w:id="10"/>
    </w:p>
    <w:p w:rsidR="00522BD1" w:rsidRPr="0094611A" w:rsidRDefault="00522BD1" w:rsidP="00522BD1">
      <w:pPr>
        <w:pStyle w:val="a7"/>
        <w:rPr>
          <w:lang w:val="ro-RO" w:eastAsia="ru-RU"/>
        </w:rPr>
      </w:pPr>
    </w:p>
    <w:p w:rsidR="00522BD1" w:rsidRPr="0094611A" w:rsidRDefault="00B258E8" w:rsidP="00B258E8">
      <w:pPr>
        <w:pStyle w:val="a7"/>
        <w:numPr>
          <w:ilvl w:val="0"/>
          <w:numId w:val="24"/>
        </w:numPr>
        <w:tabs>
          <w:tab w:val="left" w:pos="426"/>
        </w:tabs>
        <w:ind w:left="426"/>
        <w:jc w:val="both"/>
        <w:rPr>
          <w:b/>
          <w:bCs/>
          <w:lang w:val="ro-RO"/>
        </w:rPr>
      </w:pPr>
      <w:r w:rsidRPr="0094611A">
        <w:rPr>
          <w:lang w:val="ro-RO" w:eastAsia="ru-RU"/>
        </w:rPr>
        <w:t>Sistemele colective transmit</w:t>
      </w:r>
      <w:r w:rsidR="00CE513B" w:rsidRPr="0094611A">
        <w:rPr>
          <w:lang w:val="ro-RO" w:eastAsia="ru-RU"/>
        </w:rPr>
        <w:t>,</w:t>
      </w:r>
      <w:r w:rsidRPr="0094611A">
        <w:rPr>
          <w:lang w:val="ro-RO" w:eastAsia="ru-RU"/>
        </w:rPr>
        <w:t xml:space="preserve"> până la 1 iunie</w:t>
      </w:r>
      <w:r w:rsidR="00CE513B" w:rsidRPr="0094611A">
        <w:rPr>
          <w:lang w:val="ro-RO" w:eastAsia="ru-RU"/>
        </w:rPr>
        <w:t>,</w:t>
      </w:r>
      <w:r w:rsidRPr="0094611A">
        <w:rPr>
          <w:lang w:val="ro-RO" w:eastAsia="ru-RU"/>
        </w:rPr>
        <w:t xml:space="preserve"> producătorilor pentru care au preluat responsabilitatea</w:t>
      </w:r>
      <w:r w:rsidR="00CE513B" w:rsidRPr="0094611A">
        <w:rPr>
          <w:lang w:val="ro-RO" w:eastAsia="ru-RU"/>
        </w:rPr>
        <w:t>,</w:t>
      </w:r>
      <w:r w:rsidRPr="0094611A">
        <w:rPr>
          <w:lang w:val="ro-RO" w:eastAsia="ru-RU"/>
        </w:rPr>
        <w:t xml:space="preserve"> rezultatul auditului financiar extern </w:t>
      </w:r>
      <w:proofErr w:type="spellStart"/>
      <w:r w:rsidRPr="0094611A">
        <w:rPr>
          <w:lang w:val="ro-RO" w:eastAsia="ru-RU"/>
        </w:rPr>
        <w:t>şi</w:t>
      </w:r>
      <w:proofErr w:type="spellEnd"/>
      <w:r w:rsidRPr="0094611A">
        <w:rPr>
          <w:lang w:val="ro-RO" w:eastAsia="ru-RU"/>
        </w:rPr>
        <w:t xml:space="preserve"> al celui </w:t>
      </w:r>
      <w:proofErr w:type="spellStart"/>
      <w:r w:rsidRPr="0094611A">
        <w:rPr>
          <w:lang w:val="ro-RO" w:eastAsia="ru-RU"/>
        </w:rPr>
        <w:t>operaţional</w:t>
      </w:r>
      <w:proofErr w:type="spellEnd"/>
      <w:r w:rsidRPr="0094611A">
        <w:rPr>
          <w:lang w:val="ro-RO" w:eastAsia="ru-RU"/>
        </w:rPr>
        <w:t xml:space="preserve"> extern realizate pentru anul anterior.</w:t>
      </w:r>
      <w:bookmarkStart w:id="11" w:name="_Toc492484798"/>
      <w:bookmarkEnd w:id="11"/>
    </w:p>
    <w:p w:rsidR="00522BD1" w:rsidRPr="0094611A" w:rsidRDefault="00522BD1" w:rsidP="00522BD1">
      <w:pPr>
        <w:pStyle w:val="a7"/>
        <w:rPr>
          <w:color w:val="000000"/>
          <w:shd w:val="clear" w:color="auto" w:fill="FFFFFF"/>
          <w:lang w:val="ro-RO"/>
        </w:rPr>
      </w:pPr>
    </w:p>
    <w:p w:rsidR="00522BD1" w:rsidRPr="0094611A" w:rsidRDefault="00CE513B" w:rsidP="00B258E8">
      <w:pPr>
        <w:pStyle w:val="a7"/>
        <w:numPr>
          <w:ilvl w:val="0"/>
          <w:numId w:val="24"/>
        </w:numPr>
        <w:tabs>
          <w:tab w:val="left" w:pos="426"/>
        </w:tabs>
        <w:ind w:left="426"/>
        <w:jc w:val="both"/>
        <w:rPr>
          <w:b/>
          <w:bCs/>
          <w:lang w:val="ro-RO"/>
        </w:rPr>
      </w:pPr>
      <w:r w:rsidRPr="0094611A">
        <w:rPr>
          <w:color w:val="000000"/>
          <w:shd w:val="clear" w:color="auto" w:fill="FFFFFF"/>
          <w:lang w:val="ro-RO"/>
        </w:rPr>
        <w:t xml:space="preserve"> </w:t>
      </w:r>
      <w:r w:rsidR="00035126" w:rsidRPr="0094611A">
        <w:rPr>
          <w:shd w:val="clear" w:color="auto" w:fill="FFFFFF"/>
          <w:lang w:val="ro-RO"/>
        </w:rPr>
        <w:t xml:space="preserve">Agenții economici ce își onorează obligațiunile individual </w:t>
      </w:r>
      <w:r w:rsidR="00B258E8" w:rsidRPr="0094611A">
        <w:rPr>
          <w:color w:val="000000"/>
          <w:shd w:val="clear" w:color="auto" w:fill="FFFFFF"/>
          <w:lang w:val="ro-RO"/>
        </w:rPr>
        <w:t>raportează anual autorității de reglementare îndeplinirea planului de operare, elaborat în conformitate cu art. 25, alin (6) al Legii nr. 209 din 29</w:t>
      </w:r>
      <w:r w:rsidRPr="0094611A">
        <w:rPr>
          <w:color w:val="000000"/>
          <w:shd w:val="clear" w:color="auto" w:fill="FFFFFF"/>
          <w:lang w:val="ro-RO"/>
        </w:rPr>
        <w:t xml:space="preserve"> iulie </w:t>
      </w:r>
      <w:r w:rsidR="00522BD1" w:rsidRPr="0094611A">
        <w:rPr>
          <w:color w:val="000000"/>
          <w:shd w:val="clear" w:color="auto" w:fill="FFFFFF"/>
          <w:lang w:val="ro-RO"/>
        </w:rPr>
        <w:t>2016</w:t>
      </w:r>
      <w:r w:rsidR="00B258E8" w:rsidRPr="0094611A">
        <w:rPr>
          <w:color w:val="000000"/>
          <w:shd w:val="clear" w:color="auto" w:fill="FFFFFF"/>
          <w:lang w:val="ro-RO"/>
        </w:rPr>
        <w:t xml:space="preserve"> privind </w:t>
      </w:r>
      <w:proofErr w:type="spellStart"/>
      <w:r w:rsidR="00B258E8" w:rsidRPr="0094611A">
        <w:rPr>
          <w:color w:val="000000"/>
          <w:shd w:val="clear" w:color="auto" w:fill="FFFFFF"/>
          <w:lang w:val="ro-RO"/>
        </w:rPr>
        <w:t>deşeurile</w:t>
      </w:r>
      <w:proofErr w:type="spellEnd"/>
      <w:r w:rsidRPr="0094611A">
        <w:rPr>
          <w:color w:val="000000"/>
          <w:shd w:val="clear" w:color="auto" w:fill="FFFFFF"/>
          <w:lang w:val="ro-RO"/>
        </w:rPr>
        <w:t>,</w:t>
      </w:r>
      <w:r w:rsidR="00B258E8" w:rsidRPr="0094611A">
        <w:rPr>
          <w:color w:val="000000"/>
          <w:shd w:val="clear" w:color="auto" w:fill="FFFFFF"/>
          <w:lang w:val="ro-RO"/>
        </w:rPr>
        <w:t xml:space="preserve"> cantitatea de deșeuri colectată, recuperată sau eliminată, primind o aprobare anuală. </w:t>
      </w:r>
    </w:p>
    <w:p w:rsidR="00522BD1" w:rsidRPr="0094611A" w:rsidRDefault="00522BD1" w:rsidP="00522BD1">
      <w:pPr>
        <w:pStyle w:val="a7"/>
        <w:rPr>
          <w:shd w:val="clear" w:color="auto" w:fill="FFFFFF"/>
          <w:lang w:val="ro-RO"/>
        </w:rPr>
      </w:pPr>
    </w:p>
    <w:p w:rsidR="00B258E8" w:rsidRPr="0094611A" w:rsidRDefault="00B258E8" w:rsidP="00B258E8">
      <w:pPr>
        <w:pStyle w:val="a7"/>
        <w:numPr>
          <w:ilvl w:val="0"/>
          <w:numId w:val="24"/>
        </w:numPr>
        <w:tabs>
          <w:tab w:val="left" w:pos="426"/>
        </w:tabs>
        <w:ind w:left="426"/>
        <w:jc w:val="both"/>
        <w:rPr>
          <w:b/>
          <w:bCs/>
          <w:lang w:val="ro-RO"/>
        </w:rPr>
      </w:pPr>
      <w:r w:rsidRPr="0094611A">
        <w:rPr>
          <w:shd w:val="clear" w:color="auto" w:fill="FFFFFF"/>
          <w:lang w:val="ro-RO"/>
        </w:rPr>
        <w:t>Autoritatea de reglementare nu va acorda aprobarea anuală, în cazul în care:</w:t>
      </w:r>
    </w:p>
    <w:p w:rsidR="00DE5444" w:rsidRPr="0094611A" w:rsidRDefault="00035126" w:rsidP="008E059A">
      <w:pPr>
        <w:pStyle w:val="a7"/>
        <w:numPr>
          <w:ilvl w:val="0"/>
          <w:numId w:val="22"/>
        </w:numPr>
        <w:spacing w:after="160" w:line="259" w:lineRule="auto"/>
        <w:jc w:val="both"/>
        <w:rPr>
          <w:color w:val="000000"/>
          <w:shd w:val="clear" w:color="auto" w:fill="FFFFFF"/>
          <w:lang w:val="ro-RO"/>
        </w:rPr>
      </w:pPr>
      <w:r w:rsidRPr="0094611A">
        <w:rPr>
          <w:shd w:val="clear" w:color="auto" w:fill="FFFFFF"/>
          <w:lang w:val="ro-RO"/>
        </w:rPr>
        <w:t xml:space="preserve">agentul economic ce își onorează obligațiunile individual </w:t>
      </w:r>
      <w:r w:rsidR="00B258E8" w:rsidRPr="0094611A">
        <w:rPr>
          <w:shd w:val="clear" w:color="auto" w:fill="FFFFFF"/>
          <w:lang w:val="ro-RO"/>
        </w:rPr>
        <w:t xml:space="preserve">sau sistemul colectiv nu a transmis autorității competente raportul de audit financiar extern </w:t>
      </w:r>
      <w:proofErr w:type="spellStart"/>
      <w:r w:rsidR="00B258E8" w:rsidRPr="0094611A">
        <w:rPr>
          <w:shd w:val="clear" w:color="auto" w:fill="FFFFFF"/>
          <w:lang w:val="ro-RO"/>
        </w:rPr>
        <w:t>şi</w:t>
      </w:r>
      <w:proofErr w:type="spellEnd"/>
      <w:r w:rsidR="00B258E8" w:rsidRPr="0094611A">
        <w:rPr>
          <w:shd w:val="clear" w:color="auto" w:fill="FFFFFF"/>
          <w:lang w:val="ro-RO"/>
        </w:rPr>
        <w:t xml:space="preserve"> raportul de audit </w:t>
      </w:r>
      <w:proofErr w:type="spellStart"/>
      <w:r w:rsidR="00B258E8" w:rsidRPr="0094611A">
        <w:rPr>
          <w:shd w:val="clear" w:color="auto" w:fill="FFFFFF"/>
          <w:lang w:val="ro-RO"/>
        </w:rPr>
        <w:t>operaţional</w:t>
      </w:r>
      <w:proofErr w:type="spellEnd"/>
      <w:r w:rsidR="00B258E8" w:rsidRPr="0094611A">
        <w:rPr>
          <w:shd w:val="clear" w:color="auto" w:fill="FFFFFF"/>
          <w:lang w:val="ro-RO"/>
        </w:rPr>
        <w:t xml:space="preserve"> extern până la data de 15 mai a anului următor celui pentru care se realizeaz</w:t>
      </w:r>
      <w:r w:rsidR="00DE5444" w:rsidRPr="0094611A">
        <w:rPr>
          <w:shd w:val="clear" w:color="auto" w:fill="FFFFFF"/>
          <w:lang w:val="ro-RO"/>
        </w:rPr>
        <w:t>ă respectivele audituri externe.</w:t>
      </w:r>
      <w:r w:rsidR="00B258E8" w:rsidRPr="0094611A">
        <w:rPr>
          <w:shd w:val="clear" w:color="auto" w:fill="FFFFFF"/>
          <w:lang w:val="ro-RO"/>
        </w:rPr>
        <w:t xml:space="preserve"> </w:t>
      </w:r>
    </w:p>
    <w:p w:rsidR="00B258E8" w:rsidRPr="0094611A" w:rsidRDefault="00522BD1" w:rsidP="008E059A">
      <w:pPr>
        <w:pStyle w:val="a7"/>
        <w:numPr>
          <w:ilvl w:val="0"/>
          <w:numId w:val="22"/>
        </w:numPr>
        <w:spacing w:after="160" w:line="259" w:lineRule="auto"/>
        <w:jc w:val="both"/>
        <w:rPr>
          <w:color w:val="000000"/>
          <w:shd w:val="clear" w:color="auto" w:fill="FFFFFF"/>
          <w:lang w:val="ro-RO"/>
        </w:rPr>
      </w:pPr>
      <w:r w:rsidRPr="0094611A">
        <w:rPr>
          <w:color w:val="000000"/>
          <w:shd w:val="clear" w:color="auto" w:fill="FFFFFF"/>
          <w:lang w:val="ro-RO"/>
        </w:rPr>
        <w:t>s</w:t>
      </w:r>
      <w:r w:rsidR="00B258E8" w:rsidRPr="0094611A">
        <w:rPr>
          <w:color w:val="000000"/>
          <w:shd w:val="clear" w:color="auto" w:fill="FFFFFF"/>
          <w:lang w:val="ro-RO"/>
        </w:rPr>
        <w:t xml:space="preserve">istemul colectiv nu a respectat </w:t>
      </w:r>
      <w:proofErr w:type="spellStart"/>
      <w:r w:rsidR="00B258E8" w:rsidRPr="0094611A">
        <w:rPr>
          <w:color w:val="000000"/>
          <w:shd w:val="clear" w:color="auto" w:fill="FFFFFF"/>
          <w:lang w:val="ro-RO"/>
        </w:rPr>
        <w:t>obligaţiile</w:t>
      </w:r>
      <w:proofErr w:type="spellEnd"/>
      <w:r w:rsidR="00B258E8" w:rsidRPr="0094611A">
        <w:rPr>
          <w:color w:val="000000"/>
          <w:shd w:val="clear" w:color="auto" w:fill="FFFFFF"/>
          <w:lang w:val="ro-RO"/>
        </w:rPr>
        <w:t xml:space="preserve"> specificate în art. </w:t>
      </w:r>
      <w:r w:rsidR="00DE5444" w:rsidRPr="0094611A">
        <w:rPr>
          <w:color w:val="000000"/>
          <w:shd w:val="clear" w:color="auto" w:fill="FFFFFF"/>
          <w:lang w:val="ro-RO"/>
        </w:rPr>
        <w:t xml:space="preserve">22 </w:t>
      </w:r>
      <w:r w:rsidR="00B258E8" w:rsidRPr="0094611A">
        <w:rPr>
          <w:color w:val="000000"/>
          <w:shd w:val="clear" w:color="auto" w:fill="FFFFFF"/>
          <w:lang w:val="ro-RO"/>
        </w:rPr>
        <w:t>din prezentul Regulament;</w:t>
      </w:r>
    </w:p>
    <w:p w:rsidR="00B258E8" w:rsidRPr="0094611A" w:rsidRDefault="00522BD1" w:rsidP="00B258E8">
      <w:pPr>
        <w:pStyle w:val="a7"/>
        <w:numPr>
          <w:ilvl w:val="0"/>
          <w:numId w:val="22"/>
        </w:numPr>
        <w:spacing w:after="160" w:line="259" w:lineRule="auto"/>
        <w:jc w:val="both"/>
        <w:rPr>
          <w:color w:val="000000"/>
          <w:shd w:val="clear" w:color="auto" w:fill="FFFFFF"/>
          <w:lang w:val="ro-RO"/>
        </w:rPr>
      </w:pPr>
      <w:r w:rsidRPr="0094611A">
        <w:rPr>
          <w:color w:val="000000"/>
          <w:shd w:val="clear" w:color="auto" w:fill="FFFFFF"/>
          <w:lang w:val="ro-RO"/>
        </w:rPr>
        <w:t>s</w:t>
      </w:r>
      <w:r w:rsidR="00B258E8" w:rsidRPr="0094611A">
        <w:rPr>
          <w:color w:val="000000"/>
          <w:shd w:val="clear" w:color="auto" w:fill="FFFFFF"/>
          <w:lang w:val="ro-RO"/>
        </w:rPr>
        <w:t xml:space="preserve">istemul colectiv nu a afișat valoarea tarifelor de preluare a </w:t>
      </w:r>
      <w:proofErr w:type="spellStart"/>
      <w:r w:rsidR="00B258E8" w:rsidRPr="0094611A">
        <w:rPr>
          <w:color w:val="000000"/>
          <w:shd w:val="clear" w:color="auto" w:fill="FFFFFF"/>
          <w:lang w:val="ro-RO"/>
        </w:rPr>
        <w:t>responsabilităţii</w:t>
      </w:r>
      <w:proofErr w:type="spellEnd"/>
      <w:r w:rsidR="00B258E8" w:rsidRPr="0094611A">
        <w:rPr>
          <w:color w:val="000000"/>
          <w:shd w:val="clear" w:color="auto" w:fill="FFFFFF"/>
          <w:lang w:val="ro-RO"/>
        </w:rPr>
        <w:t xml:space="preserve"> de gestionare a </w:t>
      </w:r>
      <w:r w:rsidR="00DE5444" w:rsidRPr="0094611A">
        <w:rPr>
          <w:color w:val="000000"/>
          <w:shd w:val="clear" w:color="auto" w:fill="FFFFFF"/>
          <w:lang w:val="ro-RO"/>
        </w:rPr>
        <w:t>deșeurilor de ambalaje</w:t>
      </w:r>
      <w:r w:rsidR="00B258E8" w:rsidRPr="0094611A">
        <w:rPr>
          <w:color w:val="000000"/>
          <w:shd w:val="clear" w:color="auto" w:fill="FFFFFF"/>
          <w:lang w:val="ro-RO"/>
        </w:rPr>
        <w:t xml:space="preserve"> pe fiecare categorie în parte pentru care a solicitat </w:t>
      </w:r>
      <w:proofErr w:type="spellStart"/>
      <w:r w:rsidR="00B258E8" w:rsidRPr="0094611A">
        <w:rPr>
          <w:color w:val="000000"/>
          <w:shd w:val="clear" w:color="auto" w:fill="FFFFFF"/>
          <w:lang w:val="ro-RO"/>
        </w:rPr>
        <w:t>şi</w:t>
      </w:r>
      <w:proofErr w:type="spellEnd"/>
      <w:r w:rsidR="00B258E8" w:rsidRPr="0094611A">
        <w:rPr>
          <w:color w:val="000000"/>
          <w:shd w:val="clear" w:color="auto" w:fill="FFFFFF"/>
          <w:lang w:val="ro-RO"/>
        </w:rPr>
        <w:t xml:space="preserve"> a primit autorizație, pe site-ul propriu, în termen de 15 zile de la emiterea autorizației;     </w:t>
      </w:r>
    </w:p>
    <w:p w:rsidR="00522BD1" w:rsidRPr="0094611A" w:rsidRDefault="00522BD1" w:rsidP="00522BD1">
      <w:pPr>
        <w:pStyle w:val="a7"/>
        <w:numPr>
          <w:ilvl w:val="0"/>
          <w:numId w:val="22"/>
        </w:numPr>
        <w:spacing w:after="160" w:line="259" w:lineRule="auto"/>
        <w:jc w:val="both"/>
        <w:rPr>
          <w:color w:val="000000"/>
          <w:shd w:val="clear" w:color="auto" w:fill="FFFFFF"/>
          <w:lang w:val="ro-RO"/>
        </w:rPr>
      </w:pPr>
      <w:r w:rsidRPr="0094611A">
        <w:rPr>
          <w:color w:val="000000"/>
          <w:shd w:val="clear" w:color="auto" w:fill="FFFFFF"/>
          <w:lang w:val="ro-RO"/>
        </w:rPr>
        <w:lastRenderedPageBreak/>
        <w:t>s</w:t>
      </w:r>
      <w:r w:rsidR="00B258E8" w:rsidRPr="0094611A">
        <w:rPr>
          <w:color w:val="000000"/>
          <w:shd w:val="clear" w:color="auto" w:fill="FFFFFF"/>
          <w:lang w:val="ro-RO"/>
        </w:rPr>
        <w:t xml:space="preserve">istemul colectiv nu a afișat lista cu producătorii </w:t>
      </w:r>
      <w:proofErr w:type="spellStart"/>
      <w:r w:rsidR="00B258E8" w:rsidRPr="0094611A">
        <w:rPr>
          <w:color w:val="000000"/>
          <w:shd w:val="clear" w:color="auto" w:fill="FFFFFF"/>
          <w:lang w:val="ro-RO"/>
        </w:rPr>
        <w:t>afiliaţi</w:t>
      </w:r>
      <w:proofErr w:type="spellEnd"/>
      <w:r w:rsidR="00B258E8" w:rsidRPr="0094611A">
        <w:rPr>
          <w:color w:val="000000"/>
          <w:shd w:val="clear" w:color="auto" w:fill="FFFFFF"/>
          <w:lang w:val="ro-RO"/>
        </w:rPr>
        <w:t xml:space="preserve"> sistemului colectiv, pe site-ul propriu, în termen de 15 zile de la emiterea autorizației </w:t>
      </w:r>
      <w:proofErr w:type="spellStart"/>
      <w:r w:rsidR="00B258E8" w:rsidRPr="0094611A">
        <w:rPr>
          <w:color w:val="000000"/>
          <w:shd w:val="clear" w:color="auto" w:fill="FFFFFF"/>
          <w:lang w:val="ro-RO"/>
        </w:rPr>
        <w:t>şi</w:t>
      </w:r>
      <w:proofErr w:type="spellEnd"/>
      <w:r w:rsidR="00B258E8" w:rsidRPr="0094611A">
        <w:rPr>
          <w:color w:val="000000"/>
          <w:shd w:val="clear" w:color="auto" w:fill="FFFFFF"/>
          <w:lang w:val="ro-RO"/>
        </w:rPr>
        <w:t xml:space="preserve"> actualizarea ei când este cazul.  </w:t>
      </w:r>
      <w:bookmarkStart w:id="12" w:name="_Toc492484799"/>
      <w:bookmarkEnd w:id="12"/>
    </w:p>
    <w:p w:rsidR="00522BD1" w:rsidRPr="0094611A" w:rsidRDefault="00522BD1" w:rsidP="00522BD1">
      <w:pPr>
        <w:pStyle w:val="a7"/>
        <w:spacing w:after="160" w:line="259" w:lineRule="auto"/>
        <w:jc w:val="both"/>
        <w:rPr>
          <w:color w:val="000000"/>
          <w:shd w:val="clear" w:color="auto" w:fill="FFFFFF"/>
          <w:lang w:val="ro-RO"/>
        </w:rPr>
      </w:pPr>
    </w:p>
    <w:p w:rsidR="0046445F" w:rsidRPr="0094611A" w:rsidRDefault="00B258E8" w:rsidP="0046445F">
      <w:pPr>
        <w:pStyle w:val="a7"/>
        <w:numPr>
          <w:ilvl w:val="0"/>
          <w:numId w:val="24"/>
        </w:numPr>
        <w:spacing w:after="160" w:line="259" w:lineRule="auto"/>
        <w:jc w:val="both"/>
        <w:rPr>
          <w:color w:val="000000"/>
          <w:shd w:val="clear" w:color="auto" w:fill="FFFFFF"/>
          <w:lang w:val="ro-RO"/>
        </w:rPr>
      </w:pPr>
      <w:r w:rsidRPr="0094611A">
        <w:rPr>
          <w:color w:val="000000"/>
          <w:shd w:val="clear" w:color="auto" w:fill="FFFFFF"/>
          <w:lang w:val="ro-RO"/>
        </w:rPr>
        <w:t xml:space="preserve">Autoritatea de reglementare va sesiza autoritatea de supraveghere și control pentru aplicarea în mod corespunzător a </w:t>
      </w:r>
      <w:proofErr w:type="spellStart"/>
      <w:r w:rsidRPr="0094611A">
        <w:rPr>
          <w:color w:val="000000"/>
          <w:shd w:val="clear" w:color="auto" w:fill="FFFFFF"/>
          <w:lang w:val="ro-RO"/>
        </w:rPr>
        <w:t>sancţiunilor</w:t>
      </w:r>
      <w:proofErr w:type="spellEnd"/>
      <w:r w:rsidRPr="0094611A">
        <w:rPr>
          <w:color w:val="000000"/>
          <w:shd w:val="clear" w:color="auto" w:fill="FFFFFF"/>
          <w:lang w:val="ro-RO"/>
        </w:rPr>
        <w:t xml:space="preserve"> conform</w:t>
      </w:r>
      <w:r w:rsidR="000217F1" w:rsidRPr="0094611A">
        <w:rPr>
          <w:color w:val="000000"/>
          <w:shd w:val="clear" w:color="auto" w:fill="FFFFFF"/>
          <w:lang w:val="ro-RO"/>
        </w:rPr>
        <w:t>e</w:t>
      </w:r>
      <w:r w:rsidRPr="0094611A">
        <w:rPr>
          <w:color w:val="000000"/>
          <w:shd w:val="clear" w:color="auto" w:fill="FFFFFF"/>
          <w:lang w:val="ro-RO"/>
        </w:rPr>
        <w:t xml:space="preserve"> </w:t>
      </w:r>
      <w:r w:rsidRPr="0094611A">
        <w:rPr>
          <w:color w:val="000000"/>
          <w:u w:val="single"/>
          <w:shd w:val="clear" w:color="auto" w:fill="FFFFFF"/>
          <w:lang w:val="ro-RO"/>
        </w:rPr>
        <w:t>pct.</w:t>
      </w:r>
      <w:r w:rsidR="000217F1" w:rsidRPr="0094611A">
        <w:rPr>
          <w:color w:val="000000"/>
          <w:u w:val="single"/>
          <w:shd w:val="clear" w:color="auto" w:fill="FFFFFF"/>
          <w:lang w:val="ro-RO"/>
        </w:rPr>
        <w:t xml:space="preserve"> </w:t>
      </w:r>
      <w:r w:rsidR="006920B3" w:rsidRPr="0094611A">
        <w:rPr>
          <w:color w:val="000000"/>
          <w:u w:val="single"/>
          <w:shd w:val="clear" w:color="auto" w:fill="FFFFFF"/>
          <w:lang w:val="ro-RO"/>
        </w:rPr>
        <w:t>50</w:t>
      </w:r>
      <w:r w:rsidRPr="0094611A">
        <w:rPr>
          <w:color w:val="000000"/>
          <w:shd w:val="clear" w:color="auto" w:fill="FFFFFF"/>
          <w:lang w:val="ro-RO"/>
        </w:rPr>
        <w:t xml:space="preserve"> al prezentului Regulament</w:t>
      </w:r>
      <w:r w:rsidR="006920B3" w:rsidRPr="0094611A">
        <w:rPr>
          <w:color w:val="000000"/>
          <w:shd w:val="clear" w:color="auto" w:fill="FFFFFF"/>
          <w:lang w:val="ro-RO"/>
        </w:rPr>
        <w:t>,</w:t>
      </w:r>
      <w:r w:rsidRPr="0094611A">
        <w:rPr>
          <w:color w:val="000000"/>
          <w:shd w:val="clear" w:color="auto" w:fill="FFFFFF"/>
          <w:lang w:val="ro-RO"/>
        </w:rPr>
        <w:t xml:space="preserve"> </w:t>
      </w:r>
      <w:r w:rsidR="006920B3" w:rsidRPr="0094611A">
        <w:rPr>
          <w:color w:val="000000"/>
          <w:shd w:val="clear" w:color="auto" w:fill="FFFFFF"/>
          <w:lang w:val="ro-RO"/>
        </w:rPr>
        <w:t xml:space="preserve">urmare </w:t>
      </w:r>
      <w:r w:rsidRPr="0094611A">
        <w:rPr>
          <w:color w:val="000000"/>
          <w:shd w:val="clear" w:color="auto" w:fill="FFFFFF"/>
          <w:lang w:val="ro-RO"/>
        </w:rPr>
        <w:t xml:space="preserve">analizării raportului de audit financiar extern </w:t>
      </w:r>
      <w:proofErr w:type="spellStart"/>
      <w:r w:rsidRPr="0094611A">
        <w:rPr>
          <w:color w:val="000000"/>
          <w:shd w:val="clear" w:color="auto" w:fill="FFFFFF"/>
          <w:lang w:val="ro-RO"/>
        </w:rPr>
        <w:t>şi</w:t>
      </w:r>
      <w:proofErr w:type="spellEnd"/>
      <w:r w:rsidRPr="0094611A">
        <w:rPr>
          <w:color w:val="000000"/>
          <w:shd w:val="clear" w:color="auto" w:fill="FFFFFF"/>
          <w:lang w:val="ro-RO"/>
        </w:rPr>
        <w:t xml:space="preserve"> a raportului de audit </w:t>
      </w:r>
      <w:proofErr w:type="spellStart"/>
      <w:r w:rsidRPr="0094611A">
        <w:rPr>
          <w:color w:val="000000"/>
          <w:shd w:val="clear" w:color="auto" w:fill="FFFFFF"/>
          <w:lang w:val="ro-RO"/>
        </w:rPr>
        <w:t>operaţional</w:t>
      </w:r>
      <w:proofErr w:type="spellEnd"/>
      <w:r w:rsidRPr="0094611A">
        <w:rPr>
          <w:color w:val="000000"/>
          <w:shd w:val="clear" w:color="auto" w:fill="FFFFFF"/>
          <w:lang w:val="ro-RO"/>
        </w:rPr>
        <w:t xml:space="preserve"> extern al planului de operare al </w:t>
      </w:r>
      <w:r w:rsidR="00035126" w:rsidRPr="0094611A">
        <w:rPr>
          <w:shd w:val="clear" w:color="auto" w:fill="FFFFFF"/>
          <w:lang w:val="ro-RO"/>
        </w:rPr>
        <w:t xml:space="preserve">agentului economic ce își onorează obligațiunile individual </w:t>
      </w:r>
      <w:r w:rsidRPr="0094611A">
        <w:rPr>
          <w:color w:val="000000"/>
          <w:shd w:val="clear" w:color="auto" w:fill="FFFFFF"/>
          <w:lang w:val="ro-RO"/>
        </w:rPr>
        <w:t xml:space="preserve">și al sistemului colectiv </w:t>
      </w:r>
      <w:r w:rsidR="0046445F" w:rsidRPr="0094611A">
        <w:rPr>
          <w:color w:val="000000"/>
          <w:shd w:val="clear" w:color="auto" w:fill="FFFFFF"/>
          <w:lang w:val="ro-RO"/>
        </w:rPr>
        <w:t>ce</w:t>
      </w:r>
      <w:r w:rsidR="00940FE9" w:rsidRPr="0094611A">
        <w:rPr>
          <w:color w:val="000000"/>
          <w:shd w:val="clear" w:color="auto" w:fill="FFFFFF"/>
          <w:lang w:val="ro-RO"/>
        </w:rPr>
        <w:t xml:space="preserve"> constată</w:t>
      </w:r>
      <w:r w:rsidRPr="0094611A">
        <w:rPr>
          <w:color w:val="000000"/>
          <w:shd w:val="clear" w:color="auto" w:fill="FFFFFF"/>
          <w:lang w:val="ro-RO"/>
        </w:rPr>
        <w:t xml:space="preserve"> neîndeplinirea obiectivelor de valorificare </w:t>
      </w:r>
      <w:r w:rsidR="000217F1" w:rsidRPr="0094611A">
        <w:rPr>
          <w:color w:val="000000"/>
          <w:shd w:val="clear" w:color="auto" w:fill="FFFFFF"/>
          <w:lang w:val="ro-RO"/>
        </w:rPr>
        <w:t xml:space="preserve">a acestora </w:t>
      </w:r>
      <w:r w:rsidRPr="0094611A">
        <w:rPr>
          <w:color w:val="000000"/>
          <w:shd w:val="clear" w:color="auto" w:fill="FFFFFF"/>
          <w:lang w:val="ro-RO"/>
        </w:rPr>
        <w:t xml:space="preserve">prevăzute la </w:t>
      </w:r>
      <w:r w:rsidRPr="0094611A">
        <w:rPr>
          <w:color w:val="000000"/>
          <w:u w:val="single"/>
          <w:shd w:val="clear" w:color="auto" w:fill="FFFFFF"/>
          <w:lang w:val="ro-RO"/>
        </w:rPr>
        <w:t>pct.</w:t>
      </w:r>
      <w:r w:rsidR="00D621AF" w:rsidRPr="0094611A">
        <w:rPr>
          <w:color w:val="000000"/>
          <w:u w:val="single"/>
          <w:shd w:val="clear" w:color="auto" w:fill="FFFFFF"/>
          <w:lang w:val="ro-RO"/>
        </w:rPr>
        <w:t xml:space="preserve"> 12</w:t>
      </w:r>
      <w:r w:rsidRPr="0094611A">
        <w:rPr>
          <w:color w:val="000000"/>
          <w:u w:val="single"/>
          <w:shd w:val="clear" w:color="auto" w:fill="FFFFFF"/>
          <w:lang w:val="ro-RO"/>
        </w:rPr>
        <w:t xml:space="preserve"> </w:t>
      </w:r>
      <w:r w:rsidRPr="0094611A">
        <w:rPr>
          <w:color w:val="000000"/>
          <w:shd w:val="clear" w:color="auto" w:fill="FFFFFF"/>
          <w:lang w:val="ro-RO"/>
        </w:rPr>
        <w:t>al prezentului Regulament.</w:t>
      </w:r>
      <w:bookmarkStart w:id="13" w:name="_Toc491703895"/>
      <w:bookmarkStart w:id="14" w:name="_Toc492484800"/>
      <w:bookmarkEnd w:id="13"/>
      <w:bookmarkEnd w:id="14"/>
    </w:p>
    <w:p w:rsidR="0046445F" w:rsidRPr="0094611A" w:rsidRDefault="0046445F" w:rsidP="0046445F">
      <w:pPr>
        <w:pStyle w:val="a7"/>
        <w:spacing w:after="160" w:line="259" w:lineRule="auto"/>
        <w:ind w:left="502"/>
        <w:jc w:val="both"/>
        <w:rPr>
          <w:color w:val="000000"/>
          <w:shd w:val="clear" w:color="auto" w:fill="FFFFFF"/>
          <w:lang w:val="ro-RO"/>
        </w:rPr>
      </w:pPr>
    </w:p>
    <w:p w:rsidR="0046445F" w:rsidRPr="0094611A" w:rsidRDefault="00B258E8" w:rsidP="0046445F">
      <w:pPr>
        <w:pStyle w:val="a7"/>
        <w:numPr>
          <w:ilvl w:val="0"/>
          <w:numId w:val="24"/>
        </w:numPr>
        <w:spacing w:after="160" w:line="259" w:lineRule="auto"/>
        <w:jc w:val="both"/>
        <w:rPr>
          <w:color w:val="000000"/>
          <w:shd w:val="clear" w:color="auto" w:fill="FFFFFF"/>
          <w:lang w:val="ro-RO"/>
        </w:rPr>
      </w:pPr>
      <w:proofErr w:type="spellStart"/>
      <w:r w:rsidRPr="0094611A">
        <w:rPr>
          <w:shd w:val="clear" w:color="auto" w:fill="FFFFFF"/>
        </w:rPr>
        <w:t>Măsura</w:t>
      </w:r>
      <w:proofErr w:type="spellEnd"/>
      <w:r w:rsidRPr="0094611A">
        <w:rPr>
          <w:shd w:val="clear" w:color="auto" w:fill="FFFFFF"/>
        </w:rPr>
        <w:t xml:space="preserve"> de </w:t>
      </w:r>
      <w:proofErr w:type="spellStart"/>
      <w:r w:rsidRPr="0094611A">
        <w:rPr>
          <w:shd w:val="clear" w:color="auto" w:fill="FFFFFF"/>
        </w:rPr>
        <w:t>neacordare</w:t>
      </w:r>
      <w:proofErr w:type="spellEnd"/>
      <w:r w:rsidRPr="0094611A">
        <w:rPr>
          <w:shd w:val="clear" w:color="auto" w:fill="FFFFFF"/>
        </w:rPr>
        <w:t xml:space="preserve"> a </w:t>
      </w:r>
      <w:proofErr w:type="spellStart"/>
      <w:r w:rsidRPr="0094611A">
        <w:rPr>
          <w:shd w:val="clear" w:color="auto" w:fill="FFFFFF"/>
        </w:rPr>
        <w:t>aprobării</w:t>
      </w:r>
      <w:proofErr w:type="spellEnd"/>
      <w:r w:rsidRPr="0094611A">
        <w:rPr>
          <w:shd w:val="clear" w:color="auto" w:fill="FFFFFF"/>
        </w:rPr>
        <w:t xml:space="preserve"> </w:t>
      </w:r>
      <w:proofErr w:type="spellStart"/>
      <w:r w:rsidRPr="0094611A">
        <w:rPr>
          <w:shd w:val="clear" w:color="auto" w:fill="FFFFFF"/>
        </w:rPr>
        <w:t>anuale</w:t>
      </w:r>
      <w:proofErr w:type="spellEnd"/>
      <w:r w:rsidRPr="0094611A">
        <w:rPr>
          <w:shd w:val="clear" w:color="auto" w:fill="FFFFFF"/>
        </w:rPr>
        <w:t xml:space="preserve"> </w:t>
      </w:r>
      <w:proofErr w:type="spellStart"/>
      <w:r w:rsidRPr="0094611A">
        <w:rPr>
          <w:shd w:val="clear" w:color="auto" w:fill="FFFFFF"/>
        </w:rPr>
        <w:t>poate</w:t>
      </w:r>
      <w:proofErr w:type="spellEnd"/>
      <w:r w:rsidRPr="0094611A">
        <w:rPr>
          <w:shd w:val="clear" w:color="auto" w:fill="FFFFFF"/>
        </w:rPr>
        <w:t xml:space="preserve"> fi </w:t>
      </w:r>
      <w:proofErr w:type="spellStart"/>
      <w:r w:rsidRPr="0094611A">
        <w:rPr>
          <w:shd w:val="clear" w:color="auto" w:fill="FFFFFF"/>
        </w:rPr>
        <w:t>aplicată</w:t>
      </w:r>
      <w:proofErr w:type="spellEnd"/>
      <w:r w:rsidRPr="0094611A">
        <w:rPr>
          <w:shd w:val="clear" w:color="auto" w:fill="FFFFFF"/>
        </w:rPr>
        <w:t xml:space="preserve"> </w:t>
      </w:r>
      <w:proofErr w:type="spellStart"/>
      <w:r w:rsidRPr="0094611A">
        <w:rPr>
          <w:shd w:val="clear" w:color="auto" w:fill="FFFFFF"/>
        </w:rPr>
        <w:t>numai</w:t>
      </w:r>
      <w:proofErr w:type="spellEnd"/>
      <w:r w:rsidRPr="0094611A">
        <w:rPr>
          <w:shd w:val="clear" w:color="auto" w:fill="FFFFFF"/>
        </w:rPr>
        <w:t xml:space="preserve"> </w:t>
      </w:r>
      <w:proofErr w:type="spellStart"/>
      <w:r w:rsidRPr="0094611A">
        <w:rPr>
          <w:shd w:val="clear" w:color="auto" w:fill="FFFFFF"/>
        </w:rPr>
        <w:t>după</w:t>
      </w:r>
      <w:proofErr w:type="spellEnd"/>
      <w:r w:rsidRPr="0094611A">
        <w:rPr>
          <w:shd w:val="clear" w:color="auto" w:fill="FFFFFF"/>
        </w:rPr>
        <w:t xml:space="preserve"> </w:t>
      </w:r>
      <w:proofErr w:type="spellStart"/>
      <w:proofErr w:type="gramStart"/>
      <w:r w:rsidRPr="0094611A">
        <w:rPr>
          <w:shd w:val="clear" w:color="auto" w:fill="FFFFFF"/>
        </w:rPr>
        <w:t>ce</w:t>
      </w:r>
      <w:proofErr w:type="spellEnd"/>
      <w:proofErr w:type="gramEnd"/>
      <w:r w:rsidRPr="0094611A">
        <w:rPr>
          <w:shd w:val="clear" w:color="auto" w:fill="FFFFFF"/>
        </w:rPr>
        <w:t xml:space="preserve"> </w:t>
      </w:r>
      <w:proofErr w:type="spellStart"/>
      <w:r w:rsidRPr="0094611A">
        <w:rPr>
          <w:shd w:val="clear" w:color="auto" w:fill="FFFFFF"/>
        </w:rPr>
        <w:t>sistemului</w:t>
      </w:r>
      <w:proofErr w:type="spellEnd"/>
      <w:r w:rsidRPr="0094611A">
        <w:rPr>
          <w:shd w:val="clear" w:color="auto" w:fill="FFFFFF"/>
        </w:rPr>
        <w:t xml:space="preserve"> </w:t>
      </w:r>
      <w:proofErr w:type="spellStart"/>
      <w:r w:rsidRPr="0094611A">
        <w:rPr>
          <w:shd w:val="clear" w:color="auto" w:fill="FFFFFF"/>
        </w:rPr>
        <w:t>colectiv</w:t>
      </w:r>
      <w:proofErr w:type="spellEnd"/>
      <w:r w:rsidRPr="0094611A">
        <w:rPr>
          <w:shd w:val="clear" w:color="auto" w:fill="FFFFFF"/>
        </w:rPr>
        <w:t xml:space="preserve"> </w:t>
      </w:r>
      <w:proofErr w:type="spellStart"/>
      <w:r w:rsidRPr="0094611A">
        <w:rPr>
          <w:shd w:val="clear" w:color="auto" w:fill="FFFFFF"/>
        </w:rPr>
        <w:t>i</w:t>
      </w:r>
      <w:proofErr w:type="spellEnd"/>
      <w:r w:rsidRPr="0094611A">
        <w:rPr>
          <w:shd w:val="clear" w:color="auto" w:fill="FFFFFF"/>
        </w:rPr>
        <w:t xml:space="preserve"> se </w:t>
      </w:r>
      <w:proofErr w:type="spellStart"/>
      <w:r w:rsidRPr="0094611A">
        <w:rPr>
          <w:shd w:val="clear" w:color="auto" w:fill="FFFFFF"/>
        </w:rPr>
        <w:t>acordă</w:t>
      </w:r>
      <w:proofErr w:type="spellEnd"/>
      <w:r w:rsidRPr="0094611A">
        <w:rPr>
          <w:shd w:val="clear" w:color="auto" w:fill="FFFFFF"/>
        </w:rPr>
        <w:t xml:space="preserve"> </w:t>
      </w:r>
      <w:proofErr w:type="spellStart"/>
      <w:r w:rsidRPr="0094611A">
        <w:rPr>
          <w:shd w:val="clear" w:color="auto" w:fill="FFFFFF"/>
        </w:rPr>
        <w:t>dreptul</w:t>
      </w:r>
      <w:proofErr w:type="spellEnd"/>
      <w:r w:rsidRPr="0094611A">
        <w:rPr>
          <w:shd w:val="clear" w:color="auto" w:fill="FFFFFF"/>
        </w:rPr>
        <w:t xml:space="preserve"> </w:t>
      </w:r>
      <w:proofErr w:type="spellStart"/>
      <w:r w:rsidRPr="0094611A">
        <w:rPr>
          <w:shd w:val="clear" w:color="auto" w:fill="FFFFFF"/>
        </w:rPr>
        <w:t>pentru</w:t>
      </w:r>
      <w:proofErr w:type="spellEnd"/>
      <w:r w:rsidRPr="0094611A">
        <w:rPr>
          <w:shd w:val="clear" w:color="auto" w:fill="FFFFFF"/>
        </w:rPr>
        <w:t xml:space="preserve"> </w:t>
      </w:r>
      <w:proofErr w:type="spellStart"/>
      <w:r w:rsidRPr="0094611A">
        <w:rPr>
          <w:shd w:val="clear" w:color="auto" w:fill="FFFFFF"/>
        </w:rPr>
        <w:t>remedierea</w:t>
      </w:r>
      <w:proofErr w:type="spellEnd"/>
      <w:r w:rsidRPr="0094611A">
        <w:rPr>
          <w:shd w:val="clear" w:color="auto" w:fill="FFFFFF"/>
        </w:rPr>
        <w:t xml:space="preserve"> </w:t>
      </w:r>
      <w:proofErr w:type="spellStart"/>
      <w:r w:rsidRPr="0094611A">
        <w:rPr>
          <w:shd w:val="clear" w:color="auto" w:fill="FFFFFF"/>
        </w:rPr>
        <w:t>situaţiei</w:t>
      </w:r>
      <w:proofErr w:type="spellEnd"/>
      <w:r w:rsidRPr="0094611A">
        <w:rPr>
          <w:shd w:val="clear" w:color="auto" w:fill="FFFFFF"/>
        </w:rPr>
        <w:t xml:space="preserve"> </w:t>
      </w:r>
      <w:proofErr w:type="spellStart"/>
      <w:r w:rsidRPr="0094611A">
        <w:rPr>
          <w:shd w:val="clear" w:color="auto" w:fill="FFFFFF"/>
        </w:rPr>
        <w:t>constatate</w:t>
      </w:r>
      <w:proofErr w:type="spellEnd"/>
      <w:r w:rsidRPr="0094611A">
        <w:rPr>
          <w:shd w:val="clear" w:color="auto" w:fill="FFFFFF"/>
        </w:rPr>
        <w:t xml:space="preserve">, </w:t>
      </w:r>
      <w:proofErr w:type="spellStart"/>
      <w:r w:rsidRPr="0094611A">
        <w:rPr>
          <w:shd w:val="clear" w:color="auto" w:fill="FFFFFF"/>
        </w:rPr>
        <w:t>în</w:t>
      </w:r>
      <w:proofErr w:type="spellEnd"/>
      <w:r w:rsidRPr="0094611A">
        <w:rPr>
          <w:shd w:val="clear" w:color="auto" w:fill="FFFFFF"/>
        </w:rPr>
        <w:t xml:space="preserve"> </w:t>
      </w:r>
      <w:proofErr w:type="spellStart"/>
      <w:r w:rsidRPr="0094611A">
        <w:rPr>
          <w:shd w:val="clear" w:color="auto" w:fill="FFFFFF"/>
        </w:rPr>
        <w:t>termen</w:t>
      </w:r>
      <w:proofErr w:type="spellEnd"/>
      <w:r w:rsidRPr="0094611A">
        <w:rPr>
          <w:shd w:val="clear" w:color="auto" w:fill="FFFFFF"/>
        </w:rPr>
        <w:t xml:space="preserve"> de 30 de </w:t>
      </w:r>
      <w:proofErr w:type="spellStart"/>
      <w:r w:rsidRPr="0094611A">
        <w:rPr>
          <w:shd w:val="clear" w:color="auto" w:fill="FFFFFF"/>
        </w:rPr>
        <w:t>zile</w:t>
      </w:r>
      <w:proofErr w:type="spellEnd"/>
      <w:r w:rsidRPr="0094611A">
        <w:rPr>
          <w:shd w:val="clear" w:color="auto" w:fill="FFFFFF"/>
        </w:rPr>
        <w:t xml:space="preserve"> de la data </w:t>
      </w:r>
      <w:proofErr w:type="spellStart"/>
      <w:r w:rsidRPr="0094611A">
        <w:rPr>
          <w:shd w:val="clear" w:color="auto" w:fill="FFFFFF"/>
        </w:rPr>
        <w:t>comunicării</w:t>
      </w:r>
      <w:proofErr w:type="spellEnd"/>
      <w:r w:rsidRPr="0094611A">
        <w:rPr>
          <w:shd w:val="clear" w:color="auto" w:fill="FFFFFF"/>
        </w:rPr>
        <w:t xml:space="preserve">.     </w:t>
      </w:r>
      <w:bookmarkStart w:id="15" w:name="_Toc491703897"/>
      <w:bookmarkStart w:id="16" w:name="_Toc492484801"/>
      <w:bookmarkEnd w:id="15"/>
      <w:bookmarkEnd w:id="16"/>
    </w:p>
    <w:p w:rsidR="0046445F" w:rsidRPr="0094611A" w:rsidRDefault="0046445F" w:rsidP="0046445F">
      <w:pPr>
        <w:pStyle w:val="a7"/>
        <w:rPr>
          <w:shd w:val="clear" w:color="auto" w:fill="FFFFFF"/>
        </w:rPr>
      </w:pPr>
    </w:p>
    <w:p w:rsidR="0046445F" w:rsidRPr="0094611A" w:rsidRDefault="00B258E8" w:rsidP="0046445F">
      <w:pPr>
        <w:pStyle w:val="a7"/>
        <w:numPr>
          <w:ilvl w:val="0"/>
          <w:numId w:val="24"/>
        </w:numPr>
        <w:spacing w:after="160" w:line="259" w:lineRule="auto"/>
        <w:jc w:val="both"/>
        <w:rPr>
          <w:color w:val="000000"/>
          <w:shd w:val="clear" w:color="auto" w:fill="FFFFFF"/>
          <w:lang w:val="ro-RO"/>
        </w:rPr>
      </w:pPr>
      <w:proofErr w:type="spellStart"/>
      <w:r w:rsidRPr="0094611A">
        <w:rPr>
          <w:shd w:val="clear" w:color="auto" w:fill="FFFFFF"/>
        </w:rPr>
        <w:t>Autoritatea</w:t>
      </w:r>
      <w:proofErr w:type="spellEnd"/>
      <w:r w:rsidRPr="0094611A">
        <w:rPr>
          <w:shd w:val="clear" w:color="auto" w:fill="FFFFFF"/>
        </w:rPr>
        <w:t xml:space="preserve"> de </w:t>
      </w:r>
      <w:proofErr w:type="spellStart"/>
      <w:r w:rsidRPr="0094611A">
        <w:rPr>
          <w:shd w:val="clear" w:color="auto" w:fill="FFFFFF"/>
        </w:rPr>
        <w:t>reglementare</w:t>
      </w:r>
      <w:proofErr w:type="spellEnd"/>
      <w:r w:rsidRPr="0094611A">
        <w:rPr>
          <w:shd w:val="clear" w:color="auto" w:fill="FFFFFF"/>
        </w:rPr>
        <w:t xml:space="preserve"> </w:t>
      </w:r>
      <w:proofErr w:type="spellStart"/>
      <w:r w:rsidRPr="0094611A">
        <w:rPr>
          <w:shd w:val="clear" w:color="auto" w:fill="FFFFFF"/>
        </w:rPr>
        <w:t>comunică</w:t>
      </w:r>
      <w:proofErr w:type="spellEnd"/>
      <w:r w:rsidRPr="0094611A">
        <w:rPr>
          <w:shd w:val="clear" w:color="auto" w:fill="FFFFFF"/>
        </w:rPr>
        <w:t xml:space="preserve"> </w:t>
      </w:r>
      <w:proofErr w:type="spellStart"/>
      <w:r w:rsidRPr="0094611A">
        <w:rPr>
          <w:shd w:val="clear" w:color="auto" w:fill="FFFFFF"/>
        </w:rPr>
        <w:t>sistemului</w:t>
      </w:r>
      <w:proofErr w:type="spellEnd"/>
      <w:r w:rsidRPr="0094611A">
        <w:rPr>
          <w:shd w:val="clear" w:color="auto" w:fill="FFFFFF"/>
        </w:rPr>
        <w:t xml:space="preserve"> </w:t>
      </w:r>
      <w:proofErr w:type="spellStart"/>
      <w:r w:rsidRPr="0094611A">
        <w:rPr>
          <w:shd w:val="clear" w:color="auto" w:fill="FFFFFF"/>
        </w:rPr>
        <w:t>colectiv</w:t>
      </w:r>
      <w:proofErr w:type="spellEnd"/>
      <w:r w:rsidRPr="0094611A">
        <w:rPr>
          <w:shd w:val="clear" w:color="auto" w:fill="FFFFFF"/>
        </w:rPr>
        <w:t xml:space="preserve"> </w:t>
      </w:r>
      <w:proofErr w:type="spellStart"/>
      <w:r w:rsidRPr="0094611A">
        <w:rPr>
          <w:shd w:val="clear" w:color="auto" w:fill="FFFFFF"/>
        </w:rPr>
        <w:t>dreptul</w:t>
      </w:r>
      <w:proofErr w:type="spellEnd"/>
      <w:r w:rsidRPr="0094611A">
        <w:rPr>
          <w:shd w:val="clear" w:color="auto" w:fill="FFFFFF"/>
        </w:rPr>
        <w:t xml:space="preserve"> de </w:t>
      </w:r>
      <w:proofErr w:type="spellStart"/>
      <w:r w:rsidRPr="0094611A">
        <w:rPr>
          <w:shd w:val="clear" w:color="auto" w:fill="FFFFFF"/>
        </w:rPr>
        <w:t>remediere</w:t>
      </w:r>
      <w:proofErr w:type="spellEnd"/>
      <w:r w:rsidRPr="0094611A">
        <w:rPr>
          <w:shd w:val="clear" w:color="auto" w:fill="FFFFFF"/>
        </w:rPr>
        <w:t xml:space="preserve"> </w:t>
      </w:r>
      <w:proofErr w:type="spellStart"/>
      <w:r w:rsidRPr="0094611A">
        <w:rPr>
          <w:shd w:val="clear" w:color="auto" w:fill="FFFFFF"/>
        </w:rPr>
        <w:t>în</w:t>
      </w:r>
      <w:proofErr w:type="spellEnd"/>
      <w:r w:rsidRPr="0094611A">
        <w:rPr>
          <w:shd w:val="clear" w:color="auto" w:fill="FFFFFF"/>
        </w:rPr>
        <w:t xml:space="preserve"> </w:t>
      </w:r>
      <w:proofErr w:type="spellStart"/>
      <w:r w:rsidRPr="0094611A">
        <w:rPr>
          <w:shd w:val="clear" w:color="auto" w:fill="FFFFFF"/>
        </w:rPr>
        <w:t>termen</w:t>
      </w:r>
      <w:proofErr w:type="spellEnd"/>
      <w:r w:rsidRPr="0094611A">
        <w:rPr>
          <w:shd w:val="clear" w:color="auto" w:fill="FFFFFF"/>
        </w:rPr>
        <w:t xml:space="preserve"> de 10 </w:t>
      </w:r>
      <w:proofErr w:type="spellStart"/>
      <w:r w:rsidRPr="0094611A">
        <w:rPr>
          <w:shd w:val="clear" w:color="auto" w:fill="FFFFFF"/>
        </w:rPr>
        <w:t>zile</w:t>
      </w:r>
      <w:proofErr w:type="spellEnd"/>
      <w:r w:rsidRPr="0094611A">
        <w:rPr>
          <w:shd w:val="clear" w:color="auto" w:fill="FFFFFF"/>
        </w:rPr>
        <w:t xml:space="preserve"> de la data </w:t>
      </w:r>
      <w:proofErr w:type="spellStart"/>
      <w:r w:rsidRPr="0094611A">
        <w:rPr>
          <w:shd w:val="clear" w:color="auto" w:fill="FFFFFF"/>
        </w:rPr>
        <w:t>constatării</w:t>
      </w:r>
      <w:proofErr w:type="spellEnd"/>
      <w:r w:rsidRPr="0094611A">
        <w:rPr>
          <w:shd w:val="clear" w:color="auto" w:fill="FFFFFF"/>
        </w:rPr>
        <w:t xml:space="preserve"> a </w:t>
      </w:r>
      <w:proofErr w:type="spellStart"/>
      <w:r w:rsidRPr="0094611A">
        <w:rPr>
          <w:shd w:val="clear" w:color="auto" w:fill="FFFFFF"/>
        </w:rPr>
        <w:t>cel</w:t>
      </w:r>
      <w:proofErr w:type="spellEnd"/>
      <w:r w:rsidRPr="0094611A">
        <w:rPr>
          <w:shd w:val="clear" w:color="auto" w:fill="FFFFFF"/>
        </w:rPr>
        <w:t xml:space="preserve"> </w:t>
      </w:r>
      <w:proofErr w:type="spellStart"/>
      <w:r w:rsidRPr="0094611A">
        <w:rPr>
          <w:shd w:val="clear" w:color="auto" w:fill="FFFFFF"/>
        </w:rPr>
        <w:t>puţin</w:t>
      </w:r>
      <w:proofErr w:type="spellEnd"/>
      <w:r w:rsidRPr="0094611A">
        <w:rPr>
          <w:shd w:val="clear" w:color="auto" w:fill="FFFFFF"/>
        </w:rPr>
        <w:t xml:space="preserve"> </w:t>
      </w:r>
      <w:proofErr w:type="spellStart"/>
      <w:r w:rsidRPr="0094611A">
        <w:rPr>
          <w:shd w:val="clear" w:color="auto" w:fill="FFFFFF"/>
        </w:rPr>
        <w:t>uneia</w:t>
      </w:r>
      <w:proofErr w:type="spellEnd"/>
      <w:r w:rsidRPr="0094611A">
        <w:rPr>
          <w:shd w:val="clear" w:color="auto" w:fill="FFFFFF"/>
        </w:rPr>
        <w:t xml:space="preserve"> din </w:t>
      </w:r>
      <w:proofErr w:type="spellStart"/>
      <w:r w:rsidRPr="0094611A">
        <w:rPr>
          <w:shd w:val="clear" w:color="auto" w:fill="FFFFFF"/>
        </w:rPr>
        <w:t>situaţiile</w:t>
      </w:r>
      <w:proofErr w:type="spellEnd"/>
      <w:r w:rsidRPr="0094611A">
        <w:rPr>
          <w:shd w:val="clear" w:color="auto" w:fill="FFFFFF"/>
        </w:rPr>
        <w:t xml:space="preserve"> </w:t>
      </w:r>
      <w:proofErr w:type="spellStart"/>
      <w:r w:rsidRPr="0094611A">
        <w:rPr>
          <w:shd w:val="clear" w:color="auto" w:fill="FFFFFF"/>
        </w:rPr>
        <w:t>prevăzute</w:t>
      </w:r>
      <w:proofErr w:type="spellEnd"/>
      <w:r w:rsidRPr="0094611A">
        <w:rPr>
          <w:shd w:val="clear" w:color="auto" w:fill="FFFFFF"/>
        </w:rPr>
        <w:t xml:space="preserve"> la </w:t>
      </w:r>
      <w:r w:rsidRPr="0094611A">
        <w:rPr>
          <w:u w:val="single"/>
          <w:shd w:val="clear" w:color="auto" w:fill="FFFFFF"/>
        </w:rPr>
        <w:t>pct.</w:t>
      </w:r>
      <w:r w:rsidR="0046445F" w:rsidRPr="0094611A">
        <w:rPr>
          <w:u w:val="single"/>
          <w:shd w:val="clear" w:color="auto" w:fill="FFFFFF"/>
        </w:rPr>
        <w:t xml:space="preserve"> </w:t>
      </w:r>
      <w:r w:rsidR="0046445F" w:rsidRPr="0094611A">
        <w:rPr>
          <w:shd w:val="clear" w:color="auto" w:fill="FFFFFF"/>
        </w:rPr>
        <w:t>37.</w:t>
      </w:r>
      <w:bookmarkStart w:id="17" w:name="_Toc492484802"/>
      <w:bookmarkEnd w:id="17"/>
    </w:p>
    <w:p w:rsidR="0046445F" w:rsidRPr="0094611A" w:rsidRDefault="0046445F" w:rsidP="0046445F">
      <w:pPr>
        <w:pStyle w:val="a7"/>
        <w:rPr>
          <w:shd w:val="clear" w:color="auto" w:fill="FFFFFF"/>
        </w:rPr>
      </w:pPr>
    </w:p>
    <w:p w:rsidR="0046445F" w:rsidRPr="0094611A" w:rsidRDefault="00B258E8" w:rsidP="0046445F">
      <w:pPr>
        <w:pStyle w:val="a7"/>
        <w:numPr>
          <w:ilvl w:val="0"/>
          <w:numId w:val="24"/>
        </w:numPr>
        <w:spacing w:after="160" w:line="259" w:lineRule="auto"/>
        <w:jc w:val="both"/>
        <w:rPr>
          <w:color w:val="000000"/>
          <w:shd w:val="clear" w:color="auto" w:fill="FFFFFF"/>
          <w:lang w:val="ro-RO"/>
        </w:rPr>
      </w:pPr>
      <w:proofErr w:type="spellStart"/>
      <w:r w:rsidRPr="0094611A">
        <w:rPr>
          <w:shd w:val="clear" w:color="auto" w:fill="FFFFFF"/>
        </w:rPr>
        <w:t>În</w:t>
      </w:r>
      <w:proofErr w:type="spellEnd"/>
      <w:r w:rsidRPr="0094611A">
        <w:rPr>
          <w:shd w:val="clear" w:color="auto" w:fill="FFFFFF"/>
        </w:rPr>
        <w:t xml:space="preserve"> </w:t>
      </w:r>
      <w:proofErr w:type="spellStart"/>
      <w:r w:rsidRPr="0094611A">
        <w:rPr>
          <w:shd w:val="clear" w:color="auto" w:fill="FFFFFF"/>
        </w:rPr>
        <w:t>termen</w:t>
      </w:r>
      <w:proofErr w:type="spellEnd"/>
      <w:r w:rsidRPr="0094611A">
        <w:rPr>
          <w:shd w:val="clear" w:color="auto" w:fill="FFFFFF"/>
        </w:rPr>
        <w:t xml:space="preserve"> de 30 de </w:t>
      </w:r>
      <w:proofErr w:type="spellStart"/>
      <w:r w:rsidRPr="0094611A">
        <w:rPr>
          <w:shd w:val="clear" w:color="auto" w:fill="FFFFFF"/>
        </w:rPr>
        <w:t>zile</w:t>
      </w:r>
      <w:proofErr w:type="spellEnd"/>
      <w:r w:rsidRPr="0094611A">
        <w:rPr>
          <w:shd w:val="clear" w:color="auto" w:fill="FFFFFF"/>
        </w:rPr>
        <w:t xml:space="preserve"> de la </w:t>
      </w:r>
      <w:proofErr w:type="spellStart"/>
      <w:r w:rsidRPr="0094611A">
        <w:rPr>
          <w:shd w:val="clear" w:color="auto" w:fill="FFFFFF"/>
        </w:rPr>
        <w:t>transmiterea</w:t>
      </w:r>
      <w:proofErr w:type="spellEnd"/>
      <w:r w:rsidRPr="0094611A">
        <w:rPr>
          <w:shd w:val="clear" w:color="auto" w:fill="FFFFFF"/>
        </w:rPr>
        <w:t xml:space="preserve"> </w:t>
      </w:r>
      <w:proofErr w:type="spellStart"/>
      <w:r w:rsidRPr="0094611A">
        <w:rPr>
          <w:shd w:val="clear" w:color="auto" w:fill="FFFFFF"/>
        </w:rPr>
        <w:t>remedierii</w:t>
      </w:r>
      <w:proofErr w:type="spellEnd"/>
      <w:r w:rsidRPr="0094611A">
        <w:rPr>
          <w:shd w:val="clear" w:color="auto" w:fill="FFFFFF"/>
        </w:rPr>
        <w:t xml:space="preserve"> </w:t>
      </w:r>
      <w:proofErr w:type="spellStart"/>
      <w:r w:rsidRPr="0094611A">
        <w:rPr>
          <w:shd w:val="clear" w:color="auto" w:fill="FFFFFF"/>
        </w:rPr>
        <w:t>situaţiei</w:t>
      </w:r>
      <w:proofErr w:type="spellEnd"/>
      <w:r w:rsidRPr="0094611A">
        <w:rPr>
          <w:shd w:val="clear" w:color="auto" w:fill="FFFFFF"/>
        </w:rPr>
        <w:t xml:space="preserve"> de </w:t>
      </w:r>
      <w:proofErr w:type="spellStart"/>
      <w:r w:rsidRPr="0094611A">
        <w:rPr>
          <w:shd w:val="clear" w:color="auto" w:fill="FFFFFF"/>
        </w:rPr>
        <w:t>către</w:t>
      </w:r>
      <w:proofErr w:type="spellEnd"/>
      <w:r w:rsidRPr="0094611A">
        <w:rPr>
          <w:shd w:val="clear" w:color="auto" w:fill="FFFFFF"/>
        </w:rPr>
        <w:t xml:space="preserve"> </w:t>
      </w:r>
      <w:proofErr w:type="spellStart"/>
      <w:r w:rsidRPr="0094611A">
        <w:rPr>
          <w:shd w:val="clear" w:color="auto" w:fill="FFFFFF"/>
        </w:rPr>
        <w:t>sistemul</w:t>
      </w:r>
      <w:proofErr w:type="spellEnd"/>
      <w:r w:rsidRPr="0094611A">
        <w:rPr>
          <w:shd w:val="clear" w:color="auto" w:fill="FFFFFF"/>
        </w:rPr>
        <w:t xml:space="preserve"> </w:t>
      </w:r>
      <w:proofErr w:type="spellStart"/>
      <w:r w:rsidRPr="0094611A">
        <w:rPr>
          <w:shd w:val="clear" w:color="auto" w:fill="FFFFFF"/>
        </w:rPr>
        <w:t>colectiv</w:t>
      </w:r>
      <w:proofErr w:type="spellEnd"/>
      <w:r w:rsidRPr="0094611A">
        <w:rPr>
          <w:shd w:val="clear" w:color="auto" w:fill="FFFFFF"/>
        </w:rPr>
        <w:t xml:space="preserve">, </w:t>
      </w:r>
      <w:proofErr w:type="spellStart"/>
      <w:r w:rsidRPr="0094611A">
        <w:rPr>
          <w:shd w:val="clear" w:color="auto" w:fill="FFFFFF"/>
        </w:rPr>
        <w:t>autoritatea</w:t>
      </w:r>
      <w:proofErr w:type="spellEnd"/>
      <w:r w:rsidRPr="0094611A">
        <w:rPr>
          <w:shd w:val="clear" w:color="auto" w:fill="FFFFFF"/>
        </w:rPr>
        <w:t xml:space="preserve"> de </w:t>
      </w:r>
      <w:proofErr w:type="spellStart"/>
      <w:r w:rsidRPr="0094611A">
        <w:rPr>
          <w:shd w:val="clear" w:color="auto" w:fill="FFFFFF"/>
        </w:rPr>
        <w:t>reglementare</w:t>
      </w:r>
      <w:proofErr w:type="spellEnd"/>
      <w:r w:rsidRPr="0094611A">
        <w:rPr>
          <w:shd w:val="clear" w:color="auto" w:fill="FFFFFF"/>
        </w:rPr>
        <w:t xml:space="preserve"> </w:t>
      </w:r>
      <w:proofErr w:type="spellStart"/>
      <w:r w:rsidRPr="0094611A">
        <w:rPr>
          <w:shd w:val="clear" w:color="auto" w:fill="FFFFFF"/>
        </w:rPr>
        <w:t>comunică</w:t>
      </w:r>
      <w:proofErr w:type="spellEnd"/>
      <w:r w:rsidRPr="0094611A">
        <w:rPr>
          <w:shd w:val="clear" w:color="auto" w:fill="FFFFFF"/>
        </w:rPr>
        <w:t xml:space="preserve"> </w:t>
      </w:r>
      <w:proofErr w:type="spellStart"/>
      <w:r w:rsidRPr="0094611A">
        <w:rPr>
          <w:shd w:val="clear" w:color="auto" w:fill="FFFFFF"/>
        </w:rPr>
        <w:t>decizia</w:t>
      </w:r>
      <w:proofErr w:type="spellEnd"/>
      <w:r w:rsidRPr="0094611A">
        <w:rPr>
          <w:shd w:val="clear" w:color="auto" w:fill="FFFFFF"/>
        </w:rPr>
        <w:t xml:space="preserve"> cu </w:t>
      </w:r>
      <w:proofErr w:type="spellStart"/>
      <w:r w:rsidRPr="0094611A">
        <w:rPr>
          <w:shd w:val="clear" w:color="auto" w:fill="FFFFFF"/>
        </w:rPr>
        <w:t>privire</w:t>
      </w:r>
      <w:proofErr w:type="spellEnd"/>
      <w:r w:rsidRPr="0094611A">
        <w:rPr>
          <w:shd w:val="clear" w:color="auto" w:fill="FFFFFF"/>
        </w:rPr>
        <w:t xml:space="preserve"> la </w:t>
      </w:r>
      <w:proofErr w:type="spellStart"/>
      <w:r w:rsidRPr="0094611A">
        <w:rPr>
          <w:shd w:val="clear" w:color="auto" w:fill="FFFFFF"/>
        </w:rPr>
        <w:t>aplicarea</w:t>
      </w:r>
      <w:proofErr w:type="spellEnd"/>
      <w:r w:rsidRPr="0094611A">
        <w:rPr>
          <w:shd w:val="clear" w:color="auto" w:fill="FFFFFF"/>
        </w:rPr>
        <w:t xml:space="preserve"> </w:t>
      </w:r>
      <w:proofErr w:type="spellStart"/>
      <w:r w:rsidRPr="0094611A">
        <w:rPr>
          <w:shd w:val="clear" w:color="auto" w:fill="FFFFFF"/>
        </w:rPr>
        <w:t>sancțiunilor</w:t>
      </w:r>
      <w:proofErr w:type="spellEnd"/>
      <w:r w:rsidRPr="0094611A">
        <w:rPr>
          <w:shd w:val="clear" w:color="auto" w:fill="FFFFFF"/>
        </w:rPr>
        <w:t>.</w:t>
      </w:r>
      <w:bookmarkStart w:id="18" w:name="_Toc492484803"/>
      <w:bookmarkEnd w:id="18"/>
    </w:p>
    <w:p w:rsidR="0046445F" w:rsidRPr="0094611A" w:rsidRDefault="0046445F" w:rsidP="0046445F">
      <w:pPr>
        <w:pStyle w:val="a7"/>
        <w:rPr>
          <w:shd w:val="clear" w:color="auto" w:fill="FFFFFF"/>
        </w:rPr>
      </w:pPr>
    </w:p>
    <w:p w:rsidR="0046445F" w:rsidRPr="0094611A" w:rsidRDefault="00B258E8" w:rsidP="0046445F">
      <w:pPr>
        <w:pStyle w:val="a7"/>
        <w:numPr>
          <w:ilvl w:val="0"/>
          <w:numId w:val="24"/>
        </w:numPr>
        <w:spacing w:after="160" w:line="259" w:lineRule="auto"/>
        <w:jc w:val="both"/>
        <w:rPr>
          <w:color w:val="000000"/>
          <w:shd w:val="clear" w:color="auto" w:fill="FFFFFF"/>
          <w:lang w:val="ro-RO"/>
        </w:rPr>
      </w:pPr>
      <w:proofErr w:type="spellStart"/>
      <w:r w:rsidRPr="0094611A">
        <w:rPr>
          <w:shd w:val="clear" w:color="auto" w:fill="FFFFFF"/>
        </w:rPr>
        <w:t>Măsura</w:t>
      </w:r>
      <w:proofErr w:type="spellEnd"/>
      <w:r w:rsidRPr="0094611A">
        <w:rPr>
          <w:shd w:val="clear" w:color="auto" w:fill="FFFFFF"/>
        </w:rPr>
        <w:t xml:space="preserve"> de </w:t>
      </w:r>
      <w:proofErr w:type="spellStart"/>
      <w:r w:rsidRPr="0094611A">
        <w:rPr>
          <w:shd w:val="clear" w:color="auto" w:fill="FFFFFF"/>
        </w:rPr>
        <w:t>neacordare</w:t>
      </w:r>
      <w:proofErr w:type="spellEnd"/>
      <w:r w:rsidRPr="0094611A">
        <w:rPr>
          <w:shd w:val="clear" w:color="auto" w:fill="FFFFFF"/>
        </w:rPr>
        <w:t xml:space="preserve"> </w:t>
      </w:r>
      <w:proofErr w:type="gramStart"/>
      <w:r w:rsidRPr="0094611A">
        <w:rPr>
          <w:shd w:val="clear" w:color="auto" w:fill="FFFFFF"/>
        </w:rPr>
        <w:t>a</w:t>
      </w:r>
      <w:proofErr w:type="gramEnd"/>
      <w:r w:rsidRPr="0094611A">
        <w:rPr>
          <w:shd w:val="clear" w:color="auto" w:fill="FFFFFF"/>
        </w:rPr>
        <w:t xml:space="preserve"> </w:t>
      </w:r>
      <w:proofErr w:type="spellStart"/>
      <w:r w:rsidRPr="0094611A">
        <w:rPr>
          <w:shd w:val="clear" w:color="auto" w:fill="FFFFFF"/>
        </w:rPr>
        <w:t>aprobării</w:t>
      </w:r>
      <w:proofErr w:type="spellEnd"/>
      <w:r w:rsidRPr="0094611A">
        <w:rPr>
          <w:shd w:val="clear" w:color="auto" w:fill="FFFFFF"/>
        </w:rPr>
        <w:t xml:space="preserve"> </w:t>
      </w:r>
      <w:proofErr w:type="spellStart"/>
      <w:r w:rsidRPr="0094611A">
        <w:rPr>
          <w:shd w:val="clear" w:color="auto" w:fill="FFFFFF"/>
        </w:rPr>
        <w:t>anuale</w:t>
      </w:r>
      <w:proofErr w:type="spellEnd"/>
      <w:r w:rsidRPr="0094611A">
        <w:rPr>
          <w:shd w:val="clear" w:color="auto" w:fill="FFFFFF"/>
        </w:rPr>
        <w:t xml:space="preserve"> </w:t>
      </w:r>
      <w:proofErr w:type="spellStart"/>
      <w:r w:rsidRPr="0094611A">
        <w:rPr>
          <w:shd w:val="clear" w:color="auto" w:fill="FFFFFF"/>
        </w:rPr>
        <w:t>pentru</w:t>
      </w:r>
      <w:proofErr w:type="spellEnd"/>
      <w:r w:rsidRPr="0094611A">
        <w:rPr>
          <w:shd w:val="clear" w:color="auto" w:fill="FFFFFF"/>
        </w:rPr>
        <w:t xml:space="preserve"> </w:t>
      </w:r>
      <w:proofErr w:type="spellStart"/>
      <w:r w:rsidRPr="0094611A">
        <w:rPr>
          <w:shd w:val="clear" w:color="auto" w:fill="FFFFFF"/>
        </w:rPr>
        <w:t>sistemele</w:t>
      </w:r>
      <w:proofErr w:type="spellEnd"/>
      <w:r w:rsidRPr="0094611A">
        <w:rPr>
          <w:shd w:val="clear" w:color="auto" w:fill="FFFFFF"/>
        </w:rPr>
        <w:t xml:space="preserve"> </w:t>
      </w:r>
      <w:proofErr w:type="spellStart"/>
      <w:r w:rsidRPr="0094611A">
        <w:rPr>
          <w:shd w:val="clear" w:color="auto" w:fill="FFFFFF"/>
        </w:rPr>
        <w:t>colective</w:t>
      </w:r>
      <w:proofErr w:type="spellEnd"/>
      <w:r w:rsidRPr="0094611A">
        <w:rPr>
          <w:shd w:val="clear" w:color="auto" w:fill="FFFFFF"/>
        </w:rPr>
        <w:t xml:space="preserve"> nu </w:t>
      </w:r>
      <w:proofErr w:type="spellStart"/>
      <w:r w:rsidRPr="0094611A">
        <w:rPr>
          <w:shd w:val="clear" w:color="auto" w:fill="FFFFFF"/>
        </w:rPr>
        <w:t>împiedică</w:t>
      </w:r>
      <w:proofErr w:type="spellEnd"/>
      <w:r w:rsidRPr="0094611A">
        <w:rPr>
          <w:shd w:val="clear" w:color="auto" w:fill="FFFFFF"/>
        </w:rPr>
        <w:t xml:space="preserve"> </w:t>
      </w:r>
      <w:proofErr w:type="spellStart"/>
      <w:r w:rsidRPr="0094611A">
        <w:rPr>
          <w:shd w:val="clear" w:color="auto" w:fill="FFFFFF"/>
        </w:rPr>
        <w:t>derularea</w:t>
      </w:r>
      <w:proofErr w:type="spellEnd"/>
      <w:r w:rsidRPr="0094611A">
        <w:rPr>
          <w:shd w:val="clear" w:color="auto" w:fill="FFFFFF"/>
        </w:rPr>
        <w:t xml:space="preserve"> </w:t>
      </w:r>
      <w:proofErr w:type="spellStart"/>
      <w:r w:rsidRPr="0094611A">
        <w:rPr>
          <w:shd w:val="clear" w:color="auto" w:fill="FFFFFF"/>
        </w:rPr>
        <w:t>activităţii</w:t>
      </w:r>
      <w:proofErr w:type="spellEnd"/>
      <w:r w:rsidRPr="0094611A">
        <w:rPr>
          <w:shd w:val="clear" w:color="auto" w:fill="FFFFFF"/>
        </w:rPr>
        <w:t xml:space="preserve"> </w:t>
      </w:r>
      <w:proofErr w:type="spellStart"/>
      <w:r w:rsidRPr="0094611A">
        <w:rPr>
          <w:shd w:val="clear" w:color="auto" w:fill="FFFFFF"/>
        </w:rPr>
        <w:t>în</w:t>
      </w:r>
      <w:proofErr w:type="spellEnd"/>
      <w:r w:rsidRPr="0094611A">
        <w:rPr>
          <w:shd w:val="clear" w:color="auto" w:fill="FFFFFF"/>
        </w:rPr>
        <w:t xml:space="preserve"> </w:t>
      </w:r>
      <w:proofErr w:type="spellStart"/>
      <w:r w:rsidRPr="0094611A">
        <w:rPr>
          <w:shd w:val="clear" w:color="auto" w:fill="FFFFFF"/>
        </w:rPr>
        <w:t>anul</w:t>
      </w:r>
      <w:proofErr w:type="spellEnd"/>
      <w:r w:rsidRPr="0094611A">
        <w:rPr>
          <w:shd w:val="clear" w:color="auto" w:fill="FFFFFF"/>
        </w:rPr>
        <w:t xml:space="preserve"> </w:t>
      </w:r>
      <w:proofErr w:type="spellStart"/>
      <w:r w:rsidRPr="0094611A">
        <w:rPr>
          <w:shd w:val="clear" w:color="auto" w:fill="FFFFFF"/>
        </w:rPr>
        <w:t>următor</w:t>
      </w:r>
      <w:proofErr w:type="spellEnd"/>
      <w:r w:rsidRPr="0094611A">
        <w:rPr>
          <w:shd w:val="clear" w:color="auto" w:fill="FFFFFF"/>
        </w:rPr>
        <w:t xml:space="preserve">. </w:t>
      </w:r>
      <w:bookmarkStart w:id="19" w:name="_Toc492484804"/>
      <w:bookmarkEnd w:id="19"/>
    </w:p>
    <w:p w:rsidR="0046445F" w:rsidRPr="0094611A" w:rsidRDefault="0046445F" w:rsidP="0046445F">
      <w:pPr>
        <w:pStyle w:val="a7"/>
        <w:rPr>
          <w:shd w:val="clear" w:color="auto" w:fill="FFFFFF"/>
        </w:rPr>
      </w:pPr>
    </w:p>
    <w:p w:rsidR="0046445F" w:rsidRPr="0094611A" w:rsidRDefault="00B258E8" w:rsidP="0046445F">
      <w:pPr>
        <w:pStyle w:val="a7"/>
        <w:numPr>
          <w:ilvl w:val="0"/>
          <w:numId w:val="24"/>
        </w:numPr>
        <w:spacing w:after="160" w:line="259" w:lineRule="auto"/>
        <w:jc w:val="both"/>
        <w:rPr>
          <w:color w:val="000000"/>
          <w:shd w:val="clear" w:color="auto" w:fill="FFFFFF"/>
          <w:lang w:val="ro-RO"/>
        </w:rPr>
      </w:pPr>
      <w:proofErr w:type="spellStart"/>
      <w:r w:rsidRPr="0094611A">
        <w:rPr>
          <w:shd w:val="clear" w:color="auto" w:fill="FFFFFF"/>
        </w:rPr>
        <w:t>În</w:t>
      </w:r>
      <w:proofErr w:type="spellEnd"/>
      <w:r w:rsidRPr="0094611A">
        <w:rPr>
          <w:shd w:val="clear" w:color="auto" w:fill="FFFFFF"/>
        </w:rPr>
        <w:t xml:space="preserve"> </w:t>
      </w:r>
      <w:proofErr w:type="spellStart"/>
      <w:r w:rsidRPr="0094611A">
        <w:rPr>
          <w:shd w:val="clear" w:color="auto" w:fill="FFFFFF"/>
        </w:rPr>
        <w:t>cazul</w:t>
      </w:r>
      <w:proofErr w:type="spellEnd"/>
      <w:r w:rsidRPr="0094611A">
        <w:rPr>
          <w:shd w:val="clear" w:color="auto" w:fill="FFFFFF"/>
        </w:rPr>
        <w:t xml:space="preserve"> </w:t>
      </w:r>
      <w:proofErr w:type="spellStart"/>
      <w:r w:rsidRPr="0094611A">
        <w:rPr>
          <w:shd w:val="clear" w:color="auto" w:fill="FFFFFF"/>
        </w:rPr>
        <w:t>neacordării</w:t>
      </w:r>
      <w:proofErr w:type="spellEnd"/>
      <w:r w:rsidRPr="0094611A">
        <w:rPr>
          <w:shd w:val="clear" w:color="auto" w:fill="FFFFFF"/>
        </w:rPr>
        <w:t xml:space="preserve"> </w:t>
      </w:r>
      <w:proofErr w:type="spellStart"/>
      <w:r w:rsidRPr="0094611A">
        <w:rPr>
          <w:shd w:val="clear" w:color="auto" w:fill="FFFFFF"/>
        </w:rPr>
        <w:t>aprobării</w:t>
      </w:r>
      <w:proofErr w:type="spellEnd"/>
      <w:r w:rsidRPr="0094611A">
        <w:rPr>
          <w:shd w:val="clear" w:color="auto" w:fill="FFFFFF"/>
        </w:rPr>
        <w:t xml:space="preserve"> </w:t>
      </w:r>
      <w:proofErr w:type="spellStart"/>
      <w:r w:rsidRPr="0094611A">
        <w:rPr>
          <w:shd w:val="clear" w:color="auto" w:fill="FFFFFF"/>
        </w:rPr>
        <w:t>anuale</w:t>
      </w:r>
      <w:proofErr w:type="spellEnd"/>
      <w:r w:rsidRPr="0094611A">
        <w:rPr>
          <w:shd w:val="clear" w:color="auto" w:fill="FFFFFF"/>
        </w:rPr>
        <w:t xml:space="preserve"> </w:t>
      </w:r>
      <w:proofErr w:type="spellStart"/>
      <w:r w:rsidRPr="0094611A">
        <w:rPr>
          <w:shd w:val="clear" w:color="auto" w:fill="FFFFFF"/>
        </w:rPr>
        <w:t>în</w:t>
      </w:r>
      <w:proofErr w:type="spellEnd"/>
      <w:r w:rsidRPr="0094611A">
        <w:rPr>
          <w:shd w:val="clear" w:color="auto" w:fill="FFFFFF"/>
        </w:rPr>
        <w:t xml:space="preserve"> </w:t>
      </w:r>
      <w:proofErr w:type="spellStart"/>
      <w:r w:rsidRPr="0094611A">
        <w:rPr>
          <w:shd w:val="clear" w:color="auto" w:fill="FFFFFF"/>
        </w:rPr>
        <w:t>doi</w:t>
      </w:r>
      <w:proofErr w:type="spellEnd"/>
      <w:r w:rsidRPr="0094611A">
        <w:rPr>
          <w:shd w:val="clear" w:color="auto" w:fill="FFFFFF"/>
        </w:rPr>
        <w:t xml:space="preserve"> </w:t>
      </w:r>
      <w:proofErr w:type="spellStart"/>
      <w:r w:rsidRPr="0094611A">
        <w:rPr>
          <w:shd w:val="clear" w:color="auto" w:fill="FFFFFF"/>
        </w:rPr>
        <w:t>ani</w:t>
      </w:r>
      <w:proofErr w:type="spellEnd"/>
      <w:r w:rsidRPr="0094611A">
        <w:rPr>
          <w:shd w:val="clear" w:color="auto" w:fill="FFFFFF"/>
        </w:rPr>
        <w:t xml:space="preserve"> </w:t>
      </w:r>
      <w:proofErr w:type="spellStart"/>
      <w:r w:rsidRPr="0094611A">
        <w:rPr>
          <w:shd w:val="clear" w:color="auto" w:fill="FFFFFF"/>
        </w:rPr>
        <w:t>succesivi</w:t>
      </w:r>
      <w:proofErr w:type="spellEnd"/>
      <w:r w:rsidRPr="0094611A">
        <w:rPr>
          <w:shd w:val="clear" w:color="auto" w:fill="FFFFFF"/>
        </w:rPr>
        <w:t xml:space="preserve">, </w:t>
      </w:r>
      <w:proofErr w:type="spellStart"/>
      <w:r w:rsidRPr="0094611A">
        <w:rPr>
          <w:shd w:val="clear" w:color="auto" w:fill="FFFFFF"/>
        </w:rPr>
        <w:t>autoritatea</w:t>
      </w:r>
      <w:proofErr w:type="spellEnd"/>
      <w:r w:rsidRPr="0094611A">
        <w:rPr>
          <w:shd w:val="clear" w:color="auto" w:fill="FFFFFF"/>
        </w:rPr>
        <w:t xml:space="preserve"> de </w:t>
      </w:r>
      <w:proofErr w:type="spellStart"/>
      <w:r w:rsidRPr="0094611A">
        <w:rPr>
          <w:shd w:val="clear" w:color="auto" w:fill="FFFFFF"/>
        </w:rPr>
        <w:t>reglementare</w:t>
      </w:r>
      <w:proofErr w:type="spellEnd"/>
      <w:r w:rsidRPr="0094611A">
        <w:rPr>
          <w:shd w:val="clear" w:color="auto" w:fill="FFFFFF"/>
        </w:rPr>
        <w:t xml:space="preserve"> </w:t>
      </w:r>
      <w:proofErr w:type="spellStart"/>
      <w:r w:rsidRPr="0094611A">
        <w:rPr>
          <w:shd w:val="clear" w:color="auto" w:fill="FFFFFF"/>
        </w:rPr>
        <w:t>poate</w:t>
      </w:r>
      <w:proofErr w:type="spellEnd"/>
      <w:r w:rsidRPr="0094611A">
        <w:rPr>
          <w:shd w:val="clear" w:color="auto" w:fill="FFFFFF"/>
        </w:rPr>
        <w:t xml:space="preserve"> </w:t>
      </w:r>
      <w:proofErr w:type="spellStart"/>
      <w:r w:rsidRPr="0094611A">
        <w:rPr>
          <w:shd w:val="clear" w:color="auto" w:fill="FFFFFF"/>
        </w:rPr>
        <w:t>iniția</w:t>
      </w:r>
      <w:proofErr w:type="spellEnd"/>
      <w:r w:rsidRPr="0094611A">
        <w:rPr>
          <w:shd w:val="clear" w:color="auto" w:fill="FFFFFF"/>
        </w:rPr>
        <w:t xml:space="preserve"> </w:t>
      </w:r>
      <w:proofErr w:type="spellStart"/>
      <w:r w:rsidRPr="0094611A">
        <w:rPr>
          <w:shd w:val="clear" w:color="auto" w:fill="FFFFFF"/>
        </w:rPr>
        <w:t>procedura</w:t>
      </w:r>
      <w:proofErr w:type="spellEnd"/>
      <w:r w:rsidRPr="0094611A">
        <w:rPr>
          <w:shd w:val="clear" w:color="auto" w:fill="FFFFFF"/>
        </w:rPr>
        <w:t xml:space="preserve"> de </w:t>
      </w:r>
      <w:proofErr w:type="spellStart"/>
      <w:r w:rsidRPr="0094611A">
        <w:rPr>
          <w:shd w:val="clear" w:color="auto" w:fill="FFFFFF"/>
        </w:rPr>
        <w:t>r</w:t>
      </w:r>
      <w:r w:rsidR="00853D4C" w:rsidRPr="0094611A">
        <w:rPr>
          <w:shd w:val="clear" w:color="auto" w:fill="FFFFFF"/>
        </w:rPr>
        <w:t>etragere</w:t>
      </w:r>
      <w:proofErr w:type="spellEnd"/>
      <w:r w:rsidR="00853D4C" w:rsidRPr="0094611A">
        <w:rPr>
          <w:shd w:val="clear" w:color="auto" w:fill="FFFFFF"/>
        </w:rPr>
        <w:t xml:space="preserve"> </w:t>
      </w:r>
      <w:proofErr w:type="gramStart"/>
      <w:r w:rsidR="00853D4C" w:rsidRPr="0094611A">
        <w:rPr>
          <w:shd w:val="clear" w:color="auto" w:fill="FFFFFF"/>
        </w:rPr>
        <w:t>a</w:t>
      </w:r>
      <w:proofErr w:type="gramEnd"/>
      <w:r w:rsidR="00853D4C" w:rsidRPr="0094611A">
        <w:rPr>
          <w:shd w:val="clear" w:color="auto" w:fill="FFFFFF"/>
        </w:rPr>
        <w:t xml:space="preserve"> </w:t>
      </w:r>
      <w:proofErr w:type="spellStart"/>
      <w:r w:rsidR="00853D4C" w:rsidRPr="0094611A">
        <w:rPr>
          <w:shd w:val="clear" w:color="auto" w:fill="FFFFFF"/>
        </w:rPr>
        <w:t>autorizației</w:t>
      </w:r>
      <w:proofErr w:type="spellEnd"/>
      <w:r w:rsidR="00853D4C" w:rsidRPr="0094611A">
        <w:rPr>
          <w:shd w:val="clear" w:color="auto" w:fill="FFFFFF"/>
        </w:rPr>
        <w:t xml:space="preserve"> </w:t>
      </w:r>
      <w:r w:rsidR="0046445F" w:rsidRPr="0094611A">
        <w:rPr>
          <w:shd w:val="clear" w:color="auto" w:fill="FFFFFF"/>
        </w:rPr>
        <w:t xml:space="preserve">de </w:t>
      </w:r>
      <w:proofErr w:type="spellStart"/>
      <w:r w:rsidR="0046445F" w:rsidRPr="0094611A">
        <w:rPr>
          <w:shd w:val="clear" w:color="auto" w:fill="FFFFFF"/>
        </w:rPr>
        <w:t>mediu</w:t>
      </w:r>
      <w:proofErr w:type="spellEnd"/>
      <w:r w:rsidR="0046445F" w:rsidRPr="0094611A">
        <w:rPr>
          <w:shd w:val="clear" w:color="auto" w:fill="FFFFFF"/>
        </w:rPr>
        <w:t xml:space="preserve"> </w:t>
      </w:r>
      <w:proofErr w:type="spellStart"/>
      <w:r w:rsidR="0046445F" w:rsidRPr="0094611A">
        <w:rPr>
          <w:shd w:val="clear" w:color="auto" w:fill="FFFFFF"/>
        </w:rPr>
        <w:t>pentru</w:t>
      </w:r>
      <w:proofErr w:type="spellEnd"/>
      <w:r w:rsidR="0046445F" w:rsidRPr="0094611A">
        <w:rPr>
          <w:shd w:val="clear" w:color="auto" w:fill="FFFFFF"/>
        </w:rPr>
        <w:t xml:space="preserve"> </w:t>
      </w:r>
      <w:proofErr w:type="spellStart"/>
      <w:r w:rsidR="0046445F" w:rsidRPr="0094611A">
        <w:rPr>
          <w:shd w:val="clear" w:color="auto" w:fill="FFFFFF"/>
        </w:rPr>
        <w:t>gestionarea</w:t>
      </w:r>
      <w:proofErr w:type="spellEnd"/>
      <w:r w:rsidR="0046445F" w:rsidRPr="0094611A">
        <w:rPr>
          <w:shd w:val="clear" w:color="auto" w:fill="FFFFFF"/>
        </w:rPr>
        <w:t xml:space="preserve"> </w:t>
      </w:r>
      <w:proofErr w:type="spellStart"/>
      <w:r w:rsidR="0046445F" w:rsidRPr="0094611A">
        <w:rPr>
          <w:shd w:val="clear" w:color="auto" w:fill="FFFFFF"/>
        </w:rPr>
        <w:t>deșeurilor</w:t>
      </w:r>
      <w:proofErr w:type="spellEnd"/>
      <w:r w:rsidR="0046445F" w:rsidRPr="0094611A">
        <w:rPr>
          <w:shd w:val="clear" w:color="auto" w:fill="FFFFFF"/>
        </w:rPr>
        <w:t xml:space="preserve">, </w:t>
      </w:r>
      <w:proofErr w:type="spellStart"/>
      <w:r w:rsidR="00853D4C" w:rsidRPr="0094611A">
        <w:rPr>
          <w:shd w:val="clear" w:color="auto" w:fill="FFFFFF"/>
        </w:rPr>
        <w:t>în</w:t>
      </w:r>
      <w:proofErr w:type="spellEnd"/>
      <w:r w:rsidR="00853D4C" w:rsidRPr="0094611A">
        <w:rPr>
          <w:shd w:val="clear" w:color="auto" w:fill="FFFFFF"/>
        </w:rPr>
        <w:t xml:space="preserve"> </w:t>
      </w:r>
      <w:proofErr w:type="spellStart"/>
      <w:r w:rsidR="00853D4C" w:rsidRPr="0094611A">
        <w:rPr>
          <w:shd w:val="clear" w:color="auto" w:fill="FFFFFF"/>
        </w:rPr>
        <w:t>conf</w:t>
      </w:r>
      <w:r w:rsidRPr="0094611A">
        <w:rPr>
          <w:shd w:val="clear" w:color="auto" w:fill="FFFFFF"/>
        </w:rPr>
        <w:t>o</w:t>
      </w:r>
      <w:r w:rsidR="00853D4C" w:rsidRPr="0094611A">
        <w:rPr>
          <w:shd w:val="clear" w:color="auto" w:fill="FFFFFF"/>
        </w:rPr>
        <w:t>rmitate</w:t>
      </w:r>
      <w:proofErr w:type="spellEnd"/>
      <w:r w:rsidR="00853D4C" w:rsidRPr="0094611A">
        <w:rPr>
          <w:shd w:val="clear" w:color="auto" w:fill="FFFFFF"/>
        </w:rPr>
        <w:t xml:space="preserve"> cu a</w:t>
      </w:r>
      <w:r w:rsidRPr="0094611A">
        <w:rPr>
          <w:shd w:val="clear" w:color="auto" w:fill="FFFFFF"/>
        </w:rPr>
        <w:t xml:space="preserve">rt. </w:t>
      </w:r>
      <w:proofErr w:type="gramStart"/>
      <w:r w:rsidRPr="0094611A">
        <w:rPr>
          <w:shd w:val="clear" w:color="auto" w:fill="FFFFFF"/>
        </w:rPr>
        <w:t>11</w:t>
      </w:r>
      <w:proofErr w:type="gramEnd"/>
      <w:r w:rsidRPr="0094611A">
        <w:rPr>
          <w:shd w:val="clear" w:color="auto" w:fill="FFFFFF"/>
        </w:rPr>
        <w:t xml:space="preserve"> al </w:t>
      </w:r>
      <w:proofErr w:type="spellStart"/>
      <w:r w:rsidRPr="0094611A">
        <w:rPr>
          <w:shd w:val="clear" w:color="auto" w:fill="FFFFFF"/>
        </w:rPr>
        <w:t>Legii</w:t>
      </w:r>
      <w:proofErr w:type="spellEnd"/>
      <w:r w:rsidRPr="0094611A">
        <w:rPr>
          <w:shd w:val="clear" w:color="auto" w:fill="FFFFFF"/>
        </w:rPr>
        <w:t xml:space="preserve"> nr. </w:t>
      </w:r>
      <w:proofErr w:type="gramStart"/>
      <w:r w:rsidRPr="0094611A">
        <w:rPr>
          <w:shd w:val="clear" w:color="auto" w:fill="FFFFFF"/>
        </w:rPr>
        <w:t>160  din</w:t>
      </w:r>
      <w:proofErr w:type="gramEnd"/>
      <w:r w:rsidRPr="0094611A">
        <w:rPr>
          <w:shd w:val="clear" w:color="auto" w:fill="FFFFFF"/>
        </w:rPr>
        <w:t xml:space="preserve">  22</w:t>
      </w:r>
      <w:r w:rsidR="00853D4C" w:rsidRPr="0094611A">
        <w:rPr>
          <w:shd w:val="clear" w:color="auto" w:fill="FFFFFF"/>
        </w:rPr>
        <w:t xml:space="preserve"> </w:t>
      </w:r>
      <w:proofErr w:type="spellStart"/>
      <w:r w:rsidR="00853D4C" w:rsidRPr="0094611A">
        <w:rPr>
          <w:shd w:val="clear" w:color="auto" w:fill="FFFFFF"/>
        </w:rPr>
        <w:t>iulie</w:t>
      </w:r>
      <w:proofErr w:type="spellEnd"/>
      <w:r w:rsidR="00853D4C" w:rsidRPr="0094611A">
        <w:rPr>
          <w:shd w:val="clear" w:color="auto" w:fill="FFFFFF"/>
        </w:rPr>
        <w:t xml:space="preserve"> </w:t>
      </w:r>
      <w:r w:rsidRPr="0094611A">
        <w:rPr>
          <w:shd w:val="clear" w:color="auto" w:fill="FFFFFF"/>
        </w:rPr>
        <w:t xml:space="preserve">2011 </w:t>
      </w:r>
      <w:proofErr w:type="spellStart"/>
      <w:r w:rsidRPr="0094611A">
        <w:rPr>
          <w:shd w:val="clear" w:color="auto" w:fill="FFFFFF"/>
        </w:rPr>
        <w:t>privind</w:t>
      </w:r>
      <w:proofErr w:type="spellEnd"/>
      <w:r w:rsidRPr="0094611A">
        <w:rPr>
          <w:shd w:val="clear" w:color="auto" w:fill="FFFFFF"/>
        </w:rPr>
        <w:t xml:space="preserve"> </w:t>
      </w:r>
      <w:proofErr w:type="spellStart"/>
      <w:r w:rsidRPr="0094611A">
        <w:rPr>
          <w:shd w:val="clear" w:color="auto" w:fill="FFFFFF"/>
        </w:rPr>
        <w:t>reglementarea</w:t>
      </w:r>
      <w:proofErr w:type="spellEnd"/>
      <w:r w:rsidRPr="0094611A">
        <w:rPr>
          <w:shd w:val="clear" w:color="auto" w:fill="FFFFFF"/>
        </w:rPr>
        <w:t xml:space="preserve"> </w:t>
      </w:r>
      <w:proofErr w:type="spellStart"/>
      <w:r w:rsidRPr="0094611A">
        <w:rPr>
          <w:shd w:val="clear" w:color="auto" w:fill="FFFFFF"/>
        </w:rPr>
        <w:t>prin</w:t>
      </w:r>
      <w:proofErr w:type="spellEnd"/>
      <w:r w:rsidRPr="0094611A">
        <w:rPr>
          <w:shd w:val="clear" w:color="auto" w:fill="FFFFFF"/>
        </w:rPr>
        <w:t xml:space="preserve"> </w:t>
      </w:r>
      <w:proofErr w:type="spellStart"/>
      <w:r w:rsidRPr="0094611A">
        <w:rPr>
          <w:shd w:val="clear" w:color="auto" w:fill="FFFFFF"/>
        </w:rPr>
        <w:t>autorizare</w:t>
      </w:r>
      <w:proofErr w:type="spellEnd"/>
      <w:r w:rsidRPr="0094611A">
        <w:rPr>
          <w:shd w:val="clear" w:color="auto" w:fill="FFFFFF"/>
        </w:rPr>
        <w:t xml:space="preserve"> a </w:t>
      </w:r>
      <w:proofErr w:type="spellStart"/>
      <w:r w:rsidRPr="0094611A">
        <w:rPr>
          <w:shd w:val="clear" w:color="auto" w:fill="FFFFFF"/>
        </w:rPr>
        <w:t>activităţii</w:t>
      </w:r>
      <w:proofErr w:type="spellEnd"/>
      <w:r w:rsidRPr="0094611A">
        <w:rPr>
          <w:shd w:val="clear" w:color="auto" w:fill="FFFFFF"/>
        </w:rPr>
        <w:t xml:space="preserve"> de </w:t>
      </w:r>
      <w:proofErr w:type="spellStart"/>
      <w:r w:rsidRPr="0094611A">
        <w:rPr>
          <w:shd w:val="clear" w:color="auto" w:fill="FFFFFF"/>
        </w:rPr>
        <w:t>întreprinzător</w:t>
      </w:r>
      <w:proofErr w:type="spellEnd"/>
      <w:r w:rsidRPr="0094611A">
        <w:rPr>
          <w:shd w:val="clear" w:color="auto" w:fill="FFFFFF"/>
        </w:rPr>
        <w:t>.</w:t>
      </w:r>
      <w:bookmarkStart w:id="20" w:name="_Toc492484805"/>
      <w:bookmarkEnd w:id="20"/>
    </w:p>
    <w:p w:rsidR="0046445F" w:rsidRPr="0094611A" w:rsidRDefault="0046445F" w:rsidP="0046445F">
      <w:pPr>
        <w:pStyle w:val="a7"/>
        <w:rPr>
          <w:b/>
          <w:shd w:val="clear" w:color="auto" w:fill="FFFFFF"/>
        </w:rPr>
      </w:pPr>
    </w:p>
    <w:p w:rsidR="0046445F" w:rsidRPr="0094611A" w:rsidRDefault="00035126" w:rsidP="0046445F">
      <w:pPr>
        <w:pStyle w:val="a7"/>
        <w:numPr>
          <w:ilvl w:val="0"/>
          <w:numId w:val="24"/>
        </w:numPr>
        <w:spacing w:after="160" w:line="259" w:lineRule="auto"/>
        <w:jc w:val="both"/>
        <w:rPr>
          <w:color w:val="000000"/>
          <w:shd w:val="clear" w:color="auto" w:fill="FFFFFF"/>
          <w:lang w:val="ro-RO"/>
        </w:rPr>
      </w:pPr>
      <w:proofErr w:type="spellStart"/>
      <w:r w:rsidRPr="0094611A">
        <w:rPr>
          <w:shd w:val="clear" w:color="auto" w:fill="FFFFFF"/>
        </w:rPr>
        <w:t>Agenții</w:t>
      </w:r>
      <w:proofErr w:type="spellEnd"/>
      <w:r w:rsidRPr="0094611A">
        <w:rPr>
          <w:shd w:val="clear" w:color="auto" w:fill="FFFFFF"/>
        </w:rPr>
        <w:t xml:space="preserve"> </w:t>
      </w:r>
      <w:proofErr w:type="spellStart"/>
      <w:r w:rsidRPr="0094611A">
        <w:rPr>
          <w:shd w:val="clear" w:color="auto" w:fill="FFFFFF"/>
        </w:rPr>
        <w:t>economici</w:t>
      </w:r>
      <w:proofErr w:type="spellEnd"/>
      <w:r w:rsidRPr="0094611A">
        <w:rPr>
          <w:shd w:val="clear" w:color="auto" w:fill="FFFFFF"/>
        </w:rPr>
        <w:t xml:space="preserve"> </w:t>
      </w:r>
      <w:proofErr w:type="spellStart"/>
      <w:r w:rsidRPr="0094611A">
        <w:rPr>
          <w:shd w:val="clear" w:color="auto" w:fill="FFFFFF"/>
        </w:rPr>
        <w:t>ce</w:t>
      </w:r>
      <w:proofErr w:type="spellEnd"/>
      <w:r w:rsidRPr="0094611A">
        <w:rPr>
          <w:shd w:val="clear" w:color="auto" w:fill="FFFFFF"/>
        </w:rPr>
        <w:t xml:space="preserve"> </w:t>
      </w:r>
      <w:proofErr w:type="spellStart"/>
      <w:r w:rsidRPr="0094611A">
        <w:rPr>
          <w:shd w:val="clear" w:color="auto" w:fill="FFFFFF"/>
        </w:rPr>
        <w:t>își</w:t>
      </w:r>
      <w:proofErr w:type="spellEnd"/>
      <w:r w:rsidRPr="0094611A">
        <w:rPr>
          <w:shd w:val="clear" w:color="auto" w:fill="FFFFFF"/>
        </w:rPr>
        <w:t xml:space="preserve"> </w:t>
      </w:r>
      <w:proofErr w:type="spellStart"/>
      <w:r w:rsidRPr="0094611A">
        <w:rPr>
          <w:shd w:val="clear" w:color="auto" w:fill="FFFFFF"/>
        </w:rPr>
        <w:t>onorează</w:t>
      </w:r>
      <w:proofErr w:type="spellEnd"/>
      <w:r w:rsidRPr="0094611A">
        <w:rPr>
          <w:shd w:val="clear" w:color="auto" w:fill="FFFFFF"/>
        </w:rPr>
        <w:t xml:space="preserve"> </w:t>
      </w:r>
      <w:proofErr w:type="spellStart"/>
      <w:r w:rsidRPr="0094611A">
        <w:rPr>
          <w:shd w:val="clear" w:color="auto" w:fill="FFFFFF"/>
        </w:rPr>
        <w:t>obligațiunile</w:t>
      </w:r>
      <w:proofErr w:type="spellEnd"/>
      <w:r w:rsidRPr="0094611A">
        <w:rPr>
          <w:shd w:val="clear" w:color="auto" w:fill="FFFFFF"/>
        </w:rPr>
        <w:t xml:space="preserve"> individual </w:t>
      </w:r>
      <w:r w:rsidR="00B258E8" w:rsidRPr="0094611A">
        <w:rPr>
          <w:shd w:val="clear" w:color="auto" w:fill="FFFFFF"/>
        </w:rPr>
        <w:t xml:space="preserve">care nu au </w:t>
      </w:r>
      <w:proofErr w:type="spellStart"/>
      <w:r w:rsidR="00B258E8" w:rsidRPr="0094611A">
        <w:rPr>
          <w:shd w:val="clear" w:color="auto" w:fill="FFFFFF"/>
        </w:rPr>
        <w:t>primit</w:t>
      </w:r>
      <w:proofErr w:type="spellEnd"/>
      <w:r w:rsidR="00B258E8" w:rsidRPr="0094611A">
        <w:rPr>
          <w:shd w:val="clear" w:color="auto" w:fill="FFFFFF"/>
        </w:rPr>
        <w:t xml:space="preserve"> </w:t>
      </w:r>
      <w:proofErr w:type="spellStart"/>
      <w:r w:rsidR="00B258E8" w:rsidRPr="0094611A">
        <w:rPr>
          <w:shd w:val="clear" w:color="auto" w:fill="FFFFFF"/>
        </w:rPr>
        <w:t>aprobarea</w:t>
      </w:r>
      <w:proofErr w:type="spellEnd"/>
      <w:r w:rsidR="00B258E8" w:rsidRPr="0094611A">
        <w:rPr>
          <w:shd w:val="clear" w:color="auto" w:fill="FFFFFF"/>
        </w:rPr>
        <w:t xml:space="preserve"> </w:t>
      </w:r>
      <w:proofErr w:type="spellStart"/>
      <w:r w:rsidR="00B258E8" w:rsidRPr="0094611A">
        <w:rPr>
          <w:shd w:val="clear" w:color="auto" w:fill="FFFFFF"/>
        </w:rPr>
        <w:t>anuală</w:t>
      </w:r>
      <w:proofErr w:type="spellEnd"/>
      <w:r w:rsidR="00B258E8" w:rsidRPr="0094611A">
        <w:rPr>
          <w:shd w:val="clear" w:color="auto" w:fill="FFFFFF"/>
        </w:rPr>
        <w:t xml:space="preserve"> </w:t>
      </w:r>
      <w:proofErr w:type="spellStart"/>
      <w:r w:rsidR="00B258E8" w:rsidRPr="0094611A">
        <w:rPr>
          <w:shd w:val="clear" w:color="auto" w:fill="FFFFFF"/>
        </w:rPr>
        <w:t>într</w:t>
      </w:r>
      <w:proofErr w:type="spellEnd"/>
      <w:r w:rsidR="00B258E8" w:rsidRPr="0094611A">
        <w:rPr>
          <w:shd w:val="clear" w:color="auto" w:fill="FFFFFF"/>
        </w:rPr>
        <w:t xml:space="preserve">-un an </w:t>
      </w:r>
      <w:proofErr w:type="spellStart"/>
      <w:r w:rsidR="00B258E8" w:rsidRPr="0094611A">
        <w:rPr>
          <w:shd w:val="clear" w:color="auto" w:fill="FFFFFF"/>
        </w:rPr>
        <w:t>sunt</w:t>
      </w:r>
      <w:proofErr w:type="spellEnd"/>
      <w:r w:rsidR="00B258E8" w:rsidRPr="0094611A">
        <w:rPr>
          <w:shd w:val="clear" w:color="auto" w:fill="FFFFFF"/>
        </w:rPr>
        <w:t xml:space="preserve"> </w:t>
      </w:r>
      <w:proofErr w:type="spellStart"/>
      <w:r w:rsidR="00B258E8" w:rsidRPr="0094611A">
        <w:rPr>
          <w:shd w:val="clear" w:color="auto" w:fill="FFFFFF"/>
        </w:rPr>
        <w:t>obligaţi</w:t>
      </w:r>
      <w:proofErr w:type="spellEnd"/>
      <w:r w:rsidR="00F419F3" w:rsidRPr="0094611A">
        <w:rPr>
          <w:shd w:val="clear" w:color="auto" w:fill="FFFFFF"/>
        </w:rPr>
        <w:t xml:space="preserve">, </w:t>
      </w:r>
      <w:proofErr w:type="spellStart"/>
      <w:r w:rsidR="00F419F3" w:rsidRPr="0094611A">
        <w:rPr>
          <w:shd w:val="clear" w:color="auto" w:fill="FFFFFF"/>
        </w:rPr>
        <w:t>începând</w:t>
      </w:r>
      <w:proofErr w:type="spellEnd"/>
      <w:r w:rsidR="00F419F3" w:rsidRPr="0094611A">
        <w:rPr>
          <w:shd w:val="clear" w:color="auto" w:fill="FFFFFF"/>
        </w:rPr>
        <w:t xml:space="preserve"> cu</w:t>
      </w:r>
      <w:r w:rsidR="00B258E8" w:rsidRPr="0094611A">
        <w:rPr>
          <w:shd w:val="clear" w:color="auto" w:fill="FFFFFF"/>
        </w:rPr>
        <w:t xml:space="preserve"> </w:t>
      </w:r>
      <w:proofErr w:type="spellStart"/>
      <w:r w:rsidR="00B258E8" w:rsidRPr="0094611A">
        <w:rPr>
          <w:shd w:val="clear" w:color="auto" w:fill="FFFFFF"/>
        </w:rPr>
        <w:t>anul</w:t>
      </w:r>
      <w:proofErr w:type="spellEnd"/>
      <w:r w:rsidR="00B258E8" w:rsidRPr="0094611A">
        <w:rPr>
          <w:shd w:val="clear" w:color="auto" w:fill="FFFFFF"/>
        </w:rPr>
        <w:t xml:space="preserve"> </w:t>
      </w:r>
      <w:proofErr w:type="spellStart"/>
      <w:r w:rsidR="00F419F3" w:rsidRPr="0094611A">
        <w:rPr>
          <w:shd w:val="clear" w:color="auto" w:fill="FFFFFF"/>
        </w:rPr>
        <w:t>imediat</w:t>
      </w:r>
      <w:proofErr w:type="spellEnd"/>
      <w:r w:rsidR="00F419F3" w:rsidRPr="0094611A">
        <w:rPr>
          <w:shd w:val="clear" w:color="auto" w:fill="FFFFFF"/>
        </w:rPr>
        <w:t xml:space="preserve"> </w:t>
      </w:r>
      <w:proofErr w:type="spellStart"/>
      <w:r w:rsidR="00B258E8" w:rsidRPr="0094611A">
        <w:rPr>
          <w:shd w:val="clear" w:color="auto" w:fill="FFFFFF"/>
        </w:rPr>
        <w:t>următor</w:t>
      </w:r>
      <w:proofErr w:type="spellEnd"/>
      <w:r w:rsidR="0046445F" w:rsidRPr="0094611A">
        <w:rPr>
          <w:shd w:val="clear" w:color="auto" w:fill="FFFFFF"/>
        </w:rPr>
        <w:t>,</w:t>
      </w:r>
      <w:r w:rsidR="00B258E8" w:rsidRPr="0094611A">
        <w:rPr>
          <w:shd w:val="clear" w:color="auto" w:fill="FFFFFF"/>
        </w:rPr>
        <w:t xml:space="preserve"> la </w:t>
      </w:r>
      <w:proofErr w:type="spellStart"/>
      <w:r w:rsidR="00B258E8" w:rsidRPr="0094611A">
        <w:rPr>
          <w:shd w:val="clear" w:color="auto" w:fill="FFFFFF"/>
        </w:rPr>
        <w:t>transferarea</w:t>
      </w:r>
      <w:proofErr w:type="spellEnd"/>
      <w:r w:rsidR="00B258E8" w:rsidRPr="0094611A">
        <w:rPr>
          <w:shd w:val="clear" w:color="auto" w:fill="FFFFFF"/>
        </w:rPr>
        <w:t xml:space="preserve"> </w:t>
      </w:r>
      <w:proofErr w:type="spellStart"/>
      <w:r w:rsidR="00B258E8" w:rsidRPr="0094611A">
        <w:rPr>
          <w:shd w:val="clear" w:color="auto" w:fill="FFFFFF"/>
        </w:rPr>
        <w:t>responsabilităţii</w:t>
      </w:r>
      <w:proofErr w:type="spellEnd"/>
      <w:r w:rsidR="00B258E8" w:rsidRPr="0094611A">
        <w:rPr>
          <w:shd w:val="clear" w:color="auto" w:fill="FFFFFF"/>
        </w:rPr>
        <w:t xml:space="preserve"> </w:t>
      </w:r>
      <w:proofErr w:type="spellStart"/>
      <w:r w:rsidR="00B258E8" w:rsidRPr="0094611A">
        <w:rPr>
          <w:shd w:val="clear" w:color="auto" w:fill="FFFFFF"/>
        </w:rPr>
        <w:t>îndeplinirii</w:t>
      </w:r>
      <w:proofErr w:type="spellEnd"/>
      <w:r w:rsidR="00B258E8" w:rsidRPr="0094611A">
        <w:rPr>
          <w:shd w:val="clear" w:color="auto" w:fill="FFFFFF"/>
        </w:rPr>
        <w:t xml:space="preserve"> </w:t>
      </w:r>
      <w:proofErr w:type="spellStart"/>
      <w:r w:rsidR="00B258E8" w:rsidRPr="0094611A">
        <w:rPr>
          <w:shd w:val="clear" w:color="auto" w:fill="FFFFFF"/>
        </w:rPr>
        <w:t>obiectivelor</w:t>
      </w:r>
      <w:proofErr w:type="spellEnd"/>
      <w:r w:rsidR="00B258E8" w:rsidRPr="0094611A">
        <w:rPr>
          <w:shd w:val="clear" w:color="auto" w:fill="FFFFFF"/>
        </w:rPr>
        <w:t xml:space="preserve"> </w:t>
      </w:r>
      <w:proofErr w:type="spellStart"/>
      <w:r w:rsidR="00B258E8" w:rsidRPr="0094611A">
        <w:rPr>
          <w:shd w:val="clear" w:color="auto" w:fill="FFFFFF"/>
        </w:rPr>
        <w:t>către</w:t>
      </w:r>
      <w:proofErr w:type="spellEnd"/>
      <w:r w:rsidR="00B258E8" w:rsidRPr="0094611A">
        <w:rPr>
          <w:shd w:val="clear" w:color="auto" w:fill="FFFFFF"/>
        </w:rPr>
        <w:t xml:space="preserve"> un </w:t>
      </w:r>
      <w:proofErr w:type="spellStart"/>
      <w:r w:rsidR="00B258E8" w:rsidRPr="0094611A">
        <w:rPr>
          <w:shd w:val="clear" w:color="auto" w:fill="FFFFFF"/>
        </w:rPr>
        <w:t>sistem</w:t>
      </w:r>
      <w:proofErr w:type="spellEnd"/>
      <w:r w:rsidR="00B258E8" w:rsidRPr="0094611A">
        <w:rPr>
          <w:shd w:val="clear" w:color="auto" w:fill="FFFFFF"/>
        </w:rPr>
        <w:t xml:space="preserve"> </w:t>
      </w:r>
      <w:proofErr w:type="spellStart"/>
      <w:r w:rsidR="00B258E8" w:rsidRPr="0094611A">
        <w:rPr>
          <w:shd w:val="clear" w:color="auto" w:fill="FFFFFF"/>
        </w:rPr>
        <w:t>colectiv</w:t>
      </w:r>
      <w:proofErr w:type="spellEnd"/>
      <w:r w:rsidR="00B258E8" w:rsidRPr="0094611A">
        <w:rPr>
          <w:shd w:val="clear" w:color="auto" w:fill="FFFFFF"/>
        </w:rPr>
        <w:t xml:space="preserve"> </w:t>
      </w:r>
      <w:proofErr w:type="spellStart"/>
      <w:r w:rsidR="00F419F3" w:rsidRPr="0094611A">
        <w:rPr>
          <w:shd w:val="clear" w:color="auto" w:fill="FFFFFF"/>
        </w:rPr>
        <w:t>autorizat</w:t>
      </w:r>
      <w:proofErr w:type="spellEnd"/>
      <w:r w:rsidR="00B258E8" w:rsidRPr="0094611A">
        <w:rPr>
          <w:shd w:val="clear" w:color="auto" w:fill="FFFFFF"/>
        </w:rPr>
        <w:t xml:space="preserve">, </w:t>
      </w:r>
      <w:proofErr w:type="spellStart"/>
      <w:r w:rsidR="00B258E8" w:rsidRPr="0094611A">
        <w:rPr>
          <w:shd w:val="clear" w:color="auto" w:fill="FFFFFF"/>
        </w:rPr>
        <w:t>în</w:t>
      </w:r>
      <w:proofErr w:type="spellEnd"/>
      <w:r w:rsidR="00B258E8" w:rsidRPr="0094611A">
        <w:rPr>
          <w:shd w:val="clear" w:color="auto" w:fill="FFFFFF"/>
        </w:rPr>
        <w:t xml:space="preserve"> </w:t>
      </w:r>
      <w:proofErr w:type="spellStart"/>
      <w:r w:rsidR="00B258E8" w:rsidRPr="0094611A">
        <w:rPr>
          <w:shd w:val="clear" w:color="auto" w:fill="FFFFFF"/>
        </w:rPr>
        <w:t>termen</w:t>
      </w:r>
      <w:proofErr w:type="spellEnd"/>
      <w:r w:rsidR="00B258E8" w:rsidRPr="0094611A">
        <w:rPr>
          <w:shd w:val="clear" w:color="auto" w:fill="FFFFFF"/>
        </w:rPr>
        <w:t xml:space="preserve"> de 45 de </w:t>
      </w:r>
      <w:proofErr w:type="spellStart"/>
      <w:r w:rsidR="00B258E8" w:rsidRPr="0094611A">
        <w:rPr>
          <w:shd w:val="clear" w:color="auto" w:fill="FFFFFF"/>
        </w:rPr>
        <w:t>zile</w:t>
      </w:r>
      <w:proofErr w:type="spellEnd"/>
      <w:r w:rsidR="00B258E8" w:rsidRPr="0094611A">
        <w:rPr>
          <w:shd w:val="clear" w:color="auto" w:fill="FFFFFF"/>
        </w:rPr>
        <w:t xml:space="preserve"> de la </w:t>
      </w:r>
      <w:proofErr w:type="spellStart"/>
      <w:r w:rsidR="00B258E8" w:rsidRPr="0094611A">
        <w:rPr>
          <w:shd w:val="clear" w:color="auto" w:fill="FFFFFF"/>
        </w:rPr>
        <w:t>comunicarea</w:t>
      </w:r>
      <w:proofErr w:type="spellEnd"/>
      <w:r w:rsidR="00B258E8" w:rsidRPr="0094611A">
        <w:rPr>
          <w:shd w:val="clear" w:color="auto" w:fill="FFFFFF"/>
        </w:rPr>
        <w:t xml:space="preserve"> </w:t>
      </w:r>
      <w:proofErr w:type="spellStart"/>
      <w:r w:rsidR="00B258E8" w:rsidRPr="0094611A">
        <w:rPr>
          <w:shd w:val="clear" w:color="auto" w:fill="FFFFFF"/>
        </w:rPr>
        <w:t>măsurii</w:t>
      </w:r>
      <w:proofErr w:type="spellEnd"/>
      <w:r w:rsidR="00B258E8" w:rsidRPr="0094611A">
        <w:rPr>
          <w:shd w:val="clear" w:color="auto" w:fill="FFFFFF"/>
        </w:rPr>
        <w:t xml:space="preserve"> de </w:t>
      </w:r>
      <w:proofErr w:type="spellStart"/>
      <w:r w:rsidR="00B258E8" w:rsidRPr="0094611A">
        <w:rPr>
          <w:shd w:val="clear" w:color="auto" w:fill="FFFFFF"/>
        </w:rPr>
        <w:t>neacordare</w:t>
      </w:r>
      <w:proofErr w:type="spellEnd"/>
      <w:r w:rsidR="00B258E8" w:rsidRPr="0094611A">
        <w:rPr>
          <w:shd w:val="clear" w:color="auto" w:fill="FFFFFF"/>
        </w:rPr>
        <w:t xml:space="preserve"> a </w:t>
      </w:r>
      <w:proofErr w:type="spellStart"/>
      <w:r w:rsidR="00B258E8" w:rsidRPr="0094611A">
        <w:rPr>
          <w:shd w:val="clear" w:color="auto" w:fill="FFFFFF"/>
        </w:rPr>
        <w:t>aprobării</w:t>
      </w:r>
      <w:proofErr w:type="spellEnd"/>
      <w:r w:rsidR="00B258E8" w:rsidRPr="0094611A">
        <w:rPr>
          <w:shd w:val="clear" w:color="auto" w:fill="FFFFFF"/>
        </w:rPr>
        <w:t xml:space="preserve"> </w:t>
      </w:r>
      <w:proofErr w:type="spellStart"/>
      <w:r w:rsidR="00B258E8" w:rsidRPr="0094611A">
        <w:rPr>
          <w:shd w:val="clear" w:color="auto" w:fill="FFFFFF"/>
        </w:rPr>
        <w:t>anuale</w:t>
      </w:r>
      <w:proofErr w:type="spellEnd"/>
      <w:r w:rsidR="00B258E8" w:rsidRPr="0094611A">
        <w:rPr>
          <w:shd w:val="clear" w:color="auto" w:fill="FFFFFF"/>
        </w:rPr>
        <w:t xml:space="preserve"> </w:t>
      </w:r>
      <w:proofErr w:type="spellStart"/>
      <w:r w:rsidR="00B258E8" w:rsidRPr="0094611A">
        <w:rPr>
          <w:shd w:val="clear" w:color="auto" w:fill="FFFFFF"/>
        </w:rPr>
        <w:t>şi</w:t>
      </w:r>
      <w:proofErr w:type="spellEnd"/>
      <w:r w:rsidR="00B258E8" w:rsidRPr="0094611A">
        <w:rPr>
          <w:shd w:val="clear" w:color="auto" w:fill="FFFFFF"/>
        </w:rPr>
        <w:t xml:space="preserve"> la </w:t>
      </w:r>
      <w:proofErr w:type="spellStart"/>
      <w:r w:rsidR="00B258E8" w:rsidRPr="0094611A">
        <w:rPr>
          <w:shd w:val="clear" w:color="auto" w:fill="FFFFFF"/>
        </w:rPr>
        <w:t>notificarea</w:t>
      </w:r>
      <w:proofErr w:type="spellEnd"/>
      <w:r w:rsidR="00B258E8" w:rsidRPr="0094611A">
        <w:rPr>
          <w:shd w:val="clear" w:color="auto" w:fill="FFFFFF"/>
        </w:rPr>
        <w:t xml:space="preserve"> </w:t>
      </w:r>
      <w:proofErr w:type="spellStart"/>
      <w:r w:rsidR="00B258E8" w:rsidRPr="0094611A">
        <w:rPr>
          <w:shd w:val="clear" w:color="auto" w:fill="FFFFFF"/>
        </w:rPr>
        <w:t>autorității</w:t>
      </w:r>
      <w:proofErr w:type="spellEnd"/>
      <w:r w:rsidR="00B258E8" w:rsidRPr="0094611A">
        <w:rPr>
          <w:shd w:val="clear" w:color="auto" w:fill="FFFFFF"/>
        </w:rPr>
        <w:t xml:space="preserve"> de </w:t>
      </w:r>
      <w:proofErr w:type="spellStart"/>
      <w:r w:rsidR="00B258E8" w:rsidRPr="0094611A">
        <w:rPr>
          <w:shd w:val="clear" w:color="auto" w:fill="FFFFFF"/>
        </w:rPr>
        <w:t>reglementare</w:t>
      </w:r>
      <w:proofErr w:type="spellEnd"/>
      <w:r w:rsidR="00B258E8" w:rsidRPr="0094611A">
        <w:rPr>
          <w:shd w:val="clear" w:color="auto" w:fill="FFFFFF"/>
        </w:rPr>
        <w:t xml:space="preserve">, </w:t>
      </w:r>
      <w:proofErr w:type="spellStart"/>
      <w:r w:rsidR="00B258E8" w:rsidRPr="0094611A">
        <w:rPr>
          <w:shd w:val="clear" w:color="auto" w:fill="FFFFFF"/>
        </w:rPr>
        <w:t>în</w:t>
      </w:r>
      <w:proofErr w:type="spellEnd"/>
      <w:r w:rsidR="00B258E8" w:rsidRPr="0094611A">
        <w:rPr>
          <w:shd w:val="clear" w:color="auto" w:fill="FFFFFF"/>
        </w:rPr>
        <w:t xml:space="preserve"> </w:t>
      </w:r>
      <w:proofErr w:type="spellStart"/>
      <w:r w:rsidR="00B258E8" w:rsidRPr="0094611A">
        <w:rPr>
          <w:shd w:val="clear" w:color="auto" w:fill="FFFFFF"/>
        </w:rPr>
        <w:t>acest</w:t>
      </w:r>
      <w:proofErr w:type="spellEnd"/>
      <w:r w:rsidR="00B258E8" w:rsidRPr="0094611A">
        <w:rPr>
          <w:shd w:val="clear" w:color="auto" w:fill="FFFFFF"/>
        </w:rPr>
        <w:t xml:space="preserve"> </w:t>
      </w:r>
      <w:proofErr w:type="spellStart"/>
      <w:r w:rsidR="00B258E8" w:rsidRPr="0094611A">
        <w:rPr>
          <w:shd w:val="clear" w:color="auto" w:fill="FFFFFF"/>
        </w:rPr>
        <w:t>sens.</w:t>
      </w:r>
      <w:bookmarkStart w:id="21" w:name="_Toc492484806"/>
      <w:bookmarkEnd w:id="21"/>
      <w:proofErr w:type="spellEnd"/>
    </w:p>
    <w:p w:rsidR="0046445F" w:rsidRPr="0094611A" w:rsidRDefault="0046445F" w:rsidP="0046445F">
      <w:pPr>
        <w:pStyle w:val="a7"/>
        <w:rPr>
          <w:shd w:val="clear" w:color="auto" w:fill="FFFFFF"/>
        </w:rPr>
      </w:pPr>
    </w:p>
    <w:p w:rsidR="00B258E8" w:rsidRPr="0094611A" w:rsidRDefault="00035126" w:rsidP="0046445F">
      <w:pPr>
        <w:pStyle w:val="a7"/>
        <w:numPr>
          <w:ilvl w:val="0"/>
          <w:numId w:val="24"/>
        </w:numPr>
        <w:spacing w:after="160" w:line="259" w:lineRule="auto"/>
        <w:jc w:val="both"/>
        <w:rPr>
          <w:rStyle w:val="ln2talineat"/>
          <w:color w:val="000000"/>
          <w:shd w:val="clear" w:color="auto" w:fill="FFFFFF"/>
          <w:lang w:val="ro-RO"/>
        </w:rPr>
      </w:pPr>
      <w:proofErr w:type="spellStart"/>
      <w:r w:rsidRPr="0094611A">
        <w:rPr>
          <w:shd w:val="clear" w:color="auto" w:fill="FFFFFF"/>
        </w:rPr>
        <w:t>Agenții</w:t>
      </w:r>
      <w:proofErr w:type="spellEnd"/>
      <w:r w:rsidRPr="0094611A">
        <w:rPr>
          <w:shd w:val="clear" w:color="auto" w:fill="FFFFFF"/>
        </w:rPr>
        <w:t xml:space="preserve"> </w:t>
      </w:r>
      <w:proofErr w:type="spellStart"/>
      <w:r w:rsidRPr="0094611A">
        <w:rPr>
          <w:shd w:val="clear" w:color="auto" w:fill="FFFFFF"/>
        </w:rPr>
        <w:t>economici</w:t>
      </w:r>
      <w:proofErr w:type="spellEnd"/>
      <w:r w:rsidRPr="0094611A">
        <w:rPr>
          <w:shd w:val="clear" w:color="auto" w:fill="FFFFFF"/>
        </w:rPr>
        <w:t xml:space="preserve"> </w:t>
      </w:r>
      <w:proofErr w:type="spellStart"/>
      <w:proofErr w:type="gramStart"/>
      <w:r w:rsidRPr="0094611A">
        <w:rPr>
          <w:shd w:val="clear" w:color="auto" w:fill="FFFFFF"/>
        </w:rPr>
        <w:t>ce</w:t>
      </w:r>
      <w:proofErr w:type="spellEnd"/>
      <w:proofErr w:type="gramEnd"/>
      <w:r w:rsidRPr="0094611A">
        <w:rPr>
          <w:shd w:val="clear" w:color="auto" w:fill="FFFFFF"/>
        </w:rPr>
        <w:t xml:space="preserve"> </w:t>
      </w:r>
      <w:proofErr w:type="spellStart"/>
      <w:r w:rsidRPr="0094611A">
        <w:rPr>
          <w:shd w:val="clear" w:color="auto" w:fill="FFFFFF"/>
        </w:rPr>
        <w:t>își</w:t>
      </w:r>
      <w:proofErr w:type="spellEnd"/>
      <w:r w:rsidRPr="0094611A">
        <w:rPr>
          <w:shd w:val="clear" w:color="auto" w:fill="FFFFFF"/>
        </w:rPr>
        <w:t xml:space="preserve"> </w:t>
      </w:r>
      <w:proofErr w:type="spellStart"/>
      <w:r w:rsidRPr="0094611A">
        <w:rPr>
          <w:shd w:val="clear" w:color="auto" w:fill="FFFFFF"/>
        </w:rPr>
        <w:t>onorează</w:t>
      </w:r>
      <w:proofErr w:type="spellEnd"/>
      <w:r w:rsidRPr="0094611A">
        <w:rPr>
          <w:shd w:val="clear" w:color="auto" w:fill="FFFFFF"/>
        </w:rPr>
        <w:t xml:space="preserve"> </w:t>
      </w:r>
      <w:proofErr w:type="spellStart"/>
      <w:r w:rsidRPr="0094611A">
        <w:rPr>
          <w:shd w:val="clear" w:color="auto" w:fill="FFFFFF"/>
        </w:rPr>
        <w:t>obligațiunile</w:t>
      </w:r>
      <w:proofErr w:type="spellEnd"/>
      <w:r w:rsidRPr="0094611A">
        <w:rPr>
          <w:shd w:val="clear" w:color="auto" w:fill="FFFFFF"/>
        </w:rPr>
        <w:t xml:space="preserve"> individual </w:t>
      </w:r>
      <w:r w:rsidR="00B258E8" w:rsidRPr="0094611A">
        <w:rPr>
          <w:shd w:val="clear" w:color="auto" w:fill="FFFFFF"/>
        </w:rPr>
        <w:t xml:space="preserve">se </w:t>
      </w:r>
      <w:proofErr w:type="spellStart"/>
      <w:r w:rsidR="00B258E8" w:rsidRPr="0094611A">
        <w:rPr>
          <w:shd w:val="clear" w:color="auto" w:fill="FFFFFF"/>
        </w:rPr>
        <w:t>radiază</w:t>
      </w:r>
      <w:proofErr w:type="spellEnd"/>
      <w:r w:rsidR="00B258E8" w:rsidRPr="0094611A">
        <w:rPr>
          <w:shd w:val="clear" w:color="auto" w:fill="FFFFFF"/>
        </w:rPr>
        <w:t xml:space="preserve"> de </w:t>
      </w:r>
      <w:proofErr w:type="spellStart"/>
      <w:r w:rsidR="00B258E8" w:rsidRPr="0094611A">
        <w:rPr>
          <w:shd w:val="clear" w:color="auto" w:fill="FFFFFF"/>
        </w:rPr>
        <w:t>drept</w:t>
      </w:r>
      <w:proofErr w:type="spellEnd"/>
      <w:r w:rsidR="00B258E8" w:rsidRPr="0094611A">
        <w:rPr>
          <w:shd w:val="clear" w:color="auto" w:fill="FFFFFF"/>
        </w:rPr>
        <w:t xml:space="preserve"> din </w:t>
      </w:r>
      <w:proofErr w:type="spellStart"/>
      <w:r w:rsidR="00B258E8" w:rsidRPr="0094611A">
        <w:rPr>
          <w:shd w:val="clear" w:color="auto" w:fill="FFFFFF"/>
        </w:rPr>
        <w:t>Lista</w:t>
      </w:r>
      <w:proofErr w:type="spellEnd"/>
      <w:r w:rsidR="00B258E8" w:rsidRPr="0094611A">
        <w:rPr>
          <w:shd w:val="clear" w:color="auto" w:fill="FFFFFF"/>
        </w:rPr>
        <w:t xml:space="preserve"> </w:t>
      </w:r>
      <w:proofErr w:type="spellStart"/>
      <w:r w:rsidR="00B258E8" w:rsidRPr="0094611A">
        <w:rPr>
          <w:shd w:val="clear" w:color="auto" w:fill="FFFFFF"/>
        </w:rPr>
        <w:t>producătorilor</w:t>
      </w:r>
      <w:proofErr w:type="spellEnd"/>
      <w:r w:rsidR="00B258E8" w:rsidRPr="0094611A">
        <w:rPr>
          <w:shd w:val="clear" w:color="auto" w:fill="FFFFFF"/>
        </w:rPr>
        <w:t xml:space="preserve"> de </w:t>
      </w:r>
      <w:proofErr w:type="spellStart"/>
      <w:r w:rsidR="00D62CEC" w:rsidRPr="0094611A">
        <w:rPr>
          <w:shd w:val="clear" w:color="auto" w:fill="FFFFFF"/>
        </w:rPr>
        <w:t>ambalaje</w:t>
      </w:r>
      <w:proofErr w:type="spellEnd"/>
      <w:r w:rsidR="00B258E8" w:rsidRPr="0094611A">
        <w:rPr>
          <w:shd w:val="clear" w:color="auto" w:fill="FFFFFF"/>
        </w:rPr>
        <w:t xml:space="preserve">, </w:t>
      </w:r>
      <w:proofErr w:type="spellStart"/>
      <w:r w:rsidR="00B258E8" w:rsidRPr="0094611A">
        <w:rPr>
          <w:shd w:val="clear" w:color="auto" w:fill="FFFFFF"/>
        </w:rPr>
        <w:t>în</w:t>
      </w:r>
      <w:proofErr w:type="spellEnd"/>
      <w:r w:rsidR="00B258E8" w:rsidRPr="0094611A">
        <w:rPr>
          <w:shd w:val="clear" w:color="auto" w:fill="FFFFFF"/>
        </w:rPr>
        <w:t xml:space="preserve"> </w:t>
      </w:r>
      <w:proofErr w:type="spellStart"/>
      <w:r w:rsidR="00B258E8" w:rsidRPr="0094611A">
        <w:rPr>
          <w:shd w:val="clear" w:color="auto" w:fill="FFFFFF"/>
        </w:rPr>
        <w:t>situaţia</w:t>
      </w:r>
      <w:proofErr w:type="spellEnd"/>
      <w:r w:rsidR="00B258E8" w:rsidRPr="0094611A">
        <w:rPr>
          <w:shd w:val="clear" w:color="auto" w:fill="FFFFFF"/>
        </w:rPr>
        <w:t xml:space="preserve"> </w:t>
      </w:r>
      <w:proofErr w:type="spellStart"/>
      <w:r w:rsidR="00B258E8" w:rsidRPr="0094611A">
        <w:rPr>
          <w:shd w:val="clear" w:color="auto" w:fill="FFFFFF"/>
        </w:rPr>
        <w:t>în</w:t>
      </w:r>
      <w:proofErr w:type="spellEnd"/>
      <w:r w:rsidR="00B258E8" w:rsidRPr="0094611A">
        <w:rPr>
          <w:shd w:val="clear" w:color="auto" w:fill="FFFFFF"/>
        </w:rPr>
        <w:t xml:space="preserve"> care </w:t>
      </w:r>
      <w:proofErr w:type="spellStart"/>
      <w:r w:rsidR="00B258E8" w:rsidRPr="0094611A">
        <w:rPr>
          <w:shd w:val="clear" w:color="auto" w:fill="FFFFFF"/>
        </w:rPr>
        <w:t>acestuia</w:t>
      </w:r>
      <w:proofErr w:type="spellEnd"/>
      <w:r w:rsidR="00B258E8" w:rsidRPr="0094611A">
        <w:rPr>
          <w:shd w:val="clear" w:color="auto" w:fill="FFFFFF"/>
        </w:rPr>
        <w:t xml:space="preserve"> nu </w:t>
      </w:r>
      <w:proofErr w:type="spellStart"/>
      <w:r w:rsidR="00B258E8" w:rsidRPr="0094611A">
        <w:rPr>
          <w:shd w:val="clear" w:color="auto" w:fill="FFFFFF"/>
        </w:rPr>
        <w:t>i</w:t>
      </w:r>
      <w:proofErr w:type="spellEnd"/>
      <w:r w:rsidR="00B258E8" w:rsidRPr="0094611A">
        <w:rPr>
          <w:shd w:val="clear" w:color="auto" w:fill="FFFFFF"/>
        </w:rPr>
        <w:t xml:space="preserve"> s-a </w:t>
      </w:r>
      <w:proofErr w:type="spellStart"/>
      <w:r w:rsidR="00B258E8" w:rsidRPr="0094611A">
        <w:rPr>
          <w:shd w:val="clear" w:color="auto" w:fill="FFFFFF"/>
        </w:rPr>
        <w:t>acordat</w:t>
      </w:r>
      <w:proofErr w:type="spellEnd"/>
      <w:r w:rsidR="00B258E8" w:rsidRPr="0094611A">
        <w:rPr>
          <w:shd w:val="clear" w:color="auto" w:fill="FFFFFF"/>
        </w:rPr>
        <w:t xml:space="preserve"> </w:t>
      </w:r>
      <w:proofErr w:type="spellStart"/>
      <w:r w:rsidR="00B258E8" w:rsidRPr="0094611A">
        <w:rPr>
          <w:shd w:val="clear" w:color="auto" w:fill="FFFFFF"/>
        </w:rPr>
        <w:t>aprobarea</w:t>
      </w:r>
      <w:proofErr w:type="spellEnd"/>
      <w:r w:rsidR="00B258E8" w:rsidRPr="0094611A">
        <w:rPr>
          <w:shd w:val="clear" w:color="auto" w:fill="FFFFFF"/>
        </w:rPr>
        <w:t xml:space="preserve"> </w:t>
      </w:r>
      <w:proofErr w:type="spellStart"/>
      <w:r w:rsidR="00B258E8" w:rsidRPr="0094611A">
        <w:rPr>
          <w:shd w:val="clear" w:color="auto" w:fill="FFFFFF"/>
        </w:rPr>
        <w:t>anuală</w:t>
      </w:r>
      <w:proofErr w:type="spellEnd"/>
      <w:r w:rsidR="00B258E8" w:rsidRPr="0094611A">
        <w:rPr>
          <w:shd w:val="clear" w:color="auto" w:fill="FFFFFF"/>
        </w:rPr>
        <w:t xml:space="preserve"> </w:t>
      </w:r>
      <w:proofErr w:type="spellStart"/>
      <w:r w:rsidR="00B258E8" w:rsidRPr="0094611A">
        <w:rPr>
          <w:shd w:val="clear" w:color="auto" w:fill="FFFFFF"/>
        </w:rPr>
        <w:t>şi</w:t>
      </w:r>
      <w:proofErr w:type="spellEnd"/>
      <w:r w:rsidR="00B258E8" w:rsidRPr="0094611A">
        <w:rPr>
          <w:shd w:val="clear" w:color="auto" w:fill="FFFFFF"/>
        </w:rPr>
        <w:t xml:space="preserve"> nu </w:t>
      </w:r>
      <w:proofErr w:type="spellStart"/>
      <w:r w:rsidR="00B258E8" w:rsidRPr="0094611A">
        <w:rPr>
          <w:shd w:val="clear" w:color="auto" w:fill="FFFFFF"/>
        </w:rPr>
        <w:t>îşi</w:t>
      </w:r>
      <w:proofErr w:type="spellEnd"/>
      <w:r w:rsidR="00B258E8" w:rsidRPr="0094611A">
        <w:rPr>
          <w:shd w:val="clear" w:color="auto" w:fill="FFFFFF"/>
        </w:rPr>
        <w:t xml:space="preserve"> </w:t>
      </w:r>
      <w:proofErr w:type="spellStart"/>
      <w:r w:rsidR="00B258E8" w:rsidRPr="0094611A">
        <w:rPr>
          <w:shd w:val="clear" w:color="auto" w:fill="FFFFFF"/>
        </w:rPr>
        <w:t>transferă</w:t>
      </w:r>
      <w:proofErr w:type="spellEnd"/>
      <w:r w:rsidR="00B258E8" w:rsidRPr="0094611A">
        <w:rPr>
          <w:shd w:val="clear" w:color="auto" w:fill="FFFFFF"/>
        </w:rPr>
        <w:t xml:space="preserve"> </w:t>
      </w:r>
      <w:proofErr w:type="spellStart"/>
      <w:r w:rsidR="00B258E8" w:rsidRPr="0094611A">
        <w:rPr>
          <w:shd w:val="clear" w:color="auto" w:fill="FFFFFF"/>
        </w:rPr>
        <w:t>responsabilităţile</w:t>
      </w:r>
      <w:proofErr w:type="spellEnd"/>
      <w:r w:rsidR="00B258E8" w:rsidRPr="0094611A">
        <w:rPr>
          <w:shd w:val="clear" w:color="auto" w:fill="FFFFFF"/>
        </w:rPr>
        <w:t xml:space="preserve"> </w:t>
      </w:r>
      <w:proofErr w:type="spellStart"/>
      <w:r w:rsidR="00B258E8" w:rsidRPr="0094611A">
        <w:rPr>
          <w:shd w:val="clear" w:color="auto" w:fill="FFFFFF"/>
        </w:rPr>
        <w:t>îndeplinirii</w:t>
      </w:r>
      <w:proofErr w:type="spellEnd"/>
      <w:r w:rsidR="00B258E8" w:rsidRPr="0094611A">
        <w:rPr>
          <w:shd w:val="clear" w:color="auto" w:fill="FFFFFF"/>
        </w:rPr>
        <w:t xml:space="preserve"> </w:t>
      </w:r>
      <w:proofErr w:type="spellStart"/>
      <w:r w:rsidR="00B258E8" w:rsidRPr="0094611A">
        <w:rPr>
          <w:shd w:val="clear" w:color="auto" w:fill="FFFFFF"/>
        </w:rPr>
        <w:t>obiectivelor</w:t>
      </w:r>
      <w:proofErr w:type="spellEnd"/>
      <w:r w:rsidR="00B258E8" w:rsidRPr="0094611A">
        <w:rPr>
          <w:shd w:val="clear" w:color="auto" w:fill="FFFFFF"/>
        </w:rPr>
        <w:t xml:space="preserve"> </w:t>
      </w:r>
      <w:proofErr w:type="spellStart"/>
      <w:r w:rsidR="00B258E8" w:rsidRPr="0094611A">
        <w:rPr>
          <w:shd w:val="clear" w:color="auto" w:fill="FFFFFF"/>
        </w:rPr>
        <w:t>către</w:t>
      </w:r>
      <w:proofErr w:type="spellEnd"/>
      <w:r w:rsidR="00B258E8" w:rsidRPr="0094611A">
        <w:rPr>
          <w:shd w:val="clear" w:color="auto" w:fill="FFFFFF"/>
        </w:rPr>
        <w:t xml:space="preserve"> un </w:t>
      </w:r>
      <w:proofErr w:type="spellStart"/>
      <w:r w:rsidR="00B258E8" w:rsidRPr="0094611A">
        <w:rPr>
          <w:shd w:val="clear" w:color="auto" w:fill="FFFFFF"/>
        </w:rPr>
        <w:t>sistem</w:t>
      </w:r>
      <w:proofErr w:type="spellEnd"/>
      <w:r w:rsidR="00B258E8" w:rsidRPr="0094611A">
        <w:rPr>
          <w:shd w:val="clear" w:color="auto" w:fill="FFFFFF"/>
        </w:rPr>
        <w:t xml:space="preserve"> </w:t>
      </w:r>
      <w:proofErr w:type="spellStart"/>
      <w:r w:rsidR="00B258E8" w:rsidRPr="0094611A">
        <w:rPr>
          <w:shd w:val="clear" w:color="auto" w:fill="FFFFFF"/>
        </w:rPr>
        <w:t>colectiv</w:t>
      </w:r>
      <w:proofErr w:type="spellEnd"/>
      <w:r w:rsidR="00B258E8" w:rsidRPr="0094611A">
        <w:rPr>
          <w:shd w:val="clear" w:color="auto" w:fill="FFFFFF"/>
        </w:rPr>
        <w:t xml:space="preserve"> </w:t>
      </w:r>
      <w:proofErr w:type="spellStart"/>
      <w:r w:rsidR="00D62CEC" w:rsidRPr="0094611A">
        <w:rPr>
          <w:shd w:val="clear" w:color="auto" w:fill="FFFFFF"/>
        </w:rPr>
        <w:t>autorizat</w:t>
      </w:r>
      <w:proofErr w:type="spellEnd"/>
      <w:r w:rsidR="00B258E8" w:rsidRPr="0094611A">
        <w:rPr>
          <w:shd w:val="clear" w:color="auto" w:fill="FFFFFF"/>
        </w:rPr>
        <w:t xml:space="preserve">. </w:t>
      </w:r>
      <w:proofErr w:type="spellStart"/>
      <w:r w:rsidR="00B258E8" w:rsidRPr="0094611A">
        <w:rPr>
          <w:shd w:val="clear" w:color="auto" w:fill="FFFFFF"/>
        </w:rPr>
        <w:t>În</w:t>
      </w:r>
      <w:proofErr w:type="spellEnd"/>
      <w:r w:rsidR="00B258E8" w:rsidRPr="0094611A">
        <w:rPr>
          <w:shd w:val="clear" w:color="auto" w:fill="FFFFFF"/>
        </w:rPr>
        <w:t xml:space="preserve"> </w:t>
      </w:r>
      <w:proofErr w:type="spellStart"/>
      <w:r w:rsidR="00B258E8" w:rsidRPr="0094611A">
        <w:rPr>
          <w:shd w:val="clear" w:color="auto" w:fill="FFFFFF"/>
        </w:rPr>
        <w:t>cazul</w:t>
      </w:r>
      <w:proofErr w:type="spellEnd"/>
      <w:r w:rsidR="00B258E8" w:rsidRPr="0094611A">
        <w:rPr>
          <w:shd w:val="clear" w:color="auto" w:fill="FFFFFF"/>
        </w:rPr>
        <w:t xml:space="preserve"> </w:t>
      </w:r>
      <w:proofErr w:type="spellStart"/>
      <w:r w:rsidR="00B258E8" w:rsidRPr="0094611A">
        <w:rPr>
          <w:shd w:val="clear" w:color="auto" w:fill="FFFFFF"/>
        </w:rPr>
        <w:t>radierii</w:t>
      </w:r>
      <w:proofErr w:type="spellEnd"/>
      <w:r w:rsidR="00B258E8" w:rsidRPr="0094611A">
        <w:rPr>
          <w:shd w:val="clear" w:color="auto" w:fill="FFFFFF"/>
        </w:rPr>
        <w:t xml:space="preserve"> din </w:t>
      </w:r>
      <w:proofErr w:type="spellStart"/>
      <w:r w:rsidR="00547A83" w:rsidRPr="0094611A">
        <w:rPr>
          <w:shd w:val="clear" w:color="auto" w:fill="FFFFFF"/>
        </w:rPr>
        <w:t>Lista</w:t>
      </w:r>
      <w:proofErr w:type="spellEnd"/>
      <w:r w:rsidR="00B258E8" w:rsidRPr="0094611A">
        <w:rPr>
          <w:shd w:val="clear" w:color="auto" w:fill="FFFFFF"/>
        </w:rPr>
        <w:t xml:space="preserve"> </w:t>
      </w:r>
      <w:proofErr w:type="spellStart"/>
      <w:r w:rsidR="00B258E8" w:rsidRPr="0094611A">
        <w:rPr>
          <w:shd w:val="clear" w:color="auto" w:fill="FFFFFF"/>
        </w:rPr>
        <w:t>producătorilor</w:t>
      </w:r>
      <w:proofErr w:type="spellEnd"/>
      <w:r w:rsidR="00B258E8" w:rsidRPr="0094611A">
        <w:rPr>
          <w:shd w:val="clear" w:color="auto" w:fill="FFFFFF"/>
        </w:rPr>
        <w:t xml:space="preserve"> de </w:t>
      </w:r>
      <w:proofErr w:type="spellStart"/>
      <w:r w:rsidR="00D62CEC" w:rsidRPr="0094611A">
        <w:rPr>
          <w:shd w:val="clear" w:color="auto" w:fill="FFFFFF"/>
        </w:rPr>
        <w:t>ambalaje</w:t>
      </w:r>
      <w:proofErr w:type="spellEnd"/>
      <w:r w:rsidR="00B258E8" w:rsidRPr="0094611A">
        <w:rPr>
          <w:shd w:val="clear" w:color="auto" w:fill="FFFFFF"/>
        </w:rPr>
        <w:t xml:space="preserve"> </w:t>
      </w:r>
      <w:proofErr w:type="spellStart"/>
      <w:proofErr w:type="gramStart"/>
      <w:r w:rsidR="00B258E8" w:rsidRPr="0094611A">
        <w:rPr>
          <w:shd w:val="clear" w:color="auto" w:fill="FFFFFF"/>
        </w:rPr>
        <w:t>este</w:t>
      </w:r>
      <w:proofErr w:type="spellEnd"/>
      <w:proofErr w:type="gramEnd"/>
      <w:r w:rsidR="00B258E8" w:rsidRPr="0094611A">
        <w:rPr>
          <w:shd w:val="clear" w:color="auto" w:fill="FFFFFF"/>
        </w:rPr>
        <w:t xml:space="preserve"> </w:t>
      </w:r>
      <w:proofErr w:type="spellStart"/>
      <w:r w:rsidR="00B258E8" w:rsidRPr="0094611A">
        <w:rPr>
          <w:shd w:val="clear" w:color="auto" w:fill="FFFFFF"/>
        </w:rPr>
        <w:t>interzis</w:t>
      </w:r>
      <w:r w:rsidR="00D62CEC" w:rsidRPr="0094611A">
        <w:rPr>
          <w:shd w:val="clear" w:color="auto" w:fill="FFFFFF"/>
        </w:rPr>
        <w:t>ă</w:t>
      </w:r>
      <w:proofErr w:type="spellEnd"/>
      <w:r w:rsidR="00B258E8" w:rsidRPr="0094611A">
        <w:rPr>
          <w:shd w:val="clear" w:color="auto" w:fill="FFFFFF"/>
        </w:rPr>
        <w:t xml:space="preserve"> </w:t>
      </w:r>
      <w:proofErr w:type="spellStart"/>
      <w:r w:rsidR="00D62CEC" w:rsidRPr="0094611A">
        <w:rPr>
          <w:shd w:val="clear" w:color="auto" w:fill="FFFFFF"/>
        </w:rPr>
        <w:t>plasarea</w:t>
      </w:r>
      <w:proofErr w:type="spellEnd"/>
      <w:r w:rsidR="00B258E8" w:rsidRPr="0094611A">
        <w:rPr>
          <w:shd w:val="clear" w:color="auto" w:fill="FFFFFF"/>
        </w:rPr>
        <w:t xml:space="preserve"> </w:t>
      </w:r>
      <w:proofErr w:type="spellStart"/>
      <w:r w:rsidR="00B258E8" w:rsidRPr="0094611A">
        <w:rPr>
          <w:shd w:val="clear" w:color="auto" w:fill="FFFFFF"/>
        </w:rPr>
        <w:t>pe</w:t>
      </w:r>
      <w:proofErr w:type="spellEnd"/>
      <w:r w:rsidR="00B258E8" w:rsidRPr="0094611A">
        <w:rPr>
          <w:shd w:val="clear" w:color="auto" w:fill="FFFFFF"/>
        </w:rPr>
        <w:t xml:space="preserve"> </w:t>
      </w:r>
      <w:proofErr w:type="spellStart"/>
      <w:r w:rsidR="00B258E8" w:rsidRPr="0094611A">
        <w:rPr>
          <w:shd w:val="clear" w:color="auto" w:fill="FFFFFF"/>
        </w:rPr>
        <w:t>piaţă</w:t>
      </w:r>
      <w:proofErr w:type="spellEnd"/>
      <w:r w:rsidR="00B258E8" w:rsidRPr="0094611A">
        <w:rPr>
          <w:shd w:val="clear" w:color="auto" w:fill="FFFFFF"/>
        </w:rPr>
        <w:t xml:space="preserve"> </w:t>
      </w:r>
      <w:r w:rsidR="00D62CEC" w:rsidRPr="0094611A">
        <w:rPr>
          <w:shd w:val="clear" w:color="auto" w:fill="FFFFFF"/>
        </w:rPr>
        <w:t xml:space="preserve">a </w:t>
      </w:r>
      <w:proofErr w:type="spellStart"/>
      <w:r w:rsidR="00D62CEC" w:rsidRPr="0094611A">
        <w:rPr>
          <w:shd w:val="clear" w:color="auto" w:fill="FFFFFF"/>
        </w:rPr>
        <w:t>ambalajelor</w:t>
      </w:r>
      <w:proofErr w:type="spellEnd"/>
      <w:r w:rsidR="00B258E8" w:rsidRPr="0094611A">
        <w:rPr>
          <w:shd w:val="clear" w:color="auto" w:fill="FFFFFF"/>
        </w:rPr>
        <w:t xml:space="preserve">, </w:t>
      </w:r>
      <w:proofErr w:type="spellStart"/>
      <w:r w:rsidR="00B258E8" w:rsidRPr="0094611A">
        <w:rPr>
          <w:shd w:val="clear" w:color="auto" w:fill="FFFFFF"/>
        </w:rPr>
        <w:t>până</w:t>
      </w:r>
      <w:proofErr w:type="spellEnd"/>
      <w:r w:rsidR="00B258E8" w:rsidRPr="0094611A">
        <w:rPr>
          <w:shd w:val="clear" w:color="auto" w:fill="FFFFFF"/>
        </w:rPr>
        <w:t xml:space="preserve"> </w:t>
      </w:r>
      <w:proofErr w:type="spellStart"/>
      <w:r w:rsidR="00D62CEC" w:rsidRPr="0094611A">
        <w:rPr>
          <w:shd w:val="clear" w:color="auto" w:fill="FFFFFF"/>
        </w:rPr>
        <w:t>în</w:t>
      </w:r>
      <w:proofErr w:type="spellEnd"/>
      <w:r w:rsidR="00D62CEC" w:rsidRPr="0094611A">
        <w:rPr>
          <w:shd w:val="clear" w:color="auto" w:fill="FFFFFF"/>
        </w:rPr>
        <w:t xml:space="preserve"> </w:t>
      </w:r>
      <w:proofErr w:type="spellStart"/>
      <w:r w:rsidR="00D62CEC" w:rsidRPr="0094611A">
        <w:rPr>
          <w:shd w:val="clear" w:color="auto" w:fill="FFFFFF"/>
        </w:rPr>
        <w:t>momentul</w:t>
      </w:r>
      <w:proofErr w:type="spellEnd"/>
      <w:r w:rsidR="00B258E8" w:rsidRPr="0094611A">
        <w:rPr>
          <w:shd w:val="clear" w:color="auto" w:fill="FFFFFF"/>
        </w:rPr>
        <w:t xml:space="preserve"> </w:t>
      </w:r>
      <w:proofErr w:type="spellStart"/>
      <w:r w:rsidR="00B258E8" w:rsidRPr="0094611A">
        <w:rPr>
          <w:shd w:val="clear" w:color="auto" w:fill="FFFFFF"/>
        </w:rPr>
        <w:t>obţine</w:t>
      </w:r>
      <w:r w:rsidR="00D62CEC" w:rsidRPr="0094611A">
        <w:rPr>
          <w:shd w:val="clear" w:color="auto" w:fill="FFFFFF"/>
        </w:rPr>
        <w:t>rii</w:t>
      </w:r>
      <w:proofErr w:type="spellEnd"/>
      <w:r w:rsidR="00B258E8" w:rsidRPr="0094611A">
        <w:rPr>
          <w:shd w:val="clear" w:color="auto" w:fill="FFFFFF"/>
        </w:rPr>
        <w:t xml:space="preserve"> un </w:t>
      </w:r>
      <w:proofErr w:type="spellStart"/>
      <w:r w:rsidR="00B258E8" w:rsidRPr="0094611A">
        <w:rPr>
          <w:shd w:val="clear" w:color="auto" w:fill="FFFFFF"/>
        </w:rPr>
        <w:t>nou</w:t>
      </w:r>
      <w:proofErr w:type="spellEnd"/>
      <w:r w:rsidR="00B258E8" w:rsidRPr="0094611A">
        <w:rPr>
          <w:shd w:val="clear" w:color="auto" w:fill="FFFFFF"/>
        </w:rPr>
        <w:t xml:space="preserve"> </w:t>
      </w:r>
      <w:proofErr w:type="spellStart"/>
      <w:r w:rsidR="00B258E8" w:rsidRPr="0094611A">
        <w:rPr>
          <w:shd w:val="clear" w:color="auto" w:fill="FFFFFF"/>
        </w:rPr>
        <w:t>număr</w:t>
      </w:r>
      <w:proofErr w:type="spellEnd"/>
      <w:r w:rsidR="00B258E8" w:rsidRPr="0094611A">
        <w:rPr>
          <w:shd w:val="clear" w:color="auto" w:fill="FFFFFF"/>
        </w:rPr>
        <w:t xml:space="preserve"> de </w:t>
      </w:r>
      <w:proofErr w:type="spellStart"/>
      <w:r w:rsidR="00B258E8" w:rsidRPr="0094611A">
        <w:rPr>
          <w:shd w:val="clear" w:color="auto" w:fill="FFFFFF"/>
        </w:rPr>
        <w:t>înregistrare</w:t>
      </w:r>
      <w:proofErr w:type="spellEnd"/>
      <w:r w:rsidR="00B258E8" w:rsidRPr="0094611A">
        <w:rPr>
          <w:shd w:val="clear" w:color="auto" w:fill="FFFFFF"/>
        </w:rPr>
        <w:t xml:space="preserve">.   </w:t>
      </w:r>
    </w:p>
    <w:p w:rsidR="00190FDF" w:rsidRDefault="00053CCA" w:rsidP="0008331D">
      <w:pPr>
        <w:autoSpaceDE w:val="0"/>
        <w:autoSpaceDN w:val="0"/>
        <w:adjustRightInd w:val="0"/>
        <w:jc w:val="both"/>
        <w:rPr>
          <w:rFonts w:eastAsia="Arial Unicode MS"/>
          <w:b/>
          <w:lang w:val="ro-RO"/>
        </w:rPr>
      </w:pPr>
      <w:r w:rsidRPr="00C374B1">
        <w:rPr>
          <w:rFonts w:eastAsia="Arial Unicode MS"/>
          <w:b/>
          <w:lang w:val="ro-RO"/>
        </w:rPr>
        <w:t>V</w:t>
      </w:r>
      <w:r w:rsidR="00B258E8">
        <w:rPr>
          <w:rFonts w:eastAsia="Arial Unicode MS"/>
          <w:b/>
          <w:lang w:val="ro-RO"/>
        </w:rPr>
        <w:t>I</w:t>
      </w:r>
      <w:r w:rsidRPr="00C374B1">
        <w:rPr>
          <w:rFonts w:eastAsia="Arial Unicode MS"/>
          <w:b/>
          <w:lang w:val="ro-RO"/>
        </w:rPr>
        <w:t xml:space="preserve">. </w:t>
      </w:r>
      <w:r w:rsidR="00573934">
        <w:rPr>
          <w:rFonts w:eastAsia="Arial Unicode MS"/>
          <w:b/>
          <w:lang w:val="ro-RO"/>
        </w:rPr>
        <w:t>Sisteme de returnare ș</w:t>
      </w:r>
      <w:r w:rsidR="00190FDF" w:rsidRPr="00C374B1">
        <w:rPr>
          <w:rFonts w:eastAsia="Arial Unicode MS"/>
          <w:b/>
          <w:lang w:val="ro-RO"/>
        </w:rPr>
        <w:t>i colectare</w:t>
      </w:r>
    </w:p>
    <w:p w:rsidR="0046445F" w:rsidRDefault="0046445F" w:rsidP="0046445F">
      <w:pPr>
        <w:pStyle w:val="a7"/>
        <w:tabs>
          <w:tab w:val="left" w:pos="426"/>
        </w:tabs>
        <w:autoSpaceDE w:val="0"/>
        <w:autoSpaceDN w:val="0"/>
        <w:adjustRightInd w:val="0"/>
        <w:ind w:left="0"/>
        <w:jc w:val="both"/>
        <w:rPr>
          <w:rFonts w:eastAsia="Arial Unicode MS"/>
          <w:b/>
          <w:lang w:val="ro-RO"/>
        </w:rPr>
      </w:pPr>
    </w:p>
    <w:p w:rsidR="00190FDF" w:rsidRPr="00C374B1" w:rsidRDefault="00357D5C" w:rsidP="0046445F">
      <w:pPr>
        <w:pStyle w:val="a7"/>
        <w:numPr>
          <w:ilvl w:val="0"/>
          <w:numId w:val="24"/>
        </w:numPr>
        <w:tabs>
          <w:tab w:val="left" w:pos="426"/>
        </w:tabs>
        <w:autoSpaceDE w:val="0"/>
        <w:autoSpaceDN w:val="0"/>
        <w:adjustRightInd w:val="0"/>
        <w:jc w:val="both"/>
        <w:rPr>
          <w:rStyle w:val="ln2talineat"/>
          <w:bCs/>
          <w:lang w:val="ro-RO"/>
        </w:rPr>
      </w:pPr>
      <w:r w:rsidRPr="00C374B1">
        <w:rPr>
          <w:rStyle w:val="ln2talineat"/>
          <w:bCs/>
          <w:lang w:val="ro-RO"/>
        </w:rPr>
        <w:t>Persoanele juridice care generează</w:t>
      </w:r>
      <w:r w:rsidR="00190FDF" w:rsidRPr="00C374B1">
        <w:rPr>
          <w:rStyle w:val="ln2talineat"/>
          <w:bCs/>
          <w:lang w:val="ro-RO"/>
        </w:rPr>
        <w:t xml:space="preserve"> ambalaje folosite și/sau deșeuri de ambalaje rezultate din activitatea </w:t>
      </w:r>
      <w:r w:rsidR="00DC1D39" w:rsidRPr="00C374B1">
        <w:rPr>
          <w:rStyle w:val="ln2talineat"/>
          <w:bCs/>
          <w:lang w:val="ro-RO"/>
        </w:rPr>
        <w:t xml:space="preserve">de comerț sau de producție </w:t>
      </w:r>
      <w:r w:rsidR="00190FDF" w:rsidRPr="00C374B1">
        <w:rPr>
          <w:rStyle w:val="ln2talineat"/>
          <w:bCs/>
          <w:lang w:val="ro-RO"/>
        </w:rPr>
        <w:t xml:space="preserve">au </w:t>
      </w:r>
      <w:proofErr w:type="spellStart"/>
      <w:r w:rsidR="00190FDF" w:rsidRPr="00C374B1">
        <w:rPr>
          <w:rStyle w:val="ln2talineat"/>
          <w:bCs/>
          <w:lang w:val="ro-RO"/>
        </w:rPr>
        <w:t>obligaţia</w:t>
      </w:r>
      <w:proofErr w:type="spellEnd"/>
      <w:r w:rsidR="00190FDF" w:rsidRPr="00C374B1">
        <w:rPr>
          <w:rStyle w:val="ln2talineat"/>
          <w:bCs/>
          <w:lang w:val="ro-RO"/>
        </w:rPr>
        <w:t>:</w:t>
      </w:r>
    </w:p>
    <w:p w:rsidR="00190FDF" w:rsidRPr="00C374B1" w:rsidRDefault="00190FDF" w:rsidP="0008331D">
      <w:pPr>
        <w:jc w:val="both"/>
        <w:rPr>
          <w:rStyle w:val="ln2talineat"/>
          <w:bCs/>
          <w:lang w:val="ro-RO"/>
        </w:rPr>
      </w:pPr>
      <w:r w:rsidRPr="00C374B1">
        <w:rPr>
          <w:rStyle w:val="ln2talineat"/>
          <w:bCs/>
          <w:lang w:val="ro-RO"/>
        </w:rPr>
        <w:t>a) să returneze ambalajele folosite către furnizori</w:t>
      </w:r>
      <w:r w:rsidR="008F7D5C" w:rsidRPr="00C374B1">
        <w:rPr>
          <w:rStyle w:val="ln2talineat"/>
          <w:bCs/>
          <w:lang w:val="ro-RO"/>
        </w:rPr>
        <w:t xml:space="preserve"> </w:t>
      </w:r>
      <w:r w:rsidR="00DC1D39" w:rsidRPr="00C374B1">
        <w:rPr>
          <w:rStyle w:val="ln2talineat"/>
          <w:bCs/>
          <w:lang w:val="ro-RO"/>
        </w:rPr>
        <w:t xml:space="preserve">sau </w:t>
      </w:r>
      <w:r w:rsidRPr="00C374B1">
        <w:rPr>
          <w:rStyle w:val="ln2talineat"/>
          <w:bCs/>
          <w:lang w:val="ro-RO"/>
        </w:rPr>
        <w:t xml:space="preserve">; </w:t>
      </w:r>
    </w:p>
    <w:p w:rsidR="00190FDF" w:rsidRPr="00C374B1" w:rsidRDefault="00190FDF" w:rsidP="0008331D">
      <w:pPr>
        <w:jc w:val="both"/>
        <w:rPr>
          <w:rStyle w:val="ln2talineat"/>
          <w:bCs/>
          <w:lang w:val="ro-RO"/>
        </w:rPr>
      </w:pPr>
      <w:r w:rsidRPr="00C374B1">
        <w:rPr>
          <w:rStyle w:val="ln2talineat"/>
          <w:bCs/>
          <w:lang w:val="ro-RO"/>
        </w:rPr>
        <w:lastRenderedPageBreak/>
        <w:t xml:space="preserve">b) să predea/comercializeze ambalajele folosite și/sau deșeurile de ambalaje către un colector </w:t>
      </w:r>
      <w:r w:rsidR="00DC1D39" w:rsidRPr="00C374B1">
        <w:rPr>
          <w:rStyle w:val="ln2talineat"/>
          <w:bCs/>
          <w:lang w:val="ro-RO"/>
        </w:rPr>
        <w:t>autorizat.</w:t>
      </w:r>
    </w:p>
    <w:p w:rsidR="00B27612" w:rsidRPr="00C374B1" w:rsidRDefault="00B27612" w:rsidP="0008331D">
      <w:pPr>
        <w:jc w:val="both"/>
        <w:rPr>
          <w:rStyle w:val="ln2talineat"/>
          <w:bCs/>
          <w:lang w:val="ro-RO"/>
        </w:rPr>
      </w:pPr>
    </w:p>
    <w:p w:rsidR="00190FDF" w:rsidRPr="00C374B1" w:rsidRDefault="00DC1D39" w:rsidP="0046445F">
      <w:pPr>
        <w:pStyle w:val="a7"/>
        <w:numPr>
          <w:ilvl w:val="0"/>
          <w:numId w:val="24"/>
        </w:numPr>
        <w:tabs>
          <w:tab w:val="left" w:pos="426"/>
        </w:tabs>
        <w:ind w:left="0" w:firstLine="0"/>
        <w:jc w:val="both"/>
        <w:rPr>
          <w:rStyle w:val="ln2talineat"/>
          <w:bCs/>
          <w:lang w:val="ro-RO"/>
        </w:rPr>
      </w:pPr>
      <w:r w:rsidRPr="00C374B1">
        <w:rPr>
          <w:rStyle w:val="ln2talineat"/>
          <w:bCs/>
          <w:lang w:val="ro-RO"/>
        </w:rPr>
        <w:t>Colectorii au</w:t>
      </w:r>
      <w:r w:rsidR="00573934">
        <w:rPr>
          <w:rStyle w:val="ln2talineat"/>
          <w:bCs/>
          <w:lang w:val="ro-RO"/>
        </w:rPr>
        <w:t>torizaț</w:t>
      </w:r>
      <w:r w:rsidRPr="00C374B1">
        <w:rPr>
          <w:rStyle w:val="ln2talineat"/>
          <w:bCs/>
          <w:lang w:val="ro-RO"/>
        </w:rPr>
        <w:t>i care nu colaborează cu un sistem colectiv</w:t>
      </w:r>
      <w:r w:rsidR="00190FDF" w:rsidRPr="00C374B1">
        <w:rPr>
          <w:rStyle w:val="ln2talineat"/>
          <w:bCs/>
          <w:lang w:val="ro-RO"/>
        </w:rPr>
        <w:t xml:space="preserve"> sunt </w:t>
      </w:r>
      <w:proofErr w:type="spellStart"/>
      <w:r w:rsidR="00190FDF" w:rsidRPr="00C374B1">
        <w:rPr>
          <w:rStyle w:val="ln2talineat"/>
          <w:bCs/>
          <w:lang w:val="ro-RO"/>
        </w:rPr>
        <w:t>obligaţi</w:t>
      </w:r>
      <w:proofErr w:type="spellEnd"/>
      <w:r w:rsidR="00190FDF" w:rsidRPr="00C374B1">
        <w:rPr>
          <w:rStyle w:val="ln2talineat"/>
          <w:bCs/>
          <w:lang w:val="ro-RO"/>
        </w:rPr>
        <w:t xml:space="preserve"> să asigure reciclarea deșeurilor de ambalaje colectate sau valorificarea acestora, în cazul în care nu pot fi reciclate.</w:t>
      </w:r>
    </w:p>
    <w:p w:rsidR="00B27612" w:rsidRPr="00C374B1" w:rsidRDefault="00B27612" w:rsidP="0008331D">
      <w:pPr>
        <w:tabs>
          <w:tab w:val="left" w:pos="426"/>
        </w:tabs>
        <w:jc w:val="both"/>
        <w:rPr>
          <w:rStyle w:val="ln2talineat"/>
          <w:bCs/>
          <w:lang w:val="ro-RO"/>
        </w:rPr>
      </w:pPr>
    </w:p>
    <w:p w:rsidR="00190FDF" w:rsidRPr="00C374B1" w:rsidRDefault="00190FDF" w:rsidP="0046445F">
      <w:pPr>
        <w:pStyle w:val="a7"/>
        <w:numPr>
          <w:ilvl w:val="0"/>
          <w:numId w:val="24"/>
        </w:numPr>
        <w:tabs>
          <w:tab w:val="left" w:pos="426"/>
        </w:tabs>
        <w:ind w:left="0" w:firstLine="0"/>
        <w:jc w:val="both"/>
        <w:rPr>
          <w:rStyle w:val="ln2talineat"/>
          <w:bCs/>
          <w:lang w:val="ro-RO"/>
        </w:rPr>
      </w:pPr>
      <w:r w:rsidRPr="00C374B1">
        <w:rPr>
          <w:rStyle w:val="ln2talineat"/>
          <w:bCs/>
          <w:lang w:val="ro-RO"/>
        </w:rPr>
        <w:t xml:space="preserve">Persoanele fizice </w:t>
      </w:r>
      <w:proofErr w:type="spellStart"/>
      <w:r w:rsidRPr="00C374B1">
        <w:rPr>
          <w:rStyle w:val="ln2talineat"/>
          <w:bCs/>
          <w:lang w:val="ro-RO"/>
        </w:rPr>
        <w:t>şi</w:t>
      </w:r>
      <w:proofErr w:type="spellEnd"/>
      <w:r w:rsidRPr="00C374B1">
        <w:rPr>
          <w:rStyle w:val="ln2talineat"/>
          <w:bCs/>
          <w:lang w:val="ro-RO"/>
        </w:rPr>
        <w:t xml:space="preserve"> juridice care generează ambalaje </w:t>
      </w:r>
      <w:r w:rsidR="002C263C" w:rsidRPr="00C374B1">
        <w:rPr>
          <w:rStyle w:val="ln2talineat"/>
          <w:bCs/>
          <w:lang w:val="ro-RO"/>
        </w:rPr>
        <w:t xml:space="preserve">municipale </w:t>
      </w:r>
      <w:r w:rsidRPr="00C374B1">
        <w:rPr>
          <w:rStyle w:val="ln2talineat"/>
          <w:bCs/>
          <w:lang w:val="ro-RO"/>
        </w:rPr>
        <w:t xml:space="preserve">au </w:t>
      </w:r>
      <w:proofErr w:type="spellStart"/>
      <w:r w:rsidRPr="00C374B1">
        <w:rPr>
          <w:rStyle w:val="ln2talineat"/>
          <w:bCs/>
          <w:lang w:val="ro-RO"/>
        </w:rPr>
        <w:t>obligaţia</w:t>
      </w:r>
      <w:proofErr w:type="spellEnd"/>
      <w:r w:rsidRPr="00C374B1">
        <w:rPr>
          <w:rStyle w:val="ln2talineat"/>
          <w:bCs/>
          <w:lang w:val="ro-RO"/>
        </w:rPr>
        <w:t xml:space="preserve"> să le predea operatorilor de salubrizare</w:t>
      </w:r>
      <w:r w:rsidR="002C263C" w:rsidRPr="00C374B1">
        <w:rPr>
          <w:rStyle w:val="ln2talineat"/>
          <w:bCs/>
          <w:lang w:val="ro-RO"/>
        </w:rPr>
        <w:t xml:space="preserve">, </w:t>
      </w:r>
      <w:r w:rsidR="001575E3" w:rsidRPr="00C374B1">
        <w:rPr>
          <w:rStyle w:val="ln2talineat"/>
          <w:bCs/>
          <w:lang w:val="ro-RO"/>
        </w:rPr>
        <w:t>iar în cazul ambalajelor folosite, au obligația să le predea la punctele de colectare existe</w:t>
      </w:r>
      <w:r w:rsidR="007D1D3F">
        <w:rPr>
          <w:rStyle w:val="ln2talineat"/>
          <w:bCs/>
          <w:lang w:val="ro-RO"/>
        </w:rPr>
        <w:t>nte în cadrul suprafețelor de vâ</w:t>
      </w:r>
      <w:r w:rsidR="001575E3" w:rsidRPr="00C374B1">
        <w:rPr>
          <w:rStyle w:val="ln2talineat"/>
          <w:bCs/>
          <w:lang w:val="ro-RO"/>
        </w:rPr>
        <w:t xml:space="preserve">nzare cu amănuntul. </w:t>
      </w:r>
    </w:p>
    <w:p w:rsidR="00B27612" w:rsidRPr="00C374B1" w:rsidRDefault="00B27612" w:rsidP="0008331D">
      <w:pPr>
        <w:tabs>
          <w:tab w:val="left" w:pos="426"/>
        </w:tabs>
        <w:jc w:val="both"/>
        <w:rPr>
          <w:bCs/>
          <w:lang w:val="ro-RO"/>
        </w:rPr>
      </w:pPr>
    </w:p>
    <w:p w:rsidR="001575E3" w:rsidRPr="00C374B1" w:rsidRDefault="008E61D3" w:rsidP="0046445F">
      <w:pPr>
        <w:pStyle w:val="a7"/>
        <w:numPr>
          <w:ilvl w:val="0"/>
          <w:numId w:val="24"/>
        </w:numPr>
        <w:tabs>
          <w:tab w:val="left" w:pos="426"/>
        </w:tabs>
        <w:ind w:left="0" w:firstLine="0"/>
        <w:jc w:val="both"/>
        <w:rPr>
          <w:bCs/>
          <w:lang w:val="ro-RO"/>
        </w:rPr>
      </w:pPr>
      <w:r w:rsidRPr="00C374B1">
        <w:rPr>
          <w:lang w:val="ro-RO"/>
        </w:rPr>
        <w:t xml:space="preserve">Agenții economici care plasează pe piața națională sau care distribuie produse ambalate în ambalaje refolosibile și/sau pungi de transport din plastic sunt </w:t>
      </w:r>
      <w:proofErr w:type="spellStart"/>
      <w:r w:rsidRPr="00C374B1">
        <w:rPr>
          <w:lang w:val="ro-RO"/>
        </w:rPr>
        <w:t>obligaţi</w:t>
      </w:r>
      <w:proofErr w:type="spellEnd"/>
      <w:r w:rsidRPr="00C374B1">
        <w:rPr>
          <w:lang w:val="ro-RO"/>
        </w:rPr>
        <w:t xml:space="preserve"> să primească ambalaje refolosibile</w:t>
      </w:r>
      <w:r w:rsidR="00186FF9">
        <w:rPr>
          <w:lang w:val="ro-RO"/>
        </w:rPr>
        <w:t>,</w:t>
      </w:r>
      <w:r w:rsidRPr="00C374B1">
        <w:rPr>
          <w:lang w:val="ro-RO"/>
        </w:rPr>
        <w:t xml:space="preserve"> respectiv pungile de transport din plastic și să ramburseze valoarea de depozit.</w:t>
      </w:r>
    </w:p>
    <w:p w:rsidR="001575E3" w:rsidRPr="00C374B1" w:rsidRDefault="001575E3" w:rsidP="0008331D">
      <w:pPr>
        <w:tabs>
          <w:tab w:val="left" w:pos="426"/>
        </w:tabs>
        <w:jc w:val="both"/>
        <w:rPr>
          <w:bCs/>
          <w:lang w:val="ro-RO"/>
        </w:rPr>
      </w:pPr>
    </w:p>
    <w:p w:rsidR="00190FDF" w:rsidRPr="00C374B1" w:rsidRDefault="008E7D72" w:rsidP="0046445F">
      <w:pPr>
        <w:pStyle w:val="a7"/>
        <w:numPr>
          <w:ilvl w:val="0"/>
          <w:numId w:val="24"/>
        </w:numPr>
        <w:tabs>
          <w:tab w:val="left" w:pos="426"/>
        </w:tabs>
        <w:ind w:left="0" w:firstLine="0"/>
        <w:jc w:val="both"/>
        <w:rPr>
          <w:bCs/>
          <w:lang w:val="ro-RO"/>
        </w:rPr>
      </w:pPr>
      <w:r w:rsidRPr="00C374B1">
        <w:rPr>
          <w:lang w:val="ro-RO"/>
        </w:rPr>
        <w:t>Agenții</w:t>
      </w:r>
      <w:r w:rsidR="00190FDF" w:rsidRPr="00C374B1">
        <w:rPr>
          <w:lang w:val="ro-RO"/>
        </w:rPr>
        <w:t xml:space="preserve"> economici care comercializează </w:t>
      </w:r>
      <w:r w:rsidR="008E61D3" w:rsidRPr="00C374B1">
        <w:rPr>
          <w:lang w:val="ro-RO"/>
        </w:rPr>
        <w:t>către consumatorii finali</w:t>
      </w:r>
      <w:r w:rsidR="001575E3" w:rsidRPr="00C374B1">
        <w:rPr>
          <w:lang w:val="ro-RO"/>
        </w:rPr>
        <w:t xml:space="preserve"> </w:t>
      </w:r>
      <w:r w:rsidR="00190FDF" w:rsidRPr="00C374B1">
        <w:rPr>
          <w:lang w:val="ro-RO"/>
        </w:rPr>
        <w:t xml:space="preserve">produse ambalate în ambalaje </w:t>
      </w:r>
      <w:r w:rsidR="001575E3" w:rsidRPr="00C374B1">
        <w:rPr>
          <w:lang w:val="ro-RO"/>
        </w:rPr>
        <w:t xml:space="preserve">refolosibile și/sau pungi de transport din plastic </w:t>
      </w:r>
      <w:r w:rsidR="00190FDF" w:rsidRPr="00C374B1">
        <w:rPr>
          <w:lang w:val="ro-RO"/>
        </w:rPr>
        <w:t xml:space="preserve">sunt </w:t>
      </w:r>
      <w:proofErr w:type="spellStart"/>
      <w:r w:rsidR="00190FDF" w:rsidRPr="00C374B1">
        <w:rPr>
          <w:lang w:val="ro-RO"/>
        </w:rPr>
        <w:t>obligaţi</w:t>
      </w:r>
      <w:proofErr w:type="spellEnd"/>
      <w:r w:rsidR="00190FDF" w:rsidRPr="00C374B1">
        <w:rPr>
          <w:lang w:val="ro-RO"/>
        </w:rPr>
        <w:t xml:space="preserve"> să </w:t>
      </w:r>
      <w:r w:rsidR="001575E3" w:rsidRPr="00C374B1">
        <w:rPr>
          <w:lang w:val="ro-RO"/>
        </w:rPr>
        <w:t xml:space="preserve">organizeze puncte de colectare a acestora, să </w:t>
      </w:r>
      <w:r w:rsidR="00190FDF" w:rsidRPr="00C374B1">
        <w:rPr>
          <w:lang w:val="ro-RO"/>
        </w:rPr>
        <w:t>primească ambalaje</w:t>
      </w:r>
      <w:r w:rsidR="00186FF9">
        <w:rPr>
          <w:lang w:val="ro-RO"/>
        </w:rPr>
        <w:t>le</w:t>
      </w:r>
      <w:r w:rsidR="00190FDF" w:rsidRPr="00C374B1">
        <w:rPr>
          <w:lang w:val="ro-RO"/>
        </w:rPr>
        <w:t xml:space="preserve"> </w:t>
      </w:r>
      <w:r w:rsidR="001575E3" w:rsidRPr="00C374B1">
        <w:rPr>
          <w:lang w:val="ro-RO"/>
        </w:rPr>
        <w:t xml:space="preserve">refolosibile și pungile de transport din plastic </w:t>
      </w:r>
      <w:r w:rsidR="00190FDF" w:rsidRPr="00C374B1">
        <w:rPr>
          <w:lang w:val="ro-RO"/>
        </w:rPr>
        <w:t xml:space="preserve">la schimb </w:t>
      </w:r>
      <w:r w:rsidR="00D31EEC" w:rsidRPr="00C374B1">
        <w:rPr>
          <w:lang w:val="ro-RO"/>
        </w:rPr>
        <w:t>și</w:t>
      </w:r>
      <w:r w:rsidR="00186FF9">
        <w:rPr>
          <w:lang w:val="ro-RO"/>
        </w:rPr>
        <w:t>,</w:t>
      </w:r>
      <w:r w:rsidR="00D31EEC" w:rsidRPr="00C374B1">
        <w:rPr>
          <w:lang w:val="ro-RO"/>
        </w:rPr>
        <w:t xml:space="preserve"> </w:t>
      </w:r>
      <w:r w:rsidR="00190FDF" w:rsidRPr="00C374B1">
        <w:rPr>
          <w:lang w:val="ro-RO"/>
        </w:rPr>
        <w:t>după caz</w:t>
      </w:r>
      <w:r w:rsidR="00186FF9">
        <w:rPr>
          <w:lang w:val="ro-RO"/>
        </w:rPr>
        <w:t>,</w:t>
      </w:r>
      <w:r w:rsidR="00190FDF" w:rsidRPr="00C374B1">
        <w:rPr>
          <w:lang w:val="ro-RO"/>
        </w:rPr>
        <w:t xml:space="preserve"> să ramburseze valoarea </w:t>
      </w:r>
      <w:r w:rsidR="001575E3" w:rsidRPr="00C374B1">
        <w:rPr>
          <w:lang w:val="ro-RO"/>
        </w:rPr>
        <w:t xml:space="preserve">de </w:t>
      </w:r>
      <w:r w:rsidR="00190FDF" w:rsidRPr="00C374B1">
        <w:rPr>
          <w:lang w:val="ro-RO"/>
        </w:rPr>
        <w:t>depozit.</w:t>
      </w:r>
    </w:p>
    <w:p w:rsidR="00AB2220" w:rsidRPr="00C374B1" w:rsidRDefault="00AB2220" w:rsidP="0008331D">
      <w:pPr>
        <w:pStyle w:val="a7"/>
        <w:tabs>
          <w:tab w:val="left" w:pos="426"/>
        </w:tabs>
        <w:ind w:left="0"/>
        <w:jc w:val="both"/>
        <w:rPr>
          <w:bCs/>
          <w:lang w:val="ro-RO"/>
        </w:rPr>
      </w:pPr>
    </w:p>
    <w:p w:rsidR="0000628E" w:rsidRPr="0000628E" w:rsidRDefault="00190FDF" w:rsidP="0046445F">
      <w:pPr>
        <w:pStyle w:val="a7"/>
        <w:numPr>
          <w:ilvl w:val="0"/>
          <w:numId w:val="24"/>
        </w:numPr>
        <w:tabs>
          <w:tab w:val="left" w:pos="426"/>
        </w:tabs>
        <w:ind w:left="0" w:firstLine="0"/>
        <w:jc w:val="both"/>
        <w:rPr>
          <w:bCs/>
          <w:lang w:val="ro-RO"/>
        </w:rPr>
      </w:pPr>
      <w:proofErr w:type="spellStart"/>
      <w:r w:rsidRPr="00C374B1">
        <w:rPr>
          <w:lang w:val="ro-RO"/>
        </w:rPr>
        <w:t>O</w:t>
      </w:r>
      <w:r w:rsidR="00034F92" w:rsidRPr="00C374B1">
        <w:rPr>
          <w:lang w:val="ro-RO"/>
        </w:rPr>
        <w:t>bligaţia</w:t>
      </w:r>
      <w:proofErr w:type="spellEnd"/>
      <w:r w:rsidR="00034F92" w:rsidRPr="00C374B1">
        <w:rPr>
          <w:lang w:val="ro-RO"/>
        </w:rPr>
        <w:t xml:space="preserve"> prevăzută la punctul </w:t>
      </w:r>
      <w:r w:rsidR="0046445F">
        <w:rPr>
          <w:lang w:val="ro-RO"/>
        </w:rPr>
        <w:t>49 și 50</w:t>
      </w:r>
      <w:r w:rsidR="00186FF9">
        <w:rPr>
          <w:lang w:val="ro-RO"/>
        </w:rPr>
        <w:t xml:space="preserve"> </w:t>
      </w:r>
      <w:r w:rsidRPr="00C374B1">
        <w:rPr>
          <w:lang w:val="ro-RO"/>
        </w:rPr>
        <w:t xml:space="preserve">se limitează la ambalajele </w:t>
      </w:r>
      <w:r w:rsidR="001575E3" w:rsidRPr="00C374B1">
        <w:rPr>
          <w:lang w:val="ro-RO"/>
        </w:rPr>
        <w:t xml:space="preserve">refolosibile </w:t>
      </w:r>
      <w:r w:rsidRPr="00C374B1">
        <w:rPr>
          <w:lang w:val="ro-RO"/>
        </w:rPr>
        <w:t xml:space="preserve">în care sunt ambalate produsele pe care </w:t>
      </w:r>
      <w:proofErr w:type="spellStart"/>
      <w:r w:rsidRPr="00C374B1">
        <w:rPr>
          <w:lang w:val="ro-RO"/>
        </w:rPr>
        <w:t>aceştia</w:t>
      </w:r>
      <w:proofErr w:type="spellEnd"/>
      <w:r w:rsidRPr="00C374B1">
        <w:rPr>
          <w:lang w:val="ro-RO"/>
        </w:rPr>
        <w:t xml:space="preserve"> le comercializează</w:t>
      </w:r>
      <w:r w:rsidR="001575E3" w:rsidRPr="00C374B1">
        <w:rPr>
          <w:lang w:val="ro-RO"/>
        </w:rPr>
        <w:t>, respectiv la pungile de transport din plastic comercializate/distribuite</w:t>
      </w:r>
      <w:r w:rsidRPr="00C374B1">
        <w:rPr>
          <w:lang w:val="ro-RO"/>
        </w:rPr>
        <w:t>.</w:t>
      </w:r>
    </w:p>
    <w:p w:rsidR="0000628E" w:rsidRPr="0000628E" w:rsidRDefault="0000628E" w:rsidP="0000628E">
      <w:pPr>
        <w:pStyle w:val="a7"/>
        <w:rPr>
          <w:bCs/>
          <w:lang w:val="ro-RO"/>
        </w:rPr>
      </w:pPr>
    </w:p>
    <w:p w:rsidR="007D1D3F" w:rsidRPr="00DB53E0" w:rsidRDefault="00A27C83" w:rsidP="0046445F">
      <w:pPr>
        <w:pStyle w:val="a7"/>
        <w:numPr>
          <w:ilvl w:val="0"/>
          <w:numId w:val="24"/>
        </w:numPr>
        <w:tabs>
          <w:tab w:val="left" w:pos="426"/>
        </w:tabs>
        <w:ind w:left="0" w:firstLine="0"/>
        <w:jc w:val="both"/>
        <w:rPr>
          <w:bCs/>
          <w:color w:val="000000" w:themeColor="text1"/>
          <w:lang w:val="ro-RO"/>
        </w:rPr>
      </w:pPr>
      <w:r>
        <w:rPr>
          <w:bCs/>
          <w:lang w:val="ro-RO"/>
        </w:rPr>
        <w:t>Lista ambalajelor</w:t>
      </w:r>
      <w:r w:rsidR="007D1D3F" w:rsidRPr="0000628E">
        <w:rPr>
          <w:bCs/>
          <w:lang w:val="ro-RO"/>
        </w:rPr>
        <w:t xml:space="preserve"> reutilizabile pentru care se aplică, în mod obligatoriu, sistemul</w:t>
      </w:r>
      <w:r>
        <w:rPr>
          <w:bCs/>
          <w:lang w:val="ro-RO"/>
        </w:rPr>
        <w:t xml:space="preserve"> depozit</w:t>
      </w:r>
      <w:r w:rsidR="007D1D3F" w:rsidRPr="0000628E">
        <w:rPr>
          <w:bCs/>
          <w:lang w:val="ro-RO"/>
        </w:rPr>
        <w:t xml:space="preserve"> se stabilesc</w:t>
      </w:r>
      <w:r>
        <w:rPr>
          <w:bCs/>
          <w:lang w:val="ro-RO"/>
        </w:rPr>
        <w:t xml:space="preserve"> de comun </w:t>
      </w:r>
      <w:r w:rsidR="007D1D3F" w:rsidRPr="00DB53E0">
        <w:rPr>
          <w:bCs/>
          <w:lang w:val="ro-RO"/>
        </w:rPr>
        <w:t xml:space="preserve">acord </w:t>
      </w:r>
      <w:r w:rsidRPr="00DB53E0">
        <w:rPr>
          <w:bCs/>
          <w:lang w:val="ro-RO"/>
        </w:rPr>
        <w:t>cu</w:t>
      </w:r>
      <w:r w:rsidR="007D1D3F" w:rsidRPr="00DB53E0">
        <w:rPr>
          <w:bCs/>
          <w:lang w:val="ro-RO"/>
        </w:rPr>
        <w:t xml:space="preserve"> organul central de me</w:t>
      </w:r>
      <w:r w:rsidRPr="00DB53E0">
        <w:rPr>
          <w:bCs/>
          <w:lang w:val="ro-RO"/>
        </w:rPr>
        <w:t>diu al administrației publice, în termen de 6 luni</w:t>
      </w:r>
      <w:r w:rsidRPr="0000628E">
        <w:rPr>
          <w:bCs/>
          <w:lang w:val="ro-RO"/>
        </w:rPr>
        <w:t xml:space="preserve"> de la intrarea în vigoare a prezentului Regulament</w:t>
      </w:r>
      <w:r w:rsidRPr="00DB53E0">
        <w:rPr>
          <w:bCs/>
          <w:color w:val="000000" w:themeColor="text1"/>
          <w:lang w:val="ro-RO"/>
        </w:rPr>
        <w:t xml:space="preserve">. Valoarea de depozit se propune de către agenții </w:t>
      </w:r>
      <w:r w:rsidR="007D1D3F" w:rsidRPr="00DB53E0">
        <w:rPr>
          <w:bCs/>
          <w:color w:val="000000" w:themeColor="text1"/>
          <w:lang w:val="ro-RO"/>
        </w:rPr>
        <w:t>economici care utilizează astfel de ambalaje</w:t>
      </w:r>
      <w:r w:rsidRPr="00DB53E0">
        <w:rPr>
          <w:bCs/>
          <w:color w:val="000000" w:themeColor="text1"/>
          <w:lang w:val="ro-RO"/>
        </w:rPr>
        <w:t>.</w:t>
      </w:r>
      <w:r w:rsidR="007D1D3F" w:rsidRPr="00DB53E0">
        <w:rPr>
          <w:bCs/>
          <w:color w:val="000000" w:themeColor="text1"/>
          <w:lang w:val="ro-RO"/>
        </w:rPr>
        <w:t xml:space="preserve"> </w:t>
      </w:r>
    </w:p>
    <w:p w:rsidR="00190FDF" w:rsidRPr="00C374B1" w:rsidRDefault="00190FDF" w:rsidP="0008331D">
      <w:pPr>
        <w:pStyle w:val="a7"/>
        <w:rPr>
          <w:lang w:val="ro-RO"/>
        </w:rPr>
      </w:pPr>
    </w:p>
    <w:p w:rsidR="0000628E" w:rsidRPr="0000628E" w:rsidRDefault="008E7D72" w:rsidP="0046445F">
      <w:pPr>
        <w:pStyle w:val="a7"/>
        <w:numPr>
          <w:ilvl w:val="0"/>
          <w:numId w:val="24"/>
        </w:numPr>
        <w:tabs>
          <w:tab w:val="left" w:pos="426"/>
        </w:tabs>
        <w:ind w:left="0" w:firstLine="0"/>
        <w:jc w:val="both"/>
        <w:rPr>
          <w:bCs/>
          <w:lang w:val="ro-RO"/>
        </w:rPr>
      </w:pPr>
      <w:r w:rsidRPr="00C374B1">
        <w:rPr>
          <w:lang w:val="ro-RO"/>
        </w:rPr>
        <w:t>Agenții</w:t>
      </w:r>
      <w:r w:rsidR="00190FDF" w:rsidRPr="00C374B1">
        <w:rPr>
          <w:lang w:val="ro-RO"/>
        </w:rPr>
        <w:t xml:space="preserve"> economici care comercializează produse ambalate în ambalaje </w:t>
      </w:r>
      <w:r w:rsidR="001575E3" w:rsidRPr="00C374B1">
        <w:rPr>
          <w:lang w:val="ro-RO"/>
        </w:rPr>
        <w:t xml:space="preserve">refolosibile </w:t>
      </w:r>
      <w:r w:rsidR="00190FDF" w:rsidRPr="00C374B1">
        <w:rPr>
          <w:lang w:val="ro-RO"/>
        </w:rPr>
        <w:t xml:space="preserve">sunt </w:t>
      </w:r>
      <w:proofErr w:type="spellStart"/>
      <w:r w:rsidR="00190FDF" w:rsidRPr="00C374B1">
        <w:rPr>
          <w:lang w:val="ro-RO"/>
        </w:rPr>
        <w:t>obligaţi</w:t>
      </w:r>
      <w:proofErr w:type="spellEnd"/>
      <w:r w:rsidR="00190FDF" w:rsidRPr="00C374B1">
        <w:rPr>
          <w:lang w:val="ro-RO"/>
        </w:rPr>
        <w:t xml:space="preserve"> să asigure preluarea acestora încă 6 luni de la data încetării utilizării lor.</w:t>
      </w:r>
    </w:p>
    <w:p w:rsidR="0000628E" w:rsidRPr="0000628E" w:rsidRDefault="0000628E" w:rsidP="0000628E">
      <w:pPr>
        <w:pStyle w:val="a7"/>
        <w:rPr>
          <w:bCs/>
          <w:lang w:val="ro-RO"/>
        </w:rPr>
      </w:pPr>
    </w:p>
    <w:p w:rsidR="00B27612" w:rsidRPr="00AF0557" w:rsidRDefault="0000628E" w:rsidP="0046445F">
      <w:pPr>
        <w:pStyle w:val="a7"/>
        <w:numPr>
          <w:ilvl w:val="0"/>
          <w:numId w:val="24"/>
        </w:numPr>
        <w:tabs>
          <w:tab w:val="left" w:pos="426"/>
        </w:tabs>
        <w:ind w:left="0" w:firstLine="0"/>
        <w:jc w:val="both"/>
        <w:rPr>
          <w:bCs/>
          <w:color w:val="000000" w:themeColor="text1"/>
          <w:lang w:val="ro-RO"/>
        </w:rPr>
      </w:pPr>
      <w:r w:rsidRPr="00AF0557">
        <w:rPr>
          <w:bCs/>
          <w:lang w:val="ro-RO"/>
        </w:rPr>
        <w:t xml:space="preserve">Se interzice distribuirea gratuită a pungilor </w:t>
      </w:r>
      <w:r w:rsidRPr="00AF0557">
        <w:rPr>
          <w:bCs/>
          <w:color w:val="000000" w:themeColor="text1"/>
          <w:lang w:val="ro-RO"/>
        </w:rPr>
        <w:t>din plastic, cu excepția pungilor din plastic foarte subțire.</w:t>
      </w:r>
    </w:p>
    <w:p w:rsidR="0000628E" w:rsidRPr="00D80B34" w:rsidRDefault="0000628E" w:rsidP="0000628E">
      <w:pPr>
        <w:pStyle w:val="a7"/>
        <w:tabs>
          <w:tab w:val="left" w:pos="426"/>
        </w:tabs>
        <w:ind w:left="0"/>
        <w:jc w:val="both"/>
        <w:rPr>
          <w:bCs/>
          <w:color w:val="000000" w:themeColor="text1"/>
          <w:lang w:val="ro-RO"/>
        </w:rPr>
      </w:pPr>
    </w:p>
    <w:p w:rsidR="00190FDF" w:rsidRPr="00C374B1" w:rsidRDefault="00F335B4" w:rsidP="0008331D">
      <w:pPr>
        <w:autoSpaceDE w:val="0"/>
        <w:autoSpaceDN w:val="0"/>
        <w:adjustRightInd w:val="0"/>
        <w:spacing w:before="60" w:after="60"/>
        <w:jc w:val="both"/>
        <w:rPr>
          <w:b/>
          <w:lang w:val="ro-RO"/>
        </w:rPr>
      </w:pPr>
      <w:r w:rsidRPr="00C374B1">
        <w:rPr>
          <w:b/>
          <w:lang w:val="ro-RO"/>
        </w:rPr>
        <w:t xml:space="preserve">VII. </w:t>
      </w:r>
      <w:r w:rsidR="0068449F" w:rsidRPr="00C374B1">
        <w:rPr>
          <w:b/>
          <w:lang w:val="ro-RO"/>
        </w:rPr>
        <w:t>Sistemul de identificare și marcaj</w:t>
      </w:r>
    </w:p>
    <w:p w:rsidR="00190FDF" w:rsidRPr="00C374B1" w:rsidRDefault="00E33AC6" w:rsidP="0046445F">
      <w:pPr>
        <w:pStyle w:val="a7"/>
        <w:numPr>
          <w:ilvl w:val="0"/>
          <w:numId w:val="24"/>
        </w:numPr>
        <w:tabs>
          <w:tab w:val="left" w:pos="426"/>
        </w:tabs>
        <w:ind w:left="0" w:firstLine="0"/>
        <w:jc w:val="both"/>
        <w:rPr>
          <w:bCs/>
          <w:lang w:val="ro-RO"/>
        </w:rPr>
      </w:pPr>
      <w:r w:rsidRPr="00C374B1">
        <w:rPr>
          <w:lang w:val="ro-RO"/>
        </w:rPr>
        <w:t xml:space="preserve">Agenții economici producători/importatori de ambalaje </w:t>
      </w:r>
      <w:proofErr w:type="spellStart"/>
      <w:r w:rsidRPr="00C374B1">
        <w:rPr>
          <w:lang w:val="ro-RO"/>
        </w:rPr>
        <w:t>şi</w:t>
      </w:r>
      <w:proofErr w:type="spellEnd"/>
      <w:r w:rsidRPr="00C374B1">
        <w:rPr>
          <w:lang w:val="ro-RO"/>
        </w:rPr>
        <w:t>/sau de produse ambalate</w:t>
      </w:r>
      <w:r w:rsidRPr="00C374B1">
        <w:rPr>
          <w:rFonts w:eastAsia="Arial Unicode MS"/>
          <w:lang w:val="ro-RO"/>
        </w:rPr>
        <w:t xml:space="preserve"> care marchează ambalajele p</w:t>
      </w:r>
      <w:r w:rsidR="00190FDF" w:rsidRPr="00C374B1">
        <w:rPr>
          <w:rFonts w:eastAsia="Arial Unicode MS"/>
          <w:lang w:val="ro-RO"/>
        </w:rPr>
        <w:t>entru a facilita colectarea, refolosirea și valorificarea, inclusiv reciclarea</w:t>
      </w:r>
      <w:r w:rsidRPr="00C374B1">
        <w:rPr>
          <w:rFonts w:eastAsia="Arial Unicode MS"/>
          <w:lang w:val="ro-RO"/>
        </w:rPr>
        <w:t xml:space="preserve"> acestora</w:t>
      </w:r>
      <w:r w:rsidR="00186FF9">
        <w:rPr>
          <w:rFonts w:eastAsia="Arial Unicode MS"/>
          <w:lang w:val="ro-RO"/>
        </w:rPr>
        <w:t>,</w:t>
      </w:r>
      <w:r w:rsidR="00190FDF" w:rsidRPr="00C374B1">
        <w:rPr>
          <w:rFonts w:eastAsia="Arial Unicode MS"/>
          <w:lang w:val="ro-RO"/>
        </w:rPr>
        <w:t xml:space="preserve"> au obligația să aplice </w:t>
      </w:r>
      <w:r w:rsidR="00190FDF" w:rsidRPr="00C374B1">
        <w:rPr>
          <w:lang w:val="ro-RO"/>
        </w:rPr>
        <w:t xml:space="preserve">sistemul de identificare </w:t>
      </w:r>
      <w:proofErr w:type="spellStart"/>
      <w:r w:rsidR="00190FDF" w:rsidRPr="00C374B1">
        <w:rPr>
          <w:lang w:val="ro-RO"/>
        </w:rPr>
        <w:t>şi</w:t>
      </w:r>
      <w:proofErr w:type="spellEnd"/>
      <w:r w:rsidR="00190FDF" w:rsidRPr="00C374B1">
        <w:rPr>
          <w:lang w:val="ro-RO"/>
        </w:rPr>
        <w:t xml:space="preserve"> marca</w:t>
      </w:r>
      <w:r w:rsidR="00186FF9">
        <w:rPr>
          <w:lang w:val="ro-RO"/>
        </w:rPr>
        <w:t>j</w:t>
      </w:r>
      <w:r w:rsidR="00190FDF" w:rsidRPr="00C374B1">
        <w:rPr>
          <w:lang w:val="ro-RO"/>
        </w:rPr>
        <w:t xml:space="preserve"> a materialelor de ambalaj</w:t>
      </w:r>
      <w:r w:rsidR="00190FDF" w:rsidRPr="00C374B1">
        <w:rPr>
          <w:rStyle w:val="apple-converted-space"/>
          <w:lang w:val="ro-RO"/>
        </w:rPr>
        <w:t xml:space="preserve"> </w:t>
      </w:r>
      <w:r w:rsidR="00034F92" w:rsidRPr="00C374B1">
        <w:rPr>
          <w:lang w:val="ro-RO"/>
        </w:rPr>
        <w:t xml:space="preserve">prevăzut în </w:t>
      </w:r>
      <w:r w:rsidR="00186FF9">
        <w:rPr>
          <w:lang w:val="ro-RO"/>
        </w:rPr>
        <w:t>a</w:t>
      </w:r>
      <w:r w:rsidR="00193CD2">
        <w:rPr>
          <w:lang w:val="ro-RO"/>
        </w:rPr>
        <w:t xml:space="preserve">nexa nr. </w:t>
      </w:r>
      <w:r w:rsidR="004002FF">
        <w:rPr>
          <w:lang w:val="ro-RO"/>
        </w:rPr>
        <w:t>4</w:t>
      </w:r>
      <w:r w:rsidR="00190FDF" w:rsidRPr="00C374B1">
        <w:rPr>
          <w:lang w:val="ro-RO"/>
        </w:rPr>
        <w:t xml:space="preserve"> </w:t>
      </w:r>
      <w:r w:rsidR="00310F0A" w:rsidRPr="00C374B1">
        <w:rPr>
          <w:lang w:val="ro-RO"/>
        </w:rPr>
        <w:t>la prezentul Regulament</w:t>
      </w:r>
      <w:r w:rsidR="00186FF9">
        <w:rPr>
          <w:lang w:val="ro-RO"/>
        </w:rPr>
        <w:t>,</w:t>
      </w:r>
      <w:r w:rsidR="00310F0A" w:rsidRPr="00C374B1">
        <w:rPr>
          <w:lang w:val="ro-RO"/>
        </w:rPr>
        <w:t xml:space="preserve"> </w:t>
      </w:r>
      <w:r w:rsidR="00190FDF" w:rsidRPr="00C374B1">
        <w:rPr>
          <w:lang w:val="ro-RO"/>
        </w:rPr>
        <w:t>astfel încât</w:t>
      </w:r>
      <w:r w:rsidR="00190FDF" w:rsidRPr="00C374B1">
        <w:rPr>
          <w:rFonts w:eastAsia="Arial Unicode MS"/>
          <w:lang w:val="ro-RO"/>
        </w:rPr>
        <w:t xml:space="preserve"> ambalajele să conțină indicații privind natura materialului sau a m</w:t>
      </w:r>
      <w:r w:rsidR="00186FF9">
        <w:rPr>
          <w:rFonts w:eastAsia="Arial Unicode MS"/>
          <w:lang w:val="ro-RO"/>
        </w:rPr>
        <w:t>aterialelor de ambalaj folosite,</w:t>
      </w:r>
      <w:r w:rsidR="00190FDF" w:rsidRPr="00C374B1">
        <w:rPr>
          <w:rFonts w:eastAsia="Arial Unicode MS"/>
          <w:lang w:val="ro-RO"/>
        </w:rPr>
        <w:t xml:space="preserve"> pentru a permite identificarea și clasificarea în sectorul în cauză.</w:t>
      </w:r>
    </w:p>
    <w:p w:rsidR="00085359" w:rsidRPr="00C374B1" w:rsidRDefault="00085359" w:rsidP="0008331D">
      <w:pPr>
        <w:tabs>
          <w:tab w:val="left" w:pos="426"/>
        </w:tabs>
        <w:jc w:val="both"/>
        <w:rPr>
          <w:bCs/>
          <w:lang w:val="ro-RO"/>
        </w:rPr>
      </w:pPr>
    </w:p>
    <w:p w:rsidR="00190FDF" w:rsidRPr="00C374B1" w:rsidRDefault="00190FDF" w:rsidP="0046445F">
      <w:pPr>
        <w:pStyle w:val="a7"/>
        <w:numPr>
          <w:ilvl w:val="0"/>
          <w:numId w:val="24"/>
        </w:numPr>
        <w:tabs>
          <w:tab w:val="left" w:pos="426"/>
        </w:tabs>
        <w:ind w:left="0" w:firstLine="0"/>
        <w:jc w:val="both"/>
        <w:rPr>
          <w:bCs/>
          <w:lang w:val="ro-RO"/>
        </w:rPr>
      </w:pPr>
      <w:r w:rsidRPr="00C374B1">
        <w:rPr>
          <w:lang w:val="ro-RO"/>
        </w:rPr>
        <w:t>Marca</w:t>
      </w:r>
      <w:r w:rsidR="00186FF9">
        <w:rPr>
          <w:lang w:val="ro-RO"/>
        </w:rPr>
        <w:t>jul</w:t>
      </w:r>
      <w:r w:rsidRPr="00C374B1">
        <w:rPr>
          <w:lang w:val="ro-RO"/>
        </w:rPr>
        <w:t xml:space="preserve"> </w:t>
      </w:r>
      <w:r w:rsidR="00085359" w:rsidRPr="00C374B1">
        <w:rPr>
          <w:lang w:val="ro-RO"/>
        </w:rPr>
        <w:t xml:space="preserve">se aplică </w:t>
      </w:r>
      <w:r w:rsidRPr="00C374B1">
        <w:rPr>
          <w:lang w:val="ro-RO"/>
        </w:rPr>
        <w:t xml:space="preserve">direct pe ambalaj sau pe etichetă </w:t>
      </w:r>
      <w:proofErr w:type="spellStart"/>
      <w:r w:rsidRPr="00C374B1">
        <w:rPr>
          <w:lang w:val="ro-RO"/>
        </w:rPr>
        <w:t>şi</w:t>
      </w:r>
      <w:proofErr w:type="spellEnd"/>
      <w:r w:rsidRPr="00C374B1">
        <w:rPr>
          <w:lang w:val="ro-RO"/>
        </w:rPr>
        <w:t xml:space="preserve"> trebuie să fie vizibi</w:t>
      </w:r>
      <w:r w:rsidR="00186FF9">
        <w:rPr>
          <w:lang w:val="ro-RO"/>
        </w:rPr>
        <w:t>l, lizibil</w:t>
      </w:r>
      <w:r w:rsidR="00AB2220" w:rsidRPr="00C374B1">
        <w:rPr>
          <w:lang w:val="ro-RO"/>
        </w:rPr>
        <w:t xml:space="preserve"> </w:t>
      </w:r>
      <w:proofErr w:type="spellStart"/>
      <w:r w:rsidR="00AB2220" w:rsidRPr="00C374B1">
        <w:rPr>
          <w:lang w:val="ro-RO"/>
        </w:rPr>
        <w:t>şi</w:t>
      </w:r>
      <w:proofErr w:type="spellEnd"/>
      <w:r w:rsidR="00AB2220" w:rsidRPr="00C374B1">
        <w:rPr>
          <w:lang w:val="ro-RO"/>
        </w:rPr>
        <w:t xml:space="preserve"> </w:t>
      </w:r>
      <w:r w:rsidR="00186FF9">
        <w:rPr>
          <w:lang w:val="ro-RO"/>
        </w:rPr>
        <w:t>durabil</w:t>
      </w:r>
      <w:r w:rsidRPr="00C374B1">
        <w:rPr>
          <w:lang w:val="ro-RO"/>
        </w:rPr>
        <w:t xml:space="preserve">, chiar </w:t>
      </w:r>
      <w:proofErr w:type="spellStart"/>
      <w:r w:rsidRPr="00C374B1">
        <w:rPr>
          <w:lang w:val="ro-RO"/>
        </w:rPr>
        <w:t>şi</w:t>
      </w:r>
      <w:proofErr w:type="spellEnd"/>
      <w:r w:rsidRPr="00C374B1">
        <w:rPr>
          <w:lang w:val="ro-RO"/>
        </w:rPr>
        <w:t xml:space="preserve"> după deschiderea ambalajului</w:t>
      </w:r>
      <w:r w:rsidR="00E33AC6" w:rsidRPr="00C374B1">
        <w:rPr>
          <w:lang w:val="ro-RO"/>
        </w:rPr>
        <w:t>.</w:t>
      </w:r>
    </w:p>
    <w:p w:rsidR="00190FDF" w:rsidRPr="00C374B1" w:rsidRDefault="00190FDF" w:rsidP="0008331D">
      <w:pPr>
        <w:pStyle w:val="a7"/>
        <w:rPr>
          <w:bCs/>
          <w:lang w:val="ro-RO"/>
        </w:rPr>
      </w:pPr>
    </w:p>
    <w:p w:rsidR="00190FDF" w:rsidRPr="00C374B1" w:rsidRDefault="008E7D72" w:rsidP="0046445F">
      <w:pPr>
        <w:pStyle w:val="a7"/>
        <w:numPr>
          <w:ilvl w:val="0"/>
          <w:numId w:val="24"/>
        </w:numPr>
        <w:tabs>
          <w:tab w:val="left" w:pos="426"/>
        </w:tabs>
        <w:ind w:left="0" w:firstLine="0"/>
        <w:jc w:val="both"/>
        <w:rPr>
          <w:bCs/>
          <w:lang w:val="ro-RO"/>
        </w:rPr>
      </w:pPr>
      <w:r w:rsidRPr="00C374B1">
        <w:rPr>
          <w:lang w:val="ro-RO"/>
        </w:rPr>
        <w:lastRenderedPageBreak/>
        <w:t>Agenții</w:t>
      </w:r>
      <w:r w:rsidR="00190FDF" w:rsidRPr="00C374B1">
        <w:rPr>
          <w:lang w:val="ro-RO"/>
        </w:rPr>
        <w:t xml:space="preserve"> economici care comercializează produse ambalate în ambalaje </w:t>
      </w:r>
      <w:r w:rsidR="00E33AC6" w:rsidRPr="00C374B1">
        <w:rPr>
          <w:lang w:val="ro-RO"/>
        </w:rPr>
        <w:t xml:space="preserve">primare refolosibile </w:t>
      </w:r>
      <w:r w:rsidR="00190FDF" w:rsidRPr="00C374B1">
        <w:rPr>
          <w:lang w:val="ro-RO"/>
        </w:rPr>
        <w:t xml:space="preserve">sunt </w:t>
      </w:r>
      <w:proofErr w:type="spellStart"/>
      <w:r w:rsidR="00190FDF" w:rsidRPr="00C374B1">
        <w:rPr>
          <w:lang w:val="ro-RO"/>
        </w:rPr>
        <w:t>obligaţi</w:t>
      </w:r>
      <w:proofErr w:type="spellEnd"/>
      <w:r w:rsidR="00190FDF" w:rsidRPr="00C374B1">
        <w:rPr>
          <w:lang w:val="ro-RO"/>
        </w:rPr>
        <w:t xml:space="preserve"> să informeze consumatorii asupra caracterului </w:t>
      </w:r>
      <w:r w:rsidR="00E33AC6" w:rsidRPr="00C374B1">
        <w:rPr>
          <w:lang w:val="ro-RO"/>
        </w:rPr>
        <w:t xml:space="preserve">refolosibil </w:t>
      </w:r>
      <w:r w:rsidR="00190FDF" w:rsidRPr="00C374B1">
        <w:rPr>
          <w:lang w:val="ro-RO"/>
        </w:rPr>
        <w:t xml:space="preserve">al ambalajului, după caz asupra valorii de depozit </w:t>
      </w:r>
      <w:proofErr w:type="spellStart"/>
      <w:r w:rsidR="00190FDF" w:rsidRPr="00C374B1">
        <w:rPr>
          <w:lang w:val="ro-RO"/>
        </w:rPr>
        <w:t>şi</w:t>
      </w:r>
      <w:proofErr w:type="spellEnd"/>
      <w:r w:rsidR="00190FDF" w:rsidRPr="00C374B1">
        <w:rPr>
          <w:lang w:val="ro-RO"/>
        </w:rPr>
        <w:t xml:space="preserve"> asupra sistemului de colectare a acestora.</w:t>
      </w:r>
    </w:p>
    <w:p w:rsidR="00190FDF" w:rsidRPr="00C374B1" w:rsidRDefault="00190FDF" w:rsidP="0008331D">
      <w:pPr>
        <w:tabs>
          <w:tab w:val="left" w:pos="900"/>
        </w:tabs>
        <w:jc w:val="both"/>
        <w:rPr>
          <w:b/>
          <w:lang w:val="ro-RO"/>
        </w:rPr>
      </w:pPr>
    </w:p>
    <w:p w:rsidR="00B27612" w:rsidRPr="00C374B1" w:rsidRDefault="00B27612" w:rsidP="0008331D">
      <w:pPr>
        <w:tabs>
          <w:tab w:val="left" w:pos="900"/>
        </w:tabs>
        <w:jc w:val="both"/>
        <w:rPr>
          <w:b/>
          <w:lang w:val="ro-RO"/>
        </w:rPr>
      </w:pPr>
    </w:p>
    <w:p w:rsidR="00190FDF" w:rsidRPr="00C374B1" w:rsidRDefault="00F335B4" w:rsidP="0008331D">
      <w:pPr>
        <w:pStyle w:val="a7"/>
        <w:tabs>
          <w:tab w:val="left" w:pos="900"/>
        </w:tabs>
        <w:ind w:left="0"/>
        <w:jc w:val="both"/>
        <w:rPr>
          <w:b/>
          <w:lang w:val="ro-RO"/>
        </w:rPr>
      </w:pPr>
      <w:r w:rsidRPr="00C374B1">
        <w:rPr>
          <w:b/>
          <w:lang w:val="ro-RO"/>
        </w:rPr>
        <w:t xml:space="preserve">VIII. </w:t>
      </w:r>
      <w:r w:rsidR="00190FDF" w:rsidRPr="00C374B1">
        <w:rPr>
          <w:b/>
          <w:lang w:val="ro-RO"/>
        </w:rPr>
        <w:t>Raportare</w:t>
      </w:r>
      <w:r w:rsidR="00186FF9">
        <w:rPr>
          <w:b/>
          <w:lang w:val="ro-RO"/>
        </w:rPr>
        <w:t>a</w:t>
      </w:r>
    </w:p>
    <w:p w:rsidR="00124FD8" w:rsidRPr="00C374B1" w:rsidRDefault="00124FD8" w:rsidP="0008331D">
      <w:pPr>
        <w:pStyle w:val="a7"/>
        <w:tabs>
          <w:tab w:val="left" w:pos="900"/>
        </w:tabs>
        <w:ind w:left="0"/>
        <w:jc w:val="both"/>
        <w:rPr>
          <w:b/>
          <w:lang w:val="ro-RO"/>
        </w:rPr>
      </w:pPr>
    </w:p>
    <w:p w:rsidR="00186FF9" w:rsidRDefault="00E33AC6" w:rsidP="0046445F">
      <w:pPr>
        <w:pStyle w:val="a7"/>
        <w:numPr>
          <w:ilvl w:val="0"/>
          <w:numId w:val="24"/>
        </w:numPr>
        <w:tabs>
          <w:tab w:val="left" w:pos="426"/>
        </w:tabs>
        <w:ind w:left="0" w:firstLine="0"/>
        <w:jc w:val="both"/>
        <w:rPr>
          <w:rStyle w:val="ln2alineat"/>
          <w:bCs/>
          <w:lang w:val="ro-RO"/>
        </w:rPr>
      </w:pPr>
      <w:r w:rsidRPr="00C374B1">
        <w:rPr>
          <w:rStyle w:val="ln2alineat"/>
          <w:bCs/>
          <w:lang w:val="ro-RO"/>
        </w:rPr>
        <w:t>Agenții economici prevăzuți la punctul 14</w:t>
      </w:r>
      <w:r w:rsidR="00186FF9">
        <w:rPr>
          <w:rStyle w:val="ln2alineat"/>
          <w:bCs/>
          <w:lang w:val="ro-RO"/>
        </w:rPr>
        <w:t xml:space="preserve"> din prezentul Regulament</w:t>
      </w:r>
      <w:r w:rsidRPr="00C374B1">
        <w:rPr>
          <w:rStyle w:val="ln2talineat"/>
          <w:bCs/>
          <w:lang w:val="ro-RO"/>
        </w:rPr>
        <w:t xml:space="preserve"> </w:t>
      </w:r>
      <w:r w:rsidRPr="00C374B1">
        <w:rPr>
          <w:rStyle w:val="ln2alineat"/>
          <w:bCs/>
          <w:lang w:val="ro-RO"/>
        </w:rPr>
        <w:t xml:space="preserve">sunt obligați </w:t>
      </w:r>
      <w:r w:rsidR="00186FF9">
        <w:rPr>
          <w:rStyle w:val="ln2alineat"/>
          <w:bCs/>
          <w:lang w:val="ro-RO"/>
        </w:rPr>
        <w:t>să se înregistreze î</w:t>
      </w:r>
      <w:r w:rsidRPr="00C374B1">
        <w:rPr>
          <w:rStyle w:val="ln2alineat"/>
          <w:bCs/>
          <w:lang w:val="ro-RO"/>
        </w:rPr>
        <w:t xml:space="preserve">n Registrul </w:t>
      </w:r>
      <w:r w:rsidR="008E61D3" w:rsidRPr="00C374B1">
        <w:rPr>
          <w:lang w:val="ro-RO"/>
        </w:rPr>
        <w:t xml:space="preserve">„Managementul </w:t>
      </w:r>
      <w:proofErr w:type="spellStart"/>
      <w:r w:rsidR="008E61D3" w:rsidRPr="00C374B1">
        <w:rPr>
          <w:lang w:val="ro-RO"/>
        </w:rPr>
        <w:t>deşeurilor</w:t>
      </w:r>
      <w:proofErr w:type="spellEnd"/>
      <w:r w:rsidR="008E61D3" w:rsidRPr="00C374B1">
        <w:rPr>
          <w:lang w:val="ro-RO"/>
        </w:rPr>
        <w:t xml:space="preserve">” </w:t>
      </w:r>
      <w:r w:rsidRPr="00C374B1">
        <w:rPr>
          <w:rStyle w:val="ln2alineat"/>
          <w:bCs/>
          <w:lang w:val="ro-RO"/>
        </w:rPr>
        <w:t>prevăzut la art.</w:t>
      </w:r>
      <w:r w:rsidR="00186FF9">
        <w:rPr>
          <w:rStyle w:val="ln2alineat"/>
          <w:bCs/>
          <w:lang w:val="ro-RO"/>
        </w:rPr>
        <w:t xml:space="preserve"> </w:t>
      </w:r>
      <w:r w:rsidRPr="00C374B1">
        <w:rPr>
          <w:rStyle w:val="ln2alineat"/>
          <w:bCs/>
          <w:lang w:val="ro-RO"/>
        </w:rPr>
        <w:t xml:space="preserve">12 din Legea </w:t>
      </w:r>
      <w:r w:rsidR="00310F0A" w:rsidRPr="00C374B1">
        <w:rPr>
          <w:rStyle w:val="ln2alineat"/>
          <w:bCs/>
          <w:lang w:val="ro-RO"/>
        </w:rPr>
        <w:t>209 din 29</w:t>
      </w:r>
      <w:r w:rsidR="00AB77B8">
        <w:rPr>
          <w:rStyle w:val="ln2alineat"/>
          <w:bCs/>
          <w:lang w:val="ro-RO"/>
        </w:rPr>
        <w:t xml:space="preserve"> iulie 20</w:t>
      </w:r>
      <w:r w:rsidR="00310F0A" w:rsidRPr="00C374B1">
        <w:rPr>
          <w:rStyle w:val="ln2alineat"/>
          <w:bCs/>
          <w:lang w:val="ro-RO"/>
        </w:rPr>
        <w:t xml:space="preserve">16 </w:t>
      </w:r>
      <w:r w:rsidRPr="00C374B1">
        <w:rPr>
          <w:rStyle w:val="ln2alineat"/>
          <w:bCs/>
          <w:lang w:val="ro-RO"/>
        </w:rPr>
        <w:t>în termen de 3 luni de la intrarea</w:t>
      </w:r>
      <w:r w:rsidR="00186FF9">
        <w:rPr>
          <w:rStyle w:val="ln2alineat"/>
          <w:bCs/>
          <w:lang w:val="ro-RO"/>
        </w:rPr>
        <w:t xml:space="preserve"> î</w:t>
      </w:r>
      <w:r w:rsidRPr="00C374B1">
        <w:rPr>
          <w:rStyle w:val="ln2alineat"/>
          <w:bCs/>
          <w:lang w:val="ro-RO"/>
        </w:rPr>
        <w:t>n vigoare a prezentului Regulament.</w:t>
      </w:r>
    </w:p>
    <w:p w:rsidR="00186FF9" w:rsidRPr="00186FF9" w:rsidRDefault="00186FF9" w:rsidP="0008331D">
      <w:pPr>
        <w:pStyle w:val="a7"/>
        <w:tabs>
          <w:tab w:val="left" w:pos="426"/>
        </w:tabs>
        <w:ind w:left="0"/>
        <w:jc w:val="both"/>
        <w:rPr>
          <w:rStyle w:val="ln2alineat"/>
          <w:bCs/>
          <w:lang w:val="ro-RO"/>
        </w:rPr>
      </w:pPr>
    </w:p>
    <w:p w:rsidR="00190FDF" w:rsidRPr="00C374B1" w:rsidRDefault="008E7D72" w:rsidP="0046445F">
      <w:pPr>
        <w:pStyle w:val="a7"/>
        <w:numPr>
          <w:ilvl w:val="0"/>
          <w:numId w:val="24"/>
        </w:numPr>
        <w:tabs>
          <w:tab w:val="left" w:pos="426"/>
        </w:tabs>
        <w:ind w:left="0" w:firstLine="0"/>
        <w:jc w:val="both"/>
        <w:rPr>
          <w:rStyle w:val="ln2talineat"/>
          <w:bCs/>
          <w:lang w:val="ro-RO"/>
        </w:rPr>
      </w:pPr>
      <w:r w:rsidRPr="00C374B1">
        <w:rPr>
          <w:rStyle w:val="ln2alineat"/>
          <w:bCs/>
          <w:lang w:val="ro-RO"/>
        </w:rPr>
        <w:t>Agenții</w:t>
      </w:r>
      <w:r w:rsidR="00190FDF" w:rsidRPr="00C374B1">
        <w:rPr>
          <w:rStyle w:val="ln2alineat"/>
          <w:bCs/>
          <w:lang w:val="ro-RO"/>
        </w:rPr>
        <w:t xml:space="preserve"> economici prevăzuți la punctul </w:t>
      </w:r>
      <w:r w:rsidR="00124FD8" w:rsidRPr="00C374B1">
        <w:rPr>
          <w:rStyle w:val="ln2alineat"/>
          <w:bCs/>
          <w:lang w:val="ro-RO"/>
        </w:rPr>
        <w:t>1</w:t>
      </w:r>
      <w:r w:rsidR="00E33AC6" w:rsidRPr="00C374B1">
        <w:rPr>
          <w:rStyle w:val="ln2alineat"/>
          <w:bCs/>
          <w:lang w:val="ro-RO"/>
        </w:rPr>
        <w:t>4</w:t>
      </w:r>
      <w:r w:rsidR="00190FDF" w:rsidRPr="00C374B1">
        <w:rPr>
          <w:rStyle w:val="ln2talineat"/>
          <w:bCs/>
          <w:lang w:val="ro-RO"/>
        </w:rPr>
        <w:t xml:space="preserve"> </w:t>
      </w:r>
      <w:r w:rsidR="00186FF9">
        <w:rPr>
          <w:rStyle w:val="ln2talineat"/>
          <w:bCs/>
          <w:lang w:val="ro-RO"/>
        </w:rPr>
        <w:t xml:space="preserve">din prezentul Regulament </w:t>
      </w:r>
      <w:r w:rsidR="00190FDF" w:rsidRPr="00C374B1">
        <w:rPr>
          <w:rStyle w:val="ln2alineat"/>
          <w:bCs/>
          <w:lang w:val="ro-RO"/>
        </w:rPr>
        <w:t>sunt obligați să țină evidența ambalajelor pentru care sunt responsabili</w:t>
      </w:r>
      <w:r w:rsidR="00186FF9">
        <w:rPr>
          <w:rStyle w:val="ln2alineat"/>
          <w:bCs/>
          <w:lang w:val="ro-RO"/>
        </w:rPr>
        <w:t>,</w:t>
      </w:r>
      <w:r w:rsidR="00190FDF" w:rsidRPr="00C374B1">
        <w:rPr>
          <w:rStyle w:val="ln2alineat"/>
          <w:bCs/>
          <w:lang w:val="ro-RO"/>
        </w:rPr>
        <w:t xml:space="preserve"> distinct </w:t>
      </w:r>
      <w:r w:rsidR="00190FDF" w:rsidRPr="00C374B1">
        <w:rPr>
          <w:rStyle w:val="ln2talineat"/>
          <w:bCs/>
          <w:lang w:val="ro-RO"/>
        </w:rPr>
        <w:t>pentru:</w:t>
      </w:r>
    </w:p>
    <w:p w:rsidR="00190FDF" w:rsidRPr="00C374B1" w:rsidRDefault="00190FDF" w:rsidP="0008331D">
      <w:pPr>
        <w:jc w:val="both"/>
        <w:rPr>
          <w:rStyle w:val="ln2talineat"/>
          <w:bCs/>
          <w:lang w:val="ro-RO"/>
        </w:rPr>
      </w:pPr>
      <w:r w:rsidRPr="00C374B1">
        <w:rPr>
          <w:rStyle w:val="ln2talineat"/>
          <w:bCs/>
          <w:lang w:val="ro-RO"/>
        </w:rPr>
        <w:t>a) ambalajele</w:t>
      </w:r>
      <w:r w:rsidR="00E33AC6" w:rsidRPr="00C374B1">
        <w:rPr>
          <w:rStyle w:val="ln2talineat"/>
          <w:bCs/>
          <w:lang w:val="ro-RO"/>
        </w:rPr>
        <w:t xml:space="preserve"> totale plasate pe piață; și</w:t>
      </w:r>
    </w:p>
    <w:p w:rsidR="00190FDF" w:rsidRPr="00C374B1" w:rsidRDefault="00190FDF" w:rsidP="0008331D">
      <w:pPr>
        <w:jc w:val="both"/>
        <w:rPr>
          <w:rStyle w:val="ln2talineat"/>
          <w:bCs/>
          <w:lang w:val="ro-RO"/>
        </w:rPr>
      </w:pPr>
      <w:r w:rsidRPr="00C374B1">
        <w:rPr>
          <w:rStyle w:val="ln2talineat"/>
          <w:bCs/>
          <w:lang w:val="ro-RO"/>
        </w:rPr>
        <w:t>b) ambalajele destinate să devi</w:t>
      </w:r>
      <w:r w:rsidR="00186FF9">
        <w:rPr>
          <w:rStyle w:val="ln2talineat"/>
          <w:bCs/>
          <w:lang w:val="ro-RO"/>
        </w:rPr>
        <w:t xml:space="preserve">nă deșeuri </w:t>
      </w:r>
      <w:r w:rsidR="00E33AC6" w:rsidRPr="00C374B1">
        <w:rPr>
          <w:rStyle w:val="ln2talineat"/>
          <w:bCs/>
          <w:lang w:val="ro-RO"/>
        </w:rPr>
        <w:t>de ambalaje municipale</w:t>
      </w:r>
      <w:r w:rsidR="00E33AC6" w:rsidRPr="00C374B1">
        <w:rPr>
          <w:rStyle w:val="ln2talineat"/>
          <w:bCs/>
        </w:rPr>
        <w:t>.</w:t>
      </w:r>
      <w:r w:rsidR="00D31EEC" w:rsidRPr="00C374B1">
        <w:rPr>
          <w:rStyle w:val="ln2talineat"/>
          <w:bCs/>
          <w:lang w:val="ro-RO"/>
        </w:rPr>
        <w:t xml:space="preserve"> </w:t>
      </w:r>
    </w:p>
    <w:p w:rsidR="00193006" w:rsidRPr="00C374B1" w:rsidRDefault="00193006" w:rsidP="0008331D">
      <w:pPr>
        <w:jc w:val="both"/>
        <w:rPr>
          <w:rStyle w:val="ln2talineat"/>
          <w:bCs/>
          <w:lang w:val="ro-RO"/>
        </w:rPr>
      </w:pPr>
    </w:p>
    <w:p w:rsidR="00190FDF" w:rsidRPr="00C374B1" w:rsidRDefault="00190FDF" w:rsidP="0046445F">
      <w:pPr>
        <w:pStyle w:val="a7"/>
        <w:numPr>
          <w:ilvl w:val="0"/>
          <w:numId w:val="24"/>
        </w:numPr>
        <w:tabs>
          <w:tab w:val="left" w:pos="426"/>
        </w:tabs>
        <w:ind w:left="0" w:firstLine="0"/>
        <w:jc w:val="both"/>
        <w:rPr>
          <w:rStyle w:val="ln2talineat"/>
          <w:bCs/>
          <w:lang w:val="ro-RO"/>
        </w:rPr>
      </w:pPr>
      <w:r w:rsidRPr="00C374B1">
        <w:rPr>
          <w:rStyle w:val="ln2talineat"/>
          <w:bCs/>
          <w:lang w:val="ro-RO"/>
        </w:rPr>
        <w:t xml:space="preserve"> În cazul în care obligațiile privind gestionarea deșeurilor de ambalaje se realizează printr-un sistem colectiv</w:t>
      </w:r>
      <w:r w:rsidR="00BA525A" w:rsidRPr="00C374B1">
        <w:rPr>
          <w:rStyle w:val="ln2talineat"/>
          <w:bCs/>
          <w:lang w:val="ro-RO"/>
        </w:rPr>
        <w:t>,</w:t>
      </w:r>
      <w:r w:rsidRPr="00C374B1">
        <w:rPr>
          <w:rStyle w:val="ln2talineat"/>
          <w:bCs/>
          <w:lang w:val="ro-RO"/>
        </w:rPr>
        <w:t xml:space="preserve"> </w:t>
      </w:r>
      <w:r w:rsidR="008E7D72" w:rsidRPr="00C374B1">
        <w:rPr>
          <w:rStyle w:val="ln2talineat"/>
          <w:bCs/>
          <w:lang w:val="ro-RO"/>
        </w:rPr>
        <w:t>agenții</w:t>
      </w:r>
      <w:r w:rsidRPr="00C374B1">
        <w:rPr>
          <w:rStyle w:val="ln2talineat"/>
          <w:bCs/>
          <w:lang w:val="ro-RO"/>
        </w:rPr>
        <w:t xml:space="preserve"> e</w:t>
      </w:r>
      <w:r w:rsidR="00D90DEF" w:rsidRPr="00C374B1">
        <w:rPr>
          <w:rStyle w:val="ln2talineat"/>
          <w:bCs/>
          <w:lang w:val="ro-RO"/>
        </w:rPr>
        <w:t xml:space="preserve">conomici prevăzuți la punctul </w:t>
      </w:r>
      <w:r w:rsidR="00D31EEC" w:rsidRPr="00C374B1">
        <w:rPr>
          <w:rStyle w:val="ln2talineat"/>
          <w:bCs/>
          <w:lang w:val="ro-RO"/>
        </w:rPr>
        <w:t>1</w:t>
      </w:r>
      <w:r w:rsidR="00E33AC6" w:rsidRPr="00C374B1">
        <w:rPr>
          <w:rStyle w:val="ln2talineat"/>
          <w:bCs/>
          <w:lang w:val="ro-RO"/>
        </w:rPr>
        <w:t>4</w:t>
      </w:r>
      <w:r w:rsidR="00D31EEC" w:rsidRPr="00C374B1">
        <w:rPr>
          <w:rStyle w:val="ln2talineat"/>
          <w:bCs/>
          <w:lang w:val="ro-RO"/>
        </w:rPr>
        <w:t xml:space="preserve"> </w:t>
      </w:r>
      <w:r w:rsidR="00186FF9">
        <w:rPr>
          <w:rStyle w:val="ln2talineat"/>
          <w:bCs/>
          <w:lang w:val="ro-RO"/>
        </w:rPr>
        <w:t xml:space="preserve">din prezentul Regulament </w:t>
      </w:r>
      <w:r w:rsidRPr="00C374B1">
        <w:rPr>
          <w:rStyle w:val="ln2talineat"/>
          <w:bCs/>
          <w:lang w:val="ro-RO"/>
        </w:rPr>
        <w:t xml:space="preserve">sunt obligați să declare </w:t>
      </w:r>
      <w:r w:rsidR="00D31EEC" w:rsidRPr="00C374B1">
        <w:rPr>
          <w:rStyle w:val="ln2talineat"/>
          <w:bCs/>
          <w:lang w:val="ro-RO"/>
        </w:rPr>
        <w:t xml:space="preserve">sistemului colectiv </w:t>
      </w:r>
      <w:r w:rsidRPr="00C374B1">
        <w:rPr>
          <w:rStyle w:val="ln2talineat"/>
          <w:bCs/>
          <w:lang w:val="ro-RO"/>
        </w:rPr>
        <w:t>cantitățile de ambalaje</w:t>
      </w:r>
      <w:r w:rsidR="00186FF9">
        <w:rPr>
          <w:rStyle w:val="ln2talineat"/>
          <w:bCs/>
          <w:lang w:val="ro-RO"/>
        </w:rPr>
        <w:t>,</w:t>
      </w:r>
      <w:r w:rsidRPr="00C374B1">
        <w:rPr>
          <w:rStyle w:val="ln2talineat"/>
          <w:bCs/>
          <w:lang w:val="ro-RO"/>
        </w:rPr>
        <w:t xml:space="preserve"> distinct</w:t>
      </w:r>
      <w:r w:rsidR="00186FF9">
        <w:rPr>
          <w:rStyle w:val="ln2talineat"/>
          <w:bCs/>
          <w:lang w:val="ro-RO"/>
        </w:rPr>
        <w:t xml:space="preserve">, </w:t>
      </w:r>
      <w:r w:rsidRPr="00C374B1">
        <w:rPr>
          <w:rStyle w:val="ln2talineat"/>
          <w:bCs/>
          <w:lang w:val="ro-RO"/>
        </w:rPr>
        <w:t>pot</w:t>
      </w:r>
      <w:r w:rsidR="00BA525A" w:rsidRPr="00C374B1">
        <w:rPr>
          <w:rStyle w:val="ln2talineat"/>
          <w:bCs/>
          <w:lang w:val="ro-RO"/>
        </w:rPr>
        <w:t xml:space="preserve">rivit evidenței de la punctul </w:t>
      </w:r>
      <w:r w:rsidR="004002FF">
        <w:rPr>
          <w:rStyle w:val="ln2talineat"/>
          <w:bCs/>
          <w:lang w:val="ro-RO"/>
        </w:rPr>
        <w:t>59</w:t>
      </w:r>
      <w:r w:rsidR="00BA525A" w:rsidRPr="00C374B1">
        <w:rPr>
          <w:rStyle w:val="ln2talineat"/>
          <w:bCs/>
          <w:lang w:val="ro-RO"/>
        </w:rPr>
        <w:t>.</w:t>
      </w:r>
    </w:p>
    <w:p w:rsidR="00C91B9D" w:rsidRPr="00C374B1" w:rsidRDefault="00C91B9D" w:rsidP="0008331D">
      <w:pPr>
        <w:tabs>
          <w:tab w:val="left" w:pos="426"/>
        </w:tabs>
        <w:jc w:val="both"/>
        <w:rPr>
          <w:rStyle w:val="ln2talineat"/>
          <w:bCs/>
          <w:lang w:val="ro-RO"/>
        </w:rPr>
      </w:pPr>
    </w:p>
    <w:p w:rsidR="009C58E5" w:rsidRPr="00AF0557" w:rsidRDefault="009C58E5" w:rsidP="00A27C83">
      <w:pPr>
        <w:pStyle w:val="a7"/>
        <w:numPr>
          <w:ilvl w:val="0"/>
          <w:numId w:val="24"/>
        </w:numPr>
        <w:tabs>
          <w:tab w:val="left" w:pos="426"/>
        </w:tabs>
        <w:ind w:left="0" w:firstLine="0"/>
        <w:jc w:val="both"/>
        <w:rPr>
          <w:rStyle w:val="ln2talineat"/>
          <w:bCs/>
        </w:rPr>
      </w:pPr>
      <w:r w:rsidRPr="00AF0557">
        <w:rPr>
          <w:rStyle w:val="ln2talineat"/>
          <w:bCs/>
        </w:rPr>
        <w:t>Î</w:t>
      </w:r>
      <w:proofErr w:type="spellStart"/>
      <w:r w:rsidRPr="00AF0557">
        <w:rPr>
          <w:rStyle w:val="ln2talineat"/>
          <w:bCs/>
          <w:lang w:val="ro-RO"/>
        </w:rPr>
        <w:t>ncep</w:t>
      </w:r>
      <w:proofErr w:type="spellEnd"/>
      <w:r w:rsidRPr="00AF0557">
        <w:rPr>
          <w:rStyle w:val="ln2talineat"/>
          <w:bCs/>
        </w:rPr>
        <w:t>â</w:t>
      </w:r>
      <w:proofErr w:type="spellStart"/>
      <w:r w:rsidRPr="00AF0557">
        <w:rPr>
          <w:rStyle w:val="ln2talineat"/>
          <w:bCs/>
          <w:lang w:val="ro-RO"/>
        </w:rPr>
        <w:t>nd</w:t>
      </w:r>
      <w:proofErr w:type="spellEnd"/>
      <w:r w:rsidRPr="00AF0557">
        <w:rPr>
          <w:rStyle w:val="ln2talineat"/>
          <w:bCs/>
          <w:lang w:val="ro-RO"/>
        </w:rPr>
        <w:t xml:space="preserve"> cu anul imediat următor anului în care intră în vigoare prezentul Regulament, agenții economici care </w:t>
      </w:r>
      <w:proofErr w:type="spellStart"/>
      <w:r w:rsidRPr="00AF0557">
        <w:rPr>
          <w:rStyle w:val="ln2talineat"/>
          <w:bCs/>
          <w:lang w:val="ro-RO"/>
        </w:rPr>
        <w:t>îşi</w:t>
      </w:r>
      <w:proofErr w:type="spellEnd"/>
      <w:r w:rsidRPr="00AF0557">
        <w:rPr>
          <w:rStyle w:val="ln2talineat"/>
          <w:bCs/>
          <w:lang w:val="ro-RO"/>
        </w:rPr>
        <w:t xml:space="preserve"> îndeplinesc responsabilitățile individual, sistemele colective, agenții economici care colectează </w:t>
      </w:r>
      <w:proofErr w:type="spellStart"/>
      <w:r w:rsidRPr="00AF0557">
        <w:rPr>
          <w:rStyle w:val="ln2talineat"/>
          <w:bCs/>
          <w:lang w:val="ro-RO"/>
        </w:rPr>
        <w:t>deşeuri</w:t>
      </w:r>
      <w:proofErr w:type="spellEnd"/>
      <w:r w:rsidRPr="00AF0557">
        <w:rPr>
          <w:rStyle w:val="ln2talineat"/>
          <w:bCs/>
          <w:lang w:val="ro-RO"/>
        </w:rPr>
        <w:t xml:space="preserve"> de ambalaje, agenții economici care valorifică </w:t>
      </w:r>
      <w:proofErr w:type="spellStart"/>
      <w:r w:rsidRPr="00AF0557">
        <w:rPr>
          <w:rStyle w:val="ln2talineat"/>
          <w:bCs/>
          <w:lang w:val="ro-RO"/>
        </w:rPr>
        <w:t>deşeuri</w:t>
      </w:r>
      <w:proofErr w:type="spellEnd"/>
      <w:r w:rsidRPr="00AF0557">
        <w:rPr>
          <w:rStyle w:val="ln2talineat"/>
          <w:bCs/>
          <w:lang w:val="ro-RO"/>
        </w:rPr>
        <w:t xml:space="preserve"> de ambalaje </w:t>
      </w:r>
      <w:proofErr w:type="spellStart"/>
      <w:r w:rsidRPr="00AF0557">
        <w:rPr>
          <w:rStyle w:val="ln2talineat"/>
          <w:bCs/>
          <w:lang w:val="ro-RO"/>
        </w:rPr>
        <w:t>şi</w:t>
      </w:r>
      <w:proofErr w:type="spellEnd"/>
      <w:r w:rsidRPr="00AF0557">
        <w:rPr>
          <w:rStyle w:val="ln2talineat"/>
          <w:bCs/>
          <w:lang w:val="ro-RO"/>
        </w:rPr>
        <w:t xml:space="preserve"> </w:t>
      </w:r>
      <w:proofErr w:type="spellStart"/>
      <w:r w:rsidRPr="00AF0557">
        <w:rPr>
          <w:rStyle w:val="ln2talineat"/>
          <w:bCs/>
          <w:lang w:val="ro-RO"/>
        </w:rPr>
        <w:t>unităţile</w:t>
      </w:r>
      <w:proofErr w:type="spellEnd"/>
      <w:r w:rsidRPr="00AF0557">
        <w:rPr>
          <w:rStyle w:val="ln2talineat"/>
          <w:bCs/>
          <w:lang w:val="ro-RO"/>
        </w:rPr>
        <w:t xml:space="preserve"> administrativ–teritoriale </w:t>
      </w:r>
      <w:proofErr w:type="spellStart"/>
      <w:r w:rsidRPr="00AF0557">
        <w:rPr>
          <w:rStyle w:val="ln2talineat"/>
        </w:rPr>
        <w:t>sau</w:t>
      </w:r>
      <w:proofErr w:type="spellEnd"/>
      <w:r w:rsidRPr="00AF0557">
        <w:rPr>
          <w:rStyle w:val="ln2talineat"/>
        </w:rPr>
        <w:t xml:space="preserve">, </w:t>
      </w:r>
      <w:proofErr w:type="spellStart"/>
      <w:r w:rsidRPr="00AF0557">
        <w:rPr>
          <w:rStyle w:val="ln2talineat"/>
        </w:rPr>
        <w:t>după</w:t>
      </w:r>
      <w:proofErr w:type="spellEnd"/>
      <w:r w:rsidRPr="00AF0557">
        <w:rPr>
          <w:rStyle w:val="ln2talineat"/>
        </w:rPr>
        <w:t xml:space="preserve"> </w:t>
      </w:r>
      <w:proofErr w:type="spellStart"/>
      <w:r w:rsidRPr="00AF0557">
        <w:rPr>
          <w:rStyle w:val="ln2talineat"/>
        </w:rPr>
        <w:t>caz</w:t>
      </w:r>
      <w:proofErr w:type="spellEnd"/>
      <w:r w:rsidRPr="00AF0557">
        <w:rPr>
          <w:rStyle w:val="ln2talineat"/>
        </w:rPr>
        <w:t xml:space="preserve">, </w:t>
      </w:r>
      <w:proofErr w:type="spellStart"/>
      <w:r w:rsidRPr="00AF0557">
        <w:rPr>
          <w:rStyle w:val="ln2talineat"/>
        </w:rPr>
        <w:t>asocia</w:t>
      </w:r>
      <w:r w:rsidRPr="00AF0557">
        <w:rPr>
          <w:rStyle w:val="ln2talineat"/>
          <w:bCs/>
          <w:lang w:val="ro-RO"/>
        </w:rPr>
        <w:t>ţ</w:t>
      </w:r>
      <w:r w:rsidRPr="00AF0557">
        <w:rPr>
          <w:rStyle w:val="ln2talineat"/>
        </w:rPr>
        <w:t>iile</w:t>
      </w:r>
      <w:proofErr w:type="spellEnd"/>
      <w:r w:rsidRPr="00AF0557">
        <w:rPr>
          <w:rStyle w:val="ln2talineat"/>
        </w:rPr>
        <w:t xml:space="preserve"> de </w:t>
      </w:r>
      <w:proofErr w:type="spellStart"/>
      <w:r w:rsidRPr="00AF0557">
        <w:rPr>
          <w:rStyle w:val="ln2talineat"/>
        </w:rPr>
        <w:t>dezvoltare</w:t>
      </w:r>
      <w:proofErr w:type="spellEnd"/>
      <w:r w:rsidRPr="00AF0557">
        <w:rPr>
          <w:rStyle w:val="ln2talineat"/>
        </w:rPr>
        <w:t xml:space="preserve"> </w:t>
      </w:r>
      <w:proofErr w:type="spellStart"/>
      <w:r w:rsidRPr="00AF0557">
        <w:rPr>
          <w:rStyle w:val="ln2talineat"/>
        </w:rPr>
        <w:t>interraională</w:t>
      </w:r>
      <w:proofErr w:type="spellEnd"/>
      <w:r w:rsidRPr="00AF0557">
        <w:rPr>
          <w:rStyle w:val="ln2talineat"/>
          <w:bCs/>
          <w:lang w:val="ro-RO"/>
        </w:rPr>
        <w:t xml:space="preserve"> au </w:t>
      </w:r>
      <w:proofErr w:type="spellStart"/>
      <w:r w:rsidRPr="00AF0557">
        <w:rPr>
          <w:rStyle w:val="ln2talineat"/>
          <w:bCs/>
          <w:lang w:val="ro-RO"/>
        </w:rPr>
        <w:t>obligaţia</w:t>
      </w:r>
      <w:proofErr w:type="spellEnd"/>
      <w:r w:rsidRPr="00AF0557">
        <w:rPr>
          <w:rStyle w:val="ln2talineat"/>
          <w:bCs/>
          <w:lang w:val="ro-RO"/>
        </w:rPr>
        <w:t xml:space="preserve"> să furnizeze, anual, organului central de mediu al administrației publice </w:t>
      </w:r>
      <w:proofErr w:type="spellStart"/>
      <w:r w:rsidRPr="00AF0557">
        <w:rPr>
          <w:rStyle w:val="ln2talineat"/>
          <w:bCs/>
          <w:lang w:val="ro-RO"/>
        </w:rPr>
        <w:t>informaţii</w:t>
      </w:r>
      <w:proofErr w:type="spellEnd"/>
      <w:r w:rsidRPr="00AF0557">
        <w:rPr>
          <w:rStyle w:val="ln2talineat"/>
          <w:bCs/>
          <w:lang w:val="ro-RO"/>
        </w:rPr>
        <w:t xml:space="preserve"> reale privind gestionarea ambalaje</w:t>
      </w:r>
      <w:r w:rsidR="00A27C83" w:rsidRPr="00AF0557">
        <w:rPr>
          <w:rStyle w:val="ln2talineat"/>
          <w:bCs/>
          <w:lang w:val="ro-RO"/>
        </w:rPr>
        <w:t xml:space="preserve">lor </w:t>
      </w:r>
      <w:proofErr w:type="spellStart"/>
      <w:r w:rsidR="00A27C83" w:rsidRPr="00AF0557">
        <w:rPr>
          <w:rStyle w:val="ln2talineat"/>
          <w:bCs/>
          <w:lang w:val="ro-RO"/>
        </w:rPr>
        <w:t>şi</w:t>
      </w:r>
      <w:proofErr w:type="spellEnd"/>
      <w:r w:rsidR="00A27C83" w:rsidRPr="00AF0557">
        <w:rPr>
          <w:rStyle w:val="ln2talineat"/>
          <w:bCs/>
          <w:lang w:val="ro-RO"/>
        </w:rPr>
        <w:t xml:space="preserve"> a </w:t>
      </w:r>
      <w:proofErr w:type="spellStart"/>
      <w:r w:rsidR="00A27C83" w:rsidRPr="00AF0557">
        <w:rPr>
          <w:rStyle w:val="ln2talineat"/>
          <w:bCs/>
          <w:lang w:val="ro-RO"/>
        </w:rPr>
        <w:t>deşeurilor</w:t>
      </w:r>
      <w:proofErr w:type="spellEnd"/>
      <w:r w:rsidR="00A27C83" w:rsidRPr="00AF0557">
        <w:rPr>
          <w:rStyle w:val="ln2talineat"/>
          <w:bCs/>
          <w:lang w:val="ro-RO"/>
        </w:rPr>
        <w:t xml:space="preserve"> de ambalaje, </w:t>
      </w:r>
      <w:r w:rsidRPr="00AF0557">
        <w:rPr>
          <w:rStyle w:val="ln2talineat"/>
          <w:bCs/>
          <w:lang w:val="ro-RO"/>
        </w:rPr>
        <w:t xml:space="preserve">ținând cont de codurile de identificare a deșeurilor prevăzute în </w:t>
      </w:r>
      <w:proofErr w:type="spellStart"/>
      <w:r w:rsidRPr="00AF0557">
        <w:rPr>
          <w:rStyle w:val="ln2talineat"/>
          <w:bCs/>
        </w:rPr>
        <w:t>Lista</w:t>
      </w:r>
      <w:proofErr w:type="spellEnd"/>
      <w:r w:rsidRPr="00AF0557">
        <w:rPr>
          <w:rStyle w:val="ln2talineat"/>
          <w:bCs/>
        </w:rPr>
        <w:t xml:space="preserve"> </w:t>
      </w:r>
      <w:proofErr w:type="spellStart"/>
      <w:r w:rsidRPr="00AF0557">
        <w:rPr>
          <w:rStyle w:val="ln2talineat"/>
          <w:bCs/>
        </w:rPr>
        <w:t>deșeurilor</w:t>
      </w:r>
      <w:proofErr w:type="spellEnd"/>
      <w:r w:rsidRPr="00AF0557">
        <w:rPr>
          <w:rStyle w:val="ln2talineat"/>
          <w:bCs/>
        </w:rPr>
        <w:t xml:space="preserve">, </w:t>
      </w:r>
      <w:proofErr w:type="spellStart"/>
      <w:r w:rsidRPr="00AF0557">
        <w:rPr>
          <w:rStyle w:val="ln2talineat"/>
          <w:bCs/>
        </w:rPr>
        <w:t>inclusiv</w:t>
      </w:r>
      <w:proofErr w:type="spellEnd"/>
      <w:r w:rsidRPr="00AF0557">
        <w:rPr>
          <w:rStyle w:val="ln2talineat"/>
          <w:bCs/>
        </w:rPr>
        <w:t xml:space="preserve"> a </w:t>
      </w:r>
      <w:proofErr w:type="spellStart"/>
      <w:r w:rsidRPr="00AF0557">
        <w:rPr>
          <w:rStyle w:val="ln2talineat"/>
          <w:bCs/>
        </w:rPr>
        <w:t>deșeurilor</w:t>
      </w:r>
      <w:proofErr w:type="spellEnd"/>
      <w:r w:rsidRPr="00AF0557">
        <w:rPr>
          <w:rStyle w:val="ln2talineat"/>
          <w:bCs/>
        </w:rPr>
        <w:t xml:space="preserve"> </w:t>
      </w:r>
      <w:proofErr w:type="spellStart"/>
      <w:r w:rsidRPr="00AF0557">
        <w:rPr>
          <w:rStyle w:val="ln2talineat"/>
          <w:bCs/>
        </w:rPr>
        <w:t>periculoase</w:t>
      </w:r>
      <w:proofErr w:type="spellEnd"/>
      <w:r w:rsidRPr="00AF0557">
        <w:rPr>
          <w:rStyle w:val="ln2talineat"/>
          <w:bCs/>
        </w:rPr>
        <w:t>.</w:t>
      </w:r>
    </w:p>
    <w:p w:rsidR="009C58E5" w:rsidRPr="00A27C83" w:rsidRDefault="009C58E5" w:rsidP="00A27C83">
      <w:pPr>
        <w:pStyle w:val="a7"/>
        <w:tabs>
          <w:tab w:val="left" w:pos="426"/>
        </w:tabs>
        <w:ind w:left="0"/>
        <w:jc w:val="both"/>
        <w:rPr>
          <w:rStyle w:val="ln2talineat"/>
          <w:bCs/>
        </w:rPr>
      </w:pPr>
    </w:p>
    <w:p w:rsidR="00C91B9D" w:rsidRPr="00C374B1" w:rsidRDefault="0002296D" w:rsidP="0046445F">
      <w:pPr>
        <w:numPr>
          <w:ilvl w:val="0"/>
          <w:numId w:val="24"/>
        </w:numPr>
        <w:tabs>
          <w:tab w:val="left" w:pos="426"/>
        </w:tabs>
        <w:ind w:left="0" w:firstLine="0"/>
        <w:jc w:val="both"/>
        <w:rPr>
          <w:rStyle w:val="ln2talineat"/>
          <w:bCs/>
          <w:lang w:val="ro-RO"/>
        </w:rPr>
      </w:pPr>
      <w:r w:rsidRPr="00C374B1">
        <w:rPr>
          <w:lang w:val="ro-RO"/>
        </w:rPr>
        <w:t>Ambalajul compozit se raportează corespunzător la materialul preponderent ca greutate.</w:t>
      </w:r>
    </w:p>
    <w:p w:rsidR="00193006" w:rsidRPr="00C374B1" w:rsidRDefault="00193006" w:rsidP="0008331D">
      <w:pPr>
        <w:tabs>
          <w:tab w:val="left" w:pos="426"/>
        </w:tabs>
        <w:jc w:val="both"/>
        <w:rPr>
          <w:rStyle w:val="ln2talineat"/>
          <w:bCs/>
          <w:lang w:val="ro-RO"/>
        </w:rPr>
      </w:pPr>
    </w:p>
    <w:p w:rsidR="00A27C83" w:rsidRDefault="00190FDF" w:rsidP="00A27C83">
      <w:pPr>
        <w:pStyle w:val="a7"/>
        <w:numPr>
          <w:ilvl w:val="0"/>
          <w:numId w:val="24"/>
        </w:numPr>
        <w:tabs>
          <w:tab w:val="left" w:pos="426"/>
        </w:tabs>
        <w:ind w:left="0" w:firstLine="0"/>
        <w:jc w:val="both"/>
        <w:rPr>
          <w:rStyle w:val="ln2talineat"/>
          <w:bCs/>
          <w:lang w:val="ro-RO"/>
        </w:rPr>
      </w:pPr>
      <w:r w:rsidRPr="00C374B1">
        <w:rPr>
          <w:rStyle w:val="ln2talineat"/>
          <w:bCs/>
          <w:lang w:val="ro-RO"/>
        </w:rPr>
        <w:t xml:space="preserve">La solicitarea autorităților competente, </w:t>
      </w:r>
      <w:r w:rsidR="008E7D72" w:rsidRPr="00C374B1">
        <w:rPr>
          <w:rStyle w:val="ln2talineat"/>
          <w:bCs/>
          <w:lang w:val="ro-RO"/>
        </w:rPr>
        <w:t>agenții</w:t>
      </w:r>
      <w:r w:rsidRPr="00C374B1">
        <w:rPr>
          <w:rStyle w:val="ln2talineat"/>
          <w:bCs/>
          <w:lang w:val="ro-RO"/>
        </w:rPr>
        <w:t xml:space="preserve"> economici, </w:t>
      </w:r>
      <w:proofErr w:type="spellStart"/>
      <w:r w:rsidRPr="00C374B1">
        <w:rPr>
          <w:rStyle w:val="ln2talineat"/>
          <w:bCs/>
          <w:lang w:val="ro-RO"/>
        </w:rPr>
        <w:t>autorităţile</w:t>
      </w:r>
      <w:proofErr w:type="spellEnd"/>
      <w:r w:rsidRPr="00C374B1">
        <w:rPr>
          <w:rStyle w:val="ln2talineat"/>
          <w:bCs/>
          <w:lang w:val="ro-RO"/>
        </w:rPr>
        <w:t xml:space="preserve"> </w:t>
      </w:r>
      <w:proofErr w:type="spellStart"/>
      <w:r w:rsidRPr="00C374B1">
        <w:rPr>
          <w:rStyle w:val="ln2talineat"/>
          <w:bCs/>
          <w:lang w:val="ro-RO"/>
        </w:rPr>
        <w:t>şi</w:t>
      </w:r>
      <w:proofErr w:type="spellEnd"/>
      <w:r w:rsidRPr="00C374B1">
        <w:rPr>
          <w:rStyle w:val="ln2talineat"/>
          <w:bCs/>
          <w:lang w:val="ro-RO"/>
        </w:rPr>
        <w:t xml:space="preserve"> </w:t>
      </w:r>
      <w:proofErr w:type="spellStart"/>
      <w:r w:rsidRPr="00C374B1">
        <w:rPr>
          <w:rStyle w:val="ln2talineat"/>
          <w:bCs/>
          <w:lang w:val="ro-RO"/>
        </w:rPr>
        <w:t>instituţiile</w:t>
      </w:r>
      <w:proofErr w:type="spellEnd"/>
      <w:r w:rsidRPr="00C374B1">
        <w:rPr>
          <w:rStyle w:val="ln2talineat"/>
          <w:bCs/>
          <w:lang w:val="ro-RO"/>
        </w:rPr>
        <w:t xml:space="preserve"> </w:t>
      </w:r>
      <w:proofErr w:type="spellStart"/>
      <w:r w:rsidRPr="00C374B1">
        <w:rPr>
          <w:rStyle w:val="ln2talineat"/>
          <w:bCs/>
          <w:lang w:val="ro-RO"/>
        </w:rPr>
        <w:t>administraţiei</w:t>
      </w:r>
      <w:proofErr w:type="spellEnd"/>
      <w:r w:rsidRPr="00C374B1">
        <w:rPr>
          <w:rStyle w:val="ln2talineat"/>
          <w:bCs/>
          <w:lang w:val="ro-RO"/>
        </w:rPr>
        <w:t xml:space="preserve"> publice locale au obligația să </w:t>
      </w:r>
      <w:r w:rsidR="00787F0F" w:rsidRPr="00C374B1">
        <w:rPr>
          <w:rStyle w:val="ln2talineat"/>
          <w:bCs/>
          <w:lang w:val="ro-RO"/>
        </w:rPr>
        <w:t>justifice</w:t>
      </w:r>
      <w:r w:rsidR="0008331D">
        <w:rPr>
          <w:rStyle w:val="ln2talineat"/>
          <w:bCs/>
          <w:lang w:val="ro-RO"/>
        </w:rPr>
        <w:t>,</w:t>
      </w:r>
      <w:r w:rsidR="00787F0F" w:rsidRPr="00C374B1">
        <w:rPr>
          <w:rStyle w:val="ln2talineat"/>
          <w:bCs/>
          <w:lang w:val="ro-RO"/>
        </w:rPr>
        <w:t xml:space="preserve"> prin documente</w:t>
      </w:r>
      <w:r w:rsidR="0008331D">
        <w:rPr>
          <w:rStyle w:val="ln2talineat"/>
          <w:bCs/>
          <w:lang w:val="ro-RO"/>
        </w:rPr>
        <w:t xml:space="preserve"> confirmative,</w:t>
      </w:r>
      <w:r w:rsidR="00787F0F" w:rsidRPr="00C374B1">
        <w:rPr>
          <w:rStyle w:val="ln2talineat"/>
          <w:bCs/>
          <w:lang w:val="ro-RO"/>
        </w:rPr>
        <w:t xml:space="preserve"> </w:t>
      </w:r>
      <w:r w:rsidRPr="00C374B1">
        <w:rPr>
          <w:rStyle w:val="ln2talineat"/>
          <w:bCs/>
          <w:lang w:val="ro-RO"/>
        </w:rPr>
        <w:t>corectitudinea datelor raportate</w:t>
      </w:r>
      <w:r w:rsidR="00B05DD9" w:rsidRPr="00C374B1">
        <w:rPr>
          <w:rStyle w:val="ln2talineat"/>
          <w:bCs/>
          <w:lang w:val="ro-RO"/>
        </w:rPr>
        <w:t>.</w:t>
      </w:r>
    </w:p>
    <w:p w:rsidR="00A27C83" w:rsidRPr="00A27C83" w:rsidRDefault="00A27C83" w:rsidP="00A27C83">
      <w:pPr>
        <w:pStyle w:val="a7"/>
        <w:rPr>
          <w:rStyle w:val="ln2talineat"/>
          <w:bCs/>
          <w:lang w:val="ro-RO"/>
        </w:rPr>
      </w:pPr>
    </w:p>
    <w:p w:rsidR="001A1135" w:rsidRPr="00A27C83" w:rsidRDefault="0008331D" w:rsidP="00A27C83">
      <w:pPr>
        <w:pStyle w:val="a7"/>
        <w:numPr>
          <w:ilvl w:val="0"/>
          <w:numId w:val="24"/>
        </w:numPr>
        <w:tabs>
          <w:tab w:val="left" w:pos="426"/>
        </w:tabs>
        <w:ind w:left="0" w:firstLine="0"/>
        <w:jc w:val="both"/>
        <w:rPr>
          <w:rStyle w:val="ln2talineat"/>
          <w:bCs/>
          <w:lang w:val="ro-RO"/>
        </w:rPr>
      </w:pPr>
      <w:r w:rsidRPr="00A27C83">
        <w:rPr>
          <w:rStyle w:val="ln2talineat"/>
          <w:bCs/>
          <w:lang w:val="ro-RO"/>
        </w:rPr>
        <w:t>Raportarea datelor se face î</w:t>
      </w:r>
      <w:r w:rsidR="00787F0F" w:rsidRPr="00A27C83">
        <w:rPr>
          <w:rStyle w:val="ln2talineat"/>
          <w:bCs/>
          <w:lang w:val="ro-RO"/>
        </w:rPr>
        <w:t>n format electronic</w:t>
      </w:r>
      <w:r w:rsidRPr="00A27C83">
        <w:rPr>
          <w:rStyle w:val="ln2talineat"/>
          <w:bCs/>
          <w:lang w:val="ro-RO"/>
        </w:rPr>
        <w:t>,</w:t>
      </w:r>
      <w:r w:rsidR="00787F0F" w:rsidRPr="00A27C83">
        <w:rPr>
          <w:rStyle w:val="ln2talineat"/>
          <w:bCs/>
          <w:lang w:val="ro-RO"/>
        </w:rPr>
        <w:t xml:space="preserve"> </w:t>
      </w:r>
      <w:r w:rsidR="008E61D3" w:rsidRPr="00A27C83">
        <w:rPr>
          <w:rStyle w:val="ln2talineat"/>
          <w:bCs/>
          <w:lang w:val="ro-RO"/>
        </w:rPr>
        <w:t xml:space="preserve">la </w:t>
      </w:r>
      <w:r w:rsidR="00E36119" w:rsidRPr="00A27C83">
        <w:rPr>
          <w:rStyle w:val="ln2talineat"/>
          <w:bCs/>
          <w:lang w:val="ro-RO"/>
        </w:rPr>
        <w:t>SIA</w:t>
      </w:r>
      <w:r w:rsidR="00F47D18" w:rsidRPr="00A27C83">
        <w:rPr>
          <w:rStyle w:val="ln2talineat"/>
          <w:bCs/>
          <w:lang w:val="ro-RO"/>
        </w:rPr>
        <w:t xml:space="preserve"> </w:t>
      </w:r>
      <w:r w:rsidR="00E36119" w:rsidRPr="00A27C83">
        <w:rPr>
          <w:rStyle w:val="ln2talineat"/>
          <w:bCs/>
          <w:lang w:val="ro-RO"/>
        </w:rPr>
        <w:t>MD</w:t>
      </w:r>
      <w:r w:rsidRPr="00A27C83">
        <w:rPr>
          <w:rStyle w:val="ln2talineat"/>
          <w:bCs/>
          <w:lang w:val="ro-RO"/>
        </w:rPr>
        <w:t>, pâ</w:t>
      </w:r>
      <w:r w:rsidR="00787F0F" w:rsidRPr="00A27C83">
        <w:rPr>
          <w:rStyle w:val="ln2talineat"/>
          <w:bCs/>
          <w:lang w:val="ro-RO"/>
        </w:rPr>
        <w:t>nă la data de</w:t>
      </w:r>
      <w:r w:rsidR="00E36119" w:rsidRPr="00A27C83">
        <w:rPr>
          <w:rStyle w:val="ln2talineat"/>
          <w:bCs/>
          <w:lang w:val="ro-RO"/>
        </w:rPr>
        <w:t xml:space="preserve"> 30 aprilie </w:t>
      </w:r>
      <w:r w:rsidR="003E6F52" w:rsidRPr="00A27C83">
        <w:rPr>
          <w:rStyle w:val="ln2talineat"/>
          <w:bCs/>
          <w:lang w:val="ro-RO"/>
        </w:rPr>
        <w:t xml:space="preserve">a anului </w:t>
      </w:r>
      <w:r w:rsidR="00E36119" w:rsidRPr="00A27C83">
        <w:rPr>
          <w:rStyle w:val="ln2talineat"/>
          <w:bCs/>
          <w:lang w:val="ro-RO"/>
        </w:rPr>
        <w:t>ce urmează</w:t>
      </w:r>
      <w:r w:rsidR="003E6F52" w:rsidRPr="00A27C83">
        <w:rPr>
          <w:rStyle w:val="ln2talineat"/>
          <w:bCs/>
          <w:lang w:val="ro-RO"/>
        </w:rPr>
        <w:t xml:space="preserve"> </w:t>
      </w:r>
      <w:r w:rsidR="00E36119" w:rsidRPr="00A27C83">
        <w:rPr>
          <w:rStyle w:val="ln2talineat"/>
          <w:bCs/>
          <w:lang w:val="ro-RO"/>
        </w:rPr>
        <w:t>după anul gestionar</w:t>
      </w:r>
      <w:r w:rsidRPr="00A27C83">
        <w:rPr>
          <w:rStyle w:val="ln2talineat"/>
          <w:bCs/>
          <w:lang w:val="ro-RO"/>
        </w:rPr>
        <w:t>,</w:t>
      </w:r>
      <w:r w:rsidR="00787F0F" w:rsidRPr="00A27C83">
        <w:rPr>
          <w:rStyle w:val="ln2talineat"/>
          <w:bCs/>
          <w:lang w:val="ro-RO"/>
        </w:rPr>
        <w:t xml:space="preserve"> potrivit tabelelor din</w:t>
      </w:r>
      <w:r w:rsidR="00CA51E5" w:rsidRPr="00A27C83">
        <w:rPr>
          <w:rStyle w:val="ln2talineat"/>
          <w:bCs/>
          <w:lang w:val="ro-RO"/>
        </w:rPr>
        <w:t xml:space="preserve"> anexa nr. 5</w:t>
      </w:r>
      <w:r w:rsidRPr="00A27C83">
        <w:rPr>
          <w:rStyle w:val="ln2talineat"/>
          <w:bCs/>
          <w:lang w:val="ro-RO"/>
        </w:rPr>
        <w:t xml:space="preserve"> la prezentul Regulament.</w:t>
      </w:r>
    </w:p>
    <w:p w:rsidR="003E6F52" w:rsidRPr="003E6F52" w:rsidRDefault="003E6F52" w:rsidP="003E6F52">
      <w:pPr>
        <w:tabs>
          <w:tab w:val="left" w:pos="900"/>
        </w:tabs>
        <w:jc w:val="both"/>
        <w:rPr>
          <w:lang w:val="ro-RO"/>
        </w:rPr>
      </w:pPr>
    </w:p>
    <w:p w:rsidR="000217F1" w:rsidRPr="00AF0557" w:rsidRDefault="00B05DD9" w:rsidP="000217F1">
      <w:pPr>
        <w:pStyle w:val="1"/>
      </w:pPr>
      <w:r w:rsidRPr="00AF0557">
        <w:rPr>
          <w:rStyle w:val="a3"/>
        </w:rPr>
        <w:t xml:space="preserve">IX. </w:t>
      </w:r>
      <w:r w:rsidR="000217F1" w:rsidRPr="00AF0557">
        <w:rPr>
          <w:rStyle w:val="a3"/>
          <w:b/>
          <w:bCs w:val="0"/>
        </w:rPr>
        <w:t xml:space="preserve">Controlul. </w:t>
      </w:r>
      <w:bookmarkStart w:id="22" w:name="_Toc490917324"/>
      <w:bookmarkStart w:id="23" w:name="_Toc492484874"/>
      <w:bookmarkStart w:id="24" w:name="_Ref492297415"/>
      <w:bookmarkEnd w:id="22"/>
      <w:bookmarkEnd w:id="23"/>
    </w:p>
    <w:bookmarkEnd w:id="24"/>
    <w:p w:rsidR="000217F1" w:rsidRPr="00AF0557" w:rsidRDefault="000217F1" w:rsidP="000217F1">
      <w:pPr>
        <w:tabs>
          <w:tab w:val="left" w:pos="567"/>
        </w:tabs>
        <w:jc w:val="both"/>
        <w:rPr>
          <w:color w:val="000000"/>
          <w:lang w:val="ro-RO"/>
        </w:rPr>
      </w:pPr>
    </w:p>
    <w:p w:rsidR="000217F1" w:rsidRPr="00AF0557" w:rsidRDefault="000217F1" w:rsidP="00CA51E5">
      <w:pPr>
        <w:pStyle w:val="a7"/>
        <w:numPr>
          <w:ilvl w:val="0"/>
          <w:numId w:val="24"/>
        </w:numPr>
        <w:tabs>
          <w:tab w:val="left" w:pos="567"/>
        </w:tabs>
        <w:jc w:val="both"/>
        <w:rPr>
          <w:color w:val="000000"/>
          <w:lang w:val="ro-RO"/>
        </w:rPr>
      </w:pPr>
      <w:r w:rsidRPr="00AF0557">
        <w:rPr>
          <w:color w:val="000000"/>
          <w:lang w:val="ro-RO"/>
        </w:rPr>
        <w:t xml:space="preserve">Nerespectarea prevederilor </w:t>
      </w:r>
      <w:r w:rsidR="00BD7BCA">
        <w:rPr>
          <w:color w:val="000000"/>
          <w:lang w:val="ro-RO"/>
        </w:rPr>
        <w:t>prezentului R</w:t>
      </w:r>
      <w:r w:rsidRPr="00AF0557">
        <w:rPr>
          <w:color w:val="000000"/>
          <w:lang w:val="ro-RO"/>
        </w:rPr>
        <w:t xml:space="preserve">egulament constituie </w:t>
      </w:r>
      <w:proofErr w:type="spellStart"/>
      <w:r w:rsidRPr="00AF0557">
        <w:rPr>
          <w:color w:val="000000"/>
          <w:lang w:val="ro-RO"/>
        </w:rPr>
        <w:t>contravenţie</w:t>
      </w:r>
      <w:proofErr w:type="spellEnd"/>
      <w:r w:rsidRPr="00AF0557">
        <w:rPr>
          <w:color w:val="000000"/>
          <w:lang w:val="ro-RO"/>
        </w:rPr>
        <w:t xml:space="preserve"> </w:t>
      </w:r>
      <w:proofErr w:type="spellStart"/>
      <w:r w:rsidRPr="00AF0557">
        <w:rPr>
          <w:color w:val="000000"/>
          <w:lang w:val="ro-RO"/>
        </w:rPr>
        <w:t>şi</w:t>
      </w:r>
      <w:proofErr w:type="spellEnd"/>
      <w:r w:rsidRPr="00AF0557">
        <w:rPr>
          <w:color w:val="000000"/>
          <w:lang w:val="ro-RO"/>
        </w:rPr>
        <w:t xml:space="preserve"> se </w:t>
      </w:r>
      <w:proofErr w:type="spellStart"/>
      <w:r w:rsidRPr="00AF0557">
        <w:rPr>
          <w:color w:val="000000"/>
          <w:lang w:val="ro-RO"/>
        </w:rPr>
        <w:t>sancţionează</w:t>
      </w:r>
      <w:proofErr w:type="spellEnd"/>
      <w:r w:rsidRPr="00AF0557">
        <w:rPr>
          <w:color w:val="000000"/>
          <w:lang w:val="ro-RO"/>
        </w:rPr>
        <w:t xml:space="preserve"> conform prevederilor</w:t>
      </w:r>
      <w:r w:rsidR="00BD7BCA">
        <w:rPr>
          <w:color w:val="000000"/>
          <w:lang w:val="ro-RO"/>
        </w:rPr>
        <w:t xml:space="preserve"> Legii nr. 209 din 29 iulie 2016</w:t>
      </w:r>
      <w:r w:rsidRPr="00AF0557">
        <w:rPr>
          <w:color w:val="000000"/>
          <w:lang w:val="ro-RO"/>
        </w:rPr>
        <w:t xml:space="preserve"> privind </w:t>
      </w:r>
      <w:proofErr w:type="spellStart"/>
      <w:r w:rsidRPr="00AF0557">
        <w:rPr>
          <w:color w:val="000000"/>
          <w:lang w:val="ro-RO"/>
        </w:rPr>
        <w:t>deşeurile</w:t>
      </w:r>
      <w:proofErr w:type="spellEnd"/>
      <w:r w:rsidRPr="00AF0557">
        <w:rPr>
          <w:color w:val="000000"/>
          <w:lang w:val="ro-RO"/>
        </w:rPr>
        <w:t xml:space="preserve"> </w:t>
      </w:r>
      <w:proofErr w:type="spellStart"/>
      <w:r w:rsidRPr="00AF0557">
        <w:rPr>
          <w:color w:val="000000"/>
          <w:lang w:val="ro-RO"/>
        </w:rPr>
        <w:t>şi</w:t>
      </w:r>
      <w:proofErr w:type="spellEnd"/>
      <w:r w:rsidRPr="00AF0557">
        <w:rPr>
          <w:color w:val="000000"/>
          <w:lang w:val="ro-RO"/>
        </w:rPr>
        <w:t xml:space="preserve"> a Codului </w:t>
      </w:r>
      <w:proofErr w:type="spellStart"/>
      <w:r w:rsidRPr="00AF0557">
        <w:rPr>
          <w:color w:val="000000"/>
          <w:lang w:val="ro-RO"/>
        </w:rPr>
        <w:t>Contravenţional</w:t>
      </w:r>
      <w:proofErr w:type="spellEnd"/>
      <w:r w:rsidRPr="00AF0557">
        <w:rPr>
          <w:color w:val="000000"/>
          <w:lang w:val="ro-RO"/>
        </w:rPr>
        <w:t xml:space="preserve"> nr. 218 din 24 octombrie </w:t>
      </w:r>
      <w:r w:rsidR="00CA51E5" w:rsidRPr="00AF0557">
        <w:rPr>
          <w:color w:val="000000"/>
          <w:lang w:val="ro-RO"/>
        </w:rPr>
        <w:t>2008.</w:t>
      </w:r>
    </w:p>
    <w:p w:rsidR="00D318BC" w:rsidRPr="00B72F85" w:rsidRDefault="00D318BC" w:rsidP="00D318BC">
      <w:pPr>
        <w:pStyle w:val="a7"/>
        <w:tabs>
          <w:tab w:val="left" w:pos="567"/>
        </w:tabs>
        <w:ind w:left="502"/>
        <w:jc w:val="both"/>
        <w:rPr>
          <w:rStyle w:val="a3"/>
          <w:b w:val="0"/>
          <w:bCs w:val="0"/>
          <w:color w:val="000000"/>
          <w:highlight w:val="yellow"/>
          <w:lang w:val="ro-RO"/>
        </w:rPr>
      </w:pPr>
    </w:p>
    <w:p w:rsidR="0008331D" w:rsidRDefault="000217F1" w:rsidP="0008331D">
      <w:pPr>
        <w:tabs>
          <w:tab w:val="left" w:pos="900"/>
        </w:tabs>
        <w:jc w:val="both"/>
        <w:rPr>
          <w:rStyle w:val="a3"/>
          <w:lang w:val="ro-RO"/>
        </w:rPr>
      </w:pPr>
      <w:r>
        <w:rPr>
          <w:rStyle w:val="a3"/>
          <w:lang w:val="ro-RO"/>
        </w:rPr>
        <w:t xml:space="preserve">X. </w:t>
      </w:r>
      <w:proofErr w:type="spellStart"/>
      <w:r w:rsidR="00190FDF" w:rsidRPr="00C374B1">
        <w:rPr>
          <w:rStyle w:val="a3"/>
          <w:lang w:val="ro-RO"/>
        </w:rPr>
        <w:t>Dispoziţii</w:t>
      </w:r>
      <w:proofErr w:type="spellEnd"/>
      <w:r w:rsidR="00190FDF" w:rsidRPr="00C374B1">
        <w:rPr>
          <w:rStyle w:val="a3"/>
          <w:lang w:val="ro-RO"/>
        </w:rPr>
        <w:t xml:space="preserve"> finale</w:t>
      </w:r>
    </w:p>
    <w:p w:rsidR="00034F92" w:rsidRPr="0008331D" w:rsidRDefault="00190FDF" w:rsidP="00CA51E5">
      <w:pPr>
        <w:tabs>
          <w:tab w:val="left" w:pos="900"/>
        </w:tabs>
        <w:ind w:left="142"/>
        <w:jc w:val="both"/>
        <w:rPr>
          <w:rStyle w:val="ln2anexa"/>
          <w:b/>
          <w:bCs/>
          <w:lang w:val="ro-RO"/>
        </w:rPr>
      </w:pPr>
      <w:r w:rsidRPr="00C374B1">
        <w:rPr>
          <w:lang w:val="ro-RO"/>
        </w:rPr>
        <w:br/>
      </w:r>
      <w:r w:rsidR="00CA51E5" w:rsidRPr="00CA51E5">
        <w:rPr>
          <w:b/>
          <w:lang w:val="ro-RO"/>
        </w:rPr>
        <w:t>66</w:t>
      </w:r>
      <w:r w:rsidR="00AB2220" w:rsidRPr="00CA51E5">
        <w:rPr>
          <w:b/>
          <w:lang w:val="ro-RO"/>
        </w:rPr>
        <w:t>.</w:t>
      </w:r>
      <w:r w:rsidR="00AB2220" w:rsidRPr="00C374B1">
        <w:rPr>
          <w:lang w:val="ro-RO"/>
        </w:rPr>
        <w:t xml:space="preserve"> </w:t>
      </w:r>
      <w:r w:rsidR="0008331D">
        <w:rPr>
          <w:lang w:val="ro-RO"/>
        </w:rPr>
        <w:t>Prevederile prezentului R</w:t>
      </w:r>
      <w:r w:rsidRPr="00C374B1">
        <w:rPr>
          <w:lang w:val="ro-RO"/>
        </w:rPr>
        <w:t xml:space="preserve">egulament intră în vigoare în timp de </w:t>
      </w:r>
      <w:proofErr w:type="spellStart"/>
      <w:r w:rsidRPr="00C374B1">
        <w:rPr>
          <w:lang w:val="ro-RO"/>
        </w:rPr>
        <w:t>şase</w:t>
      </w:r>
      <w:proofErr w:type="spellEnd"/>
      <w:r w:rsidRPr="00C374B1">
        <w:rPr>
          <w:lang w:val="ro-RO"/>
        </w:rPr>
        <w:t xml:space="preserve"> luni de la data </w:t>
      </w:r>
      <w:r w:rsidR="00310F0A" w:rsidRPr="00C374B1">
        <w:rPr>
          <w:lang w:val="ro-RO"/>
        </w:rPr>
        <w:t>publicării</w:t>
      </w:r>
      <w:r w:rsidRPr="00C374B1">
        <w:rPr>
          <w:lang w:val="ro-RO"/>
        </w:rPr>
        <w:t>.</w:t>
      </w:r>
      <w:r w:rsidRPr="00AB2220">
        <w:rPr>
          <w:sz w:val="22"/>
          <w:szCs w:val="22"/>
          <w:lang w:val="ro-RO"/>
        </w:rPr>
        <w:t xml:space="preserve"> </w:t>
      </w:r>
      <w:r w:rsidR="00034F92" w:rsidRPr="00AB2220">
        <w:rPr>
          <w:rStyle w:val="ln2anexa"/>
          <w:sz w:val="22"/>
          <w:szCs w:val="22"/>
          <w:highlight w:val="magenta"/>
          <w:lang w:val="ro-RO"/>
        </w:rPr>
        <w:br w:type="page"/>
      </w:r>
    </w:p>
    <w:p w:rsidR="00085359" w:rsidRPr="007D15C5" w:rsidRDefault="00085359" w:rsidP="003639D5">
      <w:pPr>
        <w:spacing w:line="276" w:lineRule="auto"/>
        <w:jc w:val="right"/>
        <w:rPr>
          <w:b/>
          <w:lang w:val="ro-RO"/>
        </w:rPr>
      </w:pPr>
      <w:r w:rsidRPr="007D15C5">
        <w:rPr>
          <w:rStyle w:val="ln2anexa"/>
          <w:b/>
          <w:lang w:val="ro-RO"/>
        </w:rPr>
        <w:lastRenderedPageBreak/>
        <w:t>A</w:t>
      </w:r>
      <w:r w:rsidR="00C374B1" w:rsidRPr="007D15C5">
        <w:rPr>
          <w:rStyle w:val="ln2anexa"/>
          <w:b/>
          <w:lang w:val="ro-RO"/>
        </w:rPr>
        <w:t>nexa</w:t>
      </w:r>
      <w:r w:rsidRPr="007D15C5">
        <w:rPr>
          <w:rStyle w:val="ln2anexa"/>
          <w:b/>
          <w:lang w:val="ro-RO"/>
        </w:rPr>
        <w:t xml:space="preserve"> Nr. 1</w:t>
      </w:r>
    </w:p>
    <w:p w:rsidR="005B3337" w:rsidRPr="00AB2220" w:rsidRDefault="00190FDF" w:rsidP="003639D5">
      <w:pPr>
        <w:spacing w:line="276" w:lineRule="auto"/>
        <w:jc w:val="center"/>
        <w:rPr>
          <w:rStyle w:val="ln2tparagraf"/>
          <w:sz w:val="22"/>
          <w:szCs w:val="22"/>
          <w:lang w:val="ro-RO"/>
        </w:rPr>
      </w:pPr>
      <w:r w:rsidRPr="00AB2220">
        <w:rPr>
          <w:sz w:val="22"/>
          <w:szCs w:val="22"/>
          <w:lang w:val="ro-RO"/>
        </w:rPr>
        <w:br/>
      </w:r>
      <w:r w:rsidR="00085359" w:rsidRPr="007D15C5">
        <w:rPr>
          <w:rStyle w:val="ln2tparagraf"/>
          <w:b/>
          <w:lang w:val="ro-RO"/>
        </w:rPr>
        <w:t>ETAPIZAREA</w:t>
      </w:r>
      <w:r w:rsidR="00085359" w:rsidRPr="007D15C5">
        <w:rPr>
          <w:rStyle w:val="ln2tparagraf"/>
          <w:b/>
          <w:lang w:val="ro-RO"/>
        </w:rPr>
        <w:br/>
        <w:t xml:space="preserve">obiectivelor de valorificare </w:t>
      </w:r>
      <w:proofErr w:type="spellStart"/>
      <w:r w:rsidR="00085359" w:rsidRPr="007D15C5">
        <w:rPr>
          <w:rStyle w:val="ln2tparagraf"/>
          <w:b/>
          <w:lang w:val="ro-RO"/>
        </w:rPr>
        <w:t>şi</w:t>
      </w:r>
      <w:proofErr w:type="spellEnd"/>
      <w:r w:rsidR="00085359" w:rsidRPr="007D15C5">
        <w:rPr>
          <w:rStyle w:val="ln2tparagraf"/>
          <w:b/>
          <w:lang w:val="ro-RO"/>
        </w:rPr>
        <w:t xml:space="preserve"> de valorificare prin reciclare, globale </w:t>
      </w:r>
      <w:proofErr w:type="spellStart"/>
      <w:r w:rsidR="00085359" w:rsidRPr="007D15C5">
        <w:rPr>
          <w:rStyle w:val="ln2tparagraf"/>
          <w:b/>
          <w:lang w:val="ro-RO"/>
        </w:rPr>
        <w:t>şi</w:t>
      </w:r>
      <w:proofErr w:type="spellEnd"/>
      <w:r w:rsidR="00085359" w:rsidRPr="007D15C5">
        <w:rPr>
          <w:rStyle w:val="ln2tparagraf"/>
          <w:b/>
          <w:lang w:val="ro-RO"/>
        </w:rPr>
        <w:t xml:space="preserve"> pe tip de material de ambalare, la nivel </w:t>
      </w:r>
      <w:proofErr w:type="spellStart"/>
      <w:r w:rsidR="00085359" w:rsidRPr="007D15C5">
        <w:rPr>
          <w:rStyle w:val="ln2tparagraf"/>
          <w:b/>
          <w:lang w:val="ro-RO"/>
        </w:rPr>
        <w:t>naţional</w:t>
      </w:r>
      <w:proofErr w:type="spellEnd"/>
      <w:r w:rsidR="00085359" w:rsidRPr="007D15C5">
        <w:rPr>
          <w:rStyle w:val="ln2tparagraf"/>
          <w:b/>
          <w:lang w:val="ro-RO"/>
        </w:rPr>
        <w:t xml:space="preserve">, pentru perioada </w:t>
      </w:r>
      <w:r w:rsidR="00E05A37">
        <w:rPr>
          <w:rStyle w:val="ln2tparagraf"/>
          <w:b/>
          <w:lang w:val="ro-RO"/>
        </w:rPr>
        <w:t>2019</w:t>
      </w:r>
      <w:r w:rsidR="005B3337" w:rsidRPr="007D15C5">
        <w:rPr>
          <w:rStyle w:val="ln2tparagraf"/>
          <w:b/>
          <w:lang w:val="ro-RO"/>
        </w:rPr>
        <w:t xml:space="preserve"> - </w:t>
      </w:r>
      <w:r w:rsidR="00E05A37">
        <w:rPr>
          <w:rStyle w:val="ln2tparagraf"/>
          <w:b/>
          <w:lang w:val="ro-RO"/>
        </w:rPr>
        <w:t>2025</w:t>
      </w:r>
      <w:r w:rsidR="00D722ED" w:rsidRPr="007D15C5">
        <w:rPr>
          <w:rStyle w:val="ln2tparagraf"/>
          <w:b/>
          <w:lang w:val="ro-RO"/>
        </w:rPr>
        <w:t xml:space="preserve">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938"/>
        <w:gridCol w:w="1080"/>
        <w:gridCol w:w="1080"/>
        <w:gridCol w:w="1080"/>
        <w:gridCol w:w="900"/>
        <w:gridCol w:w="1800"/>
        <w:gridCol w:w="2160"/>
      </w:tblGrid>
      <w:tr w:rsidR="008A39C5" w:rsidRPr="00AB2220" w:rsidTr="008A39C5">
        <w:tc>
          <w:tcPr>
            <w:tcW w:w="682" w:type="dxa"/>
            <w:vMerge w:val="restart"/>
            <w:shd w:val="clear" w:color="auto" w:fill="auto"/>
            <w:vAlign w:val="center"/>
          </w:tcPr>
          <w:p w:rsidR="008A39C5" w:rsidRPr="00C374B1" w:rsidRDefault="008A39C5" w:rsidP="003639D5">
            <w:pPr>
              <w:spacing w:line="276" w:lineRule="auto"/>
              <w:rPr>
                <w:b/>
                <w:bCs/>
                <w:lang w:val="ro-RO"/>
              </w:rPr>
            </w:pPr>
            <w:r w:rsidRPr="00C374B1">
              <w:rPr>
                <w:b/>
                <w:bCs/>
                <w:sz w:val="22"/>
                <w:szCs w:val="22"/>
                <w:lang w:val="ro-RO"/>
              </w:rPr>
              <w:t>Anul</w:t>
            </w:r>
          </w:p>
        </w:tc>
        <w:tc>
          <w:tcPr>
            <w:tcW w:w="5078" w:type="dxa"/>
            <w:gridSpan w:val="5"/>
            <w:shd w:val="clear" w:color="auto" w:fill="auto"/>
          </w:tcPr>
          <w:p w:rsidR="008A39C5" w:rsidRPr="00C374B1" w:rsidRDefault="008A39C5" w:rsidP="003639D5">
            <w:pPr>
              <w:spacing w:line="276" w:lineRule="auto"/>
              <w:rPr>
                <w:b/>
                <w:bCs/>
                <w:lang w:val="ro-RO"/>
              </w:rPr>
            </w:pPr>
            <w:r w:rsidRPr="00C374B1">
              <w:rPr>
                <w:b/>
                <w:bCs/>
                <w:sz w:val="22"/>
                <w:szCs w:val="22"/>
                <w:lang w:val="ro-RO"/>
              </w:rPr>
              <w:t>Obiectivul minim de valorificare prin reciclare/tip de material (%)</w:t>
            </w:r>
          </w:p>
        </w:tc>
        <w:tc>
          <w:tcPr>
            <w:tcW w:w="1800" w:type="dxa"/>
            <w:vMerge w:val="restart"/>
            <w:shd w:val="clear" w:color="auto" w:fill="auto"/>
          </w:tcPr>
          <w:p w:rsidR="008A39C5" w:rsidRPr="00C374B1" w:rsidRDefault="008A39C5" w:rsidP="003639D5">
            <w:pPr>
              <w:spacing w:line="276" w:lineRule="auto"/>
              <w:rPr>
                <w:b/>
                <w:bCs/>
                <w:lang w:val="ro-RO"/>
              </w:rPr>
            </w:pPr>
            <w:r w:rsidRPr="00C374B1">
              <w:rPr>
                <w:b/>
                <w:bCs/>
                <w:sz w:val="22"/>
                <w:szCs w:val="22"/>
                <w:lang w:val="ro-RO"/>
              </w:rPr>
              <w:t>Obiectivul global de valorificare prin reciclare *)</w:t>
            </w:r>
          </w:p>
          <w:p w:rsidR="008A39C5" w:rsidRPr="00C374B1" w:rsidRDefault="008A39C5" w:rsidP="003639D5">
            <w:pPr>
              <w:spacing w:line="276" w:lineRule="auto"/>
              <w:rPr>
                <w:b/>
                <w:bCs/>
                <w:lang w:val="ro-RO"/>
              </w:rPr>
            </w:pPr>
            <w:r w:rsidRPr="00C374B1">
              <w:rPr>
                <w:b/>
                <w:bCs/>
                <w:sz w:val="22"/>
                <w:szCs w:val="22"/>
                <w:lang w:val="ro-RO"/>
              </w:rPr>
              <w:t>(%)</w:t>
            </w:r>
          </w:p>
        </w:tc>
        <w:tc>
          <w:tcPr>
            <w:tcW w:w="2160" w:type="dxa"/>
            <w:vMerge w:val="restart"/>
            <w:shd w:val="clear" w:color="auto" w:fill="auto"/>
          </w:tcPr>
          <w:p w:rsidR="008A39C5" w:rsidRPr="00C374B1" w:rsidRDefault="008A39C5" w:rsidP="003639D5">
            <w:pPr>
              <w:spacing w:line="276" w:lineRule="auto"/>
              <w:rPr>
                <w:b/>
                <w:bCs/>
                <w:lang w:val="ro-RO"/>
              </w:rPr>
            </w:pPr>
            <w:r w:rsidRPr="00C374B1">
              <w:rPr>
                <w:b/>
                <w:bCs/>
                <w:sz w:val="22"/>
                <w:szCs w:val="22"/>
                <w:lang w:val="ro-RO"/>
              </w:rPr>
              <w:t>Obiectivul global de valorificare **)</w:t>
            </w:r>
          </w:p>
          <w:p w:rsidR="008A39C5" w:rsidRPr="00C374B1" w:rsidRDefault="008A39C5" w:rsidP="003639D5">
            <w:pPr>
              <w:spacing w:line="276" w:lineRule="auto"/>
              <w:rPr>
                <w:b/>
                <w:bCs/>
                <w:lang w:val="ro-RO"/>
              </w:rPr>
            </w:pPr>
            <w:r w:rsidRPr="00C374B1">
              <w:rPr>
                <w:b/>
                <w:bCs/>
                <w:sz w:val="22"/>
                <w:szCs w:val="22"/>
                <w:lang w:val="ro-RO"/>
              </w:rPr>
              <w:t>(%)</w:t>
            </w:r>
          </w:p>
        </w:tc>
      </w:tr>
      <w:tr w:rsidR="008A39C5" w:rsidRPr="00AB2220" w:rsidTr="008A39C5">
        <w:tc>
          <w:tcPr>
            <w:tcW w:w="682" w:type="dxa"/>
            <w:vMerge/>
            <w:shd w:val="clear" w:color="auto" w:fill="auto"/>
          </w:tcPr>
          <w:p w:rsidR="008A39C5" w:rsidRPr="00C374B1" w:rsidRDefault="008A39C5" w:rsidP="003639D5">
            <w:pPr>
              <w:spacing w:line="276" w:lineRule="auto"/>
              <w:rPr>
                <w:lang w:val="ro-RO"/>
              </w:rPr>
            </w:pPr>
          </w:p>
        </w:tc>
        <w:tc>
          <w:tcPr>
            <w:tcW w:w="938" w:type="dxa"/>
            <w:shd w:val="clear" w:color="auto" w:fill="auto"/>
            <w:vAlign w:val="center"/>
          </w:tcPr>
          <w:p w:rsidR="008A39C5" w:rsidRPr="00C374B1" w:rsidRDefault="006F5FC3" w:rsidP="003639D5">
            <w:pPr>
              <w:spacing w:line="276" w:lineRule="auto"/>
              <w:rPr>
                <w:b/>
                <w:bCs/>
                <w:lang w:val="ro-RO"/>
              </w:rPr>
            </w:pPr>
            <w:proofErr w:type="spellStart"/>
            <w:r>
              <w:rPr>
                <w:b/>
                <w:bCs/>
                <w:sz w:val="22"/>
                <w:szCs w:val="22"/>
                <w:lang w:val="ro-RO"/>
              </w:rPr>
              <w:t>Hartie</w:t>
            </w:r>
            <w:proofErr w:type="spellEnd"/>
            <w:r>
              <w:rPr>
                <w:b/>
                <w:bCs/>
                <w:sz w:val="22"/>
                <w:szCs w:val="22"/>
                <w:lang w:val="ro-RO"/>
              </w:rPr>
              <w:t xml:space="preserve"> ș</w:t>
            </w:r>
            <w:r w:rsidR="008A39C5" w:rsidRPr="00C374B1">
              <w:rPr>
                <w:b/>
                <w:bCs/>
                <w:sz w:val="22"/>
                <w:szCs w:val="22"/>
                <w:lang w:val="ro-RO"/>
              </w:rPr>
              <w:t>i carton</w:t>
            </w:r>
          </w:p>
        </w:tc>
        <w:tc>
          <w:tcPr>
            <w:tcW w:w="1080" w:type="dxa"/>
            <w:shd w:val="clear" w:color="auto" w:fill="auto"/>
            <w:vAlign w:val="center"/>
          </w:tcPr>
          <w:p w:rsidR="008A39C5" w:rsidRPr="00C374B1" w:rsidRDefault="008A39C5" w:rsidP="003639D5">
            <w:pPr>
              <w:spacing w:line="276" w:lineRule="auto"/>
              <w:rPr>
                <w:b/>
                <w:bCs/>
                <w:lang w:val="ro-RO"/>
              </w:rPr>
            </w:pPr>
            <w:r w:rsidRPr="00C374B1">
              <w:rPr>
                <w:b/>
                <w:bCs/>
                <w:sz w:val="22"/>
                <w:szCs w:val="22"/>
                <w:lang w:val="ro-RO"/>
              </w:rPr>
              <w:t>Plastic</w:t>
            </w:r>
          </w:p>
        </w:tc>
        <w:tc>
          <w:tcPr>
            <w:tcW w:w="1080" w:type="dxa"/>
            <w:shd w:val="clear" w:color="auto" w:fill="auto"/>
            <w:vAlign w:val="center"/>
          </w:tcPr>
          <w:p w:rsidR="008A39C5" w:rsidRPr="00C374B1" w:rsidRDefault="008A39C5" w:rsidP="003639D5">
            <w:pPr>
              <w:spacing w:line="276" w:lineRule="auto"/>
              <w:rPr>
                <w:b/>
                <w:bCs/>
                <w:lang w:val="ro-RO"/>
              </w:rPr>
            </w:pPr>
            <w:r w:rsidRPr="00C374B1">
              <w:rPr>
                <w:b/>
                <w:bCs/>
                <w:sz w:val="22"/>
                <w:szCs w:val="22"/>
                <w:lang w:val="ro-RO"/>
              </w:rPr>
              <w:t>Sticl</w:t>
            </w:r>
            <w:r w:rsidR="006F5FC3">
              <w:rPr>
                <w:b/>
                <w:bCs/>
                <w:sz w:val="22"/>
                <w:szCs w:val="22"/>
                <w:lang w:val="ro-RO"/>
              </w:rPr>
              <w:t>ă</w:t>
            </w:r>
          </w:p>
        </w:tc>
        <w:tc>
          <w:tcPr>
            <w:tcW w:w="1080" w:type="dxa"/>
            <w:shd w:val="clear" w:color="auto" w:fill="auto"/>
            <w:vAlign w:val="center"/>
          </w:tcPr>
          <w:p w:rsidR="008A39C5" w:rsidRPr="00C374B1" w:rsidRDefault="008A39C5" w:rsidP="003639D5">
            <w:pPr>
              <w:spacing w:line="276" w:lineRule="auto"/>
              <w:rPr>
                <w:b/>
                <w:bCs/>
                <w:lang w:val="ro-RO"/>
              </w:rPr>
            </w:pPr>
            <w:r w:rsidRPr="00C374B1">
              <w:rPr>
                <w:b/>
                <w:bCs/>
                <w:sz w:val="22"/>
                <w:szCs w:val="22"/>
                <w:lang w:val="ro-RO"/>
              </w:rPr>
              <w:t>Metale</w:t>
            </w:r>
          </w:p>
        </w:tc>
        <w:tc>
          <w:tcPr>
            <w:tcW w:w="900" w:type="dxa"/>
            <w:shd w:val="clear" w:color="auto" w:fill="auto"/>
            <w:vAlign w:val="center"/>
          </w:tcPr>
          <w:p w:rsidR="008A39C5" w:rsidRPr="00C374B1" w:rsidRDefault="008A39C5" w:rsidP="003639D5">
            <w:pPr>
              <w:spacing w:line="276" w:lineRule="auto"/>
              <w:rPr>
                <w:b/>
                <w:bCs/>
                <w:lang w:val="ro-RO"/>
              </w:rPr>
            </w:pPr>
            <w:r w:rsidRPr="00C374B1">
              <w:rPr>
                <w:b/>
                <w:bCs/>
                <w:sz w:val="22"/>
                <w:szCs w:val="22"/>
                <w:lang w:val="ro-RO"/>
              </w:rPr>
              <w:t>Lemn</w:t>
            </w:r>
          </w:p>
        </w:tc>
        <w:tc>
          <w:tcPr>
            <w:tcW w:w="1800" w:type="dxa"/>
            <w:vMerge/>
            <w:shd w:val="clear" w:color="auto" w:fill="auto"/>
          </w:tcPr>
          <w:p w:rsidR="008A39C5" w:rsidRPr="00C374B1" w:rsidRDefault="008A39C5" w:rsidP="003639D5">
            <w:pPr>
              <w:spacing w:line="276" w:lineRule="auto"/>
              <w:rPr>
                <w:lang w:val="ro-RO"/>
              </w:rPr>
            </w:pPr>
          </w:p>
        </w:tc>
        <w:tc>
          <w:tcPr>
            <w:tcW w:w="2160" w:type="dxa"/>
            <w:vMerge/>
            <w:shd w:val="clear" w:color="auto" w:fill="auto"/>
          </w:tcPr>
          <w:p w:rsidR="008A39C5" w:rsidRPr="00C374B1" w:rsidRDefault="008A39C5" w:rsidP="003639D5">
            <w:pPr>
              <w:spacing w:line="276" w:lineRule="auto"/>
              <w:rPr>
                <w:lang w:val="ro-RO"/>
              </w:rPr>
            </w:pPr>
          </w:p>
        </w:tc>
      </w:tr>
      <w:tr w:rsidR="00641996" w:rsidRPr="00AB2220" w:rsidTr="008A39C5">
        <w:tc>
          <w:tcPr>
            <w:tcW w:w="682" w:type="dxa"/>
            <w:shd w:val="clear" w:color="auto" w:fill="auto"/>
          </w:tcPr>
          <w:p w:rsidR="00641996" w:rsidRPr="00C374B1" w:rsidRDefault="00641996" w:rsidP="00641996">
            <w:pPr>
              <w:spacing w:line="276" w:lineRule="auto"/>
              <w:rPr>
                <w:lang w:val="ro-RO"/>
              </w:rPr>
            </w:pPr>
            <w:r w:rsidRPr="00C374B1">
              <w:rPr>
                <w:sz w:val="22"/>
                <w:szCs w:val="22"/>
                <w:lang w:val="ro-RO"/>
              </w:rPr>
              <w:t>2019</w:t>
            </w:r>
          </w:p>
        </w:tc>
        <w:tc>
          <w:tcPr>
            <w:tcW w:w="938" w:type="dxa"/>
            <w:shd w:val="clear" w:color="auto" w:fill="auto"/>
          </w:tcPr>
          <w:p w:rsidR="00641996" w:rsidRPr="00641996" w:rsidRDefault="00641996" w:rsidP="00641996">
            <w:pPr>
              <w:spacing w:line="276" w:lineRule="auto"/>
              <w:jc w:val="center"/>
              <w:rPr>
                <w:lang w:val="ro-RO"/>
              </w:rPr>
            </w:pPr>
            <w:r w:rsidRPr="00641996">
              <w:rPr>
                <w:sz w:val="22"/>
                <w:szCs w:val="22"/>
                <w:lang w:val="ro-RO"/>
              </w:rPr>
              <w:t>15</w:t>
            </w:r>
          </w:p>
        </w:tc>
        <w:tc>
          <w:tcPr>
            <w:tcW w:w="1080" w:type="dxa"/>
            <w:shd w:val="clear" w:color="auto" w:fill="auto"/>
          </w:tcPr>
          <w:p w:rsidR="00641996" w:rsidRPr="00641996" w:rsidRDefault="00641996" w:rsidP="00641996">
            <w:pPr>
              <w:spacing w:line="276" w:lineRule="auto"/>
              <w:jc w:val="center"/>
              <w:rPr>
                <w:lang w:val="ro-RO"/>
              </w:rPr>
            </w:pPr>
            <w:r w:rsidRPr="00641996">
              <w:rPr>
                <w:sz w:val="22"/>
                <w:szCs w:val="22"/>
                <w:lang w:val="ro-RO"/>
              </w:rPr>
              <w:t>10</w:t>
            </w:r>
          </w:p>
        </w:tc>
        <w:tc>
          <w:tcPr>
            <w:tcW w:w="1080" w:type="dxa"/>
            <w:shd w:val="clear" w:color="auto" w:fill="auto"/>
          </w:tcPr>
          <w:p w:rsidR="00641996" w:rsidRPr="00641996" w:rsidRDefault="00641996" w:rsidP="00641996">
            <w:pPr>
              <w:spacing w:line="276" w:lineRule="auto"/>
              <w:jc w:val="center"/>
              <w:rPr>
                <w:lang w:val="ro-RO"/>
              </w:rPr>
            </w:pPr>
            <w:r w:rsidRPr="00641996">
              <w:rPr>
                <w:sz w:val="22"/>
                <w:szCs w:val="22"/>
                <w:lang w:val="ro-RO"/>
              </w:rPr>
              <w:t>15</w:t>
            </w:r>
          </w:p>
        </w:tc>
        <w:tc>
          <w:tcPr>
            <w:tcW w:w="1080" w:type="dxa"/>
            <w:shd w:val="clear" w:color="auto" w:fill="auto"/>
          </w:tcPr>
          <w:p w:rsidR="00641996" w:rsidRPr="00641996" w:rsidRDefault="00641996" w:rsidP="00641996">
            <w:pPr>
              <w:spacing w:line="276" w:lineRule="auto"/>
              <w:jc w:val="center"/>
              <w:rPr>
                <w:lang w:val="ro-RO"/>
              </w:rPr>
            </w:pPr>
            <w:r w:rsidRPr="00641996">
              <w:rPr>
                <w:sz w:val="22"/>
                <w:szCs w:val="22"/>
                <w:lang w:val="ro-RO"/>
              </w:rPr>
              <w:t>10</w:t>
            </w:r>
          </w:p>
        </w:tc>
        <w:tc>
          <w:tcPr>
            <w:tcW w:w="900" w:type="dxa"/>
            <w:shd w:val="clear" w:color="auto" w:fill="auto"/>
          </w:tcPr>
          <w:p w:rsidR="00641996" w:rsidRPr="00641996" w:rsidRDefault="00641996" w:rsidP="00641996">
            <w:pPr>
              <w:spacing w:line="276" w:lineRule="auto"/>
              <w:jc w:val="center"/>
              <w:rPr>
                <w:lang w:val="ro-RO"/>
              </w:rPr>
            </w:pPr>
            <w:r w:rsidRPr="00641996">
              <w:rPr>
                <w:sz w:val="22"/>
                <w:szCs w:val="22"/>
                <w:lang w:val="ro-RO"/>
              </w:rPr>
              <w:t>5</w:t>
            </w:r>
          </w:p>
        </w:tc>
        <w:tc>
          <w:tcPr>
            <w:tcW w:w="1800" w:type="dxa"/>
            <w:shd w:val="clear" w:color="auto" w:fill="auto"/>
          </w:tcPr>
          <w:p w:rsidR="00641996" w:rsidRPr="00641996" w:rsidRDefault="00641996" w:rsidP="00641996">
            <w:pPr>
              <w:spacing w:line="276" w:lineRule="auto"/>
              <w:jc w:val="center"/>
              <w:rPr>
                <w:lang w:val="ro-RO"/>
              </w:rPr>
            </w:pPr>
            <w:r w:rsidRPr="00641996">
              <w:rPr>
                <w:sz w:val="22"/>
                <w:szCs w:val="22"/>
                <w:lang w:val="ro-RO"/>
              </w:rPr>
              <w:t>15</w:t>
            </w:r>
          </w:p>
        </w:tc>
        <w:tc>
          <w:tcPr>
            <w:tcW w:w="2160" w:type="dxa"/>
            <w:shd w:val="clear" w:color="auto" w:fill="auto"/>
          </w:tcPr>
          <w:p w:rsidR="00641996" w:rsidRPr="00641996" w:rsidRDefault="00641996" w:rsidP="00641996">
            <w:pPr>
              <w:spacing w:line="276" w:lineRule="auto"/>
              <w:jc w:val="center"/>
              <w:rPr>
                <w:lang w:val="ro-RO"/>
              </w:rPr>
            </w:pPr>
            <w:r w:rsidRPr="00641996">
              <w:rPr>
                <w:sz w:val="22"/>
                <w:szCs w:val="22"/>
                <w:lang w:val="ro-RO"/>
              </w:rPr>
              <w:t>17</w:t>
            </w:r>
          </w:p>
        </w:tc>
      </w:tr>
      <w:tr w:rsidR="00641996" w:rsidRPr="00AB2220" w:rsidTr="008A39C5">
        <w:tc>
          <w:tcPr>
            <w:tcW w:w="682" w:type="dxa"/>
            <w:shd w:val="clear" w:color="auto" w:fill="auto"/>
          </w:tcPr>
          <w:p w:rsidR="00641996" w:rsidRPr="00C374B1" w:rsidRDefault="00641996" w:rsidP="00641996">
            <w:pPr>
              <w:spacing w:line="276" w:lineRule="auto"/>
              <w:rPr>
                <w:lang w:val="ro-RO"/>
              </w:rPr>
            </w:pPr>
            <w:r w:rsidRPr="00C374B1">
              <w:rPr>
                <w:sz w:val="22"/>
                <w:szCs w:val="22"/>
                <w:lang w:val="ro-RO"/>
              </w:rPr>
              <w:t>2020</w:t>
            </w:r>
          </w:p>
        </w:tc>
        <w:tc>
          <w:tcPr>
            <w:tcW w:w="938" w:type="dxa"/>
            <w:shd w:val="clear" w:color="auto" w:fill="auto"/>
          </w:tcPr>
          <w:p w:rsidR="00641996" w:rsidRPr="00C374B1" w:rsidRDefault="00641996" w:rsidP="00641996">
            <w:pPr>
              <w:spacing w:line="276" w:lineRule="auto"/>
              <w:jc w:val="center"/>
              <w:rPr>
                <w:lang w:val="ro-RO"/>
              </w:rPr>
            </w:pPr>
            <w:r w:rsidRPr="00C374B1">
              <w:rPr>
                <w:sz w:val="22"/>
                <w:szCs w:val="22"/>
                <w:lang w:val="ro-RO"/>
              </w:rPr>
              <w:t>20</w:t>
            </w:r>
          </w:p>
        </w:tc>
        <w:tc>
          <w:tcPr>
            <w:tcW w:w="1080" w:type="dxa"/>
            <w:shd w:val="clear" w:color="auto" w:fill="auto"/>
          </w:tcPr>
          <w:p w:rsidR="00641996" w:rsidRPr="00C374B1" w:rsidRDefault="00641996" w:rsidP="00641996">
            <w:pPr>
              <w:spacing w:line="276" w:lineRule="auto"/>
              <w:jc w:val="center"/>
              <w:rPr>
                <w:lang w:val="ro-RO"/>
              </w:rPr>
            </w:pPr>
            <w:r w:rsidRPr="00C374B1">
              <w:rPr>
                <w:sz w:val="22"/>
                <w:szCs w:val="22"/>
                <w:lang w:val="ro-RO"/>
              </w:rPr>
              <w:t>11</w:t>
            </w:r>
          </w:p>
        </w:tc>
        <w:tc>
          <w:tcPr>
            <w:tcW w:w="1080" w:type="dxa"/>
            <w:shd w:val="clear" w:color="auto" w:fill="auto"/>
          </w:tcPr>
          <w:p w:rsidR="00641996" w:rsidRPr="00C374B1" w:rsidRDefault="00641996" w:rsidP="00641996">
            <w:pPr>
              <w:spacing w:line="276" w:lineRule="auto"/>
              <w:jc w:val="center"/>
              <w:rPr>
                <w:lang w:val="ro-RO"/>
              </w:rPr>
            </w:pPr>
            <w:r w:rsidRPr="00C374B1">
              <w:rPr>
                <w:sz w:val="22"/>
                <w:szCs w:val="22"/>
                <w:lang w:val="ro-RO"/>
              </w:rPr>
              <w:t>20</w:t>
            </w:r>
          </w:p>
        </w:tc>
        <w:tc>
          <w:tcPr>
            <w:tcW w:w="1080" w:type="dxa"/>
            <w:shd w:val="clear" w:color="auto" w:fill="auto"/>
          </w:tcPr>
          <w:p w:rsidR="00641996" w:rsidRPr="00C374B1" w:rsidRDefault="00641996" w:rsidP="00641996">
            <w:pPr>
              <w:spacing w:line="276" w:lineRule="auto"/>
              <w:jc w:val="center"/>
              <w:rPr>
                <w:lang w:val="ro-RO"/>
              </w:rPr>
            </w:pPr>
            <w:r w:rsidRPr="00C374B1">
              <w:rPr>
                <w:sz w:val="22"/>
                <w:szCs w:val="22"/>
                <w:lang w:val="ro-RO"/>
              </w:rPr>
              <w:t>20</w:t>
            </w:r>
          </w:p>
        </w:tc>
        <w:tc>
          <w:tcPr>
            <w:tcW w:w="900" w:type="dxa"/>
            <w:shd w:val="clear" w:color="auto" w:fill="auto"/>
          </w:tcPr>
          <w:p w:rsidR="00641996" w:rsidRPr="00C374B1" w:rsidRDefault="00641996" w:rsidP="00641996">
            <w:pPr>
              <w:spacing w:line="276" w:lineRule="auto"/>
              <w:jc w:val="center"/>
              <w:rPr>
                <w:lang w:val="ro-RO"/>
              </w:rPr>
            </w:pPr>
            <w:r w:rsidRPr="00C374B1">
              <w:rPr>
                <w:sz w:val="22"/>
                <w:szCs w:val="22"/>
                <w:lang w:val="ro-RO"/>
              </w:rPr>
              <w:t>5</w:t>
            </w:r>
          </w:p>
        </w:tc>
        <w:tc>
          <w:tcPr>
            <w:tcW w:w="1800" w:type="dxa"/>
            <w:shd w:val="clear" w:color="auto" w:fill="auto"/>
          </w:tcPr>
          <w:p w:rsidR="00641996" w:rsidRPr="00C374B1" w:rsidRDefault="00641996" w:rsidP="00641996">
            <w:pPr>
              <w:spacing w:line="276" w:lineRule="auto"/>
              <w:jc w:val="center"/>
              <w:rPr>
                <w:lang w:val="ro-RO"/>
              </w:rPr>
            </w:pPr>
            <w:r w:rsidRPr="00C374B1">
              <w:rPr>
                <w:sz w:val="22"/>
                <w:szCs w:val="22"/>
                <w:lang w:val="ro-RO"/>
              </w:rPr>
              <w:t>20</w:t>
            </w:r>
          </w:p>
        </w:tc>
        <w:tc>
          <w:tcPr>
            <w:tcW w:w="2160" w:type="dxa"/>
            <w:shd w:val="clear" w:color="auto" w:fill="auto"/>
          </w:tcPr>
          <w:p w:rsidR="00641996" w:rsidRPr="00C374B1" w:rsidRDefault="00641996" w:rsidP="00641996">
            <w:pPr>
              <w:spacing w:line="276" w:lineRule="auto"/>
              <w:jc w:val="center"/>
              <w:rPr>
                <w:lang w:val="ro-RO"/>
              </w:rPr>
            </w:pPr>
            <w:r w:rsidRPr="00C374B1">
              <w:rPr>
                <w:sz w:val="22"/>
                <w:szCs w:val="22"/>
                <w:lang w:val="ro-RO"/>
              </w:rPr>
              <w:t>22</w:t>
            </w:r>
          </w:p>
        </w:tc>
      </w:tr>
      <w:tr w:rsidR="00641996" w:rsidRPr="00AB2220" w:rsidTr="008A39C5">
        <w:tc>
          <w:tcPr>
            <w:tcW w:w="682" w:type="dxa"/>
            <w:shd w:val="clear" w:color="auto" w:fill="auto"/>
          </w:tcPr>
          <w:p w:rsidR="00641996" w:rsidRPr="00C374B1" w:rsidRDefault="00641996" w:rsidP="00641996">
            <w:pPr>
              <w:spacing w:line="276" w:lineRule="auto"/>
              <w:rPr>
                <w:lang w:val="ro-RO"/>
              </w:rPr>
            </w:pPr>
            <w:r w:rsidRPr="00C374B1">
              <w:rPr>
                <w:sz w:val="22"/>
                <w:szCs w:val="22"/>
                <w:lang w:val="ro-RO"/>
              </w:rPr>
              <w:t>2021</w:t>
            </w:r>
          </w:p>
        </w:tc>
        <w:tc>
          <w:tcPr>
            <w:tcW w:w="938" w:type="dxa"/>
            <w:shd w:val="clear" w:color="auto" w:fill="auto"/>
          </w:tcPr>
          <w:p w:rsidR="00641996" w:rsidRPr="00C374B1" w:rsidRDefault="00641996" w:rsidP="00641996">
            <w:pPr>
              <w:spacing w:line="276" w:lineRule="auto"/>
              <w:jc w:val="center"/>
              <w:rPr>
                <w:lang w:val="ro-RO"/>
              </w:rPr>
            </w:pPr>
            <w:r w:rsidRPr="00C374B1">
              <w:rPr>
                <w:sz w:val="22"/>
                <w:szCs w:val="22"/>
                <w:lang w:val="ro-RO"/>
              </w:rPr>
              <w:t>25</w:t>
            </w:r>
          </w:p>
        </w:tc>
        <w:tc>
          <w:tcPr>
            <w:tcW w:w="1080" w:type="dxa"/>
            <w:shd w:val="clear" w:color="auto" w:fill="auto"/>
          </w:tcPr>
          <w:p w:rsidR="00641996" w:rsidRPr="00C374B1" w:rsidRDefault="00641996" w:rsidP="00641996">
            <w:pPr>
              <w:spacing w:line="276" w:lineRule="auto"/>
              <w:jc w:val="center"/>
              <w:rPr>
                <w:lang w:val="ro-RO"/>
              </w:rPr>
            </w:pPr>
            <w:r w:rsidRPr="00C374B1">
              <w:rPr>
                <w:sz w:val="22"/>
                <w:szCs w:val="22"/>
                <w:lang w:val="ro-RO"/>
              </w:rPr>
              <w:t>12</w:t>
            </w:r>
          </w:p>
        </w:tc>
        <w:tc>
          <w:tcPr>
            <w:tcW w:w="1080" w:type="dxa"/>
            <w:shd w:val="clear" w:color="auto" w:fill="auto"/>
          </w:tcPr>
          <w:p w:rsidR="00641996" w:rsidRPr="00C374B1" w:rsidRDefault="00641996" w:rsidP="00641996">
            <w:pPr>
              <w:spacing w:line="276" w:lineRule="auto"/>
              <w:jc w:val="center"/>
              <w:rPr>
                <w:lang w:val="ro-RO"/>
              </w:rPr>
            </w:pPr>
            <w:r w:rsidRPr="00C374B1">
              <w:rPr>
                <w:sz w:val="22"/>
                <w:szCs w:val="22"/>
                <w:lang w:val="ro-RO"/>
              </w:rPr>
              <w:t>25</w:t>
            </w:r>
          </w:p>
        </w:tc>
        <w:tc>
          <w:tcPr>
            <w:tcW w:w="1080" w:type="dxa"/>
            <w:shd w:val="clear" w:color="auto" w:fill="auto"/>
          </w:tcPr>
          <w:p w:rsidR="00641996" w:rsidRPr="00C374B1" w:rsidRDefault="00641996" w:rsidP="00641996">
            <w:pPr>
              <w:spacing w:line="276" w:lineRule="auto"/>
              <w:jc w:val="center"/>
              <w:rPr>
                <w:lang w:val="ro-RO"/>
              </w:rPr>
            </w:pPr>
            <w:r w:rsidRPr="00C374B1">
              <w:rPr>
                <w:sz w:val="22"/>
                <w:szCs w:val="22"/>
                <w:lang w:val="ro-RO"/>
              </w:rPr>
              <w:t>25</w:t>
            </w:r>
          </w:p>
        </w:tc>
        <w:tc>
          <w:tcPr>
            <w:tcW w:w="900" w:type="dxa"/>
            <w:shd w:val="clear" w:color="auto" w:fill="auto"/>
          </w:tcPr>
          <w:p w:rsidR="00641996" w:rsidRPr="00C374B1" w:rsidRDefault="00641996" w:rsidP="00641996">
            <w:pPr>
              <w:spacing w:line="276" w:lineRule="auto"/>
              <w:jc w:val="center"/>
              <w:rPr>
                <w:lang w:val="ro-RO"/>
              </w:rPr>
            </w:pPr>
            <w:r w:rsidRPr="00C374B1">
              <w:rPr>
                <w:sz w:val="22"/>
                <w:szCs w:val="22"/>
                <w:lang w:val="ro-RO"/>
              </w:rPr>
              <w:t>5</w:t>
            </w:r>
          </w:p>
        </w:tc>
        <w:tc>
          <w:tcPr>
            <w:tcW w:w="1800" w:type="dxa"/>
            <w:shd w:val="clear" w:color="auto" w:fill="auto"/>
          </w:tcPr>
          <w:p w:rsidR="00641996" w:rsidRPr="00C374B1" w:rsidRDefault="00641996" w:rsidP="00641996">
            <w:pPr>
              <w:spacing w:line="276" w:lineRule="auto"/>
              <w:jc w:val="center"/>
              <w:rPr>
                <w:lang w:val="ro-RO"/>
              </w:rPr>
            </w:pPr>
            <w:r w:rsidRPr="00C374B1">
              <w:rPr>
                <w:sz w:val="22"/>
                <w:szCs w:val="22"/>
                <w:lang w:val="ro-RO"/>
              </w:rPr>
              <w:t>25</w:t>
            </w:r>
          </w:p>
        </w:tc>
        <w:tc>
          <w:tcPr>
            <w:tcW w:w="2160" w:type="dxa"/>
            <w:shd w:val="clear" w:color="auto" w:fill="auto"/>
          </w:tcPr>
          <w:p w:rsidR="00641996" w:rsidRPr="00C374B1" w:rsidRDefault="00641996" w:rsidP="00641996">
            <w:pPr>
              <w:spacing w:line="276" w:lineRule="auto"/>
              <w:jc w:val="center"/>
              <w:rPr>
                <w:lang w:val="ro-RO"/>
              </w:rPr>
            </w:pPr>
            <w:r w:rsidRPr="00C374B1">
              <w:rPr>
                <w:sz w:val="22"/>
                <w:szCs w:val="22"/>
                <w:lang w:val="ro-RO"/>
              </w:rPr>
              <w:t>27</w:t>
            </w:r>
          </w:p>
        </w:tc>
      </w:tr>
      <w:tr w:rsidR="00641996" w:rsidRPr="00AB2220" w:rsidTr="008A39C5">
        <w:tc>
          <w:tcPr>
            <w:tcW w:w="682" w:type="dxa"/>
            <w:shd w:val="clear" w:color="auto" w:fill="auto"/>
          </w:tcPr>
          <w:p w:rsidR="00641996" w:rsidRPr="00C374B1" w:rsidRDefault="00641996" w:rsidP="00641996">
            <w:pPr>
              <w:spacing w:line="276" w:lineRule="auto"/>
              <w:rPr>
                <w:lang w:val="ro-RO"/>
              </w:rPr>
            </w:pPr>
            <w:r w:rsidRPr="00C374B1">
              <w:rPr>
                <w:sz w:val="22"/>
                <w:szCs w:val="22"/>
                <w:lang w:val="ro-RO"/>
              </w:rPr>
              <w:t>2022</w:t>
            </w:r>
          </w:p>
        </w:tc>
        <w:tc>
          <w:tcPr>
            <w:tcW w:w="938" w:type="dxa"/>
            <w:shd w:val="clear" w:color="auto" w:fill="auto"/>
          </w:tcPr>
          <w:p w:rsidR="00641996" w:rsidRPr="00C374B1" w:rsidRDefault="00641996" w:rsidP="00641996">
            <w:pPr>
              <w:spacing w:line="276" w:lineRule="auto"/>
              <w:jc w:val="center"/>
              <w:rPr>
                <w:lang w:val="ro-RO"/>
              </w:rPr>
            </w:pPr>
            <w:r w:rsidRPr="00C374B1">
              <w:rPr>
                <w:sz w:val="22"/>
                <w:szCs w:val="22"/>
                <w:lang w:val="ro-RO"/>
              </w:rPr>
              <w:t>30</w:t>
            </w:r>
          </w:p>
        </w:tc>
        <w:tc>
          <w:tcPr>
            <w:tcW w:w="1080" w:type="dxa"/>
            <w:shd w:val="clear" w:color="auto" w:fill="auto"/>
          </w:tcPr>
          <w:p w:rsidR="00641996" w:rsidRPr="00C374B1" w:rsidRDefault="00641996" w:rsidP="00641996">
            <w:pPr>
              <w:spacing w:line="276" w:lineRule="auto"/>
              <w:jc w:val="center"/>
              <w:rPr>
                <w:lang w:val="ro-RO"/>
              </w:rPr>
            </w:pPr>
            <w:r w:rsidRPr="00C374B1">
              <w:rPr>
                <w:sz w:val="22"/>
                <w:szCs w:val="22"/>
                <w:lang w:val="ro-RO"/>
              </w:rPr>
              <w:t>14</w:t>
            </w:r>
          </w:p>
        </w:tc>
        <w:tc>
          <w:tcPr>
            <w:tcW w:w="1080" w:type="dxa"/>
            <w:shd w:val="clear" w:color="auto" w:fill="auto"/>
          </w:tcPr>
          <w:p w:rsidR="00641996" w:rsidRPr="00C374B1" w:rsidRDefault="00641996" w:rsidP="00641996">
            <w:pPr>
              <w:spacing w:line="276" w:lineRule="auto"/>
              <w:jc w:val="center"/>
              <w:rPr>
                <w:lang w:val="ro-RO"/>
              </w:rPr>
            </w:pPr>
            <w:r w:rsidRPr="00C374B1">
              <w:rPr>
                <w:sz w:val="22"/>
                <w:szCs w:val="22"/>
                <w:lang w:val="ro-RO"/>
              </w:rPr>
              <w:t>30</w:t>
            </w:r>
          </w:p>
        </w:tc>
        <w:tc>
          <w:tcPr>
            <w:tcW w:w="1080" w:type="dxa"/>
            <w:shd w:val="clear" w:color="auto" w:fill="auto"/>
          </w:tcPr>
          <w:p w:rsidR="00641996" w:rsidRPr="00C374B1" w:rsidRDefault="00641996" w:rsidP="00641996">
            <w:pPr>
              <w:spacing w:line="276" w:lineRule="auto"/>
              <w:jc w:val="center"/>
              <w:rPr>
                <w:lang w:val="ro-RO"/>
              </w:rPr>
            </w:pPr>
            <w:r w:rsidRPr="00C374B1">
              <w:rPr>
                <w:sz w:val="22"/>
                <w:szCs w:val="22"/>
                <w:lang w:val="ro-RO"/>
              </w:rPr>
              <w:t>30</w:t>
            </w:r>
          </w:p>
        </w:tc>
        <w:tc>
          <w:tcPr>
            <w:tcW w:w="900" w:type="dxa"/>
            <w:shd w:val="clear" w:color="auto" w:fill="auto"/>
          </w:tcPr>
          <w:p w:rsidR="00641996" w:rsidRPr="00C374B1" w:rsidRDefault="00641996" w:rsidP="00641996">
            <w:pPr>
              <w:spacing w:line="276" w:lineRule="auto"/>
              <w:jc w:val="center"/>
              <w:rPr>
                <w:lang w:val="ro-RO"/>
              </w:rPr>
            </w:pPr>
            <w:r w:rsidRPr="00C374B1">
              <w:rPr>
                <w:sz w:val="22"/>
                <w:szCs w:val="22"/>
                <w:lang w:val="ro-RO"/>
              </w:rPr>
              <w:t>5</w:t>
            </w:r>
          </w:p>
        </w:tc>
        <w:tc>
          <w:tcPr>
            <w:tcW w:w="1800" w:type="dxa"/>
            <w:shd w:val="clear" w:color="auto" w:fill="auto"/>
          </w:tcPr>
          <w:p w:rsidR="00641996" w:rsidRPr="00C374B1" w:rsidRDefault="00641996" w:rsidP="00641996">
            <w:pPr>
              <w:spacing w:line="276" w:lineRule="auto"/>
              <w:jc w:val="center"/>
              <w:rPr>
                <w:lang w:val="ro-RO"/>
              </w:rPr>
            </w:pPr>
            <w:r w:rsidRPr="00C374B1">
              <w:rPr>
                <w:sz w:val="22"/>
                <w:szCs w:val="22"/>
                <w:lang w:val="ro-RO"/>
              </w:rPr>
              <w:t>30</w:t>
            </w:r>
          </w:p>
        </w:tc>
        <w:tc>
          <w:tcPr>
            <w:tcW w:w="2160" w:type="dxa"/>
            <w:shd w:val="clear" w:color="auto" w:fill="auto"/>
          </w:tcPr>
          <w:p w:rsidR="00641996" w:rsidRPr="00C374B1" w:rsidRDefault="00641996" w:rsidP="00641996">
            <w:pPr>
              <w:spacing w:line="276" w:lineRule="auto"/>
              <w:jc w:val="center"/>
              <w:rPr>
                <w:lang w:val="ro-RO"/>
              </w:rPr>
            </w:pPr>
            <w:r w:rsidRPr="00C374B1">
              <w:rPr>
                <w:sz w:val="22"/>
                <w:szCs w:val="22"/>
                <w:lang w:val="ro-RO"/>
              </w:rPr>
              <w:t>32</w:t>
            </w:r>
          </w:p>
        </w:tc>
      </w:tr>
      <w:tr w:rsidR="00641996" w:rsidRPr="00AB2220" w:rsidTr="008A39C5">
        <w:tc>
          <w:tcPr>
            <w:tcW w:w="682" w:type="dxa"/>
            <w:shd w:val="clear" w:color="auto" w:fill="auto"/>
          </w:tcPr>
          <w:p w:rsidR="00641996" w:rsidRPr="00C374B1" w:rsidRDefault="00641996" w:rsidP="00641996">
            <w:pPr>
              <w:spacing w:line="276" w:lineRule="auto"/>
              <w:rPr>
                <w:lang w:val="ro-RO"/>
              </w:rPr>
            </w:pPr>
            <w:r w:rsidRPr="00C374B1">
              <w:rPr>
                <w:sz w:val="22"/>
                <w:szCs w:val="22"/>
                <w:lang w:val="ro-RO"/>
              </w:rPr>
              <w:t>2023</w:t>
            </w:r>
          </w:p>
        </w:tc>
        <w:tc>
          <w:tcPr>
            <w:tcW w:w="938" w:type="dxa"/>
            <w:shd w:val="clear" w:color="auto" w:fill="auto"/>
          </w:tcPr>
          <w:p w:rsidR="00641996" w:rsidRPr="00C374B1" w:rsidRDefault="00641996" w:rsidP="00641996">
            <w:pPr>
              <w:spacing w:line="276" w:lineRule="auto"/>
              <w:jc w:val="center"/>
              <w:rPr>
                <w:lang w:val="ro-RO"/>
              </w:rPr>
            </w:pPr>
            <w:r w:rsidRPr="00C374B1">
              <w:rPr>
                <w:sz w:val="22"/>
                <w:szCs w:val="22"/>
                <w:lang w:val="ro-RO"/>
              </w:rPr>
              <w:t>40</w:t>
            </w:r>
          </w:p>
        </w:tc>
        <w:tc>
          <w:tcPr>
            <w:tcW w:w="1080" w:type="dxa"/>
            <w:shd w:val="clear" w:color="auto" w:fill="auto"/>
          </w:tcPr>
          <w:p w:rsidR="00641996" w:rsidRPr="00C374B1" w:rsidRDefault="00641996" w:rsidP="00641996">
            <w:pPr>
              <w:spacing w:line="276" w:lineRule="auto"/>
              <w:jc w:val="center"/>
              <w:rPr>
                <w:lang w:val="ro-RO"/>
              </w:rPr>
            </w:pPr>
            <w:r w:rsidRPr="00C374B1">
              <w:rPr>
                <w:sz w:val="22"/>
                <w:szCs w:val="22"/>
                <w:lang w:val="ro-RO"/>
              </w:rPr>
              <w:t>16</w:t>
            </w:r>
          </w:p>
        </w:tc>
        <w:tc>
          <w:tcPr>
            <w:tcW w:w="1080" w:type="dxa"/>
            <w:shd w:val="clear" w:color="auto" w:fill="auto"/>
          </w:tcPr>
          <w:p w:rsidR="00641996" w:rsidRPr="00C374B1" w:rsidRDefault="00641996" w:rsidP="00641996">
            <w:pPr>
              <w:spacing w:line="276" w:lineRule="auto"/>
              <w:jc w:val="center"/>
              <w:rPr>
                <w:lang w:val="ro-RO"/>
              </w:rPr>
            </w:pPr>
            <w:r w:rsidRPr="00C374B1">
              <w:rPr>
                <w:sz w:val="22"/>
                <w:szCs w:val="22"/>
                <w:lang w:val="ro-RO"/>
              </w:rPr>
              <w:t>40</w:t>
            </w:r>
          </w:p>
        </w:tc>
        <w:tc>
          <w:tcPr>
            <w:tcW w:w="1080" w:type="dxa"/>
            <w:shd w:val="clear" w:color="auto" w:fill="auto"/>
          </w:tcPr>
          <w:p w:rsidR="00641996" w:rsidRPr="00C374B1" w:rsidRDefault="00641996" w:rsidP="00641996">
            <w:pPr>
              <w:spacing w:line="276" w:lineRule="auto"/>
              <w:jc w:val="center"/>
              <w:rPr>
                <w:lang w:val="ro-RO"/>
              </w:rPr>
            </w:pPr>
            <w:r w:rsidRPr="00C374B1">
              <w:rPr>
                <w:sz w:val="22"/>
                <w:szCs w:val="22"/>
                <w:lang w:val="ro-RO"/>
              </w:rPr>
              <w:t>35</w:t>
            </w:r>
          </w:p>
        </w:tc>
        <w:tc>
          <w:tcPr>
            <w:tcW w:w="900" w:type="dxa"/>
            <w:shd w:val="clear" w:color="auto" w:fill="auto"/>
          </w:tcPr>
          <w:p w:rsidR="00641996" w:rsidRPr="00C374B1" w:rsidRDefault="00641996" w:rsidP="00641996">
            <w:pPr>
              <w:spacing w:line="276" w:lineRule="auto"/>
              <w:jc w:val="center"/>
              <w:rPr>
                <w:lang w:val="ro-RO"/>
              </w:rPr>
            </w:pPr>
            <w:r w:rsidRPr="00C374B1">
              <w:rPr>
                <w:sz w:val="22"/>
                <w:szCs w:val="22"/>
                <w:lang w:val="ro-RO"/>
              </w:rPr>
              <w:t>10</w:t>
            </w:r>
          </w:p>
        </w:tc>
        <w:tc>
          <w:tcPr>
            <w:tcW w:w="1800" w:type="dxa"/>
            <w:shd w:val="clear" w:color="auto" w:fill="auto"/>
          </w:tcPr>
          <w:p w:rsidR="00641996" w:rsidRPr="00C374B1" w:rsidRDefault="00641996" w:rsidP="00641996">
            <w:pPr>
              <w:spacing w:line="276" w:lineRule="auto"/>
              <w:jc w:val="center"/>
              <w:rPr>
                <w:lang w:val="ro-RO"/>
              </w:rPr>
            </w:pPr>
            <w:r w:rsidRPr="00C374B1">
              <w:rPr>
                <w:sz w:val="22"/>
                <w:szCs w:val="22"/>
                <w:lang w:val="ro-RO"/>
              </w:rPr>
              <w:t>35</w:t>
            </w:r>
          </w:p>
        </w:tc>
        <w:tc>
          <w:tcPr>
            <w:tcW w:w="2160" w:type="dxa"/>
            <w:shd w:val="clear" w:color="auto" w:fill="auto"/>
          </w:tcPr>
          <w:p w:rsidR="00641996" w:rsidRPr="00C374B1" w:rsidRDefault="00641996" w:rsidP="00641996">
            <w:pPr>
              <w:spacing w:line="276" w:lineRule="auto"/>
              <w:jc w:val="center"/>
              <w:rPr>
                <w:lang w:val="ro-RO"/>
              </w:rPr>
            </w:pPr>
            <w:r w:rsidRPr="00C374B1">
              <w:rPr>
                <w:sz w:val="22"/>
                <w:szCs w:val="22"/>
                <w:lang w:val="ro-RO"/>
              </w:rPr>
              <w:t>37</w:t>
            </w:r>
          </w:p>
        </w:tc>
      </w:tr>
      <w:tr w:rsidR="00641996" w:rsidRPr="00AB2220" w:rsidTr="008A39C5">
        <w:tc>
          <w:tcPr>
            <w:tcW w:w="682" w:type="dxa"/>
            <w:shd w:val="clear" w:color="auto" w:fill="auto"/>
          </w:tcPr>
          <w:p w:rsidR="00641996" w:rsidRPr="00C374B1" w:rsidRDefault="00641996" w:rsidP="00641996">
            <w:pPr>
              <w:spacing w:line="276" w:lineRule="auto"/>
              <w:rPr>
                <w:lang w:val="ro-RO"/>
              </w:rPr>
            </w:pPr>
            <w:r w:rsidRPr="00C374B1">
              <w:rPr>
                <w:sz w:val="22"/>
                <w:szCs w:val="22"/>
                <w:lang w:val="ro-RO"/>
              </w:rPr>
              <w:t>2024</w:t>
            </w:r>
          </w:p>
        </w:tc>
        <w:tc>
          <w:tcPr>
            <w:tcW w:w="938" w:type="dxa"/>
            <w:shd w:val="clear" w:color="auto" w:fill="auto"/>
          </w:tcPr>
          <w:p w:rsidR="00641996" w:rsidRPr="00C374B1" w:rsidRDefault="00641996" w:rsidP="00641996">
            <w:pPr>
              <w:spacing w:line="276" w:lineRule="auto"/>
              <w:jc w:val="center"/>
              <w:rPr>
                <w:lang w:val="ro-RO"/>
              </w:rPr>
            </w:pPr>
            <w:r w:rsidRPr="00C374B1">
              <w:rPr>
                <w:sz w:val="22"/>
                <w:szCs w:val="22"/>
                <w:lang w:val="ro-RO"/>
              </w:rPr>
              <w:t>45</w:t>
            </w:r>
          </w:p>
        </w:tc>
        <w:tc>
          <w:tcPr>
            <w:tcW w:w="1080" w:type="dxa"/>
            <w:shd w:val="clear" w:color="auto" w:fill="auto"/>
          </w:tcPr>
          <w:p w:rsidR="00641996" w:rsidRPr="00C374B1" w:rsidRDefault="00641996" w:rsidP="00641996">
            <w:pPr>
              <w:spacing w:line="276" w:lineRule="auto"/>
              <w:jc w:val="center"/>
              <w:rPr>
                <w:lang w:val="ro-RO"/>
              </w:rPr>
            </w:pPr>
            <w:r w:rsidRPr="00C374B1">
              <w:rPr>
                <w:sz w:val="22"/>
                <w:szCs w:val="22"/>
                <w:lang w:val="ro-RO"/>
              </w:rPr>
              <w:t>18</w:t>
            </w:r>
          </w:p>
        </w:tc>
        <w:tc>
          <w:tcPr>
            <w:tcW w:w="1080" w:type="dxa"/>
            <w:shd w:val="clear" w:color="auto" w:fill="auto"/>
          </w:tcPr>
          <w:p w:rsidR="00641996" w:rsidRPr="00C374B1" w:rsidRDefault="00641996" w:rsidP="00641996">
            <w:pPr>
              <w:spacing w:line="276" w:lineRule="auto"/>
              <w:jc w:val="center"/>
              <w:rPr>
                <w:lang w:val="ro-RO"/>
              </w:rPr>
            </w:pPr>
            <w:r w:rsidRPr="00C374B1">
              <w:rPr>
                <w:sz w:val="22"/>
                <w:szCs w:val="22"/>
                <w:lang w:val="ro-RO"/>
              </w:rPr>
              <w:t>45</w:t>
            </w:r>
          </w:p>
        </w:tc>
        <w:tc>
          <w:tcPr>
            <w:tcW w:w="1080" w:type="dxa"/>
            <w:shd w:val="clear" w:color="auto" w:fill="auto"/>
          </w:tcPr>
          <w:p w:rsidR="00641996" w:rsidRPr="00C374B1" w:rsidRDefault="00641996" w:rsidP="00641996">
            <w:pPr>
              <w:spacing w:line="276" w:lineRule="auto"/>
              <w:jc w:val="center"/>
              <w:rPr>
                <w:lang w:val="ro-RO"/>
              </w:rPr>
            </w:pPr>
            <w:r w:rsidRPr="00C374B1">
              <w:rPr>
                <w:sz w:val="22"/>
                <w:szCs w:val="22"/>
                <w:lang w:val="ro-RO"/>
              </w:rPr>
              <w:t>40</w:t>
            </w:r>
          </w:p>
        </w:tc>
        <w:tc>
          <w:tcPr>
            <w:tcW w:w="900" w:type="dxa"/>
            <w:shd w:val="clear" w:color="auto" w:fill="auto"/>
          </w:tcPr>
          <w:p w:rsidR="00641996" w:rsidRPr="00C374B1" w:rsidRDefault="00641996" w:rsidP="00641996">
            <w:pPr>
              <w:spacing w:line="276" w:lineRule="auto"/>
              <w:jc w:val="center"/>
              <w:rPr>
                <w:lang w:val="ro-RO"/>
              </w:rPr>
            </w:pPr>
            <w:r w:rsidRPr="00C374B1">
              <w:rPr>
                <w:sz w:val="22"/>
                <w:szCs w:val="22"/>
                <w:lang w:val="ro-RO"/>
              </w:rPr>
              <w:t>10</w:t>
            </w:r>
          </w:p>
        </w:tc>
        <w:tc>
          <w:tcPr>
            <w:tcW w:w="1800" w:type="dxa"/>
            <w:shd w:val="clear" w:color="auto" w:fill="auto"/>
          </w:tcPr>
          <w:p w:rsidR="00641996" w:rsidRPr="00C374B1" w:rsidRDefault="00641996" w:rsidP="00641996">
            <w:pPr>
              <w:spacing w:line="276" w:lineRule="auto"/>
              <w:jc w:val="center"/>
              <w:rPr>
                <w:lang w:val="ro-RO"/>
              </w:rPr>
            </w:pPr>
            <w:r w:rsidRPr="00C374B1">
              <w:rPr>
                <w:sz w:val="22"/>
                <w:szCs w:val="22"/>
                <w:lang w:val="ro-RO"/>
              </w:rPr>
              <w:t>40</w:t>
            </w:r>
          </w:p>
        </w:tc>
        <w:tc>
          <w:tcPr>
            <w:tcW w:w="2160" w:type="dxa"/>
            <w:shd w:val="clear" w:color="auto" w:fill="auto"/>
          </w:tcPr>
          <w:p w:rsidR="00641996" w:rsidRPr="00C374B1" w:rsidRDefault="00641996" w:rsidP="00641996">
            <w:pPr>
              <w:spacing w:line="276" w:lineRule="auto"/>
              <w:jc w:val="center"/>
              <w:rPr>
                <w:lang w:val="ro-RO"/>
              </w:rPr>
            </w:pPr>
            <w:r w:rsidRPr="00C374B1">
              <w:rPr>
                <w:sz w:val="22"/>
                <w:szCs w:val="22"/>
                <w:lang w:val="ro-RO"/>
              </w:rPr>
              <w:t>42</w:t>
            </w:r>
          </w:p>
        </w:tc>
      </w:tr>
      <w:tr w:rsidR="00641996" w:rsidRPr="00AB2220" w:rsidTr="008A39C5">
        <w:tc>
          <w:tcPr>
            <w:tcW w:w="682" w:type="dxa"/>
            <w:shd w:val="clear" w:color="auto" w:fill="auto"/>
          </w:tcPr>
          <w:p w:rsidR="00641996" w:rsidRPr="00C374B1" w:rsidRDefault="00641996" w:rsidP="00641996">
            <w:pPr>
              <w:spacing w:line="276" w:lineRule="auto"/>
              <w:rPr>
                <w:lang w:val="ro-RO"/>
              </w:rPr>
            </w:pPr>
            <w:r w:rsidRPr="00C374B1">
              <w:rPr>
                <w:sz w:val="22"/>
                <w:szCs w:val="22"/>
                <w:lang w:val="ro-RO"/>
              </w:rPr>
              <w:t>2025</w:t>
            </w:r>
          </w:p>
        </w:tc>
        <w:tc>
          <w:tcPr>
            <w:tcW w:w="938" w:type="dxa"/>
            <w:shd w:val="clear" w:color="auto" w:fill="auto"/>
          </w:tcPr>
          <w:p w:rsidR="00641996" w:rsidRPr="00C374B1" w:rsidRDefault="00641996" w:rsidP="00641996">
            <w:pPr>
              <w:spacing w:line="276" w:lineRule="auto"/>
              <w:jc w:val="center"/>
              <w:rPr>
                <w:lang w:val="ro-RO"/>
              </w:rPr>
            </w:pPr>
            <w:r w:rsidRPr="00C374B1">
              <w:rPr>
                <w:sz w:val="22"/>
                <w:szCs w:val="22"/>
                <w:lang w:val="ro-RO"/>
              </w:rPr>
              <w:t>50</w:t>
            </w:r>
          </w:p>
        </w:tc>
        <w:tc>
          <w:tcPr>
            <w:tcW w:w="1080" w:type="dxa"/>
            <w:shd w:val="clear" w:color="auto" w:fill="auto"/>
          </w:tcPr>
          <w:p w:rsidR="00641996" w:rsidRPr="00C374B1" w:rsidRDefault="00641996" w:rsidP="00641996">
            <w:pPr>
              <w:spacing w:line="276" w:lineRule="auto"/>
              <w:jc w:val="center"/>
              <w:rPr>
                <w:lang w:val="ro-RO"/>
              </w:rPr>
            </w:pPr>
            <w:r w:rsidRPr="00C374B1">
              <w:rPr>
                <w:sz w:val="22"/>
                <w:szCs w:val="22"/>
                <w:lang w:val="ro-RO"/>
              </w:rPr>
              <w:t>20</w:t>
            </w:r>
          </w:p>
        </w:tc>
        <w:tc>
          <w:tcPr>
            <w:tcW w:w="1080" w:type="dxa"/>
            <w:shd w:val="clear" w:color="auto" w:fill="auto"/>
          </w:tcPr>
          <w:p w:rsidR="00641996" w:rsidRPr="00C374B1" w:rsidRDefault="00641996" w:rsidP="00641996">
            <w:pPr>
              <w:spacing w:line="276" w:lineRule="auto"/>
              <w:jc w:val="center"/>
              <w:rPr>
                <w:lang w:val="ro-RO"/>
              </w:rPr>
            </w:pPr>
            <w:r w:rsidRPr="00C374B1">
              <w:rPr>
                <w:sz w:val="22"/>
                <w:szCs w:val="22"/>
                <w:lang w:val="ro-RO"/>
              </w:rPr>
              <w:t>50</w:t>
            </w:r>
          </w:p>
        </w:tc>
        <w:tc>
          <w:tcPr>
            <w:tcW w:w="1080" w:type="dxa"/>
            <w:shd w:val="clear" w:color="auto" w:fill="auto"/>
          </w:tcPr>
          <w:p w:rsidR="00641996" w:rsidRPr="00C374B1" w:rsidRDefault="00641996" w:rsidP="00641996">
            <w:pPr>
              <w:spacing w:line="276" w:lineRule="auto"/>
              <w:jc w:val="center"/>
              <w:rPr>
                <w:lang w:val="ro-RO"/>
              </w:rPr>
            </w:pPr>
            <w:r w:rsidRPr="00C374B1">
              <w:rPr>
                <w:sz w:val="22"/>
                <w:szCs w:val="22"/>
                <w:lang w:val="ro-RO"/>
              </w:rPr>
              <w:t>45</w:t>
            </w:r>
          </w:p>
        </w:tc>
        <w:tc>
          <w:tcPr>
            <w:tcW w:w="900" w:type="dxa"/>
            <w:shd w:val="clear" w:color="auto" w:fill="auto"/>
          </w:tcPr>
          <w:p w:rsidR="00641996" w:rsidRPr="00C374B1" w:rsidRDefault="00641996" w:rsidP="00641996">
            <w:pPr>
              <w:spacing w:line="276" w:lineRule="auto"/>
              <w:jc w:val="center"/>
              <w:rPr>
                <w:lang w:val="ro-RO"/>
              </w:rPr>
            </w:pPr>
            <w:r w:rsidRPr="00C374B1">
              <w:rPr>
                <w:sz w:val="22"/>
                <w:szCs w:val="22"/>
                <w:lang w:val="ro-RO"/>
              </w:rPr>
              <w:t>10</w:t>
            </w:r>
          </w:p>
        </w:tc>
        <w:tc>
          <w:tcPr>
            <w:tcW w:w="1800" w:type="dxa"/>
            <w:shd w:val="clear" w:color="auto" w:fill="auto"/>
          </w:tcPr>
          <w:p w:rsidR="00641996" w:rsidRPr="00C374B1" w:rsidRDefault="00641996" w:rsidP="00641996">
            <w:pPr>
              <w:spacing w:line="276" w:lineRule="auto"/>
              <w:jc w:val="center"/>
              <w:rPr>
                <w:lang w:val="ro-RO"/>
              </w:rPr>
            </w:pPr>
            <w:r w:rsidRPr="00C374B1">
              <w:rPr>
                <w:sz w:val="22"/>
                <w:szCs w:val="22"/>
                <w:lang w:val="ro-RO"/>
              </w:rPr>
              <w:t>45</w:t>
            </w:r>
          </w:p>
        </w:tc>
        <w:tc>
          <w:tcPr>
            <w:tcW w:w="2160" w:type="dxa"/>
            <w:shd w:val="clear" w:color="auto" w:fill="auto"/>
          </w:tcPr>
          <w:p w:rsidR="00641996" w:rsidRPr="00C374B1" w:rsidRDefault="00641996" w:rsidP="00641996">
            <w:pPr>
              <w:spacing w:line="276" w:lineRule="auto"/>
              <w:jc w:val="center"/>
              <w:rPr>
                <w:lang w:val="ro-RO"/>
              </w:rPr>
            </w:pPr>
            <w:r w:rsidRPr="00C374B1">
              <w:rPr>
                <w:sz w:val="22"/>
                <w:szCs w:val="22"/>
                <w:lang w:val="ro-RO"/>
              </w:rPr>
              <w:t>50</w:t>
            </w:r>
          </w:p>
        </w:tc>
      </w:tr>
      <w:tr w:rsidR="00641996" w:rsidRPr="00AB2220" w:rsidTr="008A39C5">
        <w:tc>
          <w:tcPr>
            <w:tcW w:w="682" w:type="dxa"/>
            <w:shd w:val="clear" w:color="auto" w:fill="auto"/>
          </w:tcPr>
          <w:p w:rsidR="00641996" w:rsidRPr="00C374B1" w:rsidRDefault="00641996" w:rsidP="00641996">
            <w:pPr>
              <w:spacing w:line="276" w:lineRule="auto"/>
              <w:rPr>
                <w:lang w:val="ro-RO"/>
              </w:rPr>
            </w:pPr>
          </w:p>
        </w:tc>
        <w:tc>
          <w:tcPr>
            <w:tcW w:w="938" w:type="dxa"/>
            <w:shd w:val="clear" w:color="auto" w:fill="auto"/>
          </w:tcPr>
          <w:p w:rsidR="00641996" w:rsidRPr="00C374B1" w:rsidRDefault="00641996" w:rsidP="00641996">
            <w:pPr>
              <w:spacing w:line="276" w:lineRule="auto"/>
              <w:jc w:val="center"/>
              <w:rPr>
                <w:lang w:val="ro-RO"/>
              </w:rPr>
            </w:pPr>
          </w:p>
        </w:tc>
        <w:tc>
          <w:tcPr>
            <w:tcW w:w="1080" w:type="dxa"/>
            <w:shd w:val="clear" w:color="auto" w:fill="auto"/>
          </w:tcPr>
          <w:p w:rsidR="00641996" w:rsidRPr="00C374B1" w:rsidRDefault="00641996" w:rsidP="00641996">
            <w:pPr>
              <w:spacing w:line="276" w:lineRule="auto"/>
              <w:jc w:val="center"/>
              <w:rPr>
                <w:lang w:val="ro-RO"/>
              </w:rPr>
            </w:pPr>
          </w:p>
        </w:tc>
        <w:tc>
          <w:tcPr>
            <w:tcW w:w="1080" w:type="dxa"/>
            <w:shd w:val="clear" w:color="auto" w:fill="auto"/>
          </w:tcPr>
          <w:p w:rsidR="00641996" w:rsidRPr="00C374B1" w:rsidRDefault="00641996" w:rsidP="00641996">
            <w:pPr>
              <w:spacing w:line="276" w:lineRule="auto"/>
              <w:jc w:val="center"/>
              <w:rPr>
                <w:lang w:val="ro-RO"/>
              </w:rPr>
            </w:pPr>
          </w:p>
        </w:tc>
        <w:tc>
          <w:tcPr>
            <w:tcW w:w="1080" w:type="dxa"/>
            <w:shd w:val="clear" w:color="auto" w:fill="auto"/>
          </w:tcPr>
          <w:p w:rsidR="00641996" w:rsidRPr="00C374B1" w:rsidRDefault="00641996" w:rsidP="00641996">
            <w:pPr>
              <w:spacing w:line="276" w:lineRule="auto"/>
              <w:jc w:val="center"/>
              <w:rPr>
                <w:lang w:val="ro-RO"/>
              </w:rPr>
            </w:pPr>
          </w:p>
        </w:tc>
        <w:tc>
          <w:tcPr>
            <w:tcW w:w="900" w:type="dxa"/>
            <w:shd w:val="clear" w:color="auto" w:fill="auto"/>
          </w:tcPr>
          <w:p w:rsidR="00641996" w:rsidRPr="00C374B1" w:rsidRDefault="00641996" w:rsidP="00641996">
            <w:pPr>
              <w:spacing w:line="276" w:lineRule="auto"/>
              <w:jc w:val="center"/>
              <w:rPr>
                <w:lang w:val="ro-RO"/>
              </w:rPr>
            </w:pPr>
          </w:p>
        </w:tc>
        <w:tc>
          <w:tcPr>
            <w:tcW w:w="1800" w:type="dxa"/>
            <w:shd w:val="clear" w:color="auto" w:fill="auto"/>
          </w:tcPr>
          <w:p w:rsidR="00641996" w:rsidRPr="00C374B1" w:rsidRDefault="00641996" w:rsidP="00641996">
            <w:pPr>
              <w:spacing w:line="276" w:lineRule="auto"/>
              <w:jc w:val="center"/>
              <w:rPr>
                <w:lang w:val="ro-RO"/>
              </w:rPr>
            </w:pPr>
          </w:p>
        </w:tc>
        <w:tc>
          <w:tcPr>
            <w:tcW w:w="2160" w:type="dxa"/>
            <w:shd w:val="clear" w:color="auto" w:fill="auto"/>
          </w:tcPr>
          <w:p w:rsidR="00641996" w:rsidRPr="00C374B1" w:rsidRDefault="00641996" w:rsidP="00641996">
            <w:pPr>
              <w:spacing w:line="276" w:lineRule="auto"/>
              <w:jc w:val="center"/>
              <w:rPr>
                <w:lang w:val="ro-RO"/>
              </w:rPr>
            </w:pPr>
          </w:p>
        </w:tc>
      </w:tr>
    </w:tbl>
    <w:p w:rsidR="008A39C5" w:rsidRPr="00C374B1" w:rsidRDefault="008A39C5" w:rsidP="00C374B1">
      <w:pPr>
        <w:pStyle w:val="a8"/>
        <w:spacing w:after="0" w:afterAutospacing="0"/>
        <w:rPr>
          <w:rFonts w:ascii="Times New Roman" w:hAnsi="Times New Roman"/>
          <w:sz w:val="24"/>
          <w:szCs w:val="24"/>
        </w:rPr>
      </w:pPr>
      <w:r w:rsidRPr="00C374B1">
        <w:rPr>
          <w:rFonts w:ascii="Times New Roman" w:hAnsi="Times New Roman"/>
          <w:sz w:val="24"/>
          <w:szCs w:val="24"/>
        </w:rPr>
        <w:t xml:space="preserve">*) </w:t>
      </w:r>
      <w:proofErr w:type="spellStart"/>
      <w:r w:rsidRPr="00C374B1">
        <w:rPr>
          <w:rFonts w:ascii="Times New Roman" w:hAnsi="Times New Roman"/>
          <w:sz w:val="24"/>
          <w:szCs w:val="24"/>
        </w:rPr>
        <w:t>Procentajul</w:t>
      </w:r>
      <w:proofErr w:type="spellEnd"/>
      <w:r w:rsidRPr="00C374B1">
        <w:rPr>
          <w:rFonts w:ascii="Times New Roman" w:hAnsi="Times New Roman"/>
          <w:sz w:val="24"/>
          <w:szCs w:val="24"/>
        </w:rPr>
        <w:t xml:space="preserve"> minim </w:t>
      </w:r>
      <w:proofErr w:type="spellStart"/>
      <w:r w:rsidRPr="00C374B1">
        <w:rPr>
          <w:rFonts w:ascii="Times New Roman" w:hAnsi="Times New Roman"/>
          <w:sz w:val="24"/>
          <w:szCs w:val="24"/>
        </w:rPr>
        <w:t>din</w:t>
      </w:r>
      <w:proofErr w:type="spellEnd"/>
      <w:r w:rsidRPr="00C374B1">
        <w:rPr>
          <w:rFonts w:ascii="Times New Roman" w:hAnsi="Times New Roman"/>
          <w:sz w:val="24"/>
          <w:szCs w:val="24"/>
        </w:rPr>
        <w:t xml:space="preserve"> </w:t>
      </w:r>
      <w:proofErr w:type="spellStart"/>
      <w:r w:rsidR="000E3C0F" w:rsidRPr="00C374B1">
        <w:rPr>
          <w:rFonts w:ascii="Times New Roman" w:hAnsi="Times New Roman"/>
          <w:sz w:val="24"/>
          <w:szCs w:val="24"/>
        </w:rPr>
        <w:t>masa</w:t>
      </w:r>
      <w:proofErr w:type="spellEnd"/>
      <w:r w:rsidRPr="00C374B1">
        <w:rPr>
          <w:rFonts w:ascii="Times New Roman" w:hAnsi="Times New Roman"/>
          <w:sz w:val="24"/>
          <w:szCs w:val="24"/>
        </w:rPr>
        <w:t xml:space="preserve"> </w:t>
      </w:r>
      <w:proofErr w:type="spellStart"/>
      <w:r w:rsidRPr="00C374B1">
        <w:rPr>
          <w:rFonts w:ascii="Times New Roman" w:hAnsi="Times New Roman"/>
          <w:sz w:val="24"/>
          <w:szCs w:val="24"/>
        </w:rPr>
        <w:t>totala</w:t>
      </w:r>
      <w:proofErr w:type="spellEnd"/>
      <w:r w:rsidRPr="00C374B1">
        <w:rPr>
          <w:rFonts w:ascii="Times New Roman" w:hAnsi="Times New Roman"/>
          <w:sz w:val="24"/>
          <w:szCs w:val="24"/>
        </w:rPr>
        <w:t xml:space="preserve">̆ a </w:t>
      </w:r>
      <w:proofErr w:type="spellStart"/>
      <w:r w:rsidRPr="00C374B1">
        <w:rPr>
          <w:rFonts w:ascii="Times New Roman" w:hAnsi="Times New Roman"/>
          <w:sz w:val="24"/>
          <w:szCs w:val="24"/>
        </w:rPr>
        <w:t>materialelor</w:t>
      </w:r>
      <w:proofErr w:type="spellEnd"/>
      <w:r w:rsidRPr="00C374B1">
        <w:rPr>
          <w:rFonts w:ascii="Times New Roman" w:hAnsi="Times New Roman"/>
          <w:sz w:val="24"/>
          <w:szCs w:val="24"/>
        </w:rPr>
        <w:t xml:space="preserve"> de </w:t>
      </w:r>
      <w:proofErr w:type="spellStart"/>
      <w:r w:rsidRPr="00C374B1">
        <w:rPr>
          <w:rFonts w:ascii="Times New Roman" w:hAnsi="Times New Roman"/>
          <w:sz w:val="24"/>
          <w:szCs w:val="24"/>
        </w:rPr>
        <w:t>ambalaj</w:t>
      </w:r>
      <w:proofErr w:type="spellEnd"/>
      <w:r w:rsidRPr="00C374B1">
        <w:rPr>
          <w:rFonts w:ascii="Times New Roman" w:hAnsi="Times New Roman"/>
          <w:sz w:val="24"/>
          <w:szCs w:val="24"/>
        </w:rPr>
        <w:t xml:space="preserve"> </w:t>
      </w:r>
      <w:proofErr w:type="spellStart"/>
      <w:r w:rsidRPr="00C374B1">
        <w:rPr>
          <w:rFonts w:ascii="Times New Roman" w:hAnsi="Times New Roman"/>
          <w:sz w:val="24"/>
          <w:szCs w:val="24"/>
        </w:rPr>
        <w:t>conţinute</w:t>
      </w:r>
      <w:proofErr w:type="spellEnd"/>
      <w:r w:rsidRPr="00C374B1">
        <w:rPr>
          <w:rFonts w:ascii="Times New Roman" w:hAnsi="Times New Roman"/>
          <w:sz w:val="24"/>
          <w:szCs w:val="24"/>
        </w:rPr>
        <w:t xml:space="preserve"> </w:t>
      </w:r>
      <w:proofErr w:type="spellStart"/>
      <w:r w:rsidRPr="00C374B1">
        <w:rPr>
          <w:rFonts w:ascii="Times New Roman" w:hAnsi="Times New Roman"/>
          <w:sz w:val="24"/>
          <w:szCs w:val="24"/>
        </w:rPr>
        <w:t>în</w:t>
      </w:r>
      <w:proofErr w:type="spellEnd"/>
      <w:r w:rsidRPr="00C374B1">
        <w:rPr>
          <w:rFonts w:ascii="Times New Roman" w:hAnsi="Times New Roman"/>
          <w:sz w:val="24"/>
          <w:szCs w:val="24"/>
        </w:rPr>
        <w:t xml:space="preserve"> </w:t>
      </w:r>
      <w:proofErr w:type="spellStart"/>
      <w:r w:rsidRPr="00C374B1">
        <w:rPr>
          <w:rFonts w:ascii="Times New Roman" w:hAnsi="Times New Roman"/>
          <w:sz w:val="24"/>
          <w:szCs w:val="24"/>
        </w:rPr>
        <w:t>deşeurile</w:t>
      </w:r>
      <w:proofErr w:type="spellEnd"/>
      <w:r w:rsidRPr="00C374B1">
        <w:rPr>
          <w:rFonts w:ascii="Times New Roman" w:hAnsi="Times New Roman"/>
          <w:sz w:val="24"/>
          <w:szCs w:val="24"/>
        </w:rPr>
        <w:t xml:space="preserve"> de </w:t>
      </w:r>
      <w:proofErr w:type="spellStart"/>
      <w:r w:rsidRPr="00C374B1">
        <w:rPr>
          <w:rFonts w:ascii="Times New Roman" w:hAnsi="Times New Roman"/>
          <w:sz w:val="24"/>
          <w:szCs w:val="24"/>
        </w:rPr>
        <w:t>ambalaje</w:t>
      </w:r>
      <w:proofErr w:type="spellEnd"/>
      <w:r w:rsidRPr="00C374B1">
        <w:rPr>
          <w:rFonts w:ascii="Times New Roman" w:hAnsi="Times New Roman"/>
          <w:sz w:val="24"/>
          <w:szCs w:val="24"/>
        </w:rPr>
        <w:t xml:space="preserve">. </w:t>
      </w:r>
    </w:p>
    <w:p w:rsidR="008A39C5" w:rsidRPr="00C374B1" w:rsidRDefault="008A39C5" w:rsidP="00C374B1">
      <w:pPr>
        <w:pStyle w:val="a8"/>
        <w:spacing w:before="0" w:beforeAutospacing="0" w:after="0" w:afterAutospacing="0"/>
        <w:rPr>
          <w:rFonts w:ascii="Times New Roman" w:hAnsi="Times New Roman"/>
          <w:sz w:val="24"/>
          <w:szCs w:val="24"/>
        </w:rPr>
      </w:pPr>
      <w:r w:rsidRPr="00C374B1">
        <w:rPr>
          <w:rFonts w:ascii="Times New Roman" w:hAnsi="Times New Roman"/>
          <w:sz w:val="24"/>
          <w:szCs w:val="24"/>
        </w:rPr>
        <w:t xml:space="preserve">**) </w:t>
      </w:r>
      <w:proofErr w:type="spellStart"/>
      <w:r w:rsidRPr="00C374B1">
        <w:rPr>
          <w:rFonts w:ascii="Times New Roman" w:hAnsi="Times New Roman"/>
          <w:sz w:val="24"/>
          <w:szCs w:val="24"/>
        </w:rPr>
        <w:t>Procentajul</w:t>
      </w:r>
      <w:proofErr w:type="spellEnd"/>
      <w:r w:rsidRPr="00C374B1">
        <w:rPr>
          <w:rFonts w:ascii="Times New Roman" w:hAnsi="Times New Roman"/>
          <w:sz w:val="24"/>
          <w:szCs w:val="24"/>
        </w:rPr>
        <w:t xml:space="preserve"> minim </w:t>
      </w:r>
      <w:proofErr w:type="spellStart"/>
      <w:r w:rsidRPr="00C374B1">
        <w:rPr>
          <w:rFonts w:ascii="Times New Roman" w:hAnsi="Times New Roman"/>
          <w:sz w:val="24"/>
          <w:szCs w:val="24"/>
        </w:rPr>
        <w:t>din</w:t>
      </w:r>
      <w:proofErr w:type="spellEnd"/>
      <w:r w:rsidRPr="00C374B1">
        <w:rPr>
          <w:rFonts w:ascii="Times New Roman" w:hAnsi="Times New Roman"/>
          <w:sz w:val="24"/>
          <w:szCs w:val="24"/>
        </w:rPr>
        <w:t xml:space="preserve"> </w:t>
      </w:r>
      <w:proofErr w:type="spellStart"/>
      <w:r w:rsidR="000E3C0F" w:rsidRPr="00C374B1">
        <w:rPr>
          <w:rFonts w:ascii="Times New Roman" w:hAnsi="Times New Roman"/>
          <w:sz w:val="24"/>
          <w:szCs w:val="24"/>
        </w:rPr>
        <w:t>masa</w:t>
      </w:r>
      <w:proofErr w:type="spellEnd"/>
      <w:r w:rsidRPr="00C374B1">
        <w:rPr>
          <w:rFonts w:ascii="Times New Roman" w:hAnsi="Times New Roman"/>
          <w:sz w:val="24"/>
          <w:szCs w:val="24"/>
        </w:rPr>
        <w:t xml:space="preserve"> </w:t>
      </w:r>
      <w:proofErr w:type="spellStart"/>
      <w:r w:rsidRPr="00C374B1">
        <w:rPr>
          <w:rFonts w:ascii="Times New Roman" w:hAnsi="Times New Roman"/>
          <w:sz w:val="24"/>
          <w:szCs w:val="24"/>
        </w:rPr>
        <w:t>deşeurilor</w:t>
      </w:r>
      <w:proofErr w:type="spellEnd"/>
      <w:r w:rsidRPr="00C374B1">
        <w:rPr>
          <w:rFonts w:ascii="Times New Roman" w:hAnsi="Times New Roman"/>
          <w:sz w:val="24"/>
          <w:szCs w:val="24"/>
        </w:rPr>
        <w:t xml:space="preserve"> de </w:t>
      </w:r>
      <w:proofErr w:type="spellStart"/>
      <w:r w:rsidRPr="00C374B1">
        <w:rPr>
          <w:rFonts w:ascii="Times New Roman" w:hAnsi="Times New Roman"/>
          <w:sz w:val="24"/>
          <w:szCs w:val="24"/>
        </w:rPr>
        <w:t>ambalaje</w:t>
      </w:r>
      <w:proofErr w:type="spellEnd"/>
      <w:r w:rsidRPr="00C374B1">
        <w:rPr>
          <w:rFonts w:ascii="Times New Roman" w:hAnsi="Times New Roman"/>
          <w:sz w:val="24"/>
          <w:szCs w:val="24"/>
        </w:rPr>
        <w:t xml:space="preserve">. </w:t>
      </w:r>
    </w:p>
    <w:p w:rsidR="008A39C5" w:rsidRPr="00C374B1" w:rsidRDefault="008A39C5" w:rsidP="00C374B1">
      <w:pPr>
        <w:pStyle w:val="a8"/>
        <w:spacing w:before="0" w:beforeAutospacing="0"/>
        <w:rPr>
          <w:rFonts w:ascii="Times New Roman" w:hAnsi="Times New Roman"/>
          <w:sz w:val="24"/>
          <w:szCs w:val="24"/>
        </w:rPr>
      </w:pPr>
      <w:r w:rsidRPr="00C374B1">
        <w:rPr>
          <w:rFonts w:ascii="Times New Roman" w:hAnsi="Times New Roman"/>
          <w:sz w:val="24"/>
          <w:szCs w:val="24"/>
        </w:rPr>
        <w:t>NOTĂ:</w:t>
      </w:r>
      <w:r w:rsidRPr="00C374B1">
        <w:rPr>
          <w:rFonts w:ascii="Times New Roman" w:hAnsi="Times New Roman"/>
          <w:sz w:val="24"/>
          <w:szCs w:val="24"/>
        </w:rPr>
        <w:br/>
      </w:r>
      <w:proofErr w:type="spellStart"/>
      <w:r w:rsidRPr="00C374B1">
        <w:rPr>
          <w:rFonts w:ascii="Times New Roman" w:hAnsi="Times New Roman"/>
          <w:sz w:val="24"/>
          <w:szCs w:val="24"/>
        </w:rPr>
        <w:t>Ambalajele</w:t>
      </w:r>
      <w:proofErr w:type="spellEnd"/>
      <w:r w:rsidRPr="00C374B1">
        <w:rPr>
          <w:rFonts w:ascii="Times New Roman" w:hAnsi="Times New Roman"/>
          <w:sz w:val="24"/>
          <w:szCs w:val="24"/>
        </w:rPr>
        <w:t xml:space="preserve"> </w:t>
      </w:r>
      <w:proofErr w:type="spellStart"/>
      <w:r w:rsidRPr="00C374B1">
        <w:rPr>
          <w:rFonts w:ascii="Times New Roman" w:hAnsi="Times New Roman"/>
          <w:sz w:val="24"/>
          <w:szCs w:val="24"/>
        </w:rPr>
        <w:t>compozite</w:t>
      </w:r>
      <w:proofErr w:type="spellEnd"/>
      <w:r w:rsidRPr="00C374B1">
        <w:rPr>
          <w:rFonts w:ascii="Times New Roman" w:hAnsi="Times New Roman"/>
          <w:sz w:val="24"/>
          <w:szCs w:val="24"/>
        </w:rPr>
        <w:t xml:space="preserve"> se </w:t>
      </w:r>
      <w:proofErr w:type="spellStart"/>
      <w:r w:rsidRPr="00C374B1">
        <w:rPr>
          <w:rFonts w:ascii="Times New Roman" w:hAnsi="Times New Roman"/>
          <w:sz w:val="24"/>
          <w:szCs w:val="24"/>
        </w:rPr>
        <w:t>încadreaza</w:t>
      </w:r>
      <w:proofErr w:type="spellEnd"/>
      <w:r w:rsidRPr="00C374B1">
        <w:rPr>
          <w:rFonts w:ascii="Times New Roman" w:hAnsi="Times New Roman"/>
          <w:sz w:val="24"/>
          <w:szCs w:val="24"/>
        </w:rPr>
        <w:t xml:space="preserve">̆ </w:t>
      </w:r>
      <w:proofErr w:type="spellStart"/>
      <w:r w:rsidRPr="00C374B1">
        <w:rPr>
          <w:rFonts w:ascii="Times New Roman" w:hAnsi="Times New Roman"/>
          <w:sz w:val="24"/>
          <w:szCs w:val="24"/>
        </w:rPr>
        <w:t>în</w:t>
      </w:r>
      <w:proofErr w:type="spellEnd"/>
      <w:r w:rsidRPr="00C374B1">
        <w:rPr>
          <w:rFonts w:ascii="Times New Roman" w:hAnsi="Times New Roman"/>
          <w:sz w:val="24"/>
          <w:szCs w:val="24"/>
        </w:rPr>
        <w:t xml:space="preserve"> </w:t>
      </w:r>
      <w:proofErr w:type="spellStart"/>
      <w:r w:rsidRPr="00C374B1">
        <w:rPr>
          <w:rFonts w:ascii="Times New Roman" w:hAnsi="Times New Roman"/>
          <w:sz w:val="24"/>
          <w:szCs w:val="24"/>
        </w:rPr>
        <w:t>funcţie</w:t>
      </w:r>
      <w:proofErr w:type="spellEnd"/>
      <w:r w:rsidRPr="00C374B1">
        <w:rPr>
          <w:rFonts w:ascii="Times New Roman" w:hAnsi="Times New Roman"/>
          <w:sz w:val="24"/>
          <w:szCs w:val="24"/>
        </w:rPr>
        <w:t xml:space="preserve"> de </w:t>
      </w:r>
      <w:proofErr w:type="spellStart"/>
      <w:r w:rsidRPr="00C374B1">
        <w:rPr>
          <w:rFonts w:ascii="Times New Roman" w:hAnsi="Times New Roman"/>
          <w:sz w:val="24"/>
          <w:szCs w:val="24"/>
        </w:rPr>
        <w:t>materialul</w:t>
      </w:r>
      <w:proofErr w:type="spellEnd"/>
      <w:r w:rsidRPr="00C374B1">
        <w:rPr>
          <w:rFonts w:ascii="Times New Roman" w:hAnsi="Times New Roman"/>
          <w:sz w:val="24"/>
          <w:szCs w:val="24"/>
        </w:rPr>
        <w:t xml:space="preserve"> </w:t>
      </w:r>
      <w:proofErr w:type="spellStart"/>
      <w:r w:rsidRPr="00C374B1">
        <w:rPr>
          <w:rFonts w:ascii="Times New Roman" w:hAnsi="Times New Roman"/>
          <w:sz w:val="24"/>
          <w:szCs w:val="24"/>
        </w:rPr>
        <w:t>preponderent</w:t>
      </w:r>
      <w:proofErr w:type="spellEnd"/>
      <w:r w:rsidRPr="00C374B1">
        <w:rPr>
          <w:rFonts w:ascii="Times New Roman" w:hAnsi="Times New Roman"/>
          <w:sz w:val="24"/>
          <w:szCs w:val="24"/>
        </w:rPr>
        <w:t xml:space="preserve">. </w:t>
      </w:r>
    </w:p>
    <w:p w:rsidR="00190FDF" w:rsidRPr="00AB2220" w:rsidRDefault="00190FDF" w:rsidP="003639D5">
      <w:pPr>
        <w:spacing w:line="276" w:lineRule="auto"/>
        <w:jc w:val="right"/>
        <w:rPr>
          <w:rStyle w:val="ln2anexa"/>
          <w:sz w:val="22"/>
          <w:szCs w:val="22"/>
          <w:lang w:val="ro-RO"/>
        </w:rPr>
      </w:pPr>
    </w:p>
    <w:p w:rsidR="00190FDF" w:rsidRPr="00AB2220" w:rsidRDefault="00190FDF" w:rsidP="003639D5">
      <w:pPr>
        <w:spacing w:line="276" w:lineRule="auto"/>
        <w:jc w:val="right"/>
        <w:rPr>
          <w:rStyle w:val="ln2anexa"/>
          <w:sz w:val="22"/>
          <w:szCs w:val="22"/>
          <w:lang w:val="ro-RO"/>
        </w:rPr>
      </w:pPr>
    </w:p>
    <w:p w:rsidR="00190FDF" w:rsidRPr="00AB2220" w:rsidRDefault="00190FDF"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124A45" w:rsidRDefault="00124A45" w:rsidP="003639D5">
      <w:pPr>
        <w:spacing w:line="276" w:lineRule="auto"/>
        <w:jc w:val="right"/>
        <w:rPr>
          <w:rStyle w:val="ln2anexa"/>
          <w:b/>
          <w:sz w:val="22"/>
          <w:szCs w:val="22"/>
          <w:lang w:val="ro-RO"/>
        </w:rPr>
      </w:pPr>
    </w:p>
    <w:p w:rsidR="00190FDF" w:rsidRPr="00FC7776" w:rsidRDefault="00DA194B" w:rsidP="003639D5">
      <w:pPr>
        <w:spacing w:line="276" w:lineRule="auto"/>
        <w:jc w:val="right"/>
        <w:rPr>
          <w:rStyle w:val="ln2anexa"/>
          <w:b/>
          <w:sz w:val="22"/>
          <w:szCs w:val="22"/>
          <w:lang w:val="ro-RO"/>
        </w:rPr>
      </w:pPr>
      <w:r w:rsidRPr="00FC7776">
        <w:rPr>
          <w:rStyle w:val="ln2anexa"/>
          <w:b/>
          <w:sz w:val="22"/>
          <w:szCs w:val="22"/>
          <w:lang w:val="ro-RO"/>
        </w:rPr>
        <w:lastRenderedPageBreak/>
        <w:t>Anexa N</w:t>
      </w:r>
      <w:r w:rsidR="009C58E5" w:rsidRPr="00FC7776">
        <w:rPr>
          <w:rStyle w:val="ln2anexa"/>
          <w:b/>
          <w:sz w:val="22"/>
          <w:szCs w:val="22"/>
          <w:lang w:val="ro-RO"/>
        </w:rPr>
        <w:t>r. 2</w:t>
      </w:r>
    </w:p>
    <w:p w:rsidR="00DA194B" w:rsidRPr="00FC7776" w:rsidRDefault="00DA194B" w:rsidP="00DA194B">
      <w:pPr>
        <w:pStyle w:val="1"/>
      </w:pPr>
      <w:r w:rsidRPr="00FC7776">
        <w:t>Structura planului de operare al sistemului individual și colectiv</w:t>
      </w:r>
    </w:p>
    <w:p w:rsidR="00DA194B" w:rsidRPr="00FC7776" w:rsidRDefault="00DA194B" w:rsidP="00DA194B">
      <w:pPr>
        <w:jc w:val="both"/>
        <w:rPr>
          <w:color w:val="000000"/>
          <w:lang w:val="ro-RO"/>
        </w:rPr>
      </w:pPr>
    </w:p>
    <w:p w:rsidR="00DA194B" w:rsidRPr="00FC7776" w:rsidRDefault="00DA194B" w:rsidP="00DA194B">
      <w:pPr>
        <w:jc w:val="both"/>
        <w:rPr>
          <w:color w:val="000000"/>
          <w:lang w:val="ro-RO"/>
        </w:rPr>
      </w:pPr>
      <w:r w:rsidRPr="00FC7776">
        <w:rPr>
          <w:color w:val="000000"/>
          <w:lang w:val="ro-RO"/>
        </w:rPr>
        <w:t>Structura planului de operare, stabilit în con</w:t>
      </w:r>
      <w:r w:rsidR="000238E9" w:rsidRPr="00FC7776">
        <w:rPr>
          <w:color w:val="000000"/>
          <w:lang w:val="ro-RO"/>
        </w:rPr>
        <w:t>f</w:t>
      </w:r>
      <w:r w:rsidRPr="00FC7776">
        <w:rPr>
          <w:color w:val="000000"/>
          <w:lang w:val="ro-RO"/>
        </w:rPr>
        <w:t>ormitate cu prev</w:t>
      </w:r>
      <w:r w:rsidR="006D1EA6" w:rsidRPr="00FC7776">
        <w:rPr>
          <w:color w:val="000000"/>
          <w:lang w:val="ro-RO"/>
        </w:rPr>
        <w:t>e</w:t>
      </w:r>
      <w:r w:rsidRPr="00FC7776">
        <w:rPr>
          <w:color w:val="000000"/>
          <w:lang w:val="ro-RO"/>
        </w:rPr>
        <w:t xml:space="preserve">derile art. 25, </w:t>
      </w:r>
      <w:r w:rsidR="000238E9" w:rsidRPr="00FC7776">
        <w:rPr>
          <w:color w:val="000000"/>
          <w:lang w:val="ro-RO"/>
        </w:rPr>
        <w:t>alin.</w:t>
      </w:r>
      <w:r w:rsidRPr="00FC7776">
        <w:rPr>
          <w:color w:val="000000"/>
          <w:lang w:val="ro-RO"/>
        </w:rPr>
        <w:t xml:space="preserve"> (6) al Legii nr. 209 din 29</w:t>
      </w:r>
      <w:r w:rsidR="000238E9" w:rsidRPr="00FC7776">
        <w:rPr>
          <w:color w:val="000000"/>
          <w:lang w:val="ro-RO"/>
        </w:rPr>
        <w:t xml:space="preserve"> iulie </w:t>
      </w:r>
      <w:r w:rsidRPr="00FC7776">
        <w:rPr>
          <w:color w:val="000000"/>
          <w:lang w:val="ro-RO"/>
        </w:rPr>
        <w:t xml:space="preserve">2016 privind deșeurile: </w:t>
      </w:r>
    </w:p>
    <w:p w:rsidR="00DA194B" w:rsidRPr="00FC7776" w:rsidRDefault="00DA194B" w:rsidP="00DA194B">
      <w:pPr>
        <w:jc w:val="both"/>
        <w:rPr>
          <w:color w:val="000000"/>
          <w:lang w:val="ro-RO"/>
        </w:rPr>
      </w:pPr>
    </w:p>
    <w:p w:rsidR="00DA194B" w:rsidRPr="00FC7776" w:rsidRDefault="00DA194B" w:rsidP="00DA194B">
      <w:pPr>
        <w:jc w:val="both"/>
        <w:rPr>
          <w:b/>
          <w:i/>
          <w:color w:val="000000"/>
          <w:lang w:val="ro-RO"/>
        </w:rPr>
      </w:pPr>
      <w:r w:rsidRPr="00FC7776">
        <w:rPr>
          <w:b/>
          <w:i/>
          <w:color w:val="000000"/>
          <w:lang w:val="ro-RO"/>
        </w:rPr>
        <w:t xml:space="preserve"> 1. Date de identificare: </w:t>
      </w:r>
    </w:p>
    <w:p w:rsidR="00DA194B" w:rsidRPr="00FC7776" w:rsidRDefault="00DA194B" w:rsidP="00DA194B">
      <w:pPr>
        <w:jc w:val="both"/>
        <w:rPr>
          <w:color w:val="000000"/>
          <w:lang w:val="ro-RO"/>
        </w:rPr>
      </w:pPr>
    </w:p>
    <w:p w:rsidR="00DA194B" w:rsidRPr="00FC7776" w:rsidRDefault="00DA194B" w:rsidP="00DA194B">
      <w:pPr>
        <w:pStyle w:val="a7"/>
        <w:numPr>
          <w:ilvl w:val="0"/>
          <w:numId w:val="26"/>
        </w:numPr>
        <w:spacing w:after="160" w:line="259" w:lineRule="auto"/>
        <w:jc w:val="both"/>
        <w:rPr>
          <w:color w:val="000000"/>
          <w:lang w:val="ro-RO"/>
        </w:rPr>
      </w:pPr>
      <w:r w:rsidRPr="00FC7776">
        <w:rPr>
          <w:color w:val="000000"/>
          <w:lang w:val="ro-RO"/>
        </w:rPr>
        <w:t>date de identificare;</w:t>
      </w:r>
    </w:p>
    <w:p w:rsidR="00DA194B" w:rsidRPr="00FC7776" w:rsidRDefault="00DA194B" w:rsidP="00DA194B">
      <w:pPr>
        <w:pStyle w:val="a7"/>
        <w:numPr>
          <w:ilvl w:val="0"/>
          <w:numId w:val="26"/>
        </w:numPr>
        <w:spacing w:after="160" w:line="259" w:lineRule="auto"/>
        <w:jc w:val="both"/>
        <w:rPr>
          <w:color w:val="000000"/>
          <w:lang w:val="ro-RO"/>
        </w:rPr>
      </w:pPr>
      <w:r w:rsidRPr="00FC7776">
        <w:rPr>
          <w:color w:val="000000"/>
          <w:lang w:val="ro-RO"/>
        </w:rPr>
        <w:t xml:space="preserve">adresa juridică și indicarea adreselor tuturor filialelor din țară, după caz; </w:t>
      </w:r>
    </w:p>
    <w:p w:rsidR="00DA194B" w:rsidRPr="00FC7776" w:rsidRDefault="00DA194B" w:rsidP="00DA194B">
      <w:pPr>
        <w:pStyle w:val="a7"/>
        <w:numPr>
          <w:ilvl w:val="0"/>
          <w:numId w:val="26"/>
        </w:numPr>
        <w:spacing w:after="160" w:line="259" w:lineRule="auto"/>
        <w:jc w:val="both"/>
        <w:rPr>
          <w:color w:val="000000"/>
          <w:lang w:val="ro-RO"/>
        </w:rPr>
      </w:pPr>
      <w:r w:rsidRPr="00FC7776">
        <w:rPr>
          <w:color w:val="000000"/>
          <w:lang w:val="ro-RO"/>
        </w:rPr>
        <w:t>datele de contact;</w:t>
      </w:r>
    </w:p>
    <w:p w:rsidR="00DA194B" w:rsidRPr="00FC7776" w:rsidRDefault="00DA194B" w:rsidP="00DA194B">
      <w:pPr>
        <w:pStyle w:val="a7"/>
        <w:numPr>
          <w:ilvl w:val="0"/>
          <w:numId w:val="26"/>
        </w:numPr>
        <w:spacing w:after="160" w:line="259" w:lineRule="auto"/>
        <w:jc w:val="both"/>
        <w:rPr>
          <w:color w:val="000000"/>
          <w:lang w:val="ro-RO"/>
        </w:rPr>
      </w:pPr>
      <w:r w:rsidRPr="00FC7776">
        <w:rPr>
          <w:color w:val="000000"/>
          <w:lang w:val="ro-RO"/>
        </w:rPr>
        <w:t xml:space="preserve">cuprinsul planului de operare; </w:t>
      </w:r>
    </w:p>
    <w:p w:rsidR="00DA194B" w:rsidRPr="00FC7776" w:rsidRDefault="00DA194B" w:rsidP="00DA194B">
      <w:pPr>
        <w:pStyle w:val="a7"/>
        <w:numPr>
          <w:ilvl w:val="0"/>
          <w:numId w:val="26"/>
        </w:numPr>
        <w:spacing w:after="160" w:line="259" w:lineRule="auto"/>
        <w:jc w:val="both"/>
        <w:rPr>
          <w:color w:val="000000"/>
          <w:lang w:val="ro-RO"/>
        </w:rPr>
      </w:pPr>
      <w:r w:rsidRPr="00FC7776">
        <w:rPr>
          <w:color w:val="000000"/>
          <w:lang w:val="ro-RO"/>
        </w:rPr>
        <w:t xml:space="preserve">numele și funcția semnatarului planului de operare; </w:t>
      </w:r>
    </w:p>
    <w:p w:rsidR="006D1EA6" w:rsidRPr="00FC7776" w:rsidRDefault="00DA194B" w:rsidP="00DA194B">
      <w:pPr>
        <w:jc w:val="both"/>
        <w:rPr>
          <w:color w:val="000000"/>
          <w:lang w:val="ro-RO"/>
        </w:rPr>
      </w:pPr>
      <w:r w:rsidRPr="00FC7776">
        <w:rPr>
          <w:color w:val="000000"/>
          <w:lang w:val="ro-RO"/>
        </w:rPr>
        <w:t>Pentru producătorii care își onorează responsabilitatea în mod colectiv, planul de operare</w:t>
      </w:r>
      <w:r w:rsidR="006D1EA6" w:rsidRPr="00FC7776">
        <w:rPr>
          <w:color w:val="000000"/>
          <w:lang w:val="ro-RO"/>
        </w:rPr>
        <w:t xml:space="preserve">  reprezintă un plan comun</w:t>
      </w:r>
      <w:r w:rsidRPr="00FC7776">
        <w:rPr>
          <w:color w:val="000000"/>
          <w:lang w:val="ro-RO"/>
        </w:rPr>
        <w:t xml:space="preserve">.  </w:t>
      </w:r>
    </w:p>
    <w:p w:rsidR="00DA194B" w:rsidRPr="00FC7776" w:rsidRDefault="00DA194B" w:rsidP="00DA194B">
      <w:pPr>
        <w:jc w:val="both"/>
        <w:rPr>
          <w:color w:val="000000"/>
          <w:lang w:val="ro-RO"/>
        </w:rPr>
      </w:pPr>
      <w:r w:rsidRPr="00FC7776">
        <w:rPr>
          <w:color w:val="000000"/>
          <w:lang w:val="ro-RO"/>
        </w:rPr>
        <w:t xml:space="preserve">Suplimentar la cerințele menționate în literele a)-e) un plan colectiv conține cel puțin o descriere a: </w:t>
      </w:r>
    </w:p>
    <w:p w:rsidR="00DA194B" w:rsidRPr="00FC7776" w:rsidRDefault="00DA194B" w:rsidP="00DA194B">
      <w:pPr>
        <w:tabs>
          <w:tab w:val="left" w:pos="993"/>
        </w:tabs>
        <w:ind w:left="720"/>
        <w:jc w:val="both"/>
        <w:rPr>
          <w:color w:val="000000"/>
          <w:lang w:val="ro-RO"/>
        </w:rPr>
      </w:pPr>
      <w:r w:rsidRPr="00FC7776">
        <w:rPr>
          <w:color w:val="000000"/>
          <w:lang w:val="ro-RO"/>
        </w:rPr>
        <w:t>-</w:t>
      </w:r>
      <w:r w:rsidRPr="00FC7776">
        <w:rPr>
          <w:color w:val="000000"/>
          <w:lang w:val="ro-RO"/>
        </w:rPr>
        <w:tab/>
        <w:t xml:space="preserve">producătorilor care prezintă planul colectiv </w:t>
      </w:r>
    </w:p>
    <w:p w:rsidR="00DA194B" w:rsidRPr="00FC7776" w:rsidRDefault="00DA194B" w:rsidP="00DA194B">
      <w:pPr>
        <w:tabs>
          <w:tab w:val="left" w:pos="993"/>
        </w:tabs>
        <w:ind w:left="720"/>
        <w:jc w:val="both"/>
        <w:rPr>
          <w:color w:val="000000"/>
          <w:lang w:val="ro-RO"/>
        </w:rPr>
      </w:pPr>
      <w:r w:rsidRPr="00FC7776">
        <w:rPr>
          <w:color w:val="000000"/>
          <w:lang w:val="ro-RO"/>
        </w:rPr>
        <w:t>-</w:t>
      </w:r>
      <w:r w:rsidRPr="00FC7776">
        <w:rPr>
          <w:color w:val="000000"/>
          <w:lang w:val="ro-RO"/>
        </w:rPr>
        <w:tab/>
        <w:t>angajamentelor specifice și obiectivelor fiecărui producător.</w:t>
      </w:r>
    </w:p>
    <w:p w:rsidR="00DA194B" w:rsidRPr="00FC7776" w:rsidRDefault="00DA194B" w:rsidP="00DA194B">
      <w:pPr>
        <w:jc w:val="both"/>
        <w:rPr>
          <w:color w:val="000000"/>
          <w:lang w:val="ro-RO"/>
        </w:rPr>
      </w:pPr>
    </w:p>
    <w:p w:rsidR="00DA194B" w:rsidRPr="00FC7776" w:rsidRDefault="00DA194B" w:rsidP="00DA194B">
      <w:pPr>
        <w:jc w:val="both"/>
        <w:rPr>
          <w:b/>
          <w:i/>
          <w:color w:val="000000"/>
          <w:lang w:val="ro-RO"/>
        </w:rPr>
      </w:pPr>
      <w:r w:rsidRPr="00FC7776">
        <w:rPr>
          <w:b/>
          <w:i/>
          <w:color w:val="000000"/>
          <w:lang w:val="ro-RO"/>
        </w:rPr>
        <w:t>2.</w:t>
      </w:r>
      <w:r w:rsidRPr="00FC7776">
        <w:rPr>
          <w:b/>
          <w:i/>
          <w:color w:val="000000"/>
          <w:lang w:val="ro-RO"/>
        </w:rPr>
        <w:tab/>
        <w:t xml:space="preserve">Obiectul planului de operare: </w:t>
      </w:r>
    </w:p>
    <w:p w:rsidR="00DA194B" w:rsidRPr="00FC7776" w:rsidRDefault="00DA194B" w:rsidP="00DA194B">
      <w:pPr>
        <w:jc w:val="both"/>
        <w:rPr>
          <w:color w:val="000000"/>
          <w:lang w:val="ro-RO"/>
        </w:rPr>
      </w:pPr>
    </w:p>
    <w:p w:rsidR="00DA194B" w:rsidRPr="00FC7776" w:rsidRDefault="00DA194B" w:rsidP="00DA194B">
      <w:pPr>
        <w:jc w:val="both"/>
        <w:rPr>
          <w:color w:val="000000"/>
          <w:lang w:val="ro-RO"/>
        </w:rPr>
      </w:pPr>
      <w:r w:rsidRPr="00FC7776">
        <w:rPr>
          <w:color w:val="000000"/>
          <w:lang w:val="ro-RO"/>
        </w:rPr>
        <w:t>a)</w:t>
      </w:r>
      <w:r w:rsidRPr="00FC7776">
        <w:rPr>
          <w:color w:val="000000"/>
          <w:lang w:val="ro-RO"/>
        </w:rPr>
        <w:tab/>
        <w:t>indicarea categoriei/categoriilor de deșeuri care fac obiectul planului de operare și originea acestuia (gospodării casnice/business);</w:t>
      </w:r>
    </w:p>
    <w:p w:rsidR="00DA194B" w:rsidRPr="00FC7776" w:rsidRDefault="00DA194B" w:rsidP="00DA194B">
      <w:pPr>
        <w:jc w:val="both"/>
        <w:rPr>
          <w:color w:val="000000"/>
          <w:lang w:val="ro-RO"/>
        </w:rPr>
      </w:pPr>
      <w:r w:rsidRPr="00FC7776">
        <w:rPr>
          <w:color w:val="000000"/>
          <w:lang w:val="ro-RO"/>
        </w:rPr>
        <w:t>b)</w:t>
      </w:r>
      <w:r w:rsidRPr="00FC7776">
        <w:rPr>
          <w:color w:val="000000"/>
          <w:lang w:val="ro-RO"/>
        </w:rPr>
        <w:tab/>
        <w:t>descriere</w:t>
      </w:r>
      <w:r w:rsidR="006D1EA6" w:rsidRPr="00FC7776">
        <w:rPr>
          <w:color w:val="000000"/>
          <w:lang w:val="ro-RO"/>
        </w:rPr>
        <w:t>a</w:t>
      </w:r>
      <w:r w:rsidRPr="00FC7776">
        <w:rPr>
          <w:color w:val="000000"/>
          <w:lang w:val="ro-RO"/>
        </w:rPr>
        <w:t xml:space="preserve"> clară a tuturor </w:t>
      </w:r>
      <w:r w:rsidR="006D1EA6" w:rsidRPr="00FC7776">
        <w:rPr>
          <w:color w:val="000000"/>
          <w:lang w:val="ro-RO"/>
        </w:rPr>
        <w:t>ambalajelor</w:t>
      </w:r>
      <w:r w:rsidRPr="00FC7776">
        <w:rPr>
          <w:color w:val="000000"/>
          <w:lang w:val="ro-RO"/>
        </w:rPr>
        <w:t xml:space="preserve"> pe care compania le </w:t>
      </w:r>
      <w:r w:rsidR="006D1EA6" w:rsidRPr="00FC7776">
        <w:rPr>
          <w:color w:val="000000"/>
          <w:lang w:val="ro-RO"/>
        </w:rPr>
        <w:t>plasează pe piață ca producător/importator cu i</w:t>
      </w:r>
      <w:r w:rsidRPr="00FC7776">
        <w:rPr>
          <w:color w:val="000000"/>
          <w:lang w:val="ro-RO"/>
        </w:rPr>
        <w:t xml:space="preserve">ndicarea </w:t>
      </w:r>
      <w:r w:rsidR="006D1EA6" w:rsidRPr="00FC7776">
        <w:rPr>
          <w:color w:val="000000"/>
          <w:lang w:val="ro-RO"/>
        </w:rPr>
        <w:t>tipului</w:t>
      </w:r>
      <w:r w:rsidRPr="00FC7776">
        <w:rPr>
          <w:color w:val="000000"/>
          <w:lang w:val="ro-RO"/>
        </w:rPr>
        <w:t xml:space="preserve"> de </w:t>
      </w:r>
      <w:r w:rsidR="006D1EA6" w:rsidRPr="00FC7776">
        <w:rPr>
          <w:color w:val="000000"/>
          <w:lang w:val="ro-RO"/>
        </w:rPr>
        <w:t>ambalaj</w:t>
      </w:r>
      <w:r w:rsidRPr="00FC7776">
        <w:rPr>
          <w:color w:val="000000"/>
          <w:lang w:val="ro-RO"/>
        </w:rPr>
        <w:t>;</w:t>
      </w:r>
    </w:p>
    <w:p w:rsidR="00DA194B" w:rsidRPr="00FC7776" w:rsidRDefault="006D1EA6" w:rsidP="00DA194B">
      <w:pPr>
        <w:jc w:val="both"/>
        <w:rPr>
          <w:color w:val="000000"/>
          <w:lang w:val="ro-RO"/>
        </w:rPr>
      </w:pPr>
      <w:r w:rsidRPr="00FC7776">
        <w:rPr>
          <w:color w:val="000000"/>
          <w:lang w:val="ro-RO"/>
        </w:rPr>
        <w:t>c)</w:t>
      </w:r>
      <w:r w:rsidRPr="00FC7776">
        <w:rPr>
          <w:color w:val="000000"/>
          <w:lang w:val="ro-RO"/>
        </w:rPr>
        <w:tab/>
        <w:t>c</w:t>
      </w:r>
      <w:r w:rsidR="00DA194B" w:rsidRPr="00FC7776">
        <w:rPr>
          <w:color w:val="000000"/>
          <w:lang w:val="ro-RO"/>
        </w:rPr>
        <w:t>antități</w:t>
      </w:r>
      <w:r w:rsidRPr="00FC7776">
        <w:rPr>
          <w:color w:val="000000"/>
          <w:lang w:val="ro-RO"/>
        </w:rPr>
        <w:t>le</w:t>
      </w:r>
      <w:r w:rsidR="00DA194B" w:rsidRPr="00FC7776">
        <w:rPr>
          <w:color w:val="000000"/>
          <w:lang w:val="ro-RO"/>
        </w:rPr>
        <w:t xml:space="preserve"> anuale estimate de </w:t>
      </w:r>
      <w:r w:rsidRPr="00FC7776">
        <w:rPr>
          <w:color w:val="000000"/>
          <w:lang w:val="ro-RO"/>
        </w:rPr>
        <w:t>ambalaje</w:t>
      </w:r>
      <w:r w:rsidR="00DA194B" w:rsidRPr="00FC7776">
        <w:rPr>
          <w:color w:val="000000"/>
          <w:lang w:val="ro-RO"/>
        </w:rPr>
        <w:t xml:space="preserve"> care fac obiectul planului de operare pe </w:t>
      </w:r>
      <w:r w:rsidRPr="00FC7776">
        <w:rPr>
          <w:color w:val="000000"/>
          <w:lang w:val="ro-RO"/>
        </w:rPr>
        <w:t>tip de ambalaj</w:t>
      </w:r>
      <w:r w:rsidR="00DA194B" w:rsidRPr="00FC7776">
        <w:rPr>
          <w:color w:val="000000"/>
          <w:lang w:val="ro-RO"/>
        </w:rPr>
        <w:t>;</w:t>
      </w:r>
    </w:p>
    <w:p w:rsidR="00DA194B" w:rsidRPr="00FC7776" w:rsidRDefault="00DA194B" w:rsidP="00DA194B">
      <w:pPr>
        <w:jc w:val="both"/>
        <w:rPr>
          <w:color w:val="000000"/>
          <w:lang w:val="ro-RO"/>
        </w:rPr>
      </w:pPr>
    </w:p>
    <w:p w:rsidR="00DA194B" w:rsidRPr="00FC7776" w:rsidRDefault="00DA194B" w:rsidP="006D1EA6">
      <w:pPr>
        <w:pStyle w:val="a7"/>
        <w:numPr>
          <w:ilvl w:val="0"/>
          <w:numId w:val="25"/>
        </w:numPr>
        <w:spacing w:after="160" w:line="259" w:lineRule="auto"/>
        <w:ind w:left="426"/>
        <w:jc w:val="both"/>
        <w:rPr>
          <w:b/>
          <w:i/>
          <w:color w:val="000000"/>
          <w:lang w:val="ro-RO"/>
        </w:rPr>
      </w:pPr>
      <w:r w:rsidRPr="00FC7776">
        <w:rPr>
          <w:b/>
          <w:i/>
          <w:color w:val="000000"/>
          <w:lang w:val="ro-RO"/>
        </w:rPr>
        <w:t xml:space="preserve">Acțiuni  </w:t>
      </w:r>
    </w:p>
    <w:p w:rsidR="00DA194B" w:rsidRPr="00FC7776" w:rsidRDefault="00DA194B" w:rsidP="00DA194B">
      <w:pPr>
        <w:jc w:val="both"/>
        <w:rPr>
          <w:color w:val="000000"/>
          <w:lang w:val="ro-RO"/>
        </w:rPr>
      </w:pPr>
      <w:r w:rsidRPr="00FC7776">
        <w:rPr>
          <w:color w:val="000000"/>
          <w:lang w:val="ro-RO"/>
        </w:rPr>
        <w:t>a)</w:t>
      </w:r>
      <w:r w:rsidRPr="00FC7776">
        <w:rPr>
          <w:color w:val="000000"/>
          <w:lang w:val="ro-RO"/>
        </w:rPr>
        <w:tab/>
        <w:t xml:space="preserve">descrierea modului în care sunt îndeplinite măsurile menționate la punctul </w:t>
      </w:r>
      <w:r w:rsidR="00E141DA">
        <w:rPr>
          <w:color w:val="000000"/>
          <w:lang w:val="ro-RO"/>
        </w:rPr>
        <w:t>2</w:t>
      </w:r>
      <w:r w:rsidRPr="00FC7776">
        <w:rPr>
          <w:color w:val="000000"/>
          <w:lang w:val="ro-RO"/>
        </w:rPr>
        <w:t xml:space="preserve">, în special descrierea următoarelor: </w:t>
      </w:r>
    </w:p>
    <w:p w:rsidR="00DA194B" w:rsidRPr="00FC7776" w:rsidRDefault="006D1EA6" w:rsidP="00DA194B">
      <w:pPr>
        <w:ind w:left="708"/>
        <w:jc w:val="both"/>
        <w:rPr>
          <w:color w:val="000000"/>
          <w:lang w:val="ro-RO"/>
        </w:rPr>
      </w:pPr>
      <w:r w:rsidRPr="00FC7776">
        <w:rPr>
          <w:color w:val="000000"/>
          <w:lang w:val="ro-RO"/>
        </w:rPr>
        <w:t>i)</w:t>
      </w:r>
      <w:r w:rsidR="00DA194B" w:rsidRPr="00FC7776">
        <w:rPr>
          <w:color w:val="000000"/>
          <w:lang w:val="ro-RO"/>
        </w:rPr>
        <w:tab/>
        <w:t>măsuri referitoare la colectarea selectivă a deșeurilor</w:t>
      </w:r>
      <w:r w:rsidRPr="00FC7776">
        <w:rPr>
          <w:color w:val="000000"/>
          <w:lang w:val="ro-RO"/>
        </w:rPr>
        <w:t xml:space="preserve"> de ambalaje</w:t>
      </w:r>
      <w:r w:rsidR="00DA194B" w:rsidRPr="00FC7776">
        <w:rPr>
          <w:color w:val="000000"/>
          <w:lang w:val="ro-RO"/>
        </w:rPr>
        <w:t>;</w:t>
      </w:r>
    </w:p>
    <w:p w:rsidR="00DA194B" w:rsidRPr="00FC7776" w:rsidRDefault="006D1EA6" w:rsidP="00DA194B">
      <w:pPr>
        <w:ind w:left="708"/>
        <w:jc w:val="both"/>
        <w:rPr>
          <w:color w:val="000000"/>
          <w:lang w:val="ro-RO"/>
        </w:rPr>
      </w:pPr>
      <w:r w:rsidRPr="00FC7776">
        <w:rPr>
          <w:color w:val="000000"/>
          <w:lang w:val="ro-RO"/>
        </w:rPr>
        <w:t>ii)</w:t>
      </w:r>
      <w:r w:rsidR="00DA194B" w:rsidRPr="00FC7776">
        <w:rPr>
          <w:color w:val="000000"/>
          <w:lang w:val="ro-RO"/>
        </w:rPr>
        <w:tab/>
        <w:t>măsuri pentru colectarea optimă și maximă a deșeurilor</w:t>
      </w:r>
      <w:r w:rsidRPr="00FC7776">
        <w:rPr>
          <w:color w:val="000000"/>
          <w:lang w:val="ro-RO"/>
        </w:rPr>
        <w:t xml:space="preserve"> de ambalaje</w:t>
      </w:r>
      <w:r w:rsidR="00DA194B" w:rsidRPr="00FC7776">
        <w:rPr>
          <w:color w:val="000000"/>
          <w:lang w:val="ro-RO"/>
        </w:rPr>
        <w:t>;</w:t>
      </w:r>
    </w:p>
    <w:p w:rsidR="00DA194B" w:rsidRPr="00FC7776" w:rsidRDefault="006D1EA6" w:rsidP="00DA194B">
      <w:pPr>
        <w:ind w:left="708"/>
        <w:jc w:val="both"/>
        <w:rPr>
          <w:color w:val="000000"/>
          <w:lang w:val="ro-RO"/>
        </w:rPr>
      </w:pPr>
      <w:r w:rsidRPr="00FC7776">
        <w:rPr>
          <w:color w:val="000000"/>
          <w:lang w:val="ro-RO"/>
        </w:rPr>
        <w:t>iii)</w:t>
      </w:r>
      <w:r w:rsidR="00DA194B" w:rsidRPr="00FC7776">
        <w:rPr>
          <w:color w:val="000000"/>
          <w:lang w:val="ro-RO"/>
        </w:rPr>
        <w:tab/>
        <w:t>măsuri privind tratarea optimă a deșeurilor</w:t>
      </w:r>
      <w:r w:rsidRPr="00FC7776">
        <w:rPr>
          <w:color w:val="000000"/>
          <w:lang w:val="ro-RO"/>
        </w:rPr>
        <w:t xml:space="preserve"> de ambalaje</w:t>
      </w:r>
      <w:r w:rsidR="00DA194B" w:rsidRPr="00FC7776">
        <w:rPr>
          <w:color w:val="000000"/>
          <w:lang w:val="ro-RO"/>
        </w:rPr>
        <w:t>, în conformitate cu cerințele de mediu. Acțiuni pentru atingerea obiectivelor de reciclare stabilite de Regulament pe durata planului, atașând o listă de operatori pentru reutilizare și reciclare, inclusiv dovezi de colaborare;</w:t>
      </w:r>
    </w:p>
    <w:p w:rsidR="00DA194B" w:rsidRPr="00FC7776" w:rsidRDefault="006D1EA6" w:rsidP="00DA194B">
      <w:pPr>
        <w:ind w:left="708"/>
        <w:jc w:val="both"/>
        <w:rPr>
          <w:color w:val="000000"/>
          <w:lang w:val="ro-RO"/>
        </w:rPr>
      </w:pPr>
      <w:proofErr w:type="spellStart"/>
      <w:r w:rsidRPr="00FC7776">
        <w:rPr>
          <w:color w:val="000000"/>
          <w:lang w:val="ro-RO"/>
        </w:rPr>
        <w:t>iiii</w:t>
      </w:r>
      <w:proofErr w:type="spellEnd"/>
      <w:r w:rsidRPr="00FC7776">
        <w:rPr>
          <w:color w:val="000000"/>
          <w:lang w:val="ro-RO"/>
        </w:rPr>
        <w:t>)</w:t>
      </w:r>
      <w:r w:rsidR="00DA194B" w:rsidRPr="00FC7776">
        <w:rPr>
          <w:color w:val="000000"/>
          <w:lang w:val="ro-RO"/>
        </w:rPr>
        <w:tab/>
        <w:t>măsuri privind înregistrarea corectă a fluxurilor de deșeuri;</w:t>
      </w:r>
    </w:p>
    <w:p w:rsidR="00DA194B" w:rsidRPr="00FC7776" w:rsidRDefault="006D1EA6" w:rsidP="00DA194B">
      <w:pPr>
        <w:ind w:left="708"/>
        <w:jc w:val="both"/>
        <w:rPr>
          <w:color w:val="000000"/>
          <w:lang w:val="ro-RO"/>
        </w:rPr>
      </w:pPr>
      <w:proofErr w:type="spellStart"/>
      <w:r w:rsidRPr="00FC7776">
        <w:rPr>
          <w:color w:val="000000"/>
          <w:lang w:val="ro-RO"/>
        </w:rPr>
        <w:t>iiiii</w:t>
      </w:r>
      <w:proofErr w:type="spellEnd"/>
      <w:r w:rsidRPr="00FC7776">
        <w:rPr>
          <w:color w:val="000000"/>
          <w:lang w:val="ro-RO"/>
        </w:rPr>
        <w:t>)</w:t>
      </w:r>
      <w:r w:rsidR="00DA194B" w:rsidRPr="00FC7776">
        <w:rPr>
          <w:color w:val="000000"/>
          <w:lang w:val="ro-RO"/>
        </w:rPr>
        <w:tab/>
        <w:t>măsuri privind acoperirea costurilor de operare a punctelor de colectare municipale;</w:t>
      </w:r>
    </w:p>
    <w:p w:rsidR="00DA194B" w:rsidRPr="00FC7776" w:rsidRDefault="006D1EA6" w:rsidP="00DA194B">
      <w:pPr>
        <w:ind w:left="708"/>
        <w:jc w:val="both"/>
        <w:rPr>
          <w:color w:val="000000"/>
          <w:lang w:val="ro-RO"/>
        </w:rPr>
      </w:pPr>
      <w:proofErr w:type="spellStart"/>
      <w:r w:rsidRPr="00FC7776">
        <w:rPr>
          <w:color w:val="000000"/>
          <w:lang w:val="ro-RO"/>
        </w:rPr>
        <w:t>iiiiii</w:t>
      </w:r>
      <w:proofErr w:type="spellEnd"/>
      <w:r w:rsidRPr="00FC7776">
        <w:rPr>
          <w:color w:val="000000"/>
          <w:lang w:val="ro-RO"/>
        </w:rPr>
        <w:t>)</w:t>
      </w:r>
      <w:r w:rsidR="00DA194B" w:rsidRPr="00FC7776">
        <w:rPr>
          <w:color w:val="000000"/>
          <w:lang w:val="ro-RO"/>
        </w:rPr>
        <w:tab/>
        <w:t>măsuri privind sensibilizarea între diferite grupuri-țintă;</w:t>
      </w:r>
    </w:p>
    <w:p w:rsidR="00DA194B" w:rsidRPr="00FC7776" w:rsidRDefault="00DA194B" w:rsidP="00DA194B">
      <w:pPr>
        <w:jc w:val="both"/>
        <w:rPr>
          <w:color w:val="000000"/>
          <w:lang w:val="ro-RO"/>
        </w:rPr>
      </w:pPr>
    </w:p>
    <w:p w:rsidR="00DA194B" w:rsidRPr="00FC7776" w:rsidRDefault="00DA194B" w:rsidP="00DA194B">
      <w:pPr>
        <w:jc w:val="both"/>
        <w:rPr>
          <w:color w:val="000000"/>
          <w:lang w:val="ro-RO"/>
        </w:rPr>
      </w:pPr>
      <w:r w:rsidRPr="00FC7776">
        <w:rPr>
          <w:color w:val="000000"/>
          <w:lang w:val="ro-RO"/>
        </w:rPr>
        <w:t>b)</w:t>
      </w:r>
      <w:r w:rsidRPr="00FC7776">
        <w:rPr>
          <w:color w:val="000000"/>
          <w:lang w:val="ro-RO"/>
        </w:rPr>
        <w:tab/>
        <w:t xml:space="preserve">rețeaua punctelor de colectare, cu indicarea adreselor exacte unde pot fi livrate </w:t>
      </w:r>
      <w:r w:rsidR="006D1EA6" w:rsidRPr="00FC7776">
        <w:rPr>
          <w:color w:val="000000"/>
          <w:lang w:val="ro-RO"/>
        </w:rPr>
        <w:t>deșeurile de ambalaje</w:t>
      </w:r>
      <w:r w:rsidRPr="00FC7776">
        <w:rPr>
          <w:color w:val="000000"/>
          <w:lang w:val="ro-RO"/>
        </w:rPr>
        <w:t>;</w:t>
      </w:r>
    </w:p>
    <w:p w:rsidR="00DA194B" w:rsidRPr="00FC7776" w:rsidRDefault="00DA194B" w:rsidP="00DA194B">
      <w:pPr>
        <w:jc w:val="both"/>
        <w:rPr>
          <w:color w:val="000000"/>
          <w:lang w:val="ro-RO"/>
        </w:rPr>
      </w:pPr>
      <w:r w:rsidRPr="00FC7776">
        <w:rPr>
          <w:color w:val="000000"/>
          <w:lang w:val="ro-RO"/>
        </w:rPr>
        <w:t>c)</w:t>
      </w:r>
      <w:r w:rsidRPr="00FC7776">
        <w:rPr>
          <w:color w:val="000000"/>
          <w:lang w:val="ro-RO"/>
        </w:rPr>
        <w:tab/>
        <w:t>raportarea anuală în SI</w:t>
      </w:r>
      <w:r w:rsidR="006D1EA6" w:rsidRPr="00FC7776">
        <w:rPr>
          <w:color w:val="000000"/>
          <w:lang w:val="ro-RO"/>
        </w:rPr>
        <w:t>AMD, în conf</w:t>
      </w:r>
      <w:r w:rsidRPr="00FC7776">
        <w:rPr>
          <w:color w:val="000000"/>
          <w:lang w:val="ro-RO"/>
        </w:rPr>
        <w:t>o</w:t>
      </w:r>
      <w:r w:rsidR="006D1EA6" w:rsidRPr="00FC7776">
        <w:rPr>
          <w:color w:val="000000"/>
          <w:lang w:val="ro-RO"/>
        </w:rPr>
        <w:t>rmitate cu punctul 64</w:t>
      </w:r>
      <w:r w:rsidRPr="00FC7776">
        <w:rPr>
          <w:color w:val="000000"/>
          <w:lang w:val="ro-RO"/>
        </w:rPr>
        <w:t xml:space="preserve"> din </w:t>
      </w:r>
      <w:r w:rsidR="006D1EA6" w:rsidRPr="00FC7776">
        <w:rPr>
          <w:color w:val="000000"/>
          <w:lang w:val="ro-RO"/>
        </w:rPr>
        <w:t xml:space="preserve">prezentul </w:t>
      </w:r>
      <w:r w:rsidRPr="00FC7776">
        <w:rPr>
          <w:color w:val="000000"/>
          <w:lang w:val="ro-RO"/>
        </w:rPr>
        <w:t xml:space="preserve">Regulament, a următoarelor </w:t>
      </w:r>
      <w:proofErr w:type="spellStart"/>
      <w:r w:rsidRPr="00FC7776">
        <w:rPr>
          <w:color w:val="000000"/>
          <w:lang w:val="ro-RO"/>
        </w:rPr>
        <w:t>infromații</w:t>
      </w:r>
      <w:proofErr w:type="spellEnd"/>
      <w:r w:rsidRPr="00FC7776">
        <w:rPr>
          <w:color w:val="000000"/>
          <w:lang w:val="ro-RO"/>
        </w:rPr>
        <w:t>:</w:t>
      </w:r>
    </w:p>
    <w:p w:rsidR="00DA194B" w:rsidRPr="00FC7776" w:rsidRDefault="00DA194B" w:rsidP="00DA194B">
      <w:pPr>
        <w:ind w:left="426"/>
        <w:jc w:val="both"/>
        <w:rPr>
          <w:color w:val="000000"/>
          <w:lang w:val="ro-RO"/>
        </w:rPr>
      </w:pPr>
      <w:r w:rsidRPr="00FC7776">
        <w:rPr>
          <w:color w:val="000000"/>
          <w:lang w:val="ro-RO"/>
        </w:rPr>
        <w:lastRenderedPageBreak/>
        <w:t>-</w:t>
      </w:r>
      <w:r w:rsidRPr="00FC7776">
        <w:rPr>
          <w:color w:val="000000"/>
          <w:lang w:val="ro-RO"/>
        </w:rPr>
        <w:tab/>
        <w:t xml:space="preserve">Cantitatea totală de </w:t>
      </w:r>
      <w:r w:rsidR="006D1EA6" w:rsidRPr="00FC7776">
        <w:rPr>
          <w:color w:val="000000"/>
          <w:lang w:val="ro-RO"/>
        </w:rPr>
        <w:t>ambalaje</w:t>
      </w:r>
      <w:r w:rsidRPr="00FC7776">
        <w:rPr>
          <w:color w:val="000000"/>
          <w:lang w:val="ro-RO"/>
        </w:rPr>
        <w:t xml:space="preserve"> (în kg), în funcție de </w:t>
      </w:r>
      <w:r w:rsidR="006D1EA6" w:rsidRPr="00FC7776">
        <w:rPr>
          <w:color w:val="000000"/>
          <w:lang w:val="ro-RO"/>
        </w:rPr>
        <w:t>tip</w:t>
      </w:r>
      <w:r w:rsidRPr="00FC7776">
        <w:rPr>
          <w:color w:val="000000"/>
          <w:lang w:val="ro-RO"/>
        </w:rPr>
        <w:t xml:space="preserve">, plasată pe piață; </w:t>
      </w:r>
    </w:p>
    <w:p w:rsidR="00DA194B" w:rsidRPr="00FC7776" w:rsidRDefault="00DA194B" w:rsidP="00DA194B">
      <w:pPr>
        <w:ind w:left="426"/>
        <w:jc w:val="both"/>
        <w:rPr>
          <w:color w:val="000000"/>
          <w:lang w:val="ro-RO"/>
        </w:rPr>
      </w:pPr>
      <w:r w:rsidRPr="00FC7776">
        <w:rPr>
          <w:color w:val="000000"/>
          <w:lang w:val="ro-RO"/>
        </w:rPr>
        <w:t>-</w:t>
      </w:r>
      <w:r w:rsidRPr="00FC7776">
        <w:rPr>
          <w:color w:val="000000"/>
          <w:lang w:val="ro-RO"/>
        </w:rPr>
        <w:tab/>
        <w:t xml:space="preserve">Cantitatea totală de </w:t>
      </w:r>
      <w:r w:rsidR="006D1EA6" w:rsidRPr="00FC7776">
        <w:rPr>
          <w:color w:val="000000"/>
          <w:lang w:val="ro-RO"/>
        </w:rPr>
        <w:t>ambalaje</w:t>
      </w:r>
      <w:r w:rsidRPr="00FC7776">
        <w:rPr>
          <w:color w:val="000000"/>
          <w:lang w:val="ro-RO"/>
        </w:rPr>
        <w:t xml:space="preserve"> (în kg), în funcție de </w:t>
      </w:r>
      <w:r w:rsidR="006D1EA6" w:rsidRPr="00FC7776">
        <w:rPr>
          <w:color w:val="000000"/>
          <w:lang w:val="ro-RO"/>
        </w:rPr>
        <w:t>tip</w:t>
      </w:r>
      <w:r w:rsidRPr="00FC7776">
        <w:rPr>
          <w:color w:val="000000"/>
          <w:lang w:val="ro-RO"/>
        </w:rPr>
        <w:t>, colectată pentru atingerea țintelor la fiecare punct de colectare;</w:t>
      </w:r>
    </w:p>
    <w:p w:rsidR="00DA194B" w:rsidRPr="00FC7776" w:rsidRDefault="00DA194B" w:rsidP="00DA194B">
      <w:pPr>
        <w:ind w:left="426"/>
        <w:jc w:val="both"/>
        <w:rPr>
          <w:color w:val="000000"/>
          <w:lang w:val="ro-RO"/>
        </w:rPr>
      </w:pPr>
      <w:r w:rsidRPr="00FC7776">
        <w:rPr>
          <w:color w:val="000000"/>
          <w:lang w:val="ro-RO"/>
        </w:rPr>
        <w:t>-</w:t>
      </w:r>
      <w:r w:rsidRPr="00FC7776">
        <w:rPr>
          <w:color w:val="000000"/>
          <w:lang w:val="ro-RO"/>
        </w:rPr>
        <w:tab/>
        <w:t xml:space="preserve">Cantitatea totală de </w:t>
      </w:r>
      <w:r w:rsidR="006D1EA6" w:rsidRPr="00FC7776">
        <w:rPr>
          <w:color w:val="000000"/>
          <w:lang w:val="ro-RO"/>
        </w:rPr>
        <w:t>ambalaje</w:t>
      </w:r>
      <w:r w:rsidR="00455CBD" w:rsidRPr="00FC7776">
        <w:rPr>
          <w:color w:val="000000"/>
          <w:lang w:val="ro-RO"/>
        </w:rPr>
        <w:t xml:space="preserve"> propuse fiecărui centru </w:t>
      </w:r>
      <w:r w:rsidRPr="00FC7776">
        <w:rPr>
          <w:color w:val="000000"/>
          <w:lang w:val="ro-RO"/>
        </w:rPr>
        <w:t>de valorificare</w:t>
      </w:r>
      <w:r w:rsidR="00455CBD" w:rsidRPr="00FC7776">
        <w:rPr>
          <w:color w:val="000000"/>
          <w:lang w:val="ro-RO"/>
        </w:rPr>
        <w:t>;</w:t>
      </w:r>
    </w:p>
    <w:p w:rsidR="00DA194B" w:rsidRPr="00FC7776" w:rsidRDefault="00DA194B" w:rsidP="00455CBD">
      <w:pPr>
        <w:ind w:left="426"/>
        <w:jc w:val="both"/>
        <w:rPr>
          <w:color w:val="000000"/>
          <w:lang w:val="ro-RO"/>
        </w:rPr>
      </w:pPr>
      <w:r w:rsidRPr="00FC7776">
        <w:rPr>
          <w:color w:val="000000"/>
          <w:lang w:val="ro-RO"/>
        </w:rPr>
        <w:t>-</w:t>
      </w:r>
      <w:r w:rsidRPr="00FC7776">
        <w:rPr>
          <w:color w:val="000000"/>
          <w:lang w:val="ro-RO"/>
        </w:rPr>
        <w:tab/>
        <w:t xml:space="preserve">Cantitatea totală de </w:t>
      </w:r>
      <w:r w:rsidR="00455CBD" w:rsidRPr="00FC7776">
        <w:rPr>
          <w:color w:val="000000"/>
          <w:lang w:val="ro-RO"/>
        </w:rPr>
        <w:t>ambalaje</w:t>
      </w:r>
      <w:r w:rsidRPr="00FC7776">
        <w:rPr>
          <w:color w:val="000000"/>
          <w:lang w:val="ro-RO"/>
        </w:rPr>
        <w:t xml:space="preserve"> </w:t>
      </w:r>
      <w:r w:rsidR="00455CBD" w:rsidRPr="00FC7776">
        <w:rPr>
          <w:color w:val="000000"/>
          <w:lang w:val="ro-RO"/>
        </w:rPr>
        <w:t>reutilizate</w:t>
      </w:r>
      <w:r w:rsidRPr="00FC7776">
        <w:rPr>
          <w:color w:val="000000"/>
          <w:lang w:val="ro-RO"/>
        </w:rPr>
        <w:t xml:space="preserve">; </w:t>
      </w:r>
    </w:p>
    <w:p w:rsidR="00DA194B" w:rsidRPr="00FC7776" w:rsidRDefault="00DA194B" w:rsidP="00DA194B">
      <w:pPr>
        <w:ind w:left="426"/>
        <w:jc w:val="both"/>
        <w:rPr>
          <w:color w:val="000000"/>
          <w:lang w:val="ro-RO"/>
        </w:rPr>
      </w:pPr>
      <w:r w:rsidRPr="00FC7776">
        <w:rPr>
          <w:color w:val="000000"/>
          <w:lang w:val="ro-RO"/>
        </w:rPr>
        <w:t>-</w:t>
      </w:r>
      <w:r w:rsidRPr="00FC7776">
        <w:rPr>
          <w:color w:val="000000"/>
          <w:lang w:val="ro-RO"/>
        </w:rPr>
        <w:tab/>
        <w:t xml:space="preserve">O listă a </w:t>
      </w:r>
      <w:r w:rsidR="00455CBD" w:rsidRPr="00FC7776">
        <w:rPr>
          <w:color w:val="000000"/>
          <w:lang w:val="ro-RO"/>
        </w:rPr>
        <w:t>agenților economici autorizați</w:t>
      </w:r>
      <w:r w:rsidRPr="00FC7776">
        <w:rPr>
          <w:color w:val="000000"/>
          <w:lang w:val="ro-RO"/>
        </w:rPr>
        <w:t xml:space="preserve"> care colectează </w:t>
      </w:r>
      <w:r w:rsidR="00455CBD" w:rsidRPr="00FC7776">
        <w:rPr>
          <w:color w:val="000000"/>
          <w:lang w:val="ro-RO"/>
        </w:rPr>
        <w:t>deșeuri de ambalaje</w:t>
      </w:r>
      <w:r w:rsidRPr="00FC7776">
        <w:rPr>
          <w:color w:val="000000"/>
          <w:lang w:val="ro-RO"/>
        </w:rPr>
        <w:t>, le</w:t>
      </w:r>
      <w:r w:rsidR="00455CBD" w:rsidRPr="00FC7776">
        <w:rPr>
          <w:color w:val="000000"/>
          <w:lang w:val="ro-RO"/>
        </w:rPr>
        <w:t xml:space="preserve"> sortează pentru reutilizare și/</w:t>
      </w:r>
      <w:r w:rsidRPr="00FC7776">
        <w:rPr>
          <w:color w:val="000000"/>
          <w:lang w:val="ro-RO"/>
        </w:rPr>
        <w:t xml:space="preserve">sau le </w:t>
      </w:r>
      <w:r w:rsidR="00455CBD" w:rsidRPr="00FC7776">
        <w:rPr>
          <w:color w:val="000000"/>
          <w:lang w:val="ro-RO"/>
        </w:rPr>
        <w:t>valorifică, pe tip de ambalaj</w:t>
      </w:r>
      <w:r w:rsidRPr="00FC7776">
        <w:rPr>
          <w:color w:val="000000"/>
          <w:lang w:val="ro-RO"/>
        </w:rPr>
        <w:t xml:space="preserve"> (în interiorul sau în afara țării) </w:t>
      </w:r>
    </w:p>
    <w:p w:rsidR="00DA194B" w:rsidRPr="00FC7776" w:rsidRDefault="00DA194B" w:rsidP="00DA194B">
      <w:pPr>
        <w:ind w:left="426"/>
        <w:jc w:val="both"/>
        <w:rPr>
          <w:color w:val="000000"/>
          <w:lang w:val="ro-RO"/>
        </w:rPr>
      </w:pPr>
      <w:r w:rsidRPr="00FC7776">
        <w:rPr>
          <w:color w:val="000000"/>
          <w:lang w:val="ro-RO"/>
        </w:rPr>
        <w:t>-</w:t>
      </w:r>
      <w:r w:rsidRPr="00FC7776">
        <w:rPr>
          <w:color w:val="000000"/>
          <w:lang w:val="ro-RO"/>
        </w:rPr>
        <w:tab/>
        <w:t xml:space="preserve">Un raport privind controlul datelor menționate în raportul anual, validat de un organism independent de control/audit/inspecție.  </w:t>
      </w:r>
    </w:p>
    <w:p w:rsidR="00DA194B" w:rsidRPr="00FC7776" w:rsidRDefault="00DA194B" w:rsidP="00DA194B">
      <w:pPr>
        <w:jc w:val="both"/>
        <w:rPr>
          <w:color w:val="000000"/>
          <w:lang w:val="ro-RO"/>
        </w:rPr>
      </w:pPr>
    </w:p>
    <w:p w:rsidR="00DA194B" w:rsidRPr="00FC7776" w:rsidRDefault="00DA194B" w:rsidP="00DA194B">
      <w:pPr>
        <w:pStyle w:val="a7"/>
        <w:numPr>
          <w:ilvl w:val="0"/>
          <w:numId w:val="25"/>
        </w:numPr>
        <w:spacing w:after="160" w:line="259" w:lineRule="auto"/>
        <w:jc w:val="both"/>
        <w:rPr>
          <w:b/>
          <w:i/>
          <w:color w:val="000000"/>
          <w:lang w:val="ro-RO"/>
        </w:rPr>
      </w:pPr>
      <w:r w:rsidRPr="00FC7776">
        <w:rPr>
          <w:b/>
          <w:i/>
          <w:color w:val="000000"/>
          <w:lang w:val="ro-RO"/>
        </w:rPr>
        <w:t>Planul financiar</w:t>
      </w:r>
    </w:p>
    <w:p w:rsidR="00DA194B" w:rsidRPr="00FC7776" w:rsidRDefault="00DA194B" w:rsidP="00DA194B">
      <w:pPr>
        <w:jc w:val="both"/>
        <w:rPr>
          <w:color w:val="000000"/>
          <w:lang w:val="ro-RO"/>
        </w:rPr>
      </w:pPr>
      <w:r w:rsidRPr="00FC7776">
        <w:rPr>
          <w:color w:val="000000"/>
          <w:lang w:val="ro-RO"/>
        </w:rPr>
        <w:t>Un plan financiar pe durata planului de operare, care stabilește nivelul garanției financiare și este justificat de structura estimată a costurilor (</w:t>
      </w:r>
      <w:r w:rsidR="003E3780" w:rsidRPr="00FC7776">
        <w:rPr>
          <w:color w:val="000000"/>
          <w:lang w:val="ro-RO"/>
        </w:rPr>
        <w:t>cantitatea de ambalaje</w:t>
      </w:r>
      <w:r w:rsidRPr="00FC7776">
        <w:rPr>
          <w:color w:val="000000"/>
          <w:lang w:val="ro-RO"/>
        </w:rPr>
        <w:t xml:space="preserve"> introduse pe piață, randamentul procentual, procentul de reutilizare, costurile operaționale). </w:t>
      </w:r>
    </w:p>
    <w:p w:rsidR="00DA194B" w:rsidRPr="00FC7776" w:rsidRDefault="00DA194B" w:rsidP="00DA194B">
      <w:pPr>
        <w:jc w:val="both"/>
        <w:rPr>
          <w:color w:val="000000"/>
          <w:lang w:val="ro-RO"/>
        </w:rPr>
      </w:pPr>
      <w:r w:rsidRPr="00FC7776">
        <w:rPr>
          <w:color w:val="000000"/>
          <w:lang w:val="ro-RO"/>
        </w:rPr>
        <w:t xml:space="preserve"> </w:t>
      </w:r>
    </w:p>
    <w:p w:rsidR="00DA194B" w:rsidRPr="00FC7776" w:rsidRDefault="00DA194B" w:rsidP="00DA194B">
      <w:pPr>
        <w:jc w:val="both"/>
        <w:rPr>
          <w:color w:val="000000"/>
          <w:lang w:val="ro-RO"/>
        </w:rPr>
      </w:pPr>
      <w:r w:rsidRPr="00FC7776">
        <w:rPr>
          <w:color w:val="000000"/>
          <w:lang w:val="ro-RO"/>
        </w:rPr>
        <w:t xml:space="preserve">Garanție financiară trebuie să corespundă costurilor estimate pentru ca </w:t>
      </w:r>
      <w:r w:rsidR="003E3780" w:rsidRPr="00FC7776">
        <w:rPr>
          <w:color w:val="000000"/>
          <w:lang w:val="ro-RO"/>
        </w:rPr>
        <w:t>organul central de mediu al administrației publice</w:t>
      </w:r>
      <w:r w:rsidRPr="00FC7776">
        <w:rPr>
          <w:color w:val="000000"/>
          <w:lang w:val="ro-RO"/>
        </w:rPr>
        <w:t xml:space="preserve"> să își asume obligația de preluare a </w:t>
      </w:r>
      <w:r w:rsidR="003E3780" w:rsidRPr="00FC7776">
        <w:rPr>
          <w:color w:val="000000"/>
          <w:lang w:val="ro-RO"/>
        </w:rPr>
        <w:t>deșeurilor de ambalaje</w:t>
      </w:r>
      <w:r w:rsidRPr="00FC7776">
        <w:rPr>
          <w:color w:val="000000"/>
          <w:lang w:val="ro-RO"/>
        </w:rPr>
        <w:t xml:space="preserve"> timp de 6 luni.  </w:t>
      </w:r>
    </w:p>
    <w:p w:rsidR="00DA194B" w:rsidRPr="00FC7776" w:rsidRDefault="00DA194B" w:rsidP="00DA194B">
      <w:pPr>
        <w:jc w:val="both"/>
        <w:rPr>
          <w:color w:val="000000"/>
          <w:lang w:val="ro-RO"/>
        </w:rPr>
      </w:pPr>
    </w:p>
    <w:p w:rsidR="00DA194B" w:rsidRPr="00FC7776" w:rsidRDefault="00DA194B" w:rsidP="00DA194B">
      <w:pPr>
        <w:jc w:val="both"/>
        <w:rPr>
          <w:color w:val="000000"/>
          <w:lang w:val="ro-RO"/>
        </w:rPr>
      </w:pPr>
      <w:r w:rsidRPr="00FC7776">
        <w:rPr>
          <w:color w:val="000000"/>
          <w:lang w:val="ro-RO"/>
        </w:rPr>
        <w:t xml:space="preserve"> Dovada garanției financiare se furnizează în termen de 30 de zile de la primirea aprobării de către autoritatea competentă a planului de operare.</w:t>
      </w:r>
    </w:p>
    <w:p w:rsidR="00DA194B" w:rsidRPr="00FC7776" w:rsidRDefault="00DA194B" w:rsidP="00DA194B">
      <w:pPr>
        <w:jc w:val="both"/>
        <w:rPr>
          <w:color w:val="000000"/>
          <w:lang w:val="ro-RO"/>
        </w:rPr>
      </w:pPr>
    </w:p>
    <w:p w:rsidR="00DA194B" w:rsidRPr="00FC7776" w:rsidRDefault="00DA194B" w:rsidP="00DA194B">
      <w:pPr>
        <w:pStyle w:val="a7"/>
        <w:numPr>
          <w:ilvl w:val="0"/>
          <w:numId w:val="25"/>
        </w:numPr>
        <w:spacing w:after="160" w:line="259" w:lineRule="auto"/>
        <w:jc w:val="both"/>
        <w:rPr>
          <w:b/>
          <w:i/>
          <w:color w:val="000000"/>
          <w:lang w:val="ro-RO"/>
        </w:rPr>
      </w:pPr>
      <w:r w:rsidRPr="00FC7776">
        <w:rPr>
          <w:b/>
          <w:i/>
          <w:color w:val="000000"/>
          <w:lang w:val="ro-RO"/>
        </w:rPr>
        <w:t>Angajamente</w:t>
      </w:r>
    </w:p>
    <w:p w:rsidR="00DA194B" w:rsidRPr="00FC7776" w:rsidRDefault="00DA194B" w:rsidP="00DA194B">
      <w:pPr>
        <w:jc w:val="both"/>
        <w:rPr>
          <w:color w:val="000000"/>
          <w:lang w:val="ro-RO"/>
        </w:rPr>
      </w:pPr>
    </w:p>
    <w:p w:rsidR="00DA194B" w:rsidRPr="00FC7776" w:rsidRDefault="00DA194B" w:rsidP="00DA194B">
      <w:pPr>
        <w:jc w:val="both"/>
        <w:rPr>
          <w:color w:val="000000"/>
          <w:lang w:val="ro-RO"/>
        </w:rPr>
      </w:pPr>
      <w:r w:rsidRPr="00FC7776">
        <w:rPr>
          <w:color w:val="000000"/>
          <w:lang w:val="ro-RO"/>
        </w:rPr>
        <w:t xml:space="preserve">Angajamentul specific, semnat și datat de producător sau, după caz, de o persoană fizică autorizată să reprezinte societatea, precum că deșeurile care fac obiectul planului de operare și care sunt colectate de acesta întru aplicarea prezentului Regulament, sunt: </w:t>
      </w:r>
    </w:p>
    <w:p w:rsidR="00DA194B" w:rsidRPr="00FC7776" w:rsidRDefault="00DA194B" w:rsidP="00DA194B">
      <w:pPr>
        <w:ind w:left="709" w:hanging="283"/>
        <w:jc w:val="both"/>
        <w:rPr>
          <w:color w:val="000000"/>
          <w:lang w:val="ro-RO"/>
        </w:rPr>
      </w:pPr>
      <w:r w:rsidRPr="00FC7776">
        <w:rPr>
          <w:color w:val="000000"/>
          <w:lang w:val="ro-RO"/>
        </w:rPr>
        <w:t>a.</w:t>
      </w:r>
      <w:r w:rsidRPr="00FC7776">
        <w:rPr>
          <w:color w:val="000000"/>
          <w:lang w:val="ro-RO"/>
        </w:rPr>
        <w:tab/>
        <w:t xml:space="preserve"> acceptate gratuit de către acesta, cu excepția cazului în care se prevede altfel în Regulament; </w:t>
      </w:r>
    </w:p>
    <w:p w:rsidR="00DA194B" w:rsidRPr="00FC7776" w:rsidRDefault="00DA194B" w:rsidP="00DA194B">
      <w:pPr>
        <w:ind w:left="709" w:hanging="283"/>
        <w:jc w:val="both"/>
        <w:rPr>
          <w:color w:val="000000"/>
          <w:lang w:val="ro-RO"/>
        </w:rPr>
      </w:pPr>
      <w:r w:rsidRPr="00FC7776">
        <w:rPr>
          <w:color w:val="000000"/>
          <w:lang w:val="ro-RO"/>
        </w:rPr>
        <w:t>b.</w:t>
      </w:r>
      <w:r w:rsidRPr="00FC7776">
        <w:rPr>
          <w:color w:val="000000"/>
          <w:lang w:val="ro-RO"/>
        </w:rPr>
        <w:tab/>
        <w:t xml:space="preserve">sunt tratate de acesta în conformitate cu cerințele prevăzute în prezentul Regulament. </w:t>
      </w:r>
    </w:p>
    <w:p w:rsidR="00DA194B" w:rsidRPr="00FC7776" w:rsidRDefault="00DA194B" w:rsidP="00DA194B">
      <w:pPr>
        <w:jc w:val="both"/>
        <w:rPr>
          <w:color w:val="000000"/>
          <w:lang w:val="ro-RO"/>
        </w:rPr>
      </w:pPr>
    </w:p>
    <w:p w:rsidR="00DA194B" w:rsidRPr="00FC7776" w:rsidRDefault="00DA194B" w:rsidP="00DA194B">
      <w:pPr>
        <w:jc w:val="both"/>
        <w:rPr>
          <w:color w:val="000000"/>
          <w:lang w:val="ro-RO"/>
        </w:rPr>
      </w:pPr>
      <w:r w:rsidRPr="00FC7776">
        <w:rPr>
          <w:color w:val="000000"/>
          <w:lang w:val="ro-RO"/>
        </w:rPr>
        <w:t xml:space="preserve"> De asemenea, angajamentul precizează modul în care sunt acoperite costurile de colectare, selectare și tratare a tuturor </w:t>
      </w:r>
      <w:r w:rsidR="00FA502D">
        <w:rPr>
          <w:color w:val="000000"/>
          <w:lang w:val="ro-RO"/>
        </w:rPr>
        <w:t>deșeurilor de ambalaje</w:t>
      </w:r>
      <w:r w:rsidRPr="00FC7776">
        <w:rPr>
          <w:color w:val="000000"/>
          <w:lang w:val="ro-RO"/>
        </w:rPr>
        <w:t xml:space="preserve">. </w:t>
      </w:r>
    </w:p>
    <w:p w:rsidR="00DA194B" w:rsidRPr="00FC7776" w:rsidRDefault="00DA194B" w:rsidP="00DA194B">
      <w:pPr>
        <w:jc w:val="both"/>
        <w:rPr>
          <w:color w:val="000000"/>
          <w:sz w:val="28"/>
          <w:lang w:val="ro-RO"/>
        </w:rPr>
      </w:pPr>
    </w:p>
    <w:p w:rsidR="00DA194B" w:rsidRPr="00FC7776" w:rsidRDefault="00DA194B" w:rsidP="00DA194B">
      <w:pPr>
        <w:pStyle w:val="a7"/>
        <w:numPr>
          <w:ilvl w:val="0"/>
          <w:numId w:val="25"/>
        </w:numPr>
        <w:spacing w:after="160" w:line="259" w:lineRule="auto"/>
        <w:jc w:val="both"/>
        <w:rPr>
          <w:b/>
          <w:i/>
          <w:color w:val="000000"/>
          <w:lang w:val="ro-RO"/>
        </w:rPr>
      </w:pPr>
      <w:r w:rsidRPr="00FC7776">
        <w:rPr>
          <w:b/>
          <w:i/>
          <w:color w:val="000000"/>
          <w:lang w:val="ro-RO"/>
        </w:rPr>
        <w:t>Aprobarea planului de operare</w:t>
      </w:r>
    </w:p>
    <w:p w:rsidR="00DA194B" w:rsidRPr="00FC7776" w:rsidRDefault="00DA194B" w:rsidP="00DA194B">
      <w:pPr>
        <w:jc w:val="both"/>
        <w:rPr>
          <w:color w:val="000000"/>
          <w:lang w:val="ro-RO"/>
        </w:rPr>
      </w:pPr>
    </w:p>
    <w:p w:rsidR="00DA194B" w:rsidRPr="00FC7776" w:rsidRDefault="00DA194B" w:rsidP="00DA194B">
      <w:pPr>
        <w:jc w:val="both"/>
        <w:rPr>
          <w:color w:val="000000"/>
          <w:lang w:val="ro-RO"/>
        </w:rPr>
      </w:pPr>
      <w:r w:rsidRPr="00FC7776">
        <w:rPr>
          <w:color w:val="000000"/>
          <w:lang w:val="ro-RO"/>
        </w:rPr>
        <w:t xml:space="preserve"> Planul de operare se aprobă în conformitate cu următoarea procedură: </w:t>
      </w:r>
    </w:p>
    <w:p w:rsidR="00DA194B" w:rsidRPr="00FC7776" w:rsidRDefault="003E3780" w:rsidP="00DA194B">
      <w:pPr>
        <w:jc w:val="both"/>
        <w:rPr>
          <w:color w:val="000000"/>
          <w:lang w:val="ro-RO"/>
        </w:rPr>
      </w:pPr>
      <w:r w:rsidRPr="00FC7776">
        <w:rPr>
          <w:color w:val="000000"/>
          <w:lang w:val="ro-RO"/>
        </w:rPr>
        <w:t xml:space="preserve"> 1.  C</w:t>
      </w:r>
      <w:r w:rsidR="00DA194B" w:rsidRPr="00FC7776">
        <w:rPr>
          <w:color w:val="000000"/>
          <w:lang w:val="ro-RO"/>
        </w:rPr>
        <w:t xml:space="preserve">ererea de aprobare a planului de operare se depune la </w:t>
      </w:r>
      <w:r w:rsidRPr="00FC7776">
        <w:rPr>
          <w:color w:val="000000"/>
          <w:lang w:val="ro-RO"/>
        </w:rPr>
        <w:t>organul central de mediu al administrației publice,</w:t>
      </w:r>
      <w:r w:rsidR="00DA194B" w:rsidRPr="00FC7776">
        <w:rPr>
          <w:color w:val="000000"/>
          <w:lang w:val="ro-RO"/>
        </w:rPr>
        <w:t xml:space="preserve"> prin scrisoare recomandată sau este depus la </w:t>
      </w:r>
      <w:r w:rsidRPr="00FC7776">
        <w:rPr>
          <w:color w:val="000000"/>
          <w:lang w:val="ro-RO"/>
        </w:rPr>
        <w:t>autoritatea competentă,</w:t>
      </w:r>
      <w:r w:rsidR="00DA194B" w:rsidRPr="00FC7776">
        <w:rPr>
          <w:color w:val="000000"/>
          <w:lang w:val="ro-RO"/>
        </w:rPr>
        <w:t xml:space="preserve"> cu dovada primirii, de preferință în numele solicitantului, semnată și datată de solicitant sau, după caz</w:t>
      </w:r>
      <w:r w:rsidRPr="00FC7776">
        <w:rPr>
          <w:color w:val="000000"/>
          <w:lang w:val="ro-RO"/>
        </w:rPr>
        <w:t>,</w:t>
      </w:r>
      <w:r w:rsidR="00DA194B" w:rsidRPr="00FC7776">
        <w:rPr>
          <w:color w:val="000000"/>
          <w:lang w:val="ro-RO"/>
        </w:rPr>
        <w:t xml:space="preserve"> de o persoană fizică autorizată să reprezinte societatea și include următoarele anexe: </w:t>
      </w:r>
    </w:p>
    <w:p w:rsidR="00DA194B" w:rsidRPr="00FC7776" w:rsidRDefault="003E3780" w:rsidP="00DA194B">
      <w:pPr>
        <w:pStyle w:val="a7"/>
        <w:numPr>
          <w:ilvl w:val="0"/>
          <w:numId w:val="27"/>
        </w:numPr>
        <w:spacing w:after="160" w:line="259" w:lineRule="auto"/>
        <w:jc w:val="both"/>
        <w:rPr>
          <w:color w:val="000000"/>
          <w:lang w:val="ro-RO"/>
        </w:rPr>
      </w:pPr>
      <w:r w:rsidRPr="00FC7776">
        <w:rPr>
          <w:color w:val="000000"/>
          <w:lang w:val="ro-RO"/>
        </w:rPr>
        <w:t>d</w:t>
      </w:r>
      <w:r w:rsidR="00DA194B" w:rsidRPr="00FC7776">
        <w:rPr>
          <w:color w:val="000000"/>
          <w:lang w:val="ro-RO"/>
        </w:rPr>
        <w:t xml:space="preserve">upă caz, o copie a acordului de asociere împreună cu oricare amendamente la acest memorandum în ultimii cinci ani; </w:t>
      </w:r>
    </w:p>
    <w:p w:rsidR="00DA194B" w:rsidRPr="00FC7776" w:rsidRDefault="003E3780" w:rsidP="00DA194B">
      <w:pPr>
        <w:pStyle w:val="a7"/>
        <w:numPr>
          <w:ilvl w:val="0"/>
          <w:numId w:val="27"/>
        </w:numPr>
        <w:spacing w:after="160" w:line="259" w:lineRule="auto"/>
        <w:jc w:val="both"/>
        <w:rPr>
          <w:color w:val="000000"/>
          <w:lang w:val="ro-RO"/>
        </w:rPr>
      </w:pPr>
      <w:r w:rsidRPr="00FC7776">
        <w:rPr>
          <w:color w:val="000000"/>
          <w:lang w:val="ro-RO"/>
        </w:rPr>
        <w:t>p</w:t>
      </w:r>
      <w:r w:rsidR="00DA194B" w:rsidRPr="00FC7776">
        <w:rPr>
          <w:color w:val="000000"/>
          <w:lang w:val="ro-RO"/>
        </w:rPr>
        <w:t xml:space="preserve">roiectul planului de operare pentru care este solicitată autorizarea; </w:t>
      </w:r>
    </w:p>
    <w:p w:rsidR="00DA194B" w:rsidRPr="00FC7776" w:rsidRDefault="00DA194B" w:rsidP="00DA194B">
      <w:pPr>
        <w:jc w:val="both"/>
        <w:rPr>
          <w:color w:val="000000"/>
          <w:lang w:val="ro-RO"/>
        </w:rPr>
      </w:pPr>
    </w:p>
    <w:p w:rsidR="00DA194B" w:rsidRPr="00FC7776" w:rsidRDefault="00DA194B" w:rsidP="00DA194B">
      <w:pPr>
        <w:jc w:val="both"/>
        <w:rPr>
          <w:color w:val="000000"/>
          <w:lang w:val="ro-RO"/>
        </w:rPr>
      </w:pPr>
      <w:r w:rsidRPr="00FC7776">
        <w:rPr>
          <w:color w:val="000000"/>
          <w:lang w:val="ro-RO"/>
        </w:rPr>
        <w:t xml:space="preserve"> 2. </w:t>
      </w:r>
      <w:r w:rsidR="003E3780" w:rsidRPr="00FC7776">
        <w:rPr>
          <w:color w:val="000000"/>
          <w:lang w:val="ro-RO"/>
        </w:rPr>
        <w:t>Organul central de mediu al administrației publice</w:t>
      </w:r>
      <w:r w:rsidRPr="00FC7776">
        <w:rPr>
          <w:color w:val="000000"/>
          <w:lang w:val="ro-RO"/>
        </w:rPr>
        <w:t xml:space="preserve"> verifică cererea de aprobare a planului</w:t>
      </w:r>
      <w:r w:rsidR="003E3780" w:rsidRPr="00FC7776">
        <w:rPr>
          <w:color w:val="000000"/>
          <w:lang w:val="ro-RO"/>
        </w:rPr>
        <w:t xml:space="preserve">. </w:t>
      </w:r>
    </w:p>
    <w:p w:rsidR="00DA194B" w:rsidRPr="00FC7776" w:rsidRDefault="00DA194B" w:rsidP="00DA194B">
      <w:pPr>
        <w:ind w:left="426"/>
        <w:jc w:val="both"/>
        <w:rPr>
          <w:color w:val="000000"/>
          <w:lang w:val="ro-RO"/>
        </w:rPr>
      </w:pPr>
      <w:r w:rsidRPr="00FC7776">
        <w:rPr>
          <w:color w:val="000000"/>
          <w:lang w:val="ro-RO"/>
        </w:rPr>
        <w:lastRenderedPageBreak/>
        <w:t>a)</w:t>
      </w:r>
      <w:r w:rsidRPr="00FC7776">
        <w:rPr>
          <w:color w:val="000000"/>
          <w:lang w:val="ro-RO"/>
        </w:rPr>
        <w:tab/>
        <w:t xml:space="preserve"> În cazul în care cererea se dovedește a fi incompletă, în termen de 14 zile calendaristice  de la depunerea sau suplimentarea cererii, autoritatea </w:t>
      </w:r>
      <w:r w:rsidR="003E3780" w:rsidRPr="00FC7776">
        <w:rPr>
          <w:color w:val="000000"/>
          <w:lang w:val="ro-RO"/>
        </w:rPr>
        <w:t xml:space="preserve">competentă </w:t>
      </w:r>
      <w:r w:rsidRPr="00FC7776">
        <w:rPr>
          <w:color w:val="000000"/>
          <w:lang w:val="ro-RO"/>
        </w:rPr>
        <w:t>informează solicitantul cu privire la aceasta</w:t>
      </w:r>
      <w:r w:rsidR="003E3780" w:rsidRPr="00FC7776">
        <w:rPr>
          <w:color w:val="000000"/>
          <w:lang w:val="ro-RO"/>
        </w:rPr>
        <w:t>,</w:t>
      </w:r>
      <w:r w:rsidRPr="00FC7776">
        <w:rPr>
          <w:color w:val="000000"/>
          <w:lang w:val="ro-RO"/>
        </w:rPr>
        <w:t xml:space="preserve"> prin scrisoare recomandată, care identifică informațiile și detaliile care lipsesc; </w:t>
      </w:r>
    </w:p>
    <w:p w:rsidR="00DA194B" w:rsidRPr="00FC7776" w:rsidRDefault="00DA194B" w:rsidP="00DA194B">
      <w:pPr>
        <w:ind w:left="426"/>
        <w:jc w:val="both"/>
        <w:rPr>
          <w:color w:val="000000"/>
          <w:lang w:val="ro-RO"/>
        </w:rPr>
      </w:pPr>
      <w:r w:rsidRPr="00FC7776">
        <w:rPr>
          <w:color w:val="000000"/>
          <w:lang w:val="ro-RO"/>
        </w:rPr>
        <w:t>b)</w:t>
      </w:r>
      <w:r w:rsidRPr="00FC7776">
        <w:rPr>
          <w:color w:val="000000"/>
          <w:lang w:val="ro-RO"/>
        </w:rPr>
        <w:tab/>
        <w:t xml:space="preserve"> În cazul în care cererea se dovedește a fi completă, în termen de 14 zile calendaristice  de la depunerea și completarea aplicației, autoritatea </w:t>
      </w:r>
      <w:r w:rsidR="003E3780" w:rsidRPr="00FC7776">
        <w:rPr>
          <w:color w:val="000000"/>
          <w:lang w:val="ro-RO"/>
        </w:rPr>
        <w:t>competentă</w:t>
      </w:r>
      <w:r w:rsidRPr="00FC7776">
        <w:rPr>
          <w:color w:val="000000"/>
          <w:lang w:val="ro-RO"/>
        </w:rPr>
        <w:t xml:space="preserve"> informează solicitantul cu privire la aceasta prin scrisoare înregistrată; </w:t>
      </w:r>
    </w:p>
    <w:p w:rsidR="00DA194B" w:rsidRPr="00FC7776" w:rsidRDefault="00DA194B" w:rsidP="00DA194B">
      <w:pPr>
        <w:ind w:left="426"/>
        <w:jc w:val="both"/>
        <w:rPr>
          <w:color w:val="000000"/>
          <w:lang w:val="ro-RO"/>
        </w:rPr>
      </w:pPr>
    </w:p>
    <w:p w:rsidR="00DA194B" w:rsidRPr="00FC7776" w:rsidRDefault="00DA194B" w:rsidP="00DA194B">
      <w:pPr>
        <w:jc w:val="both"/>
        <w:rPr>
          <w:color w:val="000000"/>
          <w:lang w:val="ro-RO"/>
        </w:rPr>
      </w:pPr>
      <w:r w:rsidRPr="00FC7776">
        <w:rPr>
          <w:color w:val="000000"/>
          <w:lang w:val="ro-RO"/>
        </w:rPr>
        <w:t xml:space="preserve"> 3. </w:t>
      </w:r>
      <w:r w:rsidR="003E3780" w:rsidRPr="00FC7776">
        <w:rPr>
          <w:color w:val="000000"/>
          <w:lang w:val="ro-RO"/>
        </w:rPr>
        <w:t>Organul central de mediu al administrației publice</w:t>
      </w:r>
      <w:r w:rsidRPr="00FC7776">
        <w:rPr>
          <w:color w:val="000000"/>
          <w:lang w:val="ro-RO"/>
        </w:rPr>
        <w:t xml:space="preserve"> ia o decizie cu privire la cerere în termen de două luni de la data la care se stabilește că cererea este completă.  În aceste 2 luni, autoritatea </w:t>
      </w:r>
      <w:r w:rsidR="004A167A" w:rsidRPr="00FC7776">
        <w:rPr>
          <w:color w:val="000000"/>
          <w:lang w:val="ro-RO"/>
        </w:rPr>
        <w:t>competentă</w:t>
      </w:r>
      <w:r w:rsidRPr="00FC7776">
        <w:rPr>
          <w:color w:val="000000"/>
          <w:lang w:val="ro-RO"/>
        </w:rPr>
        <w:t xml:space="preserve"> poate solicita clarificări și informații necesare pentru a permite o evaluare substanțială a cererii; </w:t>
      </w:r>
    </w:p>
    <w:p w:rsidR="00DA194B" w:rsidRPr="00FC7776" w:rsidRDefault="00DA194B" w:rsidP="00DA194B">
      <w:pPr>
        <w:jc w:val="both"/>
        <w:rPr>
          <w:color w:val="000000"/>
          <w:lang w:val="ro-RO"/>
        </w:rPr>
      </w:pPr>
    </w:p>
    <w:p w:rsidR="00DA194B" w:rsidRPr="00FC7776" w:rsidRDefault="00DA194B" w:rsidP="00DA194B">
      <w:pPr>
        <w:jc w:val="both"/>
        <w:rPr>
          <w:color w:val="000000"/>
          <w:lang w:val="ro-RO"/>
        </w:rPr>
      </w:pPr>
      <w:r w:rsidRPr="00FC7776">
        <w:rPr>
          <w:color w:val="000000"/>
          <w:lang w:val="ro-RO"/>
        </w:rPr>
        <w:t xml:space="preserve"> 4.</w:t>
      </w:r>
      <w:r w:rsidR="004A167A" w:rsidRPr="00FC7776">
        <w:rPr>
          <w:color w:val="000000"/>
          <w:lang w:val="ro-RO"/>
        </w:rPr>
        <w:t xml:space="preserve"> Organul central de mediu al administrației publice</w:t>
      </w:r>
      <w:r w:rsidRPr="00FC7776">
        <w:rPr>
          <w:color w:val="000000"/>
          <w:lang w:val="ro-RO"/>
        </w:rPr>
        <w:t xml:space="preserve"> informează solicitantul cu privire la decizia sa</w:t>
      </w:r>
      <w:r w:rsidR="004A167A" w:rsidRPr="00FC7776">
        <w:rPr>
          <w:color w:val="000000"/>
          <w:lang w:val="ro-RO"/>
        </w:rPr>
        <w:t xml:space="preserve">, </w:t>
      </w:r>
      <w:r w:rsidRPr="00FC7776">
        <w:rPr>
          <w:color w:val="000000"/>
          <w:lang w:val="ro-RO"/>
        </w:rPr>
        <w:t xml:space="preserve"> prin scrisoare recomandată</w:t>
      </w:r>
      <w:r w:rsidR="004A167A" w:rsidRPr="00FC7776">
        <w:rPr>
          <w:color w:val="000000"/>
          <w:lang w:val="ro-RO"/>
        </w:rPr>
        <w:t>,</w:t>
      </w:r>
      <w:r w:rsidRPr="00FC7776">
        <w:rPr>
          <w:color w:val="000000"/>
          <w:lang w:val="ro-RO"/>
        </w:rPr>
        <w:t xml:space="preserve"> în termen de zece zile calendaristice de la decizia </w:t>
      </w:r>
      <w:r w:rsidR="004A167A" w:rsidRPr="00FC7776">
        <w:rPr>
          <w:color w:val="000000"/>
          <w:lang w:val="ro-RO"/>
        </w:rPr>
        <w:t>luată</w:t>
      </w:r>
      <w:r w:rsidRPr="00FC7776">
        <w:rPr>
          <w:color w:val="000000"/>
          <w:lang w:val="ro-RO"/>
        </w:rPr>
        <w:t xml:space="preserve">. </w:t>
      </w:r>
    </w:p>
    <w:p w:rsidR="00DA194B" w:rsidRPr="00FC7776" w:rsidRDefault="00DA194B" w:rsidP="00DA194B">
      <w:pPr>
        <w:jc w:val="both"/>
        <w:rPr>
          <w:color w:val="000000"/>
          <w:lang w:val="ro-RO"/>
        </w:rPr>
      </w:pPr>
    </w:p>
    <w:p w:rsidR="00DA194B" w:rsidRPr="00FC7776" w:rsidRDefault="00DA194B" w:rsidP="00DA194B">
      <w:pPr>
        <w:jc w:val="both"/>
        <w:rPr>
          <w:color w:val="000000"/>
          <w:lang w:val="ro-RO"/>
        </w:rPr>
      </w:pPr>
      <w:r w:rsidRPr="00FC7776">
        <w:rPr>
          <w:color w:val="000000"/>
          <w:lang w:val="ro-RO"/>
        </w:rPr>
        <w:t xml:space="preserve">5. Planul de operare se aprobă pentru o perioadă maximă de cinci ani. </w:t>
      </w:r>
    </w:p>
    <w:p w:rsidR="004A167A" w:rsidRPr="00FC7776" w:rsidRDefault="004A167A" w:rsidP="00DA194B">
      <w:pPr>
        <w:jc w:val="both"/>
        <w:rPr>
          <w:color w:val="000000"/>
          <w:lang w:val="ro-RO"/>
        </w:rPr>
      </w:pPr>
    </w:p>
    <w:p w:rsidR="00DA194B" w:rsidRPr="00FC7776" w:rsidRDefault="00DA194B" w:rsidP="00DA194B">
      <w:pPr>
        <w:jc w:val="both"/>
        <w:rPr>
          <w:color w:val="000000"/>
          <w:lang w:val="ro-RO"/>
        </w:rPr>
      </w:pPr>
      <w:r w:rsidRPr="00FC7776">
        <w:rPr>
          <w:color w:val="000000"/>
          <w:lang w:val="ro-RO"/>
        </w:rPr>
        <w:t xml:space="preserve">6. În cazul în care planul se aprobă pentru o perioadă mai scurtă, autoritatea </w:t>
      </w:r>
      <w:r w:rsidR="004A167A" w:rsidRPr="00FC7776">
        <w:rPr>
          <w:color w:val="000000"/>
          <w:lang w:val="ro-RO"/>
        </w:rPr>
        <w:t xml:space="preserve">competentă </w:t>
      </w:r>
      <w:r w:rsidRPr="00FC7776">
        <w:rPr>
          <w:color w:val="000000"/>
          <w:lang w:val="ro-RO"/>
        </w:rPr>
        <w:t xml:space="preserve">trebuie să argumenteze decizia luată. </w:t>
      </w:r>
    </w:p>
    <w:p w:rsidR="004A167A" w:rsidRPr="00FC7776" w:rsidRDefault="004A167A" w:rsidP="00DA194B">
      <w:pPr>
        <w:jc w:val="both"/>
        <w:rPr>
          <w:color w:val="000000"/>
          <w:lang w:val="ro-RO"/>
        </w:rPr>
      </w:pPr>
    </w:p>
    <w:p w:rsidR="00DA194B" w:rsidRPr="00FC7776" w:rsidRDefault="00DA194B" w:rsidP="00DA194B">
      <w:pPr>
        <w:jc w:val="both"/>
        <w:rPr>
          <w:color w:val="000000"/>
          <w:lang w:val="ro-RO"/>
        </w:rPr>
      </w:pPr>
      <w:r w:rsidRPr="00FC7776">
        <w:rPr>
          <w:color w:val="000000"/>
          <w:lang w:val="ro-RO"/>
        </w:rPr>
        <w:t>7. Cererea de aprobare poate fi depusă repetat</w:t>
      </w:r>
      <w:r w:rsidR="004A167A" w:rsidRPr="00FC7776">
        <w:rPr>
          <w:color w:val="000000"/>
          <w:lang w:val="ro-RO"/>
        </w:rPr>
        <w:t>,</w:t>
      </w:r>
      <w:r w:rsidRPr="00FC7776">
        <w:rPr>
          <w:color w:val="000000"/>
          <w:lang w:val="ro-RO"/>
        </w:rPr>
        <w:t xml:space="preserve"> în conformitate cu procedura prevăzută la punctele 1-</w:t>
      </w:r>
      <w:r w:rsidR="004A167A" w:rsidRPr="00FC7776">
        <w:rPr>
          <w:color w:val="000000"/>
          <w:lang w:val="ro-RO"/>
        </w:rPr>
        <w:t xml:space="preserve"> </w:t>
      </w:r>
      <w:r w:rsidRPr="00FC7776">
        <w:rPr>
          <w:color w:val="000000"/>
          <w:lang w:val="ro-RO"/>
        </w:rPr>
        <w:t xml:space="preserve">6 de mai sus pentru o perioadă maximă de cinci ani. </w:t>
      </w:r>
    </w:p>
    <w:p w:rsidR="00DA194B" w:rsidRPr="00FC7776" w:rsidRDefault="00DA194B" w:rsidP="00DA194B">
      <w:pPr>
        <w:jc w:val="both"/>
        <w:rPr>
          <w:color w:val="000000"/>
          <w:lang w:val="ro-RO"/>
        </w:rPr>
      </w:pPr>
    </w:p>
    <w:p w:rsidR="00DA194B" w:rsidRPr="00FC7776" w:rsidRDefault="00DA194B" w:rsidP="00DA194B">
      <w:pPr>
        <w:jc w:val="both"/>
        <w:rPr>
          <w:color w:val="000000"/>
          <w:lang w:val="ro-RO"/>
        </w:rPr>
      </w:pPr>
      <w:r w:rsidRPr="00FC7776">
        <w:rPr>
          <w:color w:val="000000"/>
          <w:lang w:val="ro-RO"/>
        </w:rPr>
        <w:t xml:space="preserve"> 8. </w:t>
      </w:r>
      <w:r w:rsidR="004A167A" w:rsidRPr="00FC7776">
        <w:rPr>
          <w:color w:val="000000"/>
          <w:lang w:val="ro-RO"/>
        </w:rPr>
        <w:t xml:space="preserve">Organul central de mediu al administrației publice </w:t>
      </w:r>
      <w:r w:rsidRPr="00FC7776">
        <w:rPr>
          <w:color w:val="000000"/>
          <w:lang w:val="ro-RO"/>
        </w:rPr>
        <w:t xml:space="preserve">poate: </w:t>
      </w:r>
    </w:p>
    <w:p w:rsidR="00072084" w:rsidRDefault="00072084" w:rsidP="00072084">
      <w:pPr>
        <w:jc w:val="both"/>
        <w:rPr>
          <w:color w:val="000000"/>
          <w:lang w:val="ro-RO"/>
        </w:rPr>
      </w:pPr>
      <w:r>
        <w:rPr>
          <w:color w:val="000000"/>
          <w:lang w:val="ro-RO"/>
        </w:rPr>
        <w:t xml:space="preserve">a) </w:t>
      </w:r>
      <w:r w:rsidR="00DA194B" w:rsidRPr="00FC7776">
        <w:rPr>
          <w:color w:val="000000"/>
          <w:lang w:val="ro-RO"/>
        </w:rPr>
        <w:t>să abroge aprobarea planului de operare</w:t>
      </w:r>
      <w:r w:rsidR="004A167A" w:rsidRPr="00FC7776">
        <w:rPr>
          <w:color w:val="000000"/>
          <w:lang w:val="ro-RO"/>
        </w:rPr>
        <w:t xml:space="preserve"> la cererea solicit</w:t>
      </w:r>
      <w:r>
        <w:rPr>
          <w:color w:val="000000"/>
          <w:lang w:val="ro-RO"/>
        </w:rPr>
        <w:t xml:space="preserve">antului; </w:t>
      </w:r>
    </w:p>
    <w:p w:rsidR="00DA194B" w:rsidRPr="00072084" w:rsidRDefault="00072084" w:rsidP="00072084">
      <w:pPr>
        <w:jc w:val="both"/>
        <w:rPr>
          <w:color w:val="000000"/>
          <w:lang w:val="ro-RO"/>
        </w:rPr>
      </w:pPr>
      <w:r>
        <w:rPr>
          <w:color w:val="000000"/>
          <w:lang w:val="ro-RO"/>
        </w:rPr>
        <w:t>b)</w:t>
      </w:r>
      <w:r w:rsidR="00DA194B" w:rsidRPr="00072084">
        <w:rPr>
          <w:color w:val="000000"/>
          <w:lang w:val="ro-RO"/>
        </w:rPr>
        <w:t>să abroge oficial sau să</w:t>
      </w:r>
      <w:r w:rsidR="004A167A" w:rsidRPr="00072084">
        <w:rPr>
          <w:color w:val="000000"/>
          <w:lang w:val="ro-RO"/>
        </w:rPr>
        <w:t xml:space="preserve"> suspende aprobarea planului, în</w:t>
      </w:r>
      <w:r w:rsidR="00DA194B" w:rsidRPr="00072084">
        <w:rPr>
          <w:color w:val="000000"/>
          <w:lang w:val="ro-RO"/>
        </w:rPr>
        <w:t xml:space="preserve"> cazul în care a identificat o încălcare a cerințelor prezentului Regulament sau o infracțiune. Cu excepția cazului în care există un pericol iminent și imediat pentru sănătate sau pentru mediu, deținătorul planului de operare este informat cu privire la decizia luată și motivele care stau la baza acesteia</w:t>
      </w:r>
      <w:r w:rsidR="004A167A" w:rsidRPr="00072084">
        <w:rPr>
          <w:color w:val="000000"/>
          <w:lang w:val="ro-RO"/>
        </w:rPr>
        <w:t>,</w:t>
      </w:r>
      <w:r w:rsidR="00DA194B" w:rsidRPr="00072084">
        <w:rPr>
          <w:color w:val="000000"/>
          <w:lang w:val="ro-RO"/>
        </w:rPr>
        <w:t xml:space="preserve"> prin scrisoare recomandată</w:t>
      </w:r>
      <w:r w:rsidR="004A167A" w:rsidRPr="00072084">
        <w:rPr>
          <w:color w:val="000000"/>
          <w:lang w:val="ro-RO"/>
        </w:rPr>
        <w:t>,</w:t>
      </w:r>
      <w:r w:rsidR="00DA194B" w:rsidRPr="00072084">
        <w:rPr>
          <w:color w:val="000000"/>
          <w:lang w:val="ro-RO"/>
        </w:rPr>
        <w:t xml:space="preserve"> cu cel puțin 14 zile înainte de notificarea deciziei respective.  În acest timp, deținătorul planului de operare se poate apăra sau își poate aduce în ordine starea lucrurilor.  </w:t>
      </w:r>
    </w:p>
    <w:p w:rsidR="00DA194B" w:rsidRPr="00FC7776" w:rsidRDefault="00DA194B" w:rsidP="00DA194B">
      <w:pPr>
        <w:jc w:val="both"/>
        <w:rPr>
          <w:color w:val="000000"/>
          <w:lang w:val="ro-RO"/>
        </w:rPr>
      </w:pPr>
    </w:p>
    <w:p w:rsidR="00DA194B" w:rsidRPr="00FC7776" w:rsidRDefault="00DA194B" w:rsidP="00DA194B">
      <w:pPr>
        <w:jc w:val="both"/>
        <w:rPr>
          <w:color w:val="000000"/>
          <w:lang w:val="ro-RO"/>
        </w:rPr>
      </w:pPr>
      <w:r w:rsidRPr="00FC7776">
        <w:rPr>
          <w:color w:val="000000"/>
          <w:lang w:val="ro-RO"/>
        </w:rPr>
        <w:t xml:space="preserve">9. Deținătorul planului de operare este obligat să informeze imediat autoritatea </w:t>
      </w:r>
      <w:r w:rsidR="004A167A" w:rsidRPr="00FC7776">
        <w:rPr>
          <w:color w:val="000000"/>
          <w:lang w:val="ro-RO"/>
        </w:rPr>
        <w:t>competentă</w:t>
      </w:r>
      <w:r w:rsidRPr="00FC7776">
        <w:rPr>
          <w:color w:val="000000"/>
          <w:lang w:val="ro-RO"/>
        </w:rPr>
        <w:t xml:space="preserve">, prin scrisoare recomandată, privind modificarea următoarelor informații din dosarul său: </w:t>
      </w:r>
    </w:p>
    <w:p w:rsidR="00DA194B" w:rsidRPr="00FC7776" w:rsidRDefault="00DA194B" w:rsidP="00DA194B">
      <w:pPr>
        <w:jc w:val="both"/>
        <w:rPr>
          <w:color w:val="000000"/>
          <w:lang w:val="ro-RO"/>
        </w:rPr>
      </w:pPr>
      <w:r w:rsidRPr="00FC7776">
        <w:rPr>
          <w:color w:val="000000"/>
          <w:lang w:val="ro-RO"/>
        </w:rPr>
        <w:t>a)</w:t>
      </w:r>
      <w:r w:rsidRPr="00FC7776">
        <w:rPr>
          <w:color w:val="000000"/>
          <w:lang w:val="ro-RO"/>
        </w:rPr>
        <w:tab/>
        <w:t xml:space="preserve">datele de identificare ale companiei; </w:t>
      </w:r>
    </w:p>
    <w:p w:rsidR="00DA194B" w:rsidRPr="00FC7776" w:rsidRDefault="00DA194B" w:rsidP="00DA194B">
      <w:pPr>
        <w:jc w:val="both"/>
        <w:rPr>
          <w:color w:val="000000"/>
          <w:lang w:val="ro-RO"/>
        </w:rPr>
      </w:pPr>
      <w:r w:rsidRPr="00FC7776">
        <w:rPr>
          <w:color w:val="000000"/>
          <w:lang w:val="ro-RO"/>
        </w:rPr>
        <w:t>b)</w:t>
      </w:r>
      <w:r w:rsidRPr="00FC7776">
        <w:rPr>
          <w:color w:val="000000"/>
          <w:lang w:val="ro-RO"/>
        </w:rPr>
        <w:tab/>
        <w:t xml:space="preserve">adresa sau datele de contact; </w:t>
      </w:r>
    </w:p>
    <w:p w:rsidR="00DA194B" w:rsidRPr="00FC7776" w:rsidRDefault="004A167A" w:rsidP="00DA194B">
      <w:pPr>
        <w:jc w:val="both"/>
        <w:rPr>
          <w:color w:val="000000"/>
          <w:lang w:val="ro-RO"/>
        </w:rPr>
      </w:pPr>
      <w:r w:rsidRPr="00FC7776">
        <w:rPr>
          <w:color w:val="000000"/>
          <w:lang w:val="ro-RO"/>
        </w:rPr>
        <w:t>c)</w:t>
      </w:r>
      <w:r w:rsidRPr="00FC7776">
        <w:rPr>
          <w:color w:val="000000"/>
          <w:lang w:val="ro-RO"/>
        </w:rPr>
        <w:tab/>
      </w:r>
      <w:r w:rsidR="00DA194B" w:rsidRPr="00FC7776">
        <w:rPr>
          <w:color w:val="000000"/>
          <w:lang w:val="ro-RO"/>
        </w:rPr>
        <w:t xml:space="preserve">obiectul planului de operare aprobat; </w:t>
      </w:r>
    </w:p>
    <w:p w:rsidR="00DA194B" w:rsidRPr="00FC7776" w:rsidRDefault="004A167A" w:rsidP="00DA194B">
      <w:pPr>
        <w:jc w:val="both"/>
        <w:rPr>
          <w:color w:val="000000"/>
          <w:lang w:val="ro-RO"/>
        </w:rPr>
      </w:pPr>
      <w:r w:rsidRPr="00FC7776">
        <w:rPr>
          <w:color w:val="000000"/>
          <w:lang w:val="ro-RO"/>
        </w:rPr>
        <w:t>d)</w:t>
      </w:r>
      <w:r w:rsidRPr="00FC7776">
        <w:rPr>
          <w:color w:val="000000"/>
          <w:lang w:val="ro-RO"/>
        </w:rPr>
        <w:tab/>
      </w:r>
      <w:r w:rsidR="00DA194B" w:rsidRPr="00FC7776">
        <w:rPr>
          <w:color w:val="000000"/>
          <w:lang w:val="ro-RO"/>
        </w:rPr>
        <w:t xml:space="preserve">angajamentele din planul de operare aprobat. </w:t>
      </w:r>
    </w:p>
    <w:p w:rsidR="00DA194B" w:rsidRPr="00FC7776" w:rsidRDefault="00DA194B" w:rsidP="00DA194B">
      <w:pPr>
        <w:jc w:val="both"/>
        <w:rPr>
          <w:color w:val="000000"/>
          <w:lang w:val="ro-RO"/>
        </w:rPr>
      </w:pPr>
    </w:p>
    <w:p w:rsidR="00DA194B" w:rsidRPr="00FC7776" w:rsidRDefault="00DA194B" w:rsidP="00DA194B">
      <w:pPr>
        <w:jc w:val="both"/>
        <w:rPr>
          <w:color w:val="000000"/>
          <w:lang w:val="ro-RO"/>
        </w:rPr>
      </w:pPr>
      <w:r w:rsidRPr="00FC7776">
        <w:rPr>
          <w:color w:val="000000"/>
          <w:lang w:val="ro-RO"/>
        </w:rPr>
        <w:t xml:space="preserve">10.  Persoana fizică sau juridică trebuie să respecte cu strictețe angajamentele incluse în planul de operare aprobat. </w:t>
      </w:r>
    </w:p>
    <w:p w:rsidR="00DA194B" w:rsidRPr="00FC7776" w:rsidRDefault="00DA194B" w:rsidP="00DA194B">
      <w:pPr>
        <w:jc w:val="both"/>
        <w:rPr>
          <w:color w:val="000000"/>
          <w:lang w:val="ro-RO"/>
        </w:rPr>
      </w:pPr>
      <w:r w:rsidRPr="00FC7776">
        <w:rPr>
          <w:color w:val="000000"/>
          <w:lang w:val="ro-RO"/>
        </w:rPr>
        <w:t xml:space="preserve"> </w:t>
      </w:r>
    </w:p>
    <w:p w:rsidR="00DA194B" w:rsidRPr="00FC7776" w:rsidRDefault="00DA194B" w:rsidP="00DA194B">
      <w:pPr>
        <w:jc w:val="both"/>
        <w:rPr>
          <w:color w:val="000000"/>
          <w:lang w:val="ro-RO"/>
        </w:rPr>
      </w:pPr>
      <w:r w:rsidRPr="00FC7776">
        <w:rPr>
          <w:color w:val="000000"/>
          <w:lang w:val="ro-RO"/>
        </w:rPr>
        <w:t>11. Planul de operare este prezentat</w:t>
      </w:r>
      <w:r w:rsidR="004A167A" w:rsidRPr="00FC7776">
        <w:rPr>
          <w:color w:val="000000"/>
          <w:lang w:val="ro-RO"/>
        </w:rPr>
        <w:t>,</w:t>
      </w:r>
      <w:r w:rsidRPr="00FC7776">
        <w:rPr>
          <w:color w:val="000000"/>
          <w:lang w:val="ro-RO"/>
        </w:rPr>
        <w:t xml:space="preserve"> anual</w:t>
      </w:r>
      <w:r w:rsidR="004A167A" w:rsidRPr="00FC7776">
        <w:rPr>
          <w:color w:val="000000"/>
          <w:lang w:val="ro-RO"/>
        </w:rPr>
        <w:t>,</w:t>
      </w:r>
      <w:r w:rsidRPr="00FC7776">
        <w:rPr>
          <w:color w:val="000000"/>
          <w:lang w:val="ro-RO"/>
        </w:rPr>
        <w:t xml:space="preserve"> înainte de data de 1 octombrie a anului care </w:t>
      </w:r>
      <w:proofErr w:type="spellStart"/>
      <w:r w:rsidRPr="00FC7776">
        <w:rPr>
          <w:color w:val="000000"/>
          <w:lang w:val="ro-RO"/>
        </w:rPr>
        <w:t>precede</w:t>
      </w:r>
      <w:proofErr w:type="spellEnd"/>
      <w:r w:rsidRPr="00FC7776">
        <w:rPr>
          <w:color w:val="000000"/>
          <w:lang w:val="ro-RO"/>
        </w:rPr>
        <w:t xml:space="preserve"> anul la care se referă planul de acțiune.  Planul de operare anual conține un rezumat al acțiunilor planificate și un grafic clar al acestora, rezultatele scontate și divizarea sarcinilor. </w:t>
      </w:r>
    </w:p>
    <w:p w:rsidR="00DA194B" w:rsidRPr="00FC7776" w:rsidRDefault="00DA194B" w:rsidP="00DA194B">
      <w:pPr>
        <w:jc w:val="both"/>
        <w:rPr>
          <w:color w:val="000000"/>
          <w:lang w:val="ro-RO"/>
        </w:rPr>
      </w:pPr>
    </w:p>
    <w:p w:rsidR="00DA194B" w:rsidRPr="00E20285" w:rsidRDefault="00DA194B" w:rsidP="00DA194B">
      <w:pPr>
        <w:jc w:val="both"/>
        <w:rPr>
          <w:color w:val="000000"/>
          <w:lang w:val="ro-RO"/>
        </w:rPr>
      </w:pPr>
      <w:r w:rsidRPr="00FC7776">
        <w:rPr>
          <w:color w:val="000000"/>
          <w:lang w:val="ro-RO"/>
        </w:rPr>
        <w:lastRenderedPageBreak/>
        <w:t xml:space="preserve">12. </w:t>
      </w:r>
      <w:r w:rsidR="004A167A" w:rsidRPr="00FC7776">
        <w:rPr>
          <w:color w:val="000000"/>
          <w:lang w:val="ro-RO"/>
        </w:rPr>
        <w:t>Pâ</w:t>
      </w:r>
      <w:r w:rsidRPr="00FC7776">
        <w:rPr>
          <w:color w:val="000000"/>
          <w:lang w:val="ro-RO"/>
        </w:rPr>
        <w:t>nă de data de 1 aprilie a fiecărui an, trebuie depus un raport privind implementarea planului colectiv în cursul anului calendaristic precedent.</w:t>
      </w:r>
      <w:r w:rsidRPr="00E20285">
        <w:rPr>
          <w:color w:val="000000"/>
          <w:lang w:val="ro-RO"/>
        </w:rPr>
        <w:t xml:space="preserve"> </w:t>
      </w:r>
    </w:p>
    <w:p w:rsidR="00DA194B" w:rsidRDefault="00DA194B" w:rsidP="00DA194B">
      <w:pPr>
        <w:jc w:val="both"/>
        <w:rPr>
          <w:b/>
          <w:color w:val="000000"/>
          <w:lang w:val="ro-RO"/>
        </w:rPr>
      </w:pPr>
    </w:p>
    <w:p w:rsidR="00DA194B" w:rsidRDefault="00DA194B" w:rsidP="00DA194B">
      <w:pPr>
        <w:jc w:val="both"/>
        <w:rPr>
          <w:b/>
          <w:color w:val="000000"/>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318BC" w:rsidRDefault="00D318BC" w:rsidP="003639D5">
      <w:pPr>
        <w:spacing w:line="276" w:lineRule="auto"/>
        <w:jc w:val="right"/>
        <w:rPr>
          <w:rStyle w:val="ln2anexa"/>
          <w:sz w:val="22"/>
          <w:szCs w:val="22"/>
          <w:lang w:val="ro-RO"/>
        </w:rPr>
      </w:pPr>
    </w:p>
    <w:p w:rsidR="00D318BC" w:rsidRDefault="00D318BC" w:rsidP="003639D5">
      <w:pPr>
        <w:spacing w:line="276" w:lineRule="auto"/>
        <w:jc w:val="right"/>
        <w:rPr>
          <w:rStyle w:val="ln2anexa"/>
          <w:sz w:val="22"/>
          <w:szCs w:val="22"/>
          <w:lang w:val="ro-RO"/>
        </w:rPr>
      </w:pPr>
    </w:p>
    <w:p w:rsidR="00D318BC" w:rsidRDefault="00D318BC"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E57EDC">
      <w:pPr>
        <w:spacing w:line="276" w:lineRule="auto"/>
        <w:rPr>
          <w:rStyle w:val="ln2anexa"/>
          <w:sz w:val="22"/>
          <w:szCs w:val="22"/>
          <w:lang w:val="ro-RO"/>
        </w:rPr>
      </w:pPr>
    </w:p>
    <w:p w:rsidR="00E57EDC" w:rsidRDefault="00E57EDC" w:rsidP="00E57EDC">
      <w:pPr>
        <w:spacing w:line="276" w:lineRule="auto"/>
        <w:rPr>
          <w:rStyle w:val="ln2anexa"/>
          <w:sz w:val="22"/>
          <w:szCs w:val="22"/>
          <w:lang w:val="ro-RO"/>
        </w:rPr>
      </w:pPr>
    </w:p>
    <w:p w:rsidR="00DA194B" w:rsidRDefault="00DA194B" w:rsidP="003639D5">
      <w:pPr>
        <w:spacing w:line="276" w:lineRule="auto"/>
        <w:jc w:val="right"/>
        <w:rPr>
          <w:rStyle w:val="ln2anexa"/>
          <w:sz w:val="22"/>
          <w:szCs w:val="22"/>
          <w:lang w:val="ro-RO"/>
        </w:rPr>
      </w:pPr>
    </w:p>
    <w:p w:rsidR="00DA194B" w:rsidRDefault="00DA194B" w:rsidP="003639D5">
      <w:pPr>
        <w:spacing w:line="276" w:lineRule="auto"/>
        <w:jc w:val="right"/>
        <w:rPr>
          <w:rStyle w:val="ln2anexa"/>
          <w:sz w:val="22"/>
          <w:szCs w:val="22"/>
          <w:lang w:val="ro-RO"/>
        </w:rPr>
      </w:pPr>
    </w:p>
    <w:p w:rsidR="00FC7776" w:rsidRDefault="00FC7776" w:rsidP="003639D5">
      <w:pPr>
        <w:spacing w:line="276" w:lineRule="auto"/>
        <w:jc w:val="right"/>
        <w:rPr>
          <w:rStyle w:val="ln2anexa"/>
          <w:b/>
          <w:sz w:val="22"/>
          <w:szCs w:val="22"/>
          <w:highlight w:val="yellow"/>
          <w:lang w:val="ro-RO"/>
        </w:rPr>
      </w:pPr>
    </w:p>
    <w:p w:rsidR="00FC7776" w:rsidRDefault="00FC7776" w:rsidP="003639D5">
      <w:pPr>
        <w:spacing w:line="276" w:lineRule="auto"/>
        <w:jc w:val="right"/>
        <w:rPr>
          <w:rStyle w:val="ln2anexa"/>
          <w:b/>
          <w:sz w:val="22"/>
          <w:szCs w:val="22"/>
          <w:highlight w:val="yellow"/>
          <w:lang w:val="ro-RO"/>
        </w:rPr>
      </w:pPr>
    </w:p>
    <w:p w:rsidR="00FC7776" w:rsidRDefault="00FC7776" w:rsidP="003639D5">
      <w:pPr>
        <w:spacing w:line="276" w:lineRule="auto"/>
        <w:jc w:val="right"/>
        <w:rPr>
          <w:rStyle w:val="ln2anexa"/>
          <w:b/>
          <w:sz w:val="22"/>
          <w:szCs w:val="22"/>
          <w:highlight w:val="yellow"/>
          <w:lang w:val="ro-RO"/>
        </w:rPr>
      </w:pPr>
    </w:p>
    <w:p w:rsidR="00FC7776" w:rsidRDefault="00FC7776" w:rsidP="003639D5">
      <w:pPr>
        <w:spacing w:line="276" w:lineRule="auto"/>
        <w:jc w:val="right"/>
        <w:rPr>
          <w:rStyle w:val="ln2anexa"/>
          <w:b/>
          <w:sz w:val="22"/>
          <w:szCs w:val="22"/>
          <w:highlight w:val="yellow"/>
          <w:lang w:val="ro-RO"/>
        </w:rPr>
      </w:pPr>
    </w:p>
    <w:p w:rsidR="001F5C2C" w:rsidRPr="00FC7776" w:rsidRDefault="001F5C2C" w:rsidP="003639D5">
      <w:pPr>
        <w:spacing w:line="276" w:lineRule="auto"/>
        <w:jc w:val="right"/>
        <w:rPr>
          <w:rStyle w:val="ln2anexa"/>
          <w:b/>
          <w:sz w:val="22"/>
          <w:szCs w:val="22"/>
          <w:lang w:val="ro-RO"/>
        </w:rPr>
      </w:pPr>
      <w:r w:rsidRPr="00FC7776">
        <w:rPr>
          <w:rStyle w:val="ln2anexa"/>
          <w:b/>
          <w:sz w:val="22"/>
          <w:szCs w:val="22"/>
          <w:lang w:val="ro-RO"/>
        </w:rPr>
        <w:lastRenderedPageBreak/>
        <w:t>Anexa</w:t>
      </w:r>
      <w:r w:rsidR="00E57EDC" w:rsidRPr="00FC7776">
        <w:rPr>
          <w:rStyle w:val="ln2anexa"/>
          <w:b/>
          <w:sz w:val="22"/>
          <w:szCs w:val="22"/>
          <w:lang w:val="ro-RO"/>
        </w:rPr>
        <w:t xml:space="preserve"> nr.</w:t>
      </w:r>
      <w:r w:rsidRPr="00FC7776">
        <w:rPr>
          <w:rStyle w:val="ln2anexa"/>
          <w:b/>
          <w:sz w:val="22"/>
          <w:szCs w:val="22"/>
          <w:lang w:val="ro-RO"/>
        </w:rPr>
        <w:t xml:space="preserve"> 3</w:t>
      </w:r>
    </w:p>
    <w:p w:rsidR="00E57EDC" w:rsidRPr="00FC7776" w:rsidRDefault="00E57EDC" w:rsidP="00E57EDC">
      <w:pPr>
        <w:spacing w:line="240" w:lineRule="atLeast"/>
        <w:jc w:val="both"/>
        <w:rPr>
          <w:b/>
          <w:lang w:val="ro-RO"/>
        </w:rPr>
      </w:pPr>
      <w:proofErr w:type="spellStart"/>
      <w:r w:rsidRPr="00FC7776">
        <w:rPr>
          <w:b/>
          <w:lang w:val="ro-RO"/>
        </w:rPr>
        <w:t>Cerinţe</w:t>
      </w:r>
      <w:proofErr w:type="spellEnd"/>
      <w:r w:rsidRPr="00FC7776">
        <w:rPr>
          <w:b/>
          <w:lang w:val="ro-RO"/>
        </w:rPr>
        <w:t xml:space="preserve"> minime pentru efectuarea auditului </w:t>
      </w:r>
      <w:proofErr w:type="spellStart"/>
      <w:r w:rsidRPr="00FC7776">
        <w:rPr>
          <w:b/>
          <w:lang w:val="ro-RO"/>
        </w:rPr>
        <w:t>operaţional</w:t>
      </w:r>
      <w:proofErr w:type="spellEnd"/>
      <w:r w:rsidRPr="00FC7776">
        <w:rPr>
          <w:b/>
          <w:lang w:val="ro-RO"/>
        </w:rPr>
        <w:t xml:space="preserve"> extern pentru </w:t>
      </w:r>
      <w:proofErr w:type="spellStart"/>
      <w:r w:rsidRPr="00FC7776">
        <w:rPr>
          <w:b/>
          <w:lang w:val="ro-RO"/>
        </w:rPr>
        <w:t>solicitanţii</w:t>
      </w:r>
      <w:proofErr w:type="spellEnd"/>
      <w:r w:rsidRPr="00FC7776">
        <w:rPr>
          <w:b/>
          <w:lang w:val="ro-RO"/>
        </w:rPr>
        <w:t xml:space="preserve"> auditului </w:t>
      </w:r>
    </w:p>
    <w:p w:rsidR="00E57EDC" w:rsidRPr="00FC7776" w:rsidRDefault="00E57EDC" w:rsidP="00E57EDC">
      <w:pPr>
        <w:spacing w:line="240" w:lineRule="atLeast"/>
        <w:jc w:val="both"/>
        <w:rPr>
          <w:lang w:val="ro-RO"/>
        </w:rPr>
      </w:pPr>
      <w:r w:rsidRPr="00FC7776">
        <w:rPr>
          <w:lang w:val="ro-RO"/>
        </w:rPr>
        <w:t xml:space="preserve"> </w:t>
      </w:r>
    </w:p>
    <w:p w:rsidR="00E57EDC" w:rsidRPr="00FC7776" w:rsidRDefault="00E57EDC" w:rsidP="00E57EDC">
      <w:pPr>
        <w:spacing w:line="240" w:lineRule="atLeast"/>
        <w:jc w:val="both"/>
        <w:rPr>
          <w:lang w:val="ro-RO"/>
        </w:rPr>
      </w:pPr>
      <w:proofErr w:type="spellStart"/>
      <w:r w:rsidRPr="00FC7776">
        <w:rPr>
          <w:lang w:val="ro-RO"/>
        </w:rPr>
        <w:t>Solicitanţii</w:t>
      </w:r>
      <w:proofErr w:type="spellEnd"/>
      <w:r w:rsidRPr="00FC7776">
        <w:rPr>
          <w:lang w:val="ro-RO"/>
        </w:rPr>
        <w:t xml:space="preserve"> auditului </w:t>
      </w:r>
      <w:proofErr w:type="spellStart"/>
      <w:r w:rsidRPr="00FC7776">
        <w:rPr>
          <w:lang w:val="ro-RO"/>
        </w:rPr>
        <w:t>operaţional</w:t>
      </w:r>
      <w:proofErr w:type="spellEnd"/>
      <w:r w:rsidRPr="00FC7776">
        <w:rPr>
          <w:lang w:val="ro-RO"/>
        </w:rPr>
        <w:t xml:space="preserve"> extern pot fi, după caz, </w:t>
      </w:r>
      <w:proofErr w:type="spellStart"/>
      <w:r w:rsidRPr="00FC7776">
        <w:rPr>
          <w:lang w:val="ro-RO"/>
        </w:rPr>
        <w:t>organizaţii</w:t>
      </w:r>
      <w:proofErr w:type="spellEnd"/>
      <w:r w:rsidRPr="00FC7776">
        <w:rPr>
          <w:lang w:val="ro-RO"/>
        </w:rPr>
        <w:t xml:space="preserve"> colective, producători individuali sau </w:t>
      </w:r>
      <w:proofErr w:type="spellStart"/>
      <w:r w:rsidRPr="00FC7776">
        <w:rPr>
          <w:lang w:val="ro-RO"/>
        </w:rPr>
        <w:t>reprezentanţi</w:t>
      </w:r>
      <w:proofErr w:type="spellEnd"/>
      <w:r w:rsidRPr="00FC7776">
        <w:rPr>
          <w:lang w:val="ro-RO"/>
        </w:rPr>
        <w:t xml:space="preserve"> </w:t>
      </w:r>
      <w:proofErr w:type="spellStart"/>
      <w:r w:rsidRPr="00FC7776">
        <w:rPr>
          <w:lang w:val="ro-RO"/>
        </w:rPr>
        <w:t>autorizaţi</w:t>
      </w:r>
      <w:proofErr w:type="spellEnd"/>
      <w:r w:rsidRPr="00FC7776">
        <w:rPr>
          <w:lang w:val="ro-RO"/>
        </w:rPr>
        <w:t xml:space="preserve"> ai producătorilor.     </w:t>
      </w:r>
    </w:p>
    <w:p w:rsidR="00E57EDC" w:rsidRPr="00FC7776" w:rsidRDefault="00E57EDC" w:rsidP="00E57EDC">
      <w:pPr>
        <w:spacing w:line="240" w:lineRule="atLeast"/>
        <w:jc w:val="both"/>
        <w:rPr>
          <w:lang w:val="ro-RO"/>
        </w:rPr>
      </w:pPr>
      <w:r w:rsidRPr="00FC7776">
        <w:rPr>
          <w:lang w:val="ro-RO"/>
        </w:rPr>
        <w:t xml:space="preserve">I. </w:t>
      </w:r>
      <w:r w:rsidRPr="00FC7776">
        <w:rPr>
          <w:b/>
          <w:i/>
          <w:lang w:val="ro-RO"/>
        </w:rPr>
        <w:t>Programul de audit</w:t>
      </w:r>
      <w:r w:rsidRPr="00FC7776">
        <w:rPr>
          <w:lang w:val="ro-RO"/>
        </w:rPr>
        <w:t xml:space="preserve"> trebuie să cuprindă următoarele </w:t>
      </w:r>
      <w:proofErr w:type="spellStart"/>
      <w:r w:rsidRPr="00FC7776">
        <w:rPr>
          <w:lang w:val="ro-RO"/>
        </w:rPr>
        <w:t>cerinţe</w:t>
      </w:r>
      <w:proofErr w:type="spellEnd"/>
      <w:r w:rsidRPr="00FC7776">
        <w:rPr>
          <w:lang w:val="ro-RO"/>
        </w:rPr>
        <w:t xml:space="preserve"> minime:   </w:t>
      </w:r>
    </w:p>
    <w:p w:rsidR="00E57EDC" w:rsidRPr="00FC7776" w:rsidRDefault="00E57EDC" w:rsidP="00E57EDC">
      <w:pPr>
        <w:spacing w:line="240" w:lineRule="atLeast"/>
        <w:jc w:val="both"/>
        <w:rPr>
          <w:lang w:val="ro-RO"/>
        </w:rPr>
      </w:pPr>
      <w:r w:rsidRPr="00FC7776">
        <w:rPr>
          <w:lang w:val="ro-RO"/>
        </w:rPr>
        <w:t xml:space="preserve"> a) verificarea îndeplinirii </w:t>
      </w:r>
      <w:proofErr w:type="spellStart"/>
      <w:r w:rsidRPr="00FC7776">
        <w:rPr>
          <w:lang w:val="ro-RO"/>
        </w:rPr>
        <w:t>responsabilităţilor</w:t>
      </w:r>
      <w:proofErr w:type="spellEnd"/>
      <w:r w:rsidRPr="00FC7776">
        <w:rPr>
          <w:lang w:val="ro-RO"/>
        </w:rPr>
        <w:t xml:space="preserve"> descrise în capitolul IV și V;    </w:t>
      </w:r>
    </w:p>
    <w:p w:rsidR="00E57EDC" w:rsidRPr="00FC7776" w:rsidRDefault="00E57EDC" w:rsidP="00E57EDC">
      <w:pPr>
        <w:spacing w:line="240" w:lineRule="atLeast"/>
        <w:jc w:val="both"/>
        <w:rPr>
          <w:lang w:val="ro-RO"/>
        </w:rPr>
      </w:pPr>
      <w:r w:rsidRPr="00FC7776">
        <w:rPr>
          <w:lang w:val="ro-RO"/>
        </w:rPr>
        <w:t xml:space="preserve">b) verificarea </w:t>
      </w:r>
      <w:proofErr w:type="spellStart"/>
      <w:r w:rsidRPr="00FC7776">
        <w:rPr>
          <w:lang w:val="ro-RO"/>
        </w:rPr>
        <w:t>acurateţei</w:t>
      </w:r>
      <w:proofErr w:type="spellEnd"/>
      <w:r w:rsidRPr="00FC7776">
        <w:rPr>
          <w:lang w:val="ro-RO"/>
        </w:rPr>
        <w:t xml:space="preserve"> raportărilor privind stadiul îndeplinirii obiectivelor anuale de colectare </w:t>
      </w:r>
      <w:proofErr w:type="spellStart"/>
      <w:r w:rsidRPr="00FC7776">
        <w:rPr>
          <w:lang w:val="ro-RO"/>
        </w:rPr>
        <w:t>şi</w:t>
      </w:r>
      <w:proofErr w:type="spellEnd"/>
      <w:r w:rsidRPr="00FC7776">
        <w:rPr>
          <w:lang w:val="ro-RO"/>
        </w:rPr>
        <w:t xml:space="preserve"> valorificare, conform prevederilor prezentului Regulament;    </w:t>
      </w:r>
    </w:p>
    <w:p w:rsidR="00E57EDC" w:rsidRPr="00FC7776" w:rsidRDefault="00E57EDC" w:rsidP="00E57EDC">
      <w:pPr>
        <w:spacing w:line="240" w:lineRule="atLeast"/>
        <w:jc w:val="both"/>
        <w:rPr>
          <w:lang w:val="ro-RO"/>
        </w:rPr>
      </w:pPr>
      <w:r w:rsidRPr="00FC7776">
        <w:rPr>
          <w:lang w:val="ro-RO"/>
        </w:rPr>
        <w:t xml:space="preserve">c) verificarea </w:t>
      </w:r>
      <w:proofErr w:type="spellStart"/>
      <w:r w:rsidRPr="00FC7776">
        <w:rPr>
          <w:lang w:val="ro-RO"/>
        </w:rPr>
        <w:t>conformităţii</w:t>
      </w:r>
      <w:proofErr w:type="spellEnd"/>
      <w:r w:rsidRPr="00FC7776">
        <w:rPr>
          <w:lang w:val="ro-RO"/>
        </w:rPr>
        <w:t xml:space="preserve"> raportărilor în </w:t>
      </w:r>
      <w:proofErr w:type="spellStart"/>
      <w:r w:rsidRPr="00FC7776">
        <w:rPr>
          <w:lang w:val="ro-RO"/>
        </w:rPr>
        <w:t>relaţia</w:t>
      </w:r>
      <w:proofErr w:type="spellEnd"/>
      <w:r w:rsidRPr="00FC7776">
        <w:rPr>
          <w:lang w:val="ro-RO"/>
        </w:rPr>
        <w:t xml:space="preserve"> cu generatorii de </w:t>
      </w:r>
      <w:proofErr w:type="spellStart"/>
      <w:r w:rsidRPr="00FC7776">
        <w:rPr>
          <w:lang w:val="ro-RO"/>
        </w:rPr>
        <w:t>deşeuri</w:t>
      </w:r>
      <w:proofErr w:type="spellEnd"/>
      <w:r w:rsidRPr="00FC7776">
        <w:rPr>
          <w:lang w:val="ro-RO"/>
        </w:rPr>
        <w:t xml:space="preserve"> de </w:t>
      </w:r>
      <w:r w:rsidR="00D66E23" w:rsidRPr="00FC7776">
        <w:rPr>
          <w:lang w:val="ro-RO"/>
        </w:rPr>
        <w:t>ambalaje</w:t>
      </w:r>
      <w:r w:rsidRPr="00FC7776">
        <w:rPr>
          <w:lang w:val="ro-RO"/>
        </w:rPr>
        <w:t xml:space="preserve">, colectorii de </w:t>
      </w:r>
      <w:r w:rsidR="00D66E23" w:rsidRPr="00FC7776">
        <w:rPr>
          <w:lang w:val="ro-RO"/>
        </w:rPr>
        <w:t>deșeuri de ambalaje</w:t>
      </w:r>
      <w:r w:rsidRPr="00FC7776">
        <w:rPr>
          <w:lang w:val="ro-RO"/>
        </w:rPr>
        <w:t xml:space="preserve">, generatorii de </w:t>
      </w:r>
      <w:r w:rsidR="00D66E23" w:rsidRPr="00FC7776">
        <w:rPr>
          <w:lang w:val="ro-RO"/>
        </w:rPr>
        <w:t>deșeuri de ambalaje</w:t>
      </w:r>
      <w:r w:rsidRPr="00FC7776">
        <w:rPr>
          <w:lang w:val="ro-RO"/>
        </w:rPr>
        <w:t xml:space="preserve"> sau valorificatorii </w:t>
      </w:r>
      <w:r w:rsidR="00D66E23" w:rsidRPr="00FC7776">
        <w:rPr>
          <w:lang w:val="ro-RO"/>
        </w:rPr>
        <w:t>acestora</w:t>
      </w:r>
      <w:r w:rsidRPr="00FC7776">
        <w:rPr>
          <w:lang w:val="ro-RO"/>
        </w:rPr>
        <w:t xml:space="preserve">;     </w:t>
      </w:r>
    </w:p>
    <w:p w:rsidR="00E57EDC" w:rsidRPr="00FC7776" w:rsidRDefault="00E57EDC" w:rsidP="00E57EDC">
      <w:pPr>
        <w:spacing w:line="240" w:lineRule="atLeast"/>
        <w:jc w:val="both"/>
        <w:rPr>
          <w:lang w:val="ro-RO"/>
        </w:rPr>
      </w:pPr>
      <w:r w:rsidRPr="00FC7776">
        <w:rPr>
          <w:lang w:val="ro-RO"/>
        </w:rPr>
        <w:t xml:space="preserve">d) verificarea </w:t>
      </w:r>
      <w:proofErr w:type="spellStart"/>
      <w:r w:rsidRPr="00FC7776">
        <w:rPr>
          <w:lang w:val="ro-RO"/>
        </w:rPr>
        <w:t>trasabilităţii</w:t>
      </w:r>
      <w:proofErr w:type="spellEnd"/>
      <w:r w:rsidRPr="00FC7776">
        <w:rPr>
          <w:lang w:val="ro-RO"/>
        </w:rPr>
        <w:t xml:space="preserve"> </w:t>
      </w:r>
      <w:proofErr w:type="spellStart"/>
      <w:r w:rsidRPr="00FC7776">
        <w:rPr>
          <w:lang w:val="ro-RO"/>
        </w:rPr>
        <w:t>deşeurilor</w:t>
      </w:r>
      <w:proofErr w:type="spellEnd"/>
      <w:r w:rsidRPr="00FC7776">
        <w:rPr>
          <w:lang w:val="ro-RO"/>
        </w:rPr>
        <w:t xml:space="preserve"> colectate, de la punctul de colectare/colector până la </w:t>
      </w:r>
      <w:proofErr w:type="spellStart"/>
      <w:r w:rsidRPr="00FC7776">
        <w:rPr>
          <w:lang w:val="ro-RO"/>
        </w:rPr>
        <w:t>instalaţia</w:t>
      </w:r>
      <w:proofErr w:type="spellEnd"/>
      <w:r w:rsidRPr="00FC7776">
        <w:rPr>
          <w:lang w:val="ro-RO"/>
        </w:rPr>
        <w:t xml:space="preserve"> de tratare/valorificare;     </w:t>
      </w:r>
    </w:p>
    <w:p w:rsidR="00E57EDC" w:rsidRPr="00FC7776" w:rsidRDefault="00E57EDC" w:rsidP="00E57EDC">
      <w:pPr>
        <w:spacing w:line="240" w:lineRule="atLeast"/>
        <w:jc w:val="both"/>
        <w:rPr>
          <w:lang w:val="ro-RO"/>
        </w:rPr>
      </w:pPr>
      <w:r w:rsidRPr="00FC7776">
        <w:rPr>
          <w:lang w:val="ro-RO"/>
        </w:rPr>
        <w:t xml:space="preserve">e) determinarea riscurilor care ar putea apărea în activitatea </w:t>
      </w:r>
      <w:proofErr w:type="spellStart"/>
      <w:r w:rsidRPr="00FC7776">
        <w:rPr>
          <w:lang w:val="ro-RO"/>
        </w:rPr>
        <w:t>solicitanţilor</w:t>
      </w:r>
      <w:proofErr w:type="spellEnd"/>
      <w:r w:rsidRPr="00FC7776">
        <w:rPr>
          <w:lang w:val="ro-RO"/>
        </w:rPr>
        <w:t xml:space="preserve">;  </w:t>
      </w:r>
    </w:p>
    <w:p w:rsidR="00E57EDC" w:rsidRPr="00FC7776" w:rsidRDefault="00E57EDC" w:rsidP="00E57EDC">
      <w:pPr>
        <w:spacing w:line="240" w:lineRule="atLeast"/>
        <w:jc w:val="both"/>
        <w:rPr>
          <w:lang w:val="ro-RO"/>
        </w:rPr>
      </w:pPr>
      <w:r w:rsidRPr="00FC7776">
        <w:rPr>
          <w:lang w:val="ro-RO"/>
        </w:rPr>
        <w:t xml:space="preserve">f) determinarea </w:t>
      </w:r>
      <w:proofErr w:type="spellStart"/>
      <w:r w:rsidRPr="00FC7776">
        <w:rPr>
          <w:lang w:val="ro-RO"/>
        </w:rPr>
        <w:t>discrepanţelor</w:t>
      </w:r>
      <w:proofErr w:type="spellEnd"/>
      <w:r w:rsidRPr="00FC7776">
        <w:rPr>
          <w:lang w:val="ro-RO"/>
        </w:rPr>
        <w:t xml:space="preserve"> dintre datele evaluate la nivel intern </w:t>
      </w:r>
      <w:proofErr w:type="spellStart"/>
      <w:r w:rsidRPr="00FC7776">
        <w:rPr>
          <w:lang w:val="ro-RO"/>
        </w:rPr>
        <w:t>şi</w:t>
      </w:r>
      <w:proofErr w:type="spellEnd"/>
      <w:r w:rsidRPr="00FC7776">
        <w:rPr>
          <w:lang w:val="ro-RO"/>
        </w:rPr>
        <w:t xml:space="preserve"> cele raportate către </w:t>
      </w:r>
      <w:proofErr w:type="spellStart"/>
      <w:r w:rsidRPr="00FC7776">
        <w:rPr>
          <w:lang w:val="ro-RO"/>
        </w:rPr>
        <w:t>autorităţile</w:t>
      </w:r>
      <w:proofErr w:type="spellEnd"/>
      <w:r w:rsidRPr="00FC7776">
        <w:rPr>
          <w:lang w:val="ro-RO"/>
        </w:rPr>
        <w:t xml:space="preserve"> de mediu;    </w:t>
      </w:r>
    </w:p>
    <w:p w:rsidR="00E57EDC" w:rsidRPr="00FC7776" w:rsidRDefault="00E57EDC" w:rsidP="00E57EDC">
      <w:pPr>
        <w:spacing w:line="240" w:lineRule="atLeast"/>
        <w:jc w:val="both"/>
        <w:rPr>
          <w:lang w:val="ro-RO"/>
        </w:rPr>
      </w:pPr>
      <w:r w:rsidRPr="00FC7776">
        <w:rPr>
          <w:lang w:val="ro-RO"/>
        </w:rPr>
        <w:t xml:space="preserve">g) verificarea proceselor interne pentru fiecare tip de activitate;    </w:t>
      </w:r>
    </w:p>
    <w:p w:rsidR="00E57EDC" w:rsidRPr="00FC7776" w:rsidRDefault="00E57EDC" w:rsidP="00E57EDC">
      <w:pPr>
        <w:spacing w:line="240" w:lineRule="atLeast"/>
        <w:jc w:val="both"/>
        <w:rPr>
          <w:lang w:val="ro-RO"/>
        </w:rPr>
      </w:pPr>
      <w:r w:rsidRPr="00FC7776">
        <w:rPr>
          <w:lang w:val="ro-RO"/>
        </w:rPr>
        <w:t xml:space="preserve">h) verificarea </w:t>
      </w:r>
      <w:proofErr w:type="spellStart"/>
      <w:r w:rsidRPr="00FC7776">
        <w:rPr>
          <w:lang w:val="ro-RO"/>
        </w:rPr>
        <w:t>existenţei</w:t>
      </w:r>
      <w:proofErr w:type="spellEnd"/>
      <w:r w:rsidRPr="00FC7776">
        <w:rPr>
          <w:lang w:val="ro-RO"/>
        </w:rPr>
        <w:t xml:space="preserve"> </w:t>
      </w:r>
      <w:proofErr w:type="spellStart"/>
      <w:r w:rsidRPr="00FC7776">
        <w:rPr>
          <w:lang w:val="ro-RO"/>
        </w:rPr>
        <w:t>şi</w:t>
      </w:r>
      <w:proofErr w:type="spellEnd"/>
      <w:r w:rsidRPr="00FC7776">
        <w:rPr>
          <w:lang w:val="ro-RO"/>
        </w:rPr>
        <w:t xml:space="preserve"> rezultatele controalelor efectuate de către </w:t>
      </w:r>
      <w:proofErr w:type="spellStart"/>
      <w:r w:rsidRPr="00FC7776">
        <w:rPr>
          <w:lang w:val="ro-RO"/>
        </w:rPr>
        <w:t>autorităţile</w:t>
      </w:r>
      <w:proofErr w:type="spellEnd"/>
      <w:r w:rsidRPr="00FC7776">
        <w:rPr>
          <w:lang w:val="ro-RO"/>
        </w:rPr>
        <w:t xml:space="preserve"> de mediu, după caz;   </w:t>
      </w:r>
    </w:p>
    <w:p w:rsidR="00E57EDC" w:rsidRPr="00FC7776" w:rsidRDefault="00E57EDC" w:rsidP="00E57EDC">
      <w:pPr>
        <w:spacing w:line="240" w:lineRule="atLeast"/>
        <w:jc w:val="both"/>
        <w:rPr>
          <w:lang w:val="ro-RO"/>
        </w:rPr>
      </w:pPr>
      <w:r w:rsidRPr="00FC7776">
        <w:rPr>
          <w:lang w:val="ro-RO"/>
        </w:rPr>
        <w:t xml:space="preserve">i) verificarea respectării elementelor din </w:t>
      </w:r>
      <w:proofErr w:type="spellStart"/>
      <w:r w:rsidRPr="00FC7776">
        <w:rPr>
          <w:lang w:val="ro-RO"/>
        </w:rPr>
        <w:t>autorizaţia</w:t>
      </w:r>
      <w:proofErr w:type="spellEnd"/>
      <w:r w:rsidRPr="00FC7776">
        <w:rPr>
          <w:lang w:val="ro-RO"/>
        </w:rPr>
        <w:t xml:space="preserve"> de mediu</w:t>
      </w:r>
      <w:r w:rsidR="00D66E23" w:rsidRPr="00FC7776">
        <w:rPr>
          <w:lang w:val="ro-RO"/>
        </w:rPr>
        <w:t xml:space="preserve"> pentru gestionarea deșeurilor</w:t>
      </w:r>
      <w:r w:rsidRPr="00FC7776">
        <w:rPr>
          <w:lang w:val="ro-RO"/>
        </w:rPr>
        <w:t xml:space="preserve">, după caz;   </w:t>
      </w:r>
    </w:p>
    <w:p w:rsidR="00E57EDC" w:rsidRPr="00FC7776" w:rsidRDefault="00E57EDC" w:rsidP="00E57EDC">
      <w:pPr>
        <w:spacing w:line="240" w:lineRule="atLeast"/>
        <w:jc w:val="both"/>
        <w:rPr>
          <w:lang w:val="ro-RO"/>
        </w:rPr>
      </w:pPr>
      <w:r w:rsidRPr="00FC7776">
        <w:rPr>
          <w:lang w:val="ro-RO"/>
        </w:rPr>
        <w:t xml:space="preserve">j) verificarea constituirii </w:t>
      </w:r>
      <w:proofErr w:type="spellStart"/>
      <w:r w:rsidRPr="00FC7776">
        <w:rPr>
          <w:lang w:val="ro-RO"/>
        </w:rPr>
        <w:t>garanţiei</w:t>
      </w:r>
      <w:proofErr w:type="spellEnd"/>
      <w:r w:rsidRPr="00FC7776">
        <w:rPr>
          <w:lang w:val="ro-RO"/>
        </w:rPr>
        <w:t xml:space="preserve"> financiare în forma aplicabilă, fiecărei categorii de producători individuali/</w:t>
      </w:r>
      <w:proofErr w:type="spellStart"/>
      <w:r w:rsidRPr="00FC7776">
        <w:rPr>
          <w:lang w:val="ro-RO"/>
        </w:rPr>
        <w:t>reprezentanţi</w:t>
      </w:r>
      <w:proofErr w:type="spellEnd"/>
      <w:r w:rsidRPr="00FC7776">
        <w:rPr>
          <w:lang w:val="ro-RO"/>
        </w:rPr>
        <w:t xml:space="preserve"> </w:t>
      </w:r>
      <w:proofErr w:type="spellStart"/>
      <w:r w:rsidRPr="00FC7776">
        <w:rPr>
          <w:lang w:val="ro-RO"/>
        </w:rPr>
        <w:t>autorizaţi</w:t>
      </w:r>
      <w:proofErr w:type="spellEnd"/>
      <w:r w:rsidRPr="00FC7776">
        <w:rPr>
          <w:lang w:val="ro-RO"/>
        </w:rPr>
        <w:t>/</w:t>
      </w:r>
      <w:proofErr w:type="spellStart"/>
      <w:r w:rsidRPr="00FC7776">
        <w:rPr>
          <w:lang w:val="ro-RO"/>
        </w:rPr>
        <w:t>organizaţii</w:t>
      </w:r>
      <w:proofErr w:type="spellEnd"/>
      <w:r w:rsidRPr="00FC7776">
        <w:rPr>
          <w:lang w:val="ro-RO"/>
        </w:rPr>
        <w:t xml:space="preserve"> colective.   </w:t>
      </w:r>
    </w:p>
    <w:p w:rsidR="00E57EDC" w:rsidRPr="00FC7776" w:rsidRDefault="00E57EDC" w:rsidP="00E57EDC">
      <w:pPr>
        <w:spacing w:line="240" w:lineRule="atLeast"/>
        <w:jc w:val="both"/>
        <w:rPr>
          <w:lang w:val="ro-RO"/>
        </w:rPr>
      </w:pPr>
    </w:p>
    <w:p w:rsidR="00E57EDC" w:rsidRPr="00FC7776" w:rsidRDefault="00E57EDC" w:rsidP="00E57EDC">
      <w:pPr>
        <w:spacing w:line="240" w:lineRule="atLeast"/>
        <w:jc w:val="both"/>
        <w:rPr>
          <w:lang w:val="ro-RO"/>
        </w:rPr>
      </w:pPr>
      <w:r w:rsidRPr="00FC7776">
        <w:rPr>
          <w:lang w:val="ro-RO"/>
        </w:rPr>
        <w:t xml:space="preserve"> II. </w:t>
      </w:r>
      <w:r w:rsidRPr="00FC7776">
        <w:rPr>
          <w:b/>
          <w:i/>
          <w:lang w:val="ro-RO"/>
        </w:rPr>
        <w:t xml:space="preserve">Raportul de audit </w:t>
      </w:r>
      <w:proofErr w:type="spellStart"/>
      <w:r w:rsidRPr="00FC7776">
        <w:rPr>
          <w:b/>
          <w:i/>
          <w:lang w:val="ro-RO"/>
        </w:rPr>
        <w:t>operaţional</w:t>
      </w:r>
      <w:proofErr w:type="spellEnd"/>
      <w:r w:rsidRPr="00FC7776">
        <w:rPr>
          <w:b/>
          <w:i/>
          <w:lang w:val="ro-RO"/>
        </w:rPr>
        <w:t xml:space="preserve"> extern</w:t>
      </w:r>
      <w:r w:rsidRPr="00FC7776">
        <w:rPr>
          <w:lang w:val="ro-RO"/>
        </w:rPr>
        <w:t xml:space="preserve"> va cuprinde cel </w:t>
      </w:r>
      <w:proofErr w:type="spellStart"/>
      <w:r w:rsidRPr="00FC7776">
        <w:rPr>
          <w:lang w:val="ro-RO"/>
        </w:rPr>
        <w:t>puţin</w:t>
      </w:r>
      <w:proofErr w:type="spellEnd"/>
      <w:r w:rsidRPr="00FC7776">
        <w:rPr>
          <w:lang w:val="ro-RO"/>
        </w:rPr>
        <w:t xml:space="preserve"> următoarele elemente:   </w:t>
      </w:r>
    </w:p>
    <w:p w:rsidR="00E57EDC" w:rsidRPr="00FC7776" w:rsidRDefault="00E57EDC" w:rsidP="00E57EDC">
      <w:pPr>
        <w:spacing w:line="240" w:lineRule="atLeast"/>
        <w:jc w:val="both"/>
        <w:rPr>
          <w:lang w:val="ro-RO"/>
        </w:rPr>
      </w:pPr>
      <w:r w:rsidRPr="00FC7776">
        <w:rPr>
          <w:lang w:val="ro-RO"/>
        </w:rPr>
        <w:t xml:space="preserve">a) dacă solicitantul </w:t>
      </w:r>
      <w:proofErr w:type="spellStart"/>
      <w:r w:rsidRPr="00FC7776">
        <w:rPr>
          <w:lang w:val="ro-RO"/>
        </w:rPr>
        <w:t>şi</w:t>
      </w:r>
      <w:proofErr w:type="spellEnd"/>
      <w:r w:rsidRPr="00FC7776">
        <w:rPr>
          <w:lang w:val="ro-RO"/>
        </w:rPr>
        <w:t xml:space="preserve">-a îndeplinit cel </w:t>
      </w:r>
      <w:proofErr w:type="spellStart"/>
      <w:r w:rsidRPr="00FC7776">
        <w:rPr>
          <w:lang w:val="ro-RO"/>
        </w:rPr>
        <w:t>puţin</w:t>
      </w:r>
      <w:proofErr w:type="spellEnd"/>
      <w:r w:rsidRPr="00FC7776">
        <w:rPr>
          <w:lang w:val="ro-RO"/>
        </w:rPr>
        <w:t xml:space="preserve"> obiectivele anuale de colectare, </w:t>
      </w:r>
      <w:r w:rsidR="00D66E23" w:rsidRPr="00FC7776">
        <w:rPr>
          <w:lang w:val="ro-RO"/>
        </w:rPr>
        <w:t>reciclare</w:t>
      </w:r>
      <w:r w:rsidRPr="00FC7776">
        <w:rPr>
          <w:lang w:val="ro-RO"/>
        </w:rPr>
        <w:t xml:space="preserve">, </w:t>
      </w:r>
      <w:proofErr w:type="spellStart"/>
      <w:r w:rsidRPr="00FC7776">
        <w:rPr>
          <w:lang w:val="ro-RO"/>
        </w:rPr>
        <w:t>şi</w:t>
      </w:r>
      <w:proofErr w:type="spellEnd"/>
      <w:r w:rsidRPr="00FC7776">
        <w:rPr>
          <w:lang w:val="ro-RO"/>
        </w:rPr>
        <w:t xml:space="preserve"> valorificare, conform prevederilor prezentului Regulament;     </w:t>
      </w:r>
    </w:p>
    <w:p w:rsidR="00E57EDC" w:rsidRPr="00FC7776" w:rsidRDefault="00E57EDC" w:rsidP="00E57EDC">
      <w:pPr>
        <w:spacing w:line="240" w:lineRule="atLeast"/>
        <w:jc w:val="both"/>
        <w:rPr>
          <w:lang w:val="ro-RO"/>
        </w:rPr>
      </w:pPr>
      <w:r w:rsidRPr="00FC7776">
        <w:rPr>
          <w:lang w:val="ro-RO"/>
        </w:rPr>
        <w:t xml:space="preserve">b) dacă s-au respectat prevederile </w:t>
      </w:r>
      <w:proofErr w:type="spellStart"/>
      <w:r w:rsidRPr="00FC7776">
        <w:rPr>
          <w:lang w:val="ro-RO"/>
        </w:rPr>
        <w:t>legislaţiei</w:t>
      </w:r>
      <w:proofErr w:type="spellEnd"/>
      <w:r w:rsidRPr="00FC7776">
        <w:rPr>
          <w:lang w:val="ro-RO"/>
        </w:rPr>
        <w:t xml:space="preserve"> de mediu în domeniu;     </w:t>
      </w:r>
    </w:p>
    <w:p w:rsidR="00E57EDC" w:rsidRPr="00FC7776" w:rsidRDefault="00E57EDC" w:rsidP="00E57EDC">
      <w:pPr>
        <w:spacing w:line="240" w:lineRule="atLeast"/>
        <w:jc w:val="both"/>
        <w:rPr>
          <w:lang w:val="ro-RO"/>
        </w:rPr>
      </w:pPr>
      <w:r w:rsidRPr="00FC7776">
        <w:rPr>
          <w:lang w:val="ro-RO"/>
        </w:rPr>
        <w:t xml:space="preserve">c) dacă au constituit </w:t>
      </w:r>
      <w:proofErr w:type="spellStart"/>
      <w:r w:rsidRPr="00FC7776">
        <w:rPr>
          <w:lang w:val="ro-RO"/>
        </w:rPr>
        <w:t>garanţia</w:t>
      </w:r>
      <w:proofErr w:type="spellEnd"/>
      <w:r w:rsidRPr="00FC7776">
        <w:rPr>
          <w:lang w:val="ro-RO"/>
        </w:rPr>
        <w:t xml:space="preserve"> financiară în forma aplicabilă;     </w:t>
      </w:r>
    </w:p>
    <w:p w:rsidR="00E57EDC" w:rsidRPr="00FC7776" w:rsidRDefault="00E57EDC" w:rsidP="00E57EDC">
      <w:pPr>
        <w:spacing w:line="240" w:lineRule="atLeast"/>
        <w:jc w:val="both"/>
        <w:rPr>
          <w:lang w:val="ro-RO"/>
        </w:rPr>
      </w:pPr>
      <w:r w:rsidRPr="00FC7776">
        <w:rPr>
          <w:lang w:val="ro-RO"/>
        </w:rPr>
        <w:t xml:space="preserve">d) dacă s-a asigurat </w:t>
      </w:r>
      <w:proofErr w:type="spellStart"/>
      <w:r w:rsidRPr="00FC7776">
        <w:rPr>
          <w:lang w:val="ro-RO"/>
        </w:rPr>
        <w:t>transparenţa</w:t>
      </w:r>
      <w:proofErr w:type="spellEnd"/>
      <w:r w:rsidRPr="00FC7776">
        <w:rPr>
          <w:lang w:val="ro-RO"/>
        </w:rPr>
        <w:t xml:space="preserve"> </w:t>
      </w:r>
      <w:proofErr w:type="spellStart"/>
      <w:r w:rsidRPr="00FC7776">
        <w:rPr>
          <w:lang w:val="ro-RO"/>
        </w:rPr>
        <w:t>faţă</w:t>
      </w:r>
      <w:proofErr w:type="spellEnd"/>
      <w:r w:rsidRPr="00FC7776">
        <w:rPr>
          <w:lang w:val="ro-RO"/>
        </w:rPr>
        <w:t xml:space="preserve"> de </w:t>
      </w:r>
      <w:proofErr w:type="spellStart"/>
      <w:r w:rsidRPr="00FC7776">
        <w:rPr>
          <w:lang w:val="ro-RO"/>
        </w:rPr>
        <w:t>toţi</w:t>
      </w:r>
      <w:proofErr w:type="spellEnd"/>
      <w:r w:rsidRPr="00FC7776">
        <w:rPr>
          <w:lang w:val="ro-RO"/>
        </w:rPr>
        <w:t xml:space="preserve"> operatorii economici pentru care au preluat responsabilitatea;     </w:t>
      </w:r>
    </w:p>
    <w:p w:rsidR="00D66E23" w:rsidRPr="00FC7776" w:rsidRDefault="00E57EDC" w:rsidP="00E57EDC">
      <w:pPr>
        <w:spacing w:line="240" w:lineRule="atLeast"/>
        <w:jc w:val="both"/>
        <w:rPr>
          <w:lang w:val="ro-RO"/>
        </w:rPr>
      </w:pPr>
      <w:r w:rsidRPr="00FC7776">
        <w:rPr>
          <w:lang w:val="ro-RO"/>
        </w:rPr>
        <w:t xml:space="preserve">e) dacă s-au respectat </w:t>
      </w:r>
      <w:proofErr w:type="spellStart"/>
      <w:r w:rsidRPr="00FC7776">
        <w:rPr>
          <w:lang w:val="ro-RO"/>
        </w:rPr>
        <w:t>aceleaşi</w:t>
      </w:r>
      <w:proofErr w:type="spellEnd"/>
      <w:r w:rsidRPr="00FC7776">
        <w:rPr>
          <w:lang w:val="ro-RO"/>
        </w:rPr>
        <w:t xml:space="preserve"> tarife de preluare a </w:t>
      </w:r>
      <w:proofErr w:type="spellStart"/>
      <w:r w:rsidRPr="00FC7776">
        <w:rPr>
          <w:lang w:val="ro-RO"/>
        </w:rPr>
        <w:t>responsabilităţii</w:t>
      </w:r>
      <w:proofErr w:type="spellEnd"/>
      <w:r w:rsidRPr="00FC7776">
        <w:rPr>
          <w:lang w:val="ro-RO"/>
        </w:rPr>
        <w:t xml:space="preserve"> de gestionare a </w:t>
      </w:r>
      <w:r w:rsidR="00D66E23" w:rsidRPr="00FC7776">
        <w:rPr>
          <w:lang w:val="ro-RO"/>
        </w:rPr>
        <w:t>deșeurilor de ambalaje</w:t>
      </w:r>
      <w:r w:rsidRPr="00FC7776">
        <w:rPr>
          <w:lang w:val="ro-RO"/>
        </w:rPr>
        <w:t xml:space="preserve"> </w:t>
      </w:r>
      <w:proofErr w:type="spellStart"/>
      <w:r w:rsidRPr="00FC7776">
        <w:rPr>
          <w:lang w:val="ro-RO"/>
        </w:rPr>
        <w:t>faţă</w:t>
      </w:r>
      <w:proofErr w:type="spellEnd"/>
      <w:r w:rsidRPr="00FC7776">
        <w:rPr>
          <w:lang w:val="ro-RO"/>
        </w:rPr>
        <w:t xml:space="preserve"> de </w:t>
      </w:r>
      <w:proofErr w:type="spellStart"/>
      <w:r w:rsidRPr="00FC7776">
        <w:rPr>
          <w:lang w:val="ro-RO"/>
        </w:rPr>
        <w:t>toţi</w:t>
      </w:r>
      <w:proofErr w:type="spellEnd"/>
      <w:r w:rsidRPr="00FC7776">
        <w:rPr>
          <w:lang w:val="ro-RO"/>
        </w:rPr>
        <w:t xml:space="preserve"> producătorii/</w:t>
      </w:r>
      <w:proofErr w:type="spellStart"/>
      <w:r w:rsidRPr="00FC7776">
        <w:rPr>
          <w:lang w:val="ro-RO"/>
        </w:rPr>
        <w:t>reprezentaţii</w:t>
      </w:r>
      <w:proofErr w:type="spellEnd"/>
      <w:r w:rsidRPr="00FC7776">
        <w:rPr>
          <w:lang w:val="ro-RO"/>
        </w:rPr>
        <w:t xml:space="preserve"> </w:t>
      </w:r>
      <w:proofErr w:type="spellStart"/>
      <w:r w:rsidRPr="00FC7776">
        <w:rPr>
          <w:lang w:val="ro-RO"/>
        </w:rPr>
        <w:t>autorizaţi</w:t>
      </w:r>
      <w:proofErr w:type="spellEnd"/>
      <w:r w:rsidRPr="00FC7776">
        <w:rPr>
          <w:lang w:val="ro-RO"/>
        </w:rPr>
        <w:t xml:space="preserve"> pentru care au preluat responsabilitatea, după caz;     </w:t>
      </w:r>
    </w:p>
    <w:p w:rsidR="00E57EDC" w:rsidRPr="00FC7776" w:rsidRDefault="00E57EDC" w:rsidP="00E57EDC">
      <w:pPr>
        <w:spacing w:line="240" w:lineRule="atLeast"/>
        <w:jc w:val="both"/>
        <w:rPr>
          <w:lang w:val="ro-RO"/>
        </w:rPr>
      </w:pPr>
      <w:r w:rsidRPr="00FC7776">
        <w:rPr>
          <w:lang w:val="ro-RO"/>
        </w:rPr>
        <w:t xml:space="preserve">f) dacă au </w:t>
      </w:r>
      <w:proofErr w:type="spellStart"/>
      <w:r w:rsidRPr="00FC7776">
        <w:rPr>
          <w:lang w:val="ro-RO"/>
        </w:rPr>
        <w:t>afişat</w:t>
      </w:r>
      <w:proofErr w:type="spellEnd"/>
      <w:r w:rsidRPr="00FC7776">
        <w:rPr>
          <w:lang w:val="ro-RO"/>
        </w:rPr>
        <w:t xml:space="preserve"> pe site-ul propriu lista cu operatorii economici pentru care au preluat responsabilitatea, valoarea tarifelor de gestionare; </w:t>
      </w:r>
    </w:p>
    <w:p w:rsidR="00E57EDC" w:rsidRPr="00FC7776" w:rsidRDefault="00E57EDC" w:rsidP="00E57EDC">
      <w:pPr>
        <w:spacing w:line="240" w:lineRule="atLeast"/>
        <w:jc w:val="both"/>
        <w:rPr>
          <w:lang w:val="ro-RO"/>
        </w:rPr>
      </w:pPr>
      <w:r w:rsidRPr="00FC7776">
        <w:rPr>
          <w:lang w:val="ro-RO"/>
        </w:rPr>
        <w:t xml:space="preserve">g) dacă s-a reinvestit profitul, în </w:t>
      </w:r>
      <w:proofErr w:type="spellStart"/>
      <w:r w:rsidRPr="00FC7776">
        <w:rPr>
          <w:lang w:val="ro-RO"/>
        </w:rPr>
        <w:t>aceleaşi</w:t>
      </w:r>
      <w:proofErr w:type="spellEnd"/>
      <w:r w:rsidRPr="00FC7776">
        <w:rPr>
          <w:lang w:val="ro-RO"/>
        </w:rPr>
        <w:t xml:space="preserve"> tipuri de </w:t>
      </w:r>
      <w:proofErr w:type="spellStart"/>
      <w:r w:rsidRPr="00FC7776">
        <w:rPr>
          <w:lang w:val="ro-RO"/>
        </w:rPr>
        <w:t>activităţi</w:t>
      </w:r>
      <w:proofErr w:type="spellEnd"/>
      <w:r w:rsidRPr="00FC7776">
        <w:rPr>
          <w:lang w:val="ro-RO"/>
        </w:rPr>
        <w:t xml:space="preserve"> întreprinse în vederea îndeplinirii </w:t>
      </w:r>
      <w:proofErr w:type="spellStart"/>
      <w:r w:rsidRPr="00FC7776">
        <w:rPr>
          <w:lang w:val="ro-RO"/>
        </w:rPr>
        <w:t>obligaţiilor</w:t>
      </w:r>
      <w:proofErr w:type="spellEnd"/>
      <w:r w:rsidRPr="00FC7776">
        <w:rPr>
          <w:lang w:val="ro-RO"/>
        </w:rPr>
        <w:t xml:space="preserve"> pentru care au preluat responsabilitatea, de către sistemele colective;     </w:t>
      </w:r>
    </w:p>
    <w:p w:rsidR="00E57EDC" w:rsidRPr="00FC7776" w:rsidRDefault="00E57EDC" w:rsidP="00E57EDC">
      <w:pPr>
        <w:spacing w:line="240" w:lineRule="atLeast"/>
        <w:jc w:val="both"/>
        <w:rPr>
          <w:lang w:val="ro-RO"/>
        </w:rPr>
      </w:pPr>
      <w:r w:rsidRPr="00FC7776">
        <w:rPr>
          <w:lang w:val="ro-RO"/>
        </w:rPr>
        <w:t xml:space="preserve">h) riscurile la care se expun </w:t>
      </w:r>
      <w:proofErr w:type="spellStart"/>
      <w:r w:rsidRPr="00FC7776">
        <w:rPr>
          <w:lang w:val="ro-RO"/>
        </w:rPr>
        <w:t>şi</w:t>
      </w:r>
      <w:proofErr w:type="spellEnd"/>
      <w:r w:rsidRPr="00FC7776">
        <w:rPr>
          <w:lang w:val="ro-RO"/>
        </w:rPr>
        <w:t xml:space="preserve"> modul lor de remediere;    </w:t>
      </w:r>
    </w:p>
    <w:p w:rsidR="00E57EDC" w:rsidRPr="001C1CCC" w:rsidRDefault="00E57EDC" w:rsidP="00E57EDC">
      <w:pPr>
        <w:spacing w:line="240" w:lineRule="atLeast"/>
        <w:jc w:val="both"/>
        <w:rPr>
          <w:lang w:val="ro-RO"/>
        </w:rPr>
      </w:pPr>
      <w:r w:rsidRPr="00FC7776">
        <w:rPr>
          <w:lang w:val="ro-RO"/>
        </w:rPr>
        <w:t xml:space="preserve">i) elementele interne </w:t>
      </w:r>
      <w:proofErr w:type="spellStart"/>
      <w:r w:rsidRPr="00FC7776">
        <w:rPr>
          <w:lang w:val="ro-RO"/>
        </w:rPr>
        <w:t>şi</w:t>
      </w:r>
      <w:proofErr w:type="spellEnd"/>
      <w:r w:rsidRPr="00FC7776">
        <w:rPr>
          <w:lang w:val="ro-RO"/>
        </w:rPr>
        <w:t xml:space="preserve"> externe care împiedică solicitantul să </w:t>
      </w:r>
      <w:proofErr w:type="spellStart"/>
      <w:r w:rsidRPr="00FC7776">
        <w:rPr>
          <w:lang w:val="ro-RO"/>
        </w:rPr>
        <w:t>îşi</w:t>
      </w:r>
      <w:proofErr w:type="spellEnd"/>
      <w:r w:rsidRPr="00FC7776">
        <w:rPr>
          <w:lang w:val="ro-RO"/>
        </w:rPr>
        <w:t xml:space="preserve"> îndeplinească obiectivele de colectare </w:t>
      </w:r>
      <w:proofErr w:type="spellStart"/>
      <w:r w:rsidRPr="00FC7776">
        <w:rPr>
          <w:lang w:val="ro-RO"/>
        </w:rPr>
        <w:t>şi</w:t>
      </w:r>
      <w:proofErr w:type="spellEnd"/>
      <w:r w:rsidRPr="00FC7776">
        <w:rPr>
          <w:lang w:val="ro-RO"/>
        </w:rPr>
        <w:t xml:space="preserve"> valorificare a </w:t>
      </w:r>
      <w:r w:rsidR="00D66E23" w:rsidRPr="00FC7776">
        <w:rPr>
          <w:lang w:val="ro-RO"/>
        </w:rPr>
        <w:t>deșeurilor de ambalaje</w:t>
      </w:r>
      <w:r w:rsidRPr="00FC7776">
        <w:rPr>
          <w:lang w:val="ro-RO"/>
        </w:rPr>
        <w:t>.</w:t>
      </w:r>
      <w:r w:rsidRPr="001C1CCC">
        <w:rPr>
          <w:lang w:val="ro-RO"/>
        </w:rPr>
        <w:t xml:space="preserve"> </w:t>
      </w:r>
    </w:p>
    <w:p w:rsidR="001F5C2C" w:rsidRPr="00AB2220" w:rsidRDefault="001F5C2C" w:rsidP="003639D5">
      <w:pPr>
        <w:spacing w:line="276" w:lineRule="auto"/>
        <w:jc w:val="right"/>
        <w:rPr>
          <w:rStyle w:val="ln2anexa"/>
          <w:sz w:val="22"/>
          <w:szCs w:val="22"/>
          <w:lang w:val="ro-RO"/>
        </w:rPr>
      </w:pPr>
    </w:p>
    <w:p w:rsidR="00190FDF" w:rsidRPr="00AB2220" w:rsidRDefault="00190FDF" w:rsidP="003639D5">
      <w:pPr>
        <w:spacing w:line="276" w:lineRule="auto"/>
        <w:jc w:val="right"/>
        <w:rPr>
          <w:rStyle w:val="ln2anexa"/>
          <w:sz w:val="22"/>
          <w:szCs w:val="22"/>
          <w:lang w:val="ro-RO"/>
        </w:rPr>
      </w:pPr>
    </w:p>
    <w:p w:rsidR="00190FDF" w:rsidRPr="00AB2220" w:rsidRDefault="00190FDF" w:rsidP="003639D5">
      <w:pPr>
        <w:spacing w:line="276" w:lineRule="auto"/>
        <w:jc w:val="right"/>
        <w:rPr>
          <w:rStyle w:val="ln2anexa"/>
          <w:sz w:val="22"/>
          <w:szCs w:val="22"/>
          <w:lang w:val="ro-RO"/>
        </w:rPr>
      </w:pPr>
    </w:p>
    <w:p w:rsidR="00177BFD" w:rsidRPr="00AB2220" w:rsidRDefault="00177BFD" w:rsidP="003639D5">
      <w:pPr>
        <w:spacing w:line="276" w:lineRule="auto"/>
        <w:rPr>
          <w:rStyle w:val="ln2anexa"/>
          <w:sz w:val="22"/>
          <w:szCs w:val="22"/>
          <w:lang w:val="ro-RO"/>
        </w:rPr>
      </w:pPr>
      <w:r w:rsidRPr="00AB2220">
        <w:rPr>
          <w:rStyle w:val="ln2anexa"/>
          <w:sz w:val="22"/>
          <w:szCs w:val="22"/>
          <w:lang w:val="ro-RO"/>
        </w:rPr>
        <w:br w:type="page"/>
      </w:r>
    </w:p>
    <w:p w:rsidR="00190FDF" w:rsidRPr="00AB2220" w:rsidRDefault="00190FDF" w:rsidP="003639D5">
      <w:pPr>
        <w:spacing w:line="276" w:lineRule="auto"/>
        <w:jc w:val="right"/>
        <w:rPr>
          <w:rStyle w:val="ln2anexa"/>
          <w:sz w:val="22"/>
          <w:szCs w:val="22"/>
          <w:lang w:val="ro-RO"/>
        </w:rPr>
      </w:pPr>
    </w:p>
    <w:p w:rsidR="00190FDF" w:rsidRPr="00D66E23" w:rsidRDefault="00190FDF" w:rsidP="003639D5">
      <w:pPr>
        <w:spacing w:line="276" w:lineRule="auto"/>
        <w:jc w:val="right"/>
        <w:rPr>
          <w:b/>
          <w:lang w:val="ro-RO"/>
        </w:rPr>
      </w:pPr>
      <w:r w:rsidRPr="00AB2220">
        <w:rPr>
          <w:rStyle w:val="ln2anexa"/>
          <w:sz w:val="22"/>
          <w:szCs w:val="22"/>
          <w:lang w:val="ro-RO"/>
        </w:rPr>
        <w:t> </w:t>
      </w:r>
      <w:r w:rsidRPr="00D66E23">
        <w:rPr>
          <w:rStyle w:val="ln2anexa"/>
          <w:b/>
          <w:lang w:val="ro-RO"/>
        </w:rPr>
        <w:t>A</w:t>
      </w:r>
      <w:r w:rsidR="00C374B1" w:rsidRPr="00D66E23">
        <w:rPr>
          <w:rStyle w:val="ln2anexa"/>
          <w:b/>
          <w:lang w:val="ro-RO"/>
        </w:rPr>
        <w:t>nexa</w:t>
      </w:r>
      <w:r w:rsidRPr="00D66E23">
        <w:rPr>
          <w:rStyle w:val="ln2anexa"/>
          <w:b/>
          <w:lang w:val="ro-RO"/>
        </w:rPr>
        <w:t xml:space="preserve"> Nr. </w:t>
      </w:r>
      <w:r w:rsidR="001F5C2C" w:rsidRPr="00D66E23">
        <w:rPr>
          <w:rStyle w:val="ln2anexa"/>
          <w:b/>
          <w:lang w:val="ro-RO"/>
        </w:rPr>
        <w:t>4</w:t>
      </w:r>
    </w:p>
    <w:p w:rsidR="00190FDF" w:rsidRPr="00D66E23" w:rsidRDefault="00190FDF" w:rsidP="003639D5">
      <w:pPr>
        <w:autoSpaceDE w:val="0"/>
        <w:autoSpaceDN w:val="0"/>
        <w:adjustRightInd w:val="0"/>
        <w:spacing w:line="276" w:lineRule="auto"/>
        <w:jc w:val="both"/>
        <w:rPr>
          <w:b/>
          <w:sz w:val="22"/>
          <w:szCs w:val="22"/>
          <w:lang w:val="ro-RO"/>
        </w:rPr>
      </w:pPr>
    </w:p>
    <w:p w:rsidR="00190FDF" w:rsidRPr="00D66E23" w:rsidRDefault="0081591B" w:rsidP="003639D5">
      <w:pPr>
        <w:spacing w:line="276" w:lineRule="auto"/>
        <w:jc w:val="center"/>
        <w:rPr>
          <w:b/>
          <w:lang w:val="ro-RO" w:eastAsia="ro-RO"/>
        </w:rPr>
      </w:pPr>
      <w:r w:rsidRPr="00D66E23">
        <w:rPr>
          <w:b/>
          <w:lang w:val="ro-RO" w:eastAsia="ro-RO"/>
        </w:rPr>
        <w:t>SISTEM DE MARCAJ</w:t>
      </w:r>
      <w:r w:rsidR="00190FDF" w:rsidRPr="00D66E23">
        <w:rPr>
          <w:b/>
          <w:lang w:val="ro-RO" w:eastAsia="ro-RO"/>
        </w:rPr>
        <w:t xml:space="preserve"> ŞI IDENTIFICARE PENTRU AMBALAJE</w:t>
      </w:r>
    </w:p>
    <w:p w:rsidR="00190FDF" w:rsidRPr="00C374B1" w:rsidRDefault="00190FDF" w:rsidP="003639D5">
      <w:pPr>
        <w:spacing w:line="276" w:lineRule="auto"/>
        <w:jc w:val="center"/>
        <w:rPr>
          <w:lang w:val="ro-RO" w:eastAsia="ro-RO"/>
        </w:rPr>
      </w:pPr>
      <w:r w:rsidRPr="00C374B1">
        <w:rPr>
          <w:lang w:val="ro-RO" w:eastAsia="ro-RO"/>
        </w:rPr>
        <w:t>A</w:t>
      </w:r>
      <w:r w:rsidRPr="00C374B1">
        <w:rPr>
          <w:lang w:val="ro-RO" w:eastAsia="ro-RO"/>
        </w:rPr>
        <w:br/>
        <w:t xml:space="preserve">  Sistem de numerotare </w:t>
      </w:r>
      <w:proofErr w:type="spellStart"/>
      <w:r w:rsidRPr="00C374B1">
        <w:rPr>
          <w:lang w:val="ro-RO" w:eastAsia="ro-RO"/>
        </w:rPr>
        <w:t>şi</w:t>
      </w:r>
      <w:proofErr w:type="spellEnd"/>
      <w:r w:rsidRPr="00C374B1">
        <w:rPr>
          <w:lang w:val="ro-RO" w:eastAsia="ro-RO"/>
        </w:rPr>
        <w:t xml:space="preserve"> abrevieri pentru mase plastice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7"/>
        <w:gridCol w:w="2612"/>
        <w:gridCol w:w="2055"/>
      </w:tblGrid>
      <w:tr w:rsidR="00190FDF" w:rsidRPr="00AB2220" w:rsidTr="006B620A">
        <w:tc>
          <w:tcPr>
            <w:tcW w:w="4928" w:type="dxa"/>
            <w:shd w:val="clear" w:color="auto" w:fill="auto"/>
            <w:vAlign w:val="center"/>
          </w:tcPr>
          <w:p w:rsidR="00190FDF" w:rsidRPr="00C374B1" w:rsidRDefault="00190FDF" w:rsidP="003639D5">
            <w:pPr>
              <w:spacing w:line="276" w:lineRule="auto"/>
              <w:jc w:val="center"/>
              <w:rPr>
                <w:lang w:val="ro-RO" w:eastAsia="ro-RO"/>
              </w:rPr>
            </w:pPr>
            <w:r w:rsidRPr="00C374B1">
              <w:rPr>
                <w:lang w:val="ro-RO" w:eastAsia="ro-RO"/>
              </w:rPr>
              <w:t>Materialul</w:t>
            </w:r>
          </w:p>
        </w:tc>
        <w:tc>
          <w:tcPr>
            <w:tcW w:w="2693" w:type="dxa"/>
            <w:shd w:val="clear" w:color="auto" w:fill="auto"/>
            <w:vAlign w:val="center"/>
          </w:tcPr>
          <w:p w:rsidR="00190FDF" w:rsidRPr="00C374B1" w:rsidRDefault="00190FDF" w:rsidP="003639D5">
            <w:pPr>
              <w:spacing w:line="276" w:lineRule="auto"/>
              <w:jc w:val="center"/>
              <w:rPr>
                <w:lang w:val="ro-RO" w:eastAsia="ro-RO"/>
              </w:rPr>
            </w:pPr>
            <w:r w:rsidRPr="00C374B1">
              <w:rPr>
                <w:lang w:val="ro-RO" w:eastAsia="ro-RO"/>
              </w:rPr>
              <w:t>Abrevierile</w:t>
            </w:r>
          </w:p>
        </w:tc>
        <w:tc>
          <w:tcPr>
            <w:tcW w:w="2092" w:type="dxa"/>
            <w:shd w:val="clear" w:color="auto" w:fill="auto"/>
            <w:vAlign w:val="center"/>
          </w:tcPr>
          <w:p w:rsidR="00190FDF" w:rsidRPr="00C374B1" w:rsidRDefault="00190FDF" w:rsidP="003639D5">
            <w:pPr>
              <w:spacing w:line="276" w:lineRule="auto"/>
              <w:jc w:val="center"/>
              <w:rPr>
                <w:lang w:val="ro-RO" w:eastAsia="ro-RO"/>
              </w:rPr>
            </w:pPr>
            <w:r w:rsidRPr="00C374B1">
              <w:rPr>
                <w:lang w:val="ro-RO" w:eastAsia="ro-RO"/>
              </w:rPr>
              <w:t>Numerotarea</w:t>
            </w:r>
          </w:p>
        </w:tc>
      </w:tr>
      <w:tr w:rsidR="00190FDF" w:rsidRPr="00AB2220" w:rsidTr="006B620A">
        <w:tc>
          <w:tcPr>
            <w:tcW w:w="4928" w:type="dxa"/>
            <w:shd w:val="clear" w:color="auto" w:fill="auto"/>
            <w:vAlign w:val="center"/>
          </w:tcPr>
          <w:p w:rsidR="00190FDF" w:rsidRPr="00C374B1" w:rsidRDefault="00190FDF" w:rsidP="003639D5">
            <w:pPr>
              <w:spacing w:line="276" w:lineRule="auto"/>
              <w:jc w:val="both"/>
              <w:rPr>
                <w:lang w:val="ro-RO" w:eastAsia="ro-RO"/>
              </w:rPr>
            </w:pPr>
            <w:proofErr w:type="spellStart"/>
            <w:r w:rsidRPr="00C374B1">
              <w:rPr>
                <w:lang w:val="ro-RO" w:eastAsia="ro-RO"/>
              </w:rPr>
              <w:t>Polietilen</w:t>
            </w:r>
            <w:proofErr w:type="spellEnd"/>
            <w:r w:rsidRPr="00C374B1">
              <w:rPr>
                <w:lang w:val="ro-RO" w:eastAsia="ro-RO"/>
              </w:rPr>
              <w:t xml:space="preserve"> </w:t>
            </w:r>
            <w:proofErr w:type="spellStart"/>
            <w:r w:rsidRPr="00C374B1">
              <w:rPr>
                <w:lang w:val="ro-RO" w:eastAsia="ro-RO"/>
              </w:rPr>
              <w:t>tereftalat</w:t>
            </w:r>
            <w:proofErr w:type="spellEnd"/>
          </w:p>
        </w:tc>
        <w:tc>
          <w:tcPr>
            <w:tcW w:w="2693" w:type="dxa"/>
            <w:shd w:val="clear" w:color="auto" w:fill="auto"/>
            <w:vAlign w:val="center"/>
          </w:tcPr>
          <w:p w:rsidR="00190FDF" w:rsidRPr="00C374B1" w:rsidRDefault="00190FDF" w:rsidP="003639D5">
            <w:pPr>
              <w:spacing w:line="276" w:lineRule="auto"/>
              <w:jc w:val="center"/>
              <w:rPr>
                <w:lang w:val="ro-RO" w:eastAsia="ro-RO"/>
              </w:rPr>
            </w:pPr>
            <w:r w:rsidRPr="00C374B1">
              <w:rPr>
                <w:lang w:val="ro-RO" w:eastAsia="ro-RO"/>
              </w:rPr>
              <w:t>PET</w:t>
            </w:r>
          </w:p>
        </w:tc>
        <w:tc>
          <w:tcPr>
            <w:tcW w:w="2092" w:type="dxa"/>
            <w:shd w:val="clear" w:color="auto" w:fill="auto"/>
            <w:vAlign w:val="center"/>
          </w:tcPr>
          <w:p w:rsidR="00190FDF" w:rsidRPr="00C374B1" w:rsidRDefault="00190FDF" w:rsidP="003639D5">
            <w:pPr>
              <w:spacing w:line="276" w:lineRule="auto"/>
              <w:jc w:val="center"/>
              <w:rPr>
                <w:lang w:val="ro-RO" w:eastAsia="ro-RO"/>
              </w:rPr>
            </w:pPr>
            <w:r w:rsidRPr="00C374B1">
              <w:rPr>
                <w:lang w:val="ro-RO" w:eastAsia="ro-RO"/>
              </w:rPr>
              <w:t>1</w:t>
            </w:r>
          </w:p>
        </w:tc>
      </w:tr>
      <w:tr w:rsidR="00190FDF" w:rsidRPr="00AB2220" w:rsidTr="006B620A">
        <w:tc>
          <w:tcPr>
            <w:tcW w:w="4928" w:type="dxa"/>
            <w:shd w:val="clear" w:color="auto" w:fill="auto"/>
            <w:vAlign w:val="center"/>
          </w:tcPr>
          <w:p w:rsidR="00190FDF" w:rsidRPr="00C374B1" w:rsidRDefault="0081591B" w:rsidP="003639D5">
            <w:pPr>
              <w:spacing w:line="276" w:lineRule="auto"/>
              <w:jc w:val="both"/>
              <w:rPr>
                <w:lang w:val="ro-RO" w:eastAsia="ro-RO"/>
              </w:rPr>
            </w:pPr>
            <w:r>
              <w:rPr>
                <w:lang w:val="ro-RO" w:eastAsia="ro-RO"/>
              </w:rPr>
              <w:t>Polietilenă</w:t>
            </w:r>
            <w:r w:rsidR="00190FDF" w:rsidRPr="00C374B1">
              <w:rPr>
                <w:lang w:val="ro-RO" w:eastAsia="ro-RO"/>
              </w:rPr>
              <w:t xml:space="preserve"> de mare densitate</w:t>
            </w:r>
          </w:p>
        </w:tc>
        <w:tc>
          <w:tcPr>
            <w:tcW w:w="2693" w:type="dxa"/>
            <w:shd w:val="clear" w:color="auto" w:fill="auto"/>
            <w:vAlign w:val="center"/>
          </w:tcPr>
          <w:p w:rsidR="00190FDF" w:rsidRPr="00C374B1" w:rsidRDefault="00190FDF" w:rsidP="003639D5">
            <w:pPr>
              <w:spacing w:line="276" w:lineRule="auto"/>
              <w:jc w:val="center"/>
              <w:rPr>
                <w:lang w:val="ro-RO" w:eastAsia="ro-RO"/>
              </w:rPr>
            </w:pPr>
            <w:r w:rsidRPr="00C374B1">
              <w:rPr>
                <w:lang w:val="ro-RO" w:eastAsia="ro-RO"/>
              </w:rPr>
              <w:t>HDPE</w:t>
            </w:r>
          </w:p>
        </w:tc>
        <w:tc>
          <w:tcPr>
            <w:tcW w:w="2092" w:type="dxa"/>
            <w:shd w:val="clear" w:color="auto" w:fill="auto"/>
            <w:vAlign w:val="center"/>
          </w:tcPr>
          <w:p w:rsidR="00190FDF" w:rsidRPr="00C374B1" w:rsidRDefault="00190FDF" w:rsidP="003639D5">
            <w:pPr>
              <w:spacing w:line="276" w:lineRule="auto"/>
              <w:jc w:val="center"/>
              <w:rPr>
                <w:lang w:val="ro-RO" w:eastAsia="ro-RO"/>
              </w:rPr>
            </w:pPr>
            <w:r w:rsidRPr="00C374B1">
              <w:rPr>
                <w:lang w:val="ro-RO" w:eastAsia="ro-RO"/>
              </w:rPr>
              <w:t>2</w:t>
            </w:r>
          </w:p>
        </w:tc>
      </w:tr>
      <w:tr w:rsidR="00190FDF" w:rsidRPr="00AB2220" w:rsidTr="006B620A">
        <w:tc>
          <w:tcPr>
            <w:tcW w:w="4928" w:type="dxa"/>
            <w:shd w:val="clear" w:color="auto" w:fill="auto"/>
            <w:vAlign w:val="center"/>
          </w:tcPr>
          <w:p w:rsidR="00190FDF" w:rsidRPr="00C374B1" w:rsidRDefault="0081591B" w:rsidP="003639D5">
            <w:pPr>
              <w:spacing w:line="276" w:lineRule="auto"/>
              <w:jc w:val="both"/>
              <w:rPr>
                <w:lang w:val="ro-RO" w:eastAsia="ro-RO"/>
              </w:rPr>
            </w:pPr>
            <w:r>
              <w:rPr>
                <w:lang w:val="ro-RO" w:eastAsia="ro-RO"/>
              </w:rPr>
              <w:t>Policlorură</w:t>
            </w:r>
            <w:r w:rsidR="00190FDF" w:rsidRPr="00C374B1">
              <w:rPr>
                <w:lang w:val="ro-RO" w:eastAsia="ro-RO"/>
              </w:rPr>
              <w:t xml:space="preserve"> de vinil</w:t>
            </w:r>
          </w:p>
        </w:tc>
        <w:tc>
          <w:tcPr>
            <w:tcW w:w="2693" w:type="dxa"/>
            <w:shd w:val="clear" w:color="auto" w:fill="auto"/>
            <w:vAlign w:val="center"/>
          </w:tcPr>
          <w:p w:rsidR="00190FDF" w:rsidRPr="00C374B1" w:rsidRDefault="00190FDF" w:rsidP="003639D5">
            <w:pPr>
              <w:spacing w:line="276" w:lineRule="auto"/>
              <w:jc w:val="center"/>
              <w:rPr>
                <w:lang w:val="ro-RO" w:eastAsia="ro-RO"/>
              </w:rPr>
            </w:pPr>
            <w:r w:rsidRPr="00C374B1">
              <w:rPr>
                <w:lang w:val="ro-RO" w:eastAsia="ro-RO"/>
              </w:rPr>
              <w:t>PVC</w:t>
            </w:r>
          </w:p>
        </w:tc>
        <w:tc>
          <w:tcPr>
            <w:tcW w:w="2092" w:type="dxa"/>
            <w:shd w:val="clear" w:color="auto" w:fill="auto"/>
            <w:vAlign w:val="center"/>
          </w:tcPr>
          <w:p w:rsidR="00190FDF" w:rsidRPr="00C374B1" w:rsidRDefault="00190FDF" w:rsidP="003639D5">
            <w:pPr>
              <w:spacing w:line="276" w:lineRule="auto"/>
              <w:jc w:val="center"/>
              <w:rPr>
                <w:lang w:val="ro-RO" w:eastAsia="ro-RO"/>
              </w:rPr>
            </w:pPr>
            <w:r w:rsidRPr="00C374B1">
              <w:rPr>
                <w:lang w:val="ro-RO" w:eastAsia="ro-RO"/>
              </w:rPr>
              <w:t>3</w:t>
            </w:r>
          </w:p>
        </w:tc>
      </w:tr>
      <w:tr w:rsidR="00190FDF" w:rsidRPr="00AB2220" w:rsidTr="006B620A">
        <w:tc>
          <w:tcPr>
            <w:tcW w:w="4928" w:type="dxa"/>
            <w:shd w:val="clear" w:color="auto" w:fill="auto"/>
            <w:vAlign w:val="center"/>
          </w:tcPr>
          <w:p w:rsidR="00190FDF" w:rsidRPr="00C374B1" w:rsidRDefault="0081591B" w:rsidP="003639D5">
            <w:pPr>
              <w:spacing w:line="276" w:lineRule="auto"/>
              <w:jc w:val="both"/>
              <w:rPr>
                <w:lang w:val="ro-RO" w:eastAsia="ro-RO"/>
              </w:rPr>
            </w:pPr>
            <w:r>
              <w:rPr>
                <w:lang w:val="ro-RO" w:eastAsia="ro-RO"/>
              </w:rPr>
              <w:t>Polietilenă</w:t>
            </w:r>
            <w:r w:rsidR="00190FDF" w:rsidRPr="00C374B1">
              <w:rPr>
                <w:lang w:val="ro-RO" w:eastAsia="ro-RO"/>
              </w:rPr>
              <w:t xml:space="preserve"> de mică densitate</w:t>
            </w:r>
          </w:p>
        </w:tc>
        <w:tc>
          <w:tcPr>
            <w:tcW w:w="2693" w:type="dxa"/>
            <w:shd w:val="clear" w:color="auto" w:fill="auto"/>
            <w:vAlign w:val="center"/>
          </w:tcPr>
          <w:p w:rsidR="00190FDF" w:rsidRPr="00C374B1" w:rsidRDefault="00190FDF" w:rsidP="003639D5">
            <w:pPr>
              <w:spacing w:line="276" w:lineRule="auto"/>
              <w:jc w:val="center"/>
              <w:rPr>
                <w:lang w:val="ro-RO" w:eastAsia="ro-RO"/>
              </w:rPr>
            </w:pPr>
            <w:r w:rsidRPr="00C374B1">
              <w:rPr>
                <w:lang w:val="ro-RO" w:eastAsia="ro-RO"/>
              </w:rPr>
              <w:t>LDPE</w:t>
            </w:r>
          </w:p>
        </w:tc>
        <w:tc>
          <w:tcPr>
            <w:tcW w:w="2092" w:type="dxa"/>
            <w:shd w:val="clear" w:color="auto" w:fill="auto"/>
            <w:vAlign w:val="center"/>
          </w:tcPr>
          <w:p w:rsidR="00190FDF" w:rsidRPr="00C374B1" w:rsidRDefault="00190FDF" w:rsidP="003639D5">
            <w:pPr>
              <w:spacing w:line="276" w:lineRule="auto"/>
              <w:jc w:val="center"/>
              <w:rPr>
                <w:lang w:val="ro-RO" w:eastAsia="ro-RO"/>
              </w:rPr>
            </w:pPr>
            <w:r w:rsidRPr="00C374B1">
              <w:rPr>
                <w:lang w:val="ro-RO" w:eastAsia="ro-RO"/>
              </w:rPr>
              <w:t>4</w:t>
            </w:r>
          </w:p>
        </w:tc>
      </w:tr>
      <w:tr w:rsidR="00190FDF" w:rsidRPr="00AB2220" w:rsidTr="006B620A">
        <w:tc>
          <w:tcPr>
            <w:tcW w:w="4928" w:type="dxa"/>
            <w:shd w:val="clear" w:color="auto" w:fill="auto"/>
            <w:vAlign w:val="center"/>
          </w:tcPr>
          <w:p w:rsidR="00190FDF" w:rsidRPr="00C374B1" w:rsidRDefault="00190FDF" w:rsidP="003639D5">
            <w:pPr>
              <w:spacing w:line="276" w:lineRule="auto"/>
              <w:jc w:val="both"/>
              <w:rPr>
                <w:lang w:val="ro-RO" w:eastAsia="ro-RO"/>
              </w:rPr>
            </w:pPr>
            <w:r w:rsidRPr="00C374B1">
              <w:rPr>
                <w:lang w:val="ro-RO" w:eastAsia="ro-RO"/>
              </w:rPr>
              <w:t>Polipropilen</w:t>
            </w:r>
            <w:r w:rsidR="0081591B">
              <w:rPr>
                <w:lang w:val="ro-RO" w:eastAsia="ro-RO"/>
              </w:rPr>
              <w:t>ă</w:t>
            </w:r>
          </w:p>
        </w:tc>
        <w:tc>
          <w:tcPr>
            <w:tcW w:w="2693" w:type="dxa"/>
            <w:shd w:val="clear" w:color="auto" w:fill="auto"/>
            <w:vAlign w:val="center"/>
          </w:tcPr>
          <w:p w:rsidR="00190FDF" w:rsidRPr="00C374B1" w:rsidRDefault="00190FDF" w:rsidP="003639D5">
            <w:pPr>
              <w:spacing w:line="276" w:lineRule="auto"/>
              <w:jc w:val="center"/>
              <w:rPr>
                <w:lang w:val="ro-RO" w:eastAsia="ro-RO"/>
              </w:rPr>
            </w:pPr>
            <w:r w:rsidRPr="00C374B1">
              <w:rPr>
                <w:lang w:val="ro-RO" w:eastAsia="ro-RO"/>
              </w:rPr>
              <w:t>PP</w:t>
            </w:r>
          </w:p>
        </w:tc>
        <w:tc>
          <w:tcPr>
            <w:tcW w:w="2092" w:type="dxa"/>
            <w:shd w:val="clear" w:color="auto" w:fill="auto"/>
            <w:vAlign w:val="center"/>
          </w:tcPr>
          <w:p w:rsidR="00190FDF" w:rsidRPr="00C374B1" w:rsidRDefault="00190FDF" w:rsidP="003639D5">
            <w:pPr>
              <w:spacing w:line="276" w:lineRule="auto"/>
              <w:jc w:val="center"/>
              <w:rPr>
                <w:lang w:val="ro-RO" w:eastAsia="ro-RO"/>
              </w:rPr>
            </w:pPr>
            <w:r w:rsidRPr="00C374B1">
              <w:rPr>
                <w:lang w:val="ro-RO" w:eastAsia="ro-RO"/>
              </w:rPr>
              <w:t>5</w:t>
            </w:r>
          </w:p>
        </w:tc>
      </w:tr>
      <w:tr w:rsidR="00190FDF" w:rsidRPr="00AB2220" w:rsidTr="006B620A">
        <w:tc>
          <w:tcPr>
            <w:tcW w:w="4928" w:type="dxa"/>
            <w:shd w:val="clear" w:color="auto" w:fill="auto"/>
            <w:vAlign w:val="center"/>
          </w:tcPr>
          <w:p w:rsidR="00190FDF" w:rsidRPr="00C374B1" w:rsidRDefault="00190FDF" w:rsidP="003639D5">
            <w:pPr>
              <w:spacing w:line="276" w:lineRule="auto"/>
              <w:jc w:val="both"/>
              <w:rPr>
                <w:lang w:val="ro-RO" w:eastAsia="ro-RO"/>
              </w:rPr>
            </w:pPr>
            <w:r w:rsidRPr="00C374B1">
              <w:rPr>
                <w:lang w:val="ro-RO" w:eastAsia="ro-RO"/>
              </w:rPr>
              <w:t>Polistiren</w:t>
            </w:r>
          </w:p>
        </w:tc>
        <w:tc>
          <w:tcPr>
            <w:tcW w:w="2693" w:type="dxa"/>
            <w:shd w:val="clear" w:color="auto" w:fill="auto"/>
            <w:vAlign w:val="center"/>
          </w:tcPr>
          <w:p w:rsidR="00190FDF" w:rsidRPr="00C374B1" w:rsidRDefault="00190FDF" w:rsidP="003639D5">
            <w:pPr>
              <w:spacing w:line="276" w:lineRule="auto"/>
              <w:jc w:val="center"/>
              <w:rPr>
                <w:lang w:val="ro-RO" w:eastAsia="ro-RO"/>
              </w:rPr>
            </w:pPr>
            <w:r w:rsidRPr="00C374B1">
              <w:rPr>
                <w:lang w:val="ro-RO" w:eastAsia="ro-RO"/>
              </w:rPr>
              <w:t>PS</w:t>
            </w:r>
          </w:p>
        </w:tc>
        <w:tc>
          <w:tcPr>
            <w:tcW w:w="2092" w:type="dxa"/>
            <w:shd w:val="clear" w:color="auto" w:fill="auto"/>
            <w:vAlign w:val="center"/>
          </w:tcPr>
          <w:p w:rsidR="00190FDF" w:rsidRPr="00C374B1" w:rsidRDefault="00190FDF" w:rsidP="003639D5">
            <w:pPr>
              <w:spacing w:line="276" w:lineRule="auto"/>
              <w:jc w:val="center"/>
              <w:rPr>
                <w:lang w:val="ro-RO" w:eastAsia="ro-RO"/>
              </w:rPr>
            </w:pPr>
            <w:r w:rsidRPr="00C374B1">
              <w:rPr>
                <w:lang w:val="ro-RO" w:eastAsia="ro-RO"/>
              </w:rPr>
              <w:t>6</w:t>
            </w:r>
          </w:p>
        </w:tc>
      </w:tr>
      <w:tr w:rsidR="00190FDF" w:rsidRPr="00AB2220" w:rsidTr="006B620A">
        <w:tc>
          <w:tcPr>
            <w:tcW w:w="4928" w:type="dxa"/>
            <w:shd w:val="clear" w:color="auto" w:fill="auto"/>
            <w:vAlign w:val="center"/>
          </w:tcPr>
          <w:p w:rsidR="00190FDF" w:rsidRPr="00C374B1" w:rsidRDefault="00190FDF" w:rsidP="003639D5">
            <w:pPr>
              <w:spacing w:line="276" w:lineRule="auto"/>
              <w:jc w:val="center"/>
              <w:rPr>
                <w:lang w:val="ro-RO" w:eastAsia="ro-RO"/>
              </w:rPr>
            </w:pPr>
          </w:p>
        </w:tc>
        <w:tc>
          <w:tcPr>
            <w:tcW w:w="2693" w:type="dxa"/>
            <w:shd w:val="clear" w:color="auto" w:fill="auto"/>
            <w:vAlign w:val="center"/>
          </w:tcPr>
          <w:p w:rsidR="00190FDF" w:rsidRPr="00C374B1" w:rsidRDefault="00190FDF" w:rsidP="003639D5">
            <w:pPr>
              <w:spacing w:line="276" w:lineRule="auto"/>
              <w:jc w:val="center"/>
              <w:rPr>
                <w:lang w:val="ro-RO" w:eastAsia="ro-RO"/>
              </w:rPr>
            </w:pPr>
          </w:p>
        </w:tc>
        <w:tc>
          <w:tcPr>
            <w:tcW w:w="2092" w:type="dxa"/>
            <w:shd w:val="clear" w:color="auto" w:fill="auto"/>
            <w:vAlign w:val="center"/>
          </w:tcPr>
          <w:p w:rsidR="00190FDF" w:rsidRPr="00C374B1" w:rsidRDefault="00190FDF" w:rsidP="003639D5">
            <w:pPr>
              <w:spacing w:line="276" w:lineRule="auto"/>
              <w:jc w:val="center"/>
              <w:rPr>
                <w:lang w:val="ro-RO" w:eastAsia="ro-RO"/>
              </w:rPr>
            </w:pPr>
            <w:r w:rsidRPr="00C374B1">
              <w:rPr>
                <w:lang w:val="ro-RO" w:eastAsia="ro-RO"/>
              </w:rPr>
              <w:t>7</w:t>
            </w:r>
          </w:p>
        </w:tc>
      </w:tr>
      <w:tr w:rsidR="00190FDF" w:rsidRPr="00AB2220" w:rsidTr="006B620A">
        <w:tc>
          <w:tcPr>
            <w:tcW w:w="4928" w:type="dxa"/>
            <w:shd w:val="clear" w:color="auto" w:fill="auto"/>
            <w:vAlign w:val="center"/>
          </w:tcPr>
          <w:p w:rsidR="00190FDF" w:rsidRPr="00C374B1" w:rsidRDefault="00190FDF" w:rsidP="003639D5">
            <w:pPr>
              <w:spacing w:line="276" w:lineRule="auto"/>
              <w:jc w:val="center"/>
              <w:rPr>
                <w:lang w:val="ro-RO" w:eastAsia="ro-RO"/>
              </w:rPr>
            </w:pPr>
          </w:p>
        </w:tc>
        <w:tc>
          <w:tcPr>
            <w:tcW w:w="2693" w:type="dxa"/>
            <w:shd w:val="clear" w:color="auto" w:fill="auto"/>
            <w:vAlign w:val="center"/>
          </w:tcPr>
          <w:p w:rsidR="00190FDF" w:rsidRPr="00C374B1" w:rsidRDefault="00190FDF" w:rsidP="003639D5">
            <w:pPr>
              <w:spacing w:line="276" w:lineRule="auto"/>
              <w:jc w:val="center"/>
              <w:rPr>
                <w:lang w:val="ro-RO" w:eastAsia="ro-RO"/>
              </w:rPr>
            </w:pPr>
          </w:p>
        </w:tc>
        <w:tc>
          <w:tcPr>
            <w:tcW w:w="2092" w:type="dxa"/>
            <w:shd w:val="clear" w:color="auto" w:fill="auto"/>
            <w:vAlign w:val="center"/>
          </w:tcPr>
          <w:p w:rsidR="00190FDF" w:rsidRPr="00C374B1" w:rsidRDefault="00190FDF" w:rsidP="003639D5">
            <w:pPr>
              <w:spacing w:line="276" w:lineRule="auto"/>
              <w:jc w:val="center"/>
              <w:rPr>
                <w:lang w:val="ro-RO" w:eastAsia="ro-RO"/>
              </w:rPr>
            </w:pPr>
            <w:r w:rsidRPr="00C374B1">
              <w:rPr>
                <w:lang w:val="ro-RO" w:eastAsia="ro-RO"/>
              </w:rPr>
              <w:t>'</w:t>
            </w:r>
          </w:p>
        </w:tc>
      </w:tr>
      <w:tr w:rsidR="00190FDF" w:rsidRPr="00AB2220" w:rsidTr="006B620A">
        <w:tc>
          <w:tcPr>
            <w:tcW w:w="4928" w:type="dxa"/>
            <w:shd w:val="clear" w:color="auto" w:fill="auto"/>
            <w:vAlign w:val="center"/>
          </w:tcPr>
          <w:p w:rsidR="00190FDF" w:rsidRPr="00C374B1" w:rsidRDefault="00190FDF" w:rsidP="003639D5">
            <w:pPr>
              <w:spacing w:line="276" w:lineRule="auto"/>
              <w:jc w:val="center"/>
              <w:rPr>
                <w:lang w:val="ro-RO" w:eastAsia="ro-RO"/>
              </w:rPr>
            </w:pPr>
          </w:p>
        </w:tc>
        <w:tc>
          <w:tcPr>
            <w:tcW w:w="2693" w:type="dxa"/>
            <w:shd w:val="clear" w:color="auto" w:fill="auto"/>
            <w:vAlign w:val="center"/>
          </w:tcPr>
          <w:p w:rsidR="00190FDF" w:rsidRPr="00C374B1" w:rsidRDefault="00190FDF" w:rsidP="003639D5">
            <w:pPr>
              <w:spacing w:line="276" w:lineRule="auto"/>
              <w:jc w:val="center"/>
              <w:rPr>
                <w:lang w:val="ro-RO" w:eastAsia="ro-RO"/>
              </w:rPr>
            </w:pPr>
          </w:p>
        </w:tc>
        <w:tc>
          <w:tcPr>
            <w:tcW w:w="2092" w:type="dxa"/>
            <w:shd w:val="clear" w:color="auto" w:fill="auto"/>
            <w:vAlign w:val="center"/>
          </w:tcPr>
          <w:p w:rsidR="00190FDF" w:rsidRPr="00C374B1" w:rsidRDefault="00190FDF" w:rsidP="003639D5">
            <w:pPr>
              <w:spacing w:line="276" w:lineRule="auto"/>
              <w:jc w:val="center"/>
              <w:rPr>
                <w:lang w:val="ro-RO" w:eastAsia="ro-RO"/>
              </w:rPr>
            </w:pPr>
            <w:r w:rsidRPr="00C374B1">
              <w:rPr>
                <w:lang w:val="ro-RO" w:eastAsia="ro-RO"/>
              </w:rPr>
              <w:t>19</w:t>
            </w:r>
          </w:p>
        </w:tc>
      </w:tr>
    </w:tbl>
    <w:p w:rsidR="00190FDF" w:rsidRPr="00AB2220" w:rsidRDefault="00190FDF" w:rsidP="003639D5">
      <w:pPr>
        <w:autoSpaceDE w:val="0"/>
        <w:autoSpaceDN w:val="0"/>
        <w:adjustRightInd w:val="0"/>
        <w:spacing w:line="276" w:lineRule="auto"/>
        <w:jc w:val="both"/>
        <w:rPr>
          <w:sz w:val="22"/>
          <w:szCs w:val="22"/>
          <w:lang w:val="ro-RO"/>
        </w:rPr>
      </w:pPr>
    </w:p>
    <w:p w:rsidR="00190FDF" w:rsidRPr="00C374B1" w:rsidRDefault="00190FDF" w:rsidP="003639D5">
      <w:pPr>
        <w:spacing w:line="276" w:lineRule="auto"/>
        <w:jc w:val="center"/>
        <w:rPr>
          <w:sz w:val="22"/>
          <w:szCs w:val="22"/>
          <w:lang w:val="ro-RO" w:eastAsia="ro-RO"/>
        </w:rPr>
      </w:pPr>
      <w:r w:rsidRPr="00C374B1">
        <w:rPr>
          <w:sz w:val="22"/>
          <w:szCs w:val="22"/>
          <w:lang w:val="ro-RO" w:eastAsia="ro-RO"/>
        </w:rPr>
        <w:t>B</w:t>
      </w:r>
      <w:r w:rsidRPr="00C374B1">
        <w:rPr>
          <w:sz w:val="22"/>
          <w:szCs w:val="22"/>
          <w:lang w:val="ro-RO" w:eastAsia="ro-RO"/>
        </w:rPr>
        <w:br/>
        <w:t xml:space="preserve">  Sistem de numerotare </w:t>
      </w:r>
      <w:proofErr w:type="spellStart"/>
      <w:r w:rsidRPr="00C374B1">
        <w:rPr>
          <w:sz w:val="22"/>
          <w:szCs w:val="22"/>
          <w:lang w:val="ro-RO" w:eastAsia="ro-RO"/>
        </w:rPr>
        <w:t>şi</w:t>
      </w:r>
      <w:proofErr w:type="spellEnd"/>
      <w:r w:rsidRPr="00C374B1">
        <w:rPr>
          <w:sz w:val="22"/>
          <w:szCs w:val="22"/>
          <w:lang w:val="ro-RO" w:eastAsia="ro-RO"/>
        </w:rPr>
        <w:t xml:space="preserve"> abrevieri pentru hârtie </w:t>
      </w:r>
      <w:proofErr w:type="spellStart"/>
      <w:r w:rsidRPr="00C374B1">
        <w:rPr>
          <w:sz w:val="22"/>
          <w:szCs w:val="22"/>
          <w:lang w:val="ro-RO" w:eastAsia="ro-RO"/>
        </w:rPr>
        <w:t>şi</w:t>
      </w:r>
      <w:proofErr w:type="spellEnd"/>
      <w:r w:rsidRPr="00C374B1">
        <w:rPr>
          <w:sz w:val="22"/>
          <w:szCs w:val="22"/>
          <w:lang w:val="ro-RO" w:eastAsia="ro-RO"/>
        </w:rPr>
        <w:t xml:space="preserve"> plăci fibrolemnoase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3131"/>
        <w:gridCol w:w="3138"/>
      </w:tblGrid>
      <w:tr w:rsidR="00190FDF" w:rsidRPr="00C374B1" w:rsidTr="006B620A">
        <w:tc>
          <w:tcPr>
            <w:tcW w:w="3237"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Materialul</w:t>
            </w: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Abrevierile</w:t>
            </w: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Numerotarea</w:t>
            </w:r>
          </w:p>
        </w:tc>
      </w:tr>
      <w:tr w:rsidR="00190FDF" w:rsidRPr="00C374B1" w:rsidTr="006B620A">
        <w:tc>
          <w:tcPr>
            <w:tcW w:w="3237" w:type="dxa"/>
            <w:shd w:val="clear" w:color="auto" w:fill="auto"/>
            <w:vAlign w:val="center"/>
          </w:tcPr>
          <w:p w:rsidR="00190FDF" w:rsidRPr="00C374B1" w:rsidRDefault="00190FDF" w:rsidP="003639D5">
            <w:pPr>
              <w:spacing w:line="276" w:lineRule="auto"/>
              <w:jc w:val="both"/>
              <w:rPr>
                <w:lang w:val="ro-RO" w:eastAsia="ro-RO"/>
              </w:rPr>
            </w:pPr>
            <w:r w:rsidRPr="00C374B1">
              <w:rPr>
                <w:sz w:val="22"/>
                <w:szCs w:val="22"/>
                <w:lang w:val="ro-RO" w:eastAsia="ro-RO"/>
              </w:rPr>
              <w:t>Carton ondulat</w:t>
            </w: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PAP</w:t>
            </w: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20</w:t>
            </w:r>
          </w:p>
        </w:tc>
      </w:tr>
      <w:tr w:rsidR="00190FDF" w:rsidRPr="00C374B1" w:rsidTr="006B620A">
        <w:tc>
          <w:tcPr>
            <w:tcW w:w="3237" w:type="dxa"/>
            <w:shd w:val="clear" w:color="auto" w:fill="auto"/>
            <w:vAlign w:val="center"/>
          </w:tcPr>
          <w:p w:rsidR="00190FDF" w:rsidRPr="00C374B1" w:rsidRDefault="00190FDF" w:rsidP="003639D5">
            <w:pPr>
              <w:spacing w:line="276" w:lineRule="auto"/>
              <w:jc w:val="both"/>
              <w:rPr>
                <w:lang w:val="ro-RO" w:eastAsia="ro-RO"/>
              </w:rPr>
            </w:pPr>
            <w:r w:rsidRPr="00C374B1">
              <w:rPr>
                <w:sz w:val="22"/>
                <w:szCs w:val="22"/>
                <w:lang w:val="ro-RO" w:eastAsia="ro-RO"/>
              </w:rPr>
              <w:t>Carton neondulat</w:t>
            </w: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PAP</w:t>
            </w: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21</w:t>
            </w:r>
          </w:p>
        </w:tc>
      </w:tr>
      <w:tr w:rsidR="00190FDF" w:rsidRPr="00C374B1" w:rsidTr="006B620A">
        <w:tc>
          <w:tcPr>
            <w:tcW w:w="3237" w:type="dxa"/>
            <w:shd w:val="clear" w:color="auto" w:fill="auto"/>
            <w:vAlign w:val="center"/>
          </w:tcPr>
          <w:p w:rsidR="00190FDF" w:rsidRPr="00C374B1" w:rsidRDefault="00190FDF" w:rsidP="003639D5">
            <w:pPr>
              <w:spacing w:line="276" w:lineRule="auto"/>
              <w:jc w:val="both"/>
              <w:rPr>
                <w:lang w:val="ro-RO" w:eastAsia="ro-RO"/>
              </w:rPr>
            </w:pPr>
            <w:r w:rsidRPr="00C374B1">
              <w:rPr>
                <w:sz w:val="22"/>
                <w:szCs w:val="22"/>
                <w:lang w:val="ro-RO" w:eastAsia="ro-RO"/>
              </w:rPr>
              <w:t>Hârtie</w:t>
            </w: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PAP</w:t>
            </w: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22</w:t>
            </w:r>
          </w:p>
        </w:tc>
      </w:tr>
      <w:tr w:rsidR="00190FDF" w:rsidRPr="00C374B1" w:rsidTr="006B620A">
        <w:tc>
          <w:tcPr>
            <w:tcW w:w="3237" w:type="dxa"/>
            <w:shd w:val="clear" w:color="auto" w:fill="auto"/>
            <w:vAlign w:val="center"/>
          </w:tcPr>
          <w:p w:rsidR="00190FDF" w:rsidRPr="00C374B1" w:rsidRDefault="00190FDF" w:rsidP="003639D5">
            <w:pPr>
              <w:spacing w:line="276" w:lineRule="auto"/>
              <w:jc w:val="both"/>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23</w:t>
            </w:r>
          </w:p>
        </w:tc>
      </w:tr>
      <w:tr w:rsidR="00190FDF" w:rsidRPr="00C374B1" w:rsidTr="006B620A">
        <w:tc>
          <w:tcPr>
            <w:tcW w:w="3237" w:type="dxa"/>
            <w:shd w:val="clear" w:color="auto" w:fill="auto"/>
            <w:vAlign w:val="center"/>
          </w:tcPr>
          <w:p w:rsidR="00190FDF" w:rsidRPr="00C374B1" w:rsidRDefault="00190FDF" w:rsidP="003639D5">
            <w:pPr>
              <w:spacing w:line="276" w:lineRule="auto"/>
              <w:jc w:val="both"/>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w:t>
            </w:r>
          </w:p>
        </w:tc>
      </w:tr>
      <w:tr w:rsidR="00190FDF" w:rsidRPr="00C374B1" w:rsidTr="006B620A">
        <w:tc>
          <w:tcPr>
            <w:tcW w:w="3237" w:type="dxa"/>
            <w:shd w:val="clear" w:color="auto" w:fill="auto"/>
            <w:vAlign w:val="center"/>
          </w:tcPr>
          <w:p w:rsidR="00190FDF" w:rsidRPr="00C374B1" w:rsidRDefault="00190FDF" w:rsidP="003639D5">
            <w:pPr>
              <w:spacing w:line="276" w:lineRule="auto"/>
              <w:jc w:val="both"/>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39</w:t>
            </w:r>
          </w:p>
        </w:tc>
      </w:tr>
    </w:tbl>
    <w:p w:rsidR="00190FDF" w:rsidRPr="00C374B1" w:rsidRDefault="00190FDF" w:rsidP="003639D5">
      <w:pPr>
        <w:spacing w:line="276" w:lineRule="auto"/>
        <w:jc w:val="center"/>
        <w:rPr>
          <w:sz w:val="22"/>
          <w:szCs w:val="22"/>
          <w:lang w:val="ro-RO" w:eastAsia="ro-RO"/>
        </w:rPr>
      </w:pPr>
      <w:r w:rsidRPr="00C374B1">
        <w:rPr>
          <w:sz w:val="22"/>
          <w:szCs w:val="22"/>
          <w:lang w:val="ro-RO" w:eastAsia="ro-RO"/>
        </w:rPr>
        <w:t>C</w:t>
      </w:r>
      <w:r w:rsidRPr="00C374B1">
        <w:rPr>
          <w:sz w:val="22"/>
          <w:szCs w:val="22"/>
          <w:lang w:val="ro-RO" w:eastAsia="ro-RO"/>
        </w:rPr>
        <w:br/>
        <w:t xml:space="preserve">  Sistem de numerotare </w:t>
      </w:r>
      <w:proofErr w:type="spellStart"/>
      <w:r w:rsidRPr="00C374B1">
        <w:rPr>
          <w:sz w:val="22"/>
          <w:szCs w:val="22"/>
          <w:lang w:val="ro-RO" w:eastAsia="ro-RO"/>
        </w:rPr>
        <w:t>şi</w:t>
      </w:r>
      <w:proofErr w:type="spellEnd"/>
      <w:r w:rsidRPr="00C374B1">
        <w:rPr>
          <w:sz w:val="22"/>
          <w:szCs w:val="22"/>
          <w:lang w:val="ro-RO" w:eastAsia="ro-RO"/>
        </w:rPr>
        <w:t xml:space="preserve"> abrevieri pentru metale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3131"/>
        <w:gridCol w:w="3138"/>
      </w:tblGrid>
      <w:tr w:rsidR="00190FDF" w:rsidRPr="00C374B1" w:rsidTr="006B620A">
        <w:tc>
          <w:tcPr>
            <w:tcW w:w="3237"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Materialul</w:t>
            </w: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Abrevierile</w:t>
            </w: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Numerotarea</w:t>
            </w:r>
          </w:p>
        </w:tc>
      </w:tr>
      <w:tr w:rsidR="00190FDF" w:rsidRPr="00C374B1" w:rsidTr="006B620A">
        <w:tc>
          <w:tcPr>
            <w:tcW w:w="3237" w:type="dxa"/>
            <w:shd w:val="clear" w:color="auto" w:fill="auto"/>
            <w:vAlign w:val="center"/>
          </w:tcPr>
          <w:p w:rsidR="00190FDF" w:rsidRPr="00C374B1" w:rsidRDefault="00190FDF" w:rsidP="003639D5">
            <w:pPr>
              <w:spacing w:line="276" w:lineRule="auto"/>
              <w:jc w:val="both"/>
              <w:rPr>
                <w:lang w:val="ro-RO" w:eastAsia="ro-RO"/>
              </w:rPr>
            </w:pPr>
            <w:proofErr w:type="spellStart"/>
            <w:r w:rsidRPr="00C374B1">
              <w:rPr>
                <w:sz w:val="22"/>
                <w:szCs w:val="22"/>
                <w:lang w:val="ro-RO" w:eastAsia="ro-RO"/>
              </w:rPr>
              <w:t>Oţel</w:t>
            </w:r>
            <w:proofErr w:type="spellEnd"/>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FE</w:t>
            </w: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40</w:t>
            </w:r>
          </w:p>
        </w:tc>
      </w:tr>
      <w:tr w:rsidR="00190FDF" w:rsidRPr="00C374B1" w:rsidTr="006B620A">
        <w:trPr>
          <w:trHeight w:val="218"/>
        </w:trPr>
        <w:tc>
          <w:tcPr>
            <w:tcW w:w="3237" w:type="dxa"/>
            <w:shd w:val="clear" w:color="auto" w:fill="auto"/>
            <w:vAlign w:val="center"/>
          </w:tcPr>
          <w:p w:rsidR="00190FDF" w:rsidRPr="00C374B1" w:rsidRDefault="00190FDF" w:rsidP="003639D5">
            <w:pPr>
              <w:spacing w:line="276" w:lineRule="auto"/>
              <w:jc w:val="both"/>
              <w:rPr>
                <w:lang w:val="ro-RO" w:eastAsia="ro-RO"/>
              </w:rPr>
            </w:pPr>
            <w:r w:rsidRPr="00C374B1">
              <w:rPr>
                <w:sz w:val="22"/>
                <w:szCs w:val="22"/>
                <w:lang w:val="ro-RO" w:eastAsia="ro-RO"/>
              </w:rPr>
              <w:t>Aluminiu</w:t>
            </w: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ALU</w:t>
            </w: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41</w:t>
            </w:r>
          </w:p>
        </w:tc>
      </w:tr>
      <w:tr w:rsidR="00190FDF" w:rsidRPr="00C374B1" w:rsidTr="006B620A">
        <w:tc>
          <w:tcPr>
            <w:tcW w:w="3237" w:type="dxa"/>
            <w:shd w:val="clear" w:color="auto" w:fill="auto"/>
            <w:vAlign w:val="center"/>
          </w:tcPr>
          <w:p w:rsidR="00190FDF" w:rsidRPr="00C374B1" w:rsidRDefault="00190FDF" w:rsidP="003639D5">
            <w:pPr>
              <w:spacing w:line="276" w:lineRule="auto"/>
              <w:jc w:val="both"/>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42</w:t>
            </w:r>
          </w:p>
        </w:tc>
      </w:tr>
      <w:tr w:rsidR="00190FDF" w:rsidRPr="00C374B1" w:rsidTr="006B620A">
        <w:tc>
          <w:tcPr>
            <w:tcW w:w="3237" w:type="dxa"/>
            <w:shd w:val="clear" w:color="auto" w:fill="auto"/>
            <w:vAlign w:val="center"/>
          </w:tcPr>
          <w:p w:rsidR="00190FDF" w:rsidRPr="00C374B1" w:rsidRDefault="00190FDF" w:rsidP="003639D5">
            <w:pPr>
              <w:spacing w:line="276" w:lineRule="auto"/>
              <w:jc w:val="both"/>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w:t>
            </w:r>
          </w:p>
        </w:tc>
      </w:tr>
      <w:tr w:rsidR="00190FDF" w:rsidRPr="00C374B1" w:rsidTr="006B620A">
        <w:tc>
          <w:tcPr>
            <w:tcW w:w="3237" w:type="dxa"/>
            <w:shd w:val="clear" w:color="auto" w:fill="auto"/>
            <w:vAlign w:val="center"/>
          </w:tcPr>
          <w:p w:rsidR="00190FDF" w:rsidRPr="00C374B1" w:rsidRDefault="00190FDF" w:rsidP="003639D5">
            <w:pPr>
              <w:spacing w:line="276" w:lineRule="auto"/>
              <w:jc w:val="both"/>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49</w:t>
            </w:r>
          </w:p>
        </w:tc>
      </w:tr>
    </w:tbl>
    <w:p w:rsidR="00190FDF" w:rsidRPr="00C374B1" w:rsidRDefault="00190FDF" w:rsidP="003639D5">
      <w:pPr>
        <w:spacing w:line="276" w:lineRule="auto"/>
        <w:jc w:val="both"/>
        <w:rPr>
          <w:sz w:val="22"/>
          <w:szCs w:val="22"/>
          <w:lang w:val="ro-RO" w:eastAsia="ro-RO"/>
        </w:rPr>
      </w:pPr>
    </w:p>
    <w:p w:rsidR="00190FDF" w:rsidRPr="00C374B1" w:rsidRDefault="00190FDF" w:rsidP="003639D5">
      <w:pPr>
        <w:spacing w:line="276" w:lineRule="auto"/>
        <w:jc w:val="center"/>
        <w:rPr>
          <w:sz w:val="22"/>
          <w:szCs w:val="22"/>
          <w:lang w:val="ro-RO" w:eastAsia="ro-RO"/>
        </w:rPr>
      </w:pPr>
      <w:r w:rsidRPr="00C374B1">
        <w:rPr>
          <w:sz w:val="22"/>
          <w:szCs w:val="22"/>
          <w:lang w:val="ro-RO" w:eastAsia="ro-RO"/>
        </w:rPr>
        <w:t>D</w:t>
      </w:r>
      <w:r w:rsidRPr="00C374B1">
        <w:rPr>
          <w:sz w:val="22"/>
          <w:szCs w:val="22"/>
          <w:lang w:val="ro-RO" w:eastAsia="ro-RO"/>
        </w:rPr>
        <w:br/>
        <w:t xml:space="preserve">  Sistem de numerotare </w:t>
      </w:r>
      <w:proofErr w:type="spellStart"/>
      <w:r w:rsidRPr="00C374B1">
        <w:rPr>
          <w:sz w:val="22"/>
          <w:szCs w:val="22"/>
          <w:lang w:val="ro-RO" w:eastAsia="ro-RO"/>
        </w:rPr>
        <w:t>şi</w:t>
      </w:r>
      <w:proofErr w:type="spellEnd"/>
      <w:r w:rsidRPr="00C374B1">
        <w:rPr>
          <w:sz w:val="22"/>
          <w:szCs w:val="22"/>
          <w:lang w:val="ro-RO" w:eastAsia="ro-RO"/>
        </w:rPr>
        <w:t xml:space="preserve"> abrevieri pentru materiale din lemn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3131"/>
        <w:gridCol w:w="3138"/>
      </w:tblGrid>
      <w:tr w:rsidR="00190FDF" w:rsidRPr="00C374B1" w:rsidTr="006B620A">
        <w:tc>
          <w:tcPr>
            <w:tcW w:w="3237" w:type="dxa"/>
            <w:shd w:val="clear" w:color="auto" w:fill="auto"/>
          </w:tcPr>
          <w:p w:rsidR="00190FDF" w:rsidRPr="00C374B1" w:rsidRDefault="00190FDF" w:rsidP="003639D5">
            <w:pPr>
              <w:spacing w:line="276" w:lineRule="auto"/>
              <w:jc w:val="center"/>
              <w:rPr>
                <w:lang w:val="ro-RO"/>
              </w:rPr>
            </w:pPr>
            <w:r w:rsidRPr="00C374B1">
              <w:rPr>
                <w:sz w:val="22"/>
                <w:szCs w:val="22"/>
                <w:lang w:val="ro-RO"/>
              </w:rPr>
              <w:t>Materialul</w:t>
            </w: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Abrevierile</w:t>
            </w: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Numerotarea</w:t>
            </w:r>
          </w:p>
        </w:tc>
      </w:tr>
      <w:tr w:rsidR="00190FDF" w:rsidRPr="00C374B1" w:rsidTr="006B620A">
        <w:tc>
          <w:tcPr>
            <w:tcW w:w="3237" w:type="dxa"/>
            <w:shd w:val="clear" w:color="auto" w:fill="auto"/>
          </w:tcPr>
          <w:p w:rsidR="00190FDF" w:rsidRPr="00C374B1" w:rsidRDefault="00190FDF" w:rsidP="003639D5">
            <w:pPr>
              <w:spacing w:line="276" w:lineRule="auto"/>
              <w:rPr>
                <w:lang w:val="ro-RO"/>
              </w:rPr>
            </w:pPr>
            <w:r w:rsidRPr="00C374B1">
              <w:rPr>
                <w:sz w:val="22"/>
                <w:szCs w:val="22"/>
                <w:lang w:val="ro-RO"/>
              </w:rPr>
              <w:t>Lemn</w:t>
            </w: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FOR</w:t>
            </w: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50</w:t>
            </w:r>
          </w:p>
        </w:tc>
      </w:tr>
      <w:tr w:rsidR="00190FDF" w:rsidRPr="00C374B1" w:rsidTr="006B620A">
        <w:tc>
          <w:tcPr>
            <w:tcW w:w="3237" w:type="dxa"/>
            <w:shd w:val="clear" w:color="auto" w:fill="auto"/>
          </w:tcPr>
          <w:p w:rsidR="00190FDF" w:rsidRPr="00C374B1" w:rsidRDefault="00190FDF" w:rsidP="003639D5">
            <w:pPr>
              <w:spacing w:line="276" w:lineRule="auto"/>
              <w:rPr>
                <w:lang w:val="ro-RO"/>
              </w:rPr>
            </w:pPr>
            <w:r w:rsidRPr="00C374B1">
              <w:rPr>
                <w:sz w:val="22"/>
                <w:szCs w:val="22"/>
                <w:lang w:val="ro-RO"/>
              </w:rPr>
              <w:t>Plută</w:t>
            </w: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FOR</w:t>
            </w: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51</w:t>
            </w:r>
          </w:p>
        </w:tc>
      </w:tr>
      <w:tr w:rsidR="00190FDF" w:rsidRPr="00C374B1" w:rsidTr="006B620A">
        <w:tc>
          <w:tcPr>
            <w:tcW w:w="3237" w:type="dxa"/>
            <w:shd w:val="clear" w:color="auto" w:fill="auto"/>
          </w:tcPr>
          <w:p w:rsidR="00190FDF" w:rsidRPr="00C374B1" w:rsidRDefault="00190FDF" w:rsidP="003639D5">
            <w:pPr>
              <w:spacing w:line="276" w:lineRule="auto"/>
              <w:rPr>
                <w:lang w:val="ro-RO"/>
              </w:rPr>
            </w:pPr>
          </w:p>
        </w:tc>
        <w:tc>
          <w:tcPr>
            <w:tcW w:w="3238" w:type="dxa"/>
            <w:shd w:val="clear" w:color="auto" w:fill="auto"/>
          </w:tcPr>
          <w:p w:rsidR="00190FDF" w:rsidRPr="00C374B1" w:rsidRDefault="00190FDF" w:rsidP="003639D5">
            <w:pPr>
              <w:spacing w:line="276" w:lineRule="auto"/>
              <w:jc w:val="center"/>
              <w:rPr>
                <w:lang w:val="ro-RO"/>
              </w:rPr>
            </w:pP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52</w:t>
            </w:r>
          </w:p>
        </w:tc>
      </w:tr>
      <w:tr w:rsidR="00190FDF" w:rsidRPr="00C374B1" w:rsidTr="006B620A">
        <w:tc>
          <w:tcPr>
            <w:tcW w:w="3237" w:type="dxa"/>
            <w:shd w:val="clear" w:color="auto" w:fill="auto"/>
          </w:tcPr>
          <w:p w:rsidR="00190FDF" w:rsidRPr="00C374B1" w:rsidRDefault="00190FDF" w:rsidP="003639D5">
            <w:pPr>
              <w:spacing w:line="276" w:lineRule="auto"/>
              <w:rPr>
                <w:lang w:val="ro-RO"/>
              </w:rPr>
            </w:pPr>
          </w:p>
        </w:tc>
        <w:tc>
          <w:tcPr>
            <w:tcW w:w="3238" w:type="dxa"/>
            <w:shd w:val="clear" w:color="auto" w:fill="auto"/>
          </w:tcPr>
          <w:p w:rsidR="00190FDF" w:rsidRPr="00C374B1" w:rsidRDefault="00190FDF" w:rsidP="003639D5">
            <w:pPr>
              <w:spacing w:line="276" w:lineRule="auto"/>
              <w:jc w:val="center"/>
              <w:rPr>
                <w:lang w:val="ro-RO"/>
              </w:rPr>
            </w:pP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w:t>
            </w:r>
          </w:p>
        </w:tc>
      </w:tr>
      <w:tr w:rsidR="00190FDF" w:rsidRPr="00C374B1" w:rsidTr="006B620A">
        <w:tc>
          <w:tcPr>
            <w:tcW w:w="3237" w:type="dxa"/>
            <w:shd w:val="clear" w:color="auto" w:fill="auto"/>
          </w:tcPr>
          <w:p w:rsidR="00190FDF" w:rsidRPr="00C374B1" w:rsidRDefault="00190FDF" w:rsidP="003639D5">
            <w:pPr>
              <w:spacing w:line="276" w:lineRule="auto"/>
              <w:rPr>
                <w:lang w:val="ro-RO"/>
              </w:rPr>
            </w:pPr>
          </w:p>
        </w:tc>
        <w:tc>
          <w:tcPr>
            <w:tcW w:w="3238" w:type="dxa"/>
            <w:shd w:val="clear" w:color="auto" w:fill="auto"/>
          </w:tcPr>
          <w:p w:rsidR="00190FDF" w:rsidRPr="00C374B1" w:rsidRDefault="00190FDF" w:rsidP="003639D5">
            <w:pPr>
              <w:spacing w:line="276" w:lineRule="auto"/>
              <w:jc w:val="center"/>
              <w:rPr>
                <w:lang w:val="ro-RO"/>
              </w:rPr>
            </w:pP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59</w:t>
            </w:r>
          </w:p>
        </w:tc>
      </w:tr>
    </w:tbl>
    <w:p w:rsidR="00190FDF" w:rsidRPr="00C374B1" w:rsidRDefault="00190FDF" w:rsidP="003639D5">
      <w:pPr>
        <w:spacing w:line="276" w:lineRule="auto"/>
        <w:jc w:val="both"/>
        <w:rPr>
          <w:sz w:val="22"/>
          <w:szCs w:val="22"/>
          <w:lang w:val="ro-RO" w:eastAsia="ro-RO"/>
        </w:rPr>
      </w:pPr>
    </w:p>
    <w:p w:rsidR="00190FDF" w:rsidRPr="00C374B1" w:rsidRDefault="00190FDF" w:rsidP="003639D5">
      <w:pPr>
        <w:spacing w:line="276" w:lineRule="auto"/>
        <w:jc w:val="center"/>
        <w:rPr>
          <w:sz w:val="22"/>
          <w:szCs w:val="22"/>
          <w:lang w:val="ro-RO" w:eastAsia="ro-RO"/>
        </w:rPr>
      </w:pPr>
      <w:r w:rsidRPr="00C374B1">
        <w:rPr>
          <w:sz w:val="22"/>
          <w:szCs w:val="22"/>
          <w:lang w:val="ro-RO" w:eastAsia="ro-RO"/>
        </w:rPr>
        <w:t>E</w:t>
      </w:r>
      <w:r w:rsidRPr="00C374B1">
        <w:rPr>
          <w:sz w:val="22"/>
          <w:szCs w:val="22"/>
          <w:lang w:val="ro-RO" w:eastAsia="ro-RO"/>
        </w:rPr>
        <w:br/>
        <w:t xml:space="preserve">  Sistem de numerotare </w:t>
      </w:r>
      <w:proofErr w:type="spellStart"/>
      <w:r w:rsidRPr="00C374B1">
        <w:rPr>
          <w:sz w:val="22"/>
          <w:szCs w:val="22"/>
          <w:lang w:val="ro-RO" w:eastAsia="ro-RO"/>
        </w:rPr>
        <w:t>şi</w:t>
      </w:r>
      <w:proofErr w:type="spellEnd"/>
      <w:r w:rsidRPr="00C374B1">
        <w:rPr>
          <w:sz w:val="22"/>
          <w:szCs w:val="22"/>
          <w:lang w:val="ro-RO" w:eastAsia="ro-RO"/>
        </w:rPr>
        <w:t xml:space="preserve"> abrevieri pentru materiale textile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3131"/>
        <w:gridCol w:w="3138"/>
      </w:tblGrid>
      <w:tr w:rsidR="00190FDF" w:rsidRPr="00C374B1" w:rsidTr="006B620A">
        <w:tc>
          <w:tcPr>
            <w:tcW w:w="3237" w:type="dxa"/>
            <w:shd w:val="clear" w:color="auto" w:fill="auto"/>
          </w:tcPr>
          <w:p w:rsidR="00190FDF" w:rsidRPr="00C374B1" w:rsidRDefault="00190FDF" w:rsidP="003639D5">
            <w:pPr>
              <w:spacing w:line="276" w:lineRule="auto"/>
              <w:jc w:val="center"/>
              <w:rPr>
                <w:lang w:val="ro-RO"/>
              </w:rPr>
            </w:pPr>
            <w:r w:rsidRPr="00C374B1">
              <w:rPr>
                <w:sz w:val="22"/>
                <w:szCs w:val="22"/>
                <w:lang w:val="ro-RO"/>
              </w:rPr>
              <w:t>Materialul</w:t>
            </w: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Abrevierile</w:t>
            </w: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Numerotarea</w:t>
            </w:r>
          </w:p>
        </w:tc>
      </w:tr>
      <w:tr w:rsidR="00190FDF" w:rsidRPr="00C374B1" w:rsidTr="006B620A">
        <w:tc>
          <w:tcPr>
            <w:tcW w:w="3237" w:type="dxa"/>
            <w:shd w:val="clear" w:color="auto" w:fill="auto"/>
          </w:tcPr>
          <w:p w:rsidR="00190FDF" w:rsidRPr="00C374B1" w:rsidRDefault="00190FDF" w:rsidP="003639D5">
            <w:pPr>
              <w:spacing w:line="276" w:lineRule="auto"/>
              <w:rPr>
                <w:lang w:val="ro-RO"/>
              </w:rPr>
            </w:pPr>
            <w:r w:rsidRPr="00C374B1">
              <w:rPr>
                <w:sz w:val="22"/>
                <w:szCs w:val="22"/>
                <w:lang w:val="ro-RO"/>
              </w:rPr>
              <w:t>Bumbac</w:t>
            </w: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TEX</w:t>
            </w: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60</w:t>
            </w:r>
          </w:p>
        </w:tc>
      </w:tr>
      <w:tr w:rsidR="00190FDF" w:rsidRPr="00C374B1" w:rsidTr="006B620A">
        <w:tc>
          <w:tcPr>
            <w:tcW w:w="3237" w:type="dxa"/>
            <w:shd w:val="clear" w:color="auto" w:fill="auto"/>
          </w:tcPr>
          <w:p w:rsidR="00190FDF" w:rsidRPr="00C374B1" w:rsidRDefault="00190FDF" w:rsidP="003639D5">
            <w:pPr>
              <w:spacing w:line="276" w:lineRule="auto"/>
              <w:rPr>
                <w:lang w:val="ro-RO"/>
              </w:rPr>
            </w:pPr>
            <w:r w:rsidRPr="00C374B1">
              <w:rPr>
                <w:sz w:val="22"/>
                <w:szCs w:val="22"/>
                <w:lang w:val="ro-RO"/>
              </w:rPr>
              <w:t>Iută</w:t>
            </w: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TEX</w:t>
            </w: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61</w:t>
            </w:r>
          </w:p>
        </w:tc>
      </w:tr>
      <w:tr w:rsidR="00190FDF" w:rsidRPr="00C374B1" w:rsidTr="006B620A">
        <w:tc>
          <w:tcPr>
            <w:tcW w:w="3237" w:type="dxa"/>
            <w:shd w:val="clear" w:color="auto" w:fill="auto"/>
          </w:tcPr>
          <w:p w:rsidR="00190FDF" w:rsidRPr="00C374B1" w:rsidRDefault="00190FDF" w:rsidP="003639D5">
            <w:pPr>
              <w:spacing w:line="276" w:lineRule="auto"/>
              <w:rPr>
                <w:lang w:val="ro-RO"/>
              </w:rPr>
            </w:pPr>
          </w:p>
        </w:tc>
        <w:tc>
          <w:tcPr>
            <w:tcW w:w="3238" w:type="dxa"/>
            <w:shd w:val="clear" w:color="auto" w:fill="auto"/>
          </w:tcPr>
          <w:p w:rsidR="00190FDF" w:rsidRPr="00C374B1" w:rsidRDefault="00190FDF" w:rsidP="003639D5">
            <w:pPr>
              <w:spacing w:line="276" w:lineRule="auto"/>
              <w:jc w:val="center"/>
              <w:rPr>
                <w:lang w:val="ro-RO"/>
              </w:rPr>
            </w:pP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62</w:t>
            </w:r>
          </w:p>
        </w:tc>
      </w:tr>
      <w:tr w:rsidR="00190FDF" w:rsidRPr="00C374B1" w:rsidTr="006B620A">
        <w:tc>
          <w:tcPr>
            <w:tcW w:w="3237" w:type="dxa"/>
            <w:shd w:val="clear" w:color="auto" w:fill="auto"/>
          </w:tcPr>
          <w:p w:rsidR="00190FDF" w:rsidRPr="00C374B1" w:rsidRDefault="00190FDF" w:rsidP="003639D5">
            <w:pPr>
              <w:spacing w:line="276" w:lineRule="auto"/>
              <w:rPr>
                <w:lang w:val="ro-RO"/>
              </w:rPr>
            </w:pPr>
          </w:p>
        </w:tc>
        <w:tc>
          <w:tcPr>
            <w:tcW w:w="3238" w:type="dxa"/>
            <w:shd w:val="clear" w:color="auto" w:fill="auto"/>
          </w:tcPr>
          <w:p w:rsidR="00190FDF" w:rsidRPr="00C374B1" w:rsidRDefault="00190FDF" w:rsidP="003639D5">
            <w:pPr>
              <w:spacing w:line="276" w:lineRule="auto"/>
              <w:jc w:val="center"/>
              <w:rPr>
                <w:lang w:val="ro-RO"/>
              </w:rPr>
            </w:pP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w:t>
            </w:r>
          </w:p>
        </w:tc>
      </w:tr>
      <w:tr w:rsidR="00190FDF" w:rsidRPr="00C374B1" w:rsidTr="006B620A">
        <w:tc>
          <w:tcPr>
            <w:tcW w:w="3237" w:type="dxa"/>
            <w:shd w:val="clear" w:color="auto" w:fill="auto"/>
          </w:tcPr>
          <w:p w:rsidR="00190FDF" w:rsidRPr="00C374B1" w:rsidRDefault="00190FDF" w:rsidP="003639D5">
            <w:pPr>
              <w:spacing w:line="276" w:lineRule="auto"/>
              <w:rPr>
                <w:lang w:val="ro-RO"/>
              </w:rPr>
            </w:pPr>
          </w:p>
        </w:tc>
        <w:tc>
          <w:tcPr>
            <w:tcW w:w="3238" w:type="dxa"/>
            <w:shd w:val="clear" w:color="auto" w:fill="auto"/>
          </w:tcPr>
          <w:p w:rsidR="00190FDF" w:rsidRPr="00C374B1" w:rsidRDefault="00190FDF" w:rsidP="003639D5">
            <w:pPr>
              <w:spacing w:line="276" w:lineRule="auto"/>
              <w:jc w:val="center"/>
              <w:rPr>
                <w:lang w:val="ro-RO"/>
              </w:rPr>
            </w:pP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69</w:t>
            </w:r>
          </w:p>
        </w:tc>
      </w:tr>
    </w:tbl>
    <w:p w:rsidR="00190FDF" w:rsidRPr="00C374B1" w:rsidRDefault="00190FDF" w:rsidP="003639D5">
      <w:pPr>
        <w:spacing w:line="276" w:lineRule="auto"/>
        <w:jc w:val="center"/>
        <w:rPr>
          <w:sz w:val="22"/>
          <w:szCs w:val="22"/>
          <w:lang w:val="ro-RO" w:eastAsia="ro-RO"/>
        </w:rPr>
      </w:pPr>
      <w:r w:rsidRPr="00C374B1">
        <w:rPr>
          <w:sz w:val="22"/>
          <w:szCs w:val="22"/>
          <w:lang w:val="ro-RO" w:eastAsia="ro-RO"/>
        </w:rPr>
        <w:t>F</w:t>
      </w:r>
      <w:r w:rsidRPr="00C374B1">
        <w:rPr>
          <w:sz w:val="22"/>
          <w:szCs w:val="22"/>
          <w:lang w:val="ro-RO" w:eastAsia="ro-RO"/>
        </w:rPr>
        <w:br/>
        <w:t xml:space="preserve">  Sistem de numerotare </w:t>
      </w:r>
      <w:proofErr w:type="spellStart"/>
      <w:r w:rsidRPr="00C374B1">
        <w:rPr>
          <w:sz w:val="22"/>
          <w:szCs w:val="22"/>
          <w:lang w:val="ro-RO" w:eastAsia="ro-RO"/>
        </w:rPr>
        <w:t>şi</w:t>
      </w:r>
      <w:proofErr w:type="spellEnd"/>
      <w:r w:rsidRPr="00C374B1">
        <w:rPr>
          <w:sz w:val="22"/>
          <w:szCs w:val="22"/>
          <w:lang w:val="ro-RO" w:eastAsia="ro-RO"/>
        </w:rPr>
        <w:t xml:space="preserve"> abrevieri pentru sticlă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3131"/>
        <w:gridCol w:w="3138"/>
      </w:tblGrid>
      <w:tr w:rsidR="00190FDF" w:rsidRPr="00C374B1" w:rsidTr="006B620A">
        <w:tc>
          <w:tcPr>
            <w:tcW w:w="3237" w:type="dxa"/>
            <w:shd w:val="clear" w:color="auto" w:fill="auto"/>
          </w:tcPr>
          <w:p w:rsidR="00190FDF" w:rsidRPr="00C374B1" w:rsidRDefault="00190FDF" w:rsidP="003639D5">
            <w:pPr>
              <w:spacing w:line="276" w:lineRule="auto"/>
              <w:jc w:val="center"/>
              <w:rPr>
                <w:lang w:val="ro-RO"/>
              </w:rPr>
            </w:pPr>
            <w:r w:rsidRPr="00C374B1">
              <w:rPr>
                <w:sz w:val="22"/>
                <w:szCs w:val="22"/>
                <w:lang w:val="ro-RO"/>
              </w:rPr>
              <w:t>Materialul</w:t>
            </w: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Abrevierile</w:t>
            </w: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Numerotarea</w:t>
            </w:r>
          </w:p>
        </w:tc>
      </w:tr>
      <w:tr w:rsidR="00190FDF" w:rsidRPr="00C374B1" w:rsidTr="006B620A">
        <w:tc>
          <w:tcPr>
            <w:tcW w:w="3237" w:type="dxa"/>
            <w:shd w:val="clear" w:color="auto" w:fill="auto"/>
          </w:tcPr>
          <w:p w:rsidR="00190FDF" w:rsidRPr="00C374B1" w:rsidRDefault="00190FDF" w:rsidP="003639D5">
            <w:pPr>
              <w:spacing w:line="276" w:lineRule="auto"/>
              <w:rPr>
                <w:lang w:val="ro-RO"/>
              </w:rPr>
            </w:pPr>
            <w:r w:rsidRPr="00C374B1">
              <w:rPr>
                <w:sz w:val="22"/>
                <w:szCs w:val="22"/>
                <w:lang w:val="ro-RO"/>
              </w:rPr>
              <w:t>Sticlă incoloră</w:t>
            </w: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GL</w:t>
            </w: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70</w:t>
            </w:r>
          </w:p>
        </w:tc>
      </w:tr>
      <w:tr w:rsidR="00190FDF" w:rsidRPr="00C374B1" w:rsidTr="006B620A">
        <w:tc>
          <w:tcPr>
            <w:tcW w:w="3237" w:type="dxa"/>
            <w:shd w:val="clear" w:color="auto" w:fill="auto"/>
          </w:tcPr>
          <w:p w:rsidR="00190FDF" w:rsidRPr="00C374B1" w:rsidRDefault="00190FDF" w:rsidP="003639D5">
            <w:pPr>
              <w:spacing w:line="276" w:lineRule="auto"/>
              <w:rPr>
                <w:lang w:val="ro-RO"/>
              </w:rPr>
            </w:pPr>
            <w:r w:rsidRPr="00C374B1">
              <w:rPr>
                <w:sz w:val="22"/>
                <w:szCs w:val="22"/>
                <w:lang w:val="ro-RO"/>
              </w:rPr>
              <w:t>Sticlă verde</w:t>
            </w: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GL</w:t>
            </w: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71</w:t>
            </w:r>
          </w:p>
        </w:tc>
      </w:tr>
      <w:tr w:rsidR="00190FDF" w:rsidRPr="00C374B1" w:rsidTr="006B620A">
        <w:tc>
          <w:tcPr>
            <w:tcW w:w="3237" w:type="dxa"/>
            <w:shd w:val="clear" w:color="auto" w:fill="auto"/>
          </w:tcPr>
          <w:p w:rsidR="00190FDF" w:rsidRPr="00C374B1" w:rsidRDefault="00190FDF" w:rsidP="003639D5">
            <w:pPr>
              <w:spacing w:line="276" w:lineRule="auto"/>
              <w:rPr>
                <w:lang w:val="ro-RO"/>
              </w:rPr>
            </w:pPr>
            <w:r w:rsidRPr="00C374B1">
              <w:rPr>
                <w:sz w:val="22"/>
                <w:szCs w:val="22"/>
                <w:lang w:val="ro-RO"/>
              </w:rPr>
              <w:t>Sticlă brună</w:t>
            </w: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GL</w:t>
            </w: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72</w:t>
            </w:r>
          </w:p>
        </w:tc>
      </w:tr>
      <w:tr w:rsidR="00190FDF" w:rsidRPr="00C374B1" w:rsidTr="006B620A">
        <w:tc>
          <w:tcPr>
            <w:tcW w:w="3237" w:type="dxa"/>
            <w:shd w:val="clear" w:color="auto" w:fill="auto"/>
          </w:tcPr>
          <w:p w:rsidR="00190FDF" w:rsidRPr="00C374B1" w:rsidRDefault="00190FDF" w:rsidP="003639D5">
            <w:pPr>
              <w:spacing w:line="276" w:lineRule="auto"/>
              <w:rPr>
                <w:lang w:val="ro-RO"/>
              </w:rPr>
            </w:pPr>
          </w:p>
        </w:tc>
        <w:tc>
          <w:tcPr>
            <w:tcW w:w="3238" w:type="dxa"/>
            <w:shd w:val="clear" w:color="auto" w:fill="auto"/>
          </w:tcPr>
          <w:p w:rsidR="00190FDF" w:rsidRPr="00C374B1" w:rsidRDefault="00190FDF" w:rsidP="003639D5">
            <w:pPr>
              <w:spacing w:line="276" w:lineRule="auto"/>
              <w:jc w:val="center"/>
              <w:rPr>
                <w:lang w:val="ro-RO"/>
              </w:rPr>
            </w:pP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73</w:t>
            </w:r>
          </w:p>
        </w:tc>
      </w:tr>
      <w:tr w:rsidR="00190FDF" w:rsidRPr="00C374B1" w:rsidTr="006B620A">
        <w:tc>
          <w:tcPr>
            <w:tcW w:w="3237" w:type="dxa"/>
            <w:shd w:val="clear" w:color="auto" w:fill="auto"/>
          </w:tcPr>
          <w:p w:rsidR="00190FDF" w:rsidRPr="00C374B1" w:rsidRDefault="00190FDF" w:rsidP="003639D5">
            <w:pPr>
              <w:spacing w:line="276" w:lineRule="auto"/>
              <w:rPr>
                <w:lang w:val="ro-RO"/>
              </w:rPr>
            </w:pPr>
          </w:p>
        </w:tc>
        <w:tc>
          <w:tcPr>
            <w:tcW w:w="3238" w:type="dxa"/>
            <w:shd w:val="clear" w:color="auto" w:fill="auto"/>
          </w:tcPr>
          <w:p w:rsidR="00190FDF" w:rsidRPr="00C374B1" w:rsidRDefault="00190FDF" w:rsidP="003639D5">
            <w:pPr>
              <w:spacing w:line="276" w:lineRule="auto"/>
              <w:jc w:val="center"/>
              <w:rPr>
                <w:lang w:val="ro-RO"/>
              </w:rPr>
            </w:pP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w:t>
            </w:r>
          </w:p>
        </w:tc>
      </w:tr>
      <w:tr w:rsidR="00190FDF" w:rsidRPr="00C374B1" w:rsidTr="006B620A">
        <w:tc>
          <w:tcPr>
            <w:tcW w:w="3237" w:type="dxa"/>
            <w:shd w:val="clear" w:color="auto" w:fill="auto"/>
          </w:tcPr>
          <w:p w:rsidR="00190FDF" w:rsidRPr="00C374B1" w:rsidRDefault="00190FDF" w:rsidP="003639D5">
            <w:pPr>
              <w:spacing w:line="276" w:lineRule="auto"/>
              <w:rPr>
                <w:lang w:val="ro-RO"/>
              </w:rPr>
            </w:pPr>
          </w:p>
        </w:tc>
        <w:tc>
          <w:tcPr>
            <w:tcW w:w="3238" w:type="dxa"/>
            <w:shd w:val="clear" w:color="auto" w:fill="auto"/>
          </w:tcPr>
          <w:p w:rsidR="00190FDF" w:rsidRPr="00C374B1" w:rsidRDefault="00190FDF" w:rsidP="003639D5">
            <w:pPr>
              <w:spacing w:line="276" w:lineRule="auto"/>
              <w:jc w:val="center"/>
              <w:rPr>
                <w:lang w:val="ro-RO"/>
              </w:rPr>
            </w:pPr>
          </w:p>
        </w:tc>
        <w:tc>
          <w:tcPr>
            <w:tcW w:w="3238" w:type="dxa"/>
            <w:shd w:val="clear" w:color="auto" w:fill="auto"/>
          </w:tcPr>
          <w:p w:rsidR="00190FDF" w:rsidRPr="00C374B1" w:rsidRDefault="00190FDF" w:rsidP="003639D5">
            <w:pPr>
              <w:spacing w:line="276" w:lineRule="auto"/>
              <w:jc w:val="center"/>
              <w:rPr>
                <w:lang w:val="ro-RO"/>
              </w:rPr>
            </w:pPr>
            <w:r w:rsidRPr="00C374B1">
              <w:rPr>
                <w:sz w:val="22"/>
                <w:szCs w:val="22"/>
                <w:lang w:val="ro-RO"/>
              </w:rPr>
              <w:t>79</w:t>
            </w:r>
          </w:p>
        </w:tc>
      </w:tr>
    </w:tbl>
    <w:p w:rsidR="00190FDF" w:rsidRPr="00C374B1" w:rsidRDefault="00190FDF" w:rsidP="003639D5">
      <w:pPr>
        <w:spacing w:line="276" w:lineRule="auto"/>
        <w:jc w:val="center"/>
        <w:rPr>
          <w:sz w:val="22"/>
          <w:szCs w:val="22"/>
          <w:lang w:val="ro-RO" w:eastAsia="ro-RO"/>
        </w:rPr>
      </w:pPr>
      <w:r w:rsidRPr="00C374B1">
        <w:rPr>
          <w:sz w:val="22"/>
          <w:szCs w:val="22"/>
          <w:lang w:val="ro-RO" w:eastAsia="ro-RO"/>
        </w:rPr>
        <w:t>G</w:t>
      </w:r>
      <w:r w:rsidRPr="00C374B1">
        <w:rPr>
          <w:sz w:val="22"/>
          <w:szCs w:val="22"/>
          <w:lang w:val="ro-RO" w:eastAsia="ro-RO"/>
        </w:rPr>
        <w:br/>
        <w:t xml:space="preserve">  Sistem de numerotare </w:t>
      </w:r>
      <w:proofErr w:type="spellStart"/>
      <w:r w:rsidRPr="00C374B1">
        <w:rPr>
          <w:sz w:val="22"/>
          <w:szCs w:val="22"/>
          <w:lang w:val="ro-RO" w:eastAsia="ro-RO"/>
        </w:rPr>
        <w:t>şi</w:t>
      </w:r>
      <w:proofErr w:type="spellEnd"/>
      <w:r w:rsidRPr="00C374B1">
        <w:rPr>
          <w:sz w:val="22"/>
          <w:szCs w:val="22"/>
          <w:lang w:val="ro-RO" w:eastAsia="ro-RO"/>
        </w:rPr>
        <w:t xml:space="preserve"> abrevieri pentru compozite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1917"/>
        <w:gridCol w:w="3102"/>
      </w:tblGrid>
      <w:tr w:rsidR="00190FDF" w:rsidRPr="00C374B1" w:rsidTr="006B620A">
        <w:tc>
          <w:tcPr>
            <w:tcW w:w="4503"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Materialul</w:t>
            </w:r>
          </w:p>
        </w:tc>
        <w:tc>
          <w:tcPr>
            <w:tcW w:w="1972"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Abrevierile</w:t>
            </w: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Numerotarea</w:t>
            </w:r>
          </w:p>
        </w:tc>
      </w:tr>
      <w:tr w:rsidR="00190FDF" w:rsidRPr="00C374B1" w:rsidTr="006B620A">
        <w:tc>
          <w:tcPr>
            <w:tcW w:w="4503" w:type="dxa"/>
            <w:shd w:val="clear" w:color="auto" w:fill="auto"/>
            <w:vAlign w:val="center"/>
          </w:tcPr>
          <w:p w:rsidR="00190FDF" w:rsidRPr="00C374B1" w:rsidRDefault="00190FDF" w:rsidP="003639D5">
            <w:pPr>
              <w:spacing w:line="276" w:lineRule="auto"/>
              <w:jc w:val="both"/>
              <w:rPr>
                <w:lang w:val="ro-RO" w:eastAsia="ro-RO"/>
              </w:rPr>
            </w:pPr>
            <w:r w:rsidRPr="00C374B1">
              <w:rPr>
                <w:sz w:val="22"/>
                <w:szCs w:val="22"/>
                <w:lang w:val="ro-RO" w:eastAsia="ro-RO"/>
              </w:rPr>
              <w:t xml:space="preserve">Hârtie </w:t>
            </w:r>
            <w:proofErr w:type="spellStart"/>
            <w:r w:rsidRPr="00C374B1">
              <w:rPr>
                <w:sz w:val="22"/>
                <w:szCs w:val="22"/>
                <w:lang w:val="ro-RO" w:eastAsia="ro-RO"/>
              </w:rPr>
              <w:t>şi</w:t>
            </w:r>
            <w:proofErr w:type="spellEnd"/>
            <w:r w:rsidRPr="00C374B1">
              <w:rPr>
                <w:sz w:val="22"/>
                <w:szCs w:val="22"/>
                <w:lang w:val="ro-RO" w:eastAsia="ro-RO"/>
              </w:rPr>
              <w:t xml:space="preserve"> carton/diverse metale</w:t>
            </w:r>
          </w:p>
        </w:tc>
        <w:tc>
          <w:tcPr>
            <w:tcW w:w="1972" w:type="dxa"/>
            <w:shd w:val="clear" w:color="auto" w:fill="auto"/>
            <w:vAlign w:val="center"/>
          </w:tcPr>
          <w:p w:rsidR="00190FDF" w:rsidRPr="00C374B1" w:rsidRDefault="00190FDF" w:rsidP="003639D5">
            <w:pPr>
              <w:spacing w:line="276" w:lineRule="auto"/>
              <w:jc w:val="both"/>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80</w:t>
            </w:r>
          </w:p>
        </w:tc>
      </w:tr>
      <w:tr w:rsidR="00190FDF" w:rsidRPr="00C374B1" w:rsidTr="006B620A">
        <w:tc>
          <w:tcPr>
            <w:tcW w:w="4503" w:type="dxa"/>
            <w:shd w:val="clear" w:color="auto" w:fill="auto"/>
            <w:vAlign w:val="center"/>
          </w:tcPr>
          <w:p w:rsidR="00190FDF" w:rsidRPr="00C374B1" w:rsidRDefault="00190FDF" w:rsidP="003639D5">
            <w:pPr>
              <w:spacing w:line="276" w:lineRule="auto"/>
              <w:jc w:val="both"/>
              <w:rPr>
                <w:lang w:val="ro-RO" w:eastAsia="ro-RO"/>
              </w:rPr>
            </w:pPr>
            <w:r w:rsidRPr="00C374B1">
              <w:rPr>
                <w:sz w:val="22"/>
                <w:szCs w:val="22"/>
                <w:lang w:val="ro-RO" w:eastAsia="ro-RO"/>
              </w:rPr>
              <w:t xml:space="preserve">Hârtie </w:t>
            </w:r>
            <w:proofErr w:type="spellStart"/>
            <w:r w:rsidRPr="00C374B1">
              <w:rPr>
                <w:sz w:val="22"/>
                <w:szCs w:val="22"/>
                <w:lang w:val="ro-RO" w:eastAsia="ro-RO"/>
              </w:rPr>
              <w:t>şi</w:t>
            </w:r>
            <w:proofErr w:type="spellEnd"/>
            <w:r w:rsidRPr="00C374B1">
              <w:rPr>
                <w:sz w:val="22"/>
                <w:szCs w:val="22"/>
                <w:lang w:val="ro-RO" w:eastAsia="ro-RO"/>
              </w:rPr>
              <w:t xml:space="preserve"> carton/plastic</w:t>
            </w:r>
          </w:p>
        </w:tc>
        <w:tc>
          <w:tcPr>
            <w:tcW w:w="1972" w:type="dxa"/>
            <w:shd w:val="clear" w:color="auto" w:fill="auto"/>
            <w:vAlign w:val="center"/>
          </w:tcPr>
          <w:p w:rsidR="00190FDF" w:rsidRPr="00C374B1" w:rsidRDefault="00190FDF" w:rsidP="003639D5">
            <w:pPr>
              <w:spacing w:line="276" w:lineRule="auto"/>
              <w:jc w:val="both"/>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81</w:t>
            </w:r>
          </w:p>
        </w:tc>
      </w:tr>
      <w:tr w:rsidR="00190FDF" w:rsidRPr="00C374B1" w:rsidTr="006B620A">
        <w:tc>
          <w:tcPr>
            <w:tcW w:w="4503" w:type="dxa"/>
            <w:shd w:val="clear" w:color="auto" w:fill="auto"/>
            <w:vAlign w:val="center"/>
          </w:tcPr>
          <w:p w:rsidR="00190FDF" w:rsidRPr="00C374B1" w:rsidRDefault="00190FDF" w:rsidP="003639D5">
            <w:pPr>
              <w:spacing w:line="276" w:lineRule="auto"/>
              <w:jc w:val="both"/>
              <w:rPr>
                <w:lang w:val="ro-RO" w:eastAsia="ro-RO"/>
              </w:rPr>
            </w:pPr>
            <w:r w:rsidRPr="00C374B1">
              <w:rPr>
                <w:sz w:val="22"/>
                <w:szCs w:val="22"/>
                <w:lang w:val="ro-RO" w:eastAsia="ro-RO"/>
              </w:rPr>
              <w:t xml:space="preserve">Hârtie </w:t>
            </w:r>
            <w:proofErr w:type="spellStart"/>
            <w:r w:rsidRPr="00C374B1">
              <w:rPr>
                <w:sz w:val="22"/>
                <w:szCs w:val="22"/>
                <w:lang w:val="ro-RO" w:eastAsia="ro-RO"/>
              </w:rPr>
              <w:t>şi</w:t>
            </w:r>
            <w:proofErr w:type="spellEnd"/>
            <w:r w:rsidRPr="00C374B1">
              <w:rPr>
                <w:sz w:val="22"/>
                <w:szCs w:val="22"/>
                <w:lang w:val="ro-RO" w:eastAsia="ro-RO"/>
              </w:rPr>
              <w:t xml:space="preserve"> carton/aluminiu</w:t>
            </w:r>
          </w:p>
        </w:tc>
        <w:tc>
          <w:tcPr>
            <w:tcW w:w="1972" w:type="dxa"/>
            <w:shd w:val="clear" w:color="auto" w:fill="auto"/>
            <w:vAlign w:val="center"/>
          </w:tcPr>
          <w:p w:rsidR="00190FDF" w:rsidRPr="00C374B1" w:rsidRDefault="00190FDF" w:rsidP="003639D5">
            <w:pPr>
              <w:spacing w:line="276" w:lineRule="auto"/>
              <w:jc w:val="both"/>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82</w:t>
            </w:r>
          </w:p>
        </w:tc>
      </w:tr>
      <w:tr w:rsidR="00190FDF" w:rsidRPr="00C374B1" w:rsidTr="006B620A">
        <w:tc>
          <w:tcPr>
            <w:tcW w:w="4503" w:type="dxa"/>
            <w:shd w:val="clear" w:color="auto" w:fill="auto"/>
            <w:vAlign w:val="center"/>
          </w:tcPr>
          <w:p w:rsidR="00190FDF" w:rsidRPr="00C374B1" w:rsidRDefault="00190FDF" w:rsidP="003639D5">
            <w:pPr>
              <w:spacing w:line="276" w:lineRule="auto"/>
              <w:jc w:val="both"/>
              <w:rPr>
                <w:lang w:val="ro-RO" w:eastAsia="ro-RO"/>
              </w:rPr>
            </w:pPr>
            <w:r w:rsidRPr="00C374B1">
              <w:rPr>
                <w:sz w:val="22"/>
                <w:szCs w:val="22"/>
                <w:lang w:val="ro-RO" w:eastAsia="ro-RO"/>
              </w:rPr>
              <w:t xml:space="preserve">Hârtie </w:t>
            </w:r>
            <w:proofErr w:type="spellStart"/>
            <w:r w:rsidRPr="00C374B1">
              <w:rPr>
                <w:sz w:val="22"/>
                <w:szCs w:val="22"/>
                <w:lang w:val="ro-RO" w:eastAsia="ro-RO"/>
              </w:rPr>
              <w:t>şi</w:t>
            </w:r>
            <w:proofErr w:type="spellEnd"/>
            <w:r w:rsidRPr="00C374B1">
              <w:rPr>
                <w:sz w:val="22"/>
                <w:szCs w:val="22"/>
                <w:lang w:val="ro-RO" w:eastAsia="ro-RO"/>
              </w:rPr>
              <w:t xml:space="preserve"> carton/tablă galvanizată</w:t>
            </w:r>
          </w:p>
        </w:tc>
        <w:tc>
          <w:tcPr>
            <w:tcW w:w="1972" w:type="dxa"/>
            <w:shd w:val="clear" w:color="auto" w:fill="auto"/>
            <w:vAlign w:val="center"/>
          </w:tcPr>
          <w:p w:rsidR="00190FDF" w:rsidRPr="00C374B1" w:rsidRDefault="00190FDF" w:rsidP="003639D5">
            <w:pPr>
              <w:spacing w:line="276" w:lineRule="auto"/>
              <w:jc w:val="both"/>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83</w:t>
            </w:r>
          </w:p>
        </w:tc>
      </w:tr>
      <w:tr w:rsidR="00190FDF" w:rsidRPr="00C374B1" w:rsidTr="006B620A">
        <w:tc>
          <w:tcPr>
            <w:tcW w:w="4503" w:type="dxa"/>
            <w:shd w:val="clear" w:color="auto" w:fill="auto"/>
            <w:vAlign w:val="center"/>
          </w:tcPr>
          <w:p w:rsidR="00190FDF" w:rsidRPr="00C374B1" w:rsidRDefault="00190FDF" w:rsidP="003639D5">
            <w:pPr>
              <w:spacing w:line="276" w:lineRule="auto"/>
              <w:jc w:val="both"/>
              <w:rPr>
                <w:lang w:val="ro-RO" w:eastAsia="ro-RO"/>
              </w:rPr>
            </w:pPr>
            <w:r w:rsidRPr="00C374B1">
              <w:rPr>
                <w:sz w:val="22"/>
                <w:szCs w:val="22"/>
                <w:lang w:val="ro-RO" w:eastAsia="ro-RO"/>
              </w:rPr>
              <w:t xml:space="preserve">Hârtie </w:t>
            </w:r>
            <w:proofErr w:type="spellStart"/>
            <w:r w:rsidRPr="00C374B1">
              <w:rPr>
                <w:sz w:val="22"/>
                <w:szCs w:val="22"/>
                <w:lang w:val="ro-RO" w:eastAsia="ro-RO"/>
              </w:rPr>
              <w:t>şi</w:t>
            </w:r>
            <w:proofErr w:type="spellEnd"/>
            <w:r w:rsidRPr="00C374B1">
              <w:rPr>
                <w:sz w:val="22"/>
                <w:szCs w:val="22"/>
                <w:lang w:val="ro-RO" w:eastAsia="ro-RO"/>
              </w:rPr>
              <w:t xml:space="preserve"> carton/plastic/aluminiu</w:t>
            </w:r>
          </w:p>
        </w:tc>
        <w:tc>
          <w:tcPr>
            <w:tcW w:w="1972" w:type="dxa"/>
            <w:shd w:val="clear" w:color="auto" w:fill="auto"/>
            <w:vAlign w:val="center"/>
          </w:tcPr>
          <w:p w:rsidR="00190FDF" w:rsidRPr="00C374B1" w:rsidRDefault="00190FDF" w:rsidP="003639D5">
            <w:pPr>
              <w:spacing w:line="276" w:lineRule="auto"/>
              <w:jc w:val="both"/>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84</w:t>
            </w:r>
          </w:p>
        </w:tc>
      </w:tr>
      <w:tr w:rsidR="00190FDF" w:rsidRPr="00C374B1" w:rsidTr="006B620A">
        <w:tc>
          <w:tcPr>
            <w:tcW w:w="4503" w:type="dxa"/>
            <w:shd w:val="clear" w:color="auto" w:fill="auto"/>
            <w:vAlign w:val="center"/>
          </w:tcPr>
          <w:p w:rsidR="00190FDF" w:rsidRPr="00C374B1" w:rsidRDefault="00190FDF" w:rsidP="000559D3">
            <w:pPr>
              <w:spacing w:line="276" w:lineRule="auto"/>
              <w:jc w:val="both"/>
              <w:rPr>
                <w:lang w:val="ro-RO" w:eastAsia="ro-RO"/>
              </w:rPr>
            </w:pPr>
            <w:r w:rsidRPr="00C374B1">
              <w:rPr>
                <w:sz w:val="22"/>
                <w:szCs w:val="22"/>
                <w:lang w:val="ro-RO" w:eastAsia="ro-RO"/>
              </w:rPr>
              <w:t xml:space="preserve">Hârtie </w:t>
            </w:r>
            <w:proofErr w:type="spellStart"/>
            <w:r w:rsidRPr="00C374B1">
              <w:rPr>
                <w:sz w:val="22"/>
                <w:szCs w:val="22"/>
                <w:lang w:val="ro-RO" w:eastAsia="ro-RO"/>
              </w:rPr>
              <w:t>şi</w:t>
            </w:r>
            <w:proofErr w:type="spellEnd"/>
            <w:r w:rsidRPr="00C374B1">
              <w:rPr>
                <w:sz w:val="22"/>
                <w:szCs w:val="22"/>
                <w:lang w:val="ro-RO" w:eastAsia="ro-RO"/>
              </w:rPr>
              <w:t xml:space="preserve"> carton/plastic/aluminiu/tablă </w:t>
            </w:r>
          </w:p>
        </w:tc>
        <w:tc>
          <w:tcPr>
            <w:tcW w:w="1972" w:type="dxa"/>
            <w:shd w:val="clear" w:color="auto" w:fill="auto"/>
            <w:vAlign w:val="center"/>
          </w:tcPr>
          <w:p w:rsidR="00190FDF" w:rsidRPr="00C374B1" w:rsidRDefault="00190FDF" w:rsidP="003639D5">
            <w:pPr>
              <w:spacing w:line="276" w:lineRule="auto"/>
              <w:jc w:val="both"/>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85</w:t>
            </w:r>
          </w:p>
        </w:tc>
      </w:tr>
      <w:tr w:rsidR="00190FDF" w:rsidRPr="00C374B1" w:rsidTr="006B620A">
        <w:tc>
          <w:tcPr>
            <w:tcW w:w="4503" w:type="dxa"/>
            <w:shd w:val="clear" w:color="auto" w:fill="auto"/>
            <w:vAlign w:val="center"/>
          </w:tcPr>
          <w:p w:rsidR="00190FDF" w:rsidRPr="00C374B1" w:rsidRDefault="00190FDF" w:rsidP="003639D5">
            <w:pPr>
              <w:spacing w:line="276" w:lineRule="auto"/>
              <w:jc w:val="both"/>
              <w:rPr>
                <w:lang w:val="ro-RO" w:eastAsia="ro-RO"/>
              </w:rPr>
            </w:pPr>
          </w:p>
        </w:tc>
        <w:tc>
          <w:tcPr>
            <w:tcW w:w="1972" w:type="dxa"/>
            <w:shd w:val="clear" w:color="auto" w:fill="auto"/>
            <w:vAlign w:val="center"/>
          </w:tcPr>
          <w:p w:rsidR="00190FDF" w:rsidRPr="00C374B1" w:rsidRDefault="00190FDF" w:rsidP="003639D5">
            <w:pPr>
              <w:spacing w:line="276" w:lineRule="auto"/>
              <w:jc w:val="both"/>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86</w:t>
            </w:r>
          </w:p>
        </w:tc>
      </w:tr>
      <w:tr w:rsidR="00190FDF" w:rsidRPr="00C374B1" w:rsidTr="006B620A">
        <w:tc>
          <w:tcPr>
            <w:tcW w:w="4503" w:type="dxa"/>
            <w:shd w:val="clear" w:color="auto" w:fill="auto"/>
            <w:vAlign w:val="center"/>
          </w:tcPr>
          <w:p w:rsidR="00190FDF" w:rsidRPr="00C374B1" w:rsidRDefault="00190FDF" w:rsidP="003639D5">
            <w:pPr>
              <w:spacing w:line="276" w:lineRule="auto"/>
              <w:jc w:val="both"/>
              <w:rPr>
                <w:lang w:val="ro-RO" w:eastAsia="ro-RO"/>
              </w:rPr>
            </w:pPr>
          </w:p>
        </w:tc>
        <w:tc>
          <w:tcPr>
            <w:tcW w:w="1972" w:type="dxa"/>
            <w:shd w:val="clear" w:color="auto" w:fill="auto"/>
            <w:vAlign w:val="center"/>
          </w:tcPr>
          <w:p w:rsidR="00190FDF" w:rsidRPr="00C374B1" w:rsidRDefault="00190FDF" w:rsidP="003639D5">
            <w:pPr>
              <w:spacing w:line="276" w:lineRule="auto"/>
              <w:jc w:val="both"/>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w:t>
            </w:r>
          </w:p>
        </w:tc>
      </w:tr>
      <w:tr w:rsidR="00190FDF" w:rsidRPr="00C374B1" w:rsidTr="006B620A">
        <w:tc>
          <w:tcPr>
            <w:tcW w:w="4503" w:type="dxa"/>
            <w:shd w:val="clear" w:color="auto" w:fill="auto"/>
            <w:vAlign w:val="center"/>
          </w:tcPr>
          <w:p w:rsidR="00190FDF" w:rsidRPr="00C374B1" w:rsidRDefault="00190FDF" w:rsidP="003639D5">
            <w:pPr>
              <w:spacing w:line="276" w:lineRule="auto"/>
              <w:jc w:val="both"/>
              <w:rPr>
                <w:lang w:val="ro-RO" w:eastAsia="ro-RO"/>
              </w:rPr>
            </w:pPr>
          </w:p>
        </w:tc>
        <w:tc>
          <w:tcPr>
            <w:tcW w:w="1972" w:type="dxa"/>
            <w:shd w:val="clear" w:color="auto" w:fill="auto"/>
            <w:vAlign w:val="center"/>
          </w:tcPr>
          <w:p w:rsidR="00190FDF" w:rsidRPr="00C374B1" w:rsidRDefault="00190FDF" w:rsidP="003639D5">
            <w:pPr>
              <w:spacing w:line="276" w:lineRule="auto"/>
              <w:jc w:val="both"/>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89</w:t>
            </w:r>
          </w:p>
        </w:tc>
      </w:tr>
      <w:tr w:rsidR="00190FDF" w:rsidRPr="00C374B1" w:rsidTr="006B620A">
        <w:tc>
          <w:tcPr>
            <w:tcW w:w="4503" w:type="dxa"/>
            <w:shd w:val="clear" w:color="auto" w:fill="auto"/>
            <w:vAlign w:val="center"/>
          </w:tcPr>
          <w:p w:rsidR="00190FDF" w:rsidRPr="00C374B1" w:rsidRDefault="00190FDF" w:rsidP="003639D5">
            <w:pPr>
              <w:spacing w:line="276" w:lineRule="auto"/>
              <w:jc w:val="both"/>
              <w:rPr>
                <w:lang w:val="ro-RO" w:eastAsia="ro-RO"/>
              </w:rPr>
            </w:pPr>
            <w:r w:rsidRPr="00C374B1">
              <w:rPr>
                <w:sz w:val="22"/>
                <w:szCs w:val="22"/>
                <w:lang w:val="ro-RO" w:eastAsia="ro-RO"/>
              </w:rPr>
              <w:t>Plastic/aluminiu</w:t>
            </w:r>
          </w:p>
        </w:tc>
        <w:tc>
          <w:tcPr>
            <w:tcW w:w="1972" w:type="dxa"/>
            <w:shd w:val="clear" w:color="auto" w:fill="auto"/>
            <w:vAlign w:val="center"/>
          </w:tcPr>
          <w:p w:rsidR="00190FDF" w:rsidRPr="00C374B1" w:rsidRDefault="00190FDF" w:rsidP="003639D5">
            <w:pPr>
              <w:spacing w:line="276" w:lineRule="auto"/>
              <w:jc w:val="both"/>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90</w:t>
            </w:r>
          </w:p>
        </w:tc>
      </w:tr>
      <w:tr w:rsidR="00190FDF" w:rsidRPr="00C374B1" w:rsidTr="006B620A">
        <w:tc>
          <w:tcPr>
            <w:tcW w:w="4503" w:type="dxa"/>
            <w:shd w:val="clear" w:color="auto" w:fill="auto"/>
            <w:vAlign w:val="center"/>
          </w:tcPr>
          <w:p w:rsidR="00190FDF" w:rsidRPr="00C374B1" w:rsidRDefault="00190FDF" w:rsidP="003639D5">
            <w:pPr>
              <w:spacing w:line="276" w:lineRule="auto"/>
              <w:jc w:val="both"/>
              <w:rPr>
                <w:lang w:val="ro-RO" w:eastAsia="ro-RO"/>
              </w:rPr>
            </w:pPr>
            <w:r w:rsidRPr="00C374B1">
              <w:rPr>
                <w:sz w:val="22"/>
                <w:szCs w:val="22"/>
                <w:lang w:val="ro-RO" w:eastAsia="ro-RO"/>
              </w:rPr>
              <w:t>Plastic/tablă galvanizată</w:t>
            </w:r>
          </w:p>
        </w:tc>
        <w:tc>
          <w:tcPr>
            <w:tcW w:w="1972" w:type="dxa"/>
            <w:shd w:val="clear" w:color="auto" w:fill="auto"/>
            <w:vAlign w:val="center"/>
          </w:tcPr>
          <w:p w:rsidR="00190FDF" w:rsidRPr="00C374B1" w:rsidRDefault="00190FDF" w:rsidP="003639D5">
            <w:pPr>
              <w:spacing w:line="276" w:lineRule="auto"/>
              <w:jc w:val="both"/>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91</w:t>
            </w:r>
          </w:p>
        </w:tc>
      </w:tr>
      <w:tr w:rsidR="00190FDF" w:rsidRPr="00C374B1" w:rsidTr="006B620A">
        <w:tc>
          <w:tcPr>
            <w:tcW w:w="4503" w:type="dxa"/>
            <w:shd w:val="clear" w:color="auto" w:fill="auto"/>
            <w:vAlign w:val="center"/>
          </w:tcPr>
          <w:p w:rsidR="00190FDF" w:rsidRPr="00C374B1" w:rsidRDefault="00190FDF" w:rsidP="003639D5">
            <w:pPr>
              <w:spacing w:line="276" w:lineRule="auto"/>
              <w:jc w:val="both"/>
              <w:rPr>
                <w:lang w:val="ro-RO" w:eastAsia="ro-RO"/>
              </w:rPr>
            </w:pPr>
            <w:r w:rsidRPr="00C374B1">
              <w:rPr>
                <w:sz w:val="22"/>
                <w:szCs w:val="22"/>
                <w:lang w:val="ro-RO" w:eastAsia="ro-RO"/>
              </w:rPr>
              <w:t>Plastic/diverse metale</w:t>
            </w:r>
          </w:p>
        </w:tc>
        <w:tc>
          <w:tcPr>
            <w:tcW w:w="1972" w:type="dxa"/>
            <w:shd w:val="clear" w:color="auto" w:fill="auto"/>
            <w:vAlign w:val="center"/>
          </w:tcPr>
          <w:p w:rsidR="00190FDF" w:rsidRPr="00C374B1" w:rsidRDefault="00190FDF" w:rsidP="003639D5">
            <w:pPr>
              <w:spacing w:line="276" w:lineRule="auto"/>
              <w:jc w:val="both"/>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92</w:t>
            </w:r>
          </w:p>
        </w:tc>
      </w:tr>
      <w:tr w:rsidR="00190FDF" w:rsidRPr="00C374B1" w:rsidTr="006B620A">
        <w:tc>
          <w:tcPr>
            <w:tcW w:w="4503" w:type="dxa"/>
            <w:shd w:val="clear" w:color="auto" w:fill="auto"/>
            <w:vAlign w:val="center"/>
          </w:tcPr>
          <w:p w:rsidR="00190FDF" w:rsidRPr="00C374B1" w:rsidRDefault="00190FDF" w:rsidP="003639D5">
            <w:pPr>
              <w:spacing w:line="276" w:lineRule="auto"/>
              <w:jc w:val="both"/>
              <w:rPr>
                <w:lang w:val="ro-RO" w:eastAsia="ro-RO"/>
              </w:rPr>
            </w:pPr>
          </w:p>
        </w:tc>
        <w:tc>
          <w:tcPr>
            <w:tcW w:w="1972" w:type="dxa"/>
            <w:shd w:val="clear" w:color="auto" w:fill="auto"/>
            <w:vAlign w:val="center"/>
          </w:tcPr>
          <w:p w:rsidR="00190FDF" w:rsidRPr="00C374B1" w:rsidRDefault="00190FDF" w:rsidP="003639D5">
            <w:pPr>
              <w:spacing w:line="276" w:lineRule="auto"/>
              <w:jc w:val="both"/>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93</w:t>
            </w:r>
          </w:p>
        </w:tc>
      </w:tr>
      <w:tr w:rsidR="00190FDF" w:rsidRPr="00C374B1" w:rsidTr="006B620A">
        <w:tc>
          <w:tcPr>
            <w:tcW w:w="4503" w:type="dxa"/>
            <w:shd w:val="clear" w:color="auto" w:fill="auto"/>
            <w:vAlign w:val="center"/>
          </w:tcPr>
          <w:p w:rsidR="00190FDF" w:rsidRPr="00C374B1" w:rsidRDefault="00190FDF" w:rsidP="003639D5">
            <w:pPr>
              <w:spacing w:line="276" w:lineRule="auto"/>
              <w:jc w:val="both"/>
              <w:rPr>
                <w:lang w:val="ro-RO" w:eastAsia="ro-RO"/>
              </w:rPr>
            </w:pPr>
          </w:p>
        </w:tc>
        <w:tc>
          <w:tcPr>
            <w:tcW w:w="1972" w:type="dxa"/>
            <w:shd w:val="clear" w:color="auto" w:fill="auto"/>
            <w:vAlign w:val="center"/>
          </w:tcPr>
          <w:p w:rsidR="00190FDF" w:rsidRPr="00C374B1" w:rsidRDefault="00190FDF" w:rsidP="003639D5">
            <w:pPr>
              <w:spacing w:line="276" w:lineRule="auto"/>
              <w:jc w:val="both"/>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94</w:t>
            </w:r>
          </w:p>
        </w:tc>
      </w:tr>
      <w:tr w:rsidR="00190FDF" w:rsidRPr="00C374B1" w:rsidTr="006B620A">
        <w:tc>
          <w:tcPr>
            <w:tcW w:w="4503" w:type="dxa"/>
            <w:shd w:val="clear" w:color="auto" w:fill="auto"/>
            <w:vAlign w:val="center"/>
          </w:tcPr>
          <w:p w:rsidR="00190FDF" w:rsidRPr="00C374B1" w:rsidRDefault="00190FDF" w:rsidP="003639D5">
            <w:pPr>
              <w:spacing w:line="276" w:lineRule="auto"/>
              <w:jc w:val="both"/>
              <w:rPr>
                <w:lang w:val="ro-RO" w:eastAsia="ro-RO"/>
              </w:rPr>
            </w:pPr>
            <w:r w:rsidRPr="00C374B1">
              <w:rPr>
                <w:sz w:val="22"/>
                <w:szCs w:val="22"/>
                <w:lang w:val="ro-RO" w:eastAsia="ro-RO"/>
              </w:rPr>
              <w:t>Sticlă/plastic</w:t>
            </w:r>
          </w:p>
        </w:tc>
        <w:tc>
          <w:tcPr>
            <w:tcW w:w="1972" w:type="dxa"/>
            <w:shd w:val="clear" w:color="auto" w:fill="auto"/>
            <w:vAlign w:val="center"/>
          </w:tcPr>
          <w:p w:rsidR="00190FDF" w:rsidRPr="00C374B1" w:rsidRDefault="00190FDF" w:rsidP="003639D5">
            <w:pPr>
              <w:spacing w:line="276" w:lineRule="auto"/>
              <w:jc w:val="both"/>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95</w:t>
            </w:r>
          </w:p>
        </w:tc>
      </w:tr>
      <w:tr w:rsidR="00190FDF" w:rsidRPr="00C374B1" w:rsidTr="006B620A">
        <w:tc>
          <w:tcPr>
            <w:tcW w:w="4503" w:type="dxa"/>
            <w:shd w:val="clear" w:color="auto" w:fill="auto"/>
            <w:vAlign w:val="center"/>
          </w:tcPr>
          <w:p w:rsidR="00190FDF" w:rsidRPr="00C374B1" w:rsidRDefault="00190FDF" w:rsidP="003639D5">
            <w:pPr>
              <w:spacing w:line="276" w:lineRule="auto"/>
              <w:jc w:val="both"/>
              <w:rPr>
                <w:lang w:val="ro-RO" w:eastAsia="ro-RO"/>
              </w:rPr>
            </w:pPr>
            <w:r w:rsidRPr="00C374B1">
              <w:rPr>
                <w:sz w:val="22"/>
                <w:szCs w:val="22"/>
                <w:lang w:val="ro-RO" w:eastAsia="ro-RO"/>
              </w:rPr>
              <w:t>Sticlă/aluminiu</w:t>
            </w:r>
          </w:p>
        </w:tc>
        <w:tc>
          <w:tcPr>
            <w:tcW w:w="1972" w:type="dxa"/>
            <w:shd w:val="clear" w:color="auto" w:fill="auto"/>
            <w:vAlign w:val="center"/>
          </w:tcPr>
          <w:p w:rsidR="00190FDF" w:rsidRPr="00C374B1" w:rsidRDefault="00190FDF" w:rsidP="003639D5">
            <w:pPr>
              <w:spacing w:line="276" w:lineRule="auto"/>
              <w:jc w:val="both"/>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96</w:t>
            </w:r>
          </w:p>
        </w:tc>
      </w:tr>
      <w:tr w:rsidR="00190FDF" w:rsidRPr="00C374B1" w:rsidTr="006B620A">
        <w:tc>
          <w:tcPr>
            <w:tcW w:w="4503" w:type="dxa"/>
            <w:shd w:val="clear" w:color="auto" w:fill="auto"/>
            <w:vAlign w:val="center"/>
          </w:tcPr>
          <w:p w:rsidR="00190FDF" w:rsidRPr="00C374B1" w:rsidRDefault="00190FDF" w:rsidP="003639D5">
            <w:pPr>
              <w:spacing w:line="276" w:lineRule="auto"/>
              <w:jc w:val="both"/>
              <w:rPr>
                <w:lang w:val="ro-RO" w:eastAsia="ro-RO"/>
              </w:rPr>
            </w:pPr>
            <w:r w:rsidRPr="00C374B1">
              <w:rPr>
                <w:sz w:val="22"/>
                <w:szCs w:val="22"/>
                <w:lang w:val="ro-RO" w:eastAsia="ro-RO"/>
              </w:rPr>
              <w:t>Sticlă/tablă galvanizată</w:t>
            </w:r>
          </w:p>
        </w:tc>
        <w:tc>
          <w:tcPr>
            <w:tcW w:w="1972" w:type="dxa"/>
            <w:shd w:val="clear" w:color="auto" w:fill="auto"/>
            <w:vAlign w:val="center"/>
          </w:tcPr>
          <w:p w:rsidR="00190FDF" w:rsidRPr="00C374B1" w:rsidRDefault="00190FDF" w:rsidP="003639D5">
            <w:pPr>
              <w:spacing w:line="276" w:lineRule="auto"/>
              <w:jc w:val="both"/>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97</w:t>
            </w:r>
          </w:p>
        </w:tc>
      </w:tr>
      <w:tr w:rsidR="00190FDF" w:rsidRPr="00C374B1" w:rsidTr="006B620A">
        <w:tc>
          <w:tcPr>
            <w:tcW w:w="4503" w:type="dxa"/>
            <w:shd w:val="clear" w:color="auto" w:fill="auto"/>
            <w:vAlign w:val="center"/>
          </w:tcPr>
          <w:p w:rsidR="00190FDF" w:rsidRPr="00C374B1" w:rsidRDefault="00190FDF" w:rsidP="003639D5">
            <w:pPr>
              <w:spacing w:line="276" w:lineRule="auto"/>
              <w:jc w:val="both"/>
              <w:rPr>
                <w:lang w:val="ro-RO" w:eastAsia="ro-RO"/>
              </w:rPr>
            </w:pPr>
            <w:r w:rsidRPr="00C374B1">
              <w:rPr>
                <w:sz w:val="22"/>
                <w:szCs w:val="22"/>
                <w:lang w:val="ro-RO" w:eastAsia="ro-RO"/>
              </w:rPr>
              <w:t>Sticlă/diverse metale</w:t>
            </w:r>
          </w:p>
        </w:tc>
        <w:tc>
          <w:tcPr>
            <w:tcW w:w="1972" w:type="dxa"/>
            <w:shd w:val="clear" w:color="auto" w:fill="auto"/>
            <w:vAlign w:val="center"/>
          </w:tcPr>
          <w:p w:rsidR="00190FDF" w:rsidRPr="00C374B1" w:rsidRDefault="00190FDF" w:rsidP="003639D5">
            <w:pPr>
              <w:spacing w:line="276" w:lineRule="auto"/>
              <w:jc w:val="both"/>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98</w:t>
            </w:r>
          </w:p>
        </w:tc>
      </w:tr>
      <w:tr w:rsidR="00190FDF" w:rsidRPr="00C374B1" w:rsidTr="006B620A">
        <w:tc>
          <w:tcPr>
            <w:tcW w:w="4503" w:type="dxa"/>
            <w:shd w:val="clear" w:color="auto" w:fill="auto"/>
            <w:vAlign w:val="center"/>
          </w:tcPr>
          <w:p w:rsidR="00190FDF" w:rsidRPr="00C374B1" w:rsidRDefault="00190FDF" w:rsidP="003639D5">
            <w:pPr>
              <w:spacing w:line="276" w:lineRule="auto"/>
              <w:jc w:val="both"/>
              <w:rPr>
                <w:lang w:val="ro-RO" w:eastAsia="ro-RO"/>
              </w:rPr>
            </w:pPr>
          </w:p>
        </w:tc>
        <w:tc>
          <w:tcPr>
            <w:tcW w:w="1972" w:type="dxa"/>
            <w:shd w:val="clear" w:color="auto" w:fill="auto"/>
            <w:vAlign w:val="center"/>
          </w:tcPr>
          <w:p w:rsidR="00190FDF" w:rsidRPr="00C374B1" w:rsidRDefault="00190FDF" w:rsidP="003639D5">
            <w:pPr>
              <w:spacing w:line="276" w:lineRule="auto"/>
              <w:jc w:val="both"/>
              <w:rPr>
                <w:lang w:val="ro-RO" w:eastAsia="ro-RO"/>
              </w:rPr>
            </w:pPr>
          </w:p>
        </w:tc>
        <w:tc>
          <w:tcPr>
            <w:tcW w:w="3238" w:type="dxa"/>
            <w:shd w:val="clear" w:color="auto" w:fill="auto"/>
            <w:vAlign w:val="center"/>
          </w:tcPr>
          <w:p w:rsidR="00190FDF" w:rsidRPr="00C374B1" w:rsidRDefault="00190FDF" w:rsidP="003639D5">
            <w:pPr>
              <w:spacing w:line="276" w:lineRule="auto"/>
              <w:jc w:val="center"/>
              <w:rPr>
                <w:lang w:val="ro-RO" w:eastAsia="ro-RO"/>
              </w:rPr>
            </w:pPr>
            <w:r w:rsidRPr="00C374B1">
              <w:rPr>
                <w:sz w:val="22"/>
                <w:szCs w:val="22"/>
                <w:lang w:val="ro-RO" w:eastAsia="ro-RO"/>
              </w:rPr>
              <w:t>99</w:t>
            </w:r>
          </w:p>
        </w:tc>
      </w:tr>
    </w:tbl>
    <w:p w:rsidR="00016FF0" w:rsidRPr="00C374B1" w:rsidRDefault="00190FDF" w:rsidP="003639D5">
      <w:pPr>
        <w:spacing w:line="276" w:lineRule="auto"/>
        <w:jc w:val="both"/>
        <w:rPr>
          <w:sz w:val="22"/>
          <w:szCs w:val="22"/>
          <w:lang w:val="ro-RO" w:eastAsia="ro-RO"/>
        </w:rPr>
        <w:sectPr w:rsidR="00016FF0" w:rsidRPr="00C374B1" w:rsidSect="00D22CE0">
          <w:footerReference w:type="even" r:id="rId8"/>
          <w:footerReference w:type="default" r:id="rId9"/>
          <w:pgSz w:w="12240" w:h="15840"/>
          <w:pgMar w:top="1418" w:right="1418" w:bottom="1134" w:left="1418" w:header="720" w:footer="720" w:gutter="0"/>
          <w:pgNumType w:start="1"/>
          <w:cols w:space="720"/>
          <w:docGrid w:linePitch="360"/>
        </w:sectPr>
      </w:pPr>
      <w:r w:rsidRPr="00C374B1">
        <w:rPr>
          <w:sz w:val="22"/>
          <w:szCs w:val="22"/>
          <w:lang w:val="ro-RO" w:eastAsia="ro-RO"/>
        </w:rPr>
        <w:t xml:space="preserve">*) Compozite: C plus abrevierea corespunzătoare materialului predominant (C/). </w:t>
      </w:r>
    </w:p>
    <w:p w:rsidR="00016FF0" w:rsidRPr="00D66E23" w:rsidRDefault="00016FF0" w:rsidP="00016FF0">
      <w:pPr>
        <w:spacing w:line="276" w:lineRule="auto"/>
        <w:jc w:val="right"/>
        <w:rPr>
          <w:b/>
          <w:lang w:val="ro-RO" w:eastAsia="ro-RO"/>
        </w:rPr>
      </w:pPr>
      <w:r w:rsidRPr="00D66E23">
        <w:rPr>
          <w:b/>
          <w:lang w:val="ro-RO" w:eastAsia="ro-RO"/>
        </w:rPr>
        <w:lastRenderedPageBreak/>
        <w:t>A</w:t>
      </w:r>
      <w:r w:rsidR="00C374B1" w:rsidRPr="00D66E23">
        <w:rPr>
          <w:b/>
          <w:lang w:val="ro-RO" w:eastAsia="ro-RO"/>
        </w:rPr>
        <w:t>nexa Nr</w:t>
      </w:r>
      <w:r w:rsidR="001F5C2C" w:rsidRPr="00D66E23">
        <w:rPr>
          <w:b/>
          <w:lang w:val="ro-RO" w:eastAsia="ro-RO"/>
        </w:rPr>
        <w:t>. 5</w:t>
      </w:r>
    </w:p>
    <w:tbl>
      <w:tblPr>
        <w:tblW w:w="1310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2201"/>
        <w:gridCol w:w="2772"/>
        <w:gridCol w:w="1189"/>
        <w:gridCol w:w="2468"/>
        <w:gridCol w:w="3003"/>
      </w:tblGrid>
      <w:tr w:rsidR="00016FF0" w:rsidRPr="00AB2220" w:rsidTr="00D318BC">
        <w:trPr>
          <w:trHeight w:val="300"/>
        </w:trPr>
        <w:tc>
          <w:tcPr>
            <w:tcW w:w="13105" w:type="dxa"/>
            <w:gridSpan w:val="6"/>
            <w:shd w:val="clear" w:color="auto" w:fill="auto"/>
            <w:noWrap/>
            <w:vAlign w:val="bottom"/>
            <w:hideMark/>
          </w:tcPr>
          <w:p w:rsidR="00016FF0" w:rsidRPr="00C374B1" w:rsidRDefault="00016FF0" w:rsidP="001E6FF6">
            <w:pPr>
              <w:rPr>
                <w:b/>
                <w:bCs/>
                <w:color w:val="000000"/>
                <w:lang w:val="ro-RO"/>
              </w:rPr>
            </w:pPr>
            <w:r w:rsidRPr="00C374B1">
              <w:rPr>
                <w:b/>
                <w:bCs/>
                <w:color w:val="000000"/>
                <w:lang w:val="ro-RO"/>
              </w:rPr>
              <w:t>Agenți</w:t>
            </w:r>
            <w:r w:rsidR="001C26CE">
              <w:rPr>
                <w:b/>
                <w:bCs/>
                <w:color w:val="000000"/>
                <w:lang w:val="ro-RO"/>
              </w:rPr>
              <w:t>i</w:t>
            </w:r>
            <w:r w:rsidRPr="00C374B1">
              <w:rPr>
                <w:b/>
                <w:bCs/>
                <w:color w:val="000000"/>
                <w:lang w:val="ro-RO"/>
              </w:rPr>
              <w:t xml:space="preserve"> economici p</w:t>
            </w:r>
            <w:r w:rsidR="00F05DD5" w:rsidRPr="00C374B1">
              <w:rPr>
                <w:b/>
                <w:bCs/>
                <w:color w:val="000000"/>
                <w:lang w:val="ro-RO"/>
              </w:rPr>
              <w:t>revăzuți la punctul 14 lit. a) ș</w:t>
            </w:r>
            <w:r w:rsidRPr="00C374B1">
              <w:rPr>
                <w:b/>
                <w:bCs/>
                <w:color w:val="000000"/>
                <w:lang w:val="ro-RO"/>
              </w:rPr>
              <w:t>i b)</w:t>
            </w:r>
          </w:p>
        </w:tc>
      </w:tr>
      <w:tr w:rsidR="00016FF0" w:rsidRPr="00AB2220" w:rsidTr="00D318BC">
        <w:trPr>
          <w:trHeight w:val="300"/>
        </w:trPr>
        <w:tc>
          <w:tcPr>
            <w:tcW w:w="13105" w:type="dxa"/>
            <w:gridSpan w:val="6"/>
            <w:shd w:val="clear" w:color="auto" w:fill="auto"/>
            <w:noWrap/>
            <w:vAlign w:val="bottom"/>
            <w:hideMark/>
          </w:tcPr>
          <w:p w:rsidR="00016FF0" w:rsidRPr="00C374B1" w:rsidRDefault="00016FF0" w:rsidP="001E6FF6">
            <w:pPr>
              <w:rPr>
                <w:color w:val="000000"/>
                <w:lang w:val="ro-RO"/>
              </w:rPr>
            </w:pPr>
          </w:p>
        </w:tc>
      </w:tr>
      <w:tr w:rsidR="00016FF0" w:rsidRPr="00AB2220" w:rsidTr="00D318BC">
        <w:trPr>
          <w:trHeight w:val="300"/>
        </w:trPr>
        <w:tc>
          <w:tcPr>
            <w:tcW w:w="13105" w:type="dxa"/>
            <w:gridSpan w:val="6"/>
            <w:shd w:val="clear" w:color="auto" w:fill="auto"/>
            <w:noWrap/>
            <w:vAlign w:val="center"/>
            <w:hideMark/>
          </w:tcPr>
          <w:p w:rsidR="00016FF0" w:rsidRPr="00C374B1" w:rsidRDefault="00016FF0" w:rsidP="001E6FF6">
            <w:pPr>
              <w:rPr>
                <w:color w:val="000000"/>
                <w:lang w:val="ro-RO"/>
              </w:rPr>
            </w:pPr>
            <w:r w:rsidRPr="00C374B1">
              <w:rPr>
                <w:color w:val="000000"/>
                <w:lang w:val="ro-RO"/>
              </w:rPr>
              <w:t>Denumirea agentului economic:</w:t>
            </w:r>
          </w:p>
        </w:tc>
      </w:tr>
      <w:tr w:rsidR="00016FF0" w:rsidRPr="00AB2220" w:rsidTr="00D318BC">
        <w:trPr>
          <w:trHeight w:val="300"/>
        </w:trPr>
        <w:tc>
          <w:tcPr>
            <w:tcW w:w="13105" w:type="dxa"/>
            <w:gridSpan w:val="6"/>
            <w:shd w:val="clear" w:color="auto" w:fill="auto"/>
            <w:noWrap/>
            <w:vAlign w:val="bottom"/>
            <w:hideMark/>
          </w:tcPr>
          <w:p w:rsidR="00016FF0" w:rsidRPr="00C374B1" w:rsidRDefault="00016FF0" w:rsidP="001E6FF6">
            <w:pPr>
              <w:rPr>
                <w:color w:val="000000"/>
                <w:lang w:val="ro-RO"/>
              </w:rPr>
            </w:pPr>
            <w:r w:rsidRPr="00C374B1">
              <w:rPr>
                <w:color w:val="000000"/>
                <w:lang w:val="ro-RO"/>
              </w:rPr>
              <w:t xml:space="preserve">Adresa: </w:t>
            </w:r>
          </w:p>
        </w:tc>
      </w:tr>
      <w:tr w:rsidR="00016FF0" w:rsidRPr="00AB2220" w:rsidTr="00D318BC">
        <w:trPr>
          <w:trHeight w:val="300"/>
        </w:trPr>
        <w:tc>
          <w:tcPr>
            <w:tcW w:w="13105" w:type="dxa"/>
            <w:gridSpan w:val="6"/>
            <w:shd w:val="clear" w:color="auto" w:fill="auto"/>
            <w:noWrap/>
            <w:vAlign w:val="bottom"/>
            <w:hideMark/>
          </w:tcPr>
          <w:p w:rsidR="00016FF0" w:rsidRPr="00C374B1" w:rsidRDefault="00016FF0" w:rsidP="001E6FF6">
            <w:pPr>
              <w:rPr>
                <w:color w:val="000000"/>
                <w:lang w:val="ro-RO"/>
              </w:rPr>
            </w:pPr>
            <w:r w:rsidRPr="00C374B1">
              <w:rPr>
                <w:color w:val="000000"/>
                <w:lang w:val="ro-RO"/>
              </w:rPr>
              <w:t xml:space="preserve">Tel./Fax/e-mail: </w:t>
            </w:r>
          </w:p>
        </w:tc>
      </w:tr>
      <w:tr w:rsidR="00016FF0" w:rsidRPr="00AB2220" w:rsidTr="00D318BC">
        <w:trPr>
          <w:trHeight w:val="300"/>
        </w:trPr>
        <w:tc>
          <w:tcPr>
            <w:tcW w:w="13105" w:type="dxa"/>
            <w:gridSpan w:val="6"/>
            <w:shd w:val="clear" w:color="auto" w:fill="auto"/>
            <w:noWrap/>
            <w:vAlign w:val="bottom"/>
            <w:hideMark/>
          </w:tcPr>
          <w:p w:rsidR="00016FF0" w:rsidRPr="00C374B1" w:rsidRDefault="00016FF0" w:rsidP="001E6FF6">
            <w:pPr>
              <w:rPr>
                <w:color w:val="000000"/>
                <w:lang w:val="ro-RO"/>
              </w:rPr>
            </w:pPr>
            <w:r w:rsidRPr="00C374B1">
              <w:rPr>
                <w:color w:val="000000"/>
                <w:lang w:val="ro-RO"/>
              </w:rPr>
              <w:t xml:space="preserve">Cod CAEN pentru activitatea aferentă raportării: </w:t>
            </w:r>
          </w:p>
        </w:tc>
      </w:tr>
      <w:tr w:rsidR="00016FF0" w:rsidRPr="00AB2220" w:rsidTr="00D318BC">
        <w:trPr>
          <w:trHeight w:val="300"/>
        </w:trPr>
        <w:tc>
          <w:tcPr>
            <w:tcW w:w="13105" w:type="dxa"/>
            <w:gridSpan w:val="6"/>
            <w:shd w:val="clear" w:color="auto" w:fill="auto"/>
            <w:noWrap/>
            <w:vAlign w:val="bottom"/>
            <w:hideMark/>
          </w:tcPr>
          <w:p w:rsidR="00016FF0" w:rsidRPr="00C374B1" w:rsidRDefault="00016FF0" w:rsidP="001E6FF6">
            <w:pPr>
              <w:rPr>
                <w:color w:val="000000"/>
                <w:lang w:val="ro-RO"/>
              </w:rPr>
            </w:pPr>
            <w:r w:rsidRPr="00C374B1">
              <w:rPr>
                <w:color w:val="000000"/>
                <w:lang w:val="ro-RO"/>
              </w:rPr>
              <w:t>CUI:</w:t>
            </w:r>
          </w:p>
        </w:tc>
      </w:tr>
      <w:tr w:rsidR="00016FF0" w:rsidRPr="00AB2220" w:rsidTr="00D318BC">
        <w:trPr>
          <w:trHeight w:val="300"/>
        </w:trPr>
        <w:tc>
          <w:tcPr>
            <w:tcW w:w="13105" w:type="dxa"/>
            <w:gridSpan w:val="6"/>
            <w:shd w:val="clear" w:color="auto" w:fill="auto"/>
            <w:noWrap/>
            <w:vAlign w:val="bottom"/>
            <w:hideMark/>
          </w:tcPr>
          <w:p w:rsidR="00016FF0" w:rsidRPr="00C374B1" w:rsidRDefault="00016FF0" w:rsidP="001E6FF6">
            <w:pPr>
              <w:rPr>
                <w:color w:val="000000"/>
                <w:lang w:val="ro-RO"/>
              </w:rPr>
            </w:pPr>
            <w:r w:rsidRPr="00C374B1">
              <w:rPr>
                <w:color w:val="000000"/>
                <w:lang w:val="ro-RO"/>
              </w:rPr>
              <w:t>Anul pentru care se realizează raportarea:</w:t>
            </w:r>
          </w:p>
        </w:tc>
      </w:tr>
      <w:tr w:rsidR="00016FF0" w:rsidRPr="00AB2220" w:rsidTr="00D318BC">
        <w:trPr>
          <w:trHeight w:val="300"/>
        </w:trPr>
        <w:tc>
          <w:tcPr>
            <w:tcW w:w="13105" w:type="dxa"/>
            <w:gridSpan w:val="6"/>
            <w:shd w:val="clear" w:color="auto" w:fill="auto"/>
            <w:noWrap/>
            <w:vAlign w:val="bottom"/>
            <w:hideMark/>
          </w:tcPr>
          <w:p w:rsidR="00016FF0" w:rsidRPr="00C374B1" w:rsidRDefault="00016FF0" w:rsidP="001E6FF6">
            <w:pPr>
              <w:rPr>
                <w:color w:val="000000"/>
                <w:lang w:val="ro-RO"/>
              </w:rPr>
            </w:pPr>
          </w:p>
        </w:tc>
      </w:tr>
      <w:tr w:rsidR="00016FF0" w:rsidRPr="00AB2220" w:rsidTr="00D318BC">
        <w:trPr>
          <w:trHeight w:val="345"/>
        </w:trPr>
        <w:tc>
          <w:tcPr>
            <w:tcW w:w="13105" w:type="dxa"/>
            <w:gridSpan w:val="6"/>
            <w:tcBorders>
              <w:bottom w:val="single" w:sz="18" w:space="0" w:color="auto"/>
            </w:tcBorders>
            <w:shd w:val="clear" w:color="auto" w:fill="auto"/>
            <w:noWrap/>
            <w:vAlign w:val="center"/>
            <w:hideMark/>
          </w:tcPr>
          <w:p w:rsidR="00016FF0" w:rsidRPr="00C374B1" w:rsidRDefault="00016FF0" w:rsidP="001E6FF6">
            <w:pPr>
              <w:rPr>
                <w:color w:val="000000"/>
                <w:lang w:val="ro-RO"/>
              </w:rPr>
            </w:pPr>
            <w:r w:rsidRPr="00C374B1">
              <w:rPr>
                <w:b/>
                <w:bCs/>
                <w:color w:val="000000"/>
                <w:lang w:val="ro-RO"/>
              </w:rPr>
              <w:t>Tabelul Nr. 1</w:t>
            </w:r>
          </w:p>
        </w:tc>
      </w:tr>
      <w:tr w:rsidR="00016FF0" w:rsidRPr="00AB2220" w:rsidTr="00D318BC">
        <w:trPr>
          <w:trHeight w:val="270"/>
        </w:trPr>
        <w:tc>
          <w:tcPr>
            <w:tcW w:w="1472" w:type="dxa"/>
            <w:vMerge w:val="restart"/>
            <w:tcBorders>
              <w:top w:val="single" w:sz="18" w:space="0" w:color="auto"/>
              <w:left w:val="single" w:sz="18" w:space="0" w:color="auto"/>
            </w:tcBorders>
            <w:shd w:val="clear" w:color="auto" w:fill="auto"/>
            <w:vAlign w:val="center"/>
            <w:hideMark/>
          </w:tcPr>
          <w:p w:rsidR="00016FF0" w:rsidRPr="00C374B1" w:rsidRDefault="00016FF0" w:rsidP="001E6FF6">
            <w:pPr>
              <w:jc w:val="center"/>
              <w:rPr>
                <w:color w:val="000000"/>
                <w:lang w:val="ro-RO"/>
              </w:rPr>
            </w:pPr>
            <w:r w:rsidRPr="00C374B1">
              <w:rPr>
                <w:color w:val="000000"/>
                <w:lang w:val="ro-RO"/>
              </w:rPr>
              <w:t>Material</w:t>
            </w:r>
          </w:p>
        </w:tc>
        <w:tc>
          <w:tcPr>
            <w:tcW w:w="2201" w:type="dxa"/>
            <w:vMerge w:val="restart"/>
            <w:tcBorders>
              <w:top w:val="single" w:sz="18" w:space="0" w:color="auto"/>
            </w:tcBorders>
            <w:shd w:val="clear" w:color="auto" w:fill="auto"/>
            <w:vAlign w:val="center"/>
            <w:hideMark/>
          </w:tcPr>
          <w:p w:rsidR="00016FF0" w:rsidRPr="00C374B1" w:rsidRDefault="00007A66" w:rsidP="001E6FF6">
            <w:pPr>
              <w:jc w:val="center"/>
              <w:rPr>
                <w:color w:val="000000"/>
                <w:lang w:val="ro-RO"/>
              </w:rPr>
            </w:pPr>
            <w:r>
              <w:rPr>
                <w:color w:val="000000"/>
                <w:lang w:val="ro-RO"/>
              </w:rPr>
              <w:t>Ambalaje plasate pe piață</w:t>
            </w:r>
            <w:r w:rsidR="00016FF0" w:rsidRPr="00C374B1">
              <w:rPr>
                <w:color w:val="000000"/>
                <w:lang w:val="ro-RO"/>
              </w:rPr>
              <w:t xml:space="preserve"> - Total</w:t>
            </w:r>
          </w:p>
          <w:p w:rsidR="00016FF0" w:rsidRPr="00C374B1" w:rsidRDefault="00016FF0" w:rsidP="001E6FF6">
            <w:pPr>
              <w:jc w:val="center"/>
              <w:rPr>
                <w:color w:val="000000"/>
                <w:lang w:val="ro-RO"/>
              </w:rPr>
            </w:pPr>
            <w:r w:rsidRPr="00C374B1">
              <w:rPr>
                <w:color w:val="000000"/>
                <w:lang w:val="ro-RO"/>
              </w:rPr>
              <w:t>[tone]</w:t>
            </w:r>
          </w:p>
        </w:tc>
        <w:tc>
          <w:tcPr>
            <w:tcW w:w="2772" w:type="dxa"/>
            <w:vMerge w:val="restart"/>
            <w:tcBorders>
              <w:top w:val="single" w:sz="18" w:space="0" w:color="auto"/>
            </w:tcBorders>
            <w:shd w:val="clear" w:color="auto" w:fill="auto"/>
            <w:noWrap/>
            <w:vAlign w:val="center"/>
            <w:hideMark/>
          </w:tcPr>
          <w:p w:rsidR="00016FF0" w:rsidRPr="00C374B1" w:rsidRDefault="00016FF0" w:rsidP="001E6FF6">
            <w:pPr>
              <w:jc w:val="center"/>
              <w:rPr>
                <w:color w:val="000000"/>
                <w:lang w:val="ro-RO"/>
              </w:rPr>
            </w:pPr>
            <w:r w:rsidRPr="00C374B1">
              <w:rPr>
                <w:color w:val="000000"/>
                <w:lang w:val="ro-RO"/>
              </w:rPr>
              <w:t>Din</w:t>
            </w:r>
            <w:r w:rsidR="00007A66">
              <w:rPr>
                <w:color w:val="000000"/>
                <w:lang w:val="ro-RO"/>
              </w:rPr>
              <w:t>tre</w:t>
            </w:r>
            <w:r w:rsidRPr="00C374B1">
              <w:rPr>
                <w:color w:val="000000"/>
                <w:lang w:val="ro-RO"/>
              </w:rPr>
              <w:t xml:space="preserve"> care:</w:t>
            </w:r>
          </w:p>
          <w:p w:rsidR="00016FF0" w:rsidRPr="00C374B1" w:rsidRDefault="00F05DD5" w:rsidP="001E6FF6">
            <w:pPr>
              <w:jc w:val="center"/>
              <w:rPr>
                <w:color w:val="000000"/>
                <w:lang w:val="ro-RO"/>
              </w:rPr>
            </w:pPr>
            <w:r w:rsidRPr="00C374B1">
              <w:rPr>
                <w:color w:val="000000"/>
                <w:lang w:val="ro-RO"/>
              </w:rPr>
              <w:t>Ambalaje destinate să devină deș</w:t>
            </w:r>
            <w:r w:rsidR="00016FF0" w:rsidRPr="00C374B1">
              <w:rPr>
                <w:color w:val="000000"/>
                <w:lang w:val="ro-RO"/>
              </w:rPr>
              <w:t>euri municipale</w:t>
            </w:r>
          </w:p>
          <w:p w:rsidR="00016FF0" w:rsidRPr="00C374B1" w:rsidRDefault="00016FF0" w:rsidP="001E6FF6">
            <w:pPr>
              <w:jc w:val="center"/>
              <w:rPr>
                <w:color w:val="000000"/>
                <w:lang w:val="ro-RO"/>
              </w:rPr>
            </w:pPr>
            <w:r w:rsidRPr="00C374B1">
              <w:rPr>
                <w:color w:val="000000"/>
                <w:lang w:val="ro-RO"/>
              </w:rPr>
              <w:t>[tone]</w:t>
            </w:r>
          </w:p>
        </w:tc>
        <w:tc>
          <w:tcPr>
            <w:tcW w:w="6660" w:type="dxa"/>
            <w:gridSpan w:val="3"/>
            <w:tcBorders>
              <w:top w:val="single" w:sz="18" w:space="0" w:color="auto"/>
              <w:right w:val="single" w:sz="18" w:space="0" w:color="auto"/>
            </w:tcBorders>
            <w:shd w:val="clear" w:color="auto" w:fill="auto"/>
            <w:vAlign w:val="center"/>
            <w:hideMark/>
          </w:tcPr>
          <w:p w:rsidR="00016FF0" w:rsidRPr="00C374B1" w:rsidRDefault="00F05DD5" w:rsidP="001E6FF6">
            <w:pPr>
              <w:jc w:val="center"/>
              <w:rPr>
                <w:color w:val="000000"/>
                <w:lang w:val="ro-RO"/>
              </w:rPr>
            </w:pPr>
            <w:r w:rsidRPr="00C374B1">
              <w:rPr>
                <w:color w:val="000000"/>
                <w:lang w:val="ro-RO"/>
              </w:rPr>
              <w:t>Deș</w:t>
            </w:r>
            <w:r w:rsidR="00016FF0" w:rsidRPr="00C374B1">
              <w:rPr>
                <w:color w:val="000000"/>
                <w:lang w:val="ro-RO"/>
              </w:rPr>
              <w:t>euri de ambalaje valorificate</w:t>
            </w:r>
          </w:p>
        </w:tc>
      </w:tr>
      <w:tr w:rsidR="00016FF0" w:rsidRPr="00AB2220" w:rsidTr="00D318BC">
        <w:trPr>
          <w:trHeight w:val="270"/>
        </w:trPr>
        <w:tc>
          <w:tcPr>
            <w:tcW w:w="1472" w:type="dxa"/>
            <w:vMerge/>
            <w:tcBorders>
              <w:left w:val="single" w:sz="18" w:space="0" w:color="auto"/>
            </w:tcBorders>
            <w:shd w:val="clear" w:color="auto" w:fill="auto"/>
            <w:vAlign w:val="center"/>
            <w:hideMark/>
          </w:tcPr>
          <w:p w:rsidR="00016FF0" w:rsidRPr="00C374B1" w:rsidRDefault="00016FF0" w:rsidP="001E6FF6">
            <w:pPr>
              <w:jc w:val="center"/>
              <w:rPr>
                <w:color w:val="000000"/>
                <w:lang w:val="ro-RO"/>
              </w:rPr>
            </w:pPr>
          </w:p>
        </w:tc>
        <w:tc>
          <w:tcPr>
            <w:tcW w:w="2201" w:type="dxa"/>
            <w:vMerge/>
            <w:shd w:val="clear" w:color="auto" w:fill="auto"/>
            <w:vAlign w:val="center"/>
            <w:hideMark/>
          </w:tcPr>
          <w:p w:rsidR="00016FF0" w:rsidRPr="00C374B1" w:rsidRDefault="00016FF0" w:rsidP="001E6FF6">
            <w:pPr>
              <w:jc w:val="center"/>
              <w:rPr>
                <w:color w:val="000000"/>
                <w:lang w:val="ro-RO"/>
              </w:rPr>
            </w:pPr>
          </w:p>
        </w:tc>
        <w:tc>
          <w:tcPr>
            <w:tcW w:w="2772" w:type="dxa"/>
            <w:vMerge/>
            <w:shd w:val="clear" w:color="auto" w:fill="auto"/>
            <w:noWrap/>
            <w:vAlign w:val="center"/>
            <w:hideMark/>
          </w:tcPr>
          <w:p w:rsidR="00016FF0" w:rsidRPr="00C374B1" w:rsidRDefault="00016FF0" w:rsidP="001E6FF6">
            <w:pPr>
              <w:jc w:val="center"/>
              <w:rPr>
                <w:color w:val="000000"/>
                <w:lang w:val="ro-RO"/>
              </w:rPr>
            </w:pPr>
          </w:p>
        </w:tc>
        <w:tc>
          <w:tcPr>
            <w:tcW w:w="1189" w:type="dxa"/>
            <w:shd w:val="clear" w:color="auto" w:fill="auto"/>
            <w:vAlign w:val="center"/>
            <w:hideMark/>
          </w:tcPr>
          <w:p w:rsidR="00016FF0" w:rsidRPr="00C374B1" w:rsidRDefault="00016FF0" w:rsidP="001E6FF6">
            <w:pPr>
              <w:jc w:val="center"/>
              <w:rPr>
                <w:color w:val="000000"/>
                <w:lang w:val="ro-RO"/>
              </w:rPr>
            </w:pPr>
            <w:r w:rsidRPr="00C374B1">
              <w:rPr>
                <w:color w:val="000000"/>
                <w:lang w:val="ro-RO"/>
              </w:rPr>
              <w:t>Cantitatea</w:t>
            </w:r>
          </w:p>
          <w:p w:rsidR="00016FF0" w:rsidRPr="00C374B1" w:rsidRDefault="00016FF0" w:rsidP="001E6FF6">
            <w:pPr>
              <w:jc w:val="center"/>
              <w:rPr>
                <w:color w:val="000000"/>
                <w:lang w:val="ro-RO"/>
              </w:rPr>
            </w:pPr>
            <w:r w:rsidRPr="00C374B1">
              <w:rPr>
                <w:color w:val="000000"/>
                <w:lang w:val="ro-RO"/>
              </w:rPr>
              <w:t>[tone]</w:t>
            </w:r>
          </w:p>
        </w:tc>
        <w:tc>
          <w:tcPr>
            <w:tcW w:w="2468" w:type="dxa"/>
            <w:shd w:val="clear" w:color="auto" w:fill="auto"/>
            <w:vAlign w:val="center"/>
          </w:tcPr>
          <w:p w:rsidR="00016FF0" w:rsidRPr="00C374B1" w:rsidRDefault="00016FF0">
            <w:pPr>
              <w:jc w:val="center"/>
              <w:rPr>
                <w:color w:val="000000"/>
                <w:lang w:val="ro-RO"/>
              </w:rPr>
            </w:pPr>
            <w:r w:rsidRPr="00C374B1">
              <w:rPr>
                <w:color w:val="000000"/>
                <w:vertAlign w:val="superscript"/>
                <w:lang w:val="ro-RO"/>
              </w:rPr>
              <w:t>1)</w:t>
            </w:r>
            <w:r w:rsidRPr="00C374B1">
              <w:rPr>
                <w:color w:val="000000"/>
                <w:lang w:val="ro-RO"/>
              </w:rPr>
              <w:t>Denumirea valorificator</w:t>
            </w:r>
            <w:r w:rsidR="0002296D" w:rsidRPr="00C374B1">
              <w:rPr>
                <w:color w:val="000000"/>
                <w:lang w:val="ro-RO"/>
              </w:rPr>
              <w:t>ului autorizat</w:t>
            </w:r>
            <w:r w:rsidRPr="00C374B1">
              <w:rPr>
                <w:color w:val="000000"/>
                <w:lang w:val="ro-RO"/>
              </w:rPr>
              <w:t xml:space="preserve"> +CUI</w:t>
            </w:r>
          </w:p>
        </w:tc>
        <w:tc>
          <w:tcPr>
            <w:tcW w:w="3003" w:type="dxa"/>
            <w:tcBorders>
              <w:right w:val="single" w:sz="18" w:space="0" w:color="auto"/>
            </w:tcBorders>
            <w:shd w:val="clear" w:color="auto" w:fill="auto"/>
            <w:vAlign w:val="center"/>
          </w:tcPr>
          <w:p w:rsidR="00016FF0" w:rsidRPr="00C374B1" w:rsidRDefault="00016FF0" w:rsidP="001E6FF6">
            <w:pPr>
              <w:jc w:val="center"/>
              <w:rPr>
                <w:color w:val="000000"/>
                <w:lang w:val="ro-RO"/>
              </w:rPr>
            </w:pPr>
            <w:r w:rsidRPr="00C374B1">
              <w:rPr>
                <w:color w:val="000000"/>
                <w:vertAlign w:val="superscript"/>
                <w:lang w:val="ro-RO"/>
              </w:rPr>
              <w:t>2)</w:t>
            </w:r>
            <w:r w:rsidRPr="00C374B1">
              <w:rPr>
                <w:color w:val="000000"/>
                <w:lang w:val="ro-RO"/>
              </w:rPr>
              <w:t>Operația de valorificare la care a fost supus deșeul</w:t>
            </w:r>
          </w:p>
        </w:tc>
      </w:tr>
      <w:tr w:rsidR="00016FF0" w:rsidRPr="00AB2220" w:rsidTr="00D318BC">
        <w:trPr>
          <w:trHeight w:val="300"/>
        </w:trPr>
        <w:tc>
          <w:tcPr>
            <w:tcW w:w="1472" w:type="dxa"/>
            <w:tcBorders>
              <w:left w:val="single" w:sz="18" w:space="0" w:color="auto"/>
            </w:tcBorders>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0</w:t>
            </w:r>
          </w:p>
        </w:tc>
        <w:tc>
          <w:tcPr>
            <w:tcW w:w="2201" w:type="dxa"/>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2</w:t>
            </w:r>
          </w:p>
        </w:tc>
        <w:tc>
          <w:tcPr>
            <w:tcW w:w="2772" w:type="dxa"/>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3</w:t>
            </w:r>
          </w:p>
        </w:tc>
        <w:tc>
          <w:tcPr>
            <w:tcW w:w="1189" w:type="dxa"/>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4</w:t>
            </w:r>
          </w:p>
        </w:tc>
        <w:tc>
          <w:tcPr>
            <w:tcW w:w="2468" w:type="dxa"/>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5</w:t>
            </w:r>
          </w:p>
        </w:tc>
        <w:tc>
          <w:tcPr>
            <w:tcW w:w="3003" w:type="dxa"/>
            <w:tcBorders>
              <w:right w:val="single" w:sz="18" w:space="0" w:color="auto"/>
            </w:tcBorders>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6</w:t>
            </w:r>
          </w:p>
        </w:tc>
      </w:tr>
      <w:tr w:rsidR="00016FF0" w:rsidRPr="00AB2220" w:rsidTr="00D318BC">
        <w:trPr>
          <w:trHeight w:val="355"/>
        </w:trPr>
        <w:tc>
          <w:tcPr>
            <w:tcW w:w="1472" w:type="dxa"/>
            <w:tcBorders>
              <w:lef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Sticlă</w:t>
            </w:r>
          </w:p>
        </w:tc>
        <w:tc>
          <w:tcPr>
            <w:tcW w:w="2201"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772"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189"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468" w:type="dxa"/>
            <w:shd w:val="clear" w:color="auto" w:fill="auto"/>
            <w:noWrap/>
            <w:vAlign w:val="bottom"/>
            <w:hideMark/>
          </w:tcPr>
          <w:p w:rsidR="00016FF0" w:rsidRPr="00C374B1" w:rsidRDefault="00016FF0" w:rsidP="001E6FF6">
            <w:pPr>
              <w:rPr>
                <w:color w:val="000000"/>
                <w:lang w:val="ro-RO"/>
              </w:rPr>
            </w:pPr>
          </w:p>
        </w:tc>
        <w:tc>
          <w:tcPr>
            <w:tcW w:w="3003"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r>
      <w:tr w:rsidR="00016FF0" w:rsidRPr="00AB2220" w:rsidTr="00D318BC">
        <w:trPr>
          <w:trHeight w:val="300"/>
        </w:trPr>
        <w:tc>
          <w:tcPr>
            <w:tcW w:w="1472" w:type="dxa"/>
            <w:tcBorders>
              <w:left w:val="single" w:sz="18" w:space="0" w:color="auto"/>
            </w:tcBorders>
            <w:shd w:val="clear" w:color="auto" w:fill="auto"/>
            <w:noWrap/>
            <w:vAlign w:val="bottom"/>
            <w:hideMark/>
          </w:tcPr>
          <w:p w:rsidR="00016FF0" w:rsidRPr="00C374B1" w:rsidRDefault="00016FF0" w:rsidP="001E6FF6">
            <w:pPr>
              <w:rPr>
                <w:bCs/>
                <w:color w:val="000000"/>
                <w:lang w:val="ro-RO"/>
              </w:rPr>
            </w:pPr>
            <w:r w:rsidRPr="00C374B1">
              <w:rPr>
                <w:bCs/>
                <w:color w:val="000000"/>
                <w:lang w:val="ro-RO"/>
              </w:rPr>
              <w:t>Plastic</w:t>
            </w:r>
          </w:p>
        </w:tc>
        <w:tc>
          <w:tcPr>
            <w:tcW w:w="2201"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772"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189"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468"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3003"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r>
      <w:tr w:rsidR="00016FF0" w:rsidRPr="00AB2220" w:rsidTr="00D318BC">
        <w:trPr>
          <w:trHeight w:val="300"/>
        </w:trPr>
        <w:tc>
          <w:tcPr>
            <w:tcW w:w="1472" w:type="dxa"/>
            <w:tcBorders>
              <w:left w:val="single" w:sz="18" w:space="0" w:color="auto"/>
            </w:tcBorders>
            <w:shd w:val="clear" w:color="auto" w:fill="auto"/>
            <w:noWrap/>
            <w:vAlign w:val="bottom"/>
            <w:hideMark/>
          </w:tcPr>
          <w:p w:rsidR="00016FF0" w:rsidRPr="00C374B1" w:rsidRDefault="00007A66" w:rsidP="001E6FF6">
            <w:pPr>
              <w:rPr>
                <w:color w:val="000000"/>
                <w:lang w:val="ro-RO"/>
              </w:rPr>
            </w:pPr>
            <w:r>
              <w:rPr>
                <w:color w:val="000000"/>
                <w:lang w:val="ro-RO"/>
              </w:rPr>
              <w:t>Hâ</w:t>
            </w:r>
            <w:r w:rsidR="00016FF0" w:rsidRPr="00C374B1">
              <w:rPr>
                <w:color w:val="000000"/>
                <w:lang w:val="ro-RO"/>
              </w:rPr>
              <w:t>rtie carton</w:t>
            </w:r>
          </w:p>
        </w:tc>
        <w:tc>
          <w:tcPr>
            <w:tcW w:w="2201"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772"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189"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468"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3003"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r>
      <w:tr w:rsidR="00016FF0" w:rsidRPr="00AB2220" w:rsidTr="00D318BC">
        <w:trPr>
          <w:trHeight w:val="300"/>
        </w:trPr>
        <w:tc>
          <w:tcPr>
            <w:tcW w:w="1472" w:type="dxa"/>
            <w:tcBorders>
              <w:left w:val="single" w:sz="18" w:space="0" w:color="auto"/>
            </w:tcBorders>
            <w:shd w:val="clear" w:color="auto" w:fill="auto"/>
            <w:noWrap/>
            <w:vAlign w:val="bottom"/>
            <w:hideMark/>
          </w:tcPr>
          <w:p w:rsidR="00016FF0" w:rsidRPr="00C374B1" w:rsidRDefault="00016FF0" w:rsidP="001E6FF6">
            <w:pPr>
              <w:rPr>
                <w:bCs/>
                <w:color w:val="000000"/>
                <w:lang w:val="ro-RO"/>
              </w:rPr>
            </w:pPr>
            <w:r w:rsidRPr="00C374B1">
              <w:rPr>
                <w:bCs/>
                <w:color w:val="000000"/>
                <w:lang w:val="ro-RO"/>
              </w:rPr>
              <w:t>Metal</w:t>
            </w:r>
          </w:p>
        </w:tc>
        <w:tc>
          <w:tcPr>
            <w:tcW w:w="2201"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772"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189"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468" w:type="dxa"/>
            <w:shd w:val="clear" w:color="auto" w:fill="auto"/>
            <w:noWrap/>
            <w:vAlign w:val="bottom"/>
            <w:hideMark/>
          </w:tcPr>
          <w:p w:rsidR="00016FF0" w:rsidRPr="00C374B1" w:rsidRDefault="00016FF0" w:rsidP="001E6FF6">
            <w:pPr>
              <w:rPr>
                <w:color w:val="000000"/>
                <w:lang w:val="ro-RO"/>
              </w:rPr>
            </w:pPr>
          </w:p>
        </w:tc>
        <w:tc>
          <w:tcPr>
            <w:tcW w:w="3003"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r>
      <w:tr w:rsidR="00016FF0" w:rsidRPr="00AB2220" w:rsidTr="00D318BC">
        <w:trPr>
          <w:trHeight w:val="341"/>
        </w:trPr>
        <w:tc>
          <w:tcPr>
            <w:tcW w:w="1472" w:type="dxa"/>
            <w:tcBorders>
              <w:lef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Lemn</w:t>
            </w:r>
          </w:p>
        </w:tc>
        <w:tc>
          <w:tcPr>
            <w:tcW w:w="2201" w:type="dxa"/>
            <w:shd w:val="clear" w:color="auto" w:fill="auto"/>
            <w:noWrap/>
            <w:vAlign w:val="bottom"/>
            <w:hideMark/>
          </w:tcPr>
          <w:p w:rsidR="00016FF0" w:rsidRPr="00C374B1" w:rsidRDefault="00016FF0" w:rsidP="001E6FF6">
            <w:pPr>
              <w:rPr>
                <w:color w:val="000000"/>
                <w:lang w:val="ro-RO"/>
              </w:rPr>
            </w:pPr>
          </w:p>
        </w:tc>
        <w:tc>
          <w:tcPr>
            <w:tcW w:w="2772" w:type="dxa"/>
            <w:shd w:val="clear" w:color="auto" w:fill="auto"/>
            <w:noWrap/>
            <w:vAlign w:val="bottom"/>
            <w:hideMark/>
          </w:tcPr>
          <w:p w:rsidR="00016FF0" w:rsidRPr="00C374B1" w:rsidRDefault="00016FF0" w:rsidP="001E6FF6">
            <w:pPr>
              <w:rPr>
                <w:color w:val="000000"/>
                <w:lang w:val="ro-RO"/>
              </w:rPr>
            </w:pPr>
          </w:p>
        </w:tc>
        <w:tc>
          <w:tcPr>
            <w:tcW w:w="1189" w:type="dxa"/>
            <w:shd w:val="clear" w:color="auto" w:fill="auto"/>
            <w:noWrap/>
            <w:vAlign w:val="bottom"/>
            <w:hideMark/>
          </w:tcPr>
          <w:p w:rsidR="00016FF0" w:rsidRPr="00C374B1" w:rsidRDefault="00016FF0" w:rsidP="001E6FF6">
            <w:pPr>
              <w:rPr>
                <w:color w:val="000000"/>
                <w:lang w:val="ro-RO"/>
              </w:rPr>
            </w:pPr>
          </w:p>
        </w:tc>
        <w:tc>
          <w:tcPr>
            <w:tcW w:w="2468" w:type="dxa"/>
            <w:shd w:val="clear" w:color="auto" w:fill="auto"/>
            <w:noWrap/>
            <w:vAlign w:val="bottom"/>
            <w:hideMark/>
          </w:tcPr>
          <w:p w:rsidR="00016FF0" w:rsidRPr="00C374B1" w:rsidRDefault="00016FF0" w:rsidP="001E6FF6">
            <w:pPr>
              <w:rPr>
                <w:color w:val="000000"/>
                <w:lang w:val="ro-RO"/>
              </w:rPr>
            </w:pPr>
          </w:p>
        </w:tc>
        <w:tc>
          <w:tcPr>
            <w:tcW w:w="3003"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p>
        </w:tc>
      </w:tr>
      <w:tr w:rsidR="00016FF0" w:rsidRPr="00AB2220" w:rsidTr="00D318BC">
        <w:trPr>
          <w:trHeight w:val="274"/>
        </w:trPr>
        <w:tc>
          <w:tcPr>
            <w:tcW w:w="1472" w:type="dxa"/>
            <w:tcBorders>
              <w:lef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Altele</w:t>
            </w:r>
          </w:p>
        </w:tc>
        <w:tc>
          <w:tcPr>
            <w:tcW w:w="2201" w:type="dxa"/>
            <w:shd w:val="clear" w:color="auto" w:fill="auto"/>
            <w:noWrap/>
            <w:vAlign w:val="bottom"/>
            <w:hideMark/>
          </w:tcPr>
          <w:p w:rsidR="00016FF0" w:rsidRPr="00C374B1" w:rsidRDefault="00016FF0" w:rsidP="001E6FF6">
            <w:pPr>
              <w:rPr>
                <w:color w:val="000000"/>
                <w:lang w:val="ro-RO"/>
              </w:rPr>
            </w:pPr>
          </w:p>
        </w:tc>
        <w:tc>
          <w:tcPr>
            <w:tcW w:w="2772" w:type="dxa"/>
            <w:shd w:val="clear" w:color="auto" w:fill="auto"/>
            <w:noWrap/>
            <w:vAlign w:val="bottom"/>
            <w:hideMark/>
          </w:tcPr>
          <w:p w:rsidR="00016FF0" w:rsidRPr="00C374B1" w:rsidRDefault="00016FF0" w:rsidP="001E6FF6">
            <w:pPr>
              <w:rPr>
                <w:color w:val="000000"/>
                <w:lang w:val="ro-RO"/>
              </w:rPr>
            </w:pPr>
          </w:p>
        </w:tc>
        <w:tc>
          <w:tcPr>
            <w:tcW w:w="1189" w:type="dxa"/>
            <w:shd w:val="clear" w:color="auto" w:fill="auto"/>
            <w:noWrap/>
            <w:vAlign w:val="bottom"/>
            <w:hideMark/>
          </w:tcPr>
          <w:p w:rsidR="00016FF0" w:rsidRPr="00C374B1" w:rsidRDefault="00016FF0" w:rsidP="001E6FF6">
            <w:pPr>
              <w:rPr>
                <w:color w:val="000000"/>
                <w:lang w:val="ro-RO"/>
              </w:rPr>
            </w:pPr>
          </w:p>
        </w:tc>
        <w:tc>
          <w:tcPr>
            <w:tcW w:w="2468" w:type="dxa"/>
            <w:shd w:val="clear" w:color="auto" w:fill="auto"/>
            <w:noWrap/>
            <w:vAlign w:val="bottom"/>
            <w:hideMark/>
          </w:tcPr>
          <w:p w:rsidR="00016FF0" w:rsidRPr="00C374B1" w:rsidRDefault="00016FF0" w:rsidP="001E6FF6">
            <w:pPr>
              <w:rPr>
                <w:color w:val="000000"/>
                <w:lang w:val="ro-RO"/>
              </w:rPr>
            </w:pPr>
          </w:p>
        </w:tc>
        <w:tc>
          <w:tcPr>
            <w:tcW w:w="3003"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p>
        </w:tc>
      </w:tr>
      <w:tr w:rsidR="00016FF0" w:rsidRPr="00AB2220" w:rsidTr="00D318BC">
        <w:trPr>
          <w:trHeight w:val="274"/>
        </w:trPr>
        <w:tc>
          <w:tcPr>
            <w:tcW w:w="1472" w:type="dxa"/>
            <w:tcBorders>
              <w:left w:val="single" w:sz="18" w:space="0" w:color="auto"/>
              <w:bottom w:val="single" w:sz="18" w:space="0" w:color="auto"/>
            </w:tcBorders>
            <w:shd w:val="clear" w:color="auto" w:fill="auto"/>
            <w:noWrap/>
            <w:vAlign w:val="bottom"/>
            <w:hideMark/>
          </w:tcPr>
          <w:p w:rsidR="00016FF0" w:rsidRPr="00C374B1" w:rsidRDefault="00016FF0" w:rsidP="001E6FF6">
            <w:pPr>
              <w:rPr>
                <w:b/>
                <w:color w:val="000000"/>
                <w:lang w:val="ro-RO"/>
              </w:rPr>
            </w:pPr>
            <w:r w:rsidRPr="00C374B1">
              <w:rPr>
                <w:b/>
                <w:color w:val="000000"/>
                <w:lang w:val="ro-RO"/>
              </w:rPr>
              <w:t>TOTAL</w:t>
            </w:r>
          </w:p>
        </w:tc>
        <w:tc>
          <w:tcPr>
            <w:tcW w:w="2201" w:type="dxa"/>
            <w:tcBorders>
              <w:bottom w:val="single" w:sz="18" w:space="0" w:color="auto"/>
            </w:tcBorders>
            <w:shd w:val="clear" w:color="auto" w:fill="auto"/>
            <w:noWrap/>
            <w:vAlign w:val="bottom"/>
            <w:hideMark/>
          </w:tcPr>
          <w:p w:rsidR="00016FF0" w:rsidRPr="00C374B1" w:rsidRDefault="00016FF0" w:rsidP="001E6FF6">
            <w:pPr>
              <w:rPr>
                <w:color w:val="000000"/>
                <w:lang w:val="ro-RO"/>
              </w:rPr>
            </w:pPr>
          </w:p>
        </w:tc>
        <w:tc>
          <w:tcPr>
            <w:tcW w:w="2772" w:type="dxa"/>
            <w:tcBorders>
              <w:bottom w:val="single" w:sz="18" w:space="0" w:color="auto"/>
            </w:tcBorders>
            <w:shd w:val="clear" w:color="auto" w:fill="auto"/>
            <w:noWrap/>
            <w:vAlign w:val="bottom"/>
            <w:hideMark/>
          </w:tcPr>
          <w:p w:rsidR="00016FF0" w:rsidRPr="00C374B1" w:rsidRDefault="00016FF0" w:rsidP="001E6FF6">
            <w:pPr>
              <w:rPr>
                <w:color w:val="000000"/>
                <w:lang w:val="ro-RO"/>
              </w:rPr>
            </w:pPr>
          </w:p>
        </w:tc>
        <w:tc>
          <w:tcPr>
            <w:tcW w:w="1189" w:type="dxa"/>
            <w:tcBorders>
              <w:bottom w:val="single" w:sz="18" w:space="0" w:color="auto"/>
            </w:tcBorders>
            <w:shd w:val="clear" w:color="auto" w:fill="auto"/>
            <w:noWrap/>
            <w:vAlign w:val="bottom"/>
            <w:hideMark/>
          </w:tcPr>
          <w:p w:rsidR="00016FF0" w:rsidRPr="00C374B1" w:rsidRDefault="00016FF0" w:rsidP="001E6FF6">
            <w:pPr>
              <w:rPr>
                <w:color w:val="000000"/>
                <w:lang w:val="ro-RO"/>
              </w:rPr>
            </w:pPr>
          </w:p>
        </w:tc>
        <w:tc>
          <w:tcPr>
            <w:tcW w:w="2468" w:type="dxa"/>
            <w:tcBorders>
              <w:bottom w:val="single" w:sz="18" w:space="0" w:color="auto"/>
            </w:tcBorders>
            <w:shd w:val="clear" w:color="auto" w:fill="auto"/>
            <w:noWrap/>
            <w:vAlign w:val="bottom"/>
            <w:hideMark/>
          </w:tcPr>
          <w:p w:rsidR="00016FF0" w:rsidRPr="00C374B1" w:rsidRDefault="00016FF0" w:rsidP="001E6FF6">
            <w:pPr>
              <w:rPr>
                <w:color w:val="000000"/>
                <w:lang w:val="ro-RO"/>
              </w:rPr>
            </w:pPr>
          </w:p>
        </w:tc>
        <w:tc>
          <w:tcPr>
            <w:tcW w:w="3003" w:type="dxa"/>
            <w:tcBorders>
              <w:bottom w:val="single" w:sz="18" w:space="0" w:color="auto"/>
              <w:right w:val="single" w:sz="18" w:space="0" w:color="auto"/>
            </w:tcBorders>
            <w:shd w:val="clear" w:color="auto" w:fill="auto"/>
            <w:noWrap/>
            <w:vAlign w:val="bottom"/>
            <w:hideMark/>
          </w:tcPr>
          <w:p w:rsidR="00016FF0" w:rsidRPr="00C374B1" w:rsidRDefault="00016FF0" w:rsidP="001E6FF6">
            <w:pPr>
              <w:rPr>
                <w:color w:val="000000"/>
                <w:lang w:val="ro-RO"/>
              </w:rPr>
            </w:pPr>
          </w:p>
        </w:tc>
      </w:tr>
      <w:tr w:rsidR="00016FF0" w:rsidRPr="00AB2220" w:rsidTr="00D318BC">
        <w:trPr>
          <w:trHeight w:val="359"/>
        </w:trPr>
        <w:tc>
          <w:tcPr>
            <w:tcW w:w="13105" w:type="dxa"/>
            <w:gridSpan w:val="6"/>
            <w:tcBorders>
              <w:top w:val="single" w:sz="18" w:space="0" w:color="auto"/>
            </w:tcBorders>
            <w:shd w:val="clear" w:color="auto" w:fill="auto"/>
            <w:vAlign w:val="center"/>
            <w:hideMark/>
          </w:tcPr>
          <w:p w:rsidR="00016FF0" w:rsidRPr="00C374B1" w:rsidRDefault="00016FF0" w:rsidP="001E6FF6">
            <w:pPr>
              <w:rPr>
                <w:color w:val="000000"/>
                <w:lang w:val="ro-RO"/>
              </w:rPr>
            </w:pPr>
            <w:r w:rsidRPr="00C374B1">
              <w:rPr>
                <w:color w:val="000000"/>
                <w:lang w:val="ro-RO"/>
              </w:rPr>
              <w:t xml:space="preserve">Se raportează </w:t>
            </w:r>
            <w:r w:rsidR="00310F0A" w:rsidRPr="00C374B1">
              <w:rPr>
                <w:color w:val="000000"/>
                <w:lang w:val="ro-RO"/>
              </w:rPr>
              <w:t>î</w:t>
            </w:r>
            <w:r w:rsidR="00007A66">
              <w:rPr>
                <w:color w:val="000000"/>
                <w:lang w:val="ro-RO"/>
              </w:rPr>
              <w:t>n tone cu două</w:t>
            </w:r>
            <w:r w:rsidRPr="00C374B1">
              <w:rPr>
                <w:color w:val="000000"/>
                <w:lang w:val="ro-RO"/>
              </w:rPr>
              <w:t xml:space="preserve"> zecimale.</w:t>
            </w:r>
          </w:p>
        </w:tc>
      </w:tr>
      <w:tr w:rsidR="00016FF0" w:rsidRPr="00AB2220" w:rsidTr="00D318BC">
        <w:trPr>
          <w:trHeight w:val="313"/>
        </w:trPr>
        <w:tc>
          <w:tcPr>
            <w:tcW w:w="13105" w:type="dxa"/>
            <w:gridSpan w:val="6"/>
            <w:shd w:val="clear" w:color="auto" w:fill="auto"/>
            <w:vAlign w:val="bottom"/>
            <w:hideMark/>
          </w:tcPr>
          <w:p w:rsidR="00016FF0" w:rsidRPr="00C374B1" w:rsidRDefault="00016FF0" w:rsidP="001E6FF6">
            <w:pPr>
              <w:rPr>
                <w:color w:val="000000"/>
                <w:lang w:val="ro-RO"/>
              </w:rPr>
            </w:pPr>
            <w:r w:rsidRPr="00C374B1">
              <w:rPr>
                <w:color w:val="000000"/>
                <w:vertAlign w:val="superscript"/>
                <w:lang w:val="ro-RO"/>
              </w:rPr>
              <w:t>1)</w:t>
            </w:r>
            <w:r w:rsidR="00F77AB6" w:rsidRPr="00C374B1">
              <w:rPr>
                <w:color w:val="000000"/>
                <w:lang w:val="ro-RO"/>
              </w:rPr>
              <w:t xml:space="preserve"> Î</w:t>
            </w:r>
            <w:r w:rsidR="00007A66">
              <w:rPr>
                <w:color w:val="000000"/>
                <w:lang w:val="ro-RO"/>
              </w:rPr>
              <w:t>n cazul existenț</w:t>
            </w:r>
            <w:r w:rsidRPr="00C374B1">
              <w:rPr>
                <w:color w:val="000000"/>
                <w:lang w:val="ro-RO"/>
              </w:rPr>
              <w:t>ei mai multor v</w:t>
            </w:r>
            <w:r w:rsidR="00F77AB6" w:rsidRPr="00C374B1">
              <w:rPr>
                <w:color w:val="000000"/>
                <w:lang w:val="ro-RO"/>
              </w:rPr>
              <w:t>alor</w:t>
            </w:r>
            <w:r w:rsidR="00007A66">
              <w:rPr>
                <w:color w:val="000000"/>
                <w:lang w:val="ro-RO"/>
              </w:rPr>
              <w:t>ificatori, se completează câte un râ</w:t>
            </w:r>
            <w:r w:rsidRPr="00C374B1">
              <w:rPr>
                <w:color w:val="000000"/>
                <w:lang w:val="ro-RO"/>
              </w:rPr>
              <w:t>nd pentru fiecare</w:t>
            </w:r>
          </w:p>
          <w:p w:rsidR="00016FF0" w:rsidRPr="00C374B1" w:rsidRDefault="00F77AB6" w:rsidP="001E6FF6">
            <w:pPr>
              <w:rPr>
                <w:color w:val="000000"/>
                <w:lang w:val="ro-RO"/>
              </w:rPr>
            </w:pPr>
            <w:r w:rsidRPr="00C374B1">
              <w:rPr>
                <w:color w:val="000000"/>
                <w:lang w:val="ro-RO"/>
              </w:rPr>
              <w:t>În cazul î</w:t>
            </w:r>
            <w:r w:rsidR="00016FF0" w:rsidRPr="00C374B1">
              <w:rPr>
                <w:color w:val="000000"/>
                <w:lang w:val="ro-RO"/>
              </w:rPr>
              <w:t>n care deș</w:t>
            </w:r>
            <w:r w:rsidRPr="00C374B1">
              <w:rPr>
                <w:color w:val="000000"/>
                <w:lang w:val="ro-RO"/>
              </w:rPr>
              <w:t>eurile de ambalaje se exportă, î</w:t>
            </w:r>
            <w:r w:rsidR="00016FF0" w:rsidRPr="00C374B1">
              <w:rPr>
                <w:color w:val="000000"/>
                <w:lang w:val="ro-RO"/>
              </w:rPr>
              <w:t>n coloana 5 se trec datele de i</w:t>
            </w:r>
            <w:r w:rsidRPr="00C374B1">
              <w:rPr>
                <w:color w:val="000000"/>
                <w:lang w:val="ro-RO"/>
              </w:rPr>
              <w:t>dentificare ale exportatorului ș</w:t>
            </w:r>
            <w:r w:rsidR="00016FF0" w:rsidRPr="00C374B1">
              <w:rPr>
                <w:color w:val="000000"/>
                <w:lang w:val="ro-RO"/>
              </w:rPr>
              <w:t>i țara de destinație.</w:t>
            </w:r>
          </w:p>
        </w:tc>
      </w:tr>
      <w:tr w:rsidR="00016FF0" w:rsidRPr="00AB2220" w:rsidTr="00D318BC">
        <w:trPr>
          <w:trHeight w:val="615"/>
        </w:trPr>
        <w:tc>
          <w:tcPr>
            <w:tcW w:w="13105" w:type="dxa"/>
            <w:gridSpan w:val="6"/>
            <w:shd w:val="clear" w:color="auto" w:fill="auto"/>
            <w:vAlign w:val="bottom"/>
            <w:hideMark/>
          </w:tcPr>
          <w:p w:rsidR="00016FF0" w:rsidRPr="00C374B1" w:rsidRDefault="00016FF0">
            <w:pPr>
              <w:rPr>
                <w:color w:val="000000"/>
                <w:lang w:val="ro-RO"/>
              </w:rPr>
            </w:pPr>
            <w:r w:rsidRPr="00C374B1">
              <w:rPr>
                <w:color w:val="000000"/>
                <w:vertAlign w:val="superscript"/>
                <w:lang w:val="ro-RO"/>
              </w:rPr>
              <w:t>2)</w:t>
            </w:r>
            <w:r w:rsidR="00007A66">
              <w:rPr>
                <w:color w:val="000000"/>
                <w:lang w:val="ro-RO"/>
              </w:rPr>
              <w:t xml:space="preserve"> Se raportează dacă</w:t>
            </w:r>
            <w:r w:rsidRPr="00C374B1">
              <w:rPr>
                <w:color w:val="000000"/>
                <w:lang w:val="ro-RO"/>
              </w:rPr>
              <w:t xml:space="preserve"> operaț</w:t>
            </w:r>
            <w:r w:rsidR="00007A66">
              <w:rPr>
                <w:color w:val="000000"/>
                <w:lang w:val="ro-RO"/>
              </w:rPr>
              <w:t>ia a fost de reciclare materială</w:t>
            </w:r>
            <w:r w:rsidRPr="00C374B1">
              <w:rPr>
                <w:color w:val="000000"/>
                <w:lang w:val="ro-RO"/>
              </w:rPr>
              <w:t xml:space="preserve"> sau</w:t>
            </w:r>
            <w:r w:rsidR="00007A66">
              <w:rPr>
                <w:color w:val="000000"/>
                <w:lang w:val="ro-RO"/>
              </w:rPr>
              <w:t xml:space="preserve"> alte forme de reciclare (î</w:t>
            </w:r>
            <w:r w:rsidRPr="00C374B1">
              <w:rPr>
                <w:color w:val="000000"/>
                <w:lang w:val="ro-RO"/>
              </w:rPr>
              <w:t>n acest caz se va preciza explicit forma de reciclare) sau daca a fost valorificare prin alt</w:t>
            </w:r>
            <w:r w:rsidR="00007A66">
              <w:rPr>
                <w:color w:val="000000"/>
                <w:lang w:val="ro-RO"/>
              </w:rPr>
              <w:t>e metode decât reciclare ( caz î</w:t>
            </w:r>
            <w:r w:rsidRPr="00C374B1">
              <w:rPr>
                <w:color w:val="000000"/>
                <w:lang w:val="ro-RO"/>
              </w:rPr>
              <w:t xml:space="preserve">n care se va preciza explicit forma de valorificare) </w:t>
            </w:r>
          </w:p>
        </w:tc>
      </w:tr>
      <w:tr w:rsidR="00016FF0" w:rsidRPr="00AB2220" w:rsidTr="00D318BC">
        <w:trPr>
          <w:trHeight w:val="289"/>
        </w:trPr>
        <w:tc>
          <w:tcPr>
            <w:tcW w:w="13105" w:type="dxa"/>
            <w:gridSpan w:val="6"/>
            <w:shd w:val="clear" w:color="auto" w:fill="auto"/>
            <w:vAlign w:val="bottom"/>
            <w:hideMark/>
          </w:tcPr>
          <w:p w:rsidR="00016FF0" w:rsidRPr="00C374B1" w:rsidRDefault="00007A66" w:rsidP="001E6FF6">
            <w:pPr>
              <w:rPr>
                <w:b/>
                <w:color w:val="000000"/>
                <w:vertAlign w:val="superscript"/>
                <w:lang w:val="ro-RO"/>
              </w:rPr>
            </w:pPr>
            <w:r>
              <w:rPr>
                <w:b/>
                <w:color w:val="000000"/>
                <w:lang w:val="ro-RO"/>
              </w:rPr>
              <w:t>Datele din coloanele 5 și 6 nu se raportează î</w:t>
            </w:r>
            <w:r w:rsidR="00016FF0" w:rsidRPr="00C374B1">
              <w:rPr>
                <w:b/>
                <w:color w:val="000000"/>
                <w:lang w:val="ro-RO"/>
              </w:rPr>
              <w:t>n ca</w:t>
            </w:r>
            <w:r>
              <w:rPr>
                <w:b/>
                <w:color w:val="000000"/>
                <w:lang w:val="ro-RO"/>
              </w:rPr>
              <w:t>zul î</w:t>
            </w:r>
            <w:r w:rsidR="00016FF0" w:rsidRPr="00C374B1">
              <w:rPr>
                <w:b/>
                <w:color w:val="000000"/>
                <w:lang w:val="ro-RO"/>
              </w:rPr>
              <w:t>n care responsabilitățile au fost transferate sistemului colectiv</w:t>
            </w:r>
          </w:p>
        </w:tc>
      </w:tr>
      <w:tr w:rsidR="00016FF0" w:rsidRPr="00C374B1" w:rsidTr="00D318BC">
        <w:trPr>
          <w:trHeight w:val="300"/>
        </w:trPr>
        <w:tc>
          <w:tcPr>
            <w:tcW w:w="13105" w:type="dxa"/>
            <w:gridSpan w:val="6"/>
            <w:shd w:val="clear" w:color="auto" w:fill="auto"/>
            <w:noWrap/>
            <w:vAlign w:val="bottom"/>
            <w:hideMark/>
          </w:tcPr>
          <w:p w:rsidR="00016FF0" w:rsidRPr="00C374B1" w:rsidRDefault="00016FF0" w:rsidP="001E6FF6">
            <w:pPr>
              <w:rPr>
                <w:b/>
                <w:bCs/>
                <w:color w:val="000000"/>
                <w:lang w:val="ro-RO"/>
              </w:rPr>
            </w:pPr>
            <w:r w:rsidRPr="00C374B1">
              <w:rPr>
                <w:b/>
                <w:bCs/>
                <w:color w:val="000000"/>
                <w:lang w:val="ro-RO"/>
              </w:rPr>
              <w:lastRenderedPageBreak/>
              <w:t>Agenți</w:t>
            </w:r>
            <w:r w:rsidR="001C26CE">
              <w:rPr>
                <w:b/>
                <w:bCs/>
                <w:color w:val="000000"/>
                <w:lang w:val="ro-RO"/>
              </w:rPr>
              <w:t>i</w:t>
            </w:r>
            <w:r w:rsidRPr="00C374B1">
              <w:rPr>
                <w:b/>
                <w:bCs/>
                <w:color w:val="000000"/>
                <w:lang w:val="ro-RO"/>
              </w:rPr>
              <w:t xml:space="preserve"> economici prevăzuți la punctual 14 lit. c)</w:t>
            </w:r>
          </w:p>
        </w:tc>
      </w:tr>
      <w:tr w:rsidR="00016FF0" w:rsidRPr="00C374B1" w:rsidTr="00D318BC">
        <w:trPr>
          <w:trHeight w:val="300"/>
        </w:trPr>
        <w:tc>
          <w:tcPr>
            <w:tcW w:w="13105" w:type="dxa"/>
            <w:gridSpan w:val="6"/>
            <w:shd w:val="clear" w:color="auto" w:fill="auto"/>
            <w:noWrap/>
            <w:vAlign w:val="bottom"/>
            <w:hideMark/>
          </w:tcPr>
          <w:p w:rsidR="00016FF0" w:rsidRPr="00C374B1" w:rsidRDefault="00016FF0" w:rsidP="001E6FF6">
            <w:pPr>
              <w:rPr>
                <w:color w:val="000000"/>
                <w:lang w:val="ro-RO"/>
              </w:rPr>
            </w:pPr>
            <w:r w:rsidRPr="00C374B1">
              <w:rPr>
                <w:color w:val="000000"/>
                <w:lang w:val="ro-RO"/>
              </w:rPr>
              <w:t>Agenții economici pr</w:t>
            </w:r>
            <w:r w:rsidR="00F05DD5" w:rsidRPr="00C374B1">
              <w:rPr>
                <w:color w:val="000000"/>
                <w:lang w:val="ro-RO"/>
              </w:rPr>
              <w:t>evăzuți la punctul c) trebuie să</w:t>
            </w:r>
            <w:r w:rsidRPr="00C374B1">
              <w:rPr>
                <w:color w:val="000000"/>
                <w:lang w:val="ro-RO"/>
              </w:rPr>
              <w:t xml:space="preserve"> raporteze ambalajele folosite pentru ambalarea ambalajelor de desfacere folosind Tabelul 1</w:t>
            </w:r>
          </w:p>
        </w:tc>
      </w:tr>
      <w:tr w:rsidR="00016FF0" w:rsidRPr="00C374B1" w:rsidTr="00D318BC">
        <w:trPr>
          <w:trHeight w:val="300"/>
        </w:trPr>
        <w:tc>
          <w:tcPr>
            <w:tcW w:w="13105" w:type="dxa"/>
            <w:gridSpan w:val="6"/>
            <w:shd w:val="clear" w:color="auto" w:fill="auto"/>
            <w:noWrap/>
            <w:vAlign w:val="center"/>
            <w:hideMark/>
          </w:tcPr>
          <w:p w:rsidR="00016FF0" w:rsidRPr="00C374B1" w:rsidRDefault="00016FF0" w:rsidP="001E6FF6">
            <w:pPr>
              <w:rPr>
                <w:color w:val="000000"/>
                <w:lang w:val="ro-RO"/>
              </w:rPr>
            </w:pPr>
            <w:r w:rsidRPr="00C374B1">
              <w:rPr>
                <w:color w:val="000000"/>
                <w:lang w:val="ro-RO"/>
              </w:rPr>
              <w:t>Denumirea agentului economic:</w:t>
            </w:r>
          </w:p>
        </w:tc>
      </w:tr>
      <w:tr w:rsidR="00016FF0" w:rsidRPr="00C374B1" w:rsidTr="00D318BC">
        <w:trPr>
          <w:trHeight w:val="300"/>
        </w:trPr>
        <w:tc>
          <w:tcPr>
            <w:tcW w:w="13105" w:type="dxa"/>
            <w:gridSpan w:val="6"/>
            <w:shd w:val="clear" w:color="auto" w:fill="auto"/>
            <w:noWrap/>
            <w:vAlign w:val="bottom"/>
            <w:hideMark/>
          </w:tcPr>
          <w:p w:rsidR="00016FF0" w:rsidRPr="00C374B1" w:rsidRDefault="00016FF0" w:rsidP="001E6FF6">
            <w:pPr>
              <w:rPr>
                <w:color w:val="000000"/>
                <w:lang w:val="ro-RO"/>
              </w:rPr>
            </w:pPr>
            <w:r w:rsidRPr="00C374B1">
              <w:rPr>
                <w:color w:val="000000"/>
                <w:lang w:val="ro-RO"/>
              </w:rPr>
              <w:t xml:space="preserve">Adresa: </w:t>
            </w:r>
          </w:p>
        </w:tc>
      </w:tr>
      <w:tr w:rsidR="00016FF0" w:rsidRPr="00C374B1" w:rsidTr="00D318BC">
        <w:trPr>
          <w:trHeight w:val="300"/>
        </w:trPr>
        <w:tc>
          <w:tcPr>
            <w:tcW w:w="13105" w:type="dxa"/>
            <w:gridSpan w:val="6"/>
            <w:shd w:val="clear" w:color="auto" w:fill="auto"/>
            <w:noWrap/>
            <w:vAlign w:val="bottom"/>
            <w:hideMark/>
          </w:tcPr>
          <w:p w:rsidR="00016FF0" w:rsidRPr="00C374B1" w:rsidRDefault="00016FF0" w:rsidP="001E6FF6">
            <w:pPr>
              <w:rPr>
                <w:color w:val="000000"/>
                <w:lang w:val="ro-RO"/>
              </w:rPr>
            </w:pPr>
            <w:r w:rsidRPr="00C374B1">
              <w:rPr>
                <w:color w:val="000000"/>
                <w:lang w:val="ro-RO"/>
              </w:rPr>
              <w:t xml:space="preserve">Tel./Fax/e-mail: </w:t>
            </w:r>
          </w:p>
        </w:tc>
      </w:tr>
      <w:tr w:rsidR="00016FF0" w:rsidRPr="00C374B1" w:rsidTr="00D318BC">
        <w:trPr>
          <w:trHeight w:val="300"/>
        </w:trPr>
        <w:tc>
          <w:tcPr>
            <w:tcW w:w="13105" w:type="dxa"/>
            <w:gridSpan w:val="6"/>
            <w:shd w:val="clear" w:color="auto" w:fill="auto"/>
            <w:noWrap/>
            <w:vAlign w:val="bottom"/>
            <w:hideMark/>
          </w:tcPr>
          <w:p w:rsidR="00016FF0" w:rsidRPr="00C374B1" w:rsidRDefault="00016FF0" w:rsidP="001E6FF6">
            <w:pPr>
              <w:rPr>
                <w:color w:val="000000"/>
                <w:lang w:val="ro-RO"/>
              </w:rPr>
            </w:pPr>
            <w:r w:rsidRPr="00C374B1">
              <w:rPr>
                <w:color w:val="000000"/>
                <w:lang w:val="ro-RO"/>
              </w:rPr>
              <w:t xml:space="preserve">Cod CAEN pentru activitatea aferentă raportării: </w:t>
            </w:r>
          </w:p>
        </w:tc>
      </w:tr>
      <w:tr w:rsidR="00016FF0" w:rsidRPr="00C374B1" w:rsidTr="00D318BC">
        <w:trPr>
          <w:trHeight w:val="300"/>
        </w:trPr>
        <w:tc>
          <w:tcPr>
            <w:tcW w:w="13105" w:type="dxa"/>
            <w:gridSpan w:val="6"/>
            <w:shd w:val="clear" w:color="auto" w:fill="auto"/>
            <w:noWrap/>
            <w:vAlign w:val="bottom"/>
            <w:hideMark/>
          </w:tcPr>
          <w:p w:rsidR="00016FF0" w:rsidRPr="00C374B1" w:rsidRDefault="00016FF0" w:rsidP="001E6FF6">
            <w:pPr>
              <w:rPr>
                <w:color w:val="000000"/>
                <w:lang w:val="ro-RO"/>
              </w:rPr>
            </w:pPr>
            <w:r w:rsidRPr="00C374B1">
              <w:rPr>
                <w:color w:val="000000"/>
                <w:lang w:val="ro-RO"/>
              </w:rPr>
              <w:t>CUI:</w:t>
            </w:r>
          </w:p>
        </w:tc>
      </w:tr>
      <w:tr w:rsidR="00016FF0" w:rsidRPr="00C374B1" w:rsidTr="00D318BC">
        <w:trPr>
          <w:trHeight w:val="300"/>
        </w:trPr>
        <w:tc>
          <w:tcPr>
            <w:tcW w:w="13105" w:type="dxa"/>
            <w:gridSpan w:val="6"/>
            <w:shd w:val="clear" w:color="auto" w:fill="auto"/>
            <w:noWrap/>
            <w:vAlign w:val="bottom"/>
            <w:hideMark/>
          </w:tcPr>
          <w:p w:rsidR="00016FF0" w:rsidRPr="00C374B1" w:rsidRDefault="00016FF0" w:rsidP="001E6FF6">
            <w:pPr>
              <w:rPr>
                <w:color w:val="000000"/>
                <w:lang w:val="ro-RO"/>
              </w:rPr>
            </w:pPr>
            <w:r w:rsidRPr="00C374B1">
              <w:rPr>
                <w:color w:val="000000"/>
                <w:lang w:val="ro-RO"/>
              </w:rPr>
              <w:t>Anul pentru care se realizează raportarea:</w:t>
            </w:r>
          </w:p>
        </w:tc>
      </w:tr>
      <w:tr w:rsidR="00016FF0" w:rsidRPr="00C374B1" w:rsidTr="00D318BC">
        <w:trPr>
          <w:trHeight w:val="300"/>
        </w:trPr>
        <w:tc>
          <w:tcPr>
            <w:tcW w:w="13105" w:type="dxa"/>
            <w:gridSpan w:val="6"/>
            <w:shd w:val="clear" w:color="auto" w:fill="auto"/>
            <w:noWrap/>
            <w:vAlign w:val="bottom"/>
            <w:hideMark/>
          </w:tcPr>
          <w:p w:rsidR="00016FF0" w:rsidRPr="00C374B1" w:rsidRDefault="00016FF0" w:rsidP="001E6FF6">
            <w:pPr>
              <w:rPr>
                <w:color w:val="000000"/>
                <w:lang w:val="ro-RO"/>
              </w:rPr>
            </w:pPr>
          </w:p>
        </w:tc>
      </w:tr>
      <w:tr w:rsidR="00016FF0" w:rsidRPr="00C374B1" w:rsidTr="00D318BC">
        <w:trPr>
          <w:trHeight w:val="345"/>
        </w:trPr>
        <w:tc>
          <w:tcPr>
            <w:tcW w:w="13105" w:type="dxa"/>
            <w:gridSpan w:val="6"/>
            <w:tcBorders>
              <w:bottom w:val="single" w:sz="18" w:space="0" w:color="auto"/>
            </w:tcBorders>
            <w:shd w:val="clear" w:color="auto" w:fill="auto"/>
            <w:noWrap/>
            <w:vAlign w:val="center"/>
            <w:hideMark/>
          </w:tcPr>
          <w:p w:rsidR="00016FF0" w:rsidRPr="00C374B1" w:rsidRDefault="00016FF0" w:rsidP="001E6FF6">
            <w:pPr>
              <w:rPr>
                <w:color w:val="000000"/>
                <w:lang w:val="ro-RO"/>
              </w:rPr>
            </w:pPr>
            <w:r w:rsidRPr="00C374B1">
              <w:rPr>
                <w:b/>
                <w:bCs/>
                <w:color w:val="000000"/>
                <w:lang w:val="ro-RO"/>
              </w:rPr>
              <w:t>Tabelul Nr. 2</w:t>
            </w:r>
          </w:p>
        </w:tc>
      </w:tr>
      <w:tr w:rsidR="00016FF0" w:rsidRPr="00C374B1" w:rsidTr="00D318BC">
        <w:trPr>
          <w:trHeight w:val="270"/>
        </w:trPr>
        <w:tc>
          <w:tcPr>
            <w:tcW w:w="1472" w:type="dxa"/>
            <w:vMerge w:val="restart"/>
            <w:tcBorders>
              <w:top w:val="single" w:sz="18" w:space="0" w:color="auto"/>
              <w:left w:val="single" w:sz="18" w:space="0" w:color="auto"/>
            </w:tcBorders>
            <w:shd w:val="clear" w:color="auto" w:fill="auto"/>
            <w:vAlign w:val="center"/>
            <w:hideMark/>
          </w:tcPr>
          <w:p w:rsidR="00016FF0" w:rsidRPr="00C374B1" w:rsidRDefault="00016FF0" w:rsidP="001E6FF6">
            <w:pPr>
              <w:jc w:val="center"/>
              <w:rPr>
                <w:color w:val="000000"/>
                <w:lang w:val="ro-RO"/>
              </w:rPr>
            </w:pPr>
            <w:r w:rsidRPr="00C374B1">
              <w:rPr>
                <w:color w:val="000000"/>
                <w:lang w:val="ro-RO"/>
              </w:rPr>
              <w:t>Material</w:t>
            </w:r>
          </w:p>
        </w:tc>
        <w:tc>
          <w:tcPr>
            <w:tcW w:w="2201" w:type="dxa"/>
            <w:vMerge w:val="restart"/>
            <w:tcBorders>
              <w:top w:val="single" w:sz="18" w:space="0" w:color="auto"/>
            </w:tcBorders>
            <w:shd w:val="clear" w:color="auto" w:fill="auto"/>
            <w:vAlign w:val="center"/>
            <w:hideMark/>
          </w:tcPr>
          <w:p w:rsidR="00016FF0" w:rsidRPr="00C374B1" w:rsidRDefault="00016FF0" w:rsidP="001E6FF6">
            <w:pPr>
              <w:jc w:val="center"/>
              <w:rPr>
                <w:color w:val="000000"/>
                <w:lang w:val="ro-RO"/>
              </w:rPr>
            </w:pPr>
            <w:r w:rsidRPr="00C374B1">
              <w:rPr>
                <w:color w:val="000000"/>
                <w:lang w:val="ro-RO"/>
              </w:rPr>
              <w:t>Ambalaje de desfacere fabricate/ importate pentru piaț</w:t>
            </w:r>
            <w:r w:rsidR="00007A66">
              <w:rPr>
                <w:color w:val="000000"/>
                <w:lang w:val="ro-RO"/>
              </w:rPr>
              <w:t>ă</w:t>
            </w:r>
            <w:r w:rsidRPr="00C374B1">
              <w:rPr>
                <w:color w:val="000000"/>
                <w:lang w:val="ro-RO"/>
              </w:rPr>
              <w:t xml:space="preserve"> - Total</w:t>
            </w:r>
          </w:p>
          <w:p w:rsidR="00016FF0" w:rsidRPr="00C374B1" w:rsidRDefault="00016FF0" w:rsidP="001E6FF6">
            <w:pPr>
              <w:jc w:val="center"/>
              <w:rPr>
                <w:color w:val="000000"/>
                <w:lang w:val="ro-RO"/>
              </w:rPr>
            </w:pPr>
            <w:r w:rsidRPr="00C374B1">
              <w:rPr>
                <w:color w:val="000000"/>
                <w:lang w:val="ro-RO"/>
              </w:rPr>
              <w:t>[tone]</w:t>
            </w:r>
          </w:p>
        </w:tc>
        <w:tc>
          <w:tcPr>
            <w:tcW w:w="2772" w:type="dxa"/>
            <w:vMerge w:val="restart"/>
            <w:tcBorders>
              <w:top w:val="single" w:sz="18" w:space="0" w:color="auto"/>
            </w:tcBorders>
            <w:shd w:val="clear" w:color="auto" w:fill="auto"/>
            <w:noWrap/>
            <w:vAlign w:val="center"/>
            <w:hideMark/>
          </w:tcPr>
          <w:p w:rsidR="00016FF0" w:rsidRPr="00C374B1" w:rsidRDefault="00016FF0" w:rsidP="001E6FF6">
            <w:pPr>
              <w:jc w:val="center"/>
              <w:rPr>
                <w:color w:val="000000"/>
                <w:lang w:val="ro-RO"/>
              </w:rPr>
            </w:pPr>
            <w:r w:rsidRPr="00C374B1">
              <w:rPr>
                <w:color w:val="000000"/>
                <w:lang w:val="ro-RO"/>
              </w:rPr>
              <w:t>Din</w:t>
            </w:r>
            <w:r w:rsidR="00007A66">
              <w:rPr>
                <w:color w:val="000000"/>
                <w:lang w:val="ro-RO"/>
              </w:rPr>
              <w:t>tre</w:t>
            </w:r>
            <w:r w:rsidRPr="00C374B1">
              <w:rPr>
                <w:color w:val="000000"/>
                <w:lang w:val="ro-RO"/>
              </w:rPr>
              <w:t xml:space="preserve"> care:</w:t>
            </w:r>
          </w:p>
          <w:p w:rsidR="00016FF0" w:rsidRPr="00C374B1" w:rsidRDefault="00016FF0" w:rsidP="001E6FF6">
            <w:pPr>
              <w:jc w:val="center"/>
              <w:rPr>
                <w:color w:val="000000"/>
                <w:lang w:val="ro-RO"/>
              </w:rPr>
            </w:pPr>
            <w:r w:rsidRPr="00C374B1">
              <w:rPr>
                <w:color w:val="000000"/>
                <w:vertAlign w:val="superscript"/>
                <w:lang w:val="ro-RO"/>
              </w:rPr>
              <w:t>1)</w:t>
            </w:r>
            <w:r w:rsidRPr="00C374B1">
              <w:rPr>
                <w:color w:val="000000"/>
                <w:lang w:val="ro-RO"/>
              </w:rPr>
              <w:t xml:space="preserve">Pungi de transport din plastic </w:t>
            </w:r>
          </w:p>
          <w:p w:rsidR="00016FF0" w:rsidRPr="00C374B1" w:rsidRDefault="00016FF0" w:rsidP="001E6FF6">
            <w:pPr>
              <w:jc w:val="center"/>
              <w:rPr>
                <w:color w:val="000000"/>
                <w:lang w:val="ro-RO"/>
              </w:rPr>
            </w:pPr>
            <w:r w:rsidRPr="00C374B1">
              <w:rPr>
                <w:color w:val="000000"/>
                <w:lang w:val="ro-RO"/>
              </w:rPr>
              <w:t>[număr de bucăți]</w:t>
            </w:r>
          </w:p>
        </w:tc>
        <w:tc>
          <w:tcPr>
            <w:tcW w:w="6660" w:type="dxa"/>
            <w:gridSpan w:val="3"/>
            <w:tcBorders>
              <w:top w:val="single" w:sz="18" w:space="0" w:color="auto"/>
              <w:right w:val="single" w:sz="18" w:space="0" w:color="auto"/>
            </w:tcBorders>
            <w:shd w:val="clear" w:color="auto" w:fill="auto"/>
            <w:vAlign w:val="center"/>
            <w:hideMark/>
          </w:tcPr>
          <w:p w:rsidR="00016FF0" w:rsidRPr="00C374B1" w:rsidRDefault="00007A66" w:rsidP="001E6FF6">
            <w:pPr>
              <w:jc w:val="center"/>
              <w:rPr>
                <w:color w:val="000000"/>
                <w:lang w:val="ro-RO"/>
              </w:rPr>
            </w:pPr>
            <w:r>
              <w:rPr>
                <w:color w:val="000000"/>
                <w:lang w:val="ro-RO"/>
              </w:rPr>
              <w:t>Deș</w:t>
            </w:r>
            <w:r w:rsidR="00016FF0" w:rsidRPr="00C374B1">
              <w:rPr>
                <w:color w:val="000000"/>
                <w:lang w:val="ro-RO"/>
              </w:rPr>
              <w:t>euri de ambalaje valorificate</w:t>
            </w:r>
          </w:p>
        </w:tc>
      </w:tr>
      <w:tr w:rsidR="00016FF0" w:rsidRPr="00C374B1" w:rsidTr="00D318BC">
        <w:trPr>
          <w:trHeight w:val="270"/>
        </w:trPr>
        <w:tc>
          <w:tcPr>
            <w:tcW w:w="1472" w:type="dxa"/>
            <w:vMerge/>
            <w:tcBorders>
              <w:left w:val="single" w:sz="18" w:space="0" w:color="auto"/>
            </w:tcBorders>
            <w:shd w:val="clear" w:color="auto" w:fill="auto"/>
            <w:vAlign w:val="center"/>
            <w:hideMark/>
          </w:tcPr>
          <w:p w:rsidR="00016FF0" w:rsidRPr="00C374B1" w:rsidRDefault="00016FF0" w:rsidP="001E6FF6">
            <w:pPr>
              <w:jc w:val="center"/>
              <w:rPr>
                <w:color w:val="000000"/>
                <w:lang w:val="ro-RO"/>
              </w:rPr>
            </w:pPr>
          </w:p>
        </w:tc>
        <w:tc>
          <w:tcPr>
            <w:tcW w:w="2201" w:type="dxa"/>
            <w:vMerge/>
            <w:shd w:val="clear" w:color="auto" w:fill="auto"/>
            <w:vAlign w:val="center"/>
            <w:hideMark/>
          </w:tcPr>
          <w:p w:rsidR="00016FF0" w:rsidRPr="00C374B1" w:rsidRDefault="00016FF0" w:rsidP="001E6FF6">
            <w:pPr>
              <w:jc w:val="center"/>
              <w:rPr>
                <w:color w:val="000000"/>
                <w:lang w:val="ro-RO"/>
              </w:rPr>
            </w:pPr>
          </w:p>
        </w:tc>
        <w:tc>
          <w:tcPr>
            <w:tcW w:w="2772" w:type="dxa"/>
            <w:vMerge/>
            <w:shd w:val="clear" w:color="auto" w:fill="auto"/>
            <w:noWrap/>
            <w:vAlign w:val="center"/>
            <w:hideMark/>
          </w:tcPr>
          <w:p w:rsidR="00016FF0" w:rsidRPr="00C374B1" w:rsidRDefault="00016FF0" w:rsidP="001E6FF6">
            <w:pPr>
              <w:jc w:val="center"/>
              <w:rPr>
                <w:color w:val="000000"/>
                <w:lang w:val="ro-RO"/>
              </w:rPr>
            </w:pPr>
          </w:p>
        </w:tc>
        <w:tc>
          <w:tcPr>
            <w:tcW w:w="1189" w:type="dxa"/>
            <w:shd w:val="clear" w:color="auto" w:fill="auto"/>
            <w:vAlign w:val="center"/>
            <w:hideMark/>
          </w:tcPr>
          <w:p w:rsidR="00016FF0" w:rsidRPr="00C374B1" w:rsidRDefault="00016FF0" w:rsidP="001E6FF6">
            <w:pPr>
              <w:jc w:val="center"/>
              <w:rPr>
                <w:color w:val="000000"/>
                <w:lang w:val="ro-RO"/>
              </w:rPr>
            </w:pPr>
            <w:r w:rsidRPr="00C374B1">
              <w:rPr>
                <w:color w:val="000000"/>
                <w:lang w:val="ro-RO"/>
              </w:rPr>
              <w:t>Cantitatea</w:t>
            </w:r>
          </w:p>
          <w:p w:rsidR="00016FF0" w:rsidRPr="00C374B1" w:rsidRDefault="00016FF0" w:rsidP="001E6FF6">
            <w:pPr>
              <w:jc w:val="center"/>
              <w:rPr>
                <w:color w:val="000000"/>
                <w:lang w:val="ro-RO"/>
              </w:rPr>
            </w:pPr>
            <w:r w:rsidRPr="00C374B1">
              <w:rPr>
                <w:color w:val="000000"/>
                <w:lang w:val="ro-RO"/>
              </w:rPr>
              <w:t>[tone]</w:t>
            </w:r>
          </w:p>
        </w:tc>
        <w:tc>
          <w:tcPr>
            <w:tcW w:w="2468" w:type="dxa"/>
            <w:shd w:val="clear" w:color="auto" w:fill="auto"/>
            <w:vAlign w:val="center"/>
          </w:tcPr>
          <w:p w:rsidR="00016FF0" w:rsidRPr="00C374B1" w:rsidRDefault="00016FF0">
            <w:pPr>
              <w:jc w:val="center"/>
              <w:rPr>
                <w:color w:val="000000"/>
                <w:lang w:val="ro-RO"/>
              </w:rPr>
            </w:pPr>
            <w:r w:rsidRPr="00C374B1">
              <w:rPr>
                <w:color w:val="000000"/>
                <w:vertAlign w:val="superscript"/>
                <w:lang w:val="ro-RO"/>
              </w:rPr>
              <w:t>2)</w:t>
            </w:r>
            <w:r w:rsidRPr="00C374B1">
              <w:rPr>
                <w:color w:val="000000"/>
                <w:lang w:val="ro-RO"/>
              </w:rPr>
              <w:t>Denumirea valorificator</w:t>
            </w:r>
            <w:r w:rsidR="0002296D" w:rsidRPr="00C374B1">
              <w:rPr>
                <w:color w:val="000000"/>
                <w:lang w:val="ro-RO"/>
              </w:rPr>
              <w:t>ului autorizat</w:t>
            </w:r>
            <w:r w:rsidRPr="00C374B1">
              <w:rPr>
                <w:color w:val="000000"/>
                <w:lang w:val="ro-RO"/>
              </w:rPr>
              <w:t xml:space="preserve"> +CUI</w:t>
            </w:r>
          </w:p>
        </w:tc>
        <w:tc>
          <w:tcPr>
            <w:tcW w:w="3003" w:type="dxa"/>
            <w:tcBorders>
              <w:right w:val="single" w:sz="18" w:space="0" w:color="auto"/>
            </w:tcBorders>
            <w:shd w:val="clear" w:color="auto" w:fill="auto"/>
            <w:vAlign w:val="center"/>
          </w:tcPr>
          <w:p w:rsidR="00016FF0" w:rsidRPr="00C374B1" w:rsidRDefault="00016FF0" w:rsidP="001E6FF6">
            <w:pPr>
              <w:jc w:val="center"/>
              <w:rPr>
                <w:color w:val="000000"/>
                <w:lang w:val="ro-RO"/>
              </w:rPr>
            </w:pPr>
            <w:r w:rsidRPr="00C374B1">
              <w:rPr>
                <w:color w:val="000000"/>
                <w:vertAlign w:val="superscript"/>
                <w:lang w:val="ro-RO"/>
              </w:rPr>
              <w:t>3)</w:t>
            </w:r>
            <w:r w:rsidRPr="00C374B1">
              <w:rPr>
                <w:color w:val="000000"/>
                <w:lang w:val="ro-RO"/>
              </w:rPr>
              <w:t>Operația de valorificare la care a fost supus deșeul</w:t>
            </w:r>
          </w:p>
        </w:tc>
      </w:tr>
      <w:tr w:rsidR="00016FF0" w:rsidRPr="00C374B1" w:rsidTr="00D318BC">
        <w:trPr>
          <w:trHeight w:val="300"/>
        </w:trPr>
        <w:tc>
          <w:tcPr>
            <w:tcW w:w="1472" w:type="dxa"/>
            <w:tcBorders>
              <w:left w:val="single" w:sz="18" w:space="0" w:color="auto"/>
            </w:tcBorders>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1</w:t>
            </w:r>
          </w:p>
        </w:tc>
        <w:tc>
          <w:tcPr>
            <w:tcW w:w="2201" w:type="dxa"/>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2</w:t>
            </w:r>
          </w:p>
        </w:tc>
        <w:tc>
          <w:tcPr>
            <w:tcW w:w="2772" w:type="dxa"/>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3</w:t>
            </w:r>
          </w:p>
        </w:tc>
        <w:tc>
          <w:tcPr>
            <w:tcW w:w="1189" w:type="dxa"/>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4</w:t>
            </w:r>
          </w:p>
        </w:tc>
        <w:tc>
          <w:tcPr>
            <w:tcW w:w="2468" w:type="dxa"/>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5</w:t>
            </w:r>
          </w:p>
        </w:tc>
        <w:tc>
          <w:tcPr>
            <w:tcW w:w="3003" w:type="dxa"/>
            <w:tcBorders>
              <w:right w:val="single" w:sz="18" w:space="0" w:color="auto"/>
            </w:tcBorders>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6</w:t>
            </w:r>
          </w:p>
        </w:tc>
      </w:tr>
      <w:tr w:rsidR="00016FF0" w:rsidRPr="00C374B1" w:rsidTr="00D318BC">
        <w:trPr>
          <w:trHeight w:val="393"/>
        </w:trPr>
        <w:tc>
          <w:tcPr>
            <w:tcW w:w="1472" w:type="dxa"/>
            <w:tcBorders>
              <w:lef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Sticlă</w:t>
            </w:r>
          </w:p>
        </w:tc>
        <w:tc>
          <w:tcPr>
            <w:tcW w:w="2201"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772"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189"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468" w:type="dxa"/>
            <w:shd w:val="clear" w:color="auto" w:fill="auto"/>
            <w:noWrap/>
            <w:vAlign w:val="bottom"/>
            <w:hideMark/>
          </w:tcPr>
          <w:p w:rsidR="00016FF0" w:rsidRPr="00C374B1" w:rsidRDefault="00016FF0" w:rsidP="001E6FF6">
            <w:pPr>
              <w:rPr>
                <w:color w:val="000000"/>
                <w:lang w:val="ro-RO"/>
              </w:rPr>
            </w:pPr>
          </w:p>
        </w:tc>
        <w:tc>
          <w:tcPr>
            <w:tcW w:w="3003"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r>
      <w:tr w:rsidR="00016FF0" w:rsidRPr="00C374B1" w:rsidTr="00D318BC">
        <w:trPr>
          <w:trHeight w:val="300"/>
        </w:trPr>
        <w:tc>
          <w:tcPr>
            <w:tcW w:w="1472" w:type="dxa"/>
            <w:tcBorders>
              <w:left w:val="single" w:sz="18" w:space="0" w:color="auto"/>
            </w:tcBorders>
            <w:shd w:val="clear" w:color="auto" w:fill="auto"/>
            <w:noWrap/>
            <w:vAlign w:val="bottom"/>
            <w:hideMark/>
          </w:tcPr>
          <w:p w:rsidR="00016FF0" w:rsidRPr="00C374B1" w:rsidRDefault="00016FF0" w:rsidP="001E6FF6">
            <w:pPr>
              <w:rPr>
                <w:bCs/>
                <w:color w:val="000000"/>
                <w:lang w:val="ro-RO"/>
              </w:rPr>
            </w:pPr>
            <w:r w:rsidRPr="00C374B1">
              <w:rPr>
                <w:bCs/>
                <w:color w:val="000000"/>
                <w:lang w:val="ro-RO"/>
              </w:rPr>
              <w:t>Plastic</w:t>
            </w:r>
          </w:p>
        </w:tc>
        <w:tc>
          <w:tcPr>
            <w:tcW w:w="2201"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772"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189"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468"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3003"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r>
      <w:tr w:rsidR="00016FF0" w:rsidRPr="00C374B1" w:rsidTr="00D318BC">
        <w:trPr>
          <w:trHeight w:val="300"/>
        </w:trPr>
        <w:tc>
          <w:tcPr>
            <w:tcW w:w="1472" w:type="dxa"/>
            <w:tcBorders>
              <w:left w:val="single" w:sz="18" w:space="0" w:color="auto"/>
            </w:tcBorders>
            <w:shd w:val="clear" w:color="auto" w:fill="auto"/>
            <w:noWrap/>
            <w:vAlign w:val="bottom"/>
            <w:hideMark/>
          </w:tcPr>
          <w:p w:rsidR="00016FF0" w:rsidRPr="00C374B1" w:rsidRDefault="00007A66" w:rsidP="001E6FF6">
            <w:pPr>
              <w:rPr>
                <w:color w:val="000000"/>
                <w:lang w:val="ro-RO"/>
              </w:rPr>
            </w:pPr>
            <w:r>
              <w:rPr>
                <w:color w:val="000000"/>
                <w:lang w:val="ro-RO"/>
              </w:rPr>
              <w:t>Hâ</w:t>
            </w:r>
            <w:r w:rsidR="00016FF0" w:rsidRPr="00C374B1">
              <w:rPr>
                <w:color w:val="000000"/>
                <w:lang w:val="ro-RO"/>
              </w:rPr>
              <w:t>rtie carton</w:t>
            </w:r>
          </w:p>
        </w:tc>
        <w:tc>
          <w:tcPr>
            <w:tcW w:w="2201"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772"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189"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468"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3003"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r>
      <w:tr w:rsidR="00016FF0" w:rsidRPr="00C374B1" w:rsidTr="00D318BC">
        <w:trPr>
          <w:trHeight w:val="300"/>
        </w:trPr>
        <w:tc>
          <w:tcPr>
            <w:tcW w:w="1472" w:type="dxa"/>
            <w:tcBorders>
              <w:left w:val="single" w:sz="18" w:space="0" w:color="auto"/>
            </w:tcBorders>
            <w:shd w:val="clear" w:color="auto" w:fill="auto"/>
            <w:noWrap/>
            <w:vAlign w:val="bottom"/>
            <w:hideMark/>
          </w:tcPr>
          <w:p w:rsidR="00016FF0" w:rsidRPr="00C374B1" w:rsidRDefault="00016FF0" w:rsidP="001E6FF6">
            <w:pPr>
              <w:rPr>
                <w:bCs/>
                <w:color w:val="000000"/>
                <w:lang w:val="ro-RO"/>
              </w:rPr>
            </w:pPr>
            <w:r w:rsidRPr="00C374B1">
              <w:rPr>
                <w:bCs/>
                <w:color w:val="000000"/>
                <w:lang w:val="ro-RO"/>
              </w:rPr>
              <w:t>Metal</w:t>
            </w:r>
          </w:p>
        </w:tc>
        <w:tc>
          <w:tcPr>
            <w:tcW w:w="2201"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772"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189"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468" w:type="dxa"/>
            <w:shd w:val="clear" w:color="auto" w:fill="auto"/>
            <w:noWrap/>
            <w:vAlign w:val="bottom"/>
            <w:hideMark/>
          </w:tcPr>
          <w:p w:rsidR="00016FF0" w:rsidRPr="00C374B1" w:rsidRDefault="00016FF0" w:rsidP="001E6FF6">
            <w:pPr>
              <w:rPr>
                <w:color w:val="000000"/>
                <w:lang w:val="ro-RO"/>
              </w:rPr>
            </w:pPr>
          </w:p>
        </w:tc>
        <w:tc>
          <w:tcPr>
            <w:tcW w:w="3003"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r>
      <w:tr w:rsidR="00016FF0" w:rsidRPr="00C374B1" w:rsidTr="00D318BC">
        <w:trPr>
          <w:trHeight w:val="341"/>
        </w:trPr>
        <w:tc>
          <w:tcPr>
            <w:tcW w:w="1472" w:type="dxa"/>
            <w:tcBorders>
              <w:lef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Lemn</w:t>
            </w:r>
          </w:p>
        </w:tc>
        <w:tc>
          <w:tcPr>
            <w:tcW w:w="2201" w:type="dxa"/>
            <w:shd w:val="clear" w:color="auto" w:fill="auto"/>
            <w:noWrap/>
            <w:vAlign w:val="bottom"/>
            <w:hideMark/>
          </w:tcPr>
          <w:p w:rsidR="00016FF0" w:rsidRPr="00C374B1" w:rsidRDefault="00016FF0" w:rsidP="001E6FF6">
            <w:pPr>
              <w:rPr>
                <w:color w:val="000000"/>
                <w:lang w:val="ro-RO"/>
              </w:rPr>
            </w:pPr>
          </w:p>
        </w:tc>
        <w:tc>
          <w:tcPr>
            <w:tcW w:w="2772" w:type="dxa"/>
            <w:shd w:val="clear" w:color="auto" w:fill="auto"/>
            <w:noWrap/>
            <w:vAlign w:val="bottom"/>
            <w:hideMark/>
          </w:tcPr>
          <w:p w:rsidR="00016FF0" w:rsidRPr="00C374B1" w:rsidRDefault="00016FF0" w:rsidP="001E6FF6">
            <w:pPr>
              <w:rPr>
                <w:color w:val="000000"/>
                <w:lang w:val="ro-RO"/>
              </w:rPr>
            </w:pPr>
          </w:p>
        </w:tc>
        <w:tc>
          <w:tcPr>
            <w:tcW w:w="1189" w:type="dxa"/>
            <w:shd w:val="clear" w:color="auto" w:fill="auto"/>
            <w:noWrap/>
            <w:vAlign w:val="bottom"/>
            <w:hideMark/>
          </w:tcPr>
          <w:p w:rsidR="00016FF0" w:rsidRPr="00C374B1" w:rsidRDefault="00016FF0" w:rsidP="001E6FF6">
            <w:pPr>
              <w:rPr>
                <w:color w:val="000000"/>
                <w:lang w:val="ro-RO"/>
              </w:rPr>
            </w:pPr>
          </w:p>
        </w:tc>
        <w:tc>
          <w:tcPr>
            <w:tcW w:w="2468" w:type="dxa"/>
            <w:shd w:val="clear" w:color="auto" w:fill="auto"/>
            <w:noWrap/>
            <w:vAlign w:val="bottom"/>
            <w:hideMark/>
          </w:tcPr>
          <w:p w:rsidR="00016FF0" w:rsidRPr="00C374B1" w:rsidRDefault="00016FF0" w:rsidP="001E6FF6">
            <w:pPr>
              <w:rPr>
                <w:color w:val="000000"/>
                <w:lang w:val="ro-RO"/>
              </w:rPr>
            </w:pPr>
          </w:p>
        </w:tc>
        <w:tc>
          <w:tcPr>
            <w:tcW w:w="3003"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p>
        </w:tc>
      </w:tr>
      <w:tr w:rsidR="00016FF0" w:rsidRPr="00C374B1" w:rsidTr="00D318BC">
        <w:trPr>
          <w:trHeight w:val="274"/>
        </w:trPr>
        <w:tc>
          <w:tcPr>
            <w:tcW w:w="1472" w:type="dxa"/>
            <w:tcBorders>
              <w:lef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Altele</w:t>
            </w:r>
          </w:p>
        </w:tc>
        <w:tc>
          <w:tcPr>
            <w:tcW w:w="2201" w:type="dxa"/>
            <w:shd w:val="clear" w:color="auto" w:fill="auto"/>
            <w:noWrap/>
            <w:vAlign w:val="bottom"/>
            <w:hideMark/>
          </w:tcPr>
          <w:p w:rsidR="00016FF0" w:rsidRPr="00C374B1" w:rsidRDefault="00016FF0" w:rsidP="001E6FF6">
            <w:pPr>
              <w:rPr>
                <w:color w:val="000000"/>
                <w:lang w:val="ro-RO"/>
              </w:rPr>
            </w:pPr>
          </w:p>
        </w:tc>
        <w:tc>
          <w:tcPr>
            <w:tcW w:w="2772" w:type="dxa"/>
            <w:shd w:val="clear" w:color="auto" w:fill="auto"/>
            <w:noWrap/>
            <w:vAlign w:val="bottom"/>
            <w:hideMark/>
          </w:tcPr>
          <w:p w:rsidR="00016FF0" w:rsidRPr="00C374B1" w:rsidRDefault="00016FF0" w:rsidP="001E6FF6">
            <w:pPr>
              <w:rPr>
                <w:color w:val="000000"/>
                <w:lang w:val="ro-RO"/>
              </w:rPr>
            </w:pPr>
          </w:p>
        </w:tc>
        <w:tc>
          <w:tcPr>
            <w:tcW w:w="1189" w:type="dxa"/>
            <w:shd w:val="clear" w:color="auto" w:fill="auto"/>
            <w:noWrap/>
            <w:vAlign w:val="bottom"/>
            <w:hideMark/>
          </w:tcPr>
          <w:p w:rsidR="00016FF0" w:rsidRPr="00C374B1" w:rsidRDefault="00016FF0" w:rsidP="001E6FF6">
            <w:pPr>
              <w:rPr>
                <w:color w:val="000000"/>
                <w:lang w:val="ro-RO"/>
              </w:rPr>
            </w:pPr>
          </w:p>
        </w:tc>
        <w:tc>
          <w:tcPr>
            <w:tcW w:w="2468" w:type="dxa"/>
            <w:shd w:val="clear" w:color="auto" w:fill="auto"/>
            <w:noWrap/>
            <w:vAlign w:val="bottom"/>
            <w:hideMark/>
          </w:tcPr>
          <w:p w:rsidR="00016FF0" w:rsidRPr="00C374B1" w:rsidRDefault="00016FF0" w:rsidP="001E6FF6">
            <w:pPr>
              <w:rPr>
                <w:color w:val="000000"/>
                <w:lang w:val="ro-RO"/>
              </w:rPr>
            </w:pPr>
          </w:p>
        </w:tc>
        <w:tc>
          <w:tcPr>
            <w:tcW w:w="3003"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p>
        </w:tc>
      </w:tr>
      <w:tr w:rsidR="00016FF0" w:rsidRPr="00C374B1" w:rsidTr="00D318BC">
        <w:trPr>
          <w:trHeight w:val="274"/>
        </w:trPr>
        <w:tc>
          <w:tcPr>
            <w:tcW w:w="1472" w:type="dxa"/>
            <w:tcBorders>
              <w:left w:val="single" w:sz="18" w:space="0" w:color="auto"/>
              <w:bottom w:val="single" w:sz="18" w:space="0" w:color="auto"/>
            </w:tcBorders>
            <w:shd w:val="clear" w:color="auto" w:fill="auto"/>
            <w:noWrap/>
            <w:vAlign w:val="bottom"/>
            <w:hideMark/>
          </w:tcPr>
          <w:p w:rsidR="00016FF0" w:rsidRPr="00C374B1" w:rsidRDefault="00016FF0" w:rsidP="001E6FF6">
            <w:pPr>
              <w:rPr>
                <w:b/>
                <w:color w:val="000000"/>
                <w:lang w:val="ro-RO"/>
              </w:rPr>
            </w:pPr>
            <w:r w:rsidRPr="00C374B1">
              <w:rPr>
                <w:b/>
                <w:color w:val="000000"/>
                <w:lang w:val="ro-RO"/>
              </w:rPr>
              <w:t>TOTAL</w:t>
            </w:r>
          </w:p>
        </w:tc>
        <w:tc>
          <w:tcPr>
            <w:tcW w:w="2201" w:type="dxa"/>
            <w:tcBorders>
              <w:bottom w:val="single" w:sz="18" w:space="0" w:color="auto"/>
            </w:tcBorders>
            <w:shd w:val="clear" w:color="auto" w:fill="auto"/>
            <w:noWrap/>
            <w:vAlign w:val="bottom"/>
            <w:hideMark/>
          </w:tcPr>
          <w:p w:rsidR="00016FF0" w:rsidRPr="00C374B1" w:rsidRDefault="00016FF0" w:rsidP="001E6FF6">
            <w:pPr>
              <w:rPr>
                <w:color w:val="000000"/>
                <w:lang w:val="ro-RO"/>
              </w:rPr>
            </w:pPr>
          </w:p>
        </w:tc>
        <w:tc>
          <w:tcPr>
            <w:tcW w:w="2772" w:type="dxa"/>
            <w:tcBorders>
              <w:bottom w:val="single" w:sz="18" w:space="0" w:color="auto"/>
            </w:tcBorders>
            <w:shd w:val="clear" w:color="auto" w:fill="auto"/>
            <w:noWrap/>
            <w:vAlign w:val="bottom"/>
            <w:hideMark/>
          </w:tcPr>
          <w:p w:rsidR="00016FF0" w:rsidRPr="00C374B1" w:rsidRDefault="00016FF0" w:rsidP="001E6FF6">
            <w:pPr>
              <w:rPr>
                <w:color w:val="000000"/>
                <w:lang w:val="ro-RO"/>
              </w:rPr>
            </w:pPr>
          </w:p>
        </w:tc>
        <w:tc>
          <w:tcPr>
            <w:tcW w:w="1189" w:type="dxa"/>
            <w:tcBorders>
              <w:bottom w:val="single" w:sz="18" w:space="0" w:color="auto"/>
            </w:tcBorders>
            <w:shd w:val="clear" w:color="auto" w:fill="auto"/>
            <w:noWrap/>
            <w:vAlign w:val="bottom"/>
            <w:hideMark/>
          </w:tcPr>
          <w:p w:rsidR="00016FF0" w:rsidRPr="00C374B1" w:rsidRDefault="00016FF0" w:rsidP="001E6FF6">
            <w:pPr>
              <w:rPr>
                <w:color w:val="000000"/>
                <w:lang w:val="ro-RO"/>
              </w:rPr>
            </w:pPr>
          </w:p>
        </w:tc>
        <w:tc>
          <w:tcPr>
            <w:tcW w:w="2468" w:type="dxa"/>
            <w:tcBorders>
              <w:bottom w:val="single" w:sz="18" w:space="0" w:color="auto"/>
            </w:tcBorders>
            <w:shd w:val="clear" w:color="auto" w:fill="auto"/>
            <w:noWrap/>
            <w:vAlign w:val="bottom"/>
            <w:hideMark/>
          </w:tcPr>
          <w:p w:rsidR="00016FF0" w:rsidRPr="00C374B1" w:rsidRDefault="00016FF0" w:rsidP="001E6FF6">
            <w:pPr>
              <w:rPr>
                <w:color w:val="000000"/>
                <w:lang w:val="ro-RO"/>
              </w:rPr>
            </w:pPr>
          </w:p>
        </w:tc>
        <w:tc>
          <w:tcPr>
            <w:tcW w:w="3003" w:type="dxa"/>
            <w:tcBorders>
              <w:bottom w:val="single" w:sz="18" w:space="0" w:color="auto"/>
              <w:right w:val="single" w:sz="18" w:space="0" w:color="auto"/>
            </w:tcBorders>
            <w:shd w:val="clear" w:color="auto" w:fill="auto"/>
            <w:noWrap/>
            <w:vAlign w:val="bottom"/>
            <w:hideMark/>
          </w:tcPr>
          <w:p w:rsidR="00016FF0" w:rsidRPr="00C374B1" w:rsidRDefault="00016FF0" w:rsidP="001E6FF6">
            <w:pPr>
              <w:rPr>
                <w:color w:val="000000"/>
                <w:lang w:val="ro-RO"/>
              </w:rPr>
            </w:pPr>
          </w:p>
        </w:tc>
      </w:tr>
      <w:tr w:rsidR="00016FF0" w:rsidRPr="00C374B1" w:rsidTr="00D318BC">
        <w:trPr>
          <w:trHeight w:val="359"/>
        </w:trPr>
        <w:tc>
          <w:tcPr>
            <w:tcW w:w="13105" w:type="dxa"/>
            <w:gridSpan w:val="6"/>
            <w:tcBorders>
              <w:top w:val="single" w:sz="18" w:space="0" w:color="auto"/>
            </w:tcBorders>
            <w:shd w:val="clear" w:color="auto" w:fill="auto"/>
            <w:vAlign w:val="center"/>
            <w:hideMark/>
          </w:tcPr>
          <w:p w:rsidR="00016FF0" w:rsidRPr="00C374B1" w:rsidRDefault="00F77AB6" w:rsidP="001E6FF6">
            <w:pPr>
              <w:rPr>
                <w:color w:val="000000"/>
                <w:lang w:val="ro-RO"/>
              </w:rPr>
            </w:pPr>
            <w:r w:rsidRPr="00C374B1">
              <w:rPr>
                <w:color w:val="000000"/>
                <w:lang w:val="ro-RO"/>
              </w:rPr>
              <w:t>Se raportează în tone cu două</w:t>
            </w:r>
            <w:r w:rsidR="00016FF0" w:rsidRPr="00C374B1">
              <w:rPr>
                <w:color w:val="000000"/>
                <w:lang w:val="ro-RO"/>
              </w:rPr>
              <w:t xml:space="preserve"> zecimale.</w:t>
            </w:r>
          </w:p>
        </w:tc>
      </w:tr>
      <w:tr w:rsidR="00016FF0" w:rsidRPr="00C374B1" w:rsidTr="00D318BC">
        <w:trPr>
          <w:trHeight w:val="299"/>
        </w:trPr>
        <w:tc>
          <w:tcPr>
            <w:tcW w:w="13105" w:type="dxa"/>
            <w:gridSpan w:val="6"/>
            <w:shd w:val="clear" w:color="auto" w:fill="auto"/>
            <w:vAlign w:val="bottom"/>
            <w:hideMark/>
          </w:tcPr>
          <w:p w:rsidR="00016FF0" w:rsidRPr="00C374B1" w:rsidRDefault="00016FF0" w:rsidP="001E6FF6">
            <w:pPr>
              <w:rPr>
                <w:color w:val="000000"/>
                <w:lang w:val="ro-RO"/>
              </w:rPr>
            </w:pPr>
            <w:r w:rsidRPr="00C374B1">
              <w:rPr>
                <w:color w:val="000000"/>
                <w:vertAlign w:val="superscript"/>
                <w:lang w:val="ro-RO"/>
              </w:rPr>
              <w:t xml:space="preserve">1) </w:t>
            </w:r>
            <w:r w:rsidRPr="00C374B1">
              <w:rPr>
                <w:color w:val="000000"/>
                <w:lang w:val="ro-RO"/>
              </w:rPr>
              <w:t>Nu se includ pungile din plastic foarte subțire</w:t>
            </w:r>
          </w:p>
        </w:tc>
      </w:tr>
      <w:tr w:rsidR="00016FF0" w:rsidRPr="00C374B1" w:rsidTr="00D318BC">
        <w:trPr>
          <w:trHeight w:val="281"/>
        </w:trPr>
        <w:tc>
          <w:tcPr>
            <w:tcW w:w="13105" w:type="dxa"/>
            <w:gridSpan w:val="6"/>
            <w:shd w:val="clear" w:color="auto" w:fill="auto"/>
            <w:vAlign w:val="bottom"/>
            <w:hideMark/>
          </w:tcPr>
          <w:p w:rsidR="00016FF0" w:rsidRPr="00C374B1" w:rsidRDefault="00016FF0" w:rsidP="001E6FF6">
            <w:pPr>
              <w:rPr>
                <w:color w:val="000000"/>
                <w:lang w:val="ro-RO"/>
              </w:rPr>
            </w:pPr>
            <w:r w:rsidRPr="00C374B1">
              <w:rPr>
                <w:color w:val="000000"/>
                <w:vertAlign w:val="superscript"/>
                <w:lang w:val="ro-RO"/>
              </w:rPr>
              <w:t>2)</w:t>
            </w:r>
            <w:r w:rsidR="00F05DD5" w:rsidRPr="00C374B1">
              <w:rPr>
                <w:color w:val="000000"/>
                <w:lang w:val="ro-RO"/>
              </w:rPr>
              <w:t xml:space="preserve"> Î</w:t>
            </w:r>
            <w:r w:rsidR="00F77AB6" w:rsidRPr="00C374B1">
              <w:rPr>
                <w:color w:val="000000"/>
                <w:lang w:val="ro-RO"/>
              </w:rPr>
              <w:t>n cazul existenț</w:t>
            </w:r>
            <w:r w:rsidRPr="00C374B1">
              <w:rPr>
                <w:color w:val="000000"/>
                <w:lang w:val="ro-RO"/>
              </w:rPr>
              <w:t>ei mai multor v</w:t>
            </w:r>
            <w:r w:rsidR="00F77AB6" w:rsidRPr="00C374B1">
              <w:rPr>
                <w:color w:val="000000"/>
                <w:lang w:val="ro-RO"/>
              </w:rPr>
              <w:t>alorificatori, se compl</w:t>
            </w:r>
            <w:r w:rsidR="00007A66">
              <w:rPr>
                <w:color w:val="000000"/>
                <w:lang w:val="ro-RO"/>
              </w:rPr>
              <w:t>etează câte un râ</w:t>
            </w:r>
            <w:r w:rsidRPr="00C374B1">
              <w:rPr>
                <w:color w:val="000000"/>
                <w:lang w:val="ro-RO"/>
              </w:rPr>
              <w:t xml:space="preserve">nd pentru fiecare </w:t>
            </w:r>
          </w:p>
          <w:p w:rsidR="00016FF0" w:rsidRPr="00C374B1" w:rsidRDefault="00F77AB6" w:rsidP="001E6FF6">
            <w:pPr>
              <w:rPr>
                <w:color w:val="000000"/>
                <w:lang w:val="ro-RO"/>
              </w:rPr>
            </w:pPr>
            <w:r w:rsidRPr="00C374B1">
              <w:rPr>
                <w:color w:val="000000"/>
                <w:lang w:val="ro-RO"/>
              </w:rPr>
              <w:t>În cazul î</w:t>
            </w:r>
            <w:r w:rsidR="00016FF0" w:rsidRPr="00C374B1">
              <w:rPr>
                <w:color w:val="000000"/>
                <w:lang w:val="ro-RO"/>
              </w:rPr>
              <w:t>n care d</w:t>
            </w:r>
            <w:r w:rsidRPr="00C374B1">
              <w:rPr>
                <w:color w:val="000000"/>
                <w:lang w:val="ro-RO"/>
              </w:rPr>
              <w:t>eșeurile de ambalaje se exportă, î</w:t>
            </w:r>
            <w:r w:rsidR="00016FF0" w:rsidRPr="00C374B1">
              <w:rPr>
                <w:color w:val="000000"/>
                <w:lang w:val="ro-RO"/>
              </w:rPr>
              <w:t>n coloana 5 se trec datele de i</w:t>
            </w:r>
            <w:r w:rsidRPr="00C374B1">
              <w:rPr>
                <w:color w:val="000000"/>
                <w:lang w:val="ro-RO"/>
              </w:rPr>
              <w:t>dentificare ale exportatorului ș</w:t>
            </w:r>
            <w:r w:rsidR="00016FF0" w:rsidRPr="00C374B1">
              <w:rPr>
                <w:color w:val="000000"/>
                <w:lang w:val="ro-RO"/>
              </w:rPr>
              <w:t>i țara de destinație.</w:t>
            </w:r>
          </w:p>
        </w:tc>
      </w:tr>
      <w:tr w:rsidR="00016FF0" w:rsidRPr="00C374B1" w:rsidTr="00D318BC">
        <w:trPr>
          <w:trHeight w:val="615"/>
        </w:trPr>
        <w:tc>
          <w:tcPr>
            <w:tcW w:w="13105" w:type="dxa"/>
            <w:gridSpan w:val="6"/>
            <w:shd w:val="clear" w:color="auto" w:fill="auto"/>
            <w:vAlign w:val="bottom"/>
            <w:hideMark/>
          </w:tcPr>
          <w:p w:rsidR="00016FF0" w:rsidRPr="00C374B1" w:rsidRDefault="00016FF0">
            <w:pPr>
              <w:rPr>
                <w:color w:val="000000"/>
                <w:lang w:val="ro-RO"/>
              </w:rPr>
            </w:pPr>
            <w:r w:rsidRPr="00C374B1">
              <w:rPr>
                <w:color w:val="000000"/>
                <w:vertAlign w:val="superscript"/>
                <w:lang w:val="ro-RO"/>
              </w:rPr>
              <w:lastRenderedPageBreak/>
              <w:t>3)</w:t>
            </w:r>
            <w:r w:rsidR="00007A66">
              <w:rPr>
                <w:color w:val="000000"/>
                <w:lang w:val="ro-RO"/>
              </w:rPr>
              <w:t xml:space="preserve"> Se raportează dacă</w:t>
            </w:r>
            <w:r w:rsidRPr="00C374B1">
              <w:rPr>
                <w:color w:val="000000"/>
                <w:lang w:val="ro-RO"/>
              </w:rPr>
              <w:t xml:space="preserve"> operaț</w:t>
            </w:r>
            <w:r w:rsidR="00007A66">
              <w:rPr>
                <w:color w:val="000000"/>
                <w:lang w:val="ro-RO"/>
              </w:rPr>
              <w:t>ia a fost de reciclare materială</w:t>
            </w:r>
            <w:r w:rsidRPr="00C374B1">
              <w:rPr>
                <w:color w:val="000000"/>
                <w:lang w:val="ro-RO"/>
              </w:rPr>
              <w:t xml:space="preserve"> sau alte forme de rec</w:t>
            </w:r>
            <w:r w:rsidR="00007A66">
              <w:rPr>
                <w:color w:val="000000"/>
                <w:lang w:val="ro-RO"/>
              </w:rPr>
              <w:t>iclare (î</w:t>
            </w:r>
            <w:r w:rsidRPr="00C374B1">
              <w:rPr>
                <w:color w:val="000000"/>
                <w:lang w:val="ro-RO"/>
              </w:rPr>
              <w:t>n acest caz se va preciza explicit forma de reciclare) sau daca a fost valorificare prin alt</w:t>
            </w:r>
            <w:r w:rsidR="00007A66">
              <w:rPr>
                <w:color w:val="000000"/>
                <w:lang w:val="ro-RO"/>
              </w:rPr>
              <w:t>e metode decât reciclare ( caz î</w:t>
            </w:r>
            <w:r w:rsidRPr="00C374B1">
              <w:rPr>
                <w:color w:val="000000"/>
                <w:lang w:val="ro-RO"/>
              </w:rPr>
              <w:t>n care se va preciza explicit forma de valorificare).</w:t>
            </w:r>
          </w:p>
        </w:tc>
      </w:tr>
    </w:tbl>
    <w:p w:rsidR="00016FF0" w:rsidRPr="00C374B1" w:rsidRDefault="00016FF0" w:rsidP="00016FF0">
      <w:pPr>
        <w:rPr>
          <w:lang w:val="ro-RO"/>
        </w:rPr>
      </w:pPr>
    </w:p>
    <w:p w:rsidR="00016FF0" w:rsidRPr="00C374B1" w:rsidRDefault="00016FF0" w:rsidP="00016FF0">
      <w:pPr>
        <w:rPr>
          <w:lang w:val="ro-RO"/>
        </w:rPr>
      </w:pPr>
    </w:p>
    <w:tbl>
      <w:tblPr>
        <w:tblW w:w="1265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3218"/>
        <w:gridCol w:w="1843"/>
        <w:gridCol w:w="3119"/>
        <w:gridCol w:w="3003"/>
      </w:tblGrid>
      <w:tr w:rsidR="00016FF0" w:rsidRPr="00C374B1" w:rsidTr="001E6FF6">
        <w:trPr>
          <w:trHeight w:val="300"/>
        </w:trPr>
        <w:tc>
          <w:tcPr>
            <w:tcW w:w="12655" w:type="dxa"/>
            <w:gridSpan w:val="5"/>
            <w:shd w:val="clear" w:color="auto" w:fill="auto"/>
            <w:noWrap/>
            <w:vAlign w:val="bottom"/>
            <w:hideMark/>
          </w:tcPr>
          <w:p w:rsidR="00016FF0" w:rsidRPr="00C374B1" w:rsidRDefault="00016FF0" w:rsidP="001E6FF6">
            <w:pPr>
              <w:rPr>
                <w:b/>
                <w:bCs/>
                <w:color w:val="000000"/>
                <w:lang w:val="ro-RO"/>
              </w:rPr>
            </w:pPr>
            <w:r w:rsidRPr="00C374B1">
              <w:rPr>
                <w:b/>
                <w:bCs/>
                <w:color w:val="000000"/>
                <w:lang w:val="ro-RO"/>
              </w:rPr>
              <w:t>Agenți</w:t>
            </w:r>
            <w:r w:rsidR="001C26CE">
              <w:rPr>
                <w:b/>
                <w:bCs/>
                <w:color w:val="000000"/>
                <w:lang w:val="ro-RO"/>
              </w:rPr>
              <w:t>i</w:t>
            </w:r>
            <w:r w:rsidRPr="00C374B1">
              <w:rPr>
                <w:b/>
                <w:bCs/>
                <w:color w:val="000000"/>
                <w:lang w:val="ro-RO"/>
              </w:rPr>
              <w:t xml:space="preserve"> economici prevăzuți la punctual 14 lit. d)</w:t>
            </w:r>
          </w:p>
        </w:tc>
      </w:tr>
      <w:tr w:rsidR="00016FF0" w:rsidRPr="00C374B1" w:rsidTr="001E6FF6">
        <w:trPr>
          <w:trHeight w:val="300"/>
        </w:trPr>
        <w:tc>
          <w:tcPr>
            <w:tcW w:w="12655" w:type="dxa"/>
            <w:gridSpan w:val="5"/>
            <w:shd w:val="clear" w:color="auto" w:fill="auto"/>
            <w:noWrap/>
            <w:vAlign w:val="bottom"/>
            <w:hideMark/>
          </w:tcPr>
          <w:p w:rsidR="00016FF0" w:rsidRPr="00C374B1" w:rsidRDefault="00016FF0" w:rsidP="001E6FF6">
            <w:pPr>
              <w:rPr>
                <w:color w:val="000000"/>
                <w:lang w:val="ro-RO"/>
              </w:rPr>
            </w:pPr>
            <w:r w:rsidRPr="00C374B1">
              <w:rPr>
                <w:color w:val="000000"/>
                <w:lang w:val="ro-RO"/>
              </w:rPr>
              <w:t>Agenții economici pr</w:t>
            </w:r>
            <w:r w:rsidR="00007A66">
              <w:rPr>
                <w:color w:val="000000"/>
                <w:lang w:val="ro-RO"/>
              </w:rPr>
              <w:t>evăzuți la punctul d) trebuie să</w:t>
            </w:r>
            <w:r w:rsidRPr="00C374B1">
              <w:rPr>
                <w:color w:val="000000"/>
                <w:lang w:val="ro-RO"/>
              </w:rPr>
              <w:t xml:space="preserve"> raporteze ambalajele folosite pentru ambalare</w:t>
            </w:r>
            <w:r w:rsidR="00007A66">
              <w:rPr>
                <w:color w:val="000000"/>
                <w:lang w:val="ro-RO"/>
              </w:rPr>
              <w:t>a ambalajelor destinate pentru î</w:t>
            </w:r>
            <w:r w:rsidRPr="00C374B1">
              <w:rPr>
                <w:color w:val="000000"/>
                <w:lang w:val="ro-RO"/>
              </w:rPr>
              <w:t>nchiriere</w:t>
            </w:r>
            <w:r w:rsidR="00007A66">
              <w:rPr>
                <w:color w:val="000000"/>
                <w:lang w:val="ro-RO"/>
              </w:rPr>
              <w:t>,</w:t>
            </w:r>
            <w:r w:rsidRPr="00C374B1">
              <w:rPr>
                <w:color w:val="000000"/>
                <w:lang w:val="ro-RO"/>
              </w:rPr>
              <w:t xml:space="preserve"> folosind Tabelul 1</w:t>
            </w:r>
          </w:p>
        </w:tc>
      </w:tr>
      <w:tr w:rsidR="00016FF0" w:rsidRPr="00C374B1" w:rsidTr="001E6FF6">
        <w:trPr>
          <w:trHeight w:val="300"/>
        </w:trPr>
        <w:tc>
          <w:tcPr>
            <w:tcW w:w="12655" w:type="dxa"/>
            <w:gridSpan w:val="5"/>
            <w:shd w:val="clear" w:color="auto" w:fill="auto"/>
            <w:noWrap/>
            <w:vAlign w:val="center"/>
            <w:hideMark/>
          </w:tcPr>
          <w:p w:rsidR="00016FF0" w:rsidRPr="00C374B1" w:rsidRDefault="00016FF0" w:rsidP="001E6FF6">
            <w:pPr>
              <w:rPr>
                <w:color w:val="000000"/>
                <w:lang w:val="ro-RO"/>
              </w:rPr>
            </w:pPr>
            <w:r w:rsidRPr="00C374B1">
              <w:rPr>
                <w:color w:val="000000"/>
                <w:lang w:val="ro-RO"/>
              </w:rPr>
              <w:t>Denumirea agentului economic:</w:t>
            </w:r>
          </w:p>
        </w:tc>
      </w:tr>
      <w:tr w:rsidR="00016FF0" w:rsidRPr="00C374B1" w:rsidTr="001E6FF6">
        <w:trPr>
          <w:trHeight w:val="300"/>
        </w:trPr>
        <w:tc>
          <w:tcPr>
            <w:tcW w:w="12655" w:type="dxa"/>
            <w:gridSpan w:val="5"/>
            <w:shd w:val="clear" w:color="auto" w:fill="auto"/>
            <w:noWrap/>
            <w:vAlign w:val="bottom"/>
            <w:hideMark/>
          </w:tcPr>
          <w:p w:rsidR="00016FF0" w:rsidRPr="00C374B1" w:rsidRDefault="00016FF0" w:rsidP="001E6FF6">
            <w:pPr>
              <w:rPr>
                <w:color w:val="000000"/>
                <w:lang w:val="ro-RO"/>
              </w:rPr>
            </w:pPr>
            <w:r w:rsidRPr="00C374B1">
              <w:rPr>
                <w:color w:val="000000"/>
                <w:lang w:val="ro-RO"/>
              </w:rPr>
              <w:t xml:space="preserve">Adresa: </w:t>
            </w:r>
          </w:p>
        </w:tc>
      </w:tr>
      <w:tr w:rsidR="00016FF0" w:rsidRPr="00C374B1" w:rsidTr="001E6FF6">
        <w:trPr>
          <w:trHeight w:val="300"/>
        </w:trPr>
        <w:tc>
          <w:tcPr>
            <w:tcW w:w="12655" w:type="dxa"/>
            <w:gridSpan w:val="5"/>
            <w:shd w:val="clear" w:color="auto" w:fill="auto"/>
            <w:noWrap/>
            <w:vAlign w:val="bottom"/>
            <w:hideMark/>
          </w:tcPr>
          <w:p w:rsidR="00016FF0" w:rsidRPr="00C374B1" w:rsidRDefault="00016FF0" w:rsidP="001E6FF6">
            <w:pPr>
              <w:rPr>
                <w:color w:val="000000"/>
                <w:lang w:val="ro-RO"/>
              </w:rPr>
            </w:pPr>
            <w:r w:rsidRPr="00C374B1">
              <w:rPr>
                <w:color w:val="000000"/>
                <w:lang w:val="ro-RO"/>
              </w:rPr>
              <w:t xml:space="preserve">Tel./Fax/e-mail: </w:t>
            </w:r>
          </w:p>
        </w:tc>
      </w:tr>
      <w:tr w:rsidR="00016FF0" w:rsidRPr="00C374B1" w:rsidTr="001E6FF6">
        <w:trPr>
          <w:trHeight w:val="300"/>
        </w:trPr>
        <w:tc>
          <w:tcPr>
            <w:tcW w:w="12655" w:type="dxa"/>
            <w:gridSpan w:val="5"/>
            <w:shd w:val="clear" w:color="auto" w:fill="auto"/>
            <w:noWrap/>
            <w:vAlign w:val="bottom"/>
            <w:hideMark/>
          </w:tcPr>
          <w:p w:rsidR="00016FF0" w:rsidRPr="00C374B1" w:rsidRDefault="00016FF0" w:rsidP="001E6FF6">
            <w:pPr>
              <w:rPr>
                <w:color w:val="000000"/>
                <w:lang w:val="ro-RO"/>
              </w:rPr>
            </w:pPr>
            <w:r w:rsidRPr="00C374B1">
              <w:rPr>
                <w:color w:val="000000"/>
                <w:lang w:val="ro-RO"/>
              </w:rPr>
              <w:t xml:space="preserve">Cod CAEN pentru activitatea aferentă raportării: </w:t>
            </w:r>
          </w:p>
        </w:tc>
      </w:tr>
      <w:tr w:rsidR="00016FF0" w:rsidRPr="00C374B1" w:rsidTr="001E6FF6">
        <w:trPr>
          <w:trHeight w:val="300"/>
        </w:trPr>
        <w:tc>
          <w:tcPr>
            <w:tcW w:w="12655" w:type="dxa"/>
            <w:gridSpan w:val="5"/>
            <w:shd w:val="clear" w:color="auto" w:fill="auto"/>
            <w:noWrap/>
            <w:vAlign w:val="bottom"/>
            <w:hideMark/>
          </w:tcPr>
          <w:p w:rsidR="00016FF0" w:rsidRPr="00C374B1" w:rsidRDefault="00016FF0" w:rsidP="001E6FF6">
            <w:pPr>
              <w:rPr>
                <w:color w:val="000000"/>
                <w:lang w:val="ro-RO"/>
              </w:rPr>
            </w:pPr>
            <w:r w:rsidRPr="00C374B1">
              <w:rPr>
                <w:color w:val="000000"/>
                <w:lang w:val="ro-RO"/>
              </w:rPr>
              <w:t>CUI:</w:t>
            </w:r>
          </w:p>
        </w:tc>
      </w:tr>
      <w:tr w:rsidR="00016FF0" w:rsidRPr="00C374B1" w:rsidTr="001E6FF6">
        <w:trPr>
          <w:trHeight w:val="300"/>
        </w:trPr>
        <w:tc>
          <w:tcPr>
            <w:tcW w:w="12655" w:type="dxa"/>
            <w:gridSpan w:val="5"/>
            <w:shd w:val="clear" w:color="auto" w:fill="auto"/>
            <w:noWrap/>
            <w:vAlign w:val="bottom"/>
            <w:hideMark/>
          </w:tcPr>
          <w:p w:rsidR="00016FF0" w:rsidRPr="00C374B1" w:rsidRDefault="00016FF0" w:rsidP="001E6FF6">
            <w:pPr>
              <w:rPr>
                <w:color w:val="000000"/>
                <w:lang w:val="ro-RO"/>
              </w:rPr>
            </w:pPr>
            <w:r w:rsidRPr="00C374B1">
              <w:rPr>
                <w:color w:val="000000"/>
                <w:lang w:val="ro-RO"/>
              </w:rPr>
              <w:t>Anul pentru care se realizează raportarea:</w:t>
            </w:r>
          </w:p>
        </w:tc>
      </w:tr>
      <w:tr w:rsidR="00016FF0" w:rsidRPr="00C374B1" w:rsidTr="001E6FF6">
        <w:trPr>
          <w:trHeight w:val="300"/>
        </w:trPr>
        <w:tc>
          <w:tcPr>
            <w:tcW w:w="12655" w:type="dxa"/>
            <w:gridSpan w:val="5"/>
            <w:shd w:val="clear" w:color="auto" w:fill="auto"/>
            <w:noWrap/>
            <w:vAlign w:val="bottom"/>
            <w:hideMark/>
          </w:tcPr>
          <w:p w:rsidR="00016FF0" w:rsidRPr="00C374B1" w:rsidRDefault="00016FF0" w:rsidP="001E6FF6">
            <w:pPr>
              <w:rPr>
                <w:color w:val="000000"/>
                <w:lang w:val="ro-RO"/>
              </w:rPr>
            </w:pPr>
          </w:p>
        </w:tc>
      </w:tr>
      <w:tr w:rsidR="00016FF0" w:rsidRPr="00C374B1" w:rsidTr="001E6FF6">
        <w:trPr>
          <w:trHeight w:val="345"/>
        </w:trPr>
        <w:tc>
          <w:tcPr>
            <w:tcW w:w="12655" w:type="dxa"/>
            <w:gridSpan w:val="5"/>
            <w:tcBorders>
              <w:bottom w:val="single" w:sz="18" w:space="0" w:color="auto"/>
            </w:tcBorders>
            <w:shd w:val="clear" w:color="auto" w:fill="auto"/>
            <w:noWrap/>
            <w:vAlign w:val="center"/>
            <w:hideMark/>
          </w:tcPr>
          <w:p w:rsidR="00016FF0" w:rsidRPr="00C374B1" w:rsidRDefault="00016FF0" w:rsidP="001E6FF6">
            <w:pPr>
              <w:rPr>
                <w:color w:val="000000"/>
                <w:lang w:val="ro-RO"/>
              </w:rPr>
            </w:pPr>
            <w:r w:rsidRPr="00C374B1">
              <w:rPr>
                <w:b/>
                <w:bCs/>
                <w:color w:val="000000"/>
                <w:lang w:val="ro-RO"/>
              </w:rPr>
              <w:t>Tabelul Nr. 3</w:t>
            </w:r>
          </w:p>
        </w:tc>
      </w:tr>
      <w:tr w:rsidR="00016FF0" w:rsidRPr="00C374B1" w:rsidTr="001E6FF6">
        <w:trPr>
          <w:trHeight w:val="270"/>
        </w:trPr>
        <w:tc>
          <w:tcPr>
            <w:tcW w:w="1472" w:type="dxa"/>
            <w:vMerge w:val="restart"/>
            <w:tcBorders>
              <w:top w:val="single" w:sz="18" w:space="0" w:color="auto"/>
              <w:left w:val="single" w:sz="18" w:space="0" w:color="auto"/>
            </w:tcBorders>
            <w:shd w:val="clear" w:color="auto" w:fill="auto"/>
            <w:vAlign w:val="center"/>
            <w:hideMark/>
          </w:tcPr>
          <w:p w:rsidR="00016FF0" w:rsidRPr="00C374B1" w:rsidRDefault="00016FF0" w:rsidP="001E6FF6">
            <w:pPr>
              <w:jc w:val="center"/>
              <w:rPr>
                <w:color w:val="000000"/>
                <w:lang w:val="ro-RO"/>
              </w:rPr>
            </w:pPr>
            <w:r w:rsidRPr="00C374B1">
              <w:rPr>
                <w:color w:val="000000"/>
                <w:lang w:val="ro-RO"/>
              </w:rPr>
              <w:t>Material</w:t>
            </w:r>
          </w:p>
        </w:tc>
        <w:tc>
          <w:tcPr>
            <w:tcW w:w="3218" w:type="dxa"/>
            <w:vMerge w:val="restart"/>
            <w:tcBorders>
              <w:top w:val="single" w:sz="18" w:space="0" w:color="auto"/>
            </w:tcBorders>
            <w:shd w:val="clear" w:color="auto" w:fill="auto"/>
            <w:vAlign w:val="center"/>
            <w:hideMark/>
          </w:tcPr>
          <w:p w:rsidR="00016FF0" w:rsidRPr="00C374B1" w:rsidRDefault="00016FF0" w:rsidP="001E6FF6">
            <w:pPr>
              <w:jc w:val="center"/>
              <w:rPr>
                <w:color w:val="000000"/>
                <w:lang w:val="ro-RO"/>
              </w:rPr>
            </w:pPr>
            <w:r w:rsidRPr="00C374B1">
              <w:rPr>
                <w:color w:val="000000"/>
                <w:vertAlign w:val="superscript"/>
                <w:lang w:val="ro-RO"/>
              </w:rPr>
              <w:t>1)</w:t>
            </w:r>
            <w:r w:rsidRPr="00C374B1">
              <w:rPr>
                <w:color w:val="000000"/>
                <w:lang w:val="ro-RO"/>
              </w:rPr>
              <w:t>Ambalaje spre închiriere - Total</w:t>
            </w:r>
          </w:p>
          <w:p w:rsidR="00016FF0" w:rsidRPr="00C374B1" w:rsidRDefault="00016FF0" w:rsidP="001E6FF6">
            <w:pPr>
              <w:jc w:val="center"/>
              <w:rPr>
                <w:color w:val="000000"/>
                <w:lang w:val="ro-RO"/>
              </w:rPr>
            </w:pPr>
            <w:r w:rsidRPr="00C374B1">
              <w:rPr>
                <w:color w:val="000000"/>
                <w:lang w:val="ro-RO"/>
              </w:rPr>
              <w:t>[tone]</w:t>
            </w:r>
          </w:p>
        </w:tc>
        <w:tc>
          <w:tcPr>
            <w:tcW w:w="7965" w:type="dxa"/>
            <w:gridSpan w:val="3"/>
            <w:tcBorders>
              <w:top w:val="single" w:sz="18" w:space="0" w:color="auto"/>
              <w:right w:val="single" w:sz="18" w:space="0" w:color="auto"/>
            </w:tcBorders>
            <w:shd w:val="clear" w:color="auto" w:fill="auto"/>
            <w:vAlign w:val="center"/>
            <w:hideMark/>
          </w:tcPr>
          <w:p w:rsidR="00016FF0" w:rsidRPr="00C374B1" w:rsidRDefault="00F05DD5" w:rsidP="001E6FF6">
            <w:pPr>
              <w:jc w:val="center"/>
              <w:rPr>
                <w:color w:val="000000"/>
                <w:lang w:val="ro-RO"/>
              </w:rPr>
            </w:pPr>
            <w:r w:rsidRPr="00C374B1">
              <w:rPr>
                <w:color w:val="000000"/>
                <w:lang w:val="ro-RO"/>
              </w:rPr>
              <w:t>Deș</w:t>
            </w:r>
            <w:r w:rsidR="00016FF0" w:rsidRPr="00C374B1">
              <w:rPr>
                <w:color w:val="000000"/>
                <w:lang w:val="ro-RO"/>
              </w:rPr>
              <w:t>euri de ambalaje valorificate</w:t>
            </w:r>
          </w:p>
        </w:tc>
      </w:tr>
      <w:tr w:rsidR="00016FF0" w:rsidRPr="00C374B1" w:rsidTr="001E6FF6">
        <w:trPr>
          <w:trHeight w:val="270"/>
        </w:trPr>
        <w:tc>
          <w:tcPr>
            <w:tcW w:w="1472" w:type="dxa"/>
            <w:vMerge/>
            <w:tcBorders>
              <w:left w:val="single" w:sz="18" w:space="0" w:color="auto"/>
            </w:tcBorders>
            <w:shd w:val="clear" w:color="auto" w:fill="auto"/>
            <w:vAlign w:val="center"/>
            <w:hideMark/>
          </w:tcPr>
          <w:p w:rsidR="00016FF0" w:rsidRPr="00C374B1" w:rsidRDefault="00016FF0" w:rsidP="001E6FF6">
            <w:pPr>
              <w:jc w:val="center"/>
              <w:rPr>
                <w:color w:val="000000"/>
                <w:lang w:val="ro-RO"/>
              </w:rPr>
            </w:pPr>
          </w:p>
        </w:tc>
        <w:tc>
          <w:tcPr>
            <w:tcW w:w="3218" w:type="dxa"/>
            <w:vMerge/>
            <w:shd w:val="clear" w:color="auto" w:fill="auto"/>
            <w:vAlign w:val="center"/>
            <w:hideMark/>
          </w:tcPr>
          <w:p w:rsidR="00016FF0" w:rsidRPr="00C374B1" w:rsidRDefault="00016FF0" w:rsidP="001E6FF6">
            <w:pPr>
              <w:jc w:val="center"/>
              <w:rPr>
                <w:color w:val="000000"/>
                <w:lang w:val="ro-RO"/>
              </w:rPr>
            </w:pPr>
          </w:p>
        </w:tc>
        <w:tc>
          <w:tcPr>
            <w:tcW w:w="1843" w:type="dxa"/>
            <w:shd w:val="clear" w:color="auto" w:fill="auto"/>
            <w:vAlign w:val="center"/>
            <w:hideMark/>
          </w:tcPr>
          <w:p w:rsidR="00016FF0" w:rsidRPr="00C374B1" w:rsidRDefault="00016FF0" w:rsidP="001E6FF6">
            <w:pPr>
              <w:jc w:val="center"/>
              <w:rPr>
                <w:color w:val="000000"/>
                <w:lang w:val="ro-RO"/>
              </w:rPr>
            </w:pPr>
            <w:r w:rsidRPr="00C374B1">
              <w:rPr>
                <w:color w:val="000000"/>
                <w:lang w:val="ro-RO"/>
              </w:rPr>
              <w:t>Cantitatea</w:t>
            </w:r>
          </w:p>
          <w:p w:rsidR="00016FF0" w:rsidRPr="00C374B1" w:rsidRDefault="00016FF0" w:rsidP="001E6FF6">
            <w:pPr>
              <w:jc w:val="center"/>
              <w:rPr>
                <w:color w:val="000000"/>
                <w:lang w:val="ro-RO"/>
              </w:rPr>
            </w:pPr>
            <w:r w:rsidRPr="00C374B1">
              <w:rPr>
                <w:color w:val="000000"/>
                <w:lang w:val="ro-RO"/>
              </w:rPr>
              <w:t>[tone]</w:t>
            </w:r>
          </w:p>
        </w:tc>
        <w:tc>
          <w:tcPr>
            <w:tcW w:w="3119" w:type="dxa"/>
            <w:shd w:val="clear" w:color="auto" w:fill="auto"/>
            <w:vAlign w:val="center"/>
          </w:tcPr>
          <w:p w:rsidR="00016FF0" w:rsidRPr="00C374B1" w:rsidRDefault="00016FF0">
            <w:pPr>
              <w:jc w:val="center"/>
              <w:rPr>
                <w:color w:val="000000"/>
                <w:lang w:val="ro-RO"/>
              </w:rPr>
            </w:pPr>
            <w:r w:rsidRPr="00C374B1">
              <w:rPr>
                <w:color w:val="000000"/>
                <w:vertAlign w:val="superscript"/>
                <w:lang w:val="ro-RO"/>
              </w:rPr>
              <w:t>2)</w:t>
            </w:r>
            <w:r w:rsidRPr="00C374B1">
              <w:rPr>
                <w:color w:val="000000"/>
                <w:lang w:val="ro-RO"/>
              </w:rPr>
              <w:t>Denumirea valorificator</w:t>
            </w:r>
            <w:r w:rsidR="0002296D" w:rsidRPr="00C374B1">
              <w:rPr>
                <w:color w:val="000000"/>
                <w:lang w:val="ro-RO"/>
              </w:rPr>
              <w:t>ului autorizat</w:t>
            </w:r>
            <w:r w:rsidRPr="00C374B1">
              <w:rPr>
                <w:color w:val="000000"/>
                <w:lang w:val="ro-RO"/>
              </w:rPr>
              <w:t xml:space="preserve"> +CUI</w:t>
            </w:r>
          </w:p>
        </w:tc>
        <w:tc>
          <w:tcPr>
            <w:tcW w:w="3003" w:type="dxa"/>
            <w:tcBorders>
              <w:right w:val="single" w:sz="18" w:space="0" w:color="auto"/>
            </w:tcBorders>
            <w:shd w:val="clear" w:color="auto" w:fill="auto"/>
            <w:vAlign w:val="center"/>
          </w:tcPr>
          <w:p w:rsidR="00016FF0" w:rsidRPr="00C374B1" w:rsidRDefault="00016FF0" w:rsidP="001E6FF6">
            <w:pPr>
              <w:jc w:val="center"/>
              <w:rPr>
                <w:color w:val="000000"/>
                <w:lang w:val="ro-RO"/>
              </w:rPr>
            </w:pPr>
            <w:r w:rsidRPr="00C374B1">
              <w:rPr>
                <w:color w:val="000000"/>
                <w:vertAlign w:val="superscript"/>
                <w:lang w:val="ro-RO"/>
              </w:rPr>
              <w:t>3)</w:t>
            </w:r>
            <w:r w:rsidRPr="00C374B1">
              <w:rPr>
                <w:color w:val="000000"/>
                <w:lang w:val="ro-RO"/>
              </w:rPr>
              <w:t>Operația de valorificare la care a fost supus deșeul</w:t>
            </w:r>
          </w:p>
        </w:tc>
      </w:tr>
      <w:tr w:rsidR="00016FF0" w:rsidRPr="00C374B1" w:rsidTr="001E6FF6">
        <w:trPr>
          <w:trHeight w:val="300"/>
        </w:trPr>
        <w:tc>
          <w:tcPr>
            <w:tcW w:w="1472" w:type="dxa"/>
            <w:tcBorders>
              <w:left w:val="single" w:sz="18" w:space="0" w:color="auto"/>
            </w:tcBorders>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1</w:t>
            </w:r>
          </w:p>
        </w:tc>
        <w:tc>
          <w:tcPr>
            <w:tcW w:w="3218" w:type="dxa"/>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2</w:t>
            </w:r>
          </w:p>
        </w:tc>
        <w:tc>
          <w:tcPr>
            <w:tcW w:w="1843" w:type="dxa"/>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3</w:t>
            </w:r>
          </w:p>
        </w:tc>
        <w:tc>
          <w:tcPr>
            <w:tcW w:w="3119" w:type="dxa"/>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4</w:t>
            </w:r>
          </w:p>
        </w:tc>
        <w:tc>
          <w:tcPr>
            <w:tcW w:w="3003" w:type="dxa"/>
            <w:tcBorders>
              <w:right w:val="single" w:sz="18" w:space="0" w:color="auto"/>
            </w:tcBorders>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5</w:t>
            </w:r>
          </w:p>
        </w:tc>
      </w:tr>
      <w:tr w:rsidR="00016FF0" w:rsidRPr="00C374B1" w:rsidTr="001E6FF6">
        <w:trPr>
          <w:trHeight w:val="393"/>
        </w:trPr>
        <w:tc>
          <w:tcPr>
            <w:tcW w:w="1472" w:type="dxa"/>
            <w:tcBorders>
              <w:lef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Sticlă</w:t>
            </w:r>
          </w:p>
        </w:tc>
        <w:tc>
          <w:tcPr>
            <w:tcW w:w="3218"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843"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3119" w:type="dxa"/>
            <w:shd w:val="clear" w:color="auto" w:fill="auto"/>
            <w:noWrap/>
            <w:vAlign w:val="bottom"/>
            <w:hideMark/>
          </w:tcPr>
          <w:p w:rsidR="00016FF0" w:rsidRPr="00C374B1" w:rsidRDefault="00016FF0" w:rsidP="001E6FF6">
            <w:pPr>
              <w:rPr>
                <w:color w:val="000000"/>
                <w:lang w:val="ro-RO"/>
              </w:rPr>
            </w:pPr>
          </w:p>
        </w:tc>
        <w:tc>
          <w:tcPr>
            <w:tcW w:w="3003"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r>
      <w:tr w:rsidR="00016FF0" w:rsidRPr="00C374B1" w:rsidTr="001E6FF6">
        <w:trPr>
          <w:trHeight w:val="300"/>
        </w:trPr>
        <w:tc>
          <w:tcPr>
            <w:tcW w:w="1472" w:type="dxa"/>
            <w:tcBorders>
              <w:left w:val="single" w:sz="18" w:space="0" w:color="auto"/>
            </w:tcBorders>
            <w:shd w:val="clear" w:color="auto" w:fill="auto"/>
            <w:noWrap/>
            <w:vAlign w:val="bottom"/>
            <w:hideMark/>
          </w:tcPr>
          <w:p w:rsidR="00016FF0" w:rsidRPr="00C374B1" w:rsidRDefault="00016FF0" w:rsidP="001E6FF6">
            <w:pPr>
              <w:rPr>
                <w:bCs/>
                <w:color w:val="000000"/>
                <w:lang w:val="ro-RO"/>
              </w:rPr>
            </w:pPr>
            <w:r w:rsidRPr="00C374B1">
              <w:rPr>
                <w:bCs/>
                <w:color w:val="000000"/>
                <w:lang w:val="ro-RO"/>
              </w:rPr>
              <w:t>Plastic</w:t>
            </w:r>
          </w:p>
        </w:tc>
        <w:tc>
          <w:tcPr>
            <w:tcW w:w="3218"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843"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3119"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3003"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r>
      <w:tr w:rsidR="00016FF0" w:rsidRPr="00C374B1" w:rsidTr="001E6FF6">
        <w:trPr>
          <w:trHeight w:val="300"/>
        </w:trPr>
        <w:tc>
          <w:tcPr>
            <w:tcW w:w="1472" w:type="dxa"/>
            <w:tcBorders>
              <w:left w:val="single" w:sz="18" w:space="0" w:color="auto"/>
            </w:tcBorders>
            <w:shd w:val="clear" w:color="auto" w:fill="auto"/>
            <w:noWrap/>
            <w:vAlign w:val="bottom"/>
            <w:hideMark/>
          </w:tcPr>
          <w:p w:rsidR="00016FF0" w:rsidRPr="00C374B1" w:rsidRDefault="00007A66" w:rsidP="001E6FF6">
            <w:pPr>
              <w:rPr>
                <w:color w:val="000000"/>
                <w:lang w:val="ro-RO"/>
              </w:rPr>
            </w:pPr>
            <w:r>
              <w:rPr>
                <w:color w:val="000000"/>
                <w:lang w:val="ro-RO"/>
              </w:rPr>
              <w:t>Hâ</w:t>
            </w:r>
            <w:r w:rsidR="00016FF0" w:rsidRPr="00C374B1">
              <w:rPr>
                <w:color w:val="000000"/>
                <w:lang w:val="ro-RO"/>
              </w:rPr>
              <w:t>rtie carton</w:t>
            </w:r>
          </w:p>
        </w:tc>
        <w:tc>
          <w:tcPr>
            <w:tcW w:w="3218"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843"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3119"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3003"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r>
      <w:tr w:rsidR="00016FF0" w:rsidRPr="00C374B1" w:rsidTr="001E6FF6">
        <w:trPr>
          <w:trHeight w:val="300"/>
        </w:trPr>
        <w:tc>
          <w:tcPr>
            <w:tcW w:w="1472" w:type="dxa"/>
            <w:tcBorders>
              <w:left w:val="single" w:sz="18" w:space="0" w:color="auto"/>
            </w:tcBorders>
            <w:shd w:val="clear" w:color="auto" w:fill="auto"/>
            <w:noWrap/>
            <w:vAlign w:val="bottom"/>
            <w:hideMark/>
          </w:tcPr>
          <w:p w:rsidR="00016FF0" w:rsidRPr="00C374B1" w:rsidRDefault="00016FF0" w:rsidP="001E6FF6">
            <w:pPr>
              <w:rPr>
                <w:bCs/>
                <w:color w:val="000000"/>
                <w:lang w:val="ro-RO"/>
              </w:rPr>
            </w:pPr>
            <w:r w:rsidRPr="00C374B1">
              <w:rPr>
                <w:bCs/>
                <w:color w:val="000000"/>
                <w:lang w:val="ro-RO"/>
              </w:rPr>
              <w:t>Metal</w:t>
            </w:r>
          </w:p>
        </w:tc>
        <w:tc>
          <w:tcPr>
            <w:tcW w:w="3218"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843"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3119" w:type="dxa"/>
            <w:shd w:val="clear" w:color="auto" w:fill="auto"/>
            <w:noWrap/>
            <w:vAlign w:val="bottom"/>
            <w:hideMark/>
          </w:tcPr>
          <w:p w:rsidR="00016FF0" w:rsidRPr="00C374B1" w:rsidRDefault="00016FF0" w:rsidP="001E6FF6">
            <w:pPr>
              <w:rPr>
                <w:color w:val="000000"/>
                <w:lang w:val="ro-RO"/>
              </w:rPr>
            </w:pPr>
          </w:p>
        </w:tc>
        <w:tc>
          <w:tcPr>
            <w:tcW w:w="3003"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r>
      <w:tr w:rsidR="00016FF0" w:rsidRPr="00C374B1" w:rsidTr="001E6FF6">
        <w:trPr>
          <w:trHeight w:val="341"/>
        </w:trPr>
        <w:tc>
          <w:tcPr>
            <w:tcW w:w="1472" w:type="dxa"/>
            <w:tcBorders>
              <w:lef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Lemn</w:t>
            </w:r>
          </w:p>
        </w:tc>
        <w:tc>
          <w:tcPr>
            <w:tcW w:w="3218" w:type="dxa"/>
            <w:shd w:val="clear" w:color="auto" w:fill="auto"/>
            <w:noWrap/>
            <w:vAlign w:val="bottom"/>
            <w:hideMark/>
          </w:tcPr>
          <w:p w:rsidR="00016FF0" w:rsidRPr="00C374B1" w:rsidRDefault="00016FF0" w:rsidP="001E6FF6">
            <w:pPr>
              <w:rPr>
                <w:color w:val="000000"/>
                <w:lang w:val="ro-RO"/>
              </w:rPr>
            </w:pPr>
          </w:p>
        </w:tc>
        <w:tc>
          <w:tcPr>
            <w:tcW w:w="1843" w:type="dxa"/>
            <w:shd w:val="clear" w:color="auto" w:fill="auto"/>
            <w:noWrap/>
            <w:vAlign w:val="bottom"/>
            <w:hideMark/>
          </w:tcPr>
          <w:p w:rsidR="00016FF0" w:rsidRPr="00C374B1" w:rsidRDefault="00016FF0" w:rsidP="001E6FF6">
            <w:pPr>
              <w:rPr>
                <w:color w:val="000000"/>
                <w:lang w:val="ro-RO"/>
              </w:rPr>
            </w:pPr>
          </w:p>
        </w:tc>
        <w:tc>
          <w:tcPr>
            <w:tcW w:w="3119" w:type="dxa"/>
            <w:shd w:val="clear" w:color="auto" w:fill="auto"/>
            <w:noWrap/>
            <w:vAlign w:val="bottom"/>
            <w:hideMark/>
          </w:tcPr>
          <w:p w:rsidR="00016FF0" w:rsidRPr="00C374B1" w:rsidRDefault="00016FF0" w:rsidP="001E6FF6">
            <w:pPr>
              <w:rPr>
                <w:color w:val="000000"/>
                <w:lang w:val="ro-RO"/>
              </w:rPr>
            </w:pPr>
          </w:p>
        </w:tc>
        <w:tc>
          <w:tcPr>
            <w:tcW w:w="3003"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p>
        </w:tc>
      </w:tr>
      <w:tr w:rsidR="00016FF0" w:rsidRPr="00C374B1" w:rsidTr="001E6FF6">
        <w:trPr>
          <w:trHeight w:val="274"/>
        </w:trPr>
        <w:tc>
          <w:tcPr>
            <w:tcW w:w="1472" w:type="dxa"/>
            <w:tcBorders>
              <w:lef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Altele</w:t>
            </w:r>
          </w:p>
        </w:tc>
        <w:tc>
          <w:tcPr>
            <w:tcW w:w="3218" w:type="dxa"/>
            <w:shd w:val="clear" w:color="auto" w:fill="auto"/>
            <w:noWrap/>
            <w:vAlign w:val="bottom"/>
            <w:hideMark/>
          </w:tcPr>
          <w:p w:rsidR="00016FF0" w:rsidRPr="00C374B1" w:rsidRDefault="00016FF0" w:rsidP="001E6FF6">
            <w:pPr>
              <w:rPr>
                <w:color w:val="000000"/>
                <w:lang w:val="ro-RO"/>
              </w:rPr>
            </w:pPr>
          </w:p>
        </w:tc>
        <w:tc>
          <w:tcPr>
            <w:tcW w:w="1843" w:type="dxa"/>
            <w:shd w:val="clear" w:color="auto" w:fill="auto"/>
            <w:noWrap/>
            <w:vAlign w:val="bottom"/>
            <w:hideMark/>
          </w:tcPr>
          <w:p w:rsidR="00016FF0" w:rsidRPr="00C374B1" w:rsidRDefault="00016FF0" w:rsidP="001E6FF6">
            <w:pPr>
              <w:rPr>
                <w:color w:val="000000"/>
                <w:lang w:val="ro-RO"/>
              </w:rPr>
            </w:pPr>
          </w:p>
        </w:tc>
        <w:tc>
          <w:tcPr>
            <w:tcW w:w="3119" w:type="dxa"/>
            <w:shd w:val="clear" w:color="auto" w:fill="auto"/>
            <w:noWrap/>
            <w:vAlign w:val="bottom"/>
            <w:hideMark/>
          </w:tcPr>
          <w:p w:rsidR="00016FF0" w:rsidRPr="00C374B1" w:rsidRDefault="00016FF0" w:rsidP="001E6FF6">
            <w:pPr>
              <w:rPr>
                <w:color w:val="000000"/>
                <w:lang w:val="ro-RO"/>
              </w:rPr>
            </w:pPr>
          </w:p>
        </w:tc>
        <w:tc>
          <w:tcPr>
            <w:tcW w:w="3003"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p>
        </w:tc>
      </w:tr>
      <w:tr w:rsidR="00016FF0" w:rsidRPr="00C374B1" w:rsidTr="001E6FF6">
        <w:trPr>
          <w:trHeight w:val="274"/>
        </w:trPr>
        <w:tc>
          <w:tcPr>
            <w:tcW w:w="1472" w:type="dxa"/>
            <w:tcBorders>
              <w:left w:val="single" w:sz="18" w:space="0" w:color="auto"/>
              <w:bottom w:val="single" w:sz="18" w:space="0" w:color="auto"/>
            </w:tcBorders>
            <w:shd w:val="clear" w:color="auto" w:fill="auto"/>
            <w:noWrap/>
            <w:vAlign w:val="bottom"/>
            <w:hideMark/>
          </w:tcPr>
          <w:p w:rsidR="00016FF0" w:rsidRPr="00C374B1" w:rsidRDefault="00016FF0" w:rsidP="001E6FF6">
            <w:pPr>
              <w:rPr>
                <w:b/>
                <w:color w:val="000000"/>
                <w:lang w:val="ro-RO"/>
              </w:rPr>
            </w:pPr>
            <w:r w:rsidRPr="00C374B1">
              <w:rPr>
                <w:b/>
                <w:color w:val="000000"/>
                <w:lang w:val="ro-RO"/>
              </w:rPr>
              <w:t>TOTAL</w:t>
            </w:r>
          </w:p>
        </w:tc>
        <w:tc>
          <w:tcPr>
            <w:tcW w:w="3218" w:type="dxa"/>
            <w:tcBorders>
              <w:bottom w:val="single" w:sz="18" w:space="0" w:color="auto"/>
            </w:tcBorders>
            <w:shd w:val="clear" w:color="auto" w:fill="auto"/>
            <w:noWrap/>
            <w:vAlign w:val="bottom"/>
            <w:hideMark/>
          </w:tcPr>
          <w:p w:rsidR="00016FF0" w:rsidRPr="00C374B1" w:rsidRDefault="00016FF0" w:rsidP="001E6FF6">
            <w:pPr>
              <w:rPr>
                <w:color w:val="000000"/>
                <w:lang w:val="ro-RO"/>
              </w:rPr>
            </w:pPr>
          </w:p>
        </w:tc>
        <w:tc>
          <w:tcPr>
            <w:tcW w:w="1843" w:type="dxa"/>
            <w:tcBorders>
              <w:bottom w:val="single" w:sz="18" w:space="0" w:color="auto"/>
            </w:tcBorders>
            <w:shd w:val="clear" w:color="auto" w:fill="auto"/>
            <w:noWrap/>
            <w:vAlign w:val="bottom"/>
            <w:hideMark/>
          </w:tcPr>
          <w:p w:rsidR="00016FF0" w:rsidRPr="00C374B1" w:rsidRDefault="00016FF0" w:rsidP="001E6FF6">
            <w:pPr>
              <w:rPr>
                <w:color w:val="000000"/>
                <w:lang w:val="ro-RO"/>
              </w:rPr>
            </w:pPr>
          </w:p>
        </w:tc>
        <w:tc>
          <w:tcPr>
            <w:tcW w:w="3119" w:type="dxa"/>
            <w:tcBorders>
              <w:bottom w:val="single" w:sz="18" w:space="0" w:color="auto"/>
            </w:tcBorders>
            <w:shd w:val="clear" w:color="auto" w:fill="auto"/>
            <w:noWrap/>
            <w:vAlign w:val="bottom"/>
            <w:hideMark/>
          </w:tcPr>
          <w:p w:rsidR="00016FF0" w:rsidRPr="00C374B1" w:rsidRDefault="00016FF0" w:rsidP="001E6FF6">
            <w:pPr>
              <w:rPr>
                <w:color w:val="000000"/>
                <w:lang w:val="ro-RO"/>
              </w:rPr>
            </w:pPr>
          </w:p>
        </w:tc>
        <w:tc>
          <w:tcPr>
            <w:tcW w:w="3003" w:type="dxa"/>
            <w:tcBorders>
              <w:bottom w:val="single" w:sz="18" w:space="0" w:color="auto"/>
              <w:right w:val="single" w:sz="18" w:space="0" w:color="auto"/>
            </w:tcBorders>
            <w:shd w:val="clear" w:color="auto" w:fill="auto"/>
            <w:noWrap/>
            <w:vAlign w:val="bottom"/>
            <w:hideMark/>
          </w:tcPr>
          <w:p w:rsidR="00016FF0" w:rsidRPr="00C374B1" w:rsidRDefault="00016FF0" w:rsidP="001E6FF6">
            <w:pPr>
              <w:rPr>
                <w:color w:val="000000"/>
                <w:lang w:val="ro-RO"/>
              </w:rPr>
            </w:pPr>
          </w:p>
        </w:tc>
      </w:tr>
      <w:tr w:rsidR="00016FF0" w:rsidRPr="00C374B1" w:rsidTr="001E6FF6">
        <w:trPr>
          <w:trHeight w:val="359"/>
        </w:trPr>
        <w:tc>
          <w:tcPr>
            <w:tcW w:w="12655" w:type="dxa"/>
            <w:gridSpan w:val="5"/>
            <w:tcBorders>
              <w:top w:val="single" w:sz="18" w:space="0" w:color="auto"/>
            </w:tcBorders>
            <w:shd w:val="clear" w:color="auto" w:fill="auto"/>
            <w:vAlign w:val="center"/>
            <w:hideMark/>
          </w:tcPr>
          <w:p w:rsidR="00016FF0" w:rsidRPr="00C374B1" w:rsidRDefault="00007A66" w:rsidP="001E6FF6">
            <w:pPr>
              <w:rPr>
                <w:color w:val="000000"/>
                <w:lang w:val="ro-RO"/>
              </w:rPr>
            </w:pPr>
            <w:r>
              <w:rPr>
                <w:color w:val="000000"/>
                <w:lang w:val="ro-RO"/>
              </w:rPr>
              <w:t>Se raportează în tone cu două</w:t>
            </w:r>
            <w:r w:rsidR="00016FF0" w:rsidRPr="00C374B1">
              <w:rPr>
                <w:color w:val="000000"/>
                <w:lang w:val="ro-RO"/>
              </w:rPr>
              <w:t xml:space="preserve"> zecimale.</w:t>
            </w:r>
          </w:p>
        </w:tc>
      </w:tr>
      <w:tr w:rsidR="00016FF0" w:rsidRPr="00C374B1" w:rsidTr="001E6FF6">
        <w:trPr>
          <w:trHeight w:val="299"/>
        </w:trPr>
        <w:tc>
          <w:tcPr>
            <w:tcW w:w="12655" w:type="dxa"/>
            <w:gridSpan w:val="5"/>
            <w:shd w:val="clear" w:color="auto" w:fill="auto"/>
            <w:vAlign w:val="bottom"/>
            <w:hideMark/>
          </w:tcPr>
          <w:p w:rsidR="00016FF0" w:rsidRPr="00C374B1" w:rsidRDefault="00016FF0" w:rsidP="001E6FF6">
            <w:pPr>
              <w:rPr>
                <w:color w:val="000000"/>
                <w:lang w:val="ro-RO"/>
              </w:rPr>
            </w:pPr>
            <w:r w:rsidRPr="00C374B1">
              <w:rPr>
                <w:color w:val="000000"/>
                <w:vertAlign w:val="superscript"/>
                <w:lang w:val="ro-RO"/>
              </w:rPr>
              <w:t xml:space="preserve">1) </w:t>
            </w:r>
            <w:r w:rsidRPr="00C374B1">
              <w:rPr>
                <w:color w:val="000000"/>
                <w:lang w:val="ro-RO"/>
              </w:rPr>
              <w:t>Se raportează numai ambalaje</w:t>
            </w:r>
            <w:r w:rsidR="00007A66">
              <w:rPr>
                <w:color w:val="000000"/>
                <w:lang w:val="ro-RO"/>
              </w:rPr>
              <w:t>le</w:t>
            </w:r>
            <w:r w:rsidRPr="00C374B1">
              <w:rPr>
                <w:color w:val="000000"/>
                <w:lang w:val="ro-RO"/>
              </w:rPr>
              <w:t xml:space="preserve"> care au fost achiziționate sau</w:t>
            </w:r>
            <w:r w:rsidR="00007A66">
              <w:rPr>
                <w:color w:val="000000"/>
                <w:lang w:val="ro-RO"/>
              </w:rPr>
              <w:t>,</w:t>
            </w:r>
            <w:r w:rsidRPr="00C374B1">
              <w:rPr>
                <w:color w:val="000000"/>
                <w:lang w:val="ro-RO"/>
              </w:rPr>
              <w:t xml:space="preserve"> după caz</w:t>
            </w:r>
            <w:r w:rsidR="00007A66">
              <w:rPr>
                <w:color w:val="000000"/>
                <w:lang w:val="ro-RO"/>
              </w:rPr>
              <w:t>, fabricate î</w:t>
            </w:r>
            <w:r w:rsidRPr="00C374B1">
              <w:rPr>
                <w:color w:val="000000"/>
                <w:lang w:val="ro-RO"/>
              </w:rPr>
              <w:t>n anul de raportate pentru a fi oferite spre închiriere</w:t>
            </w:r>
          </w:p>
        </w:tc>
      </w:tr>
      <w:tr w:rsidR="00016FF0" w:rsidRPr="00C374B1" w:rsidTr="001E6FF6">
        <w:trPr>
          <w:trHeight w:val="307"/>
        </w:trPr>
        <w:tc>
          <w:tcPr>
            <w:tcW w:w="12655" w:type="dxa"/>
            <w:gridSpan w:val="5"/>
            <w:shd w:val="clear" w:color="auto" w:fill="auto"/>
            <w:vAlign w:val="bottom"/>
            <w:hideMark/>
          </w:tcPr>
          <w:p w:rsidR="00016FF0" w:rsidRPr="00C374B1" w:rsidRDefault="00016FF0" w:rsidP="001E6FF6">
            <w:pPr>
              <w:rPr>
                <w:color w:val="000000"/>
                <w:lang w:val="ro-RO"/>
              </w:rPr>
            </w:pPr>
            <w:r w:rsidRPr="00C374B1">
              <w:rPr>
                <w:color w:val="000000"/>
                <w:vertAlign w:val="superscript"/>
                <w:lang w:val="ro-RO"/>
              </w:rPr>
              <w:lastRenderedPageBreak/>
              <w:t xml:space="preserve">2) </w:t>
            </w:r>
            <w:r w:rsidR="00F05DD5" w:rsidRPr="00C374B1">
              <w:rPr>
                <w:color w:val="000000"/>
                <w:lang w:val="ro-RO"/>
              </w:rPr>
              <w:t>Î</w:t>
            </w:r>
            <w:r w:rsidRPr="00C374B1">
              <w:rPr>
                <w:color w:val="000000"/>
                <w:lang w:val="ro-RO"/>
              </w:rPr>
              <w:t>n cazul existentei mai multor valorific</w:t>
            </w:r>
            <w:r w:rsidR="00007A66">
              <w:rPr>
                <w:color w:val="000000"/>
                <w:lang w:val="ro-RO"/>
              </w:rPr>
              <w:t>atori, se completează câte un râ</w:t>
            </w:r>
            <w:r w:rsidRPr="00C374B1">
              <w:rPr>
                <w:color w:val="000000"/>
                <w:lang w:val="ro-RO"/>
              </w:rPr>
              <w:t xml:space="preserve">nd pentru fiecare </w:t>
            </w:r>
          </w:p>
          <w:p w:rsidR="00016FF0" w:rsidRPr="00C374B1" w:rsidRDefault="00F05DD5" w:rsidP="001E6FF6">
            <w:pPr>
              <w:rPr>
                <w:color w:val="000000"/>
                <w:lang w:val="ro-RO"/>
              </w:rPr>
            </w:pPr>
            <w:r w:rsidRPr="00C374B1">
              <w:rPr>
                <w:color w:val="000000"/>
                <w:lang w:val="ro-RO"/>
              </w:rPr>
              <w:t>În cazul î</w:t>
            </w:r>
            <w:r w:rsidR="00016FF0" w:rsidRPr="00C374B1">
              <w:rPr>
                <w:color w:val="000000"/>
                <w:lang w:val="ro-RO"/>
              </w:rPr>
              <w:t>n care deș</w:t>
            </w:r>
            <w:r w:rsidR="00007A66">
              <w:rPr>
                <w:color w:val="000000"/>
                <w:lang w:val="ro-RO"/>
              </w:rPr>
              <w:t>eurile de ambalaje se exportă</w:t>
            </w:r>
            <w:r w:rsidRPr="00C374B1">
              <w:rPr>
                <w:color w:val="000000"/>
                <w:lang w:val="ro-RO"/>
              </w:rPr>
              <w:t>, î</w:t>
            </w:r>
            <w:r w:rsidR="00016FF0" w:rsidRPr="00C374B1">
              <w:rPr>
                <w:color w:val="000000"/>
                <w:lang w:val="ro-RO"/>
              </w:rPr>
              <w:t>n coloana 4 se trec datele de identifi</w:t>
            </w:r>
            <w:r w:rsidRPr="00C374B1">
              <w:rPr>
                <w:color w:val="000000"/>
                <w:lang w:val="ro-RO"/>
              </w:rPr>
              <w:t>care ale exportatorului ș</w:t>
            </w:r>
            <w:r w:rsidR="00016FF0" w:rsidRPr="00C374B1">
              <w:rPr>
                <w:color w:val="000000"/>
                <w:lang w:val="ro-RO"/>
              </w:rPr>
              <w:t>i țara de destinație.</w:t>
            </w:r>
          </w:p>
        </w:tc>
      </w:tr>
      <w:tr w:rsidR="00016FF0" w:rsidRPr="00C374B1" w:rsidTr="001E6FF6">
        <w:trPr>
          <w:trHeight w:val="615"/>
        </w:trPr>
        <w:tc>
          <w:tcPr>
            <w:tcW w:w="12655" w:type="dxa"/>
            <w:gridSpan w:val="5"/>
            <w:shd w:val="clear" w:color="auto" w:fill="auto"/>
            <w:vAlign w:val="bottom"/>
            <w:hideMark/>
          </w:tcPr>
          <w:p w:rsidR="00016FF0" w:rsidRPr="00C374B1" w:rsidRDefault="00016FF0">
            <w:pPr>
              <w:rPr>
                <w:color w:val="000000"/>
                <w:lang w:val="ro-RO"/>
              </w:rPr>
            </w:pPr>
            <w:r w:rsidRPr="00C374B1">
              <w:rPr>
                <w:color w:val="000000"/>
                <w:vertAlign w:val="superscript"/>
                <w:lang w:val="ro-RO"/>
              </w:rPr>
              <w:t>2)</w:t>
            </w:r>
            <w:r w:rsidR="00007A66">
              <w:rPr>
                <w:color w:val="000000"/>
                <w:lang w:val="ro-RO"/>
              </w:rPr>
              <w:t xml:space="preserve"> Se raportează dacă</w:t>
            </w:r>
            <w:r w:rsidRPr="00C374B1">
              <w:rPr>
                <w:color w:val="000000"/>
                <w:lang w:val="ro-RO"/>
              </w:rPr>
              <w:t xml:space="preserve"> operaț</w:t>
            </w:r>
            <w:r w:rsidR="00007A66">
              <w:rPr>
                <w:color w:val="000000"/>
                <w:lang w:val="ro-RO"/>
              </w:rPr>
              <w:t>ia a fost de reciclare materială sau alte forme de reciclare (î</w:t>
            </w:r>
            <w:r w:rsidRPr="00C374B1">
              <w:rPr>
                <w:color w:val="000000"/>
                <w:lang w:val="ro-RO"/>
              </w:rPr>
              <w:t>n acest caz se va preciza explicit forma de reciclare) sau daca a fost va</w:t>
            </w:r>
            <w:r w:rsidR="00007A66">
              <w:rPr>
                <w:color w:val="000000"/>
                <w:lang w:val="ro-RO"/>
              </w:rPr>
              <w:t>lorificare prin alte metode decâ</w:t>
            </w:r>
            <w:r w:rsidRPr="00C374B1">
              <w:rPr>
                <w:color w:val="000000"/>
                <w:lang w:val="ro-RO"/>
              </w:rPr>
              <w:t xml:space="preserve">t reciclare </w:t>
            </w:r>
            <w:r w:rsidR="00F05DD5" w:rsidRPr="00C374B1">
              <w:rPr>
                <w:color w:val="000000"/>
                <w:lang w:val="ro-RO"/>
              </w:rPr>
              <w:t>( caz î</w:t>
            </w:r>
            <w:r w:rsidRPr="00C374B1">
              <w:rPr>
                <w:color w:val="000000"/>
                <w:lang w:val="ro-RO"/>
              </w:rPr>
              <w:t>n care se va preciza explicit forma de valorificare).</w:t>
            </w:r>
          </w:p>
        </w:tc>
      </w:tr>
    </w:tbl>
    <w:p w:rsidR="00016FF0" w:rsidRPr="00C374B1" w:rsidRDefault="00016FF0" w:rsidP="00016FF0">
      <w:pPr>
        <w:rPr>
          <w:lang w:val="ro-RO"/>
        </w:rPr>
      </w:pPr>
    </w:p>
    <w:tbl>
      <w:tblPr>
        <w:tblW w:w="1307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2201"/>
        <w:gridCol w:w="2433"/>
        <w:gridCol w:w="1275"/>
        <w:gridCol w:w="1496"/>
        <w:gridCol w:w="1776"/>
        <w:gridCol w:w="2436"/>
      </w:tblGrid>
      <w:tr w:rsidR="00016FF0" w:rsidRPr="00C374B1" w:rsidTr="001E6FF6">
        <w:trPr>
          <w:trHeight w:val="300"/>
        </w:trPr>
        <w:tc>
          <w:tcPr>
            <w:tcW w:w="13078" w:type="dxa"/>
            <w:gridSpan w:val="7"/>
            <w:shd w:val="clear" w:color="auto" w:fill="auto"/>
            <w:noWrap/>
            <w:vAlign w:val="bottom"/>
            <w:hideMark/>
          </w:tcPr>
          <w:p w:rsidR="00016FF0" w:rsidRPr="00C374B1" w:rsidRDefault="00016FF0" w:rsidP="001E6FF6">
            <w:pPr>
              <w:rPr>
                <w:b/>
                <w:bCs/>
                <w:color w:val="000000"/>
                <w:lang w:val="ro-RO"/>
              </w:rPr>
            </w:pPr>
            <w:r w:rsidRPr="00C374B1">
              <w:rPr>
                <w:b/>
                <w:bCs/>
                <w:color w:val="000000"/>
                <w:lang w:val="ro-RO"/>
              </w:rPr>
              <w:t>Sistemul colectiv</w:t>
            </w:r>
          </w:p>
        </w:tc>
      </w:tr>
      <w:tr w:rsidR="00016FF0" w:rsidRPr="00C374B1" w:rsidTr="001E6FF6">
        <w:trPr>
          <w:trHeight w:val="300"/>
        </w:trPr>
        <w:tc>
          <w:tcPr>
            <w:tcW w:w="13078" w:type="dxa"/>
            <w:gridSpan w:val="7"/>
            <w:shd w:val="clear" w:color="auto" w:fill="auto"/>
            <w:noWrap/>
            <w:vAlign w:val="bottom"/>
            <w:hideMark/>
          </w:tcPr>
          <w:p w:rsidR="00016FF0" w:rsidRPr="00C374B1" w:rsidRDefault="00016FF0" w:rsidP="001E6FF6">
            <w:pPr>
              <w:rPr>
                <w:color w:val="000000"/>
                <w:lang w:val="ro-RO"/>
              </w:rPr>
            </w:pPr>
          </w:p>
        </w:tc>
      </w:tr>
      <w:tr w:rsidR="00016FF0" w:rsidRPr="00C374B1" w:rsidTr="001E6FF6">
        <w:trPr>
          <w:trHeight w:val="300"/>
        </w:trPr>
        <w:tc>
          <w:tcPr>
            <w:tcW w:w="13078" w:type="dxa"/>
            <w:gridSpan w:val="7"/>
            <w:shd w:val="clear" w:color="auto" w:fill="auto"/>
            <w:noWrap/>
            <w:vAlign w:val="center"/>
            <w:hideMark/>
          </w:tcPr>
          <w:p w:rsidR="00016FF0" w:rsidRPr="00C374B1" w:rsidRDefault="00016FF0" w:rsidP="001E6FF6">
            <w:pPr>
              <w:rPr>
                <w:color w:val="000000"/>
                <w:lang w:val="ro-RO"/>
              </w:rPr>
            </w:pPr>
            <w:r w:rsidRPr="00C374B1">
              <w:rPr>
                <w:color w:val="000000"/>
                <w:lang w:val="ro-RO"/>
              </w:rPr>
              <w:t>Denumire:</w:t>
            </w:r>
          </w:p>
        </w:tc>
      </w:tr>
      <w:tr w:rsidR="00016FF0" w:rsidRPr="00C374B1" w:rsidTr="001E6FF6">
        <w:trPr>
          <w:trHeight w:val="300"/>
        </w:trPr>
        <w:tc>
          <w:tcPr>
            <w:tcW w:w="13078" w:type="dxa"/>
            <w:gridSpan w:val="7"/>
            <w:shd w:val="clear" w:color="auto" w:fill="auto"/>
            <w:noWrap/>
            <w:vAlign w:val="bottom"/>
            <w:hideMark/>
          </w:tcPr>
          <w:p w:rsidR="00016FF0" w:rsidRPr="00C374B1" w:rsidRDefault="00016FF0" w:rsidP="001E6FF6">
            <w:pPr>
              <w:rPr>
                <w:color w:val="000000"/>
                <w:lang w:val="ro-RO"/>
              </w:rPr>
            </w:pPr>
            <w:r w:rsidRPr="00C374B1">
              <w:rPr>
                <w:color w:val="000000"/>
                <w:lang w:val="ro-RO"/>
              </w:rPr>
              <w:t xml:space="preserve">Adresa: </w:t>
            </w:r>
          </w:p>
        </w:tc>
      </w:tr>
      <w:tr w:rsidR="00016FF0" w:rsidRPr="00C374B1" w:rsidTr="001E6FF6">
        <w:trPr>
          <w:trHeight w:val="300"/>
        </w:trPr>
        <w:tc>
          <w:tcPr>
            <w:tcW w:w="13078" w:type="dxa"/>
            <w:gridSpan w:val="7"/>
            <w:shd w:val="clear" w:color="auto" w:fill="auto"/>
            <w:noWrap/>
            <w:vAlign w:val="bottom"/>
            <w:hideMark/>
          </w:tcPr>
          <w:p w:rsidR="00016FF0" w:rsidRPr="00C374B1" w:rsidRDefault="00016FF0" w:rsidP="001E6FF6">
            <w:pPr>
              <w:rPr>
                <w:color w:val="000000"/>
                <w:lang w:val="ro-RO"/>
              </w:rPr>
            </w:pPr>
            <w:r w:rsidRPr="00C374B1">
              <w:rPr>
                <w:color w:val="000000"/>
                <w:lang w:val="ro-RO"/>
              </w:rPr>
              <w:t xml:space="preserve">Tel./Fax/e-mail: </w:t>
            </w:r>
          </w:p>
        </w:tc>
      </w:tr>
      <w:tr w:rsidR="00016FF0" w:rsidRPr="00C374B1" w:rsidTr="001E6FF6">
        <w:trPr>
          <w:trHeight w:val="300"/>
        </w:trPr>
        <w:tc>
          <w:tcPr>
            <w:tcW w:w="13078" w:type="dxa"/>
            <w:gridSpan w:val="7"/>
            <w:shd w:val="clear" w:color="auto" w:fill="auto"/>
            <w:noWrap/>
            <w:vAlign w:val="bottom"/>
            <w:hideMark/>
          </w:tcPr>
          <w:p w:rsidR="00016FF0" w:rsidRPr="00C374B1" w:rsidRDefault="00016FF0" w:rsidP="001E6FF6">
            <w:pPr>
              <w:rPr>
                <w:color w:val="000000"/>
                <w:lang w:val="ro-RO"/>
              </w:rPr>
            </w:pPr>
            <w:r w:rsidRPr="00C374B1">
              <w:rPr>
                <w:color w:val="000000"/>
                <w:lang w:val="ro-RO"/>
              </w:rPr>
              <w:t>CUI:</w:t>
            </w:r>
          </w:p>
        </w:tc>
      </w:tr>
      <w:tr w:rsidR="00016FF0" w:rsidRPr="00C374B1" w:rsidTr="001E6FF6">
        <w:trPr>
          <w:trHeight w:val="300"/>
        </w:trPr>
        <w:tc>
          <w:tcPr>
            <w:tcW w:w="13078" w:type="dxa"/>
            <w:gridSpan w:val="7"/>
            <w:shd w:val="clear" w:color="auto" w:fill="auto"/>
            <w:noWrap/>
            <w:vAlign w:val="bottom"/>
            <w:hideMark/>
          </w:tcPr>
          <w:p w:rsidR="00016FF0" w:rsidRPr="00C374B1" w:rsidRDefault="00016FF0" w:rsidP="001E6FF6">
            <w:pPr>
              <w:rPr>
                <w:color w:val="000000"/>
                <w:lang w:val="ro-RO"/>
              </w:rPr>
            </w:pPr>
            <w:r w:rsidRPr="00C374B1">
              <w:rPr>
                <w:color w:val="000000"/>
                <w:lang w:val="ro-RO"/>
              </w:rPr>
              <w:t>Anul pentru care se realizează raportarea:</w:t>
            </w:r>
          </w:p>
        </w:tc>
      </w:tr>
      <w:tr w:rsidR="00016FF0" w:rsidRPr="00C374B1" w:rsidTr="001E6FF6">
        <w:trPr>
          <w:trHeight w:val="300"/>
        </w:trPr>
        <w:tc>
          <w:tcPr>
            <w:tcW w:w="13078" w:type="dxa"/>
            <w:gridSpan w:val="7"/>
            <w:shd w:val="clear" w:color="auto" w:fill="auto"/>
            <w:noWrap/>
            <w:vAlign w:val="bottom"/>
            <w:hideMark/>
          </w:tcPr>
          <w:p w:rsidR="00016FF0" w:rsidRPr="00C374B1" w:rsidRDefault="00016FF0" w:rsidP="001E6FF6">
            <w:pPr>
              <w:rPr>
                <w:color w:val="000000"/>
                <w:lang w:val="ro-RO"/>
              </w:rPr>
            </w:pPr>
          </w:p>
        </w:tc>
      </w:tr>
      <w:tr w:rsidR="00016FF0" w:rsidRPr="00C374B1" w:rsidTr="001E6FF6">
        <w:trPr>
          <w:trHeight w:val="345"/>
        </w:trPr>
        <w:tc>
          <w:tcPr>
            <w:tcW w:w="13078" w:type="dxa"/>
            <w:gridSpan w:val="7"/>
            <w:tcBorders>
              <w:bottom w:val="single" w:sz="18" w:space="0" w:color="auto"/>
            </w:tcBorders>
            <w:shd w:val="clear" w:color="auto" w:fill="auto"/>
            <w:noWrap/>
            <w:vAlign w:val="center"/>
            <w:hideMark/>
          </w:tcPr>
          <w:p w:rsidR="00016FF0" w:rsidRPr="00C374B1" w:rsidRDefault="00016FF0" w:rsidP="001E6FF6">
            <w:pPr>
              <w:rPr>
                <w:color w:val="000000"/>
                <w:lang w:val="ro-RO"/>
              </w:rPr>
            </w:pPr>
            <w:r w:rsidRPr="00C374B1">
              <w:rPr>
                <w:b/>
                <w:bCs/>
                <w:color w:val="000000"/>
                <w:lang w:val="ro-RO"/>
              </w:rPr>
              <w:t>Tabelul Nr. 4</w:t>
            </w:r>
          </w:p>
        </w:tc>
      </w:tr>
      <w:tr w:rsidR="00016FF0" w:rsidRPr="00C374B1" w:rsidTr="001E6FF6">
        <w:trPr>
          <w:trHeight w:val="270"/>
        </w:trPr>
        <w:tc>
          <w:tcPr>
            <w:tcW w:w="1472" w:type="dxa"/>
            <w:vMerge w:val="restart"/>
            <w:tcBorders>
              <w:top w:val="single" w:sz="18" w:space="0" w:color="auto"/>
              <w:left w:val="single" w:sz="18" w:space="0" w:color="auto"/>
            </w:tcBorders>
            <w:shd w:val="clear" w:color="auto" w:fill="auto"/>
            <w:vAlign w:val="center"/>
            <w:hideMark/>
          </w:tcPr>
          <w:p w:rsidR="00016FF0" w:rsidRPr="00C374B1" w:rsidRDefault="00016FF0" w:rsidP="001E6FF6">
            <w:pPr>
              <w:jc w:val="center"/>
              <w:rPr>
                <w:color w:val="000000"/>
                <w:lang w:val="ro-RO"/>
              </w:rPr>
            </w:pPr>
            <w:r w:rsidRPr="00C374B1">
              <w:rPr>
                <w:color w:val="000000"/>
                <w:lang w:val="ro-RO"/>
              </w:rPr>
              <w:t>Material</w:t>
            </w:r>
          </w:p>
        </w:tc>
        <w:tc>
          <w:tcPr>
            <w:tcW w:w="2201" w:type="dxa"/>
            <w:vMerge w:val="restart"/>
            <w:tcBorders>
              <w:top w:val="single" w:sz="18" w:space="0" w:color="auto"/>
            </w:tcBorders>
            <w:shd w:val="clear" w:color="auto" w:fill="auto"/>
            <w:vAlign w:val="center"/>
            <w:hideMark/>
          </w:tcPr>
          <w:p w:rsidR="00016FF0" w:rsidRPr="00C374B1" w:rsidRDefault="00016FF0" w:rsidP="001E6FF6">
            <w:pPr>
              <w:jc w:val="center"/>
              <w:rPr>
                <w:color w:val="000000"/>
                <w:lang w:val="ro-RO"/>
              </w:rPr>
            </w:pPr>
            <w:r w:rsidRPr="00C374B1">
              <w:rPr>
                <w:color w:val="000000"/>
                <w:lang w:val="ro-RO"/>
              </w:rPr>
              <w:t>Ambalaje pentru care a preluat responsabilitatea - Total</w:t>
            </w:r>
          </w:p>
          <w:p w:rsidR="00016FF0" w:rsidRPr="00C374B1" w:rsidRDefault="00016FF0" w:rsidP="001E6FF6">
            <w:pPr>
              <w:jc w:val="center"/>
              <w:rPr>
                <w:color w:val="000000"/>
                <w:lang w:val="ro-RO"/>
              </w:rPr>
            </w:pPr>
            <w:r w:rsidRPr="00C374B1">
              <w:rPr>
                <w:color w:val="000000"/>
                <w:lang w:val="ro-RO"/>
              </w:rPr>
              <w:t>[tone]</w:t>
            </w:r>
          </w:p>
        </w:tc>
        <w:tc>
          <w:tcPr>
            <w:tcW w:w="2433" w:type="dxa"/>
            <w:vMerge w:val="restart"/>
            <w:tcBorders>
              <w:top w:val="single" w:sz="18" w:space="0" w:color="auto"/>
            </w:tcBorders>
            <w:shd w:val="clear" w:color="auto" w:fill="auto"/>
            <w:noWrap/>
            <w:vAlign w:val="center"/>
            <w:hideMark/>
          </w:tcPr>
          <w:p w:rsidR="00016FF0" w:rsidRPr="00C374B1" w:rsidRDefault="00016FF0" w:rsidP="001E6FF6">
            <w:pPr>
              <w:jc w:val="center"/>
              <w:rPr>
                <w:color w:val="000000"/>
                <w:lang w:val="ro-RO"/>
              </w:rPr>
            </w:pPr>
            <w:r w:rsidRPr="00C374B1">
              <w:rPr>
                <w:color w:val="000000"/>
                <w:lang w:val="ro-RO"/>
              </w:rPr>
              <w:t>Din</w:t>
            </w:r>
            <w:r w:rsidR="00007A66">
              <w:rPr>
                <w:color w:val="000000"/>
                <w:lang w:val="ro-RO"/>
              </w:rPr>
              <w:t>tre</w:t>
            </w:r>
            <w:r w:rsidRPr="00C374B1">
              <w:rPr>
                <w:color w:val="000000"/>
                <w:lang w:val="ro-RO"/>
              </w:rPr>
              <w:t xml:space="preserve"> care:</w:t>
            </w:r>
          </w:p>
          <w:p w:rsidR="00016FF0" w:rsidRPr="00C374B1" w:rsidRDefault="00016FF0" w:rsidP="001E6FF6">
            <w:pPr>
              <w:jc w:val="center"/>
              <w:rPr>
                <w:color w:val="000000"/>
                <w:lang w:val="ro-RO"/>
              </w:rPr>
            </w:pPr>
            <w:r w:rsidRPr="00C374B1">
              <w:rPr>
                <w:color w:val="000000"/>
                <w:lang w:val="ro-RO"/>
              </w:rPr>
              <w:t>Ambalaje destinate să devină deșeuri municipale</w:t>
            </w:r>
          </w:p>
          <w:p w:rsidR="00016FF0" w:rsidRPr="00C374B1" w:rsidRDefault="00016FF0" w:rsidP="001E6FF6">
            <w:pPr>
              <w:jc w:val="center"/>
              <w:rPr>
                <w:color w:val="000000"/>
                <w:lang w:val="ro-RO"/>
              </w:rPr>
            </w:pPr>
            <w:r w:rsidRPr="00C374B1">
              <w:rPr>
                <w:color w:val="000000"/>
                <w:lang w:val="ro-RO"/>
              </w:rPr>
              <w:t>[tone]</w:t>
            </w:r>
          </w:p>
        </w:tc>
        <w:tc>
          <w:tcPr>
            <w:tcW w:w="6972" w:type="dxa"/>
            <w:gridSpan w:val="4"/>
            <w:tcBorders>
              <w:top w:val="single" w:sz="18" w:space="0" w:color="auto"/>
              <w:right w:val="single" w:sz="18" w:space="0" w:color="auto"/>
            </w:tcBorders>
            <w:shd w:val="clear" w:color="auto" w:fill="auto"/>
            <w:vAlign w:val="center"/>
            <w:hideMark/>
          </w:tcPr>
          <w:p w:rsidR="00016FF0" w:rsidRPr="00C374B1" w:rsidRDefault="00007A66" w:rsidP="001E6FF6">
            <w:pPr>
              <w:jc w:val="center"/>
              <w:rPr>
                <w:color w:val="000000"/>
                <w:lang w:val="ro-RO"/>
              </w:rPr>
            </w:pPr>
            <w:r>
              <w:rPr>
                <w:color w:val="000000"/>
                <w:lang w:val="ro-RO"/>
              </w:rPr>
              <w:t>Deș</w:t>
            </w:r>
            <w:r w:rsidR="00016FF0" w:rsidRPr="00C374B1">
              <w:rPr>
                <w:color w:val="000000"/>
                <w:lang w:val="ro-RO"/>
              </w:rPr>
              <w:t>euri de ambalaje valorificate</w:t>
            </w:r>
          </w:p>
        </w:tc>
      </w:tr>
      <w:tr w:rsidR="00016FF0" w:rsidRPr="00C374B1" w:rsidTr="001E6FF6">
        <w:trPr>
          <w:trHeight w:val="270"/>
        </w:trPr>
        <w:tc>
          <w:tcPr>
            <w:tcW w:w="1472" w:type="dxa"/>
            <w:vMerge/>
            <w:tcBorders>
              <w:left w:val="single" w:sz="18" w:space="0" w:color="auto"/>
            </w:tcBorders>
            <w:shd w:val="clear" w:color="auto" w:fill="auto"/>
            <w:vAlign w:val="center"/>
            <w:hideMark/>
          </w:tcPr>
          <w:p w:rsidR="00016FF0" w:rsidRPr="00C374B1" w:rsidRDefault="00016FF0" w:rsidP="001E6FF6">
            <w:pPr>
              <w:jc w:val="center"/>
              <w:rPr>
                <w:color w:val="000000"/>
                <w:lang w:val="ro-RO"/>
              </w:rPr>
            </w:pPr>
          </w:p>
        </w:tc>
        <w:tc>
          <w:tcPr>
            <w:tcW w:w="2201" w:type="dxa"/>
            <w:vMerge/>
            <w:shd w:val="clear" w:color="auto" w:fill="auto"/>
            <w:vAlign w:val="center"/>
            <w:hideMark/>
          </w:tcPr>
          <w:p w:rsidR="00016FF0" w:rsidRPr="00C374B1" w:rsidRDefault="00016FF0" w:rsidP="001E6FF6">
            <w:pPr>
              <w:jc w:val="center"/>
              <w:rPr>
                <w:color w:val="000000"/>
                <w:lang w:val="ro-RO"/>
              </w:rPr>
            </w:pPr>
          </w:p>
        </w:tc>
        <w:tc>
          <w:tcPr>
            <w:tcW w:w="2433" w:type="dxa"/>
            <w:vMerge/>
            <w:shd w:val="clear" w:color="auto" w:fill="auto"/>
            <w:noWrap/>
            <w:vAlign w:val="center"/>
            <w:hideMark/>
          </w:tcPr>
          <w:p w:rsidR="00016FF0" w:rsidRPr="00C374B1" w:rsidRDefault="00016FF0" w:rsidP="001E6FF6">
            <w:pPr>
              <w:jc w:val="center"/>
              <w:rPr>
                <w:color w:val="000000"/>
                <w:lang w:val="ro-RO"/>
              </w:rPr>
            </w:pPr>
          </w:p>
        </w:tc>
        <w:tc>
          <w:tcPr>
            <w:tcW w:w="1275" w:type="dxa"/>
            <w:shd w:val="clear" w:color="auto" w:fill="auto"/>
            <w:vAlign w:val="center"/>
            <w:hideMark/>
          </w:tcPr>
          <w:p w:rsidR="00016FF0" w:rsidRPr="00C374B1" w:rsidRDefault="00016FF0" w:rsidP="001E6FF6">
            <w:pPr>
              <w:jc w:val="center"/>
              <w:rPr>
                <w:color w:val="000000"/>
                <w:lang w:val="ro-RO"/>
              </w:rPr>
            </w:pPr>
            <w:r w:rsidRPr="00C374B1">
              <w:rPr>
                <w:color w:val="000000"/>
                <w:lang w:val="ro-RO"/>
              </w:rPr>
              <w:t>Cantitatea</w:t>
            </w:r>
          </w:p>
          <w:p w:rsidR="00016FF0" w:rsidRPr="00C374B1" w:rsidRDefault="00016FF0" w:rsidP="001E6FF6">
            <w:pPr>
              <w:jc w:val="center"/>
              <w:rPr>
                <w:color w:val="000000"/>
                <w:lang w:val="ro-RO"/>
              </w:rPr>
            </w:pPr>
            <w:r w:rsidRPr="00C374B1">
              <w:rPr>
                <w:color w:val="000000"/>
                <w:lang w:val="ro-RO"/>
              </w:rPr>
              <w:t>[tone]</w:t>
            </w:r>
          </w:p>
        </w:tc>
        <w:tc>
          <w:tcPr>
            <w:tcW w:w="1399" w:type="dxa"/>
            <w:shd w:val="clear" w:color="auto" w:fill="auto"/>
            <w:vAlign w:val="center"/>
          </w:tcPr>
          <w:p w:rsidR="00016FF0" w:rsidRPr="00C374B1" w:rsidRDefault="00016FF0" w:rsidP="001E6FF6">
            <w:pPr>
              <w:jc w:val="center"/>
              <w:rPr>
                <w:color w:val="000000"/>
                <w:lang w:val="ro-RO"/>
              </w:rPr>
            </w:pPr>
            <w:r w:rsidRPr="00C374B1">
              <w:rPr>
                <w:color w:val="000000"/>
                <w:vertAlign w:val="superscript"/>
                <w:lang w:val="ro-RO"/>
              </w:rPr>
              <w:t>1)</w:t>
            </w:r>
            <w:r w:rsidRPr="00C374B1">
              <w:rPr>
                <w:color w:val="000000"/>
                <w:lang w:val="ro-RO"/>
              </w:rPr>
              <w:t>Proveniența</w:t>
            </w:r>
          </w:p>
        </w:tc>
        <w:tc>
          <w:tcPr>
            <w:tcW w:w="1862" w:type="dxa"/>
            <w:shd w:val="clear" w:color="auto" w:fill="auto"/>
            <w:vAlign w:val="center"/>
          </w:tcPr>
          <w:p w:rsidR="00016FF0" w:rsidRPr="00C374B1" w:rsidRDefault="00016FF0">
            <w:pPr>
              <w:jc w:val="center"/>
              <w:rPr>
                <w:color w:val="000000"/>
                <w:lang w:val="ro-RO"/>
              </w:rPr>
            </w:pPr>
            <w:r w:rsidRPr="00C374B1">
              <w:rPr>
                <w:color w:val="000000"/>
                <w:vertAlign w:val="superscript"/>
                <w:lang w:val="ro-RO"/>
              </w:rPr>
              <w:t>2)</w:t>
            </w:r>
            <w:r w:rsidRPr="00C374B1">
              <w:rPr>
                <w:color w:val="000000"/>
                <w:lang w:val="ro-RO"/>
              </w:rPr>
              <w:t>Denumirea valorificator</w:t>
            </w:r>
            <w:r w:rsidR="0002296D" w:rsidRPr="00C374B1">
              <w:rPr>
                <w:color w:val="000000"/>
                <w:lang w:val="ro-RO"/>
              </w:rPr>
              <w:t>ului autorizat</w:t>
            </w:r>
            <w:r w:rsidRPr="00C374B1">
              <w:rPr>
                <w:color w:val="000000"/>
                <w:lang w:val="ro-RO"/>
              </w:rPr>
              <w:t xml:space="preserve"> +CUI</w:t>
            </w:r>
          </w:p>
        </w:tc>
        <w:tc>
          <w:tcPr>
            <w:tcW w:w="2436" w:type="dxa"/>
            <w:tcBorders>
              <w:right w:val="single" w:sz="18" w:space="0" w:color="auto"/>
            </w:tcBorders>
            <w:shd w:val="clear" w:color="auto" w:fill="auto"/>
            <w:vAlign w:val="center"/>
          </w:tcPr>
          <w:p w:rsidR="00016FF0" w:rsidRPr="00C374B1" w:rsidRDefault="00016FF0" w:rsidP="001E6FF6">
            <w:pPr>
              <w:jc w:val="center"/>
              <w:rPr>
                <w:color w:val="000000"/>
                <w:lang w:val="ro-RO"/>
              </w:rPr>
            </w:pPr>
            <w:r w:rsidRPr="00C374B1">
              <w:rPr>
                <w:color w:val="000000"/>
                <w:vertAlign w:val="superscript"/>
                <w:lang w:val="ro-RO"/>
              </w:rPr>
              <w:t>3)</w:t>
            </w:r>
            <w:r w:rsidRPr="00C374B1">
              <w:rPr>
                <w:color w:val="000000"/>
                <w:lang w:val="ro-RO"/>
              </w:rPr>
              <w:t>Operația de valorificare la care a fost supus deșeul</w:t>
            </w:r>
          </w:p>
        </w:tc>
      </w:tr>
      <w:tr w:rsidR="00016FF0" w:rsidRPr="00C374B1" w:rsidTr="001E6FF6">
        <w:trPr>
          <w:trHeight w:val="300"/>
        </w:trPr>
        <w:tc>
          <w:tcPr>
            <w:tcW w:w="1472" w:type="dxa"/>
            <w:tcBorders>
              <w:left w:val="single" w:sz="18" w:space="0" w:color="auto"/>
            </w:tcBorders>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1</w:t>
            </w:r>
          </w:p>
        </w:tc>
        <w:tc>
          <w:tcPr>
            <w:tcW w:w="2201" w:type="dxa"/>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2</w:t>
            </w:r>
          </w:p>
        </w:tc>
        <w:tc>
          <w:tcPr>
            <w:tcW w:w="2433" w:type="dxa"/>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3</w:t>
            </w:r>
          </w:p>
        </w:tc>
        <w:tc>
          <w:tcPr>
            <w:tcW w:w="1275" w:type="dxa"/>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4</w:t>
            </w:r>
          </w:p>
        </w:tc>
        <w:tc>
          <w:tcPr>
            <w:tcW w:w="1399" w:type="dxa"/>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5</w:t>
            </w:r>
          </w:p>
        </w:tc>
        <w:tc>
          <w:tcPr>
            <w:tcW w:w="1862" w:type="dxa"/>
            <w:shd w:val="clear" w:color="auto" w:fill="auto"/>
            <w:vAlign w:val="bottom"/>
          </w:tcPr>
          <w:p w:rsidR="00016FF0" w:rsidRPr="00C374B1" w:rsidRDefault="00016FF0" w:rsidP="001E6FF6">
            <w:pPr>
              <w:jc w:val="center"/>
              <w:rPr>
                <w:color w:val="000000"/>
                <w:lang w:val="ro-RO"/>
              </w:rPr>
            </w:pPr>
            <w:r w:rsidRPr="00C374B1">
              <w:rPr>
                <w:color w:val="000000"/>
                <w:lang w:val="ro-RO"/>
              </w:rPr>
              <w:t>6</w:t>
            </w:r>
          </w:p>
        </w:tc>
        <w:tc>
          <w:tcPr>
            <w:tcW w:w="2436" w:type="dxa"/>
            <w:tcBorders>
              <w:right w:val="single" w:sz="18" w:space="0" w:color="auto"/>
            </w:tcBorders>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7</w:t>
            </w:r>
          </w:p>
        </w:tc>
      </w:tr>
      <w:tr w:rsidR="00016FF0" w:rsidRPr="00C374B1" w:rsidTr="001E6FF6">
        <w:trPr>
          <w:trHeight w:val="355"/>
        </w:trPr>
        <w:tc>
          <w:tcPr>
            <w:tcW w:w="1472" w:type="dxa"/>
            <w:tcBorders>
              <w:lef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Sticlă</w:t>
            </w:r>
          </w:p>
        </w:tc>
        <w:tc>
          <w:tcPr>
            <w:tcW w:w="2201"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433"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275"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399" w:type="dxa"/>
            <w:shd w:val="clear" w:color="auto" w:fill="auto"/>
            <w:noWrap/>
            <w:vAlign w:val="bottom"/>
            <w:hideMark/>
          </w:tcPr>
          <w:p w:rsidR="00016FF0" w:rsidRPr="00C374B1" w:rsidRDefault="00016FF0" w:rsidP="001E6FF6">
            <w:pPr>
              <w:rPr>
                <w:color w:val="000000"/>
                <w:lang w:val="ro-RO"/>
              </w:rPr>
            </w:pPr>
          </w:p>
        </w:tc>
        <w:tc>
          <w:tcPr>
            <w:tcW w:w="1862" w:type="dxa"/>
            <w:shd w:val="clear" w:color="auto" w:fill="auto"/>
            <w:vAlign w:val="bottom"/>
          </w:tcPr>
          <w:p w:rsidR="00016FF0" w:rsidRPr="00C374B1" w:rsidRDefault="00016FF0" w:rsidP="001E6FF6">
            <w:pPr>
              <w:rPr>
                <w:color w:val="000000"/>
                <w:lang w:val="ro-RO"/>
              </w:rPr>
            </w:pPr>
          </w:p>
        </w:tc>
        <w:tc>
          <w:tcPr>
            <w:tcW w:w="2436"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r>
      <w:tr w:rsidR="00016FF0" w:rsidRPr="00C374B1" w:rsidTr="001E6FF6">
        <w:trPr>
          <w:trHeight w:val="300"/>
        </w:trPr>
        <w:tc>
          <w:tcPr>
            <w:tcW w:w="1472" w:type="dxa"/>
            <w:tcBorders>
              <w:left w:val="single" w:sz="18" w:space="0" w:color="auto"/>
            </w:tcBorders>
            <w:shd w:val="clear" w:color="auto" w:fill="auto"/>
            <w:noWrap/>
            <w:vAlign w:val="bottom"/>
            <w:hideMark/>
          </w:tcPr>
          <w:p w:rsidR="00016FF0" w:rsidRPr="00C374B1" w:rsidRDefault="00016FF0" w:rsidP="001E6FF6">
            <w:pPr>
              <w:rPr>
                <w:bCs/>
                <w:color w:val="000000"/>
                <w:lang w:val="ro-RO"/>
              </w:rPr>
            </w:pPr>
            <w:r w:rsidRPr="00C374B1">
              <w:rPr>
                <w:bCs/>
                <w:color w:val="000000"/>
                <w:lang w:val="ro-RO"/>
              </w:rPr>
              <w:t>Plastic</w:t>
            </w:r>
          </w:p>
        </w:tc>
        <w:tc>
          <w:tcPr>
            <w:tcW w:w="2201"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433"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275"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399"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862" w:type="dxa"/>
            <w:shd w:val="clear" w:color="auto" w:fill="auto"/>
            <w:vAlign w:val="bottom"/>
          </w:tcPr>
          <w:p w:rsidR="00016FF0" w:rsidRPr="00C374B1" w:rsidRDefault="00016FF0" w:rsidP="001E6FF6">
            <w:pPr>
              <w:rPr>
                <w:color w:val="000000"/>
                <w:lang w:val="ro-RO"/>
              </w:rPr>
            </w:pPr>
          </w:p>
        </w:tc>
        <w:tc>
          <w:tcPr>
            <w:tcW w:w="2436"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r>
      <w:tr w:rsidR="00016FF0" w:rsidRPr="00C374B1" w:rsidTr="001E6FF6">
        <w:trPr>
          <w:trHeight w:val="300"/>
        </w:trPr>
        <w:tc>
          <w:tcPr>
            <w:tcW w:w="1472" w:type="dxa"/>
            <w:tcBorders>
              <w:left w:val="single" w:sz="18" w:space="0" w:color="auto"/>
            </w:tcBorders>
            <w:shd w:val="clear" w:color="auto" w:fill="auto"/>
            <w:noWrap/>
            <w:vAlign w:val="bottom"/>
            <w:hideMark/>
          </w:tcPr>
          <w:p w:rsidR="00016FF0" w:rsidRPr="00C374B1" w:rsidRDefault="00007A66" w:rsidP="001E6FF6">
            <w:pPr>
              <w:rPr>
                <w:color w:val="000000"/>
                <w:lang w:val="ro-RO"/>
              </w:rPr>
            </w:pPr>
            <w:r>
              <w:rPr>
                <w:color w:val="000000"/>
                <w:lang w:val="ro-RO"/>
              </w:rPr>
              <w:t>Hâ</w:t>
            </w:r>
            <w:r w:rsidR="00016FF0" w:rsidRPr="00C374B1">
              <w:rPr>
                <w:color w:val="000000"/>
                <w:lang w:val="ro-RO"/>
              </w:rPr>
              <w:t>rtie carton</w:t>
            </w:r>
          </w:p>
        </w:tc>
        <w:tc>
          <w:tcPr>
            <w:tcW w:w="2201"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433"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275"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399"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862" w:type="dxa"/>
            <w:shd w:val="clear" w:color="auto" w:fill="auto"/>
            <w:vAlign w:val="bottom"/>
          </w:tcPr>
          <w:p w:rsidR="00016FF0" w:rsidRPr="00C374B1" w:rsidRDefault="00016FF0" w:rsidP="001E6FF6">
            <w:pPr>
              <w:rPr>
                <w:color w:val="000000"/>
                <w:lang w:val="ro-RO"/>
              </w:rPr>
            </w:pPr>
          </w:p>
        </w:tc>
        <w:tc>
          <w:tcPr>
            <w:tcW w:w="2436"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r>
      <w:tr w:rsidR="00016FF0" w:rsidRPr="00C374B1" w:rsidTr="001E6FF6">
        <w:trPr>
          <w:trHeight w:val="300"/>
        </w:trPr>
        <w:tc>
          <w:tcPr>
            <w:tcW w:w="1472" w:type="dxa"/>
            <w:tcBorders>
              <w:left w:val="single" w:sz="18" w:space="0" w:color="auto"/>
            </w:tcBorders>
            <w:shd w:val="clear" w:color="auto" w:fill="auto"/>
            <w:noWrap/>
            <w:vAlign w:val="bottom"/>
            <w:hideMark/>
          </w:tcPr>
          <w:p w:rsidR="00016FF0" w:rsidRPr="00C374B1" w:rsidRDefault="00016FF0" w:rsidP="001E6FF6">
            <w:pPr>
              <w:rPr>
                <w:bCs/>
                <w:color w:val="000000"/>
                <w:lang w:val="ro-RO"/>
              </w:rPr>
            </w:pPr>
            <w:r w:rsidRPr="00C374B1">
              <w:rPr>
                <w:bCs/>
                <w:color w:val="000000"/>
                <w:lang w:val="ro-RO"/>
              </w:rPr>
              <w:t>Metal</w:t>
            </w:r>
          </w:p>
        </w:tc>
        <w:tc>
          <w:tcPr>
            <w:tcW w:w="2201"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433"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275"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399" w:type="dxa"/>
            <w:shd w:val="clear" w:color="auto" w:fill="auto"/>
            <w:noWrap/>
            <w:vAlign w:val="bottom"/>
            <w:hideMark/>
          </w:tcPr>
          <w:p w:rsidR="00016FF0" w:rsidRPr="00C374B1" w:rsidRDefault="00016FF0" w:rsidP="001E6FF6">
            <w:pPr>
              <w:rPr>
                <w:color w:val="000000"/>
                <w:lang w:val="ro-RO"/>
              </w:rPr>
            </w:pPr>
          </w:p>
        </w:tc>
        <w:tc>
          <w:tcPr>
            <w:tcW w:w="1862" w:type="dxa"/>
            <w:shd w:val="clear" w:color="auto" w:fill="auto"/>
            <w:vAlign w:val="bottom"/>
          </w:tcPr>
          <w:p w:rsidR="00016FF0" w:rsidRPr="00C374B1" w:rsidRDefault="00016FF0" w:rsidP="001E6FF6">
            <w:pPr>
              <w:rPr>
                <w:color w:val="000000"/>
                <w:lang w:val="ro-RO"/>
              </w:rPr>
            </w:pPr>
          </w:p>
        </w:tc>
        <w:tc>
          <w:tcPr>
            <w:tcW w:w="2436"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r>
      <w:tr w:rsidR="00016FF0" w:rsidRPr="00C374B1" w:rsidTr="001E6FF6">
        <w:trPr>
          <w:trHeight w:val="341"/>
        </w:trPr>
        <w:tc>
          <w:tcPr>
            <w:tcW w:w="1472" w:type="dxa"/>
            <w:tcBorders>
              <w:lef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Lemn</w:t>
            </w:r>
          </w:p>
        </w:tc>
        <w:tc>
          <w:tcPr>
            <w:tcW w:w="2201" w:type="dxa"/>
            <w:shd w:val="clear" w:color="auto" w:fill="auto"/>
            <w:noWrap/>
            <w:vAlign w:val="bottom"/>
            <w:hideMark/>
          </w:tcPr>
          <w:p w:rsidR="00016FF0" w:rsidRPr="00C374B1" w:rsidRDefault="00016FF0" w:rsidP="001E6FF6">
            <w:pPr>
              <w:rPr>
                <w:color w:val="000000"/>
                <w:lang w:val="ro-RO"/>
              </w:rPr>
            </w:pPr>
          </w:p>
        </w:tc>
        <w:tc>
          <w:tcPr>
            <w:tcW w:w="2433" w:type="dxa"/>
            <w:shd w:val="clear" w:color="auto" w:fill="auto"/>
            <w:noWrap/>
            <w:vAlign w:val="bottom"/>
            <w:hideMark/>
          </w:tcPr>
          <w:p w:rsidR="00016FF0" w:rsidRPr="00C374B1" w:rsidRDefault="00016FF0" w:rsidP="001E6FF6">
            <w:pPr>
              <w:rPr>
                <w:color w:val="000000"/>
                <w:lang w:val="ro-RO"/>
              </w:rPr>
            </w:pPr>
          </w:p>
        </w:tc>
        <w:tc>
          <w:tcPr>
            <w:tcW w:w="1275" w:type="dxa"/>
            <w:shd w:val="clear" w:color="auto" w:fill="auto"/>
            <w:noWrap/>
            <w:vAlign w:val="bottom"/>
            <w:hideMark/>
          </w:tcPr>
          <w:p w:rsidR="00016FF0" w:rsidRPr="00C374B1" w:rsidRDefault="00016FF0" w:rsidP="001E6FF6">
            <w:pPr>
              <w:rPr>
                <w:color w:val="000000"/>
                <w:lang w:val="ro-RO"/>
              </w:rPr>
            </w:pPr>
          </w:p>
        </w:tc>
        <w:tc>
          <w:tcPr>
            <w:tcW w:w="1399" w:type="dxa"/>
            <w:shd w:val="clear" w:color="auto" w:fill="auto"/>
            <w:noWrap/>
            <w:vAlign w:val="bottom"/>
            <w:hideMark/>
          </w:tcPr>
          <w:p w:rsidR="00016FF0" w:rsidRPr="00C374B1" w:rsidRDefault="00016FF0" w:rsidP="001E6FF6">
            <w:pPr>
              <w:rPr>
                <w:color w:val="000000"/>
                <w:lang w:val="ro-RO"/>
              </w:rPr>
            </w:pPr>
          </w:p>
        </w:tc>
        <w:tc>
          <w:tcPr>
            <w:tcW w:w="1862" w:type="dxa"/>
            <w:shd w:val="clear" w:color="auto" w:fill="auto"/>
            <w:vAlign w:val="bottom"/>
          </w:tcPr>
          <w:p w:rsidR="00016FF0" w:rsidRPr="00C374B1" w:rsidRDefault="00016FF0" w:rsidP="001E6FF6">
            <w:pPr>
              <w:rPr>
                <w:color w:val="000000"/>
                <w:lang w:val="ro-RO"/>
              </w:rPr>
            </w:pPr>
          </w:p>
        </w:tc>
        <w:tc>
          <w:tcPr>
            <w:tcW w:w="2436"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p>
        </w:tc>
      </w:tr>
      <w:tr w:rsidR="00016FF0" w:rsidRPr="00C374B1" w:rsidTr="001E6FF6">
        <w:trPr>
          <w:trHeight w:val="274"/>
        </w:trPr>
        <w:tc>
          <w:tcPr>
            <w:tcW w:w="1472" w:type="dxa"/>
            <w:tcBorders>
              <w:lef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Altele</w:t>
            </w:r>
          </w:p>
        </w:tc>
        <w:tc>
          <w:tcPr>
            <w:tcW w:w="2201" w:type="dxa"/>
            <w:shd w:val="clear" w:color="auto" w:fill="auto"/>
            <w:noWrap/>
            <w:vAlign w:val="bottom"/>
            <w:hideMark/>
          </w:tcPr>
          <w:p w:rsidR="00016FF0" w:rsidRPr="00C374B1" w:rsidRDefault="00016FF0" w:rsidP="001E6FF6">
            <w:pPr>
              <w:rPr>
                <w:color w:val="000000"/>
                <w:lang w:val="ro-RO"/>
              </w:rPr>
            </w:pPr>
          </w:p>
        </w:tc>
        <w:tc>
          <w:tcPr>
            <w:tcW w:w="2433" w:type="dxa"/>
            <w:shd w:val="clear" w:color="auto" w:fill="auto"/>
            <w:noWrap/>
            <w:vAlign w:val="bottom"/>
            <w:hideMark/>
          </w:tcPr>
          <w:p w:rsidR="00016FF0" w:rsidRPr="00C374B1" w:rsidRDefault="00016FF0" w:rsidP="001E6FF6">
            <w:pPr>
              <w:rPr>
                <w:color w:val="000000"/>
                <w:lang w:val="ro-RO"/>
              </w:rPr>
            </w:pPr>
          </w:p>
        </w:tc>
        <w:tc>
          <w:tcPr>
            <w:tcW w:w="1275" w:type="dxa"/>
            <w:shd w:val="clear" w:color="auto" w:fill="auto"/>
            <w:noWrap/>
            <w:vAlign w:val="bottom"/>
            <w:hideMark/>
          </w:tcPr>
          <w:p w:rsidR="00016FF0" w:rsidRPr="00C374B1" w:rsidRDefault="00016FF0" w:rsidP="001E6FF6">
            <w:pPr>
              <w:rPr>
                <w:color w:val="000000"/>
                <w:lang w:val="ro-RO"/>
              </w:rPr>
            </w:pPr>
          </w:p>
        </w:tc>
        <w:tc>
          <w:tcPr>
            <w:tcW w:w="1399" w:type="dxa"/>
            <w:shd w:val="clear" w:color="auto" w:fill="auto"/>
            <w:noWrap/>
            <w:vAlign w:val="bottom"/>
            <w:hideMark/>
          </w:tcPr>
          <w:p w:rsidR="00016FF0" w:rsidRPr="00C374B1" w:rsidRDefault="00016FF0" w:rsidP="001E6FF6">
            <w:pPr>
              <w:rPr>
                <w:color w:val="000000"/>
                <w:lang w:val="ro-RO"/>
              </w:rPr>
            </w:pPr>
          </w:p>
        </w:tc>
        <w:tc>
          <w:tcPr>
            <w:tcW w:w="1862" w:type="dxa"/>
            <w:shd w:val="clear" w:color="auto" w:fill="auto"/>
            <w:vAlign w:val="bottom"/>
          </w:tcPr>
          <w:p w:rsidR="00016FF0" w:rsidRPr="00C374B1" w:rsidRDefault="00016FF0" w:rsidP="001E6FF6">
            <w:pPr>
              <w:rPr>
                <w:color w:val="000000"/>
                <w:lang w:val="ro-RO"/>
              </w:rPr>
            </w:pPr>
          </w:p>
        </w:tc>
        <w:tc>
          <w:tcPr>
            <w:tcW w:w="2436"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p>
        </w:tc>
      </w:tr>
      <w:tr w:rsidR="00016FF0" w:rsidRPr="00C374B1" w:rsidTr="001E6FF6">
        <w:trPr>
          <w:trHeight w:val="274"/>
        </w:trPr>
        <w:tc>
          <w:tcPr>
            <w:tcW w:w="1472" w:type="dxa"/>
            <w:tcBorders>
              <w:left w:val="single" w:sz="18" w:space="0" w:color="auto"/>
              <w:bottom w:val="single" w:sz="18" w:space="0" w:color="auto"/>
            </w:tcBorders>
            <w:shd w:val="clear" w:color="auto" w:fill="auto"/>
            <w:noWrap/>
            <w:vAlign w:val="bottom"/>
            <w:hideMark/>
          </w:tcPr>
          <w:p w:rsidR="00016FF0" w:rsidRPr="00C374B1" w:rsidRDefault="00016FF0" w:rsidP="001E6FF6">
            <w:pPr>
              <w:rPr>
                <w:b/>
                <w:color w:val="000000"/>
                <w:lang w:val="ro-RO"/>
              </w:rPr>
            </w:pPr>
            <w:r w:rsidRPr="00C374B1">
              <w:rPr>
                <w:b/>
                <w:color w:val="000000"/>
                <w:lang w:val="ro-RO"/>
              </w:rPr>
              <w:t>TOTAL</w:t>
            </w:r>
          </w:p>
        </w:tc>
        <w:tc>
          <w:tcPr>
            <w:tcW w:w="2201" w:type="dxa"/>
            <w:tcBorders>
              <w:bottom w:val="single" w:sz="18" w:space="0" w:color="auto"/>
            </w:tcBorders>
            <w:shd w:val="clear" w:color="auto" w:fill="auto"/>
            <w:noWrap/>
            <w:vAlign w:val="bottom"/>
            <w:hideMark/>
          </w:tcPr>
          <w:p w:rsidR="00016FF0" w:rsidRPr="00C374B1" w:rsidRDefault="00016FF0" w:rsidP="001E6FF6">
            <w:pPr>
              <w:rPr>
                <w:color w:val="000000"/>
                <w:lang w:val="ro-RO"/>
              </w:rPr>
            </w:pPr>
          </w:p>
        </w:tc>
        <w:tc>
          <w:tcPr>
            <w:tcW w:w="2433" w:type="dxa"/>
            <w:tcBorders>
              <w:bottom w:val="single" w:sz="18" w:space="0" w:color="auto"/>
            </w:tcBorders>
            <w:shd w:val="clear" w:color="auto" w:fill="auto"/>
            <w:noWrap/>
            <w:vAlign w:val="bottom"/>
            <w:hideMark/>
          </w:tcPr>
          <w:p w:rsidR="00016FF0" w:rsidRPr="00C374B1" w:rsidRDefault="00016FF0" w:rsidP="001E6FF6">
            <w:pPr>
              <w:rPr>
                <w:color w:val="000000"/>
                <w:lang w:val="ro-RO"/>
              </w:rPr>
            </w:pPr>
          </w:p>
        </w:tc>
        <w:tc>
          <w:tcPr>
            <w:tcW w:w="1275" w:type="dxa"/>
            <w:tcBorders>
              <w:bottom w:val="single" w:sz="18" w:space="0" w:color="auto"/>
            </w:tcBorders>
            <w:shd w:val="clear" w:color="auto" w:fill="auto"/>
            <w:noWrap/>
            <w:vAlign w:val="bottom"/>
            <w:hideMark/>
          </w:tcPr>
          <w:p w:rsidR="00016FF0" w:rsidRPr="00C374B1" w:rsidRDefault="00016FF0" w:rsidP="001E6FF6">
            <w:pPr>
              <w:rPr>
                <w:color w:val="000000"/>
                <w:lang w:val="ro-RO"/>
              </w:rPr>
            </w:pPr>
          </w:p>
        </w:tc>
        <w:tc>
          <w:tcPr>
            <w:tcW w:w="1399" w:type="dxa"/>
            <w:tcBorders>
              <w:bottom w:val="single" w:sz="18" w:space="0" w:color="auto"/>
            </w:tcBorders>
            <w:shd w:val="clear" w:color="auto" w:fill="auto"/>
            <w:noWrap/>
            <w:vAlign w:val="bottom"/>
            <w:hideMark/>
          </w:tcPr>
          <w:p w:rsidR="00016FF0" w:rsidRPr="00C374B1" w:rsidRDefault="00016FF0" w:rsidP="001E6FF6">
            <w:pPr>
              <w:rPr>
                <w:color w:val="000000"/>
                <w:lang w:val="ro-RO"/>
              </w:rPr>
            </w:pPr>
          </w:p>
        </w:tc>
        <w:tc>
          <w:tcPr>
            <w:tcW w:w="1862" w:type="dxa"/>
            <w:tcBorders>
              <w:bottom w:val="single" w:sz="18" w:space="0" w:color="auto"/>
            </w:tcBorders>
            <w:shd w:val="clear" w:color="auto" w:fill="auto"/>
            <w:vAlign w:val="bottom"/>
          </w:tcPr>
          <w:p w:rsidR="00016FF0" w:rsidRPr="00C374B1" w:rsidRDefault="00016FF0" w:rsidP="001E6FF6">
            <w:pPr>
              <w:rPr>
                <w:color w:val="000000"/>
                <w:lang w:val="ro-RO"/>
              </w:rPr>
            </w:pPr>
          </w:p>
        </w:tc>
        <w:tc>
          <w:tcPr>
            <w:tcW w:w="2436" w:type="dxa"/>
            <w:tcBorders>
              <w:bottom w:val="single" w:sz="18" w:space="0" w:color="auto"/>
              <w:right w:val="single" w:sz="18" w:space="0" w:color="auto"/>
            </w:tcBorders>
            <w:shd w:val="clear" w:color="auto" w:fill="auto"/>
            <w:noWrap/>
            <w:vAlign w:val="bottom"/>
            <w:hideMark/>
          </w:tcPr>
          <w:p w:rsidR="00016FF0" w:rsidRPr="00C374B1" w:rsidRDefault="00016FF0" w:rsidP="001E6FF6">
            <w:pPr>
              <w:rPr>
                <w:color w:val="000000"/>
                <w:lang w:val="ro-RO"/>
              </w:rPr>
            </w:pPr>
          </w:p>
        </w:tc>
      </w:tr>
      <w:tr w:rsidR="00016FF0" w:rsidRPr="00C374B1" w:rsidTr="001E6FF6">
        <w:trPr>
          <w:trHeight w:val="359"/>
        </w:trPr>
        <w:tc>
          <w:tcPr>
            <w:tcW w:w="13078" w:type="dxa"/>
            <w:gridSpan w:val="7"/>
            <w:tcBorders>
              <w:top w:val="single" w:sz="18" w:space="0" w:color="auto"/>
            </w:tcBorders>
            <w:shd w:val="clear" w:color="auto" w:fill="auto"/>
            <w:vAlign w:val="center"/>
            <w:hideMark/>
          </w:tcPr>
          <w:p w:rsidR="00016FF0" w:rsidRPr="00C374B1" w:rsidRDefault="00007A66" w:rsidP="001E6FF6">
            <w:pPr>
              <w:rPr>
                <w:color w:val="000000"/>
                <w:lang w:val="ro-RO"/>
              </w:rPr>
            </w:pPr>
            <w:r>
              <w:rPr>
                <w:color w:val="000000"/>
                <w:lang w:val="ro-RO"/>
              </w:rPr>
              <w:t>Se raportează î</w:t>
            </w:r>
            <w:r w:rsidR="00016FF0" w:rsidRPr="00C374B1">
              <w:rPr>
                <w:color w:val="000000"/>
                <w:lang w:val="ro-RO"/>
              </w:rPr>
              <w:t>n tone cu două zecimale.</w:t>
            </w:r>
          </w:p>
        </w:tc>
      </w:tr>
      <w:tr w:rsidR="00016FF0" w:rsidRPr="00C374B1" w:rsidTr="001E6FF6">
        <w:trPr>
          <w:trHeight w:val="313"/>
        </w:trPr>
        <w:tc>
          <w:tcPr>
            <w:tcW w:w="13078" w:type="dxa"/>
            <w:gridSpan w:val="7"/>
            <w:shd w:val="clear" w:color="auto" w:fill="auto"/>
            <w:vAlign w:val="bottom"/>
            <w:hideMark/>
          </w:tcPr>
          <w:p w:rsidR="00016FF0" w:rsidRPr="00C374B1" w:rsidRDefault="00016FF0" w:rsidP="001E6FF6">
            <w:pPr>
              <w:rPr>
                <w:color w:val="000000"/>
                <w:lang w:val="ro-RO"/>
              </w:rPr>
            </w:pPr>
            <w:r w:rsidRPr="00C374B1">
              <w:rPr>
                <w:color w:val="000000"/>
                <w:vertAlign w:val="superscript"/>
                <w:lang w:val="ro-RO"/>
              </w:rPr>
              <w:t>1)</w:t>
            </w:r>
            <w:r w:rsidRPr="00C374B1">
              <w:rPr>
                <w:color w:val="000000"/>
                <w:lang w:val="ro-RO"/>
              </w:rPr>
              <w:t xml:space="preserve"> Se va menționa dacă sunt deșeur</w:t>
            </w:r>
            <w:r w:rsidR="001C26CE">
              <w:rPr>
                <w:color w:val="000000"/>
                <w:lang w:val="ro-RO"/>
              </w:rPr>
              <w:t>i de ambalaje municipale sau deș</w:t>
            </w:r>
            <w:r w:rsidRPr="00C374B1">
              <w:rPr>
                <w:color w:val="000000"/>
                <w:lang w:val="ro-RO"/>
              </w:rPr>
              <w:t>euri provenite din activități de comerț si producție</w:t>
            </w:r>
          </w:p>
        </w:tc>
      </w:tr>
      <w:tr w:rsidR="00016FF0" w:rsidRPr="00C374B1" w:rsidTr="001E6FF6">
        <w:trPr>
          <w:trHeight w:val="313"/>
        </w:trPr>
        <w:tc>
          <w:tcPr>
            <w:tcW w:w="13078" w:type="dxa"/>
            <w:gridSpan w:val="7"/>
            <w:shd w:val="clear" w:color="auto" w:fill="auto"/>
            <w:vAlign w:val="bottom"/>
            <w:hideMark/>
          </w:tcPr>
          <w:p w:rsidR="00016FF0" w:rsidRPr="00C374B1" w:rsidRDefault="00016FF0" w:rsidP="001E6FF6">
            <w:pPr>
              <w:rPr>
                <w:color w:val="000000"/>
                <w:lang w:val="ro-RO"/>
              </w:rPr>
            </w:pPr>
            <w:r w:rsidRPr="00C374B1">
              <w:rPr>
                <w:color w:val="000000"/>
                <w:vertAlign w:val="superscript"/>
                <w:lang w:val="ro-RO"/>
              </w:rPr>
              <w:lastRenderedPageBreak/>
              <w:t>2)</w:t>
            </w:r>
            <w:r w:rsidR="001C26CE">
              <w:rPr>
                <w:color w:val="000000"/>
                <w:lang w:val="ro-RO"/>
              </w:rPr>
              <w:t xml:space="preserve"> Se completează câte un râ</w:t>
            </w:r>
            <w:r w:rsidRPr="00C374B1">
              <w:rPr>
                <w:color w:val="000000"/>
                <w:lang w:val="ro-RO"/>
              </w:rPr>
              <w:t>nd pentru fiecare agent economic valorificator</w:t>
            </w:r>
          </w:p>
          <w:p w:rsidR="00016FF0" w:rsidRPr="00C374B1" w:rsidRDefault="00F05DD5" w:rsidP="001E6FF6">
            <w:pPr>
              <w:rPr>
                <w:color w:val="000000"/>
                <w:lang w:val="ro-RO"/>
              </w:rPr>
            </w:pPr>
            <w:r w:rsidRPr="00C374B1">
              <w:rPr>
                <w:color w:val="000000"/>
                <w:lang w:val="ro-RO"/>
              </w:rPr>
              <w:t>În cazul î</w:t>
            </w:r>
            <w:r w:rsidR="00016FF0" w:rsidRPr="00C374B1">
              <w:rPr>
                <w:color w:val="000000"/>
                <w:lang w:val="ro-RO"/>
              </w:rPr>
              <w:t>n care deș</w:t>
            </w:r>
            <w:r w:rsidR="001C26CE">
              <w:rPr>
                <w:color w:val="000000"/>
                <w:lang w:val="ro-RO"/>
              </w:rPr>
              <w:t>eurile de ambalaje se exportă</w:t>
            </w:r>
            <w:r w:rsidRPr="00C374B1">
              <w:rPr>
                <w:color w:val="000000"/>
                <w:lang w:val="ro-RO"/>
              </w:rPr>
              <w:t>, î</w:t>
            </w:r>
            <w:r w:rsidR="00016FF0" w:rsidRPr="00C374B1">
              <w:rPr>
                <w:color w:val="000000"/>
                <w:lang w:val="ro-RO"/>
              </w:rPr>
              <w:t>n coloana 5 se trec datele de ide</w:t>
            </w:r>
            <w:r w:rsidRPr="00C374B1">
              <w:rPr>
                <w:color w:val="000000"/>
                <w:lang w:val="ro-RO"/>
              </w:rPr>
              <w:t>ntificare ale exportatorului ș</w:t>
            </w:r>
            <w:r w:rsidR="00016FF0" w:rsidRPr="00C374B1">
              <w:rPr>
                <w:color w:val="000000"/>
                <w:lang w:val="ro-RO"/>
              </w:rPr>
              <w:t>i țara de destinație.</w:t>
            </w:r>
          </w:p>
        </w:tc>
      </w:tr>
      <w:tr w:rsidR="00016FF0" w:rsidRPr="00C374B1" w:rsidTr="001E6FF6">
        <w:trPr>
          <w:trHeight w:val="615"/>
        </w:trPr>
        <w:tc>
          <w:tcPr>
            <w:tcW w:w="13078" w:type="dxa"/>
            <w:gridSpan w:val="7"/>
            <w:shd w:val="clear" w:color="auto" w:fill="auto"/>
            <w:vAlign w:val="bottom"/>
            <w:hideMark/>
          </w:tcPr>
          <w:p w:rsidR="00016FF0" w:rsidRPr="00C374B1" w:rsidRDefault="00016FF0">
            <w:pPr>
              <w:rPr>
                <w:color w:val="000000"/>
                <w:lang w:val="ro-RO"/>
              </w:rPr>
            </w:pPr>
            <w:r w:rsidRPr="00C374B1">
              <w:rPr>
                <w:color w:val="000000"/>
                <w:vertAlign w:val="superscript"/>
                <w:lang w:val="ro-RO"/>
              </w:rPr>
              <w:t>3)</w:t>
            </w:r>
            <w:r w:rsidR="00F05DD5" w:rsidRPr="00C374B1">
              <w:rPr>
                <w:color w:val="000000"/>
                <w:lang w:val="ro-RO"/>
              </w:rPr>
              <w:t xml:space="preserve"> Se raportează dacă</w:t>
            </w:r>
            <w:r w:rsidRPr="00C374B1">
              <w:rPr>
                <w:color w:val="000000"/>
                <w:lang w:val="ro-RO"/>
              </w:rPr>
              <w:t xml:space="preserve"> operația a fost de reciclare material</w:t>
            </w:r>
            <w:r w:rsidR="001C26CE">
              <w:rPr>
                <w:color w:val="000000"/>
                <w:lang w:val="ro-RO"/>
              </w:rPr>
              <w:t>ă</w:t>
            </w:r>
            <w:r w:rsidR="00F05DD5" w:rsidRPr="00C374B1">
              <w:rPr>
                <w:color w:val="000000"/>
                <w:lang w:val="ro-RO"/>
              </w:rPr>
              <w:t xml:space="preserve"> sau alte forme de reciclare (î</w:t>
            </w:r>
            <w:r w:rsidRPr="00C374B1">
              <w:rPr>
                <w:color w:val="000000"/>
                <w:lang w:val="ro-RO"/>
              </w:rPr>
              <w:t>n acest caz se va preciza explicit forma de reciclare) sau daca a fost va</w:t>
            </w:r>
            <w:r w:rsidR="001C26CE">
              <w:rPr>
                <w:color w:val="000000"/>
                <w:lang w:val="ro-RO"/>
              </w:rPr>
              <w:t>lorificare prin alte metode decâ</w:t>
            </w:r>
            <w:r w:rsidR="007431CC" w:rsidRPr="00C374B1">
              <w:rPr>
                <w:color w:val="000000"/>
                <w:lang w:val="ro-RO"/>
              </w:rPr>
              <w:t>t reciclare (caz î</w:t>
            </w:r>
            <w:r w:rsidRPr="00C374B1">
              <w:rPr>
                <w:color w:val="000000"/>
                <w:lang w:val="ro-RO"/>
              </w:rPr>
              <w:t>n care se va preciza explicit forma de valorificare).</w:t>
            </w:r>
          </w:p>
        </w:tc>
      </w:tr>
    </w:tbl>
    <w:p w:rsidR="00016FF0" w:rsidRPr="00C374B1" w:rsidRDefault="00016FF0" w:rsidP="00016FF0">
      <w:pPr>
        <w:rPr>
          <w:lang w:val="ro-RO"/>
        </w:rPr>
      </w:pPr>
    </w:p>
    <w:p w:rsidR="00016FF0" w:rsidRPr="00C374B1" w:rsidRDefault="00016FF0" w:rsidP="00016FF0">
      <w:pPr>
        <w:rPr>
          <w:lang w:val="ro-RO"/>
        </w:rPr>
      </w:pPr>
    </w:p>
    <w:p w:rsidR="0002296D" w:rsidRPr="00C374B1" w:rsidRDefault="0002296D" w:rsidP="00016FF0">
      <w:pPr>
        <w:rPr>
          <w:lang w:val="ro-RO"/>
        </w:rPr>
      </w:pPr>
    </w:p>
    <w:p w:rsidR="00016FF0" w:rsidRPr="00C374B1" w:rsidRDefault="00016FF0" w:rsidP="00016FF0">
      <w:pPr>
        <w:rPr>
          <w:lang w:val="ro-RO"/>
        </w:rPr>
      </w:pPr>
    </w:p>
    <w:tbl>
      <w:tblPr>
        <w:tblW w:w="1307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2201"/>
        <w:gridCol w:w="2433"/>
        <w:gridCol w:w="1275"/>
        <w:gridCol w:w="3261"/>
        <w:gridCol w:w="2436"/>
      </w:tblGrid>
      <w:tr w:rsidR="00016FF0" w:rsidRPr="00C374B1" w:rsidTr="001E6FF6">
        <w:trPr>
          <w:trHeight w:val="300"/>
        </w:trPr>
        <w:tc>
          <w:tcPr>
            <w:tcW w:w="13078" w:type="dxa"/>
            <w:gridSpan w:val="6"/>
            <w:shd w:val="clear" w:color="auto" w:fill="auto"/>
            <w:noWrap/>
            <w:vAlign w:val="bottom"/>
            <w:hideMark/>
          </w:tcPr>
          <w:p w:rsidR="00016FF0" w:rsidRPr="00C374B1" w:rsidRDefault="00016FF0" w:rsidP="001E6FF6">
            <w:pPr>
              <w:rPr>
                <w:b/>
                <w:bCs/>
                <w:color w:val="000000"/>
                <w:lang w:val="ro-RO"/>
              </w:rPr>
            </w:pPr>
            <w:proofErr w:type="spellStart"/>
            <w:r w:rsidRPr="00C374B1">
              <w:rPr>
                <w:rStyle w:val="ln2talineat"/>
                <w:b/>
                <w:bCs/>
                <w:lang w:val="ro-RO"/>
              </w:rPr>
              <w:t>Unităţile</w:t>
            </w:r>
            <w:proofErr w:type="spellEnd"/>
            <w:r w:rsidRPr="00C374B1">
              <w:rPr>
                <w:rStyle w:val="ln2talineat"/>
                <w:b/>
                <w:bCs/>
                <w:lang w:val="ro-RO"/>
              </w:rPr>
              <w:t xml:space="preserve"> admi</w:t>
            </w:r>
            <w:r w:rsidR="001C26CE">
              <w:rPr>
                <w:rStyle w:val="ln2talineat"/>
                <w:b/>
                <w:bCs/>
                <w:lang w:val="ro-RO"/>
              </w:rPr>
              <w:t>nistrativ – teritoriale</w:t>
            </w:r>
            <w:r w:rsidRPr="00C374B1">
              <w:rPr>
                <w:rStyle w:val="ln2talineat"/>
                <w:b/>
                <w:bCs/>
                <w:lang w:val="ro-RO"/>
              </w:rPr>
              <w:t>/</w:t>
            </w:r>
            <w:proofErr w:type="spellStart"/>
            <w:r w:rsidRPr="00C374B1">
              <w:rPr>
                <w:rStyle w:val="ln2tlitera"/>
                <w:b/>
                <w:bCs/>
                <w:lang w:val="ro-RO"/>
              </w:rPr>
              <w:t>asocia</w:t>
            </w:r>
            <w:r w:rsidRPr="00C374B1">
              <w:rPr>
                <w:rStyle w:val="ln2talineat"/>
                <w:b/>
                <w:bCs/>
                <w:lang w:val="ro-RO"/>
              </w:rPr>
              <w:t>ţ</w:t>
            </w:r>
            <w:r w:rsidRPr="00C374B1">
              <w:rPr>
                <w:rStyle w:val="ln2tlitera"/>
                <w:b/>
                <w:bCs/>
                <w:lang w:val="ro-RO"/>
              </w:rPr>
              <w:t>iile</w:t>
            </w:r>
            <w:proofErr w:type="spellEnd"/>
            <w:r w:rsidRPr="00C374B1">
              <w:rPr>
                <w:rStyle w:val="ln2tlitera"/>
                <w:b/>
                <w:bCs/>
                <w:lang w:val="ro-RO"/>
              </w:rPr>
              <w:t xml:space="preserve"> de dezvoltare interraionale</w:t>
            </w:r>
          </w:p>
        </w:tc>
      </w:tr>
      <w:tr w:rsidR="00016FF0" w:rsidRPr="00C374B1" w:rsidTr="001E6FF6">
        <w:trPr>
          <w:trHeight w:val="300"/>
        </w:trPr>
        <w:tc>
          <w:tcPr>
            <w:tcW w:w="13078" w:type="dxa"/>
            <w:gridSpan w:val="6"/>
            <w:shd w:val="clear" w:color="auto" w:fill="auto"/>
            <w:noWrap/>
            <w:vAlign w:val="bottom"/>
            <w:hideMark/>
          </w:tcPr>
          <w:p w:rsidR="00016FF0" w:rsidRPr="00C374B1" w:rsidRDefault="00016FF0" w:rsidP="001E6FF6">
            <w:pPr>
              <w:rPr>
                <w:color w:val="000000"/>
                <w:lang w:val="ro-RO"/>
              </w:rPr>
            </w:pPr>
          </w:p>
        </w:tc>
      </w:tr>
      <w:tr w:rsidR="00016FF0" w:rsidRPr="00C374B1" w:rsidTr="001E6FF6">
        <w:trPr>
          <w:trHeight w:val="300"/>
        </w:trPr>
        <w:tc>
          <w:tcPr>
            <w:tcW w:w="13078" w:type="dxa"/>
            <w:gridSpan w:val="6"/>
            <w:shd w:val="clear" w:color="auto" w:fill="auto"/>
            <w:noWrap/>
            <w:vAlign w:val="center"/>
            <w:hideMark/>
          </w:tcPr>
          <w:p w:rsidR="00016FF0" w:rsidRPr="00C374B1" w:rsidRDefault="00016FF0" w:rsidP="001E6FF6">
            <w:pPr>
              <w:rPr>
                <w:color w:val="000000"/>
                <w:lang w:val="ro-RO"/>
              </w:rPr>
            </w:pPr>
            <w:r w:rsidRPr="00C374B1">
              <w:rPr>
                <w:color w:val="000000"/>
                <w:lang w:val="ro-RO"/>
              </w:rPr>
              <w:t>Denumire:</w:t>
            </w:r>
          </w:p>
        </w:tc>
      </w:tr>
      <w:tr w:rsidR="00016FF0" w:rsidRPr="00C374B1" w:rsidTr="001E6FF6">
        <w:trPr>
          <w:trHeight w:val="300"/>
        </w:trPr>
        <w:tc>
          <w:tcPr>
            <w:tcW w:w="13078" w:type="dxa"/>
            <w:gridSpan w:val="6"/>
            <w:shd w:val="clear" w:color="auto" w:fill="auto"/>
            <w:noWrap/>
            <w:vAlign w:val="bottom"/>
            <w:hideMark/>
          </w:tcPr>
          <w:p w:rsidR="00016FF0" w:rsidRPr="00C374B1" w:rsidRDefault="00016FF0" w:rsidP="001E6FF6">
            <w:pPr>
              <w:rPr>
                <w:color w:val="000000"/>
                <w:lang w:val="ro-RO"/>
              </w:rPr>
            </w:pPr>
            <w:r w:rsidRPr="00C374B1">
              <w:rPr>
                <w:color w:val="000000"/>
                <w:lang w:val="ro-RO"/>
              </w:rPr>
              <w:t xml:space="preserve">Adresa: </w:t>
            </w:r>
          </w:p>
        </w:tc>
      </w:tr>
      <w:tr w:rsidR="00016FF0" w:rsidRPr="00C374B1" w:rsidTr="001E6FF6">
        <w:trPr>
          <w:trHeight w:val="300"/>
        </w:trPr>
        <w:tc>
          <w:tcPr>
            <w:tcW w:w="13078" w:type="dxa"/>
            <w:gridSpan w:val="6"/>
            <w:shd w:val="clear" w:color="auto" w:fill="auto"/>
            <w:noWrap/>
            <w:vAlign w:val="bottom"/>
            <w:hideMark/>
          </w:tcPr>
          <w:p w:rsidR="00016FF0" w:rsidRPr="00C374B1" w:rsidRDefault="00016FF0" w:rsidP="001E6FF6">
            <w:pPr>
              <w:rPr>
                <w:color w:val="000000"/>
                <w:lang w:val="ro-RO"/>
              </w:rPr>
            </w:pPr>
            <w:r w:rsidRPr="00C374B1">
              <w:rPr>
                <w:color w:val="000000"/>
                <w:lang w:val="ro-RO"/>
              </w:rPr>
              <w:t xml:space="preserve">Tel./Fax/e-mail: </w:t>
            </w:r>
          </w:p>
        </w:tc>
      </w:tr>
      <w:tr w:rsidR="00016FF0" w:rsidRPr="00C374B1" w:rsidTr="001E6FF6">
        <w:trPr>
          <w:trHeight w:val="300"/>
        </w:trPr>
        <w:tc>
          <w:tcPr>
            <w:tcW w:w="13078" w:type="dxa"/>
            <w:gridSpan w:val="6"/>
            <w:shd w:val="clear" w:color="auto" w:fill="auto"/>
            <w:noWrap/>
            <w:vAlign w:val="bottom"/>
            <w:hideMark/>
          </w:tcPr>
          <w:p w:rsidR="00016FF0" w:rsidRPr="00C374B1" w:rsidRDefault="00016FF0" w:rsidP="001E6FF6">
            <w:pPr>
              <w:rPr>
                <w:color w:val="000000"/>
                <w:lang w:val="ro-RO"/>
              </w:rPr>
            </w:pPr>
            <w:r w:rsidRPr="00C374B1">
              <w:rPr>
                <w:color w:val="000000"/>
                <w:lang w:val="ro-RO"/>
              </w:rPr>
              <w:t>CUI:</w:t>
            </w:r>
          </w:p>
        </w:tc>
      </w:tr>
      <w:tr w:rsidR="00016FF0" w:rsidRPr="00C374B1" w:rsidTr="001E6FF6">
        <w:trPr>
          <w:trHeight w:val="300"/>
        </w:trPr>
        <w:tc>
          <w:tcPr>
            <w:tcW w:w="13078" w:type="dxa"/>
            <w:gridSpan w:val="6"/>
            <w:shd w:val="clear" w:color="auto" w:fill="auto"/>
            <w:noWrap/>
            <w:vAlign w:val="bottom"/>
            <w:hideMark/>
          </w:tcPr>
          <w:p w:rsidR="00016FF0" w:rsidRPr="00C374B1" w:rsidRDefault="00016FF0" w:rsidP="001E6FF6">
            <w:pPr>
              <w:rPr>
                <w:color w:val="000000"/>
                <w:lang w:val="ro-RO"/>
              </w:rPr>
            </w:pPr>
            <w:r w:rsidRPr="00C374B1">
              <w:rPr>
                <w:color w:val="000000"/>
                <w:lang w:val="ro-RO"/>
              </w:rPr>
              <w:t>Anul pentru care se realizează raportarea:</w:t>
            </w:r>
          </w:p>
        </w:tc>
      </w:tr>
      <w:tr w:rsidR="00016FF0" w:rsidRPr="00C374B1" w:rsidTr="001E6FF6">
        <w:trPr>
          <w:trHeight w:val="300"/>
        </w:trPr>
        <w:tc>
          <w:tcPr>
            <w:tcW w:w="13078" w:type="dxa"/>
            <w:gridSpan w:val="6"/>
            <w:shd w:val="clear" w:color="auto" w:fill="auto"/>
            <w:noWrap/>
            <w:vAlign w:val="bottom"/>
            <w:hideMark/>
          </w:tcPr>
          <w:p w:rsidR="00016FF0" w:rsidRPr="00C374B1" w:rsidRDefault="00016FF0" w:rsidP="001E6FF6">
            <w:pPr>
              <w:rPr>
                <w:color w:val="000000"/>
                <w:lang w:val="ro-RO"/>
              </w:rPr>
            </w:pPr>
          </w:p>
        </w:tc>
      </w:tr>
      <w:tr w:rsidR="00016FF0" w:rsidRPr="00C374B1" w:rsidTr="001E6FF6">
        <w:trPr>
          <w:trHeight w:val="345"/>
        </w:trPr>
        <w:tc>
          <w:tcPr>
            <w:tcW w:w="13078" w:type="dxa"/>
            <w:gridSpan w:val="6"/>
            <w:tcBorders>
              <w:bottom w:val="single" w:sz="18" w:space="0" w:color="auto"/>
            </w:tcBorders>
            <w:shd w:val="clear" w:color="auto" w:fill="auto"/>
            <w:noWrap/>
            <w:vAlign w:val="center"/>
            <w:hideMark/>
          </w:tcPr>
          <w:p w:rsidR="00016FF0" w:rsidRPr="00C374B1" w:rsidRDefault="00016FF0" w:rsidP="001E6FF6">
            <w:pPr>
              <w:rPr>
                <w:color w:val="000000"/>
                <w:lang w:val="ro-RO"/>
              </w:rPr>
            </w:pPr>
            <w:r w:rsidRPr="00C374B1">
              <w:rPr>
                <w:b/>
                <w:bCs/>
                <w:color w:val="000000"/>
                <w:lang w:val="ro-RO"/>
              </w:rPr>
              <w:t>Tabelul Nr. 5</w:t>
            </w:r>
          </w:p>
        </w:tc>
      </w:tr>
      <w:tr w:rsidR="00016FF0" w:rsidRPr="00C374B1" w:rsidTr="001E6FF6">
        <w:trPr>
          <w:trHeight w:val="270"/>
        </w:trPr>
        <w:tc>
          <w:tcPr>
            <w:tcW w:w="1472" w:type="dxa"/>
            <w:vMerge w:val="restart"/>
            <w:tcBorders>
              <w:top w:val="single" w:sz="18" w:space="0" w:color="auto"/>
              <w:left w:val="single" w:sz="18" w:space="0" w:color="auto"/>
            </w:tcBorders>
            <w:shd w:val="clear" w:color="auto" w:fill="auto"/>
            <w:vAlign w:val="center"/>
            <w:hideMark/>
          </w:tcPr>
          <w:p w:rsidR="00016FF0" w:rsidRPr="00C374B1" w:rsidRDefault="00016FF0" w:rsidP="001E6FF6">
            <w:pPr>
              <w:jc w:val="center"/>
              <w:rPr>
                <w:color w:val="000000"/>
                <w:lang w:val="ro-RO"/>
              </w:rPr>
            </w:pPr>
            <w:r w:rsidRPr="00C374B1">
              <w:rPr>
                <w:color w:val="000000"/>
                <w:lang w:val="ro-RO"/>
              </w:rPr>
              <w:t>Material</w:t>
            </w:r>
          </w:p>
        </w:tc>
        <w:tc>
          <w:tcPr>
            <w:tcW w:w="2201" w:type="dxa"/>
            <w:vMerge w:val="restart"/>
            <w:tcBorders>
              <w:top w:val="single" w:sz="18" w:space="0" w:color="auto"/>
            </w:tcBorders>
            <w:shd w:val="clear" w:color="auto" w:fill="auto"/>
            <w:vAlign w:val="center"/>
            <w:hideMark/>
          </w:tcPr>
          <w:p w:rsidR="00016FF0" w:rsidRPr="00C374B1" w:rsidRDefault="00016FF0" w:rsidP="001E6FF6">
            <w:pPr>
              <w:jc w:val="center"/>
              <w:rPr>
                <w:color w:val="000000"/>
                <w:lang w:val="ro-RO"/>
              </w:rPr>
            </w:pPr>
            <w:r w:rsidRPr="00C374B1">
              <w:rPr>
                <w:color w:val="000000"/>
                <w:lang w:val="ro-RO"/>
              </w:rPr>
              <w:t>Deșeuri de ambalaj</w:t>
            </w:r>
            <w:r w:rsidR="001C26CE">
              <w:rPr>
                <w:color w:val="000000"/>
                <w:lang w:val="ro-RO"/>
              </w:rPr>
              <w:t>e municipale colectate separat/</w:t>
            </w:r>
            <w:r w:rsidRPr="00C374B1">
              <w:rPr>
                <w:color w:val="000000"/>
                <w:lang w:val="ro-RO"/>
              </w:rPr>
              <w:t>sortate [tone]</w:t>
            </w:r>
          </w:p>
        </w:tc>
        <w:tc>
          <w:tcPr>
            <w:tcW w:w="2433" w:type="dxa"/>
            <w:vMerge w:val="restart"/>
            <w:tcBorders>
              <w:top w:val="single" w:sz="18" w:space="0" w:color="auto"/>
            </w:tcBorders>
            <w:shd w:val="clear" w:color="auto" w:fill="auto"/>
            <w:noWrap/>
            <w:vAlign w:val="center"/>
            <w:hideMark/>
          </w:tcPr>
          <w:p w:rsidR="00016FF0" w:rsidRPr="00C374B1" w:rsidRDefault="00016FF0" w:rsidP="001E6FF6">
            <w:pPr>
              <w:jc w:val="center"/>
              <w:rPr>
                <w:color w:val="000000"/>
                <w:lang w:val="ro-RO"/>
              </w:rPr>
            </w:pPr>
            <w:r w:rsidRPr="00C374B1">
              <w:rPr>
                <w:color w:val="000000"/>
                <w:lang w:val="ro-RO"/>
              </w:rPr>
              <w:t>Deșeuri de ambalaje municipale  încredințate sistemului colectiv</w:t>
            </w:r>
          </w:p>
          <w:p w:rsidR="00016FF0" w:rsidRPr="00C374B1" w:rsidRDefault="00016FF0" w:rsidP="001E6FF6">
            <w:pPr>
              <w:jc w:val="center"/>
              <w:rPr>
                <w:color w:val="000000"/>
                <w:lang w:val="ro-RO"/>
              </w:rPr>
            </w:pPr>
            <w:r w:rsidRPr="00C374B1">
              <w:rPr>
                <w:color w:val="000000"/>
                <w:lang w:val="ro-RO"/>
              </w:rPr>
              <w:t>[tone]</w:t>
            </w:r>
          </w:p>
        </w:tc>
        <w:tc>
          <w:tcPr>
            <w:tcW w:w="6972" w:type="dxa"/>
            <w:gridSpan w:val="3"/>
            <w:tcBorders>
              <w:top w:val="single" w:sz="18" w:space="0" w:color="auto"/>
              <w:right w:val="single" w:sz="18" w:space="0" w:color="auto"/>
            </w:tcBorders>
            <w:shd w:val="clear" w:color="auto" w:fill="auto"/>
            <w:vAlign w:val="center"/>
            <w:hideMark/>
          </w:tcPr>
          <w:p w:rsidR="00016FF0" w:rsidRPr="00C374B1" w:rsidRDefault="001C26CE">
            <w:pPr>
              <w:jc w:val="center"/>
              <w:rPr>
                <w:color w:val="000000"/>
                <w:lang w:val="ro-RO"/>
              </w:rPr>
            </w:pPr>
            <w:r>
              <w:rPr>
                <w:color w:val="000000"/>
                <w:lang w:val="ro-RO"/>
              </w:rPr>
              <w:t>Deș</w:t>
            </w:r>
            <w:r w:rsidR="00016FF0" w:rsidRPr="00C374B1">
              <w:rPr>
                <w:color w:val="000000"/>
                <w:lang w:val="ro-RO"/>
              </w:rPr>
              <w:t xml:space="preserve">euri de ambalaje municipale </w:t>
            </w:r>
            <w:r w:rsidR="00016FF0" w:rsidRPr="00C374B1">
              <w:rPr>
                <w:bCs/>
                <w:lang w:val="ro-RO"/>
              </w:rPr>
              <w:t xml:space="preserve">încredințate direct </w:t>
            </w:r>
            <w:r w:rsidR="00016FF0" w:rsidRPr="00C374B1">
              <w:rPr>
                <w:rStyle w:val="ln2talineat"/>
                <w:bCs/>
                <w:lang w:val="ro-RO"/>
              </w:rPr>
              <w:t xml:space="preserve">spre valorificare </w:t>
            </w:r>
          </w:p>
        </w:tc>
      </w:tr>
      <w:tr w:rsidR="00016FF0" w:rsidRPr="00C374B1" w:rsidTr="001E6FF6">
        <w:trPr>
          <w:trHeight w:val="270"/>
        </w:trPr>
        <w:tc>
          <w:tcPr>
            <w:tcW w:w="1472" w:type="dxa"/>
            <w:vMerge/>
            <w:tcBorders>
              <w:left w:val="single" w:sz="18" w:space="0" w:color="auto"/>
            </w:tcBorders>
            <w:shd w:val="clear" w:color="auto" w:fill="auto"/>
            <w:vAlign w:val="center"/>
            <w:hideMark/>
          </w:tcPr>
          <w:p w:rsidR="00016FF0" w:rsidRPr="00C374B1" w:rsidRDefault="00016FF0" w:rsidP="001E6FF6">
            <w:pPr>
              <w:jc w:val="center"/>
              <w:rPr>
                <w:color w:val="000000"/>
                <w:lang w:val="ro-RO"/>
              </w:rPr>
            </w:pPr>
          </w:p>
        </w:tc>
        <w:tc>
          <w:tcPr>
            <w:tcW w:w="2201" w:type="dxa"/>
            <w:vMerge/>
            <w:shd w:val="clear" w:color="auto" w:fill="auto"/>
            <w:vAlign w:val="center"/>
            <w:hideMark/>
          </w:tcPr>
          <w:p w:rsidR="00016FF0" w:rsidRPr="00C374B1" w:rsidRDefault="00016FF0" w:rsidP="001E6FF6">
            <w:pPr>
              <w:jc w:val="center"/>
              <w:rPr>
                <w:color w:val="000000"/>
                <w:lang w:val="ro-RO"/>
              </w:rPr>
            </w:pPr>
          </w:p>
        </w:tc>
        <w:tc>
          <w:tcPr>
            <w:tcW w:w="2433" w:type="dxa"/>
            <w:vMerge/>
            <w:shd w:val="clear" w:color="auto" w:fill="auto"/>
            <w:noWrap/>
            <w:vAlign w:val="center"/>
            <w:hideMark/>
          </w:tcPr>
          <w:p w:rsidR="00016FF0" w:rsidRPr="00C374B1" w:rsidRDefault="00016FF0" w:rsidP="001E6FF6">
            <w:pPr>
              <w:jc w:val="center"/>
              <w:rPr>
                <w:color w:val="000000"/>
                <w:lang w:val="ro-RO"/>
              </w:rPr>
            </w:pPr>
          </w:p>
        </w:tc>
        <w:tc>
          <w:tcPr>
            <w:tcW w:w="1275" w:type="dxa"/>
            <w:shd w:val="clear" w:color="auto" w:fill="auto"/>
            <w:vAlign w:val="center"/>
            <w:hideMark/>
          </w:tcPr>
          <w:p w:rsidR="00016FF0" w:rsidRPr="00C374B1" w:rsidRDefault="00016FF0" w:rsidP="001E6FF6">
            <w:pPr>
              <w:jc w:val="center"/>
              <w:rPr>
                <w:color w:val="000000"/>
                <w:lang w:val="ro-RO"/>
              </w:rPr>
            </w:pPr>
            <w:r w:rsidRPr="00C374B1">
              <w:rPr>
                <w:color w:val="000000"/>
                <w:lang w:val="ro-RO"/>
              </w:rPr>
              <w:t>Cantitatea</w:t>
            </w:r>
          </w:p>
          <w:p w:rsidR="00016FF0" w:rsidRPr="00C374B1" w:rsidRDefault="00016FF0" w:rsidP="001E6FF6">
            <w:pPr>
              <w:jc w:val="center"/>
              <w:rPr>
                <w:color w:val="000000"/>
                <w:lang w:val="ro-RO"/>
              </w:rPr>
            </w:pPr>
            <w:r w:rsidRPr="00C374B1">
              <w:rPr>
                <w:color w:val="000000"/>
                <w:lang w:val="ro-RO"/>
              </w:rPr>
              <w:t>[tone]</w:t>
            </w:r>
          </w:p>
        </w:tc>
        <w:tc>
          <w:tcPr>
            <w:tcW w:w="3261" w:type="dxa"/>
            <w:shd w:val="clear" w:color="auto" w:fill="auto"/>
            <w:vAlign w:val="center"/>
          </w:tcPr>
          <w:p w:rsidR="00016FF0" w:rsidRPr="00C374B1" w:rsidRDefault="00016FF0">
            <w:pPr>
              <w:jc w:val="center"/>
              <w:rPr>
                <w:color w:val="000000"/>
                <w:lang w:val="ro-RO"/>
              </w:rPr>
            </w:pPr>
            <w:r w:rsidRPr="00C374B1">
              <w:rPr>
                <w:color w:val="000000"/>
                <w:vertAlign w:val="superscript"/>
                <w:lang w:val="ro-RO"/>
              </w:rPr>
              <w:t>1)</w:t>
            </w:r>
            <w:r w:rsidRPr="00C374B1">
              <w:rPr>
                <w:color w:val="000000"/>
                <w:lang w:val="ro-RO"/>
              </w:rPr>
              <w:t>Denumirea valorificator</w:t>
            </w:r>
            <w:r w:rsidR="00F77AB6" w:rsidRPr="00C374B1">
              <w:rPr>
                <w:color w:val="000000"/>
                <w:lang w:val="ro-RO"/>
              </w:rPr>
              <w:t>ului autoriz</w:t>
            </w:r>
            <w:r w:rsidR="0002296D" w:rsidRPr="00C374B1">
              <w:rPr>
                <w:color w:val="000000"/>
                <w:lang w:val="ro-RO"/>
              </w:rPr>
              <w:t>at</w:t>
            </w:r>
            <w:r w:rsidRPr="00C374B1">
              <w:rPr>
                <w:color w:val="000000"/>
                <w:lang w:val="ro-RO"/>
              </w:rPr>
              <w:t xml:space="preserve"> +CUI</w:t>
            </w:r>
          </w:p>
        </w:tc>
        <w:tc>
          <w:tcPr>
            <w:tcW w:w="2436" w:type="dxa"/>
            <w:tcBorders>
              <w:right w:val="single" w:sz="18" w:space="0" w:color="auto"/>
            </w:tcBorders>
            <w:shd w:val="clear" w:color="auto" w:fill="auto"/>
            <w:vAlign w:val="center"/>
          </w:tcPr>
          <w:p w:rsidR="00016FF0" w:rsidRPr="00C374B1" w:rsidRDefault="00016FF0" w:rsidP="001E6FF6">
            <w:pPr>
              <w:jc w:val="center"/>
              <w:rPr>
                <w:color w:val="000000"/>
                <w:lang w:val="ro-RO"/>
              </w:rPr>
            </w:pPr>
            <w:r w:rsidRPr="00C374B1">
              <w:rPr>
                <w:color w:val="000000"/>
                <w:vertAlign w:val="superscript"/>
                <w:lang w:val="ro-RO"/>
              </w:rPr>
              <w:t>2)</w:t>
            </w:r>
            <w:r w:rsidRPr="00C374B1">
              <w:rPr>
                <w:color w:val="000000"/>
                <w:lang w:val="ro-RO"/>
              </w:rPr>
              <w:t>Operația de valorificare la care a fost supus deșeul</w:t>
            </w:r>
          </w:p>
        </w:tc>
      </w:tr>
      <w:tr w:rsidR="00016FF0" w:rsidRPr="00C374B1" w:rsidTr="001E6FF6">
        <w:trPr>
          <w:trHeight w:val="300"/>
        </w:trPr>
        <w:tc>
          <w:tcPr>
            <w:tcW w:w="1472" w:type="dxa"/>
            <w:tcBorders>
              <w:left w:val="single" w:sz="18" w:space="0" w:color="auto"/>
            </w:tcBorders>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0</w:t>
            </w:r>
          </w:p>
        </w:tc>
        <w:tc>
          <w:tcPr>
            <w:tcW w:w="2201" w:type="dxa"/>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2</w:t>
            </w:r>
          </w:p>
        </w:tc>
        <w:tc>
          <w:tcPr>
            <w:tcW w:w="2433" w:type="dxa"/>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3</w:t>
            </w:r>
          </w:p>
        </w:tc>
        <w:tc>
          <w:tcPr>
            <w:tcW w:w="1275" w:type="dxa"/>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4</w:t>
            </w:r>
          </w:p>
        </w:tc>
        <w:tc>
          <w:tcPr>
            <w:tcW w:w="3261" w:type="dxa"/>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5</w:t>
            </w:r>
          </w:p>
        </w:tc>
        <w:tc>
          <w:tcPr>
            <w:tcW w:w="2436" w:type="dxa"/>
            <w:tcBorders>
              <w:right w:val="single" w:sz="18" w:space="0" w:color="auto"/>
            </w:tcBorders>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7</w:t>
            </w:r>
          </w:p>
        </w:tc>
      </w:tr>
      <w:tr w:rsidR="00016FF0" w:rsidRPr="00C374B1" w:rsidTr="001E6FF6">
        <w:trPr>
          <w:trHeight w:val="355"/>
        </w:trPr>
        <w:tc>
          <w:tcPr>
            <w:tcW w:w="1472" w:type="dxa"/>
            <w:tcBorders>
              <w:lef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Sticlă</w:t>
            </w:r>
          </w:p>
        </w:tc>
        <w:tc>
          <w:tcPr>
            <w:tcW w:w="2201"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433"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275"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3261" w:type="dxa"/>
            <w:shd w:val="clear" w:color="auto" w:fill="auto"/>
            <w:noWrap/>
            <w:vAlign w:val="bottom"/>
            <w:hideMark/>
          </w:tcPr>
          <w:p w:rsidR="00016FF0" w:rsidRPr="00C374B1" w:rsidRDefault="00016FF0" w:rsidP="001E6FF6">
            <w:pPr>
              <w:rPr>
                <w:color w:val="000000"/>
                <w:lang w:val="ro-RO"/>
              </w:rPr>
            </w:pPr>
          </w:p>
        </w:tc>
        <w:tc>
          <w:tcPr>
            <w:tcW w:w="2436"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r>
      <w:tr w:rsidR="00016FF0" w:rsidRPr="00C374B1" w:rsidTr="001E6FF6">
        <w:trPr>
          <w:trHeight w:val="300"/>
        </w:trPr>
        <w:tc>
          <w:tcPr>
            <w:tcW w:w="1472" w:type="dxa"/>
            <w:tcBorders>
              <w:left w:val="single" w:sz="18" w:space="0" w:color="auto"/>
            </w:tcBorders>
            <w:shd w:val="clear" w:color="auto" w:fill="auto"/>
            <w:noWrap/>
            <w:vAlign w:val="bottom"/>
            <w:hideMark/>
          </w:tcPr>
          <w:p w:rsidR="00016FF0" w:rsidRPr="00C374B1" w:rsidRDefault="00016FF0" w:rsidP="001E6FF6">
            <w:pPr>
              <w:rPr>
                <w:bCs/>
                <w:color w:val="000000"/>
                <w:lang w:val="ro-RO"/>
              </w:rPr>
            </w:pPr>
            <w:r w:rsidRPr="00C374B1">
              <w:rPr>
                <w:bCs/>
                <w:color w:val="000000"/>
                <w:lang w:val="ro-RO"/>
              </w:rPr>
              <w:t>Plastic</w:t>
            </w:r>
          </w:p>
        </w:tc>
        <w:tc>
          <w:tcPr>
            <w:tcW w:w="2201"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433"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275"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3261"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436"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r>
      <w:tr w:rsidR="00016FF0" w:rsidRPr="00C374B1" w:rsidTr="001E6FF6">
        <w:trPr>
          <w:trHeight w:val="300"/>
        </w:trPr>
        <w:tc>
          <w:tcPr>
            <w:tcW w:w="1472" w:type="dxa"/>
            <w:tcBorders>
              <w:left w:val="single" w:sz="18" w:space="0" w:color="auto"/>
            </w:tcBorders>
            <w:shd w:val="clear" w:color="auto" w:fill="auto"/>
            <w:noWrap/>
            <w:vAlign w:val="bottom"/>
            <w:hideMark/>
          </w:tcPr>
          <w:p w:rsidR="00016FF0" w:rsidRPr="00C374B1" w:rsidRDefault="001C26CE" w:rsidP="001E6FF6">
            <w:pPr>
              <w:rPr>
                <w:color w:val="000000"/>
                <w:lang w:val="ro-RO"/>
              </w:rPr>
            </w:pPr>
            <w:r>
              <w:rPr>
                <w:color w:val="000000"/>
                <w:lang w:val="ro-RO"/>
              </w:rPr>
              <w:t>Hâ</w:t>
            </w:r>
            <w:r w:rsidR="00016FF0" w:rsidRPr="00C374B1">
              <w:rPr>
                <w:color w:val="000000"/>
                <w:lang w:val="ro-RO"/>
              </w:rPr>
              <w:t>rtie carton</w:t>
            </w:r>
          </w:p>
        </w:tc>
        <w:tc>
          <w:tcPr>
            <w:tcW w:w="2201"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433"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275"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3261"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436"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r>
      <w:tr w:rsidR="00016FF0" w:rsidRPr="00C374B1" w:rsidTr="001E6FF6">
        <w:trPr>
          <w:trHeight w:val="300"/>
        </w:trPr>
        <w:tc>
          <w:tcPr>
            <w:tcW w:w="1472" w:type="dxa"/>
            <w:tcBorders>
              <w:left w:val="single" w:sz="18" w:space="0" w:color="auto"/>
            </w:tcBorders>
            <w:shd w:val="clear" w:color="auto" w:fill="auto"/>
            <w:noWrap/>
            <w:vAlign w:val="bottom"/>
            <w:hideMark/>
          </w:tcPr>
          <w:p w:rsidR="00016FF0" w:rsidRPr="00C374B1" w:rsidRDefault="00016FF0" w:rsidP="001E6FF6">
            <w:pPr>
              <w:rPr>
                <w:bCs/>
                <w:color w:val="000000"/>
                <w:lang w:val="ro-RO"/>
              </w:rPr>
            </w:pPr>
            <w:r w:rsidRPr="00C374B1">
              <w:rPr>
                <w:bCs/>
                <w:color w:val="000000"/>
                <w:lang w:val="ro-RO"/>
              </w:rPr>
              <w:t>Metal</w:t>
            </w:r>
          </w:p>
        </w:tc>
        <w:tc>
          <w:tcPr>
            <w:tcW w:w="2201"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433"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275"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3261" w:type="dxa"/>
            <w:shd w:val="clear" w:color="auto" w:fill="auto"/>
            <w:noWrap/>
            <w:vAlign w:val="bottom"/>
            <w:hideMark/>
          </w:tcPr>
          <w:p w:rsidR="00016FF0" w:rsidRPr="00C374B1" w:rsidRDefault="00016FF0" w:rsidP="001E6FF6">
            <w:pPr>
              <w:rPr>
                <w:color w:val="000000"/>
                <w:lang w:val="ro-RO"/>
              </w:rPr>
            </w:pPr>
          </w:p>
        </w:tc>
        <w:tc>
          <w:tcPr>
            <w:tcW w:w="2436"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r>
      <w:tr w:rsidR="00016FF0" w:rsidRPr="00C374B1" w:rsidTr="001E6FF6">
        <w:trPr>
          <w:trHeight w:val="341"/>
        </w:trPr>
        <w:tc>
          <w:tcPr>
            <w:tcW w:w="1472" w:type="dxa"/>
            <w:tcBorders>
              <w:lef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Lemn</w:t>
            </w:r>
          </w:p>
        </w:tc>
        <w:tc>
          <w:tcPr>
            <w:tcW w:w="2201" w:type="dxa"/>
            <w:shd w:val="clear" w:color="auto" w:fill="auto"/>
            <w:noWrap/>
            <w:vAlign w:val="bottom"/>
            <w:hideMark/>
          </w:tcPr>
          <w:p w:rsidR="00016FF0" w:rsidRPr="00C374B1" w:rsidRDefault="00016FF0" w:rsidP="001E6FF6">
            <w:pPr>
              <w:rPr>
                <w:color w:val="000000"/>
                <w:lang w:val="ro-RO"/>
              </w:rPr>
            </w:pPr>
          </w:p>
        </w:tc>
        <w:tc>
          <w:tcPr>
            <w:tcW w:w="2433" w:type="dxa"/>
            <w:shd w:val="clear" w:color="auto" w:fill="auto"/>
            <w:noWrap/>
            <w:vAlign w:val="bottom"/>
            <w:hideMark/>
          </w:tcPr>
          <w:p w:rsidR="00016FF0" w:rsidRPr="00C374B1" w:rsidRDefault="00016FF0" w:rsidP="001E6FF6">
            <w:pPr>
              <w:rPr>
                <w:color w:val="000000"/>
                <w:lang w:val="ro-RO"/>
              </w:rPr>
            </w:pPr>
          </w:p>
        </w:tc>
        <w:tc>
          <w:tcPr>
            <w:tcW w:w="1275" w:type="dxa"/>
            <w:shd w:val="clear" w:color="auto" w:fill="auto"/>
            <w:noWrap/>
            <w:vAlign w:val="bottom"/>
            <w:hideMark/>
          </w:tcPr>
          <w:p w:rsidR="00016FF0" w:rsidRPr="00C374B1" w:rsidRDefault="00016FF0" w:rsidP="001E6FF6">
            <w:pPr>
              <w:rPr>
                <w:color w:val="000000"/>
                <w:lang w:val="ro-RO"/>
              </w:rPr>
            </w:pPr>
          </w:p>
        </w:tc>
        <w:tc>
          <w:tcPr>
            <w:tcW w:w="3261" w:type="dxa"/>
            <w:shd w:val="clear" w:color="auto" w:fill="auto"/>
            <w:noWrap/>
            <w:vAlign w:val="bottom"/>
            <w:hideMark/>
          </w:tcPr>
          <w:p w:rsidR="00016FF0" w:rsidRPr="00C374B1" w:rsidRDefault="00016FF0" w:rsidP="001E6FF6">
            <w:pPr>
              <w:rPr>
                <w:color w:val="000000"/>
                <w:lang w:val="ro-RO"/>
              </w:rPr>
            </w:pPr>
          </w:p>
        </w:tc>
        <w:tc>
          <w:tcPr>
            <w:tcW w:w="2436"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p>
        </w:tc>
      </w:tr>
      <w:tr w:rsidR="00016FF0" w:rsidRPr="00C374B1" w:rsidTr="001E6FF6">
        <w:trPr>
          <w:trHeight w:val="274"/>
        </w:trPr>
        <w:tc>
          <w:tcPr>
            <w:tcW w:w="1472" w:type="dxa"/>
            <w:tcBorders>
              <w:lef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Altele</w:t>
            </w:r>
          </w:p>
        </w:tc>
        <w:tc>
          <w:tcPr>
            <w:tcW w:w="2201" w:type="dxa"/>
            <w:shd w:val="clear" w:color="auto" w:fill="auto"/>
            <w:noWrap/>
            <w:vAlign w:val="bottom"/>
            <w:hideMark/>
          </w:tcPr>
          <w:p w:rsidR="00016FF0" w:rsidRPr="00C374B1" w:rsidRDefault="00016FF0" w:rsidP="001E6FF6">
            <w:pPr>
              <w:rPr>
                <w:color w:val="000000"/>
                <w:lang w:val="ro-RO"/>
              </w:rPr>
            </w:pPr>
          </w:p>
        </w:tc>
        <w:tc>
          <w:tcPr>
            <w:tcW w:w="2433" w:type="dxa"/>
            <w:shd w:val="clear" w:color="auto" w:fill="auto"/>
            <w:noWrap/>
            <w:vAlign w:val="bottom"/>
            <w:hideMark/>
          </w:tcPr>
          <w:p w:rsidR="00016FF0" w:rsidRPr="00C374B1" w:rsidRDefault="00016FF0" w:rsidP="001E6FF6">
            <w:pPr>
              <w:rPr>
                <w:color w:val="000000"/>
                <w:lang w:val="ro-RO"/>
              </w:rPr>
            </w:pPr>
          </w:p>
        </w:tc>
        <w:tc>
          <w:tcPr>
            <w:tcW w:w="1275" w:type="dxa"/>
            <w:shd w:val="clear" w:color="auto" w:fill="auto"/>
            <w:noWrap/>
            <w:vAlign w:val="bottom"/>
            <w:hideMark/>
          </w:tcPr>
          <w:p w:rsidR="00016FF0" w:rsidRPr="00C374B1" w:rsidRDefault="00016FF0" w:rsidP="001E6FF6">
            <w:pPr>
              <w:rPr>
                <w:color w:val="000000"/>
                <w:lang w:val="ro-RO"/>
              </w:rPr>
            </w:pPr>
          </w:p>
        </w:tc>
        <w:tc>
          <w:tcPr>
            <w:tcW w:w="3261" w:type="dxa"/>
            <w:shd w:val="clear" w:color="auto" w:fill="auto"/>
            <w:noWrap/>
            <w:vAlign w:val="bottom"/>
            <w:hideMark/>
          </w:tcPr>
          <w:p w:rsidR="00016FF0" w:rsidRPr="00C374B1" w:rsidRDefault="00016FF0" w:rsidP="001E6FF6">
            <w:pPr>
              <w:rPr>
                <w:color w:val="000000"/>
                <w:lang w:val="ro-RO"/>
              </w:rPr>
            </w:pPr>
          </w:p>
        </w:tc>
        <w:tc>
          <w:tcPr>
            <w:tcW w:w="2436"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p>
        </w:tc>
      </w:tr>
      <w:tr w:rsidR="00016FF0" w:rsidRPr="00C374B1" w:rsidTr="001E6FF6">
        <w:trPr>
          <w:trHeight w:val="274"/>
        </w:trPr>
        <w:tc>
          <w:tcPr>
            <w:tcW w:w="1472" w:type="dxa"/>
            <w:tcBorders>
              <w:left w:val="single" w:sz="18" w:space="0" w:color="auto"/>
              <w:bottom w:val="single" w:sz="18" w:space="0" w:color="auto"/>
            </w:tcBorders>
            <w:shd w:val="clear" w:color="auto" w:fill="auto"/>
            <w:noWrap/>
            <w:vAlign w:val="bottom"/>
            <w:hideMark/>
          </w:tcPr>
          <w:p w:rsidR="00016FF0" w:rsidRPr="00C374B1" w:rsidRDefault="00016FF0" w:rsidP="001E6FF6">
            <w:pPr>
              <w:rPr>
                <w:b/>
                <w:color w:val="000000"/>
                <w:lang w:val="ro-RO"/>
              </w:rPr>
            </w:pPr>
            <w:r w:rsidRPr="00C374B1">
              <w:rPr>
                <w:b/>
                <w:color w:val="000000"/>
                <w:lang w:val="ro-RO"/>
              </w:rPr>
              <w:t>TOTAL</w:t>
            </w:r>
          </w:p>
        </w:tc>
        <w:tc>
          <w:tcPr>
            <w:tcW w:w="2201" w:type="dxa"/>
            <w:tcBorders>
              <w:bottom w:val="single" w:sz="18" w:space="0" w:color="auto"/>
            </w:tcBorders>
            <w:shd w:val="clear" w:color="auto" w:fill="auto"/>
            <w:noWrap/>
            <w:vAlign w:val="bottom"/>
            <w:hideMark/>
          </w:tcPr>
          <w:p w:rsidR="00016FF0" w:rsidRPr="00C374B1" w:rsidRDefault="00016FF0" w:rsidP="001E6FF6">
            <w:pPr>
              <w:rPr>
                <w:color w:val="000000"/>
                <w:lang w:val="ro-RO"/>
              </w:rPr>
            </w:pPr>
          </w:p>
        </w:tc>
        <w:tc>
          <w:tcPr>
            <w:tcW w:w="2433" w:type="dxa"/>
            <w:tcBorders>
              <w:bottom w:val="single" w:sz="18" w:space="0" w:color="auto"/>
            </w:tcBorders>
            <w:shd w:val="clear" w:color="auto" w:fill="auto"/>
            <w:noWrap/>
            <w:vAlign w:val="bottom"/>
            <w:hideMark/>
          </w:tcPr>
          <w:p w:rsidR="00016FF0" w:rsidRPr="00C374B1" w:rsidRDefault="00016FF0" w:rsidP="001E6FF6">
            <w:pPr>
              <w:rPr>
                <w:color w:val="000000"/>
                <w:lang w:val="ro-RO"/>
              </w:rPr>
            </w:pPr>
          </w:p>
        </w:tc>
        <w:tc>
          <w:tcPr>
            <w:tcW w:w="1275" w:type="dxa"/>
            <w:tcBorders>
              <w:bottom w:val="single" w:sz="18" w:space="0" w:color="auto"/>
            </w:tcBorders>
            <w:shd w:val="clear" w:color="auto" w:fill="auto"/>
            <w:noWrap/>
            <w:vAlign w:val="bottom"/>
            <w:hideMark/>
          </w:tcPr>
          <w:p w:rsidR="00016FF0" w:rsidRPr="00C374B1" w:rsidRDefault="00016FF0" w:rsidP="001E6FF6">
            <w:pPr>
              <w:rPr>
                <w:color w:val="000000"/>
                <w:lang w:val="ro-RO"/>
              </w:rPr>
            </w:pPr>
          </w:p>
        </w:tc>
        <w:tc>
          <w:tcPr>
            <w:tcW w:w="3261" w:type="dxa"/>
            <w:tcBorders>
              <w:bottom w:val="single" w:sz="18" w:space="0" w:color="auto"/>
            </w:tcBorders>
            <w:shd w:val="clear" w:color="auto" w:fill="auto"/>
            <w:noWrap/>
            <w:vAlign w:val="bottom"/>
            <w:hideMark/>
          </w:tcPr>
          <w:p w:rsidR="00016FF0" w:rsidRPr="00C374B1" w:rsidRDefault="00016FF0" w:rsidP="001E6FF6">
            <w:pPr>
              <w:rPr>
                <w:color w:val="000000"/>
                <w:lang w:val="ro-RO"/>
              </w:rPr>
            </w:pPr>
          </w:p>
        </w:tc>
        <w:tc>
          <w:tcPr>
            <w:tcW w:w="2436" w:type="dxa"/>
            <w:tcBorders>
              <w:bottom w:val="single" w:sz="18" w:space="0" w:color="auto"/>
              <w:right w:val="single" w:sz="18" w:space="0" w:color="auto"/>
            </w:tcBorders>
            <w:shd w:val="clear" w:color="auto" w:fill="auto"/>
            <w:noWrap/>
            <w:vAlign w:val="bottom"/>
            <w:hideMark/>
          </w:tcPr>
          <w:p w:rsidR="00016FF0" w:rsidRPr="00C374B1" w:rsidRDefault="00016FF0" w:rsidP="001E6FF6">
            <w:pPr>
              <w:rPr>
                <w:color w:val="000000"/>
                <w:lang w:val="ro-RO"/>
              </w:rPr>
            </w:pPr>
          </w:p>
        </w:tc>
      </w:tr>
      <w:tr w:rsidR="00016FF0" w:rsidRPr="00C374B1" w:rsidTr="001E6FF6">
        <w:trPr>
          <w:trHeight w:val="359"/>
        </w:trPr>
        <w:tc>
          <w:tcPr>
            <w:tcW w:w="13078" w:type="dxa"/>
            <w:gridSpan w:val="6"/>
            <w:tcBorders>
              <w:top w:val="single" w:sz="18" w:space="0" w:color="auto"/>
            </w:tcBorders>
            <w:shd w:val="clear" w:color="auto" w:fill="auto"/>
            <w:vAlign w:val="center"/>
            <w:hideMark/>
          </w:tcPr>
          <w:p w:rsidR="00016FF0" w:rsidRPr="00C374B1" w:rsidRDefault="001C26CE" w:rsidP="001E6FF6">
            <w:pPr>
              <w:rPr>
                <w:color w:val="000000"/>
                <w:lang w:val="ro-RO"/>
              </w:rPr>
            </w:pPr>
            <w:r>
              <w:rPr>
                <w:color w:val="000000"/>
                <w:lang w:val="ro-RO"/>
              </w:rPr>
              <w:lastRenderedPageBreak/>
              <w:t>Se raportează î</w:t>
            </w:r>
            <w:r w:rsidR="00016FF0" w:rsidRPr="00C374B1">
              <w:rPr>
                <w:color w:val="000000"/>
                <w:lang w:val="ro-RO"/>
              </w:rPr>
              <w:t>n tone cu două zecimale.</w:t>
            </w:r>
          </w:p>
        </w:tc>
      </w:tr>
      <w:tr w:rsidR="00016FF0" w:rsidRPr="00C374B1" w:rsidTr="001E6FF6">
        <w:trPr>
          <w:trHeight w:val="313"/>
        </w:trPr>
        <w:tc>
          <w:tcPr>
            <w:tcW w:w="13078" w:type="dxa"/>
            <w:gridSpan w:val="6"/>
            <w:shd w:val="clear" w:color="auto" w:fill="auto"/>
            <w:vAlign w:val="bottom"/>
            <w:hideMark/>
          </w:tcPr>
          <w:p w:rsidR="00016FF0" w:rsidRPr="00C374B1" w:rsidRDefault="00016FF0" w:rsidP="001E6FF6">
            <w:pPr>
              <w:rPr>
                <w:color w:val="000000"/>
                <w:lang w:val="ro-RO"/>
              </w:rPr>
            </w:pPr>
            <w:r w:rsidRPr="00C374B1">
              <w:rPr>
                <w:color w:val="000000"/>
                <w:vertAlign w:val="superscript"/>
                <w:lang w:val="ro-RO"/>
              </w:rPr>
              <w:t>1)</w:t>
            </w:r>
            <w:r w:rsidR="001C26CE">
              <w:rPr>
                <w:color w:val="000000"/>
                <w:lang w:val="ro-RO"/>
              </w:rPr>
              <w:t xml:space="preserve"> Se completează câte un râ</w:t>
            </w:r>
            <w:r w:rsidRPr="00C374B1">
              <w:rPr>
                <w:color w:val="000000"/>
                <w:lang w:val="ro-RO"/>
              </w:rPr>
              <w:t>nd pentru fiecare agent economic valorificator</w:t>
            </w:r>
          </w:p>
          <w:p w:rsidR="00016FF0" w:rsidRPr="00C374B1" w:rsidRDefault="007431CC" w:rsidP="001E6FF6">
            <w:pPr>
              <w:rPr>
                <w:color w:val="000000"/>
                <w:lang w:val="ro-RO"/>
              </w:rPr>
            </w:pPr>
            <w:r w:rsidRPr="00C374B1">
              <w:rPr>
                <w:color w:val="000000"/>
                <w:lang w:val="ro-RO"/>
              </w:rPr>
              <w:t>În cazul î</w:t>
            </w:r>
            <w:r w:rsidR="00016FF0" w:rsidRPr="00C374B1">
              <w:rPr>
                <w:color w:val="000000"/>
                <w:lang w:val="ro-RO"/>
              </w:rPr>
              <w:t>n care deș</w:t>
            </w:r>
            <w:r w:rsidR="001C26CE">
              <w:rPr>
                <w:color w:val="000000"/>
                <w:lang w:val="ro-RO"/>
              </w:rPr>
              <w:t>eurile de ambalaje se exportă</w:t>
            </w:r>
            <w:r w:rsidRPr="00C374B1">
              <w:rPr>
                <w:color w:val="000000"/>
                <w:lang w:val="ro-RO"/>
              </w:rPr>
              <w:t>, î</w:t>
            </w:r>
            <w:r w:rsidR="00016FF0" w:rsidRPr="00C374B1">
              <w:rPr>
                <w:color w:val="000000"/>
                <w:lang w:val="ro-RO"/>
              </w:rPr>
              <w:t>n coloana 5 se trec datele de identificare ale ex</w:t>
            </w:r>
            <w:r w:rsidRPr="00C374B1">
              <w:rPr>
                <w:color w:val="000000"/>
                <w:lang w:val="ro-RO"/>
              </w:rPr>
              <w:t>portatorului ș</w:t>
            </w:r>
            <w:r w:rsidR="00016FF0" w:rsidRPr="00C374B1">
              <w:rPr>
                <w:color w:val="000000"/>
                <w:lang w:val="ro-RO"/>
              </w:rPr>
              <w:t>i țara de destinație.</w:t>
            </w:r>
          </w:p>
        </w:tc>
      </w:tr>
      <w:tr w:rsidR="00016FF0" w:rsidRPr="00C374B1" w:rsidTr="001E6FF6">
        <w:trPr>
          <w:trHeight w:val="615"/>
        </w:trPr>
        <w:tc>
          <w:tcPr>
            <w:tcW w:w="13078" w:type="dxa"/>
            <w:gridSpan w:val="6"/>
            <w:shd w:val="clear" w:color="auto" w:fill="auto"/>
            <w:vAlign w:val="bottom"/>
            <w:hideMark/>
          </w:tcPr>
          <w:p w:rsidR="00016FF0" w:rsidRPr="00C374B1" w:rsidRDefault="00016FF0">
            <w:pPr>
              <w:rPr>
                <w:color w:val="000000"/>
                <w:lang w:val="ro-RO"/>
              </w:rPr>
            </w:pPr>
            <w:r w:rsidRPr="00C374B1">
              <w:rPr>
                <w:color w:val="000000"/>
                <w:vertAlign w:val="superscript"/>
                <w:lang w:val="ro-RO"/>
              </w:rPr>
              <w:t>2)</w:t>
            </w:r>
            <w:r w:rsidRPr="00C374B1">
              <w:rPr>
                <w:color w:val="000000"/>
                <w:lang w:val="ro-RO"/>
              </w:rPr>
              <w:t xml:space="preserve"> Se raportează dacă operația a fost de reciclare materială</w:t>
            </w:r>
            <w:r w:rsidR="007431CC" w:rsidRPr="00C374B1">
              <w:rPr>
                <w:color w:val="000000"/>
                <w:lang w:val="ro-RO"/>
              </w:rPr>
              <w:t xml:space="preserve"> sau alte forme de reciclare (î</w:t>
            </w:r>
            <w:r w:rsidRPr="00C374B1">
              <w:rPr>
                <w:color w:val="000000"/>
                <w:lang w:val="ro-RO"/>
              </w:rPr>
              <w:t>n acest caz se va preciza explicit for</w:t>
            </w:r>
            <w:r w:rsidR="001C26CE">
              <w:rPr>
                <w:color w:val="000000"/>
                <w:lang w:val="ro-RO"/>
              </w:rPr>
              <w:t>ma de reciclare) sau dacă</w:t>
            </w:r>
            <w:r w:rsidRPr="00C374B1">
              <w:rPr>
                <w:color w:val="000000"/>
                <w:lang w:val="ro-RO"/>
              </w:rPr>
              <w:t xml:space="preserve"> a fost va</w:t>
            </w:r>
            <w:r w:rsidR="001C26CE">
              <w:rPr>
                <w:color w:val="000000"/>
                <w:lang w:val="ro-RO"/>
              </w:rPr>
              <w:t>lorificare prin alte metode decât reciclare ( caz î</w:t>
            </w:r>
            <w:r w:rsidRPr="00C374B1">
              <w:rPr>
                <w:color w:val="000000"/>
                <w:lang w:val="ro-RO"/>
              </w:rPr>
              <w:t xml:space="preserve">n care se va preciza explicit forma de valorificare) </w:t>
            </w:r>
          </w:p>
        </w:tc>
      </w:tr>
    </w:tbl>
    <w:p w:rsidR="00016FF0" w:rsidRPr="00C374B1" w:rsidRDefault="00016FF0" w:rsidP="00016FF0">
      <w:pPr>
        <w:rPr>
          <w:lang w:val="ro-RO"/>
        </w:rPr>
      </w:pPr>
    </w:p>
    <w:p w:rsidR="00016FF0" w:rsidRPr="00C374B1" w:rsidRDefault="00016FF0" w:rsidP="00016FF0">
      <w:pPr>
        <w:rPr>
          <w:lang w:val="ro-RO"/>
        </w:rPr>
      </w:pPr>
    </w:p>
    <w:p w:rsidR="00016FF0" w:rsidRPr="00C374B1" w:rsidRDefault="00016FF0" w:rsidP="00016FF0">
      <w:pPr>
        <w:rPr>
          <w:lang w:val="ro-RO"/>
        </w:rPr>
      </w:pPr>
    </w:p>
    <w:p w:rsidR="00016FF0" w:rsidRPr="00C374B1" w:rsidRDefault="00016FF0" w:rsidP="00016FF0">
      <w:pPr>
        <w:rPr>
          <w:lang w:val="ro-RO"/>
        </w:rPr>
      </w:pPr>
    </w:p>
    <w:p w:rsidR="00F77AB6" w:rsidRPr="00C374B1" w:rsidRDefault="00F77AB6" w:rsidP="00016FF0">
      <w:pPr>
        <w:rPr>
          <w:lang w:val="ro-RO"/>
        </w:rPr>
      </w:pPr>
    </w:p>
    <w:p w:rsidR="00016FF0" w:rsidRPr="00C374B1" w:rsidRDefault="00016FF0" w:rsidP="00016FF0">
      <w:pPr>
        <w:rPr>
          <w:lang w:val="ro-RO"/>
        </w:rPr>
      </w:pPr>
    </w:p>
    <w:tbl>
      <w:tblPr>
        <w:tblW w:w="1307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3216"/>
        <w:gridCol w:w="1843"/>
        <w:gridCol w:w="3827"/>
        <w:gridCol w:w="2720"/>
      </w:tblGrid>
      <w:tr w:rsidR="00016FF0" w:rsidRPr="00C374B1" w:rsidTr="001E6FF6">
        <w:trPr>
          <w:trHeight w:val="300"/>
        </w:trPr>
        <w:tc>
          <w:tcPr>
            <w:tcW w:w="13078" w:type="dxa"/>
            <w:gridSpan w:val="5"/>
            <w:shd w:val="clear" w:color="auto" w:fill="auto"/>
            <w:noWrap/>
            <w:vAlign w:val="bottom"/>
            <w:hideMark/>
          </w:tcPr>
          <w:p w:rsidR="00016FF0" w:rsidRPr="00C374B1" w:rsidRDefault="001C26CE" w:rsidP="001E6FF6">
            <w:pPr>
              <w:rPr>
                <w:b/>
                <w:bCs/>
                <w:color w:val="000000"/>
                <w:lang w:val="ro-RO"/>
              </w:rPr>
            </w:pPr>
            <w:r>
              <w:rPr>
                <w:rStyle w:val="ln2talineat"/>
                <w:b/>
                <w:bCs/>
                <w:lang w:val="ro-RO"/>
              </w:rPr>
              <w:t>Agenții</w:t>
            </w:r>
            <w:r w:rsidR="00016FF0" w:rsidRPr="00C374B1">
              <w:rPr>
                <w:rStyle w:val="ln2talineat"/>
                <w:b/>
                <w:bCs/>
                <w:lang w:val="ro-RO"/>
              </w:rPr>
              <w:t xml:space="preserve"> economici autorizați pentru colectarea deșeurilor de ambalaje</w:t>
            </w:r>
          </w:p>
        </w:tc>
      </w:tr>
      <w:tr w:rsidR="00016FF0" w:rsidRPr="00C374B1" w:rsidTr="001E6FF6">
        <w:trPr>
          <w:trHeight w:val="300"/>
        </w:trPr>
        <w:tc>
          <w:tcPr>
            <w:tcW w:w="13078" w:type="dxa"/>
            <w:gridSpan w:val="5"/>
            <w:shd w:val="clear" w:color="auto" w:fill="auto"/>
            <w:noWrap/>
            <w:vAlign w:val="bottom"/>
            <w:hideMark/>
          </w:tcPr>
          <w:p w:rsidR="00016FF0" w:rsidRPr="00C374B1" w:rsidRDefault="00016FF0" w:rsidP="001E6FF6">
            <w:pPr>
              <w:rPr>
                <w:color w:val="000000"/>
                <w:lang w:val="ro-RO"/>
              </w:rPr>
            </w:pPr>
          </w:p>
        </w:tc>
      </w:tr>
      <w:tr w:rsidR="00016FF0" w:rsidRPr="00C374B1" w:rsidTr="001E6FF6">
        <w:trPr>
          <w:trHeight w:val="300"/>
        </w:trPr>
        <w:tc>
          <w:tcPr>
            <w:tcW w:w="13078" w:type="dxa"/>
            <w:gridSpan w:val="5"/>
            <w:shd w:val="clear" w:color="auto" w:fill="auto"/>
            <w:noWrap/>
            <w:vAlign w:val="center"/>
            <w:hideMark/>
          </w:tcPr>
          <w:p w:rsidR="00016FF0" w:rsidRPr="00C374B1" w:rsidRDefault="00016FF0" w:rsidP="001E6FF6">
            <w:pPr>
              <w:rPr>
                <w:color w:val="000000"/>
                <w:lang w:val="ro-RO"/>
              </w:rPr>
            </w:pPr>
            <w:r w:rsidRPr="00C374B1">
              <w:rPr>
                <w:color w:val="000000"/>
                <w:lang w:val="ro-RO"/>
              </w:rPr>
              <w:t>Denumirea agentului economic:</w:t>
            </w:r>
          </w:p>
        </w:tc>
      </w:tr>
      <w:tr w:rsidR="00016FF0" w:rsidRPr="00C374B1" w:rsidTr="001E6FF6">
        <w:trPr>
          <w:trHeight w:val="300"/>
        </w:trPr>
        <w:tc>
          <w:tcPr>
            <w:tcW w:w="13078" w:type="dxa"/>
            <w:gridSpan w:val="5"/>
            <w:shd w:val="clear" w:color="auto" w:fill="auto"/>
            <w:noWrap/>
            <w:vAlign w:val="bottom"/>
            <w:hideMark/>
          </w:tcPr>
          <w:p w:rsidR="00016FF0" w:rsidRPr="00C374B1" w:rsidRDefault="00016FF0" w:rsidP="001E6FF6">
            <w:pPr>
              <w:rPr>
                <w:color w:val="000000"/>
                <w:lang w:val="ro-RO"/>
              </w:rPr>
            </w:pPr>
            <w:r w:rsidRPr="00C374B1">
              <w:rPr>
                <w:color w:val="000000"/>
                <w:lang w:val="ro-RO"/>
              </w:rPr>
              <w:t xml:space="preserve">Adresa: </w:t>
            </w:r>
          </w:p>
        </w:tc>
      </w:tr>
      <w:tr w:rsidR="00016FF0" w:rsidRPr="00C374B1" w:rsidTr="001E6FF6">
        <w:trPr>
          <w:trHeight w:val="300"/>
        </w:trPr>
        <w:tc>
          <w:tcPr>
            <w:tcW w:w="13078" w:type="dxa"/>
            <w:gridSpan w:val="5"/>
            <w:shd w:val="clear" w:color="auto" w:fill="auto"/>
            <w:noWrap/>
            <w:vAlign w:val="bottom"/>
            <w:hideMark/>
          </w:tcPr>
          <w:p w:rsidR="00016FF0" w:rsidRPr="00C374B1" w:rsidRDefault="00016FF0" w:rsidP="001E6FF6">
            <w:pPr>
              <w:rPr>
                <w:color w:val="000000"/>
                <w:lang w:val="ro-RO"/>
              </w:rPr>
            </w:pPr>
            <w:r w:rsidRPr="00C374B1">
              <w:rPr>
                <w:color w:val="000000"/>
                <w:lang w:val="ro-RO"/>
              </w:rPr>
              <w:t xml:space="preserve">Tel./Fax/e-mail: </w:t>
            </w:r>
          </w:p>
        </w:tc>
      </w:tr>
      <w:tr w:rsidR="00016FF0" w:rsidRPr="00C374B1" w:rsidTr="001E6FF6">
        <w:trPr>
          <w:trHeight w:val="300"/>
        </w:trPr>
        <w:tc>
          <w:tcPr>
            <w:tcW w:w="13078" w:type="dxa"/>
            <w:gridSpan w:val="5"/>
            <w:shd w:val="clear" w:color="auto" w:fill="auto"/>
            <w:noWrap/>
            <w:vAlign w:val="bottom"/>
            <w:hideMark/>
          </w:tcPr>
          <w:p w:rsidR="00016FF0" w:rsidRPr="00C374B1" w:rsidRDefault="00016FF0" w:rsidP="001E6FF6">
            <w:pPr>
              <w:rPr>
                <w:color w:val="000000"/>
                <w:lang w:val="ro-RO"/>
              </w:rPr>
            </w:pPr>
            <w:r w:rsidRPr="00C374B1">
              <w:rPr>
                <w:color w:val="000000"/>
                <w:lang w:val="ro-RO"/>
              </w:rPr>
              <w:t>CUI:</w:t>
            </w:r>
          </w:p>
        </w:tc>
      </w:tr>
      <w:tr w:rsidR="00016FF0" w:rsidRPr="00C374B1" w:rsidTr="001E6FF6">
        <w:trPr>
          <w:trHeight w:val="300"/>
        </w:trPr>
        <w:tc>
          <w:tcPr>
            <w:tcW w:w="13078" w:type="dxa"/>
            <w:gridSpan w:val="5"/>
            <w:shd w:val="clear" w:color="auto" w:fill="auto"/>
            <w:noWrap/>
            <w:vAlign w:val="bottom"/>
            <w:hideMark/>
          </w:tcPr>
          <w:p w:rsidR="00016FF0" w:rsidRPr="00C374B1" w:rsidRDefault="00016FF0" w:rsidP="001E6FF6">
            <w:pPr>
              <w:rPr>
                <w:color w:val="000000"/>
                <w:lang w:val="ro-RO"/>
              </w:rPr>
            </w:pPr>
            <w:r w:rsidRPr="00C374B1">
              <w:rPr>
                <w:color w:val="000000"/>
                <w:lang w:val="ro-RO"/>
              </w:rPr>
              <w:t>Anul pentru care se realizează raportarea:</w:t>
            </w:r>
          </w:p>
        </w:tc>
      </w:tr>
      <w:tr w:rsidR="00016FF0" w:rsidRPr="00C374B1" w:rsidTr="001E6FF6">
        <w:trPr>
          <w:trHeight w:val="300"/>
        </w:trPr>
        <w:tc>
          <w:tcPr>
            <w:tcW w:w="13078" w:type="dxa"/>
            <w:gridSpan w:val="5"/>
            <w:shd w:val="clear" w:color="auto" w:fill="auto"/>
            <w:noWrap/>
            <w:vAlign w:val="bottom"/>
            <w:hideMark/>
          </w:tcPr>
          <w:p w:rsidR="00016FF0" w:rsidRPr="00C374B1" w:rsidRDefault="00016FF0" w:rsidP="001E6FF6">
            <w:pPr>
              <w:rPr>
                <w:color w:val="000000"/>
                <w:lang w:val="ro-RO"/>
              </w:rPr>
            </w:pPr>
          </w:p>
        </w:tc>
      </w:tr>
      <w:tr w:rsidR="00016FF0" w:rsidRPr="00C374B1" w:rsidTr="001E6FF6">
        <w:trPr>
          <w:trHeight w:val="345"/>
        </w:trPr>
        <w:tc>
          <w:tcPr>
            <w:tcW w:w="13078" w:type="dxa"/>
            <w:gridSpan w:val="5"/>
            <w:tcBorders>
              <w:bottom w:val="single" w:sz="18" w:space="0" w:color="auto"/>
            </w:tcBorders>
            <w:shd w:val="clear" w:color="auto" w:fill="auto"/>
            <w:noWrap/>
            <w:vAlign w:val="center"/>
            <w:hideMark/>
          </w:tcPr>
          <w:p w:rsidR="00016FF0" w:rsidRPr="00C374B1" w:rsidRDefault="00016FF0" w:rsidP="001E6FF6">
            <w:pPr>
              <w:rPr>
                <w:color w:val="000000"/>
                <w:lang w:val="ro-RO"/>
              </w:rPr>
            </w:pPr>
            <w:r w:rsidRPr="00C374B1">
              <w:rPr>
                <w:b/>
                <w:bCs/>
                <w:color w:val="000000"/>
                <w:lang w:val="ro-RO"/>
              </w:rPr>
              <w:t>Tabelul Nr. 6</w:t>
            </w:r>
          </w:p>
        </w:tc>
      </w:tr>
      <w:tr w:rsidR="00016FF0" w:rsidRPr="00C374B1" w:rsidTr="001E6FF6">
        <w:trPr>
          <w:trHeight w:val="270"/>
        </w:trPr>
        <w:tc>
          <w:tcPr>
            <w:tcW w:w="1472" w:type="dxa"/>
            <w:vMerge w:val="restart"/>
            <w:tcBorders>
              <w:top w:val="single" w:sz="18" w:space="0" w:color="auto"/>
              <w:left w:val="single" w:sz="18" w:space="0" w:color="auto"/>
            </w:tcBorders>
            <w:shd w:val="clear" w:color="auto" w:fill="auto"/>
            <w:vAlign w:val="center"/>
            <w:hideMark/>
          </w:tcPr>
          <w:p w:rsidR="00016FF0" w:rsidRPr="00C374B1" w:rsidRDefault="00016FF0" w:rsidP="001E6FF6">
            <w:pPr>
              <w:jc w:val="center"/>
              <w:rPr>
                <w:color w:val="000000"/>
                <w:lang w:val="ro-RO"/>
              </w:rPr>
            </w:pPr>
            <w:r w:rsidRPr="00C374B1">
              <w:rPr>
                <w:color w:val="000000"/>
                <w:lang w:val="ro-RO"/>
              </w:rPr>
              <w:t>Material</w:t>
            </w:r>
          </w:p>
        </w:tc>
        <w:tc>
          <w:tcPr>
            <w:tcW w:w="3216" w:type="dxa"/>
            <w:vMerge w:val="restart"/>
            <w:tcBorders>
              <w:top w:val="single" w:sz="18" w:space="0" w:color="auto"/>
            </w:tcBorders>
            <w:shd w:val="clear" w:color="auto" w:fill="auto"/>
            <w:vAlign w:val="center"/>
            <w:hideMark/>
          </w:tcPr>
          <w:p w:rsidR="00016FF0" w:rsidRPr="00C374B1" w:rsidRDefault="00016FF0" w:rsidP="001E6FF6">
            <w:pPr>
              <w:jc w:val="center"/>
              <w:rPr>
                <w:color w:val="000000"/>
                <w:lang w:val="ro-RO"/>
              </w:rPr>
            </w:pPr>
            <w:r w:rsidRPr="00C374B1">
              <w:rPr>
                <w:color w:val="000000"/>
                <w:lang w:val="ro-RO"/>
              </w:rPr>
              <w:t>Deșeuri de ambalaje colectate [tone]</w:t>
            </w:r>
          </w:p>
        </w:tc>
        <w:tc>
          <w:tcPr>
            <w:tcW w:w="8390" w:type="dxa"/>
            <w:gridSpan w:val="3"/>
            <w:tcBorders>
              <w:top w:val="single" w:sz="18" w:space="0" w:color="auto"/>
              <w:right w:val="single" w:sz="18" w:space="0" w:color="auto"/>
            </w:tcBorders>
            <w:shd w:val="clear" w:color="auto" w:fill="auto"/>
            <w:vAlign w:val="center"/>
            <w:hideMark/>
          </w:tcPr>
          <w:p w:rsidR="00016FF0" w:rsidRPr="00C374B1" w:rsidRDefault="00016FF0">
            <w:pPr>
              <w:jc w:val="center"/>
              <w:rPr>
                <w:color w:val="000000"/>
                <w:lang w:val="ro-RO"/>
              </w:rPr>
            </w:pPr>
            <w:proofErr w:type="spellStart"/>
            <w:r w:rsidRPr="00C374B1">
              <w:rPr>
                <w:color w:val="000000"/>
                <w:lang w:val="ro-RO"/>
              </w:rPr>
              <w:t>Deseuri</w:t>
            </w:r>
            <w:proofErr w:type="spellEnd"/>
            <w:r w:rsidRPr="00C374B1">
              <w:rPr>
                <w:color w:val="000000"/>
                <w:lang w:val="ro-RO"/>
              </w:rPr>
              <w:t xml:space="preserve"> de ambalaje </w:t>
            </w:r>
            <w:r w:rsidRPr="00C374B1">
              <w:rPr>
                <w:bCs/>
                <w:lang w:val="ro-RO"/>
              </w:rPr>
              <w:t xml:space="preserve">încredințate </w:t>
            </w:r>
            <w:r w:rsidRPr="00C374B1">
              <w:rPr>
                <w:rStyle w:val="ln2talineat"/>
                <w:bCs/>
                <w:lang w:val="ro-RO"/>
              </w:rPr>
              <w:t xml:space="preserve">spre valorificare </w:t>
            </w:r>
          </w:p>
        </w:tc>
      </w:tr>
      <w:tr w:rsidR="00016FF0" w:rsidRPr="00C374B1" w:rsidTr="001E6FF6">
        <w:trPr>
          <w:trHeight w:val="270"/>
        </w:trPr>
        <w:tc>
          <w:tcPr>
            <w:tcW w:w="1472" w:type="dxa"/>
            <w:vMerge/>
            <w:tcBorders>
              <w:left w:val="single" w:sz="18" w:space="0" w:color="auto"/>
            </w:tcBorders>
            <w:shd w:val="clear" w:color="auto" w:fill="auto"/>
            <w:vAlign w:val="center"/>
            <w:hideMark/>
          </w:tcPr>
          <w:p w:rsidR="00016FF0" w:rsidRPr="00C374B1" w:rsidRDefault="00016FF0" w:rsidP="001E6FF6">
            <w:pPr>
              <w:jc w:val="center"/>
              <w:rPr>
                <w:color w:val="000000"/>
                <w:lang w:val="ro-RO"/>
              </w:rPr>
            </w:pPr>
          </w:p>
        </w:tc>
        <w:tc>
          <w:tcPr>
            <w:tcW w:w="3216" w:type="dxa"/>
            <w:vMerge/>
            <w:shd w:val="clear" w:color="auto" w:fill="auto"/>
            <w:vAlign w:val="center"/>
            <w:hideMark/>
          </w:tcPr>
          <w:p w:rsidR="00016FF0" w:rsidRPr="00C374B1" w:rsidRDefault="00016FF0" w:rsidP="001E6FF6">
            <w:pPr>
              <w:jc w:val="center"/>
              <w:rPr>
                <w:color w:val="000000"/>
                <w:lang w:val="ro-RO"/>
              </w:rPr>
            </w:pPr>
          </w:p>
        </w:tc>
        <w:tc>
          <w:tcPr>
            <w:tcW w:w="1843" w:type="dxa"/>
            <w:shd w:val="clear" w:color="auto" w:fill="auto"/>
            <w:vAlign w:val="center"/>
            <w:hideMark/>
          </w:tcPr>
          <w:p w:rsidR="00016FF0" w:rsidRPr="00C374B1" w:rsidRDefault="00016FF0" w:rsidP="001E6FF6">
            <w:pPr>
              <w:jc w:val="center"/>
              <w:rPr>
                <w:color w:val="000000"/>
                <w:lang w:val="ro-RO"/>
              </w:rPr>
            </w:pPr>
            <w:r w:rsidRPr="00C374B1">
              <w:rPr>
                <w:color w:val="000000"/>
                <w:lang w:val="ro-RO"/>
              </w:rPr>
              <w:t>Cantitatea</w:t>
            </w:r>
          </w:p>
          <w:p w:rsidR="00016FF0" w:rsidRPr="00C374B1" w:rsidRDefault="00016FF0" w:rsidP="001E6FF6">
            <w:pPr>
              <w:jc w:val="center"/>
              <w:rPr>
                <w:color w:val="000000"/>
                <w:lang w:val="ro-RO"/>
              </w:rPr>
            </w:pPr>
            <w:r w:rsidRPr="00C374B1">
              <w:rPr>
                <w:color w:val="000000"/>
                <w:lang w:val="ro-RO"/>
              </w:rPr>
              <w:t>[tone]</w:t>
            </w:r>
          </w:p>
        </w:tc>
        <w:tc>
          <w:tcPr>
            <w:tcW w:w="3827" w:type="dxa"/>
            <w:shd w:val="clear" w:color="auto" w:fill="auto"/>
            <w:vAlign w:val="center"/>
          </w:tcPr>
          <w:p w:rsidR="00016FF0" w:rsidRPr="00C374B1" w:rsidRDefault="00016FF0" w:rsidP="001E6FF6">
            <w:pPr>
              <w:jc w:val="center"/>
              <w:rPr>
                <w:color w:val="000000"/>
                <w:lang w:val="ro-RO"/>
              </w:rPr>
            </w:pPr>
            <w:r w:rsidRPr="00C374B1">
              <w:rPr>
                <w:color w:val="000000"/>
                <w:vertAlign w:val="superscript"/>
                <w:lang w:val="ro-RO"/>
              </w:rPr>
              <w:t>1)</w:t>
            </w:r>
            <w:r w:rsidRPr="00C374B1">
              <w:rPr>
                <w:color w:val="000000"/>
                <w:lang w:val="ro-RO"/>
              </w:rPr>
              <w:t>Denumirea agentului economic care a preluat deșeurile +CUI</w:t>
            </w:r>
          </w:p>
        </w:tc>
        <w:tc>
          <w:tcPr>
            <w:tcW w:w="2720" w:type="dxa"/>
            <w:tcBorders>
              <w:right w:val="single" w:sz="18" w:space="0" w:color="auto"/>
            </w:tcBorders>
            <w:shd w:val="clear" w:color="auto" w:fill="auto"/>
            <w:vAlign w:val="center"/>
          </w:tcPr>
          <w:p w:rsidR="00016FF0" w:rsidRPr="00C374B1" w:rsidRDefault="00016FF0" w:rsidP="001E6FF6">
            <w:pPr>
              <w:jc w:val="center"/>
              <w:rPr>
                <w:color w:val="000000"/>
                <w:lang w:val="ro-RO"/>
              </w:rPr>
            </w:pPr>
            <w:r w:rsidRPr="00C374B1">
              <w:rPr>
                <w:color w:val="000000"/>
                <w:vertAlign w:val="superscript"/>
                <w:lang w:val="ro-RO"/>
              </w:rPr>
              <w:t xml:space="preserve">2) </w:t>
            </w:r>
            <w:r w:rsidRPr="00C374B1">
              <w:rPr>
                <w:color w:val="000000"/>
                <w:lang w:val="ro-RO"/>
              </w:rPr>
              <w:t xml:space="preserve">Calitatea agentului economic care a preluat deșeurile </w:t>
            </w:r>
          </w:p>
        </w:tc>
      </w:tr>
      <w:tr w:rsidR="00016FF0" w:rsidRPr="00C374B1" w:rsidTr="001E6FF6">
        <w:trPr>
          <w:trHeight w:val="300"/>
        </w:trPr>
        <w:tc>
          <w:tcPr>
            <w:tcW w:w="1472" w:type="dxa"/>
            <w:tcBorders>
              <w:left w:val="single" w:sz="18" w:space="0" w:color="auto"/>
            </w:tcBorders>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1</w:t>
            </w:r>
          </w:p>
        </w:tc>
        <w:tc>
          <w:tcPr>
            <w:tcW w:w="3216" w:type="dxa"/>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2</w:t>
            </w:r>
          </w:p>
        </w:tc>
        <w:tc>
          <w:tcPr>
            <w:tcW w:w="1843" w:type="dxa"/>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3</w:t>
            </w:r>
          </w:p>
        </w:tc>
        <w:tc>
          <w:tcPr>
            <w:tcW w:w="3827" w:type="dxa"/>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4</w:t>
            </w:r>
          </w:p>
        </w:tc>
        <w:tc>
          <w:tcPr>
            <w:tcW w:w="2720" w:type="dxa"/>
            <w:tcBorders>
              <w:right w:val="single" w:sz="18" w:space="0" w:color="auto"/>
            </w:tcBorders>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5</w:t>
            </w:r>
          </w:p>
        </w:tc>
      </w:tr>
      <w:tr w:rsidR="00016FF0" w:rsidRPr="00C374B1" w:rsidTr="001E6FF6">
        <w:trPr>
          <w:trHeight w:val="355"/>
        </w:trPr>
        <w:tc>
          <w:tcPr>
            <w:tcW w:w="1472" w:type="dxa"/>
            <w:tcBorders>
              <w:lef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Sticlă</w:t>
            </w:r>
          </w:p>
        </w:tc>
        <w:tc>
          <w:tcPr>
            <w:tcW w:w="3216"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843"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3827" w:type="dxa"/>
            <w:shd w:val="clear" w:color="auto" w:fill="auto"/>
            <w:noWrap/>
            <w:vAlign w:val="bottom"/>
            <w:hideMark/>
          </w:tcPr>
          <w:p w:rsidR="00016FF0" w:rsidRPr="00C374B1" w:rsidRDefault="00016FF0" w:rsidP="001E6FF6">
            <w:pPr>
              <w:rPr>
                <w:color w:val="000000"/>
                <w:lang w:val="ro-RO"/>
              </w:rPr>
            </w:pPr>
          </w:p>
        </w:tc>
        <w:tc>
          <w:tcPr>
            <w:tcW w:w="2720"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r>
      <w:tr w:rsidR="00016FF0" w:rsidRPr="00C374B1" w:rsidTr="001E6FF6">
        <w:trPr>
          <w:trHeight w:val="300"/>
        </w:trPr>
        <w:tc>
          <w:tcPr>
            <w:tcW w:w="1472" w:type="dxa"/>
            <w:tcBorders>
              <w:left w:val="single" w:sz="18" w:space="0" w:color="auto"/>
            </w:tcBorders>
            <w:shd w:val="clear" w:color="auto" w:fill="auto"/>
            <w:noWrap/>
            <w:vAlign w:val="bottom"/>
            <w:hideMark/>
          </w:tcPr>
          <w:p w:rsidR="00016FF0" w:rsidRPr="00C374B1" w:rsidRDefault="00016FF0" w:rsidP="001E6FF6">
            <w:pPr>
              <w:rPr>
                <w:bCs/>
                <w:color w:val="000000"/>
                <w:lang w:val="ro-RO"/>
              </w:rPr>
            </w:pPr>
            <w:r w:rsidRPr="00C374B1">
              <w:rPr>
                <w:bCs/>
                <w:color w:val="000000"/>
                <w:lang w:val="ro-RO"/>
              </w:rPr>
              <w:t>Plastic</w:t>
            </w:r>
          </w:p>
        </w:tc>
        <w:tc>
          <w:tcPr>
            <w:tcW w:w="3216"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843"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3827"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720"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r>
      <w:tr w:rsidR="00016FF0" w:rsidRPr="00C374B1" w:rsidTr="001E6FF6">
        <w:trPr>
          <w:trHeight w:val="300"/>
        </w:trPr>
        <w:tc>
          <w:tcPr>
            <w:tcW w:w="1472" w:type="dxa"/>
            <w:tcBorders>
              <w:left w:val="single" w:sz="18" w:space="0" w:color="auto"/>
            </w:tcBorders>
            <w:shd w:val="clear" w:color="auto" w:fill="auto"/>
            <w:noWrap/>
            <w:vAlign w:val="bottom"/>
            <w:hideMark/>
          </w:tcPr>
          <w:p w:rsidR="00016FF0" w:rsidRPr="00C374B1" w:rsidRDefault="00F77AB6" w:rsidP="001E6FF6">
            <w:pPr>
              <w:rPr>
                <w:color w:val="000000"/>
                <w:lang w:val="ro-RO"/>
              </w:rPr>
            </w:pPr>
            <w:proofErr w:type="spellStart"/>
            <w:r w:rsidRPr="00C374B1">
              <w:rPr>
                <w:color w:val="000000"/>
                <w:lang w:val="ro-RO"/>
              </w:rPr>
              <w:t>Hî</w:t>
            </w:r>
            <w:r w:rsidR="00016FF0" w:rsidRPr="00C374B1">
              <w:rPr>
                <w:color w:val="000000"/>
                <w:lang w:val="ro-RO"/>
              </w:rPr>
              <w:t>rtie</w:t>
            </w:r>
            <w:proofErr w:type="spellEnd"/>
            <w:r w:rsidR="00016FF0" w:rsidRPr="00C374B1">
              <w:rPr>
                <w:color w:val="000000"/>
                <w:lang w:val="ro-RO"/>
              </w:rPr>
              <w:t xml:space="preserve"> carton</w:t>
            </w:r>
          </w:p>
        </w:tc>
        <w:tc>
          <w:tcPr>
            <w:tcW w:w="3216"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843"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3827"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720"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r>
      <w:tr w:rsidR="00016FF0" w:rsidRPr="00C374B1" w:rsidTr="001E6FF6">
        <w:trPr>
          <w:trHeight w:val="300"/>
        </w:trPr>
        <w:tc>
          <w:tcPr>
            <w:tcW w:w="1472" w:type="dxa"/>
            <w:tcBorders>
              <w:left w:val="single" w:sz="18" w:space="0" w:color="auto"/>
            </w:tcBorders>
            <w:shd w:val="clear" w:color="auto" w:fill="auto"/>
            <w:noWrap/>
            <w:vAlign w:val="bottom"/>
            <w:hideMark/>
          </w:tcPr>
          <w:p w:rsidR="00016FF0" w:rsidRPr="00C374B1" w:rsidRDefault="00016FF0" w:rsidP="001E6FF6">
            <w:pPr>
              <w:rPr>
                <w:bCs/>
                <w:color w:val="000000"/>
                <w:lang w:val="ro-RO"/>
              </w:rPr>
            </w:pPr>
            <w:r w:rsidRPr="00C374B1">
              <w:rPr>
                <w:bCs/>
                <w:color w:val="000000"/>
                <w:lang w:val="ro-RO"/>
              </w:rPr>
              <w:t>Metal</w:t>
            </w:r>
          </w:p>
        </w:tc>
        <w:tc>
          <w:tcPr>
            <w:tcW w:w="3216" w:type="dxa"/>
            <w:shd w:val="clear" w:color="auto" w:fill="auto"/>
            <w:noWrap/>
            <w:vAlign w:val="bottom"/>
            <w:hideMark/>
          </w:tcPr>
          <w:p w:rsidR="00016FF0" w:rsidRPr="00C374B1" w:rsidRDefault="00016FF0" w:rsidP="001E6FF6">
            <w:pPr>
              <w:rPr>
                <w:color w:val="000000"/>
                <w:lang w:val="ro-RO"/>
              </w:rPr>
            </w:pPr>
          </w:p>
        </w:tc>
        <w:tc>
          <w:tcPr>
            <w:tcW w:w="1843" w:type="dxa"/>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3827" w:type="dxa"/>
            <w:shd w:val="clear" w:color="auto" w:fill="auto"/>
            <w:noWrap/>
            <w:vAlign w:val="bottom"/>
            <w:hideMark/>
          </w:tcPr>
          <w:p w:rsidR="00016FF0" w:rsidRPr="00C374B1" w:rsidRDefault="00016FF0" w:rsidP="001E6FF6">
            <w:pPr>
              <w:rPr>
                <w:color w:val="000000"/>
                <w:lang w:val="ro-RO"/>
              </w:rPr>
            </w:pPr>
          </w:p>
        </w:tc>
        <w:tc>
          <w:tcPr>
            <w:tcW w:w="2720"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r>
      <w:tr w:rsidR="00016FF0" w:rsidRPr="00C374B1" w:rsidTr="001E6FF6">
        <w:trPr>
          <w:trHeight w:val="341"/>
        </w:trPr>
        <w:tc>
          <w:tcPr>
            <w:tcW w:w="1472" w:type="dxa"/>
            <w:tcBorders>
              <w:lef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Lemn</w:t>
            </w:r>
          </w:p>
        </w:tc>
        <w:tc>
          <w:tcPr>
            <w:tcW w:w="3216" w:type="dxa"/>
            <w:shd w:val="clear" w:color="auto" w:fill="auto"/>
            <w:noWrap/>
            <w:vAlign w:val="bottom"/>
            <w:hideMark/>
          </w:tcPr>
          <w:p w:rsidR="00016FF0" w:rsidRPr="00C374B1" w:rsidRDefault="00016FF0" w:rsidP="001E6FF6">
            <w:pPr>
              <w:rPr>
                <w:color w:val="000000"/>
                <w:lang w:val="ro-RO"/>
              </w:rPr>
            </w:pPr>
          </w:p>
        </w:tc>
        <w:tc>
          <w:tcPr>
            <w:tcW w:w="1843" w:type="dxa"/>
            <w:shd w:val="clear" w:color="auto" w:fill="auto"/>
            <w:noWrap/>
            <w:vAlign w:val="bottom"/>
            <w:hideMark/>
          </w:tcPr>
          <w:p w:rsidR="00016FF0" w:rsidRPr="00C374B1" w:rsidRDefault="00016FF0" w:rsidP="001E6FF6">
            <w:pPr>
              <w:rPr>
                <w:color w:val="000000"/>
                <w:lang w:val="ro-RO"/>
              </w:rPr>
            </w:pPr>
          </w:p>
        </w:tc>
        <w:tc>
          <w:tcPr>
            <w:tcW w:w="3827" w:type="dxa"/>
            <w:shd w:val="clear" w:color="auto" w:fill="auto"/>
            <w:noWrap/>
            <w:vAlign w:val="bottom"/>
            <w:hideMark/>
          </w:tcPr>
          <w:p w:rsidR="00016FF0" w:rsidRPr="00C374B1" w:rsidRDefault="00016FF0" w:rsidP="001E6FF6">
            <w:pPr>
              <w:rPr>
                <w:color w:val="000000"/>
                <w:lang w:val="ro-RO"/>
              </w:rPr>
            </w:pPr>
          </w:p>
        </w:tc>
        <w:tc>
          <w:tcPr>
            <w:tcW w:w="2720"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p>
        </w:tc>
      </w:tr>
      <w:tr w:rsidR="00016FF0" w:rsidRPr="00C374B1" w:rsidTr="001E6FF6">
        <w:trPr>
          <w:trHeight w:val="274"/>
        </w:trPr>
        <w:tc>
          <w:tcPr>
            <w:tcW w:w="1472" w:type="dxa"/>
            <w:tcBorders>
              <w:left w:val="single" w:sz="18"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lastRenderedPageBreak/>
              <w:t>Altele</w:t>
            </w:r>
          </w:p>
        </w:tc>
        <w:tc>
          <w:tcPr>
            <w:tcW w:w="3216" w:type="dxa"/>
            <w:shd w:val="clear" w:color="auto" w:fill="auto"/>
            <w:noWrap/>
            <w:vAlign w:val="bottom"/>
            <w:hideMark/>
          </w:tcPr>
          <w:p w:rsidR="00016FF0" w:rsidRPr="00C374B1" w:rsidRDefault="00016FF0" w:rsidP="001E6FF6">
            <w:pPr>
              <w:rPr>
                <w:color w:val="000000"/>
                <w:lang w:val="ro-RO"/>
              </w:rPr>
            </w:pPr>
          </w:p>
        </w:tc>
        <w:tc>
          <w:tcPr>
            <w:tcW w:w="1843" w:type="dxa"/>
            <w:shd w:val="clear" w:color="auto" w:fill="auto"/>
            <w:noWrap/>
            <w:vAlign w:val="bottom"/>
            <w:hideMark/>
          </w:tcPr>
          <w:p w:rsidR="00016FF0" w:rsidRPr="00C374B1" w:rsidRDefault="00016FF0" w:rsidP="001E6FF6">
            <w:pPr>
              <w:rPr>
                <w:color w:val="000000"/>
                <w:lang w:val="ro-RO"/>
              </w:rPr>
            </w:pPr>
          </w:p>
        </w:tc>
        <w:tc>
          <w:tcPr>
            <w:tcW w:w="3827" w:type="dxa"/>
            <w:shd w:val="clear" w:color="auto" w:fill="auto"/>
            <w:noWrap/>
            <w:vAlign w:val="bottom"/>
            <w:hideMark/>
          </w:tcPr>
          <w:p w:rsidR="00016FF0" w:rsidRPr="00C374B1" w:rsidRDefault="00016FF0" w:rsidP="001E6FF6">
            <w:pPr>
              <w:rPr>
                <w:color w:val="000000"/>
                <w:lang w:val="ro-RO"/>
              </w:rPr>
            </w:pPr>
          </w:p>
        </w:tc>
        <w:tc>
          <w:tcPr>
            <w:tcW w:w="2720" w:type="dxa"/>
            <w:tcBorders>
              <w:right w:val="single" w:sz="18" w:space="0" w:color="auto"/>
            </w:tcBorders>
            <w:shd w:val="clear" w:color="auto" w:fill="auto"/>
            <w:noWrap/>
            <w:vAlign w:val="bottom"/>
            <w:hideMark/>
          </w:tcPr>
          <w:p w:rsidR="00016FF0" w:rsidRPr="00C374B1" w:rsidRDefault="00016FF0" w:rsidP="001E6FF6">
            <w:pPr>
              <w:rPr>
                <w:color w:val="000000"/>
                <w:lang w:val="ro-RO"/>
              </w:rPr>
            </w:pPr>
          </w:p>
        </w:tc>
      </w:tr>
      <w:tr w:rsidR="00016FF0" w:rsidRPr="00C374B1" w:rsidTr="001E6FF6">
        <w:trPr>
          <w:trHeight w:val="274"/>
        </w:trPr>
        <w:tc>
          <w:tcPr>
            <w:tcW w:w="1472" w:type="dxa"/>
            <w:tcBorders>
              <w:left w:val="single" w:sz="18" w:space="0" w:color="auto"/>
              <w:bottom w:val="single" w:sz="18" w:space="0" w:color="auto"/>
            </w:tcBorders>
            <w:shd w:val="clear" w:color="auto" w:fill="auto"/>
            <w:noWrap/>
            <w:vAlign w:val="bottom"/>
            <w:hideMark/>
          </w:tcPr>
          <w:p w:rsidR="00016FF0" w:rsidRPr="00C374B1" w:rsidRDefault="00016FF0" w:rsidP="001E6FF6">
            <w:pPr>
              <w:rPr>
                <w:b/>
                <w:color w:val="000000"/>
                <w:lang w:val="ro-RO"/>
              </w:rPr>
            </w:pPr>
            <w:r w:rsidRPr="00C374B1">
              <w:rPr>
                <w:b/>
                <w:color w:val="000000"/>
                <w:lang w:val="ro-RO"/>
              </w:rPr>
              <w:t>TOTAL</w:t>
            </w:r>
          </w:p>
        </w:tc>
        <w:tc>
          <w:tcPr>
            <w:tcW w:w="3216" w:type="dxa"/>
            <w:tcBorders>
              <w:bottom w:val="single" w:sz="18" w:space="0" w:color="auto"/>
            </w:tcBorders>
            <w:shd w:val="clear" w:color="auto" w:fill="auto"/>
            <w:noWrap/>
            <w:vAlign w:val="bottom"/>
            <w:hideMark/>
          </w:tcPr>
          <w:p w:rsidR="00016FF0" w:rsidRPr="00C374B1" w:rsidRDefault="00016FF0" w:rsidP="001E6FF6">
            <w:pPr>
              <w:rPr>
                <w:color w:val="000000"/>
                <w:lang w:val="ro-RO"/>
              </w:rPr>
            </w:pPr>
          </w:p>
        </w:tc>
        <w:tc>
          <w:tcPr>
            <w:tcW w:w="1843" w:type="dxa"/>
            <w:tcBorders>
              <w:bottom w:val="single" w:sz="18" w:space="0" w:color="auto"/>
            </w:tcBorders>
            <w:shd w:val="clear" w:color="auto" w:fill="auto"/>
            <w:noWrap/>
            <w:vAlign w:val="bottom"/>
            <w:hideMark/>
          </w:tcPr>
          <w:p w:rsidR="00016FF0" w:rsidRPr="00C374B1" w:rsidRDefault="00016FF0" w:rsidP="001E6FF6">
            <w:pPr>
              <w:rPr>
                <w:color w:val="000000"/>
                <w:lang w:val="ro-RO"/>
              </w:rPr>
            </w:pPr>
          </w:p>
        </w:tc>
        <w:tc>
          <w:tcPr>
            <w:tcW w:w="3827" w:type="dxa"/>
            <w:tcBorders>
              <w:bottom w:val="single" w:sz="18" w:space="0" w:color="auto"/>
            </w:tcBorders>
            <w:shd w:val="clear" w:color="auto" w:fill="auto"/>
            <w:noWrap/>
            <w:vAlign w:val="bottom"/>
            <w:hideMark/>
          </w:tcPr>
          <w:p w:rsidR="00016FF0" w:rsidRPr="00C374B1" w:rsidRDefault="00016FF0" w:rsidP="001E6FF6">
            <w:pPr>
              <w:rPr>
                <w:color w:val="000000"/>
                <w:lang w:val="ro-RO"/>
              </w:rPr>
            </w:pPr>
          </w:p>
        </w:tc>
        <w:tc>
          <w:tcPr>
            <w:tcW w:w="2720" w:type="dxa"/>
            <w:tcBorders>
              <w:bottom w:val="single" w:sz="18" w:space="0" w:color="auto"/>
              <w:right w:val="single" w:sz="18" w:space="0" w:color="auto"/>
            </w:tcBorders>
            <w:shd w:val="clear" w:color="auto" w:fill="auto"/>
            <w:noWrap/>
            <w:vAlign w:val="bottom"/>
            <w:hideMark/>
          </w:tcPr>
          <w:p w:rsidR="00016FF0" w:rsidRPr="00C374B1" w:rsidRDefault="00016FF0" w:rsidP="001E6FF6">
            <w:pPr>
              <w:rPr>
                <w:color w:val="000000"/>
                <w:lang w:val="ro-RO"/>
              </w:rPr>
            </w:pPr>
          </w:p>
        </w:tc>
      </w:tr>
      <w:tr w:rsidR="00016FF0" w:rsidRPr="00C374B1" w:rsidTr="001E6FF6">
        <w:trPr>
          <w:trHeight w:val="359"/>
        </w:trPr>
        <w:tc>
          <w:tcPr>
            <w:tcW w:w="13078" w:type="dxa"/>
            <w:gridSpan w:val="5"/>
            <w:tcBorders>
              <w:top w:val="single" w:sz="18" w:space="0" w:color="auto"/>
            </w:tcBorders>
            <w:shd w:val="clear" w:color="auto" w:fill="auto"/>
            <w:vAlign w:val="center"/>
            <w:hideMark/>
          </w:tcPr>
          <w:p w:rsidR="00016FF0" w:rsidRPr="00C374B1" w:rsidRDefault="00016FF0" w:rsidP="001E6FF6">
            <w:pPr>
              <w:rPr>
                <w:color w:val="000000"/>
                <w:lang w:val="ro-RO"/>
              </w:rPr>
            </w:pPr>
            <w:r w:rsidRPr="00C374B1">
              <w:rPr>
                <w:color w:val="000000"/>
                <w:lang w:val="ro-RO"/>
              </w:rPr>
              <w:t>Se raportează in tone cu două zecimale.</w:t>
            </w:r>
          </w:p>
        </w:tc>
      </w:tr>
      <w:tr w:rsidR="00016FF0" w:rsidRPr="00C374B1" w:rsidTr="001E6FF6">
        <w:trPr>
          <w:trHeight w:val="313"/>
        </w:trPr>
        <w:tc>
          <w:tcPr>
            <w:tcW w:w="13078" w:type="dxa"/>
            <w:gridSpan w:val="5"/>
            <w:shd w:val="clear" w:color="auto" w:fill="auto"/>
            <w:vAlign w:val="bottom"/>
            <w:hideMark/>
          </w:tcPr>
          <w:p w:rsidR="00016FF0" w:rsidRPr="00C374B1" w:rsidRDefault="00016FF0" w:rsidP="001E6FF6">
            <w:pPr>
              <w:rPr>
                <w:color w:val="000000"/>
                <w:lang w:val="ro-RO"/>
              </w:rPr>
            </w:pPr>
            <w:r w:rsidRPr="00C374B1">
              <w:rPr>
                <w:color w:val="000000"/>
                <w:vertAlign w:val="superscript"/>
                <w:lang w:val="ro-RO"/>
              </w:rPr>
              <w:t>1)</w:t>
            </w:r>
            <w:r w:rsidRPr="00C374B1">
              <w:rPr>
                <w:color w:val="000000"/>
                <w:lang w:val="ro-RO"/>
              </w:rPr>
              <w:t xml:space="preserve"> Se completează cate un rând pentru fiecare valorificator</w:t>
            </w:r>
            <w:r w:rsidR="0002296D" w:rsidRPr="00C374B1">
              <w:rPr>
                <w:color w:val="000000"/>
                <w:lang w:val="ro-RO"/>
              </w:rPr>
              <w:t xml:space="preserve"> autori</w:t>
            </w:r>
            <w:r w:rsidR="00310F0A" w:rsidRPr="00C374B1">
              <w:rPr>
                <w:color w:val="000000"/>
                <w:lang w:val="ro-RO"/>
              </w:rPr>
              <w:t>z</w:t>
            </w:r>
            <w:r w:rsidR="0002296D" w:rsidRPr="00C374B1">
              <w:rPr>
                <w:color w:val="000000"/>
                <w:lang w:val="ro-RO"/>
              </w:rPr>
              <w:t>at</w:t>
            </w:r>
          </w:p>
          <w:p w:rsidR="00016FF0" w:rsidRPr="00C374B1" w:rsidRDefault="007431CC" w:rsidP="001E6FF6">
            <w:pPr>
              <w:rPr>
                <w:color w:val="000000"/>
                <w:lang w:val="ro-RO"/>
              </w:rPr>
            </w:pPr>
            <w:r w:rsidRPr="00C374B1">
              <w:rPr>
                <w:color w:val="000000"/>
                <w:lang w:val="ro-RO"/>
              </w:rPr>
              <w:t>În cazul î</w:t>
            </w:r>
            <w:r w:rsidR="00016FF0" w:rsidRPr="00C374B1">
              <w:rPr>
                <w:color w:val="000000"/>
                <w:lang w:val="ro-RO"/>
              </w:rPr>
              <w:t>n care deșeurile de ambalaje se expor</w:t>
            </w:r>
            <w:r w:rsidRPr="00C374B1">
              <w:rPr>
                <w:color w:val="000000"/>
                <w:lang w:val="ro-RO"/>
              </w:rPr>
              <w:t>ta, î</w:t>
            </w:r>
            <w:r w:rsidR="00016FF0" w:rsidRPr="00C374B1">
              <w:rPr>
                <w:color w:val="000000"/>
                <w:lang w:val="ro-RO"/>
              </w:rPr>
              <w:t>n coloana 4 se trec datele de identificare ale exportatorului și țara de destinație.</w:t>
            </w:r>
          </w:p>
        </w:tc>
      </w:tr>
      <w:tr w:rsidR="00016FF0" w:rsidRPr="00C374B1" w:rsidTr="001E6FF6">
        <w:trPr>
          <w:trHeight w:val="615"/>
        </w:trPr>
        <w:tc>
          <w:tcPr>
            <w:tcW w:w="13078" w:type="dxa"/>
            <w:gridSpan w:val="5"/>
            <w:shd w:val="clear" w:color="auto" w:fill="auto"/>
            <w:vAlign w:val="bottom"/>
            <w:hideMark/>
          </w:tcPr>
          <w:p w:rsidR="00016FF0" w:rsidRPr="00C374B1" w:rsidRDefault="00016FF0">
            <w:pPr>
              <w:rPr>
                <w:color w:val="000000"/>
                <w:lang w:val="ro-RO"/>
              </w:rPr>
            </w:pPr>
            <w:r w:rsidRPr="00C374B1">
              <w:rPr>
                <w:color w:val="000000"/>
                <w:vertAlign w:val="superscript"/>
                <w:lang w:val="ro-RO"/>
              </w:rPr>
              <w:t>2)</w:t>
            </w:r>
            <w:r w:rsidRPr="00C374B1">
              <w:rPr>
                <w:color w:val="000000"/>
                <w:lang w:val="ro-RO"/>
              </w:rPr>
              <w:t xml:space="preserve"> Se raportează dacă desfășoară activitatea de reciclare materială</w:t>
            </w:r>
            <w:r w:rsidR="007431CC" w:rsidRPr="00C374B1">
              <w:rPr>
                <w:color w:val="000000"/>
                <w:lang w:val="ro-RO"/>
              </w:rPr>
              <w:t xml:space="preserve"> sau alte forme de reciclare (î</w:t>
            </w:r>
            <w:r w:rsidRPr="00C374B1">
              <w:rPr>
                <w:color w:val="000000"/>
                <w:lang w:val="ro-RO"/>
              </w:rPr>
              <w:t>n acest caz se va preciza explicit forma de reciclare) sau daca a fost va</w:t>
            </w:r>
            <w:r w:rsidR="007431CC" w:rsidRPr="00C374B1">
              <w:rPr>
                <w:color w:val="000000"/>
                <w:lang w:val="ro-RO"/>
              </w:rPr>
              <w:t xml:space="preserve">lorificare prin alte metode </w:t>
            </w:r>
            <w:proofErr w:type="spellStart"/>
            <w:r w:rsidR="007431CC" w:rsidRPr="00C374B1">
              <w:rPr>
                <w:color w:val="000000"/>
                <w:lang w:val="ro-RO"/>
              </w:rPr>
              <w:t>decît</w:t>
            </w:r>
            <w:proofErr w:type="spellEnd"/>
            <w:r w:rsidR="007431CC" w:rsidRPr="00C374B1">
              <w:rPr>
                <w:color w:val="000000"/>
                <w:lang w:val="ro-RO"/>
              </w:rPr>
              <w:t xml:space="preserve"> reciclare (caz î</w:t>
            </w:r>
            <w:r w:rsidRPr="00C374B1">
              <w:rPr>
                <w:color w:val="000000"/>
                <w:lang w:val="ro-RO"/>
              </w:rPr>
              <w:t xml:space="preserve">n care se va preciza explicit forma de valorificare) </w:t>
            </w:r>
          </w:p>
          <w:p w:rsidR="0002296D" w:rsidRPr="00C374B1" w:rsidRDefault="0002296D">
            <w:pPr>
              <w:rPr>
                <w:color w:val="000000"/>
                <w:lang w:val="ro-RO"/>
              </w:rPr>
            </w:pPr>
          </w:p>
          <w:p w:rsidR="0002296D" w:rsidRPr="00C374B1" w:rsidRDefault="0002296D">
            <w:pPr>
              <w:rPr>
                <w:color w:val="000000"/>
                <w:lang w:val="ro-RO"/>
              </w:rPr>
            </w:pPr>
          </w:p>
        </w:tc>
      </w:tr>
    </w:tbl>
    <w:p w:rsidR="00016FF0" w:rsidRPr="00C374B1" w:rsidRDefault="00016FF0" w:rsidP="00016FF0">
      <w:pPr>
        <w:rPr>
          <w:lang w:val="ro-RO"/>
        </w:rPr>
      </w:pPr>
    </w:p>
    <w:p w:rsidR="00016FF0" w:rsidRPr="00C374B1" w:rsidRDefault="00016FF0" w:rsidP="00016FF0">
      <w:pPr>
        <w:rPr>
          <w:lang w:val="ro-RO"/>
        </w:rPr>
      </w:pPr>
    </w:p>
    <w:p w:rsidR="00016FF0" w:rsidRPr="00C374B1" w:rsidRDefault="00016FF0" w:rsidP="00016FF0">
      <w:pPr>
        <w:rPr>
          <w:lang w:val="ro-RO"/>
        </w:rPr>
      </w:pPr>
    </w:p>
    <w:p w:rsidR="00016FF0" w:rsidRPr="00C374B1" w:rsidRDefault="00016FF0" w:rsidP="00016FF0">
      <w:pPr>
        <w:rPr>
          <w:lang w:val="ro-RO"/>
        </w:rPr>
      </w:pPr>
    </w:p>
    <w:p w:rsidR="0002296D" w:rsidRPr="00C374B1" w:rsidRDefault="0002296D" w:rsidP="00016FF0">
      <w:pPr>
        <w:rPr>
          <w:lang w:val="ro-RO"/>
        </w:rPr>
      </w:pPr>
    </w:p>
    <w:p w:rsidR="0002296D" w:rsidRPr="00C374B1" w:rsidRDefault="0002296D" w:rsidP="00016FF0">
      <w:pPr>
        <w:rPr>
          <w:lang w:val="ro-RO"/>
        </w:rPr>
      </w:pPr>
    </w:p>
    <w:tbl>
      <w:tblPr>
        <w:tblW w:w="1307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608"/>
        <w:gridCol w:w="1608"/>
        <w:gridCol w:w="3402"/>
        <w:gridCol w:w="2126"/>
        <w:gridCol w:w="2862"/>
      </w:tblGrid>
      <w:tr w:rsidR="00016FF0" w:rsidRPr="00C374B1" w:rsidTr="001E6FF6">
        <w:trPr>
          <w:trHeight w:val="300"/>
        </w:trPr>
        <w:tc>
          <w:tcPr>
            <w:tcW w:w="13078" w:type="dxa"/>
            <w:gridSpan w:val="6"/>
            <w:shd w:val="clear" w:color="auto" w:fill="auto"/>
            <w:noWrap/>
            <w:vAlign w:val="bottom"/>
            <w:hideMark/>
          </w:tcPr>
          <w:p w:rsidR="00016FF0" w:rsidRPr="00C374B1" w:rsidRDefault="00016FF0" w:rsidP="001E6FF6">
            <w:pPr>
              <w:rPr>
                <w:b/>
                <w:bCs/>
                <w:color w:val="000000"/>
                <w:lang w:val="ro-RO"/>
              </w:rPr>
            </w:pPr>
            <w:r w:rsidRPr="00C374B1">
              <w:rPr>
                <w:rStyle w:val="ln2talineat"/>
                <w:b/>
                <w:bCs/>
                <w:lang w:val="ro-RO"/>
              </w:rPr>
              <w:t>Agenții economici autorizați pentru valorificarea deșeurilor de ambalaje</w:t>
            </w:r>
          </w:p>
        </w:tc>
      </w:tr>
      <w:tr w:rsidR="00016FF0" w:rsidRPr="00C374B1" w:rsidTr="001E6FF6">
        <w:trPr>
          <w:trHeight w:val="300"/>
        </w:trPr>
        <w:tc>
          <w:tcPr>
            <w:tcW w:w="13078" w:type="dxa"/>
            <w:gridSpan w:val="6"/>
            <w:shd w:val="clear" w:color="auto" w:fill="auto"/>
            <w:noWrap/>
            <w:vAlign w:val="bottom"/>
            <w:hideMark/>
          </w:tcPr>
          <w:p w:rsidR="00016FF0" w:rsidRPr="00C374B1" w:rsidRDefault="00016FF0" w:rsidP="001E6FF6">
            <w:pPr>
              <w:rPr>
                <w:color w:val="000000"/>
                <w:lang w:val="ro-RO"/>
              </w:rPr>
            </w:pPr>
          </w:p>
        </w:tc>
      </w:tr>
      <w:tr w:rsidR="00016FF0" w:rsidRPr="00C374B1" w:rsidTr="001E6FF6">
        <w:trPr>
          <w:trHeight w:val="300"/>
        </w:trPr>
        <w:tc>
          <w:tcPr>
            <w:tcW w:w="13078" w:type="dxa"/>
            <w:gridSpan w:val="6"/>
            <w:shd w:val="clear" w:color="auto" w:fill="auto"/>
            <w:noWrap/>
            <w:vAlign w:val="center"/>
            <w:hideMark/>
          </w:tcPr>
          <w:p w:rsidR="00016FF0" w:rsidRPr="00C374B1" w:rsidRDefault="00016FF0" w:rsidP="001E6FF6">
            <w:pPr>
              <w:rPr>
                <w:color w:val="000000"/>
                <w:lang w:val="ro-RO"/>
              </w:rPr>
            </w:pPr>
            <w:r w:rsidRPr="00C374B1">
              <w:rPr>
                <w:color w:val="000000"/>
                <w:lang w:val="ro-RO"/>
              </w:rPr>
              <w:t>Denumirea agentului economic:</w:t>
            </w:r>
          </w:p>
        </w:tc>
      </w:tr>
      <w:tr w:rsidR="00016FF0" w:rsidRPr="00C374B1" w:rsidTr="001E6FF6">
        <w:trPr>
          <w:trHeight w:val="300"/>
        </w:trPr>
        <w:tc>
          <w:tcPr>
            <w:tcW w:w="13078" w:type="dxa"/>
            <w:gridSpan w:val="6"/>
            <w:shd w:val="clear" w:color="auto" w:fill="auto"/>
            <w:noWrap/>
            <w:vAlign w:val="bottom"/>
            <w:hideMark/>
          </w:tcPr>
          <w:p w:rsidR="00016FF0" w:rsidRPr="00C374B1" w:rsidRDefault="00016FF0" w:rsidP="001E6FF6">
            <w:pPr>
              <w:rPr>
                <w:color w:val="000000"/>
                <w:lang w:val="ro-RO"/>
              </w:rPr>
            </w:pPr>
            <w:r w:rsidRPr="00C374B1">
              <w:rPr>
                <w:color w:val="000000"/>
                <w:lang w:val="ro-RO"/>
              </w:rPr>
              <w:t xml:space="preserve">Adresa: </w:t>
            </w:r>
          </w:p>
        </w:tc>
      </w:tr>
      <w:tr w:rsidR="00016FF0" w:rsidRPr="00C374B1" w:rsidTr="001E6FF6">
        <w:trPr>
          <w:trHeight w:val="300"/>
        </w:trPr>
        <w:tc>
          <w:tcPr>
            <w:tcW w:w="13078" w:type="dxa"/>
            <w:gridSpan w:val="6"/>
            <w:shd w:val="clear" w:color="auto" w:fill="auto"/>
            <w:noWrap/>
            <w:vAlign w:val="bottom"/>
            <w:hideMark/>
          </w:tcPr>
          <w:p w:rsidR="00016FF0" w:rsidRPr="00C374B1" w:rsidRDefault="00016FF0" w:rsidP="001E6FF6">
            <w:pPr>
              <w:rPr>
                <w:color w:val="000000"/>
                <w:lang w:val="ro-RO"/>
              </w:rPr>
            </w:pPr>
            <w:r w:rsidRPr="00C374B1">
              <w:rPr>
                <w:color w:val="000000"/>
                <w:lang w:val="ro-RO"/>
              </w:rPr>
              <w:t xml:space="preserve">Tel./Fax/e-mail: </w:t>
            </w:r>
          </w:p>
        </w:tc>
      </w:tr>
      <w:tr w:rsidR="00016FF0" w:rsidRPr="00C374B1" w:rsidTr="001E6FF6">
        <w:trPr>
          <w:trHeight w:val="300"/>
        </w:trPr>
        <w:tc>
          <w:tcPr>
            <w:tcW w:w="13078" w:type="dxa"/>
            <w:gridSpan w:val="6"/>
            <w:shd w:val="clear" w:color="auto" w:fill="auto"/>
            <w:noWrap/>
            <w:vAlign w:val="bottom"/>
            <w:hideMark/>
          </w:tcPr>
          <w:p w:rsidR="00016FF0" w:rsidRPr="00C374B1" w:rsidRDefault="00016FF0" w:rsidP="001E6FF6">
            <w:pPr>
              <w:rPr>
                <w:color w:val="000000"/>
                <w:lang w:val="ro-RO"/>
              </w:rPr>
            </w:pPr>
            <w:r w:rsidRPr="00C374B1">
              <w:rPr>
                <w:color w:val="000000"/>
                <w:lang w:val="ro-RO"/>
              </w:rPr>
              <w:t>CUI:</w:t>
            </w:r>
          </w:p>
        </w:tc>
      </w:tr>
      <w:tr w:rsidR="00016FF0" w:rsidRPr="00C374B1" w:rsidTr="001E6FF6">
        <w:trPr>
          <w:trHeight w:val="300"/>
        </w:trPr>
        <w:tc>
          <w:tcPr>
            <w:tcW w:w="13078" w:type="dxa"/>
            <w:gridSpan w:val="6"/>
            <w:shd w:val="clear" w:color="auto" w:fill="auto"/>
            <w:noWrap/>
            <w:vAlign w:val="bottom"/>
            <w:hideMark/>
          </w:tcPr>
          <w:p w:rsidR="00016FF0" w:rsidRPr="00C374B1" w:rsidRDefault="00016FF0" w:rsidP="001E6FF6">
            <w:pPr>
              <w:rPr>
                <w:color w:val="000000"/>
                <w:lang w:val="ro-RO"/>
              </w:rPr>
            </w:pPr>
            <w:r w:rsidRPr="00C374B1">
              <w:rPr>
                <w:color w:val="000000"/>
                <w:lang w:val="ro-RO"/>
              </w:rPr>
              <w:t>Anul pentru care se realizează raportarea:</w:t>
            </w:r>
          </w:p>
        </w:tc>
      </w:tr>
      <w:tr w:rsidR="00016FF0" w:rsidRPr="00C374B1" w:rsidTr="001E6FF6">
        <w:trPr>
          <w:trHeight w:val="300"/>
        </w:trPr>
        <w:tc>
          <w:tcPr>
            <w:tcW w:w="13078" w:type="dxa"/>
            <w:gridSpan w:val="6"/>
            <w:shd w:val="clear" w:color="auto" w:fill="auto"/>
            <w:noWrap/>
            <w:vAlign w:val="bottom"/>
            <w:hideMark/>
          </w:tcPr>
          <w:p w:rsidR="00016FF0" w:rsidRPr="00C374B1" w:rsidRDefault="00016FF0" w:rsidP="001E6FF6">
            <w:pPr>
              <w:rPr>
                <w:color w:val="000000"/>
                <w:lang w:val="ro-RO"/>
              </w:rPr>
            </w:pPr>
          </w:p>
        </w:tc>
      </w:tr>
      <w:tr w:rsidR="00016FF0" w:rsidRPr="00C374B1" w:rsidTr="001E6FF6">
        <w:trPr>
          <w:trHeight w:val="345"/>
        </w:trPr>
        <w:tc>
          <w:tcPr>
            <w:tcW w:w="13078" w:type="dxa"/>
            <w:gridSpan w:val="6"/>
            <w:tcBorders>
              <w:bottom w:val="single" w:sz="12" w:space="0" w:color="auto"/>
            </w:tcBorders>
            <w:shd w:val="clear" w:color="auto" w:fill="auto"/>
            <w:noWrap/>
            <w:vAlign w:val="center"/>
            <w:hideMark/>
          </w:tcPr>
          <w:p w:rsidR="00016FF0" w:rsidRPr="00C374B1" w:rsidRDefault="00016FF0" w:rsidP="001E6FF6">
            <w:pPr>
              <w:rPr>
                <w:color w:val="000000"/>
                <w:lang w:val="ro-RO"/>
              </w:rPr>
            </w:pPr>
            <w:r w:rsidRPr="00C374B1">
              <w:rPr>
                <w:b/>
                <w:bCs/>
                <w:color w:val="000000"/>
                <w:lang w:val="ro-RO"/>
              </w:rPr>
              <w:t>Tabelul Nr. 7</w:t>
            </w:r>
          </w:p>
        </w:tc>
      </w:tr>
      <w:tr w:rsidR="00016FF0" w:rsidRPr="00C374B1" w:rsidTr="001E6FF6">
        <w:trPr>
          <w:trHeight w:val="1005"/>
        </w:trPr>
        <w:tc>
          <w:tcPr>
            <w:tcW w:w="147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016FF0" w:rsidRPr="00C374B1" w:rsidRDefault="00016FF0" w:rsidP="001E6FF6">
            <w:pPr>
              <w:jc w:val="center"/>
              <w:rPr>
                <w:color w:val="000000"/>
                <w:lang w:val="ro-RO"/>
              </w:rPr>
            </w:pPr>
            <w:r w:rsidRPr="00C374B1">
              <w:rPr>
                <w:color w:val="000000"/>
                <w:vertAlign w:val="superscript"/>
                <w:lang w:val="ro-RO"/>
              </w:rPr>
              <w:t>1)</w:t>
            </w:r>
            <w:r w:rsidRPr="00C374B1">
              <w:rPr>
                <w:color w:val="000000"/>
                <w:lang w:val="ro-RO"/>
              </w:rPr>
              <w:t xml:space="preserve"> Material</w:t>
            </w:r>
          </w:p>
        </w:tc>
        <w:tc>
          <w:tcPr>
            <w:tcW w:w="160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016FF0" w:rsidRPr="00C374B1" w:rsidRDefault="00016FF0" w:rsidP="001E6FF6">
            <w:pPr>
              <w:jc w:val="center"/>
              <w:rPr>
                <w:color w:val="000000"/>
                <w:lang w:val="ro-RO"/>
              </w:rPr>
            </w:pPr>
            <w:r w:rsidRPr="00C374B1">
              <w:rPr>
                <w:color w:val="000000"/>
                <w:lang w:val="ro-RO"/>
              </w:rPr>
              <w:t>Deșeuri de ambalaje valorificate [tone]</w:t>
            </w:r>
          </w:p>
        </w:tc>
        <w:tc>
          <w:tcPr>
            <w:tcW w:w="1608" w:type="dxa"/>
            <w:tcBorders>
              <w:top w:val="single" w:sz="12" w:space="0" w:color="auto"/>
              <w:left w:val="single" w:sz="12" w:space="0" w:color="auto"/>
              <w:bottom w:val="single" w:sz="12" w:space="0" w:color="auto"/>
              <w:right w:val="single" w:sz="12" w:space="0" w:color="auto"/>
            </w:tcBorders>
            <w:shd w:val="clear" w:color="auto" w:fill="auto"/>
            <w:vAlign w:val="center"/>
          </w:tcPr>
          <w:p w:rsidR="00016FF0" w:rsidRPr="00C374B1" w:rsidRDefault="00016FF0" w:rsidP="001E6FF6">
            <w:pPr>
              <w:jc w:val="center"/>
              <w:rPr>
                <w:color w:val="000000"/>
                <w:lang w:val="ro-RO"/>
              </w:rPr>
            </w:pPr>
            <w:r w:rsidRPr="00C374B1">
              <w:rPr>
                <w:color w:val="000000"/>
                <w:vertAlign w:val="superscript"/>
                <w:lang w:val="ro-RO"/>
              </w:rPr>
              <w:t>2)</w:t>
            </w:r>
            <w:r w:rsidRPr="00C374B1">
              <w:rPr>
                <w:color w:val="000000"/>
                <w:lang w:val="ro-RO"/>
              </w:rPr>
              <w:t>Operația de valorificare la care a fost supus deșeul</w:t>
            </w:r>
          </w:p>
        </w:tc>
        <w:tc>
          <w:tcPr>
            <w:tcW w:w="340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016FF0" w:rsidRPr="00C374B1" w:rsidRDefault="00016FF0" w:rsidP="001E6FF6">
            <w:pPr>
              <w:jc w:val="center"/>
              <w:rPr>
                <w:color w:val="000000"/>
                <w:lang w:val="ro-RO"/>
              </w:rPr>
            </w:pPr>
            <w:r w:rsidRPr="00C374B1">
              <w:rPr>
                <w:color w:val="000000"/>
                <w:vertAlign w:val="superscript"/>
                <w:lang w:val="ro-RO"/>
              </w:rPr>
              <w:t>3)</w:t>
            </w:r>
            <w:r w:rsidRPr="00C374B1">
              <w:rPr>
                <w:color w:val="000000"/>
                <w:lang w:val="ro-RO"/>
              </w:rPr>
              <w:t>Denumirea agentului economic care a furnizat deșeurile +CUI</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rsidR="00016FF0" w:rsidRPr="00C374B1" w:rsidRDefault="00016FF0" w:rsidP="001E6FF6">
            <w:pPr>
              <w:jc w:val="center"/>
              <w:rPr>
                <w:color w:val="000000"/>
                <w:lang w:val="ro-RO"/>
              </w:rPr>
            </w:pPr>
            <w:r w:rsidRPr="00C374B1">
              <w:rPr>
                <w:color w:val="000000"/>
                <w:lang w:val="ro-RO"/>
              </w:rPr>
              <w:t>Cantitatea</w:t>
            </w:r>
          </w:p>
          <w:p w:rsidR="00016FF0" w:rsidRPr="00C374B1" w:rsidRDefault="00016FF0" w:rsidP="001E6FF6">
            <w:pPr>
              <w:jc w:val="center"/>
              <w:rPr>
                <w:color w:val="000000"/>
                <w:lang w:val="ro-RO"/>
              </w:rPr>
            </w:pPr>
            <w:r w:rsidRPr="00C374B1">
              <w:rPr>
                <w:color w:val="000000"/>
                <w:lang w:val="ro-RO"/>
              </w:rPr>
              <w:t>[tone]</w:t>
            </w:r>
          </w:p>
        </w:tc>
        <w:tc>
          <w:tcPr>
            <w:tcW w:w="2862" w:type="dxa"/>
            <w:tcBorders>
              <w:top w:val="single" w:sz="12" w:space="0" w:color="auto"/>
              <w:left w:val="single" w:sz="12" w:space="0" w:color="auto"/>
              <w:bottom w:val="single" w:sz="12" w:space="0" w:color="auto"/>
              <w:right w:val="single" w:sz="12" w:space="0" w:color="auto"/>
            </w:tcBorders>
            <w:shd w:val="clear" w:color="auto" w:fill="auto"/>
            <w:vAlign w:val="center"/>
          </w:tcPr>
          <w:p w:rsidR="00016FF0" w:rsidRPr="00C374B1" w:rsidRDefault="00016FF0" w:rsidP="001E6FF6">
            <w:pPr>
              <w:jc w:val="center"/>
              <w:rPr>
                <w:color w:val="000000"/>
                <w:lang w:val="ro-RO"/>
              </w:rPr>
            </w:pPr>
            <w:r w:rsidRPr="00C374B1">
              <w:rPr>
                <w:color w:val="000000"/>
                <w:vertAlign w:val="superscript"/>
                <w:lang w:val="ro-RO"/>
              </w:rPr>
              <w:t xml:space="preserve">4) </w:t>
            </w:r>
            <w:r w:rsidRPr="00C374B1">
              <w:rPr>
                <w:color w:val="000000"/>
                <w:lang w:val="ro-RO"/>
              </w:rPr>
              <w:t xml:space="preserve">Calitatea agentului economic care a furnizat deșeurile </w:t>
            </w:r>
          </w:p>
        </w:tc>
      </w:tr>
      <w:tr w:rsidR="00016FF0" w:rsidRPr="00C374B1" w:rsidTr="001E6FF6">
        <w:trPr>
          <w:trHeight w:val="300"/>
        </w:trPr>
        <w:tc>
          <w:tcPr>
            <w:tcW w:w="147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1</w:t>
            </w:r>
          </w:p>
        </w:tc>
        <w:tc>
          <w:tcPr>
            <w:tcW w:w="1608"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2</w:t>
            </w:r>
          </w:p>
        </w:tc>
        <w:tc>
          <w:tcPr>
            <w:tcW w:w="1608" w:type="dxa"/>
            <w:tcBorders>
              <w:top w:val="single" w:sz="12" w:space="0" w:color="auto"/>
              <w:left w:val="single" w:sz="12" w:space="0" w:color="auto"/>
              <w:bottom w:val="single" w:sz="12" w:space="0" w:color="auto"/>
              <w:right w:val="single" w:sz="12" w:space="0" w:color="auto"/>
            </w:tcBorders>
            <w:shd w:val="clear" w:color="auto" w:fill="auto"/>
            <w:vAlign w:val="bottom"/>
          </w:tcPr>
          <w:p w:rsidR="00016FF0" w:rsidRPr="00C374B1" w:rsidRDefault="00016FF0" w:rsidP="001E6FF6">
            <w:pPr>
              <w:jc w:val="center"/>
              <w:rPr>
                <w:color w:val="000000"/>
                <w:lang w:val="ro-RO"/>
              </w:rPr>
            </w:pPr>
            <w:r w:rsidRPr="00C374B1">
              <w:rPr>
                <w:color w:val="000000"/>
                <w:lang w:val="ro-RO"/>
              </w:rPr>
              <w:t>3</w:t>
            </w:r>
          </w:p>
        </w:tc>
        <w:tc>
          <w:tcPr>
            <w:tcW w:w="340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3</w:t>
            </w:r>
          </w:p>
        </w:tc>
        <w:tc>
          <w:tcPr>
            <w:tcW w:w="212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4</w:t>
            </w:r>
          </w:p>
        </w:tc>
        <w:tc>
          <w:tcPr>
            <w:tcW w:w="286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016FF0" w:rsidRPr="00C374B1" w:rsidRDefault="00016FF0" w:rsidP="001E6FF6">
            <w:pPr>
              <w:jc w:val="center"/>
              <w:rPr>
                <w:color w:val="000000"/>
                <w:lang w:val="ro-RO"/>
              </w:rPr>
            </w:pPr>
            <w:r w:rsidRPr="00C374B1">
              <w:rPr>
                <w:color w:val="000000"/>
                <w:lang w:val="ro-RO"/>
              </w:rPr>
              <w:t>5</w:t>
            </w:r>
          </w:p>
        </w:tc>
      </w:tr>
      <w:tr w:rsidR="00016FF0" w:rsidRPr="00C374B1" w:rsidTr="001E6FF6">
        <w:trPr>
          <w:trHeight w:val="355"/>
        </w:trPr>
        <w:tc>
          <w:tcPr>
            <w:tcW w:w="147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016FF0" w:rsidRPr="00C374B1" w:rsidRDefault="00016FF0" w:rsidP="001E6FF6">
            <w:pPr>
              <w:rPr>
                <w:color w:val="000000"/>
                <w:lang w:val="ro-RO"/>
              </w:rPr>
            </w:pPr>
          </w:p>
        </w:tc>
        <w:tc>
          <w:tcPr>
            <w:tcW w:w="1608"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1608" w:type="dxa"/>
            <w:tcBorders>
              <w:top w:val="single" w:sz="12" w:space="0" w:color="auto"/>
              <w:left w:val="single" w:sz="12" w:space="0" w:color="auto"/>
              <w:bottom w:val="single" w:sz="12" w:space="0" w:color="auto"/>
              <w:right w:val="single" w:sz="12" w:space="0" w:color="auto"/>
            </w:tcBorders>
            <w:shd w:val="clear" w:color="auto" w:fill="auto"/>
            <w:vAlign w:val="bottom"/>
          </w:tcPr>
          <w:p w:rsidR="00016FF0" w:rsidRPr="00C374B1" w:rsidRDefault="00016FF0" w:rsidP="001E6FF6">
            <w:pPr>
              <w:rPr>
                <w:color w:val="000000"/>
                <w:lang w:val="ro-RO"/>
              </w:rPr>
            </w:pPr>
          </w:p>
        </w:tc>
        <w:tc>
          <w:tcPr>
            <w:tcW w:w="340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c>
          <w:tcPr>
            <w:tcW w:w="212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016FF0" w:rsidRPr="00C374B1" w:rsidRDefault="00016FF0" w:rsidP="001E6FF6">
            <w:pPr>
              <w:rPr>
                <w:color w:val="000000"/>
                <w:lang w:val="ro-RO"/>
              </w:rPr>
            </w:pPr>
          </w:p>
        </w:tc>
        <w:tc>
          <w:tcPr>
            <w:tcW w:w="286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016FF0" w:rsidRPr="00C374B1" w:rsidRDefault="00016FF0" w:rsidP="001E6FF6">
            <w:pPr>
              <w:rPr>
                <w:color w:val="000000"/>
                <w:lang w:val="ro-RO"/>
              </w:rPr>
            </w:pPr>
            <w:r w:rsidRPr="00C374B1">
              <w:rPr>
                <w:color w:val="000000"/>
                <w:lang w:val="ro-RO"/>
              </w:rPr>
              <w:t> </w:t>
            </w:r>
          </w:p>
        </w:tc>
      </w:tr>
      <w:tr w:rsidR="00016FF0" w:rsidRPr="00C374B1" w:rsidTr="001E6FF6">
        <w:trPr>
          <w:trHeight w:val="274"/>
        </w:trPr>
        <w:tc>
          <w:tcPr>
            <w:tcW w:w="147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016FF0" w:rsidRPr="00C374B1" w:rsidRDefault="00016FF0" w:rsidP="001E6FF6">
            <w:pPr>
              <w:rPr>
                <w:b/>
                <w:color w:val="000000"/>
                <w:lang w:val="ro-RO"/>
              </w:rPr>
            </w:pPr>
            <w:r w:rsidRPr="00C374B1">
              <w:rPr>
                <w:b/>
                <w:color w:val="000000"/>
                <w:lang w:val="ro-RO"/>
              </w:rPr>
              <w:t>TOTAL</w:t>
            </w:r>
          </w:p>
        </w:tc>
        <w:tc>
          <w:tcPr>
            <w:tcW w:w="1608"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016FF0" w:rsidRPr="00C374B1" w:rsidRDefault="00016FF0" w:rsidP="001E6FF6">
            <w:pPr>
              <w:rPr>
                <w:color w:val="000000"/>
                <w:lang w:val="ro-RO"/>
              </w:rPr>
            </w:pPr>
          </w:p>
        </w:tc>
        <w:tc>
          <w:tcPr>
            <w:tcW w:w="1608" w:type="dxa"/>
            <w:tcBorders>
              <w:top w:val="single" w:sz="12" w:space="0" w:color="auto"/>
              <w:left w:val="single" w:sz="12" w:space="0" w:color="auto"/>
              <w:bottom w:val="single" w:sz="12" w:space="0" w:color="auto"/>
              <w:right w:val="single" w:sz="12" w:space="0" w:color="auto"/>
            </w:tcBorders>
            <w:shd w:val="clear" w:color="auto" w:fill="auto"/>
            <w:vAlign w:val="bottom"/>
          </w:tcPr>
          <w:p w:rsidR="00016FF0" w:rsidRPr="00C374B1" w:rsidRDefault="00016FF0" w:rsidP="001E6FF6">
            <w:pPr>
              <w:rPr>
                <w:color w:val="000000"/>
                <w:lang w:val="ro-RO"/>
              </w:rPr>
            </w:pPr>
          </w:p>
        </w:tc>
        <w:tc>
          <w:tcPr>
            <w:tcW w:w="340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016FF0" w:rsidRPr="00C374B1" w:rsidRDefault="00016FF0" w:rsidP="001E6FF6">
            <w:pPr>
              <w:rPr>
                <w:color w:val="000000"/>
                <w:lang w:val="ro-RO"/>
              </w:rPr>
            </w:pPr>
          </w:p>
        </w:tc>
        <w:tc>
          <w:tcPr>
            <w:tcW w:w="212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016FF0" w:rsidRPr="00C374B1" w:rsidRDefault="00016FF0" w:rsidP="001E6FF6">
            <w:pPr>
              <w:rPr>
                <w:color w:val="000000"/>
                <w:lang w:val="ro-RO"/>
              </w:rPr>
            </w:pPr>
          </w:p>
        </w:tc>
        <w:tc>
          <w:tcPr>
            <w:tcW w:w="286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016FF0" w:rsidRPr="00C374B1" w:rsidRDefault="00016FF0" w:rsidP="001E6FF6">
            <w:pPr>
              <w:rPr>
                <w:color w:val="000000"/>
                <w:lang w:val="ro-RO"/>
              </w:rPr>
            </w:pPr>
          </w:p>
        </w:tc>
      </w:tr>
      <w:tr w:rsidR="00016FF0" w:rsidRPr="00C374B1" w:rsidTr="001E6FF6">
        <w:trPr>
          <w:trHeight w:val="359"/>
        </w:trPr>
        <w:tc>
          <w:tcPr>
            <w:tcW w:w="13078" w:type="dxa"/>
            <w:gridSpan w:val="6"/>
            <w:tcBorders>
              <w:top w:val="single" w:sz="12" w:space="0" w:color="auto"/>
            </w:tcBorders>
            <w:shd w:val="clear" w:color="auto" w:fill="auto"/>
            <w:vAlign w:val="center"/>
            <w:hideMark/>
          </w:tcPr>
          <w:p w:rsidR="00016FF0" w:rsidRPr="00C374B1" w:rsidRDefault="001C26CE" w:rsidP="001E6FF6">
            <w:pPr>
              <w:rPr>
                <w:color w:val="000000"/>
                <w:lang w:val="ro-RO"/>
              </w:rPr>
            </w:pPr>
            <w:r>
              <w:rPr>
                <w:color w:val="000000"/>
                <w:lang w:val="ro-RO"/>
              </w:rPr>
              <w:lastRenderedPageBreak/>
              <w:t>Se raportează î</w:t>
            </w:r>
            <w:r w:rsidR="00016FF0" w:rsidRPr="00C374B1">
              <w:rPr>
                <w:color w:val="000000"/>
                <w:lang w:val="ro-RO"/>
              </w:rPr>
              <w:t>n tone cu două zecimale.</w:t>
            </w:r>
          </w:p>
        </w:tc>
      </w:tr>
      <w:tr w:rsidR="00016FF0" w:rsidRPr="00C374B1" w:rsidTr="001E6FF6">
        <w:trPr>
          <w:trHeight w:val="313"/>
        </w:trPr>
        <w:tc>
          <w:tcPr>
            <w:tcW w:w="13078" w:type="dxa"/>
            <w:gridSpan w:val="6"/>
            <w:shd w:val="clear" w:color="auto" w:fill="auto"/>
            <w:vAlign w:val="bottom"/>
            <w:hideMark/>
          </w:tcPr>
          <w:p w:rsidR="00016FF0" w:rsidRPr="00C374B1" w:rsidRDefault="00016FF0" w:rsidP="001E6FF6">
            <w:pPr>
              <w:rPr>
                <w:color w:val="000000"/>
                <w:lang w:val="ro-RO"/>
              </w:rPr>
            </w:pPr>
            <w:r w:rsidRPr="00C374B1">
              <w:rPr>
                <w:color w:val="000000"/>
                <w:vertAlign w:val="superscript"/>
                <w:lang w:val="ro-RO"/>
              </w:rPr>
              <w:t>1)</w:t>
            </w:r>
            <w:r w:rsidRPr="00C374B1">
              <w:rPr>
                <w:color w:val="000000"/>
                <w:lang w:val="ro-RO"/>
              </w:rPr>
              <w:t xml:space="preserve"> Se va menți</w:t>
            </w:r>
            <w:r w:rsidR="00F77AB6" w:rsidRPr="00C374B1">
              <w:rPr>
                <w:color w:val="000000"/>
                <w:lang w:val="ro-RO"/>
              </w:rPr>
              <w:t>ona după caz sticla</w:t>
            </w:r>
            <w:r w:rsidR="001C26CE">
              <w:rPr>
                <w:color w:val="000000"/>
                <w:lang w:val="ro-RO"/>
              </w:rPr>
              <w:t>, plastic, hâ</w:t>
            </w:r>
            <w:r w:rsidRPr="00C374B1">
              <w:rPr>
                <w:color w:val="000000"/>
                <w:lang w:val="ro-RO"/>
              </w:rPr>
              <w:t>rtie-carton, metal, lemn sau altele</w:t>
            </w:r>
          </w:p>
        </w:tc>
      </w:tr>
      <w:tr w:rsidR="00016FF0" w:rsidRPr="00C374B1" w:rsidTr="001E6FF6">
        <w:trPr>
          <w:trHeight w:val="615"/>
        </w:trPr>
        <w:tc>
          <w:tcPr>
            <w:tcW w:w="13078" w:type="dxa"/>
            <w:gridSpan w:val="6"/>
            <w:shd w:val="clear" w:color="auto" w:fill="auto"/>
            <w:vAlign w:val="bottom"/>
            <w:hideMark/>
          </w:tcPr>
          <w:p w:rsidR="00016FF0" w:rsidRPr="00C374B1" w:rsidRDefault="00016FF0">
            <w:pPr>
              <w:rPr>
                <w:color w:val="000000"/>
                <w:lang w:val="ro-RO"/>
              </w:rPr>
            </w:pPr>
            <w:r w:rsidRPr="00C374B1">
              <w:rPr>
                <w:color w:val="000000"/>
                <w:vertAlign w:val="superscript"/>
                <w:lang w:val="ro-RO"/>
              </w:rPr>
              <w:t>2)</w:t>
            </w:r>
            <w:r w:rsidR="001C26CE">
              <w:rPr>
                <w:color w:val="000000"/>
                <w:lang w:val="ro-RO"/>
              </w:rPr>
              <w:t xml:space="preserve"> Se raportează dacă</w:t>
            </w:r>
            <w:r w:rsidRPr="00C374B1">
              <w:rPr>
                <w:color w:val="000000"/>
                <w:lang w:val="ro-RO"/>
              </w:rPr>
              <w:t xml:space="preserve"> operaț</w:t>
            </w:r>
            <w:r w:rsidR="001C26CE">
              <w:rPr>
                <w:color w:val="000000"/>
                <w:lang w:val="ro-RO"/>
              </w:rPr>
              <w:t>ia a fost de reciclare materială sau alte forme de reciclare (î</w:t>
            </w:r>
            <w:r w:rsidRPr="00C374B1">
              <w:rPr>
                <w:color w:val="000000"/>
                <w:lang w:val="ro-RO"/>
              </w:rPr>
              <w:t>n acest caz se va preciza expli</w:t>
            </w:r>
            <w:r w:rsidR="001C26CE">
              <w:rPr>
                <w:color w:val="000000"/>
                <w:lang w:val="ro-RO"/>
              </w:rPr>
              <w:t>cit forma de reciclare) sau dacă</w:t>
            </w:r>
            <w:r w:rsidRPr="00C374B1">
              <w:rPr>
                <w:color w:val="000000"/>
                <w:lang w:val="ro-RO"/>
              </w:rPr>
              <w:t xml:space="preserve"> a fost va</w:t>
            </w:r>
            <w:r w:rsidR="001C26CE">
              <w:rPr>
                <w:color w:val="000000"/>
                <w:lang w:val="ro-RO"/>
              </w:rPr>
              <w:t>lorificare prin alte metode decâ</w:t>
            </w:r>
            <w:r w:rsidR="004C22F5" w:rsidRPr="00C374B1">
              <w:rPr>
                <w:color w:val="000000"/>
                <w:lang w:val="ro-RO"/>
              </w:rPr>
              <w:t>t reciclare (caz î</w:t>
            </w:r>
            <w:r w:rsidRPr="00C374B1">
              <w:rPr>
                <w:color w:val="000000"/>
                <w:lang w:val="ro-RO"/>
              </w:rPr>
              <w:t xml:space="preserve">n care se va preciza explicit forma de valorificare) </w:t>
            </w:r>
          </w:p>
        </w:tc>
      </w:tr>
      <w:tr w:rsidR="00016FF0" w:rsidRPr="00C374B1" w:rsidTr="001E6FF6">
        <w:trPr>
          <w:trHeight w:val="269"/>
        </w:trPr>
        <w:tc>
          <w:tcPr>
            <w:tcW w:w="13078" w:type="dxa"/>
            <w:gridSpan w:val="6"/>
            <w:shd w:val="clear" w:color="auto" w:fill="auto"/>
            <w:vAlign w:val="bottom"/>
            <w:hideMark/>
          </w:tcPr>
          <w:p w:rsidR="00016FF0" w:rsidRPr="00C374B1" w:rsidRDefault="00016FF0" w:rsidP="001E6FF6">
            <w:pPr>
              <w:rPr>
                <w:color w:val="000000"/>
                <w:lang w:val="ro-RO"/>
              </w:rPr>
            </w:pPr>
            <w:r w:rsidRPr="00C374B1">
              <w:rPr>
                <w:color w:val="000000"/>
                <w:vertAlign w:val="superscript"/>
                <w:lang w:val="ro-RO"/>
              </w:rPr>
              <w:t xml:space="preserve">3) </w:t>
            </w:r>
            <w:r w:rsidR="001C26CE">
              <w:rPr>
                <w:color w:val="000000"/>
                <w:lang w:val="ro-RO"/>
              </w:rPr>
              <w:t>Se completează câte un râ</w:t>
            </w:r>
            <w:r w:rsidRPr="00C374B1">
              <w:rPr>
                <w:color w:val="000000"/>
                <w:lang w:val="ro-RO"/>
              </w:rPr>
              <w:t>nd pentru fiecare valorificator</w:t>
            </w:r>
            <w:r w:rsidR="0002296D" w:rsidRPr="00C374B1">
              <w:rPr>
                <w:color w:val="000000"/>
                <w:lang w:val="ro-RO"/>
              </w:rPr>
              <w:t xml:space="preserve"> autorizat </w:t>
            </w:r>
          </w:p>
          <w:p w:rsidR="00016FF0" w:rsidRPr="00C374B1" w:rsidRDefault="00016FF0" w:rsidP="001E6FF6">
            <w:pPr>
              <w:rPr>
                <w:color w:val="000000"/>
                <w:lang w:val="ro-RO"/>
              </w:rPr>
            </w:pPr>
            <w:r w:rsidRPr="00C374B1">
              <w:rPr>
                <w:color w:val="000000"/>
                <w:lang w:val="ro-RO"/>
              </w:rPr>
              <w:t>D</w:t>
            </w:r>
            <w:r w:rsidR="001C26CE">
              <w:rPr>
                <w:color w:val="000000"/>
                <w:lang w:val="ro-RO"/>
              </w:rPr>
              <w:t>eșeurile de ambalaje importate î</w:t>
            </w:r>
            <w:r w:rsidRPr="00C374B1">
              <w:rPr>
                <w:color w:val="000000"/>
                <w:lang w:val="ro-RO"/>
              </w:rPr>
              <w:t>n vederea valorificării nu se raportează.</w:t>
            </w:r>
          </w:p>
        </w:tc>
      </w:tr>
      <w:tr w:rsidR="00016FF0" w:rsidRPr="00C374B1" w:rsidTr="001E6FF6">
        <w:trPr>
          <w:trHeight w:val="219"/>
        </w:trPr>
        <w:tc>
          <w:tcPr>
            <w:tcW w:w="13078" w:type="dxa"/>
            <w:gridSpan w:val="6"/>
            <w:shd w:val="clear" w:color="auto" w:fill="auto"/>
            <w:vAlign w:val="bottom"/>
            <w:hideMark/>
          </w:tcPr>
          <w:p w:rsidR="00016FF0" w:rsidRPr="00C374B1" w:rsidRDefault="00016FF0" w:rsidP="001E6FF6">
            <w:pPr>
              <w:rPr>
                <w:color w:val="000000"/>
                <w:lang w:val="ro-RO"/>
              </w:rPr>
            </w:pPr>
            <w:r w:rsidRPr="00C374B1">
              <w:rPr>
                <w:color w:val="000000"/>
                <w:vertAlign w:val="superscript"/>
                <w:lang w:val="ro-RO"/>
              </w:rPr>
              <w:t xml:space="preserve">4) </w:t>
            </w:r>
            <w:r w:rsidRPr="00C374B1">
              <w:rPr>
                <w:color w:val="000000"/>
                <w:lang w:val="ro-RO"/>
              </w:rPr>
              <w:t>Se va menționa după caz dacă este colector, comerciant sau operator de salubrizare</w:t>
            </w:r>
          </w:p>
        </w:tc>
      </w:tr>
    </w:tbl>
    <w:p w:rsidR="00016FF0" w:rsidRPr="00C374B1" w:rsidRDefault="00016FF0" w:rsidP="00016FF0">
      <w:pPr>
        <w:rPr>
          <w:lang w:val="ro-RO"/>
        </w:rPr>
      </w:pPr>
    </w:p>
    <w:p w:rsidR="00016FF0" w:rsidRPr="00C374B1" w:rsidRDefault="00016FF0" w:rsidP="00016FF0">
      <w:pPr>
        <w:spacing w:line="276" w:lineRule="auto"/>
        <w:jc w:val="both"/>
      </w:pPr>
    </w:p>
    <w:p w:rsidR="00016FF0" w:rsidRPr="00C374B1" w:rsidRDefault="00016FF0" w:rsidP="003639D5">
      <w:pPr>
        <w:spacing w:line="276" w:lineRule="auto"/>
        <w:jc w:val="both"/>
        <w:rPr>
          <w:lang w:val="ro-RO" w:eastAsia="ro-RO"/>
        </w:rPr>
      </w:pPr>
    </w:p>
    <w:sectPr w:rsidR="00016FF0" w:rsidRPr="00C374B1" w:rsidSect="001E6FF6">
      <w:pgSz w:w="15840" w:h="12240" w:orient="landscape"/>
      <w:pgMar w:top="1418" w:right="1418" w:bottom="1418"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E7B" w:rsidRDefault="003E2E7B">
      <w:r>
        <w:separator/>
      </w:r>
    </w:p>
  </w:endnote>
  <w:endnote w:type="continuationSeparator" w:id="0">
    <w:p w:rsidR="003E2E7B" w:rsidRDefault="003E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6F1" w:rsidRDefault="003A66F1" w:rsidP="00A5010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A66F1" w:rsidRDefault="003A66F1" w:rsidP="006B620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6F1" w:rsidRDefault="003A66F1" w:rsidP="006B620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E7B" w:rsidRDefault="003E2E7B">
      <w:r>
        <w:separator/>
      </w:r>
    </w:p>
  </w:footnote>
  <w:footnote w:type="continuationSeparator" w:id="0">
    <w:p w:rsidR="003E2E7B" w:rsidRDefault="003E2E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675A1"/>
    <w:multiLevelType w:val="hybridMultilevel"/>
    <w:tmpl w:val="F9ACE1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B4C28"/>
    <w:multiLevelType w:val="hybridMultilevel"/>
    <w:tmpl w:val="8DC89CFE"/>
    <w:lvl w:ilvl="0" w:tplc="0E96064E">
      <w:start w:val="8"/>
      <w:numFmt w:val="decimal"/>
      <w:lvlText w:val="%1."/>
      <w:lvlJc w:val="left"/>
      <w:pPr>
        <w:ind w:left="928" w:hanging="360"/>
      </w:pPr>
      <w:rPr>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D5104AA"/>
    <w:multiLevelType w:val="hybridMultilevel"/>
    <w:tmpl w:val="4CBC5A4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E8410D5"/>
    <w:multiLevelType w:val="hybridMultilevel"/>
    <w:tmpl w:val="563A6B26"/>
    <w:lvl w:ilvl="0" w:tplc="1B9EDFEC">
      <w:start w:val="32"/>
      <w:numFmt w:val="decimal"/>
      <w:lvlText w:val="%1."/>
      <w:lvlJc w:val="left"/>
      <w:pPr>
        <w:ind w:left="502" w:hanging="360"/>
      </w:pPr>
      <w:rPr>
        <w:rFonts w:hint="default"/>
        <w:b/>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84E0C68"/>
    <w:multiLevelType w:val="hybridMultilevel"/>
    <w:tmpl w:val="DEB4496A"/>
    <w:lvl w:ilvl="0" w:tplc="0418000F">
      <w:start w:val="2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F4F4BBD"/>
    <w:multiLevelType w:val="hybridMultilevel"/>
    <w:tmpl w:val="964AFBC8"/>
    <w:lvl w:ilvl="0" w:tplc="A688204A">
      <w:start w:val="1"/>
      <w:numFmt w:val="decimal"/>
      <w:lvlText w:val="(%1)"/>
      <w:lvlJc w:val="left"/>
      <w:pPr>
        <w:ind w:left="360" w:hanging="360"/>
      </w:pPr>
      <w:rPr>
        <w:rFonts w:hint="default"/>
      </w:rPr>
    </w:lvl>
    <w:lvl w:ilvl="1" w:tplc="18EC932C">
      <w:start w:val="1"/>
      <w:numFmt w:val="lowerLetter"/>
      <w:lvlText w:val="%2)"/>
      <w:lvlJc w:val="left"/>
      <w:pPr>
        <w:ind w:left="1440" w:hanging="360"/>
      </w:pPr>
      <w:rPr>
        <w:rFonts w:ascii="Times New Roman" w:hAnsi="Times New Roman" w:cs="Arial" w:hint="default"/>
        <w:sz w:val="24"/>
        <w:szCs w:val="24"/>
      </w:rPr>
    </w:lvl>
    <w:lvl w:ilvl="2" w:tplc="996422D4">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6678A"/>
    <w:multiLevelType w:val="multilevel"/>
    <w:tmpl w:val="F30A7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763E7A"/>
    <w:multiLevelType w:val="hybridMultilevel"/>
    <w:tmpl w:val="D592F344"/>
    <w:lvl w:ilvl="0" w:tplc="0418000F">
      <w:start w:val="22"/>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6BE0C2F"/>
    <w:multiLevelType w:val="hybridMultilevel"/>
    <w:tmpl w:val="0CE4DE98"/>
    <w:lvl w:ilvl="0" w:tplc="04190017">
      <w:start w:val="1"/>
      <w:numFmt w:val="lowerLetter"/>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
    <w:nsid w:val="34C82BEC"/>
    <w:multiLevelType w:val="hybridMultilevel"/>
    <w:tmpl w:val="2BA25234"/>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3F641EE5"/>
    <w:multiLevelType w:val="hybridMultilevel"/>
    <w:tmpl w:val="C03A1D96"/>
    <w:lvl w:ilvl="0" w:tplc="A688204A">
      <w:start w:val="1"/>
      <w:numFmt w:val="decimal"/>
      <w:lvlText w:val="(%1)"/>
      <w:lvlJc w:val="left"/>
      <w:pPr>
        <w:ind w:left="360" w:hanging="360"/>
      </w:pPr>
      <w:rPr>
        <w:rFonts w:hint="default"/>
      </w:rPr>
    </w:lvl>
    <w:lvl w:ilvl="1" w:tplc="4300D910">
      <w:start w:val="1"/>
      <w:numFmt w:val="lowerLetter"/>
      <w:lvlText w:val="%2)"/>
      <w:lvlJc w:val="left"/>
      <w:pPr>
        <w:ind w:left="840" w:hanging="360"/>
      </w:pPr>
      <w:rPr>
        <w:rFonts w:ascii="Arial" w:eastAsia="MS Mincho" w:hAnsi="Arial" w:cs="Arial"/>
      </w:rPr>
    </w:lvl>
    <w:lvl w:ilvl="2" w:tplc="996422D4">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32702B"/>
    <w:multiLevelType w:val="hybridMultilevel"/>
    <w:tmpl w:val="CB8A1DD4"/>
    <w:lvl w:ilvl="0" w:tplc="9168B210">
      <w:start w:val="5"/>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4D71F62"/>
    <w:multiLevelType w:val="hybridMultilevel"/>
    <w:tmpl w:val="82A689FE"/>
    <w:lvl w:ilvl="0" w:tplc="10E6B62E">
      <w:start w:val="13"/>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75A0965"/>
    <w:multiLevelType w:val="hybridMultilevel"/>
    <w:tmpl w:val="8DC89CFE"/>
    <w:lvl w:ilvl="0" w:tplc="0E96064E">
      <w:start w:val="8"/>
      <w:numFmt w:val="decimal"/>
      <w:lvlText w:val="%1."/>
      <w:lvlJc w:val="left"/>
      <w:pPr>
        <w:ind w:left="928" w:hanging="360"/>
      </w:pPr>
      <w:rPr>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4AEF6A8B"/>
    <w:multiLevelType w:val="multilevel"/>
    <w:tmpl w:val="C03A1D96"/>
    <w:lvl w:ilvl="0">
      <w:start w:val="1"/>
      <w:numFmt w:val="decimal"/>
      <w:lvlText w:val="(%1)"/>
      <w:lvlJc w:val="left"/>
      <w:pPr>
        <w:ind w:left="360" w:hanging="360"/>
      </w:pPr>
      <w:rPr>
        <w:rFonts w:hint="default"/>
      </w:rPr>
    </w:lvl>
    <w:lvl w:ilvl="1">
      <w:start w:val="1"/>
      <w:numFmt w:val="lowerLetter"/>
      <w:lvlText w:val="%2)"/>
      <w:lvlJc w:val="left"/>
      <w:pPr>
        <w:ind w:left="840" w:hanging="360"/>
      </w:pPr>
      <w:rPr>
        <w:rFonts w:ascii="Arial" w:eastAsia="MS Mincho" w:hAnsi="Arial" w:cs="Arial"/>
      </w:rPr>
    </w:lvl>
    <w:lvl w:ilvl="2">
      <w:start w:val="3"/>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D3F3A39"/>
    <w:multiLevelType w:val="hybridMultilevel"/>
    <w:tmpl w:val="C3701C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E943A4D"/>
    <w:multiLevelType w:val="hybridMultilevel"/>
    <w:tmpl w:val="DE7A7C3C"/>
    <w:lvl w:ilvl="0" w:tplc="ED8C914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4FE41590"/>
    <w:multiLevelType w:val="hybridMultilevel"/>
    <w:tmpl w:val="43F20C30"/>
    <w:lvl w:ilvl="0" w:tplc="F1500E62">
      <w:start w:val="1"/>
      <w:numFmt w:val="lowerLetter"/>
      <w:lvlText w:val="%1."/>
      <w:lvlJc w:val="left"/>
      <w:pPr>
        <w:ind w:left="720" w:hanging="360"/>
      </w:pPr>
      <w:rPr>
        <w:rFonts w:ascii="Times New Roman" w:eastAsia="Times New Roman" w:hAnsi="Times New Roman"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5A5A7457"/>
    <w:multiLevelType w:val="hybridMultilevel"/>
    <w:tmpl w:val="1EAAB6DA"/>
    <w:lvl w:ilvl="0" w:tplc="04070019">
      <w:start w:val="1"/>
      <w:numFmt w:val="lowerLetter"/>
      <w:lvlText w:val="%1."/>
      <w:lvlJc w:val="left"/>
      <w:pPr>
        <w:ind w:left="644" w:hanging="360"/>
      </w:pPr>
      <w:rPr>
        <w:b/>
      </w:rPr>
    </w:lvl>
    <w:lvl w:ilvl="1" w:tplc="08BEC1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C80452"/>
    <w:multiLevelType w:val="hybridMultilevel"/>
    <w:tmpl w:val="C310C54C"/>
    <w:lvl w:ilvl="0" w:tplc="8912DD1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5F811101"/>
    <w:multiLevelType w:val="hybridMultilevel"/>
    <w:tmpl w:val="0796667A"/>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6A9816DF"/>
    <w:multiLevelType w:val="hybridMultilevel"/>
    <w:tmpl w:val="3FC86D3C"/>
    <w:lvl w:ilvl="0" w:tplc="26A601B8">
      <w:start w:val="1"/>
      <w:numFmt w:val="decimal"/>
      <w:lvlText w:val="%1."/>
      <w:lvlJc w:val="left"/>
      <w:pPr>
        <w:ind w:left="644" w:hanging="360"/>
      </w:pPr>
      <w:rPr>
        <w:b/>
      </w:rPr>
    </w:lvl>
    <w:lvl w:ilvl="1" w:tplc="04190017">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4B12BE"/>
    <w:multiLevelType w:val="hybridMultilevel"/>
    <w:tmpl w:val="406280FA"/>
    <w:lvl w:ilvl="0" w:tplc="4B2C58F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0B2242"/>
    <w:multiLevelType w:val="hybridMultilevel"/>
    <w:tmpl w:val="34506F64"/>
    <w:lvl w:ilvl="0" w:tplc="BE82F3D4">
      <w:start w:val="1"/>
      <w:numFmt w:val="decimal"/>
      <w:lvlText w:val="%1."/>
      <w:lvlJc w:val="left"/>
      <w:pPr>
        <w:ind w:left="502" w:hanging="360"/>
      </w:pPr>
      <w:rPr>
        <w:b/>
        <w:color w:val="000000" w:themeColor="text1"/>
      </w:rPr>
    </w:lvl>
    <w:lvl w:ilvl="1" w:tplc="08BEC1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CD6978"/>
    <w:multiLevelType w:val="hybridMultilevel"/>
    <w:tmpl w:val="252E97C4"/>
    <w:lvl w:ilvl="0" w:tplc="C3AE8710">
      <w:start w:val="1"/>
      <w:numFmt w:val="lowerLett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DE0722"/>
    <w:multiLevelType w:val="hybridMultilevel"/>
    <w:tmpl w:val="9792561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3447A3"/>
    <w:multiLevelType w:val="hybridMultilevel"/>
    <w:tmpl w:val="BBC628EA"/>
    <w:lvl w:ilvl="0" w:tplc="0BEEEAF0">
      <w:start w:val="1"/>
      <w:numFmt w:val="lowerLetter"/>
      <w:lvlText w:val="%1."/>
      <w:lvlJc w:val="left"/>
      <w:pPr>
        <w:ind w:left="720" w:hanging="360"/>
      </w:pPr>
      <w:rPr>
        <w:rFonts w:ascii="Times New Roman" w:eastAsia="Times New Roman" w:hAnsi="Times New Roman"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7FA829DE"/>
    <w:multiLevelType w:val="hybridMultilevel"/>
    <w:tmpl w:val="C0FAC8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1"/>
  </w:num>
  <w:num w:numId="3">
    <w:abstractNumId w:val="10"/>
  </w:num>
  <w:num w:numId="4">
    <w:abstractNumId w:val="14"/>
  </w:num>
  <w:num w:numId="5">
    <w:abstractNumId w:val="5"/>
  </w:num>
  <w:num w:numId="6">
    <w:abstractNumId w:val="6"/>
  </w:num>
  <w:num w:numId="7">
    <w:abstractNumId w:val="16"/>
  </w:num>
  <w:num w:numId="8">
    <w:abstractNumId w:val="9"/>
  </w:num>
  <w:num w:numId="9">
    <w:abstractNumId w:val="19"/>
  </w:num>
  <w:num w:numId="10">
    <w:abstractNumId w:val="15"/>
  </w:num>
  <w:num w:numId="11">
    <w:abstractNumId w:val="0"/>
  </w:num>
  <w:num w:numId="12">
    <w:abstractNumId w:val="18"/>
  </w:num>
  <w:num w:numId="13">
    <w:abstractNumId w:val="2"/>
  </w:num>
  <w:num w:numId="14">
    <w:abstractNumId w:val="21"/>
  </w:num>
  <w:num w:numId="15">
    <w:abstractNumId w:val="20"/>
  </w:num>
  <w:num w:numId="16">
    <w:abstractNumId w:val="26"/>
  </w:num>
  <w:num w:numId="17">
    <w:abstractNumId w:val="27"/>
  </w:num>
  <w:num w:numId="18">
    <w:abstractNumId w:val="12"/>
  </w:num>
  <w:num w:numId="19">
    <w:abstractNumId w:val="4"/>
  </w:num>
  <w:num w:numId="20">
    <w:abstractNumId w:val="7"/>
  </w:num>
  <w:num w:numId="21">
    <w:abstractNumId w:val="13"/>
  </w:num>
  <w:num w:numId="22">
    <w:abstractNumId w:val="24"/>
  </w:num>
  <w:num w:numId="23">
    <w:abstractNumId w:val="1"/>
  </w:num>
  <w:num w:numId="24">
    <w:abstractNumId w:val="3"/>
  </w:num>
  <w:num w:numId="25">
    <w:abstractNumId w:val="22"/>
  </w:num>
  <w:num w:numId="26">
    <w:abstractNumId w:val="25"/>
  </w:num>
  <w:num w:numId="27">
    <w:abstractNumId w:val="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DF"/>
    <w:rsid w:val="0000628E"/>
    <w:rsid w:val="000068B9"/>
    <w:rsid w:val="00007A66"/>
    <w:rsid w:val="0001091F"/>
    <w:rsid w:val="000111E7"/>
    <w:rsid w:val="00016FF0"/>
    <w:rsid w:val="000217F1"/>
    <w:rsid w:val="0002296D"/>
    <w:rsid w:val="000238E9"/>
    <w:rsid w:val="00034AB6"/>
    <w:rsid w:val="00034F92"/>
    <w:rsid w:val="00035126"/>
    <w:rsid w:val="00053CCA"/>
    <w:rsid w:val="000551C1"/>
    <w:rsid w:val="000559D3"/>
    <w:rsid w:val="00056A2F"/>
    <w:rsid w:val="00056ACD"/>
    <w:rsid w:val="00056B7B"/>
    <w:rsid w:val="00072084"/>
    <w:rsid w:val="0008331D"/>
    <w:rsid w:val="00085359"/>
    <w:rsid w:val="000A1199"/>
    <w:rsid w:val="000A2EAE"/>
    <w:rsid w:val="000E370F"/>
    <w:rsid w:val="000E3C0F"/>
    <w:rsid w:val="000E3D39"/>
    <w:rsid w:val="000E4C4A"/>
    <w:rsid w:val="000F2C62"/>
    <w:rsid w:val="000F6AD4"/>
    <w:rsid w:val="000F716C"/>
    <w:rsid w:val="000F723B"/>
    <w:rsid w:val="0010373E"/>
    <w:rsid w:val="00124A45"/>
    <w:rsid w:val="00124FD8"/>
    <w:rsid w:val="0013096B"/>
    <w:rsid w:val="00146613"/>
    <w:rsid w:val="0015156D"/>
    <w:rsid w:val="001575E3"/>
    <w:rsid w:val="00177BFD"/>
    <w:rsid w:val="00180B88"/>
    <w:rsid w:val="0018177F"/>
    <w:rsid w:val="00183C3E"/>
    <w:rsid w:val="00186FF9"/>
    <w:rsid w:val="00190FDF"/>
    <w:rsid w:val="001922D3"/>
    <w:rsid w:val="00193006"/>
    <w:rsid w:val="00193CD2"/>
    <w:rsid w:val="001A1135"/>
    <w:rsid w:val="001B0E04"/>
    <w:rsid w:val="001B3BC2"/>
    <w:rsid w:val="001B47F5"/>
    <w:rsid w:val="001C26CE"/>
    <w:rsid w:val="001D57BD"/>
    <w:rsid w:val="001E62D6"/>
    <w:rsid w:val="001E6FF6"/>
    <w:rsid w:val="001F5C2C"/>
    <w:rsid w:val="00240C94"/>
    <w:rsid w:val="00247220"/>
    <w:rsid w:val="002506C4"/>
    <w:rsid w:val="00275FEF"/>
    <w:rsid w:val="0029207F"/>
    <w:rsid w:val="00294D2A"/>
    <w:rsid w:val="002B0E29"/>
    <w:rsid w:val="002B42D8"/>
    <w:rsid w:val="002C263C"/>
    <w:rsid w:val="00310F0A"/>
    <w:rsid w:val="0031299F"/>
    <w:rsid w:val="00357D5C"/>
    <w:rsid w:val="003639D5"/>
    <w:rsid w:val="0039203E"/>
    <w:rsid w:val="003A66F1"/>
    <w:rsid w:val="003A6A1D"/>
    <w:rsid w:val="003B0583"/>
    <w:rsid w:val="003B4C4A"/>
    <w:rsid w:val="003B667A"/>
    <w:rsid w:val="003C47B2"/>
    <w:rsid w:val="003D5E05"/>
    <w:rsid w:val="003E07B7"/>
    <w:rsid w:val="003E2E7B"/>
    <w:rsid w:val="003E3780"/>
    <w:rsid w:val="003E6F52"/>
    <w:rsid w:val="003F3D7F"/>
    <w:rsid w:val="003F3FD7"/>
    <w:rsid w:val="003F7575"/>
    <w:rsid w:val="004002FF"/>
    <w:rsid w:val="00407B77"/>
    <w:rsid w:val="0041092C"/>
    <w:rsid w:val="00424152"/>
    <w:rsid w:val="004316C8"/>
    <w:rsid w:val="00432400"/>
    <w:rsid w:val="0044540A"/>
    <w:rsid w:val="00447A70"/>
    <w:rsid w:val="00455CBD"/>
    <w:rsid w:val="00461F8A"/>
    <w:rsid w:val="004623AF"/>
    <w:rsid w:val="0046445F"/>
    <w:rsid w:val="0047051D"/>
    <w:rsid w:val="00471B96"/>
    <w:rsid w:val="0047396A"/>
    <w:rsid w:val="004810D6"/>
    <w:rsid w:val="0049237D"/>
    <w:rsid w:val="004960BC"/>
    <w:rsid w:val="0049751D"/>
    <w:rsid w:val="004A167A"/>
    <w:rsid w:val="004A17DD"/>
    <w:rsid w:val="004C22F5"/>
    <w:rsid w:val="004C713D"/>
    <w:rsid w:val="004C7AB7"/>
    <w:rsid w:val="004D5802"/>
    <w:rsid w:val="004E0D0A"/>
    <w:rsid w:val="004F2CDB"/>
    <w:rsid w:val="004F54C2"/>
    <w:rsid w:val="00521421"/>
    <w:rsid w:val="00521603"/>
    <w:rsid w:val="00522BD1"/>
    <w:rsid w:val="00523445"/>
    <w:rsid w:val="0052697F"/>
    <w:rsid w:val="00547A1B"/>
    <w:rsid w:val="00547A83"/>
    <w:rsid w:val="00555EBF"/>
    <w:rsid w:val="00566109"/>
    <w:rsid w:val="00567FF1"/>
    <w:rsid w:val="00573934"/>
    <w:rsid w:val="00583C4C"/>
    <w:rsid w:val="00594FE2"/>
    <w:rsid w:val="005A4A05"/>
    <w:rsid w:val="005B3337"/>
    <w:rsid w:val="005C62E0"/>
    <w:rsid w:val="005D1A1B"/>
    <w:rsid w:val="00613522"/>
    <w:rsid w:val="00641996"/>
    <w:rsid w:val="0068449F"/>
    <w:rsid w:val="006920B3"/>
    <w:rsid w:val="006A588A"/>
    <w:rsid w:val="006B620A"/>
    <w:rsid w:val="006D1EA6"/>
    <w:rsid w:val="006D6273"/>
    <w:rsid w:val="006F5FC3"/>
    <w:rsid w:val="006F6543"/>
    <w:rsid w:val="00723EA6"/>
    <w:rsid w:val="00734EA5"/>
    <w:rsid w:val="007431CC"/>
    <w:rsid w:val="00787F0F"/>
    <w:rsid w:val="0079018C"/>
    <w:rsid w:val="007A5D21"/>
    <w:rsid w:val="007B14A1"/>
    <w:rsid w:val="007B2037"/>
    <w:rsid w:val="007D15C5"/>
    <w:rsid w:val="007D1D3F"/>
    <w:rsid w:val="007F051E"/>
    <w:rsid w:val="007F6646"/>
    <w:rsid w:val="0081591B"/>
    <w:rsid w:val="008270E3"/>
    <w:rsid w:val="0083015D"/>
    <w:rsid w:val="0084290A"/>
    <w:rsid w:val="00853D4C"/>
    <w:rsid w:val="0086772E"/>
    <w:rsid w:val="00885C22"/>
    <w:rsid w:val="00892DA9"/>
    <w:rsid w:val="00896FDA"/>
    <w:rsid w:val="008A3089"/>
    <w:rsid w:val="008A384E"/>
    <w:rsid w:val="008A39C5"/>
    <w:rsid w:val="008B3E91"/>
    <w:rsid w:val="008E059A"/>
    <w:rsid w:val="008E073F"/>
    <w:rsid w:val="008E0C0A"/>
    <w:rsid w:val="008E5C5C"/>
    <w:rsid w:val="008E5D81"/>
    <w:rsid w:val="008E61D3"/>
    <w:rsid w:val="008E7D72"/>
    <w:rsid w:val="008F7D5C"/>
    <w:rsid w:val="0092744B"/>
    <w:rsid w:val="00940FE9"/>
    <w:rsid w:val="0094611A"/>
    <w:rsid w:val="009621F2"/>
    <w:rsid w:val="00964B8E"/>
    <w:rsid w:val="0096679B"/>
    <w:rsid w:val="009676C9"/>
    <w:rsid w:val="00983DF3"/>
    <w:rsid w:val="009A4B69"/>
    <w:rsid w:val="009C58E5"/>
    <w:rsid w:val="00A20557"/>
    <w:rsid w:val="00A20E5A"/>
    <w:rsid w:val="00A25A48"/>
    <w:rsid w:val="00A27C83"/>
    <w:rsid w:val="00A50108"/>
    <w:rsid w:val="00A859F2"/>
    <w:rsid w:val="00A96A7E"/>
    <w:rsid w:val="00AA3E1F"/>
    <w:rsid w:val="00AB190D"/>
    <w:rsid w:val="00AB2220"/>
    <w:rsid w:val="00AB77B8"/>
    <w:rsid w:val="00AC0AC0"/>
    <w:rsid w:val="00AC4DAF"/>
    <w:rsid w:val="00AF0557"/>
    <w:rsid w:val="00AF707B"/>
    <w:rsid w:val="00B05DD9"/>
    <w:rsid w:val="00B16234"/>
    <w:rsid w:val="00B20767"/>
    <w:rsid w:val="00B258E8"/>
    <w:rsid w:val="00B27612"/>
    <w:rsid w:val="00B33FE9"/>
    <w:rsid w:val="00B657AB"/>
    <w:rsid w:val="00B725FD"/>
    <w:rsid w:val="00B72F85"/>
    <w:rsid w:val="00B96F6C"/>
    <w:rsid w:val="00BA2FFB"/>
    <w:rsid w:val="00BA525A"/>
    <w:rsid w:val="00BB1485"/>
    <w:rsid w:val="00BB3A0A"/>
    <w:rsid w:val="00BD7BCA"/>
    <w:rsid w:val="00BF24E4"/>
    <w:rsid w:val="00C05FB5"/>
    <w:rsid w:val="00C112DE"/>
    <w:rsid w:val="00C374B1"/>
    <w:rsid w:val="00C576A5"/>
    <w:rsid w:val="00C62D66"/>
    <w:rsid w:val="00C70079"/>
    <w:rsid w:val="00C7109C"/>
    <w:rsid w:val="00C90DBE"/>
    <w:rsid w:val="00C91B9D"/>
    <w:rsid w:val="00CA51E5"/>
    <w:rsid w:val="00CC1FCD"/>
    <w:rsid w:val="00CE3440"/>
    <w:rsid w:val="00CE513B"/>
    <w:rsid w:val="00D06217"/>
    <w:rsid w:val="00D14B1F"/>
    <w:rsid w:val="00D14B6B"/>
    <w:rsid w:val="00D1609D"/>
    <w:rsid w:val="00D22CE0"/>
    <w:rsid w:val="00D318BC"/>
    <w:rsid w:val="00D31EEC"/>
    <w:rsid w:val="00D621AF"/>
    <w:rsid w:val="00D62CEC"/>
    <w:rsid w:val="00D66E23"/>
    <w:rsid w:val="00D722ED"/>
    <w:rsid w:val="00D74E35"/>
    <w:rsid w:val="00D80B34"/>
    <w:rsid w:val="00D81372"/>
    <w:rsid w:val="00D8378E"/>
    <w:rsid w:val="00D90DEF"/>
    <w:rsid w:val="00D951BF"/>
    <w:rsid w:val="00DA194B"/>
    <w:rsid w:val="00DA4315"/>
    <w:rsid w:val="00DA7968"/>
    <w:rsid w:val="00DB53E0"/>
    <w:rsid w:val="00DC1D39"/>
    <w:rsid w:val="00DD65EB"/>
    <w:rsid w:val="00DE5444"/>
    <w:rsid w:val="00E05A37"/>
    <w:rsid w:val="00E141DA"/>
    <w:rsid w:val="00E2232D"/>
    <w:rsid w:val="00E33AC6"/>
    <w:rsid w:val="00E36119"/>
    <w:rsid w:val="00E55450"/>
    <w:rsid w:val="00E57EDC"/>
    <w:rsid w:val="00E90542"/>
    <w:rsid w:val="00EA446A"/>
    <w:rsid w:val="00EA6AEA"/>
    <w:rsid w:val="00EC6063"/>
    <w:rsid w:val="00EE61E8"/>
    <w:rsid w:val="00EE64DE"/>
    <w:rsid w:val="00EF383E"/>
    <w:rsid w:val="00EF67A2"/>
    <w:rsid w:val="00EF7625"/>
    <w:rsid w:val="00F05DD5"/>
    <w:rsid w:val="00F269CF"/>
    <w:rsid w:val="00F335B4"/>
    <w:rsid w:val="00F419F3"/>
    <w:rsid w:val="00F47D18"/>
    <w:rsid w:val="00F70482"/>
    <w:rsid w:val="00F73FCB"/>
    <w:rsid w:val="00F74541"/>
    <w:rsid w:val="00F77AB6"/>
    <w:rsid w:val="00F83576"/>
    <w:rsid w:val="00FA42DD"/>
    <w:rsid w:val="00FA502D"/>
    <w:rsid w:val="00FB1E59"/>
    <w:rsid w:val="00FB5645"/>
    <w:rsid w:val="00FC7776"/>
    <w:rsid w:val="00FC7A86"/>
    <w:rsid w:val="00FD04E2"/>
    <w:rsid w:val="00FE52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3A057DB-B064-4749-8C89-5C57A999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imes New Roman"/>
        <w:kern w:val="28"/>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FDF"/>
    <w:rPr>
      <w:rFonts w:ascii="Times New Roman" w:eastAsia="Times New Roman" w:hAnsi="Times New Roman"/>
      <w:kern w:val="0"/>
      <w:sz w:val="24"/>
      <w:szCs w:val="24"/>
      <w:lang w:val="en-US" w:eastAsia="en-US"/>
    </w:rPr>
  </w:style>
  <w:style w:type="paragraph" w:styleId="1">
    <w:name w:val="heading 1"/>
    <w:basedOn w:val="a"/>
    <w:next w:val="a"/>
    <w:link w:val="10"/>
    <w:qFormat/>
    <w:rsid w:val="00B258E8"/>
    <w:pPr>
      <w:keepNext/>
      <w:outlineLvl w:val="0"/>
    </w:pPr>
    <w:rPr>
      <w:b/>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90FDF"/>
    <w:rPr>
      <w:b/>
      <w:bCs/>
    </w:rPr>
  </w:style>
  <w:style w:type="character" w:customStyle="1" w:styleId="apple-converted-space">
    <w:name w:val="apple-converted-space"/>
    <w:basedOn w:val="a0"/>
    <w:rsid w:val="00190FDF"/>
  </w:style>
  <w:style w:type="paragraph" w:styleId="a4">
    <w:name w:val="footer"/>
    <w:basedOn w:val="a"/>
    <w:link w:val="a5"/>
    <w:uiPriority w:val="99"/>
    <w:rsid w:val="00190FDF"/>
    <w:pPr>
      <w:tabs>
        <w:tab w:val="center" w:pos="4844"/>
        <w:tab w:val="right" w:pos="9689"/>
      </w:tabs>
    </w:pPr>
  </w:style>
  <w:style w:type="character" w:customStyle="1" w:styleId="a5">
    <w:name w:val="Нижний колонтитул Знак"/>
    <w:basedOn w:val="a0"/>
    <w:link w:val="a4"/>
    <w:uiPriority w:val="99"/>
    <w:rsid w:val="00190FDF"/>
    <w:rPr>
      <w:rFonts w:ascii="Times New Roman" w:eastAsia="Times New Roman" w:hAnsi="Times New Roman"/>
      <w:kern w:val="0"/>
      <w:sz w:val="24"/>
      <w:szCs w:val="24"/>
      <w:lang w:val="en-US" w:eastAsia="en-US"/>
    </w:rPr>
  </w:style>
  <w:style w:type="character" w:styleId="a6">
    <w:name w:val="page number"/>
    <w:basedOn w:val="a0"/>
    <w:uiPriority w:val="99"/>
    <w:rsid w:val="00190FDF"/>
  </w:style>
  <w:style w:type="character" w:customStyle="1" w:styleId="ln2litera">
    <w:name w:val="ln2litera"/>
    <w:basedOn w:val="a0"/>
    <w:rsid w:val="00190FDF"/>
  </w:style>
  <w:style w:type="character" w:customStyle="1" w:styleId="ln2tlitera">
    <w:name w:val="ln2tlitera"/>
    <w:basedOn w:val="a0"/>
    <w:rsid w:val="00190FDF"/>
  </w:style>
  <w:style w:type="character" w:customStyle="1" w:styleId="ln2paragraf">
    <w:name w:val="ln2paragraf"/>
    <w:basedOn w:val="a0"/>
    <w:rsid w:val="00190FDF"/>
  </w:style>
  <w:style w:type="character" w:customStyle="1" w:styleId="ln2tparagraf">
    <w:name w:val="ln2tparagraf"/>
    <w:basedOn w:val="a0"/>
    <w:rsid w:val="00190FDF"/>
  </w:style>
  <w:style w:type="character" w:customStyle="1" w:styleId="ln2talineat">
    <w:name w:val="ln2talineat"/>
    <w:basedOn w:val="a0"/>
    <w:rsid w:val="00190FDF"/>
  </w:style>
  <w:style w:type="character" w:customStyle="1" w:styleId="superscript">
    <w:name w:val="superscript"/>
    <w:basedOn w:val="a0"/>
    <w:rsid w:val="00190FDF"/>
    <w:rPr>
      <w:sz w:val="17"/>
      <w:szCs w:val="17"/>
      <w:vertAlign w:val="superscript"/>
    </w:rPr>
  </w:style>
  <w:style w:type="paragraph" w:styleId="a7">
    <w:name w:val="List Paragraph"/>
    <w:basedOn w:val="a"/>
    <w:uiPriority w:val="34"/>
    <w:qFormat/>
    <w:rsid w:val="00190FDF"/>
    <w:pPr>
      <w:ind w:left="720"/>
      <w:contextualSpacing/>
    </w:pPr>
  </w:style>
  <w:style w:type="character" w:customStyle="1" w:styleId="ln2alineat">
    <w:name w:val="ln2alineat"/>
    <w:basedOn w:val="a0"/>
    <w:rsid w:val="00190FDF"/>
  </w:style>
  <w:style w:type="character" w:customStyle="1" w:styleId="ln2anexa">
    <w:name w:val="ln2anexa"/>
    <w:basedOn w:val="a0"/>
    <w:rsid w:val="00190FDF"/>
  </w:style>
  <w:style w:type="character" w:customStyle="1" w:styleId="ln2tanexa">
    <w:name w:val="ln2tanexa"/>
    <w:basedOn w:val="a0"/>
    <w:rsid w:val="00190FDF"/>
  </w:style>
  <w:style w:type="character" w:customStyle="1" w:styleId="ln2nota">
    <w:name w:val="ln2nota"/>
    <w:basedOn w:val="a0"/>
    <w:rsid w:val="00190FDF"/>
  </w:style>
  <w:style w:type="character" w:customStyle="1" w:styleId="ln2tnota">
    <w:name w:val="ln2tnota"/>
    <w:basedOn w:val="a0"/>
    <w:rsid w:val="00190FDF"/>
  </w:style>
  <w:style w:type="character" w:customStyle="1" w:styleId="ln2punct">
    <w:name w:val="ln2punct"/>
    <w:rsid w:val="00190FDF"/>
  </w:style>
  <w:style w:type="character" w:customStyle="1" w:styleId="ln2tpunct">
    <w:name w:val="ln2tpunct"/>
    <w:rsid w:val="00190FDF"/>
  </w:style>
  <w:style w:type="paragraph" w:styleId="a8">
    <w:name w:val="Normal (Web)"/>
    <w:basedOn w:val="a"/>
    <w:uiPriority w:val="99"/>
    <w:semiHidden/>
    <w:unhideWhenUsed/>
    <w:rsid w:val="00085359"/>
    <w:pPr>
      <w:spacing w:before="100" w:beforeAutospacing="1" w:after="100" w:afterAutospacing="1"/>
    </w:pPr>
    <w:rPr>
      <w:rFonts w:ascii="Times" w:eastAsiaTheme="minorEastAsia" w:hAnsi="Times"/>
      <w:sz w:val="20"/>
      <w:szCs w:val="20"/>
      <w:lang w:val="de-DE" w:eastAsia="de-DE"/>
    </w:rPr>
  </w:style>
  <w:style w:type="paragraph" w:customStyle="1" w:styleId="ZchnZchn18">
    <w:name w:val="Zchn Zchn18"/>
    <w:basedOn w:val="a"/>
    <w:rsid w:val="008A39C5"/>
    <w:pPr>
      <w:tabs>
        <w:tab w:val="left" w:pos="709"/>
      </w:tabs>
    </w:pPr>
    <w:rPr>
      <w:rFonts w:ascii="Tahoma" w:hAnsi="Tahoma"/>
      <w:lang w:val="pl-PL" w:eastAsia="pl-PL"/>
    </w:rPr>
  </w:style>
  <w:style w:type="paragraph" w:styleId="a9">
    <w:name w:val="header"/>
    <w:basedOn w:val="a"/>
    <w:link w:val="aa"/>
    <w:uiPriority w:val="99"/>
    <w:unhideWhenUsed/>
    <w:rsid w:val="00A50108"/>
    <w:pPr>
      <w:tabs>
        <w:tab w:val="center" w:pos="4536"/>
        <w:tab w:val="right" w:pos="9072"/>
      </w:tabs>
    </w:pPr>
  </w:style>
  <w:style w:type="character" w:customStyle="1" w:styleId="aa">
    <w:name w:val="Верхний колонтитул Знак"/>
    <w:basedOn w:val="a0"/>
    <w:link w:val="a9"/>
    <w:uiPriority w:val="99"/>
    <w:rsid w:val="00A50108"/>
    <w:rPr>
      <w:rFonts w:ascii="Times New Roman" w:eastAsia="Times New Roman" w:hAnsi="Times New Roman"/>
      <w:kern w:val="0"/>
      <w:sz w:val="24"/>
      <w:szCs w:val="24"/>
      <w:lang w:val="en-US" w:eastAsia="en-US"/>
    </w:rPr>
  </w:style>
  <w:style w:type="character" w:customStyle="1" w:styleId="italics">
    <w:name w:val="italics"/>
    <w:basedOn w:val="a0"/>
    <w:rsid w:val="000E4C4A"/>
  </w:style>
  <w:style w:type="character" w:styleId="ab">
    <w:name w:val="annotation reference"/>
    <w:basedOn w:val="a0"/>
    <w:uiPriority w:val="99"/>
    <w:semiHidden/>
    <w:unhideWhenUsed/>
    <w:rsid w:val="00180B88"/>
    <w:rPr>
      <w:sz w:val="16"/>
      <w:szCs w:val="16"/>
    </w:rPr>
  </w:style>
  <w:style w:type="paragraph" w:styleId="ac">
    <w:name w:val="annotation text"/>
    <w:basedOn w:val="a"/>
    <w:link w:val="ad"/>
    <w:uiPriority w:val="99"/>
    <w:unhideWhenUsed/>
    <w:rsid w:val="00180B88"/>
    <w:rPr>
      <w:sz w:val="20"/>
      <w:szCs w:val="20"/>
    </w:rPr>
  </w:style>
  <w:style w:type="character" w:customStyle="1" w:styleId="ad">
    <w:name w:val="Текст примечания Знак"/>
    <w:basedOn w:val="a0"/>
    <w:link w:val="ac"/>
    <w:uiPriority w:val="99"/>
    <w:rsid w:val="00180B88"/>
    <w:rPr>
      <w:rFonts w:ascii="Times New Roman" w:eastAsia="Times New Roman" w:hAnsi="Times New Roman"/>
      <w:kern w:val="0"/>
      <w:sz w:val="20"/>
      <w:szCs w:val="20"/>
      <w:lang w:val="en-US" w:eastAsia="en-US"/>
    </w:rPr>
  </w:style>
  <w:style w:type="paragraph" w:styleId="ae">
    <w:name w:val="Balloon Text"/>
    <w:basedOn w:val="a"/>
    <w:link w:val="af"/>
    <w:uiPriority w:val="99"/>
    <w:semiHidden/>
    <w:unhideWhenUsed/>
    <w:rsid w:val="00A96A7E"/>
    <w:rPr>
      <w:rFonts w:ascii="Tahoma" w:hAnsi="Tahoma" w:cs="Tahoma"/>
      <w:sz w:val="16"/>
      <w:szCs w:val="16"/>
    </w:rPr>
  </w:style>
  <w:style w:type="character" w:customStyle="1" w:styleId="af">
    <w:name w:val="Текст выноски Знак"/>
    <w:basedOn w:val="a0"/>
    <w:link w:val="ae"/>
    <w:uiPriority w:val="99"/>
    <w:semiHidden/>
    <w:rsid w:val="00A96A7E"/>
    <w:rPr>
      <w:rFonts w:ascii="Tahoma" w:eastAsia="Times New Roman" w:hAnsi="Tahoma" w:cs="Tahoma"/>
      <w:kern w:val="0"/>
      <w:sz w:val="16"/>
      <w:szCs w:val="16"/>
      <w:lang w:val="en-US" w:eastAsia="en-US"/>
    </w:rPr>
  </w:style>
  <w:style w:type="paragraph" w:styleId="af0">
    <w:name w:val="annotation subject"/>
    <w:basedOn w:val="ac"/>
    <w:next w:val="ac"/>
    <w:link w:val="af1"/>
    <w:uiPriority w:val="99"/>
    <w:semiHidden/>
    <w:unhideWhenUsed/>
    <w:rsid w:val="00C62D66"/>
    <w:rPr>
      <w:b/>
      <w:bCs/>
    </w:rPr>
  </w:style>
  <w:style w:type="character" w:customStyle="1" w:styleId="af1">
    <w:name w:val="Тема примечания Знак"/>
    <w:basedOn w:val="ad"/>
    <w:link w:val="af0"/>
    <w:uiPriority w:val="99"/>
    <w:semiHidden/>
    <w:rsid w:val="00C62D66"/>
    <w:rPr>
      <w:rFonts w:ascii="Times New Roman" w:eastAsia="Times New Roman" w:hAnsi="Times New Roman"/>
      <w:b/>
      <w:bCs/>
      <w:kern w:val="0"/>
      <w:sz w:val="20"/>
      <w:szCs w:val="20"/>
      <w:lang w:val="en-US" w:eastAsia="en-US"/>
    </w:rPr>
  </w:style>
  <w:style w:type="character" w:customStyle="1" w:styleId="10">
    <w:name w:val="Заголовок 1 Знак"/>
    <w:basedOn w:val="a0"/>
    <w:link w:val="1"/>
    <w:rsid w:val="00B258E8"/>
    <w:rPr>
      <w:rFonts w:ascii="Times New Roman" w:eastAsia="Times New Roman" w:hAnsi="Times New Roman"/>
      <w:b/>
      <w:kern w:val="0"/>
      <w:sz w:val="24"/>
      <w:szCs w:val="20"/>
      <w:lang w:val="ro-RO" w:eastAsia="ru-RU"/>
    </w:rPr>
  </w:style>
  <w:style w:type="character" w:styleId="af2">
    <w:name w:val="Hyperlink"/>
    <w:uiPriority w:val="99"/>
    <w:rsid w:val="00B258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7491">
      <w:bodyDiv w:val="1"/>
      <w:marLeft w:val="0"/>
      <w:marRight w:val="0"/>
      <w:marTop w:val="0"/>
      <w:marBottom w:val="0"/>
      <w:divBdr>
        <w:top w:val="none" w:sz="0" w:space="0" w:color="auto"/>
        <w:left w:val="none" w:sz="0" w:space="0" w:color="auto"/>
        <w:bottom w:val="none" w:sz="0" w:space="0" w:color="auto"/>
        <w:right w:val="none" w:sz="0" w:space="0" w:color="auto"/>
      </w:divBdr>
      <w:divsChild>
        <w:div w:id="290669226">
          <w:marLeft w:val="0"/>
          <w:marRight w:val="0"/>
          <w:marTop w:val="0"/>
          <w:marBottom w:val="0"/>
          <w:divBdr>
            <w:top w:val="none" w:sz="0" w:space="0" w:color="auto"/>
            <w:left w:val="none" w:sz="0" w:space="0" w:color="auto"/>
            <w:bottom w:val="none" w:sz="0" w:space="0" w:color="auto"/>
            <w:right w:val="none" w:sz="0" w:space="0" w:color="auto"/>
          </w:divBdr>
          <w:divsChild>
            <w:div w:id="149955323">
              <w:marLeft w:val="0"/>
              <w:marRight w:val="0"/>
              <w:marTop w:val="0"/>
              <w:marBottom w:val="0"/>
              <w:divBdr>
                <w:top w:val="none" w:sz="0" w:space="0" w:color="auto"/>
                <w:left w:val="none" w:sz="0" w:space="0" w:color="auto"/>
                <w:bottom w:val="none" w:sz="0" w:space="0" w:color="auto"/>
                <w:right w:val="none" w:sz="0" w:space="0" w:color="auto"/>
              </w:divBdr>
              <w:divsChild>
                <w:div w:id="11307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734821">
      <w:bodyDiv w:val="1"/>
      <w:marLeft w:val="0"/>
      <w:marRight w:val="0"/>
      <w:marTop w:val="0"/>
      <w:marBottom w:val="0"/>
      <w:divBdr>
        <w:top w:val="none" w:sz="0" w:space="0" w:color="auto"/>
        <w:left w:val="none" w:sz="0" w:space="0" w:color="auto"/>
        <w:bottom w:val="none" w:sz="0" w:space="0" w:color="auto"/>
        <w:right w:val="none" w:sz="0" w:space="0" w:color="auto"/>
      </w:divBdr>
      <w:divsChild>
        <w:div w:id="558900571">
          <w:marLeft w:val="0"/>
          <w:marRight w:val="0"/>
          <w:marTop w:val="0"/>
          <w:marBottom w:val="0"/>
          <w:divBdr>
            <w:top w:val="none" w:sz="0" w:space="0" w:color="auto"/>
            <w:left w:val="none" w:sz="0" w:space="0" w:color="auto"/>
            <w:bottom w:val="none" w:sz="0" w:space="0" w:color="auto"/>
            <w:right w:val="none" w:sz="0" w:space="0" w:color="auto"/>
          </w:divBdr>
          <w:divsChild>
            <w:div w:id="579871317">
              <w:marLeft w:val="0"/>
              <w:marRight w:val="0"/>
              <w:marTop w:val="0"/>
              <w:marBottom w:val="0"/>
              <w:divBdr>
                <w:top w:val="none" w:sz="0" w:space="0" w:color="auto"/>
                <w:left w:val="none" w:sz="0" w:space="0" w:color="auto"/>
                <w:bottom w:val="none" w:sz="0" w:space="0" w:color="auto"/>
                <w:right w:val="none" w:sz="0" w:space="0" w:color="auto"/>
              </w:divBdr>
              <w:divsChild>
                <w:div w:id="6495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99CDAF-7D0A-43C6-8DA1-5A10AC1EF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27</Pages>
  <Words>8319</Words>
  <Characters>47422</Characters>
  <Application>Microsoft Office Word</Application>
  <DocSecurity>0</DocSecurity>
  <Lines>395</Lines>
  <Paragraphs>111</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Oberdoerfer</dc:creator>
  <cp:lastModifiedBy>Carolina Banaru</cp:lastModifiedBy>
  <cp:revision>24</cp:revision>
  <dcterms:created xsi:type="dcterms:W3CDTF">2017-09-26T05:18:00Z</dcterms:created>
  <dcterms:modified xsi:type="dcterms:W3CDTF">2017-10-16T13:15:00Z</dcterms:modified>
</cp:coreProperties>
</file>