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DF" w:rsidRPr="008E63B6" w:rsidRDefault="00E6564B" w:rsidP="00E6564B">
      <w:pPr>
        <w:jc w:val="center"/>
        <w:rPr>
          <w:rFonts w:ascii="Times New Roman" w:eastAsia="Times New Roman" w:hAnsi="Times New Roman" w:cs="Times New Roman"/>
          <w:b/>
          <w:bCs/>
          <w:color w:val="000000"/>
          <w:sz w:val="28"/>
          <w:szCs w:val="28"/>
          <w:lang w:val="ro-RO"/>
        </w:rPr>
      </w:pPr>
      <w:r w:rsidRPr="008E63B6">
        <w:rPr>
          <w:rFonts w:ascii="Times New Roman" w:hAnsi="Times New Roman" w:cs="Times New Roman"/>
          <w:b/>
          <w:sz w:val="28"/>
          <w:szCs w:val="28"/>
          <w:lang w:val="ro-RO"/>
        </w:rPr>
        <w:t>Nota informativă la proiectul hot</w:t>
      </w:r>
      <w:bookmarkStart w:id="0" w:name="_GoBack"/>
      <w:bookmarkEnd w:id="0"/>
      <w:r w:rsidRPr="008E63B6">
        <w:rPr>
          <w:rFonts w:ascii="Times New Roman" w:hAnsi="Times New Roman" w:cs="Times New Roman"/>
          <w:b/>
          <w:sz w:val="28"/>
          <w:szCs w:val="28"/>
          <w:lang w:val="ro-RO"/>
        </w:rPr>
        <w:t xml:space="preserve">ărîrii de Guvern cu privire la aprobarea Regulamentului privind organizarea </w:t>
      </w:r>
      <w:r w:rsidR="009348CE" w:rsidRPr="008E63B6">
        <w:rPr>
          <w:rFonts w:ascii="Times New Roman" w:hAnsi="Times New Roman" w:cs="Times New Roman"/>
          <w:b/>
          <w:sz w:val="28"/>
          <w:szCs w:val="28"/>
          <w:lang w:val="ro-RO"/>
        </w:rPr>
        <w:t>ş</w:t>
      </w:r>
      <w:r w:rsidRPr="008E63B6">
        <w:rPr>
          <w:rFonts w:ascii="Times New Roman" w:hAnsi="Times New Roman" w:cs="Times New Roman"/>
          <w:b/>
          <w:sz w:val="28"/>
          <w:szCs w:val="28"/>
          <w:lang w:val="ro-RO"/>
        </w:rPr>
        <w:t>i func</w:t>
      </w:r>
      <w:r w:rsidR="009348CE" w:rsidRPr="008E63B6">
        <w:rPr>
          <w:rFonts w:ascii="Times New Roman" w:hAnsi="Times New Roman" w:cs="Times New Roman"/>
          <w:b/>
          <w:sz w:val="28"/>
          <w:szCs w:val="28"/>
          <w:lang w:val="ro-RO"/>
        </w:rPr>
        <w:t>ţ</w:t>
      </w:r>
      <w:r w:rsidRPr="008E63B6">
        <w:rPr>
          <w:rFonts w:ascii="Times New Roman" w:hAnsi="Times New Roman" w:cs="Times New Roman"/>
          <w:b/>
          <w:sz w:val="28"/>
          <w:szCs w:val="28"/>
          <w:lang w:val="ro-RO"/>
        </w:rPr>
        <w:t>ionarea Agen</w:t>
      </w:r>
      <w:r w:rsidR="009348CE" w:rsidRPr="008E63B6">
        <w:rPr>
          <w:rFonts w:ascii="Times New Roman" w:hAnsi="Times New Roman" w:cs="Times New Roman"/>
          <w:b/>
          <w:sz w:val="28"/>
          <w:szCs w:val="28"/>
          <w:lang w:val="ro-RO"/>
        </w:rPr>
        <w:t>ţ</w:t>
      </w:r>
      <w:r w:rsidRPr="008E63B6">
        <w:rPr>
          <w:rFonts w:ascii="Times New Roman" w:hAnsi="Times New Roman" w:cs="Times New Roman"/>
          <w:b/>
          <w:sz w:val="28"/>
          <w:szCs w:val="28"/>
          <w:lang w:val="ro-RO"/>
        </w:rPr>
        <w:t>iei Na</w:t>
      </w:r>
      <w:r w:rsidR="009348CE" w:rsidRPr="008E63B6">
        <w:rPr>
          <w:rFonts w:ascii="Times New Roman" w:hAnsi="Times New Roman" w:cs="Times New Roman"/>
          <w:b/>
          <w:sz w:val="28"/>
          <w:szCs w:val="28"/>
          <w:lang w:val="ro-RO"/>
        </w:rPr>
        <w:t>ţ</w:t>
      </w:r>
      <w:r w:rsidRPr="008E63B6">
        <w:rPr>
          <w:rFonts w:ascii="Times New Roman" w:hAnsi="Times New Roman" w:cs="Times New Roman"/>
          <w:b/>
          <w:sz w:val="28"/>
          <w:szCs w:val="28"/>
          <w:lang w:val="ro-RO"/>
        </w:rPr>
        <w:t>ionale pentru Sănătate Publică</w:t>
      </w:r>
      <w:r w:rsidRPr="008E63B6">
        <w:rPr>
          <w:rFonts w:ascii="Times New Roman" w:eastAsia="Times New Roman" w:hAnsi="Times New Roman" w:cs="Times New Roman"/>
          <w:b/>
          <w:bCs/>
          <w:color w:val="000000"/>
          <w:sz w:val="28"/>
          <w:szCs w:val="28"/>
          <w:lang w:val="ro-RO"/>
        </w:rPr>
        <w:t xml:space="preserve"> </w:t>
      </w:r>
    </w:p>
    <w:p w:rsidR="00E6564B" w:rsidRDefault="00E6564B" w:rsidP="00E6564B">
      <w:pPr>
        <w:spacing w:after="0" w:line="240" w:lineRule="auto"/>
        <w:ind w:firstLine="426"/>
        <w:jc w:val="both"/>
        <w:rPr>
          <w:rFonts w:ascii="Times New Roman" w:eastAsia="Times New Roman" w:hAnsi="Times New Roman" w:cs="Times New Roman"/>
          <w:b/>
          <w:sz w:val="28"/>
          <w:szCs w:val="28"/>
          <w:lang w:val="ro-RO" w:eastAsia="ru-RU"/>
        </w:rPr>
      </w:pPr>
      <w:r w:rsidRPr="00E6564B">
        <w:rPr>
          <w:rFonts w:ascii="Times New Roman" w:eastAsia="Times New Roman" w:hAnsi="Times New Roman" w:cs="Times New Roman"/>
          <w:b/>
          <w:sz w:val="28"/>
          <w:szCs w:val="28"/>
          <w:lang w:val="ro-RO" w:eastAsia="ru-RU"/>
        </w:rPr>
        <w:t>Condiţiile ce au impus elaborarea proiectului</w:t>
      </w:r>
    </w:p>
    <w:p w:rsidR="00E6564B" w:rsidRPr="00E6564B" w:rsidRDefault="00E6564B" w:rsidP="00E6564B">
      <w:pPr>
        <w:spacing w:after="0" w:line="240" w:lineRule="auto"/>
        <w:ind w:firstLine="426"/>
        <w:jc w:val="both"/>
        <w:rPr>
          <w:rFonts w:ascii="Times New Roman" w:eastAsia="Times New Roman" w:hAnsi="Times New Roman" w:cs="Times New Roman"/>
          <w:b/>
          <w:sz w:val="28"/>
          <w:szCs w:val="28"/>
          <w:lang w:val="ro-RO" w:eastAsia="ru-RU"/>
        </w:rPr>
      </w:pPr>
    </w:p>
    <w:p w:rsidR="00E6564B" w:rsidRPr="00D3067B" w:rsidRDefault="00E6564B" w:rsidP="0003726A">
      <w:pPr>
        <w:ind w:firstLine="426"/>
        <w:jc w:val="both"/>
        <w:rPr>
          <w:rFonts w:ascii="Times New Roman" w:eastAsia="Times New Roman" w:hAnsi="Times New Roman" w:cs="Times New Roman"/>
          <w:color w:val="000000"/>
          <w:sz w:val="28"/>
          <w:szCs w:val="28"/>
          <w:lang w:val="ro-RO"/>
        </w:rPr>
      </w:pPr>
      <w:r w:rsidRPr="00D3067B">
        <w:rPr>
          <w:rFonts w:ascii="Times New Roman" w:hAnsi="Times New Roman" w:cs="Times New Roman"/>
          <w:sz w:val="28"/>
          <w:szCs w:val="28"/>
          <w:lang w:val="ro-RO"/>
        </w:rPr>
        <w:t xml:space="preserve">Proiectul </w:t>
      </w:r>
      <w:proofErr w:type="spellStart"/>
      <w:r w:rsidRPr="00D3067B">
        <w:rPr>
          <w:rFonts w:ascii="Times New Roman" w:hAnsi="Times New Roman" w:cs="Times New Roman"/>
          <w:sz w:val="28"/>
          <w:szCs w:val="28"/>
          <w:lang w:val="ro-RO"/>
        </w:rPr>
        <w:t>hotărîrii</w:t>
      </w:r>
      <w:proofErr w:type="spellEnd"/>
      <w:r w:rsidRPr="00D3067B">
        <w:rPr>
          <w:rFonts w:ascii="Times New Roman" w:hAnsi="Times New Roman" w:cs="Times New Roman"/>
          <w:sz w:val="28"/>
          <w:szCs w:val="28"/>
          <w:lang w:val="ro-RO"/>
        </w:rPr>
        <w:t xml:space="preserve"> de Guvern cu privire la aprobarea Regulamentului privind organizarea </w:t>
      </w:r>
      <w:r w:rsidR="009348CE" w:rsidRPr="00D3067B">
        <w:rPr>
          <w:rFonts w:ascii="Times New Roman" w:hAnsi="Times New Roman" w:cs="Times New Roman"/>
          <w:sz w:val="28"/>
          <w:szCs w:val="28"/>
          <w:lang w:val="ro-RO"/>
        </w:rPr>
        <w:t>ş</w:t>
      </w:r>
      <w:r w:rsidRPr="00D3067B">
        <w:rPr>
          <w:rFonts w:ascii="Times New Roman" w:hAnsi="Times New Roman" w:cs="Times New Roman"/>
          <w:sz w:val="28"/>
          <w:szCs w:val="28"/>
          <w:lang w:val="ro-RO"/>
        </w:rPr>
        <w:t>i func</w:t>
      </w:r>
      <w:r w:rsidR="009348CE" w:rsidRPr="00D3067B">
        <w:rPr>
          <w:rFonts w:ascii="Times New Roman" w:hAnsi="Times New Roman" w:cs="Times New Roman"/>
          <w:sz w:val="28"/>
          <w:szCs w:val="28"/>
          <w:lang w:val="ro-RO"/>
        </w:rPr>
        <w:t>ţ</w:t>
      </w:r>
      <w:r w:rsidRPr="00D3067B">
        <w:rPr>
          <w:rFonts w:ascii="Times New Roman" w:hAnsi="Times New Roman" w:cs="Times New Roman"/>
          <w:sz w:val="28"/>
          <w:szCs w:val="28"/>
          <w:lang w:val="ro-RO"/>
        </w:rPr>
        <w:t>ionarea Agen</w:t>
      </w:r>
      <w:r w:rsidR="009348CE" w:rsidRPr="00D3067B">
        <w:rPr>
          <w:rFonts w:ascii="Times New Roman" w:hAnsi="Times New Roman" w:cs="Times New Roman"/>
          <w:sz w:val="28"/>
          <w:szCs w:val="28"/>
          <w:lang w:val="ro-RO"/>
        </w:rPr>
        <w:t>ţ</w:t>
      </w:r>
      <w:r w:rsidRPr="00D3067B">
        <w:rPr>
          <w:rFonts w:ascii="Times New Roman" w:hAnsi="Times New Roman" w:cs="Times New Roman"/>
          <w:sz w:val="28"/>
          <w:szCs w:val="28"/>
          <w:lang w:val="ro-RO"/>
        </w:rPr>
        <w:t>iei Na</w:t>
      </w:r>
      <w:r w:rsidR="009348CE" w:rsidRPr="00D3067B">
        <w:rPr>
          <w:rFonts w:ascii="Times New Roman" w:hAnsi="Times New Roman" w:cs="Times New Roman"/>
          <w:sz w:val="28"/>
          <w:szCs w:val="28"/>
          <w:lang w:val="ro-RO"/>
        </w:rPr>
        <w:t>ţ</w:t>
      </w:r>
      <w:r w:rsidRPr="00D3067B">
        <w:rPr>
          <w:rFonts w:ascii="Times New Roman" w:hAnsi="Times New Roman" w:cs="Times New Roman"/>
          <w:sz w:val="28"/>
          <w:szCs w:val="28"/>
          <w:lang w:val="ro-RO"/>
        </w:rPr>
        <w:t>ionale pentru Sănătate Publică este elaborat în baza</w:t>
      </w:r>
      <w:r w:rsidR="009348CE" w:rsidRPr="00D3067B">
        <w:rPr>
          <w:rFonts w:ascii="Times New Roman" w:eastAsia="Times New Roman" w:hAnsi="Times New Roman" w:cs="Times New Roman"/>
          <w:color w:val="000000"/>
          <w:sz w:val="28"/>
          <w:szCs w:val="28"/>
          <w:lang w:val="ro-RO"/>
        </w:rPr>
        <w:t xml:space="preserve"> prevederilor art. XXVII alin. (4) liniuţa a doua din legea nr. 230 din 23 septembrie 2016 pentru modificarea şi completarea unor acte legislative (Monitorul Oficial al Republicii Moldova, 2016, nr. 369-378, art. 755), ale  art. 14 alin.(7) din Legea nr.98 din 4 mai 2012 privind administraţia publică centrală de specialitate ( Monitorul Oficial AL Republicii Moldova, 2012,nr. 160 -164, art. 537), cu modificările şi completările ulterioa</w:t>
      </w:r>
      <w:r w:rsidR="006536A0">
        <w:rPr>
          <w:rFonts w:ascii="Times New Roman" w:eastAsia="Times New Roman" w:hAnsi="Times New Roman" w:cs="Times New Roman"/>
          <w:color w:val="000000"/>
          <w:sz w:val="28"/>
          <w:szCs w:val="28"/>
          <w:lang w:val="ro-RO"/>
        </w:rPr>
        <w:t>re, ale Legii nr. 131 din 8 iun</w:t>
      </w:r>
      <w:r w:rsidR="009348CE" w:rsidRPr="00D3067B">
        <w:rPr>
          <w:rFonts w:ascii="Times New Roman" w:eastAsia="Times New Roman" w:hAnsi="Times New Roman" w:cs="Times New Roman"/>
          <w:color w:val="000000"/>
          <w:sz w:val="28"/>
          <w:szCs w:val="28"/>
          <w:lang w:val="ro-RO"/>
        </w:rPr>
        <w:t>ie 2012 privind controlul de stat asupra</w:t>
      </w:r>
      <w:r w:rsidR="006536A0">
        <w:rPr>
          <w:rFonts w:ascii="Times New Roman" w:eastAsia="Times New Roman" w:hAnsi="Times New Roman" w:cs="Times New Roman"/>
          <w:color w:val="000000"/>
          <w:sz w:val="28"/>
          <w:szCs w:val="28"/>
          <w:lang w:val="ro-RO"/>
        </w:rPr>
        <w:t xml:space="preserve"> activităţii de </w:t>
      </w:r>
      <w:proofErr w:type="spellStart"/>
      <w:r w:rsidR="006536A0">
        <w:rPr>
          <w:rFonts w:ascii="Times New Roman" w:eastAsia="Times New Roman" w:hAnsi="Times New Roman" w:cs="Times New Roman"/>
          <w:color w:val="000000"/>
          <w:sz w:val="28"/>
          <w:szCs w:val="28"/>
          <w:lang w:val="ro-RO"/>
        </w:rPr>
        <w:t>înr</w:t>
      </w:r>
      <w:r w:rsidR="009348CE" w:rsidRPr="00D3067B">
        <w:rPr>
          <w:rFonts w:ascii="Times New Roman" w:eastAsia="Times New Roman" w:hAnsi="Times New Roman" w:cs="Times New Roman"/>
          <w:color w:val="000000"/>
          <w:sz w:val="28"/>
          <w:szCs w:val="28"/>
          <w:lang w:val="ro-RO"/>
        </w:rPr>
        <w:t>treprinzător</w:t>
      </w:r>
      <w:proofErr w:type="spellEnd"/>
      <w:r w:rsidR="009348CE" w:rsidRPr="00D3067B">
        <w:rPr>
          <w:rFonts w:ascii="Times New Roman" w:eastAsia="Times New Roman" w:hAnsi="Times New Roman" w:cs="Times New Roman"/>
          <w:color w:val="000000"/>
          <w:sz w:val="28"/>
          <w:szCs w:val="28"/>
          <w:lang w:val="ro-RO"/>
        </w:rPr>
        <w:t xml:space="preserve"> (Monitorul Oficial al Republicii Moldova, 2012, nr. 181 -184, art.595), cu modificările şi completările ulterioare precum şi ale art. 16 alin. (2) din Legea nr. 10-XVI din 3 februarie 2009 privind supravegherea de stat a sănătăţii publice (Monitorul Oficial al Republicii Moldova, 2009, nr. 67, art.183), în conformitate cu </w:t>
      </w:r>
      <w:proofErr w:type="spellStart"/>
      <w:r w:rsidR="009348CE" w:rsidRPr="00D3067B">
        <w:rPr>
          <w:rFonts w:ascii="Times New Roman" w:eastAsia="Times New Roman" w:hAnsi="Times New Roman" w:cs="Times New Roman"/>
          <w:color w:val="000000"/>
          <w:sz w:val="28"/>
          <w:szCs w:val="28"/>
          <w:lang w:val="ro-RO"/>
        </w:rPr>
        <w:t>Hotărîrea</w:t>
      </w:r>
      <w:proofErr w:type="spellEnd"/>
      <w:r w:rsidR="009348CE" w:rsidRPr="00D3067B">
        <w:rPr>
          <w:rFonts w:ascii="Times New Roman" w:eastAsia="Times New Roman" w:hAnsi="Times New Roman" w:cs="Times New Roman"/>
          <w:color w:val="000000"/>
          <w:sz w:val="28"/>
          <w:szCs w:val="28"/>
          <w:lang w:val="ro-RO"/>
        </w:rPr>
        <w:t xml:space="preserve"> de Guvern nr.705 din 05.09.2017 cu privire la crearea Agenţiei Naţionale pentru Sănătate Publică şi reorganizarea unor persoane juridice, cu modificările şi completările ulterioare şi în scopul reglementării activităţilor supravegherii de stat a sănătăţii publice.</w:t>
      </w:r>
    </w:p>
    <w:p w:rsidR="00DC5A50" w:rsidRPr="00D3067B" w:rsidRDefault="00DC5A50" w:rsidP="0003726A">
      <w:pPr>
        <w:ind w:firstLine="426"/>
        <w:jc w:val="both"/>
        <w:rPr>
          <w:rFonts w:ascii="Times New Roman" w:eastAsia="Times New Roman" w:hAnsi="Times New Roman" w:cs="Times New Roman"/>
          <w:color w:val="000000"/>
          <w:sz w:val="28"/>
          <w:szCs w:val="28"/>
          <w:lang w:val="ro-RO"/>
        </w:rPr>
      </w:pPr>
    </w:p>
    <w:p w:rsidR="009348CE" w:rsidRPr="00D3067B" w:rsidRDefault="009348CE" w:rsidP="0003726A">
      <w:pPr>
        <w:ind w:firstLine="426"/>
        <w:jc w:val="both"/>
        <w:rPr>
          <w:rFonts w:ascii="Times New Roman" w:hAnsi="Times New Roman" w:cs="Times New Roman"/>
          <w:b/>
          <w:sz w:val="28"/>
          <w:szCs w:val="28"/>
          <w:lang w:val="ro-RO"/>
        </w:rPr>
      </w:pPr>
      <w:r w:rsidRPr="00D3067B">
        <w:rPr>
          <w:rFonts w:ascii="Times New Roman" w:hAnsi="Times New Roman" w:cs="Times New Roman"/>
          <w:b/>
          <w:sz w:val="28"/>
          <w:szCs w:val="28"/>
          <w:lang w:val="ro-RO"/>
        </w:rPr>
        <w:t>Gradul de compatibilitate al proiectului de act normativ cu reglementările legislaţiei comunitare</w:t>
      </w:r>
    </w:p>
    <w:p w:rsidR="009348CE" w:rsidRPr="00D3067B" w:rsidRDefault="000F1D89" w:rsidP="0003726A">
      <w:pPr>
        <w:ind w:firstLine="426"/>
        <w:jc w:val="both"/>
        <w:rPr>
          <w:rFonts w:ascii="Times New Roman" w:eastAsia="Times New Roman" w:hAnsi="Times New Roman" w:cs="Times New Roman"/>
          <w:color w:val="000000"/>
          <w:sz w:val="28"/>
          <w:szCs w:val="28"/>
          <w:lang w:val="ro-RO"/>
        </w:rPr>
      </w:pPr>
      <w:r w:rsidRPr="00D3067B">
        <w:rPr>
          <w:rFonts w:ascii="Times New Roman" w:hAnsi="Times New Roman" w:cs="Times New Roman"/>
          <w:sz w:val="28"/>
          <w:szCs w:val="28"/>
          <w:lang w:val="ro-RO"/>
        </w:rPr>
        <w:t>Prezentul proiect de hotărâre de Guvern se înscrie atât în linia măsurilor adoptate de către Guvern cu scopul de reformare și eficientizare a activității administrației publice centrale de specialitate, cât și în transformările propuse de către comunitatea internaţională în același scop, şi nu contravine legislaţiei comunitare.</w:t>
      </w:r>
    </w:p>
    <w:p w:rsidR="009348CE" w:rsidRPr="00D3067B" w:rsidRDefault="009348CE" w:rsidP="0003726A">
      <w:pPr>
        <w:ind w:firstLine="426"/>
        <w:jc w:val="both"/>
        <w:rPr>
          <w:rFonts w:ascii="Times New Roman" w:hAnsi="Times New Roman" w:cs="Times New Roman"/>
          <w:b/>
          <w:sz w:val="28"/>
          <w:szCs w:val="28"/>
          <w:lang w:val="ro-RO"/>
        </w:rPr>
      </w:pPr>
      <w:r w:rsidRPr="00D3067B">
        <w:rPr>
          <w:rFonts w:ascii="Times New Roman" w:hAnsi="Times New Roman" w:cs="Times New Roman"/>
          <w:b/>
          <w:sz w:val="28"/>
          <w:szCs w:val="28"/>
          <w:lang w:val="ro-RO"/>
        </w:rPr>
        <w:t>Principalele prevederi şi elemente noi ale proiectului</w:t>
      </w:r>
    </w:p>
    <w:p w:rsidR="008E63B6" w:rsidRPr="00D3067B" w:rsidRDefault="009348CE" w:rsidP="0003726A">
      <w:pPr>
        <w:ind w:firstLine="426"/>
        <w:jc w:val="both"/>
        <w:rPr>
          <w:rFonts w:ascii="Times New Roman" w:hAnsi="Times New Roman" w:cs="Times New Roman"/>
          <w:sz w:val="28"/>
          <w:szCs w:val="28"/>
          <w:lang w:val="ro-RO"/>
        </w:rPr>
      </w:pPr>
      <w:r w:rsidRPr="00D3067B">
        <w:rPr>
          <w:rFonts w:ascii="Times New Roman" w:hAnsi="Times New Roman" w:cs="Times New Roman"/>
          <w:sz w:val="28"/>
          <w:szCs w:val="28"/>
          <w:lang w:val="ro-RO"/>
        </w:rPr>
        <w:t>Prin acest proiect se</w:t>
      </w:r>
      <w:r w:rsidRPr="00D3067B">
        <w:rPr>
          <w:rFonts w:ascii="Times New Roman" w:eastAsia="Times New Roman" w:hAnsi="Times New Roman" w:cs="Times New Roman"/>
          <w:sz w:val="28"/>
          <w:szCs w:val="28"/>
          <w:lang w:val="ro-RO" w:eastAsia="ru-RU"/>
        </w:rPr>
        <w:t xml:space="preserve"> propune </w:t>
      </w:r>
      <w:r w:rsidR="008E63B6" w:rsidRPr="00D3067B">
        <w:rPr>
          <w:rFonts w:ascii="Times New Roman" w:hAnsi="Times New Roman" w:cs="Times New Roman"/>
          <w:sz w:val="28"/>
          <w:szCs w:val="28"/>
          <w:lang w:val="ro-RO"/>
        </w:rPr>
        <w:t>organizarea şi funcţionarea Agenţiei Naţionale pentru Sănătate Publică cu stabilirea misiunii, funcţiile de bază, atribuţiile principale şi drepturile generale ale Agenţiei Naţionale pentru Sănătate Publică.</w:t>
      </w:r>
    </w:p>
    <w:p w:rsidR="008E63B6" w:rsidRPr="00D3067B" w:rsidRDefault="0003726A" w:rsidP="0003726A">
      <w:pPr>
        <w:tabs>
          <w:tab w:val="left" w:pos="709"/>
        </w:tabs>
        <w:spacing w:after="0"/>
        <w:jc w:val="both"/>
        <w:rPr>
          <w:rFonts w:ascii="Times New Roman" w:hAnsi="Times New Roman" w:cs="Times New Roman"/>
          <w:color w:val="000000"/>
          <w:sz w:val="28"/>
          <w:szCs w:val="28"/>
          <w:lang w:val="ro-RO"/>
        </w:rPr>
      </w:pPr>
      <w:r w:rsidRPr="00D3067B">
        <w:rPr>
          <w:rFonts w:ascii="Times New Roman" w:hAnsi="Times New Roman" w:cs="Times New Roman"/>
          <w:sz w:val="28"/>
          <w:szCs w:val="28"/>
          <w:lang w:val="ro-RO"/>
        </w:rPr>
        <w:tab/>
      </w:r>
      <w:r w:rsidR="008E63B6" w:rsidRPr="00D3067B">
        <w:rPr>
          <w:rFonts w:ascii="Times New Roman" w:hAnsi="Times New Roman" w:cs="Times New Roman"/>
          <w:sz w:val="28"/>
          <w:szCs w:val="28"/>
          <w:lang w:val="ro-RO"/>
        </w:rPr>
        <w:t xml:space="preserve">Agenţia Naţională pentru Sănătate Publică va prelua </w:t>
      </w:r>
      <w:r w:rsidR="008E63B6" w:rsidRPr="00D3067B">
        <w:rPr>
          <w:rFonts w:ascii="Times New Roman" w:hAnsi="Times New Roman" w:cs="Times New Roman"/>
          <w:color w:val="000000"/>
          <w:sz w:val="28"/>
          <w:szCs w:val="28"/>
          <w:lang w:val="ro-RO"/>
        </w:rPr>
        <w:t>domeniile de activitate a C</w:t>
      </w:r>
      <w:r w:rsidR="00D3067B" w:rsidRPr="00D3067B">
        <w:rPr>
          <w:rFonts w:ascii="Times New Roman" w:hAnsi="Times New Roman" w:cs="Times New Roman"/>
          <w:color w:val="000000"/>
          <w:sz w:val="28"/>
          <w:szCs w:val="28"/>
          <w:lang w:val="ro-RO"/>
        </w:rPr>
        <w:t>onsiliului</w:t>
      </w:r>
      <w:r w:rsidR="008E63B6" w:rsidRPr="00D3067B">
        <w:rPr>
          <w:rFonts w:ascii="Times New Roman" w:hAnsi="Times New Roman" w:cs="Times New Roman"/>
          <w:color w:val="000000"/>
          <w:sz w:val="28"/>
          <w:szCs w:val="28"/>
          <w:lang w:val="ro-RO"/>
        </w:rPr>
        <w:t xml:space="preserve"> Naţional de Evaluare şi Acreditare în S</w:t>
      </w:r>
      <w:r w:rsidR="00D3067B" w:rsidRPr="00D3067B">
        <w:rPr>
          <w:rFonts w:ascii="Times New Roman" w:hAnsi="Times New Roman" w:cs="Times New Roman"/>
          <w:color w:val="000000"/>
          <w:sz w:val="28"/>
          <w:szCs w:val="28"/>
          <w:lang w:val="ro-RO"/>
        </w:rPr>
        <w:t>ănătate, Centrului Naţional de Management în S</w:t>
      </w:r>
      <w:r w:rsidR="008E63B6" w:rsidRPr="00D3067B">
        <w:rPr>
          <w:rFonts w:ascii="Times New Roman" w:hAnsi="Times New Roman" w:cs="Times New Roman"/>
          <w:color w:val="000000"/>
          <w:sz w:val="28"/>
          <w:szCs w:val="28"/>
          <w:lang w:val="ro-RO"/>
        </w:rPr>
        <w:t xml:space="preserve">ănătate, Centrul Naţional de Sănătate Publică; Centrul de sănătate publică, mun. Chişinău; Centrul de sănătate publică, mun. Bălţi; Centrul de </w:t>
      </w:r>
      <w:r w:rsidR="008E63B6" w:rsidRPr="00D3067B">
        <w:rPr>
          <w:rFonts w:ascii="Times New Roman" w:hAnsi="Times New Roman" w:cs="Times New Roman"/>
          <w:color w:val="000000"/>
          <w:sz w:val="28"/>
          <w:szCs w:val="28"/>
          <w:lang w:val="ro-RO"/>
        </w:rPr>
        <w:lastRenderedPageBreak/>
        <w:t xml:space="preserve">sănătate publică, r-nul Anenii Noi; Centrul de sănătate publică, r-nul Basarabeasca;Centrul de sănătate publică, r-nul Briceni; Centrul de sănătate publică, r-nul Cahul; Centrul de sănătate publică, r-nul Cantemir;Centrul de sănătate publică, r-nul Călăraşi;Centrul de sănătate publică, r-nul Căuşeni;Centrul de sănătate publică, r-nul Cimişlia; Centrul de sănătate publică, r-nul Criuleni; Centrul de sănătate publică, r-nul Donduşeni;Centrul de sănătate publică, r-nul Drochia;Centrul de sănătate publică, r-nul </w:t>
      </w:r>
      <w:proofErr w:type="spellStart"/>
      <w:r w:rsidR="008E63B6" w:rsidRPr="00D3067B">
        <w:rPr>
          <w:rFonts w:ascii="Times New Roman" w:hAnsi="Times New Roman" w:cs="Times New Roman"/>
          <w:color w:val="000000"/>
          <w:sz w:val="28"/>
          <w:szCs w:val="28"/>
          <w:lang w:val="ro-RO"/>
        </w:rPr>
        <w:t>Edineţ</w:t>
      </w:r>
      <w:proofErr w:type="spellEnd"/>
      <w:r w:rsidR="008E63B6" w:rsidRPr="00D3067B">
        <w:rPr>
          <w:rFonts w:ascii="Times New Roman" w:hAnsi="Times New Roman" w:cs="Times New Roman"/>
          <w:color w:val="000000"/>
          <w:sz w:val="28"/>
          <w:szCs w:val="28"/>
          <w:lang w:val="ro-RO"/>
        </w:rPr>
        <w:t xml:space="preserve">; Centrul de sănătate publică, r-nul Făleşti; Centrul de sănătate publică, r-nul Floreşti; Centrul de sănătate publică, r-nul Glodeni; Centrul de sănătate publică, r-nul </w:t>
      </w:r>
      <w:proofErr w:type="spellStart"/>
      <w:r w:rsidR="008E63B6" w:rsidRPr="00D3067B">
        <w:rPr>
          <w:rFonts w:ascii="Times New Roman" w:hAnsi="Times New Roman" w:cs="Times New Roman"/>
          <w:color w:val="000000"/>
          <w:sz w:val="28"/>
          <w:szCs w:val="28"/>
          <w:lang w:val="ro-RO"/>
        </w:rPr>
        <w:t>Hînceşti</w:t>
      </w:r>
      <w:proofErr w:type="spellEnd"/>
      <w:r w:rsidR="008E63B6" w:rsidRPr="00D3067B">
        <w:rPr>
          <w:rFonts w:ascii="Times New Roman" w:hAnsi="Times New Roman" w:cs="Times New Roman"/>
          <w:color w:val="000000"/>
          <w:sz w:val="28"/>
          <w:szCs w:val="28"/>
          <w:lang w:val="ro-RO"/>
        </w:rPr>
        <w:t xml:space="preserve">; Centrul de sănătate publică, r-nul Ialoveni; Centrul de sănătate publică, r-nul Leova; Centrul de sănătate publică, r-nul Nisporeni; Centrul de sănătate publică, r-nul Ocniţa; Centrul de sănătate publică, r-nul Orhei; Centrul de sănătate publică, r-nul Rezina; Centrul de sănătate publică, r-nul </w:t>
      </w:r>
      <w:proofErr w:type="spellStart"/>
      <w:r w:rsidR="008E63B6" w:rsidRPr="00D3067B">
        <w:rPr>
          <w:rFonts w:ascii="Times New Roman" w:hAnsi="Times New Roman" w:cs="Times New Roman"/>
          <w:color w:val="000000"/>
          <w:sz w:val="28"/>
          <w:szCs w:val="28"/>
          <w:lang w:val="ro-RO"/>
        </w:rPr>
        <w:t>Rîşcani</w:t>
      </w:r>
      <w:proofErr w:type="spellEnd"/>
      <w:r w:rsidR="008E63B6" w:rsidRPr="00D3067B">
        <w:rPr>
          <w:rFonts w:ascii="Times New Roman" w:hAnsi="Times New Roman" w:cs="Times New Roman"/>
          <w:color w:val="000000"/>
          <w:sz w:val="28"/>
          <w:szCs w:val="28"/>
          <w:lang w:val="ro-RO"/>
        </w:rPr>
        <w:t xml:space="preserve">; Centrul de sănătate publică, r-nul </w:t>
      </w:r>
      <w:proofErr w:type="spellStart"/>
      <w:r w:rsidR="008E63B6" w:rsidRPr="00D3067B">
        <w:rPr>
          <w:rFonts w:ascii="Times New Roman" w:hAnsi="Times New Roman" w:cs="Times New Roman"/>
          <w:color w:val="000000"/>
          <w:sz w:val="28"/>
          <w:szCs w:val="28"/>
          <w:lang w:val="ro-RO"/>
        </w:rPr>
        <w:t>Sîngerei</w:t>
      </w:r>
      <w:proofErr w:type="spellEnd"/>
      <w:r w:rsidR="008E63B6" w:rsidRPr="00D3067B">
        <w:rPr>
          <w:rFonts w:ascii="Times New Roman" w:hAnsi="Times New Roman" w:cs="Times New Roman"/>
          <w:color w:val="000000"/>
          <w:sz w:val="28"/>
          <w:szCs w:val="28"/>
          <w:lang w:val="ro-RO"/>
        </w:rPr>
        <w:t xml:space="preserve">; Centrul de sănătate publică, r-nul Soroca; Centrul de sănătate publică, r-nul Străşeni; Centrul de sănătate publică, r-nul Şoldăneşti; Centrul de sănătate publică, r-nul Ştefan Vodă; Centrul de sănătate publică, r-nul Taraclia; Centrul de sănătate publică, r-nul Teleneşti; Centrul de sănătate publică, r-nul Ungheni; Centrul de sănătate publică, r-nul </w:t>
      </w:r>
      <w:proofErr w:type="spellStart"/>
      <w:r w:rsidR="008E63B6" w:rsidRPr="00D3067B">
        <w:rPr>
          <w:rFonts w:ascii="Times New Roman" w:hAnsi="Times New Roman" w:cs="Times New Roman"/>
          <w:color w:val="000000"/>
          <w:sz w:val="28"/>
          <w:szCs w:val="28"/>
          <w:lang w:val="ro-RO"/>
        </w:rPr>
        <w:t>Ceadîr-Lunga</w:t>
      </w:r>
      <w:proofErr w:type="spellEnd"/>
      <w:r w:rsidR="008E63B6" w:rsidRPr="00D3067B">
        <w:rPr>
          <w:rFonts w:ascii="Times New Roman" w:hAnsi="Times New Roman" w:cs="Times New Roman"/>
          <w:color w:val="000000"/>
          <w:sz w:val="28"/>
          <w:szCs w:val="28"/>
          <w:lang w:val="ro-RO"/>
        </w:rPr>
        <w:t>; Centrul de sănătate publică, r-nul Comrat; Centrul de săn</w:t>
      </w:r>
      <w:r w:rsidR="008B0728" w:rsidRPr="00D3067B">
        <w:rPr>
          <w:rFonts w:ascii="Times New Roman" w:hAnsi="Times New Roman" w:cs="Times New Roman"/>
          <w:color w:val="000000"/>
          <w:sz w:val="28"/>
          <w:szCs w:val="28"/>
          <w:lang w:val="ro-RO"/>
        </w:rPr>
        <w:t>ătate publică, r-nul Vulcăneşti şi</w:t>
      </w:r>
      <w:r w:rsidR="000F1D89" w:rsidRPr="00D3067B">
        <w:rPr>
          <w:rFonts w:ascii="Times New Roman" w:hAnsi="Times New Roman" w:cs="Times New Roman"/>
          <w:color w:val="000000"/>
          <w:sz w:val="28"/>
          <w:szCs w:val="28"/>
          <w:lang w:val="ro-RO"/>
        </w:rPr>
        <w:t xml:space="preserve"> Inspectoratul farmaceutic şi al dispozitivelor medicale.</w:t>
      </w:r>
    </w:p>
    <w:p w:rsidR="000F1D89" w:rsidRPr="00D3067B" w:rsidRDefault="000F1D89" w:rsidP="0003726A">
      <w:pPr>
        <w:ind w:firstLine="851"/>
        <w:jc w:val="both"/>
        <w:rPr>
          <w:rFonts w:ascii="Times New Roman" w:eastAsia="Times New Roman" w:hAnsi="Times New Roman" w:cs="Times New Roman"/>
          <w:color w:val="000000"/>
          <w:sz w:val="28"/>
          <w:szCs w:val="28"/>
          <w:lang w:val="ro-RO" w:eastAsia="ru-RU"/>
        </w:rPr>
      </w:pPr>
      <w:r w:rsidRPr="00D3067B">
        <w:rPr>
          <w:rFonts w:ascii="Times New Roman" w:hAnsi="Times New Roman" w:cs="Times New Roman"/>
          <w:color w:val="000000"/>
          <w:sz w:val="28"/>
          <w:szCs w:val="28"/>
          <w:lang w:val="ro-RO"/>
        </w:rPr>
        <w:t xml:space="preserve">Astfel </w:t>
      </w:r>
      <w:r w:rsidRPr="00D3067B">
        <w:rPr>
          <w:rFonts w:ascii="Times New Roman" w:hAnsi="Times New Roman" w:cs="Times New Roman"/>
          <w:sz w:val="28"/>
          <w:szCs w:val="28"/>
          <w:lang w:val="ro-RO"/>
        </w:rPr>
        <w:t>Agenţia Naţională pentru Sănătate Publică</w:t>
      </w:r>
      <w:r w:rsidRPr="00D3067B">
        <w:rPr>
          <w:rFonts w:ascii="Times New Roman" w:eastAsia="Times New Roman" w:hAnsi="Times New Roman" w:cs="Times New Roman"/>
          <w:color w:val="000000"/>
          <w:sz w:val="28"/>
          <w:szCs w:val="28"/>
          <w:lang w:val="ro-RO" w:eastAsia="ru-RU"/>
        </w:rPr>
        <w:t xml:space="preserve"> va elabora şi promova politica statului în următoarele domenii: </w:t>
      </w:r>
    </w:p>
    <w:p w:rsidR="000F1D89" w:rsidRPr="00D3067B" w:rsidRDefault="000F1D89" w:rsidP="0003726A">
      <w:pPr>
        <w:spacing w:after="0"/>
        <w:ind w:firstLine="567"/>
        <w:jc w:val="both"/>
        <w:rPr>
          <w:rFonts w:ascii="Times New Roman" w:eastAsia="Times New Roman" w:hAnsi="Times New Roman" w:cs="Times New Roman"/>
          <w:color w:val="000000"/>
          <w:sz w:val="28"/>
          <w:szCs w:val="28"/>
          <w:lang w:val="ro-RO"/>
        </w:rPr>
      </w:pPr>
      <w:r w:rsidRPr="00D3067B">
        <w:rPr>
          <w:rFonts w:ascii="Times New Roman" w:eastAsia="Times New Roman" w:hAnsi="Times New Roman" w:cs="Times New Roman"/>
          <w:color w:val="000000"/>
          <w:sz w:val="28"/>
          <w:szCs w:val="28"/>
          <w:lang w:val="ro-RO"/>
        </w:rPr>
        <w:t>1) supravegherea de stat a sănătăţii publice;</w:t>
      </w:r>
    </w:p>
    <w:p w:rsidR="000F1D89" w:rsidRPr="00D3067B" w:rsidRDefault="000F1D89" w:rsidP="0003726A">
      <w:pPr>
        <w:spacing w:after="0"/>
        <w:ind w:firstLine="567"/>
        <w:jc w:val="both"/>
        <w:rPr>
          <w:rFonts w:ascii="Times New Roman" w:eastAsia="Times New Roman" w:hAnsi="Times New Roman" w:cs="Times New Roman"/>
          <w:color w:val="000000"/>
          <w:sz w:val="28"/>
          <w:szCs w:val="28"/>
          <w:lang w:val="ro-RO"/>
        </w:rPr>
      </w:pPr>
      <w:r w:rsidRPr="00D3067B">
        <w:rPr>
          <w:rFonts w:ascii="Times New Roman" w:eastAsia="Times New Roman" w:hAnsi="Times New Roman" w:cs="Times New Roman"/>
          <w:color w:val="000000"/>
          <w:sz w:val="28"/>
          <w:szCs w:val="28"/>
          <w:lang w:val="ro-RO"/>
        </w:rPr>
        <w:t>2) controlul de stat în domeniul sănătăţii;</w:t>
      </w:r>
    </w:p>
    <w:p w:rsidR="000F1D89" w:rsidRPr="00D3067B" w:rsidRDefault="000F1D89" w:rsidP="0003726A">
      <w:pPr>
        <w:spacing w:after="0"/>
        <w:ind w:firstLine="567"/>
        <w:jc w:val="both"/>
        <w:rPr>
          <w:rFonts w:ascii="Times New Roman" w:eastAsia="Times New Roman" w:hAnsi="Times New Roman" w:cs="Times New Roman"/>
          <w:color w:val="000000"/>
          <w:sz w:val="28"/>
          <w:szCs w:val="28"/>
          <w:lang w:val="ro-RO"/>
        </w:rPr>
      </w:pPr>
      <w:r w:rsidRPr="00D3067B">
        <w:rPr>
          <w:rFonts w:ascii="Times New Roman" w:eastAsia="Times New Roman" w:hAnsi="Times New Roman" w:cs="Times New Roman"/>
          <w:color w:val="000000"/>
          <w:sz w:val="28"/>
          <w:szCs w:val="28"/>
          <w:lang w:val="ro-RO"/>
        </w:rPr>
        <w:t>3) monitorizarea şi evaluarea stării de sănătate a populaţiei;</w:t>
      </w:r>
    </w:p>
    <w:p w:rsidR="000F1D89" w:rsidRPr="00D3067B" w:rsidRDefault="000F1D89" w:rsidP="0003726A">
      <w:pPr>
        <w:spacing w:after="0"/>
        <w:ind w:firstLine="567"/>
        <w:jc w:val="both"/>
        <w:rPr>
          <w:rFonts w:ascii="Times New Roman" w:eastAsia="Times New Roman" w:hAnsi="Times New Roman" w:cs="Times New Roman"/>
          <w:color w:val="000000"/>
          <w:sz w:val="28"/>
          <w:szCs w:val="28"/>
          <w:lang w:val="ro-RO"/>
        </w:rPr>
      </w:pPr>
      <w:r w:rsidRPr="00D3067B">
        <w:rPr>
          <w:rFonts w:ascii="Times New Roman" w:eastAsia="Times New Roman" w:hAnsi="Times New Roman" w:cs="Times New Roman"/>
          <w:color w:val="000000"/>
          <w:sz w:val="28"/>
          <w:szCs w:val="28"/>
          <w:lang w:val="ro-RO"/>
        </w:rPr>
        <w:t xml:space="preserve">4) organizarea şi desfăşurarea procesului de evaluare şi acreditare a </w:t>
      </w:r>
      <w:r w:rsidRPr="00D3067B">
        <w:rPr>
          <w:rFonts w:ascii="Times New Roman" w:hAnsi="Times New Roman" w:cs="Times New Roman"/>
          <w:color w:val="000000"/>
          <w:lang w:val="ro-RO"/>
        </w:rPr>
        <w:t> </w:t>
      </w:r>
      <w:r w:rsidRPr="00D3067B">
        <w:rPr>
          <w:rFonts w:ascii="Times New Roman" w:hAnsi="Times New Roman" w:cs="Times New Roman"/>
          <w:color w:val="000000"/>
          <w:sz w:val="28"/>
          <w:szCs w:val="28"/>
          <w:lang w:val="ro-RO"/>
        </w:rPr>
        <w:t>unităţilor medico-sanitare şi farmaceutice cu orice tip de proprietate, formă juridică de organizare şi subordonare administrativă, în conformitate cu legislaţia în vigoare</w:t>
      </w:r>
      <w:r w:rsidRPr="00D3067B">
        <w:rPr>
          <w:rFonts w:ascii="Times New Roman" w:eastAsia="Times New Roman" w:hAnsi="Times New Roman" w:cs="Times New Roman"/>
          <w:color w:val="000000"/>
          <w:sz w:val="28"/>
          <w:szCs w:val="28"/>
          <w:lang w:val="ro-RO"/>
        </w:rPr>
        <w:t>;</w:t>
      </w:r>
    </w:p>
    <w:p w:rsidR="008B0728" w:rsidRPr="00D3067B" w:rsidRDefault="000F1D89" w:rsidP="00394F90">
      <w:pPr>
        <w:tabs>
          <w:tab w:val="left" w:pos="709"/>
        </w:tabs>
        <w:spacing w:after="0"/>
        <w:ind w:firstLine="567"/>
        <w:jc w:val="both"/>
        <w:rPr>
          <w:rFonts w:ascii="Times New Roman" w:eastAsia="Times New Roman" w:hAnsi="Times New Roman" w:cs="Times New Roman"/>
          <w:color w:val="000000"/>
          <w:sz w:val="28"/>
          <w:szCs w:val="28"/>
          <w:lang w:val="ro-RO"/>
        </w:rPr>
      </w:pPr>
      <w:r w:rsidRPr="00D3067B">
        <w:rPr>
          <w:rFonts w:ascii="Times New Roman" w:eastAsia="Times New Roman" w:hAnsi="Times New Roman" w:cs="Times New Roman"/>
          <w:color w:val="000000"/>
          <w:sz w:val="28"/>
          <w:szCs w:val="28"/>
          <w:lang w:val="ro-RO"/>
        </w:rPr>
        <w:t>5) colectarea, generalizarea şi analiza informaţiei statistice privind domeniul sănătăţii publice</w:t>
      </w:r>
      <w:r w:rsidR="008B0728" w:rsidRPr="00D3067B">
        <w:rPr>
          <w:rFonts w:ascii="Times New Roman" w:eastAsia="Times New Roman" w:hAnsi="Times New Roman" w:cs="Times New Roman"/>
          <w:color w:val="000000"/>
          <w:sz w:val="28"/>
          <w:szCs w:val="28"/>
          <w:lang w:val="ro-RO"/>
        </w:rPr>
        <w:t>.</w:t>
      </w:r>
    </w:p>
    <w:p w:rsidR="00DC5A50" w:rsidRPr="00D3067B" w:rsidRDefault="008B0728" w:rsidP="00394F90">
      <w:pPr>
        <w:ind w:firstLine="426"/>
        <w:jc w:val="both"/>
        <w:rPr>
          <w:rFonts w:ascii="Times New Roman" w:hAnsi="Times New Roman" w:cs="Times New Roman"/>
          <w:b/>
          <w:sz w:val="28"/>
          <w:szCs w:val="28"/>
          <w:lang w:val="ro-RO"/>
        </w:rPr>
      </w:pPr>
      <w:r w:rsidRPr="00D3067B">
        <w:rPr>
          <w:rFonts w:ascii="Times New Roman" w:hAnsi="Times New Roman" w:cs="Times New Roman"/>
          <w:b/>
          <w:sz w:val="28"/>
          <w:szCs w:val="28"/>
          <w:lang w:val="ro-RO"/>
        </w:rPr>
        <w:t>Fundamentarea economico-financiară</w:t>
      </w:r>
    </w:p>
    <w:p w:rsidR="00FA2D70" w:rsidRPr="00D3067B" w:rsidRDefault="0003726A" w:rsidP="00394F90">
      <w:pPr>
        <w:pStyle w:val="a3"/>
        <w:spacing w:after="0" w:line="276" w:lineRule="auto"/>
        <w:ind w:firstLine="539"/>
        <w:jc w:val="both"/>
        <w:rPr>
          <w:sz w:val="28"/>
          <w:szCs w:val="28"/>
          <w:lang w:val="ro-RO"/>
        </w:rPr>
      </w:pPr>
      <w:r w:rsidRPr="00D3067B">
        <w:rPr>
          <w:sz w:val="28"/>
          <w:szCs w:val="28"/>
          <w:lang w:val="ro-RO"/>
        </w:rPr>
        <w:t>În scopul eficientizării utilizării surselor financiare preconizate pentru salariu în cadrul instituțiilor vizate vor fi revizuite schemele de încadrare în scopul stabilirii necesității reale a funcțiilor, prin reducerea la necesitate a funcțiilor vacante sau reprofilarea unor funcții ineficiente.</w:t>
      </w:r>
    </w:p>
    <w:p w:rsidR="00394F90" w:rsidRPr="00D3067B" w:rsidRDefault="00394F90" w:rsidP="00FA2D70">
      <w:pPr>
        <w:jc w:val="center"/>
        <w:rPr>
          <w:rFonts w:ascii="Times New Roman" w:hAnsi="Times New Roman" w:cs="Times New Roman"/>
          <w:b/>
          <w:sz w:val="28"/>
          <w:szCs w:val="28"/>
          <w:lang w:val="ro-RO"/>
        </w:rPr>
      </w:pPr>
    </w:p>
    <w:p w:rsidR="00FA2D70" w:rsidRPr="00D3067B" w:rsidRDefault="00FA2D70" w:rsidP="00FA2D70">
      <w:pPr>
        <w:jc w:val="center"/>
        <w:rPr>
          <w:rFonts w:ascii="Times New Roman" w:hAnsi="Times New Roman" w:cs="Times New Roman"/>
          <w:b/>
          <w:sz w:val="28"/>
          <w:szCs w:val="28"/>
          <w:lang w:val="ro-RO"/>
        </w:rPr>
      </w:pPr>
      <w:r w:rsidRPr="00D3067B">
        <w:rPr>
          <w:rFonts w:ascii="Times New Roman" w:hAnsi="Times New Roman" w:cs="Times New Roman"/>
          <w:b/>
          <w:sz w:val="28"/>
          <w:szCs w:val="28"/>
          <w:lang w:val="ro-RO"/>
        </w:rPr>
        <w:t>Ministru                                 Stela GRIGORAȘ</w:t>
      </w:r>
    </w:p>
    <w:sectPr w:rsidR="00FA2D70" w:rsidRPr="00D3067B" w:rsidSect="00394F90">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A06D8"/>
    <w:multiLevelType w:val="hybridMultilevel"/>
    <w:tmpl w:val="00ECB016"/>
    <w:lvl w:ilvl="0" w:tplc="D466E0B4">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77"/>
    <w:rsid w:val="0003726A"/>
    <w:rsid w:val="00076319"/>
    <w:rsid w:val="000C3641"/>
    <w:rsid w:val="000F1D89"/>
    <w:rsid w:val="00394F90"/>
    <w:rsid w:val="00452125"/>
    <w:rsid w:val="005722D8"/>
    <w:rsid w:val="005A33CA"/>
    <w:rsid w:val="006536A0"/>
    <w:rsid w:val="008B0728"/>
    <w:rsid w:val="008E63B6"/>
    <w:rsid w:val="009348CE"/>
    <w:rsid w:val="00A044AD"/>
    <w:rsid w:val="00BD3C56"/>
    <w:rsid w:val="00D3067B"/>
    <w:rsid w:val="00D60C77"/>
    <w:rsid w:val="00DB70F8"/>
    <w:rsid w:val="00DC5A50"/>
    <w:rsid w:val="00E6564B"/>
    <w:rsid w:val="00E86562"/>
    <w:rsid w:val="00F058E9"/>
    <w:rsid w:val="00FA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348C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9348CE"/>
    <w:rPr>
      <w:rFonts w:ascii="Times New Roman" w:eastAsia="Times New Roman" w:hAnsi="Times New Roman" w:cs="Times New Roman"/>
      <w:sz w:val="24"/>
      <w:szCs w:val="24"/>
      <w:lang w:eastAsia="ru-RU"/>
    </w:rPr>
  </w:style>
  <w:style w:type="paragraph" w:styleId="a5">
    <w:name w:val="List Paragraph"/>
    <w:basedOn w:val="a"/>
    <w:uiPriority w:val="34"/>
    <w:qFormat/>
    <w:rsid w:val="008E63B6"/>
    <w:pPr>
      <w:ind w:left="720"/>
      <w:contextualSpacing/>
    </w:pPr>
    <w:rPr>
      <w:rFonts w:ascii="Calibri" w:eastAsia="Times New Roman" w:hAnsi="Calibri" w:cs="Times New Roman"/>
      <w:lang w:val="ro-RO" w:eastAsia="ro-RO"/>
    </w:rPr>
  </w:style>
  <w:style w:type="paragraph" w:customStyle="1" w:styleId="cn">
    <w:name w:val="cn"/>
    <w:basedOn w:val="a"/>
    <w:rsid w:val="00DC5A50"/>
    <w:pPr>
      <w:spacing w:after="0" w:line="240" w:lineRule="auto"/>
      <w:jc w:val="center"/>
    </w:pPr>
    <w:rPr>
      <w:rFonts w:ascii="Times New Roman" w:eastAsia="Times New Roman" w:hAnsi="Times New Roman" w:cs="Times New Roman"/>
      <w:sz w:val="24"/>
      <w:szCs w:val="24"/>
      <w:lang w:eastAsia="ru-RU"/>
    </w:rPr>
  </w:style>
  <w:style w:type="paragraph" w:styleId="a6">
    <w:name w:val="Normal (Web)"/>
    <w:basedOn w:val="a"/>
    <w:rsid w:val="00DC5A5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rsid w:val="00DC5A50"/>
    <w:pPr>
      <w:spacing w:after="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348C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9348CE"/>
    <w:rPr>
      <w:rFonts w:ascii="Times New Roman" w:eastAsia="Times New Roman" w:hAnsi="Times New Roman" w:cs="Times New Roman"/>
      <w:sz w:val="24"/>
      <w:szCs w:val="24"/>
      <w:lang w:eastAsia="ru-RU"/>
    </w:rPr>
  </w:style>
  <w:style w:type="paragraph" w:styleId="a5">
    <w:name w:val="List Paragraph"/>
    <w:basedOn w:val="a"/>
    <w:uiPriority w:val="34"/>
    <w:qFormat/>
    <w:rsid w:val="008E63B6"/>
    <w:pPr>
      <w:ind w:left="720"/>
      <w:contextualSpacing/>
    </w:pPr>
    <w:rPr>
      <w:rFonts w:ascii="Calibri" w:eastAsia="Times New Roman" w:hAnsi="Calibri" w:cs="Times New Roman"/>
      <w:lang w:val="ro-RO" w:eastAsia="ro-RO"/>
    </w:rPr>
  </w:style>
  <w:style w:type="paragraph" w:customStyle="1" w:styleId="cn">
    <w:name w:val="cn"/>
    <w:basedOn w:val="a"/>
    <w:rsid w:val="00DC5A50"/>
    <w:pPr>
      <w:spacing w:after="0" w:line="240" w:lineRule="auto"/>
      <w:jc w:val="center"/>
    </w:pPr>
    <w:rPr>
      <w:rFonts w:ascii="Times New Roman" w:eastAsia="Times New Roman" w:hAnsi="Times New Roman" w:cs="Times New Roman"/>
      <w:sz w:val="24"/>
      <w:szCs w:val="24"/>
      <w:lang w:eastAsia="ru-RU"/>
    </w:rPr>
  </w:style>
  <w:style w:type="paragraph" w:styleId="a6">
    <w:name w:val="Normal (Web)"/>
    <w:basedOn w:val="a"/>
    <w:rsid w:val="00DC5A5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rsid w:val="00DC5A50"/>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966497">
      <w:bodyDiv w:val="1"/>
      <w:marLeft w:val="0"/>
      <w:marRight w:val="0"/>
      <w:marTop w:val="0"/>
      <w:marBottom w:val="0"/>
      <w:divBdr>
        <w:top w:val="none" w:sz="0" w:space="0" w:color="auto"/>
        <w:left w:val="none" w:sz="0" w:space="0" w:color="auto"/>
        <w:bottom w:val="none" w:sz="0" w:space="0" w:color="auto"/>
        <w:right w:val="none" w:sz="0" w:space="0" w:color="auto"/>
      </w:divBdr>
      <w:divsChild>
        <w:div w:id="2142259637">
          <w:marLeft w:val="0"/>
          <w:marRight w:val="0"/>
          <w:marTop w:val="0"/>
          <w:marBottom w:val="0"/>
          <w:divBdr>
            <w:top w:val="none" w:sz="0" w:space="0" w:color="auto"/>
            <w:left w:val="none" w:sz="0" w:space="0" w:color="auto"/>
            <w:bottom w:val="none" w:sz="0" w:space="0" w:color="auto"/>
            <w:right w:val="none" w:sz="0" w:space="0" w:color="auto"/>
          </w:divBdr>
        </w:div>
        <w:div w:id="1172767610">
          <w:marLeft w:val="0"/>
          <w:marRight w:val="0"/>
          <w:marTop w:val="0"/>
          <w:marBottom w:val="0"/>
          <w:divBdr>
            <w:top w:val="none" w:sz="0" w:space="0" w:color="auto"/>
            <w:left w:val="none" w:sz="0" w:space="0" w:color="auto"/>
            <w:bottom w:val="none" w:sz="0" w:space="0" w:color="auto"/>
            <w:right w:val="none" w:sz="0" w:space="0" w:color="auto"/>
          </w:divBdr>
        </w:div>
        <w:div w:id="189007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Demiscan</dc:creator>
  <cp:lastModifiedBy>Iulia Mihalachi</cp:lastModifiedBy>
  <cp:revision>2</cp:revision>
  <dcterms:created xsi:type="dcterms:W3CDTF">2017-11-16T07:51:00Z</dcterms:created>
  <dcterms:modified xsi:type="dcterms:W3CDTF">2017-11-16T07:51:00Z</dcterms:modified>
</cp:coreProperties>
</file>