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F543B1" w:rsidRPr="00B84A55" w14:paraId="505DAA5A" w14:textId="77777777" w:rsidTr="008C2808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5C5E99B6" w14:textId="77777777" w:rsidR="00F543B1" w:rsidRPr="00B84A55" w:rsidRDefault="00F543B1" w:rsidP="008C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ro-MD"/>
              </w:rPr>
            </w:pPr>
          </w:p>
          <w:p w14:paraId="343BCD3C" w14:textId="77777777" w:rsidR="00F543B1" w:rsidRPr="00B84A55" w:rsidRDefault="00F543B1" w:rsidP="008C2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val="ro-MD"/>
              </w:rPr>
            </w:pPr>
          </w:p>
          <w:p w14:paraId="753D42C5" w14:textId="77777777" w:rsidR="00F543B1" w:rsidRPr="00B84A55" w:rsidRDefault="00F543B1" w:rsidP="008C2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val="ro-MD"/>
              </w:rPr>
            </w:pPr>
          </w:p>
          <w:p w14:paraId="4A3786D0" w14:textId="77777777" w:rsidR="00F543B1" w:rsidRPr="00B84A55" w:rsidRDefault="00F543B1" w:rsidP="008C2808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0"/>
                <w:lang w:val="ro-MD"/>
              </w:rPr>
            </w:pPr>
          </w:p>
          <w:p w14:paraId="4F3BAE28" w14:textId="77777777" w:rsidR="00F543B1" w:rsidRPr="00B84A55" w:rsidRDefault="00F543B1" w:rsidP="008C2808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sz w:val="20"/>
                <w:szCs w:val="20"/>
                <w:lang w:val="ro-MD"/>
              </w:rPr>
            </w:pPr>
          </w:p>
          <w:p w14:paraId="3F951125" w14:textId="77777777" w:rsidR="00F543B1" w:rsidRPr="00B84A55" w:rsidRDefault="00F543B1" w:rsidP="008C280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54BF7F66" w14:textId="523255F7" w:rsidR="00F543B1" w:rsidRPr="00986A97" w:rsidRDefault="00F543B1" w:rsidP="00986A97">
            <w:pPr>
              <w:spacing w:after="0" w:line="240" w:lineRule="auto"/>
              <w:ind w:right="-3552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MD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5187466B" w14:textId="77777777" w:rsidR="00F543B1" w:rsidRPr="00986A97" w:rsidRDefault="00F543B1" w:rsidP="008C2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MD"/>
              </w:rPr>
            </w:pPr>
          </w:p>
          <w:p w14:paraId="4DA552F5" w14:textId="6E63E97E" w:rsidR="00F543B1" w:rsidRPr="00986A97" w:rsidRDefault="00986A97" w:rsidP="00986A97">
            <w:pPr>
              <w:spacing w:after="0" w:line="240" w:lineRule="auto"/>
              <w:ind w:firstLine="2843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ro-MD"/>
              </w:rPr>
            </w:pPr>
            <w:bookmarkStart w:id="0" w:name="_GoBack"/>
            <w:bookmarkEnd w:id="0"/>
            <w:r w:rsidRPr="00986A97">
              <w:rPr>
                <w:rFonts w:ascii="Times New Roman" w:eastAsia="Times New Roman" w:hAnsi="Times New Roman"/>
                <w:i/>
                <w:sz w:val="24"/>
                <w:szCs w:val="20"/>
                <w:lang w:val="ro-MD"/>
              </w:rPr>
              <w:t>Proiect</w:t>
            </w:r>
          </w:p>
          <w:p w14:paraId="5A6C63E8" w14:textId="77777777" w:rsidR="00F543B1" w:rsidRPr="00986A97" w:rsidRDefault="00F543B1" w:rsidP="008C280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ro-MD"/>
              </w:rPr>
            </w:pPr>
          </w:p>
          <w:p w14:paraId="0B41B27F" w14:textId="77777777" w:rsidR="00F543B1" w:rsidRPr="00986A97" w:rsidRDefault="00F543B1" w:rsidP="008C280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ro-MD"/>
              </w:rPr>
            </w:pPr>
          </w:p>
          <w:p w14:paraId="7269653C" w14:textId="77777777" w:rsidR="00F543B1" w:rsidRPr="00986A97" w:rsidRDefault="00F543B1" w:rsidP="008C280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ro-MD"/>
              </w:rPr>
            </w:pPr>
          </w:p>
        </w:tc>
      </w:tr>
      <w:tr w:rsidR="00F543B1" w:rsidRPr="00B84A55" w14:paraId="55B6700B" w14:textId="77777777" w:rsidTr="008C2808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345D2CC4" w14:textId="77777777" w:rsidR="00F543B1" w:rsidRPr="00B84A55" w:rsidRDefault="00F543B1" w:rsidP="008C2808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MD"/>
              </w:rPr>
            </w:pPr>
          </w:p>
          <w:p w14:paraId="758B2E85" w14:textId="77777777" w:rsidR="00F543B1" w:rsidRPr="00B84A55" w:rsidRDefault="00F543B1" w:rsidP="008C2808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MD"/>
              </w:rPr>
            </w:pPr>
            <w:r w:rsidRPr="00B84A55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MD"/>
              </w:rPr>
              <w:t>GUVERNUL REPUBLICII MOLDOVA</w:t>
            </w:r>
          </w:p>
          <w:p w14:paraId="7784A3EB" w14:textId="77777777" w:rsidR="00F543B1" w:rsidRPr="00B84A55" w:rsidRDefault="00F543B1" w:rsidP="008C2808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MD"/>
              </w:rPr>
            </w:pPr>
          </w:p>
          <w:p w14:paraId="36915519" w14:textId="77777777" w:rsidR="00F543B1" w:rsidRPr="00B84A55" w:rsidRDefault="00F543B1" w:rsidP="008C2808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B84A55">
              <w:rPr>
                <w:rFonts w:ascii="Times New Roman" w:eastAsia="Times New Roman" w:hAnsi="Times New Roman"/>
                <w:b/>
                <w:sz w:val="32"/>
                <w:szCs w:val="32"/>
                <w:lang w:val="ro-MD"/>
              </w:rPr>
              <w:t>H O T Ă R Î R E</w:t>
            </w:r>
            <w:r w:rsidRPr="00B84A55">
              <w:rPr>
                <w:rFonts w:ascii="Times New Roman" w:eastAsia="Times New Roman" w:hAnsi="Times New Roman"/>
                <w:b/>
                <w:sz w:val="28"/>
                <w:szCs w:val="28"/>
                <w:lang w:val="ro-MD"/>
              </w:rPr>
              <w:t xml:space="preserve">  </w:t>
            </w:r>
            <w:r w:rsidRPr="00B84A55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nr</w:t>
            </w:r>
            <w:r w:rsidRPr="00B84A55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</w:t>
            </w:r>
            <w:r w:rsidRPr="00B84A55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_______  </w:t>
            </w:r>
          </w:p>
          <w:p w14:paraId="007A7B20" w14:textId="77777777" w:rsidR="00F543B1" w:rsidRPr="00B84A55" w:rsidRDefault="00F543B1" w:rsidP="008C2808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  <w:p w14:paraId="75D22256" w14:textId="77777777" w:rsidR="00F543B1" w:rsidRPr="00B84A55" w:rsidRDefault="00F543B1" w:rsidP="008C2808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B84A55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din</w:t>
            </w:r>
            <w:r w:rsidRPr="00B84A5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 ____________________________________</w:t>
            </w:r>
          </w:p>
          <w:p w14:paraId="197C216D" w14:textId="77777777" w:rsidR="00F543B1" w:rsidRPr="00B84A55" w:rsidRDefault="00F543B1" w:rsidP="008C2808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B84A55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Chișinău</w:t>
            </w:r>
          </w:p>
          <w:p w14:paraId="0AAACE3B" w14:textId="77777777" w:rsidR="00F543B1" w:rsidRPr="00B84A55" w:rsidRDefault="00F543B1" w:rsidP="005D0C63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MD"/>
              </w:rPr>
            </w:pPr>
          </w:p>
        </w:tc>
      </w:tr>
    </w:tbl>
    <w:p w14:paraId="5CCC6E33" w14:textId="2D8738EB" w:rsidR="00F543B1" w:rsidRDefault="00F31076" w:rsidP="00FB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B84A55">
        <w:rPr>
          <w:rFonts w:ascii="Times New Roman" w:hAnsi="Times New Roman"/>
          <w:b/>
          <w:sz w:val="28"/>
          <w:szCs w:val="28"/>
          <w:lang w:val="ro-MD" w:eastAsia="ru-RU"/>
        </w:rPr>
        <w:t>c</w:t>
      </w:r>
      <w:r w:rsidR="00F543B1" w:rsidRPr="00B84A55">
        <w:rPr>
          <w:rFonts w:ascii="Times New Roman" w:hAnsi="Times New Roman"/>
          <w:b/>
          <w:sz w:val="28"/>
          <w:szCs w:val="28"/>
          <w:lang w:val="ro-MD" w:eastAsia="ru-RU"/>
        </w:rPr>
        <w:t xml:space="preserve">u privire la </w:t>
      </w:r>
      <w:r w:rsidR="00FB0573">
        <w:rPr>
          <w:rFonts w:ascii="Times New Roman" w:hAnsi="Times New Roman"/>
          <w:b/>
          <w:sz w:val="28"/>
          <w:szCs w:val="28"/>
          <w:lang w:val="ro-MD" w:eastAsia="ru-RU"/>
        </w:rPr>
        <w:t>transferarea</w:t>
      </w:r>
      <w:r w:rsidR="00FB0573" w:rsidRPr="00FB0573">
        <w:rPr>
          <w:rFonts w:ascii="Times New Roman" w:hAnsi="Times New Roman"/>
          <w:b/>
          <w:sz w:val="28"/>
          <w:szCs w:val="28"/>
          <w:lang w:val="ro-MD" w:eastAsia="ru-RU"/>
        </w:rPr>
        <w:t xml:space="preserve"> din competența Academiei de Științe a Moldovei în competența Ministerului Educației, Culturii și Cercetării exercitarea funcției de fondator în organizațiile de drept public din domeniile cercetării și inovării</w:t>
      </w:r>
    </w:p>
    <w:p w14:paraId="348FA6E6" w14:textId="77777777" w:rsidR="00FB0573" w:rsidRPr="00797A5A" w:rsidRDefault="00FB0573" w:rsidP="00FB0573">
      <w:pPr>
        <w:spacing w:after="0" w:line="240" w:lineRule="auto"/>
        <w:jc w:val="center"/>
        <w:rPr>
          <w:rFonts w:ascii="Times New Roman" w:hAnsi="Times New Roman"/>
          <w:sz w:val="16"/>
          <w:szCs w:val="28"/>
          <w:lang w:val="ro-MD" w:eastAsia="ru-RU"/>
        </w:rPr>
      </w:pPr>
    </w:p>
    <w:p w14:paraId="74DA1EAA" w14:textId="5E59A125" w:rsidR="006C7951" w:rsidRDefault="00F543B1" w:rsidP="000349FD">
      <w:pPr>
        <w:pStyle w:val="NormalWeb"/>
        <w:rPr>
          <w:rFonts w:eastAsia="Times New Roman"/>
          <w:sz w:val="28"/>
          <w:szCs w:val="28"/>
          <w:lang w:val="ro-MD"/>
        </w:rPr>
      </w:pPr>
      <w:r w:rsidRPr="00B84A55">
        <w:rPr>
          <w:rFonts w:eastAsia="Times New Roman"/>
          <w:sz w:val="28"/>
          <w:szCs w:val="28"/>
          <w:lang w:val="ro-MD"/>
        </w:rPr>
        <w:t xml:space="preserve">În temeiul </w:t>
      </w:r>
      <w:r w:rsidR="00396D12">
        <w:rPr>
          <w:rFonts w:eastAsia="Times New Roman"/>
          <w:sz w:val="28"/>
          <w:szCs w:val="28"/>
          <w:lang w:val="ro-MD"/>
        </w:rPr>
        <w:t>prevederilor</w:t>
      </w:r>
      <w:r w:rsidR="00E708D0">
        <w:rPr>
          <w:rFonts w:eastAsia="Times New Roman"/>
          <w:sz w:val="28"/>
          <w:szCs w:val="28"/>
          <w:lang w:val="ro-MD"/>
        </w:rPr>
        <w:t xml:space="preserve"> </w:t>
      </w:r>
      <w:r w:rsidR="00281F9B">
        <w:rPr>
          <w:rFonts w:eastAsia="Times New Roman"/>
          <w:sz w:val="28"/>
          <w:szCs w:val="28"/>
          <w:lang w:val="ro-MD"/>
        </w:rPr>
        <w:t>art.7 lit. b) din Legea nr. 136/</w:t>
      </w:r>
      <w:r w:rsidR="00E708D0" w:rsidRPr="00E708D0">
        <w:rPr>
          <w:rFonts w:eastAsia="Times New Roman"/>
          <w:sz w:val="28"/>
          <w:szCs w:val="28"/>
          <w:lang w:val="ro-MD"/>
        </w:rPr>
        <w:t>2017 cu privire la Guvern (Monitorul Oficial al Republicii Moldova, 2017, nr. 252, art. 412)</w:t>
      </w:r>
      <w:r w:rsidR="00396D12">
        <w:rPr>
          <w:rFonts w:eastAsia="Times New Roman"/>
          <w:sz w:val="28"/>
          <w:szCs w:val="28"/>
          <w:lang w:val="ro-MD"/>
        </w:rPr>
        <w:t xml:space="preserve"> </w:t>
      </w:r>
      <w:r w:rsidR="00E708D0">
        <w:rPr>
          <w:rFonts w:eastAsia="Times New Roman"/>
          <w:sz w:val="28"/>
          <w:szCs w:val="28"/>
          <w:lang w:val="ro-MD"/>
        </w:rPr>
        <w:t xml:space="preserve">și </w:t>
      </w:r>
      <w:r w:rsidR="00396D12">
        <w:rPr>
          <w:rFonts w:eastAsia="Times New Roman"/>
          <w:sz w:val="28"/>
          <w:szCs w:val="28"/>
          <w:lang w:val="ro-MD"/>
        </w:rPr>
        <w:t>art. 16</w:t>
      </w:r>
      <w:r w:rsidR="00E708D0">
        <w:rPr>
          <w:rFonts w:eastAsia="Times New Roman"/>
          <w:sz w:val="28"/>
          <w:szCs w:val="28"/>
          <w:lang w:val="ro-MD"/>
        </w:rPr>
        <w:t xml:space="preserve"> și art. 127, alin. (2) </w:t>
      </w:r>
      <w:r w:rsidR="00F31076" w:rsidRPr="00B84A55">
        <w:rPr>
          <w:rFonts w:eastAsia="Times New Roman"/>
          <w:sz w:val="28"/>
          <w:szCs w:val="28"/>
          <w:lang w:val="ro-MD"/>
        </w:rPr>
        <w:t xml:space="preserve">din </w:t>
      </w:r>
      <w:r w:rsidR="00396D12" w:rsidRPr="00396D12">
        <w:rPr>
          <w:rFonts w:eastAsia="Times New Roman"/>
          <w:sz w:val="28"/>
          <w:szCs w:val="28"/>
          <w:lang w:val="ro-MD"/>
        </w:rPr>
        <w:t>Codul cu p</w:t>
      </w:r>
      <w:r w:rsidR="00396D12">
        <w:rPr>
          <w:rFonts w:eastAsia="Times New Roman"/>
          <w:sz w:val="28"/>
          <w:szCs w:val="28"/>
          <w:lang w:val="ro-MD"/>
        </w:rPr>
        <w:t xml:space="preserve">rivire la ştiinţă şi inovare al </w:t>
      </w:r>
      <w:r w:rsidR="00E708D0">
        <w:rPr>
          <w:rFonts w:eastAsia="Times New Roman"/>
          <w:sz w:val="28"/>
          <w:szCs w:val="28"/>
          <w:lang w:val="ro-MD"/>
        </w:rPr>
        <w:t>Republicii Moldova nr. 259/20</w:t>
      </w:r>
      <w:r w:rsidR="00281F9B">
        <w:rPr>
          <w:rFonts w:eastAsia="Times New Roman"/>
          <w:sz w:val="28"/>
          <w:szCs w:val="28"/>
          <w:lang w:val="ro-MD"/>
        </w:rPr>
        <w:t>0</w:t>
      </w:r>
      <w:r w:rsidR="00E708D0">
        <w:rPr>
          <w:rFonts w:eastAsia="Times New Roman"/>
          <w:sz w:val="28"/>
          <w:szCs w:val="28"/>
          <w:lang w:val="ro-MD"/>
        </w:rPr>
        <w:t>4 (Monitorul Oficial al Republicii Moldova, 2004, nr. 125-129, art. 663)</w:t>
      </w:r>
      <w:r w:rsidRPr="00B84A55">
        <w:rPr>
          <w:rFonts w:eastAsia="Times New Roman"/>
          <w:sz w:val="28"/>
          <w:szCs w:val="28"/>
          <w:lang w:val="ro-MD"/>
        </w:rPr>
        <w:t>,</w:t>
      </w:r>
      <w:r w:rsidR="00D57E12">
        <w:rPr>
          <w:rFonts w:eastAsia="Times New Roman"/>
          <w:sz w:val="28"/>
          <w:szCs w:val="28"/>
          <w:lang w:val="ro-MD"/>
        </w:rPr>
        <w:t xml:space="preserve"> cu modificările și completările ulterioare</w:t>
      </w:r>
      <w:r w:rsidR="00B55A07">
        <w:t>, G</w:t>
      </w:r>
      <w:r w:rsidRPr="00B84A55">
        <w:rPr>
          <w:rFonts w:eastAsia="Times New Roman"/>
          <w:sz w:val="28"/>
          <w:szCs w:val="28"/>
          <w:lang w:val="ro-MD"/>
        </w:rPr>
        <w:t xml:space="preserve">uvernul </w:t>
      </w:r>
      <w:r w:rsidRPr="00B84A55">
        <w:rPr>
          <w:rFonts w:eastAsia="Times New Roman"/>
          <w:b/>
          <w:sz w:val="28"/>
          <w:szCs w:val="28"/>
          <w:lang w:val="ro-MD"/>
        </w:rPr>
        <w:t>HOTĂRĂŞTE</w:t>
      </w:r>
      <w:r w:rsidRPr="00B84A55">
        <w:rPr>
          <w:rFonts w:eastAsia="Times New Roman"/>
          <w:sz w:val="28"/>
          <w:szCs w:val="28"/>
          <w:lang w:val="ro-MD"/>
        </w:rPr>
        <w:t>:</w:t>
      </w:r>
    </w:p>
    <w:p w14:paraId="2F87F1B8" w14:textId="77777777" w:rsidR="000349FD" w:rsidRPr="000349FD" w:rsidRDefault="000349FD" w:rsidP="000349FD">
      <w:pPr>
        <w:pStyle w:val="NormalWeb"/>
        <w:rPr>
          <w:rFonts w:eastAsia="Times New Roman"/>
          <w:sz w:val="18"/>
          <w:szCs w:val="28"/>
          <w:lang w:val="ro-MD"/>
        </w:rPr>
      </w:pPr>
    </w:p>
    <w:p w14:paraId="5E8F9724" w14:textId="3AE9EF7E" w:rsidR="00FE3C93" w:rsidRPr="00797A5A" w:rsidRDefault="00444701" w:rsidP="00797A5A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>
        <w:rPr>
          <w:rFonts w:ascii="Times New Roman" w:eastAsia="Times New Roman" w:hAnsi="Times New Roman"/>
          <w:sz w:val="28"/>
          <w:szCs w:val="28"/>
          <w:lang w:val="ro-MD"/>
        </w:rPr>
        <w:t xml:space="preserve">Se transferă din competența </w:t>
      </w:r>
      <w:r w:rsidRPr="007A381C">
        <w:rPr>
          <w:rFonts w:ascii="Times New Roman" w:eastAsia="Times New Roman" w:hAnsi="Times New Roman"/>
          <w:sz w:val="28"/>
          <w:szCs w:val="28"/>
          <w:lang w:val="ro-MD"/>
        </w:rPr>
        <w:t xml:space="preserve">Academiei de Științe a Moldovei </w:t>
      </w:r>
      <w:r>
        <w:rPr>
          <w:rFonts w:ascii="Times New Roman" w:eastAsia="Times New Roman" w:hAnsi="Times New Roman"/>
          <w:sz w:val="28"/>
          <w:szCs w:val="28"/>
          <w:lang w:val="ro-MD"/>
        </w:rPr>
        <w:t>în competența Ministerului Educației, Culturii și Cercetării exercitarea funcției de fondator</w:t>
      </w:r>
      <w:r w:rsidR="007A381C" w:rsidRPr="007A381C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MD"/>
        </w:rPr>
        <w:t>în</w:t>
      </w:r>
      <w:r w:rsidR="007A381C" w:rsidRPr="007A381C">
        <w:rPr>
          <w:rFonts w:ascii="Times New Roman" w:eastAsia="Times New Roman" w:hAnsi="Times New Roman"/>
          <w:sz w:val="28"/>
          <w:szCs w:val="28"/>
          <w:lang w:val="ro-MD"/>
        </w:rPr>
        <w:t xml:space="preserve"> organizațiile de drept public din d</w:t>
      </w:r>
      <w:r>
        <w:rPr>
          <w:rFonts w:ascii="Times New Roman" w:eastAsia="Times New Roman" w:hAnsi="Times New Roman"/>
          <w:sz w:val="28"/>
          <w:szCs w:val="28"/>
          <w:lang w:val="ro-MD"/>
        </w:rPr>
        <w:t>omeniile cercetării și inovării, prevăzute în</w:t>
      </w:r>
      <w:r w:rsidR="00B55A07">
        <w:rPr>
          <w:rFonts w:ascii="Times New Roman" w:eastAsia="Times New Roman" w:hAnsi="Times New Roman"/>
          <w:sz w:val="28"/>
          <w:szCs w:val="28"/>
          <w:lang w:val="ro-MD"/>
        </w:rPr>
        <w:t xml:space="preserve"> anexa</w:t>
      </w:r>
      <w:r w:rsidR="007A381C" w:rsidRPr="00B84A55">
        <w:rPr>
          <w:rFonts w:ascii="Times New Roman" w:eastAsia="Times New Roman" w:hAnsi="Times New Roman"/>
          <w:sz w:val="28"/>
          <w:szCs w:val="28"/>
          <w:lang w:val="ro-MD"/>
        </w:rPr>
        <w:t xml:space="preserve"> nr. 1</w:t>
      </w:r>
      <w:r w:rsidR="007A381C">
        <w:rPr>
          <w:rFonts w:ascii="Times New Roman" w:eastAsia="Times New Roman" w:hAnsi="Times New Roman"/>
          <w:sz w:val="28"/>
          <w:szCs w:val="28"/>
          <w:lang w:val="ro-MD"/>
        </w:rPr>
        <w:t>.</w:t>
      </w:r>
    </w:p>
    <w:p w14:paraId="5CA0C0CC" w14:textId="5B06AD57" w:rsidR="002742D6" w:rsidRPr="00797A5A" w:rsidRDefault="009341B9" w:rsidP="00797A5A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8C4EDE">
        <w:rPr>
          <w:rFonts w:ascii="Times New Roman" w:eastAsia="Times New Roman" w:hAnsi="Times New Roman"/>
          <w:sz w:val="28"/>
          <w:szCs w:val="28"/>
          <w:lang w:val="ro-MD"/>
        </w:rPr>
        <w:t xml:space="preserve">Până la </w:t>
      </w:r>
      <w:r w:rsidR="00025F30">
        <w:rPr>
          <w:rFonts w:ascii="Times New Roman" w:eastAsia="Times New Roman" w:hAnsi="Times New Roman"/>
          <w:sz w:val="28"/>
          <w:szCs w:val="28"/>
          <w:lang w:val="ro-MD"/>
        </w:rPr>
        <w:t>sfîrșitul</w:t>
      </w:r>
      <w:r w:rsidR="007E1101">
        <w:rPr>
          <w:rFonts w:ascii="Times New Roman" w:eastAsia="Times New Roman" w:hAnsi="Times New Roman"/>
          <w:sz w:val="28"/>
          <w:szCs w:val="28"/>
          <w:lang w:val="ro-MD"/>
        </w:rPr>
        <w:t xml:space="preserve"> perioadei</w:t>
      </w:r>
      <w:r w:rsidR="00025F30">
        <w:rPr>
          <w:rFonts w:ascii="Times New Roman" w:eastAsia="Times New Roman" w:hAnsi="Times New Roman"/>
          <w:sz w:val="28"/>
          <w:szCs w:val="28"/>
          <w:lang w:val="ro-MD"/>
        </w:rPr>
        <w:t xml:space="preserve"> anului bugetar 2017</w:t>
      </w:r>
      <w:r w:rsidRPr="008C4EDE">
        <w:rPr>
          <w:rFonts w:ascii="Times New Roman" w:eastAsia="Times New Roman" w:hAnsi="Times New Roman"/>
          <w:sz w:val="28"/>
          <w:szCs w:val="28"/>
          <w:lang w:val="ro-MD"/>
        </w:rPr>
        <w:t xml:space="preserve">, </w:t>
      </w:r>
      <w:r w:rsidR="00281F9B">
        <w:rPr>
          <w:rFonts w:ascii="Times New Roman" w:eastAsia="Times New Roman" w:hAnsi="Times New Roman"/>
          <w:sz w:val="28"/>
          <w:szCs w:val="28"/>
          <w:lang w:val="ro-MD"/>
        </w:rPr>
        <w:t>Academia</w:t>
      </w:r>
      <w:r w:rsidR="008C4EDE" w:rsidRPr="007A381C">
        <w:rPr>
          <w:rFonts w:ascii="Times New Roman" w:eastAsia="Times New Roman" w:hAnsi="Times New Roman"/>
          <w:sz w:val="28"/>
          <w:szCs w:val="28"/>
          <w:lang w:val="ro-MD"/>
        </w:rPr>
        <w:t xml:space="preserve"> de Științe a Moldovei</w:t>
      </w:r>
      <w:r w:rsidR="008C4EDE" w:rsidRPr="008C4EDE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8C4EDE">
        <w:rPr>
          <w:rFonts w:ascii="Times New Roman" w:eastAsia="Times New Roman" w:hAnsi="Times New Roman"/>
          <w:sz w:val="28"/>
          <w:szCs w:val="28"/>
          <w:lang w:val="ro-MD"/>
        </w:rPr>
        <w:t xml:space="preserve">va asigura </w:t>
      </w:r>
      <w:r w:rsidR="008C4EDE" w:rsidRPr="008C4EDE">
        <w:rPr>
          <w:rFonts w:ascii="Times New Roman" w:eastAsia="Times New Roman" w:hAnsi="Times New Roman"/>
          <w:sz w:val="28"/>
          <w:szCs w:val="28"/>
          <w:lang w:val="ro-RO"/>
        </w:rPr>
        <w:t>organiz</w:t>
      </w:r>
      <w:r w:rsidR="008C4EDE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8C4EDE" w:rsidRPr="008C4EDE">
        <w:rPr>
          <w:rFonts w:ascii="Times New Roman" w:eastAsia="Times New Roman" w:hAnsi="Times New Roman"/>
          <w:sz w:val="28"/>
          <w:szCs w:val="28"/>
          <w:lang w:val="ro-RO"/>
        </w:rPr>
        <w:t xml:space="preserve"> sistem</w:t>
      </w:r>
      <w:r w:rsidR="008C4EDE">
        <w:rPr>
          <w:rFonts w:ascii="Times New Roman" w:eastAsia="Times New Roman" w:hAnsi="Times New Roman"/>
          <w:sz w:val="28"/>
          <w:szCs w:val="28"/>
          <w:lang w:val="ro-RO"/>
        </w:rPr>
        <w:t>ului</w:t>
      </w:r>
      <w:r w:rsidR="008C4EDE" w:rsidRPr="008C4EDE">
        <w:rPr>
          <w:rFonts w:ascii="Times New Roman" w:eastAsia="Times New Roman" w:hAnsi="Times New Roman"/>
          <w:sz w:val="28"/>
          <w:szCs w:val="28"/>
          <w:lang w:val="ro-RO"/>
        </w:rPr>
        <w:t xml:space="preserve"> de planificare, executare, evidenţă contabilă şi raportare a buget</w:t>
      </w:r>
      <w:r w:rsidR="007E1101">
        <w:rPr>
          <w:rFonts w:ascii="Times New Roman" w:eastAsia="Times New Roman" w:hAnsi="Times New Roman"/>
          <w:sz w:val="28"/>
          <w:szCs w:val="28"/>
          <w:lang w:val="ro-RO"/>
        </w:rPr>
        <w:t>ului,</w:t>
      </w:r>
      <w:r w:rsidR="008C4EDE" w:rsidRPr="008C4EDE">
        <w:rPr>
          <w:rFonts w:ascii="Times New Roman" w:eastAsia="Times New Roman" w:hAnsi="Times New Roman"/>
          <w:sz w:val="28"/>
          <w:szCs w:val="28"/>
          <w:lang w:val="ro-RO"/>
        </w:rPr>
        <w:t xml:space="preserve"> în cadrul </w:t>
      </w:r>
      <w:r w:rsidR="008C4EDE" w:rsidRPr="007A381C">
        <w:rPr>
          <w:rFonts w:ascii="Times New Roman" w:eastAsia="Times New Roman" w:hAnsi="Times New Roman"/>
          <w:sz w:val="28"/>
          <w:szCs w:val="28"/>
          <w:lang w:val="ro-MD"/>
        </w:rPr>
        <w:t>organizațiil</w:t>
      </w:r>
      <w:r w:rsidR="008C4EDE">
        <w:rPr>
          <w:rFonts w:ascii="Times New Roman" w:eastAsia="Times New Roman" w:hAnsi="Times New Roman"/>
          <w:sz w:val="28"/>
          <w:szCs w:val="28"/>
          <w:lang w:val="ro-MD"/>
        </w:rPr>
        <w:t>or</w:t>
      </w:r>
      <w:r w:rsidR="008C4EDE" w:rsidRPr="007A381C">
        <w:rPr>
          <w:rFonts w:ascii="Times New Roman" w:eastAsia="Times New Roman" w:hAnsi="Times New Roman"/>
          <w:sz w:val="28"/>
          <w:szCs w:val="28"/>
          <w:lang w:val="ro-MD"/>
        </w:rPr>
        <w:t xml:space="preserve"> de drept public din domeniile cercetării și inovării </w:t>
      </w:r>
      <w:r w:rsidR="008C4EDE">
        <w:rPr>
          <w:rFonts w:ascii="Times New Roman" w:eastAsia="Times New Roman" w:hAnsi="Times New Roman"/>
          <w:sz w:val="28"/>
          <w:szCs w:val="28"/>
          <w:lang w:val="ro-MD"/>
        </w:rPr>
        <w:t xml:space="preserve">și </w:t>
      </w:r>
      <w:r w:rsidR="008C4EDE" w:rsidRPr="008C4EDE">
        <w:rPr>
          <w:rFonts w:ascii="Times New Roman" w:eastAsia="Times New Roman" w:hAnsi="Times New Roman"/>
          <w:sz w:val="28"/>
          <w:szCs w:val="28"/>
          <w:lang w:val="ro-RO"/>
        </w:rPr>
        <w:t>instituţiilor bugetare</w:t>
      </w:r>
      <w:r w:rsidR="00025F3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8C4EDE" w:rsidRPr="008C4E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44701">
        <w:rPr>
          <w:rFonts w:ascii="Times New Roman" w:eastAsia="Times New Roman" w:hAnsi="Times New Roman"/>
          <w:sz w:val="28"/>
          <w:szCs w:val="28"/>
          <w:lang w:val="ro-RO"/>
        </w:rPr>
        <w:t>care su</w:t>
      </w:r>
      <w:r w:rsidR="007E1101">
        <w:rPr>
          <w:rFonts w:ascii="Times New Roman" w:eastAsia="Times New Roman" w:hAnsi="Times New Roman"/>
          <w:sz w:val="28"/>
          <w:szCs w:val="28"/>
          <w:lang w:val="ro-RO"/>
        </w:rPr>
        <w:t xml:space="preserve">nt </w:t>
      </w:r>
      <w:r w:rsidR="00025F30">
        <w:rPr>
          <w:rFonts w:ascii="Times New Roman" w:eastAsia="Times New Roman" w:hAnsi="Times New Roman"/>
          <w:sz w:val="28"/>
          <w:szCs w:val="28"/>
          <w:lang w:val="ro-RO"/>
        </w:rPr>
        <w:t xml:space="preserve">parte </w:t>
      </w:r>
      <w:r w:rsidR="00862159">
        <w:rPr>
          <w:rFonts w:ascii="Times New Roman" w:eastAsia="Times New Roman" w:hAnsi="Times New Roman"/>
          <w:sz w:val="28"/>
          <w:szCs w:val="28"/>
          <w:lang w:val="ro-RO"/>
        </w:rPr>
        <w:t>integrantă</w:t>
      </w:r>
      <w:r w:rsidR="00025F30">
        <w:rPr>
          <w:rFonts w:ascii="Times New Roman" w:eastAsia="Times New Roman" w:hAnsi="Times New Roman"/>
          <w:sz w:val="28"/>
          <w:szCs w:val="28"/>
          <w:lang w:val="ro-RO"/>
        </w:rPr>
        <w:t xml:space="preserve"> a bugetului </w:t>
      </w:r>
      <w:r w:rsidR="00025F30" w:rsidRPr="007A381C">
        <w:rPr>
          <w:rFonts w:ascii="Times New Roman" w:eastAsia="Times New Roman" w:hAnsi="Times New Roman"/>
          <w:sz w:val="28"/>
          <w:szCs w:val="28"/>
          <w:lang w:val="ro-MD"/>
        </w:rPr>
        <w:t>Academiei de Științe a Moldovei</w:t>
      </w:r>
      <w:r w:rsidR="007E1101">
        <w:rPr>
          <w:rFonts w:ascii="Times New Roman" w:eastAsia="Times New Roman" w:hAnsi="Times New Roman"/>
          <w:sz w:val="28"/>
          <w:szCs w:val="28"/>
          <w:lang w:val="ro-MD"/>
        </w:rPr>
        <w:t xml:space="preserve">, </w:t>
      </w:r>
      <w:r w:rsidR="00862159">
        <w:rPr>
          <w:rFonts w:ascii="Times New Roman" w:eastAsia="Times New Roman" w:hAnsi="Times New Roman"/>
          <w:sz w:val="28"/>
          <w:szCs w:val="28"/>
          <w:lang w:val="ro-MD"/>
        </w:rPr>
        <w:t>adoptat</w:t>
      </w:r>
      <w:r w:rsidR="00025F30">
        <w:rPr>
          <w:rFonts w:ascii="Times New Roman" w:eastAsia="Times New Roman" w:hAnsi="Times New Roman"/>
          <w:sz w:val="28"/>
          <w:szCs w:val="28"/>
          <w:lang w:val="ro-MD"/>
        </w:rPr>
        <w:t xml:space="preserve"> prin Legea bugetului de stat p</w:t>
      </w:r>
      <w:r w:rsidR="007E1101">
        <w:rPr>
          <w:rFonts w:ascii="Times New Roman" w:eastAsia="Times New Roman" w:hAnsi="Times New Roman"/>
          <w:sz w:val="28"/>
          <w:szCs w:val="28"/>
          <w:lang w:val="ro-MD"/>
        </w:rPr>
        <w:t>entru</w:t>
      </w:r>
      <w:r w:rsidR="00025F30">
        <w:rPr>
          <w:rFonts w:ascii="Times New Roman" w:eastAsia="Times New Roman" w:hAnsi="Times New Roman"/>
          <w:sz w:val="28"/>
          <w:szCs w:val="28"/>
          <w:lang w:val="ro-MD"/>
        </w:rPr>
        <w:t xml:space="preserve"> anul 2017</w:t>
      </w:r>
      <w:r w:rsidR="007E1101">
        <w:rPr>
          <w:rFonts w:ascii="Times New Roman" w:eastAsia="Times New Roman" w:hAnsi="Times New Roman"/>
          <w:sz w:val="28"/>
          <w:szCs w:val="28"/>
          <w:lang w:val="ro-MD"/>
        </w:rPr>
        <w:t xml:space="preserve"> nr.279/2016.</w:t>
      </w:r>
    </w:p>
    <w:p w14:paraId="198D4BC7" w14:textId="6AB289B4" w:rsidR="002742D6" w:rsidRDefault="002742D6" w:rsidP="00FE3C9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>
        <w:rPr>
          <w:rFonts w:ascii="Times New Roman" w:eastAsia="Times New Roman" w:hAnsi="Times New Roman"/>
          <w:sz w:val="28"/>
          <w:szCs w:val="28"/>
          <w:lang w:val="ro-MD"/>
        </w:rPr>
        <w:t>Mi</w:t>
      </w:r>
      <w:r w:rsidR="00444701">
        <w:rPr>
          <w:rFonts w:ascii="Times New Roman" w:eastAsia="Times New Roman" w:hAnsi="Times New Roman"/>
          <w:sz w:val="28"/>
          <w:szCs w:val="28"/>
          <w:lang w:val="ro-MD"/>
        </w:rPr>
        <w:t>nisterul Educației, Culturii</w:t>
      </w:r>
      <w:r w:rsidR="000349FD">
        <w:rPr>
          <w:rFonts w:ascii="Times New Roman" w:eastAsia="Times New Roman" w:hAnsi="Times New Roman"/>
          <w:sz w:val="28"/>
          <w:szCs w:val="28"/>
          <w:lang w:val="ro-MD"/>
        </w:rPr>
        <w:t xml:space="preserve"> și Cercetării de comun cu Academia de Științe</w:t>
      </w:r>
      <w:r w:rsidR="00444701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Pr="002742D6">
        <w:rPr>
          <w:rFonts w:ascii="Times New Roman" w:eastAsia="Times New Roman" w:hAnsi="Times New Roman"/>
          <w:sz w:val="28"/>
          <w:szCs w:val="28"/>
          <w:lang w:val="ro-MD"/>
        </w:rPr>
        <w:t>va</w:t>
      </w:r>
      <w:r w:rsidR="00797A5A">
        <w:rPr>
          <w:rFonts w:ascii="Times New Roman" w:eastAsia="Times New Roman" w:hAnsi="Times New Roman"/>
          <w:sz w:val="28"/>
          <w:szCs w:val="28"/>
          <w:lang w:val="ro-MD"/>
        </w:rPr>
        <w:t xml:space="preserve"> întreprinde acțiunile </w:t>
      </w:r>
      <w:r w:rsidR="00797A5A" w:rsidRPr="00215008">
        <w:rPr>
          <w:rFonts w:ascii="Times New Roman" w:eastAsia="Times New Roman" w:hAnsi="Times New Roman"/>
          <w:sz w:val="28"/>
          <w:szCs w:val="28"/>
          <w:lang w:val="ro-MD"/>
        </w:rPr>
        <w:t>necesare punerii în aplicare a prezentei Hotărâri</w:t>
      </w:r>
      <w:r w:rsidR="00797A5A">
        <w:rPr>
          <w:rFonts w:ascii="Times New Roman" w:eastAsia="Times New Roman" w:hAnsi="Times New Roman"/>
          <w:sz w:val="28"/>
          <w:szCs w:val="28"/>
          <w:lang w:val="ro-MD"/>
        </w:rPr>
        <w:t xml:space="preserve"> de Guvern.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4363"/>
      </w:tblGrid>
      <w:tr w:rsidR="006F71CB" w:rsidRPr="00B84A55" w14:paraId="148C38D6" w14:textId="77777777" w:rsidTr="008C280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7D736C42" w14:textId="77777777" w:rsidR="006F71CB" w:rsidRPr="00B84A55" w:rsidRDefault="006F71CB" w:rsidP="006F71CB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>PRIM-MINISTRU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0D0CEC" w14:textId="4A0C0D81" w:rsidR="006F71CB" w:rsidRPr="00B84A55" w:rsidRDefault="006F71CB" w:rsidP="006F71CB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 xml:space="preserve">                              Pavel FILIP</w:t>
            </w:r>
          </w:p>
          <w:p w14:paraId="1FB597C6" w14:textId="154028BD" w:rsidR="006F71CB" w:rsidRPr="00797A5A" w:rsidRDefault="006F71CB" w:rsidP="006F71C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8"/>
                <w:szCs w:val="25"/>
                <w:lang w:val="ro-MD" w:eastAsia="ro-RO"/>
              </w:rPr>
            </w:pPr>
          </w:p>
        </w:tc>
      </w:tr>
      <w:tr w:rsidR="006F71CB" w:rsidRPr="00B84A55" w14:paraId="09010B61" w14:textId="77777777" w:rsidTr="008C280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626D1C2B" w14:textId="77777777" w:rsidR="006F71CB" w:rsidRPr="00B84A55" w:rsidRDefault="006F71CB" w:rsidP="006F7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>Contrasemnează: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DE80D4" w14:textId="77777777" w:rsidR="006F71CB" w:rsidRPr="00B84A55" w:rsidRDefault="006F71CB" w:rsidP="006F71C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> </w:t>
            </w:r>
          </w:p>
        </w:tc>
      </w:tr>
      <w:tr w:rsidR="006F71CB" w:rsidRPr="00B84A55" w14:paraId="032DE08E" w14:textId="77777777" w:rsidTr="008C2808">
        <w:trPr>
          <w:trHeight w:val="66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085EEA41" w14:textId="2A9DD2F2" w:rsidR="006F71CB" w:rsidRPr="00B84A55" w:rsidRDefault="006F71CB" w:rsidP="006F7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>Ministrul educație, culturii și cercetării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4D7929" w14:textId="69EB0362" w:rsidR="006F71CB" w:rsidRPr="00B84A55" w:rsidRDefault="006F71CB" w:rsidP="006F7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 xml:space="preserve">                             Monica Babuc </w:t>
            </w:r>
          </w:p>
        </w:tc>
      </w:tr>
    </w:tbl>
    <w:p w14:paraId="28295A11" w14:textId="77777777" w:rsidR="006F71CB" w:rsidRPr="00B84A55" w:rsidRDefault="006F71CB" w:rsidP="006F71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5"/>
          <w:lang w:val="ro-MD" w:eastAsia="ro-RO"/>
        </w:rPr>
      </w:pPr>
      <w:r w:rsidRPr="00B84A55">
        <w:rPr>
          <w:rFonts w:ascii="Times New Roman" w:eastAsia="Times New Roman" w:hAnsi="Times New Roman"/>
          <w:sz w:val="28"/>
          <w:szCs w:val="25"/>
          <w:lang w:val="ro-MD" w:eastAsia="ro-RO"/>
        </w:rPr>
        <w:lastRenderedPageBreak/>
        <w:t xml:space="preserve">Anexa nr.1 </w:t>
      </w:r>
    </w:p>
    <w:p w14:paraId="55710F9F" w14:textId="77777777" w:rsidR="006F71CB" w:rsidRPr="00B84A55" w:rsidRDefault="006F71CB" w:rsidP="006F71C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5"/>
          <w:lang w:val="ro-MD" w:eastAsia="ro-RO"/>
        </w:rPr>
      </w:pPr>
      <w:r w:rsidRPr="00B84A55">
        <w:rPr>
          <w:rFonts w:ascii="Times New Roman" w:eastAsia="Times New Roman" w:hAnsi="Times New Roman"/>
          <w:sz w:val="28"/>
          <w:szCs w:val="25"/>
          <w:lang w:val="ro-MD" w:eastAsia="ro-RO"/>
        </w:rPr>
        <w:t xml:space="preserve">la Hotărîrea Guvernului </w:t>
      </w:r>
    </w:p>
    <w:p w14:paraId="6D71319B" w14:textId="34E1E4A1" w:rsidR="006F71CB" w:rsidRPr="00B84A55" w:rsidRDefault="006F71CB" w:rsidP="006F71C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5"/>
          <w:lang w:val="ro-MD" w:eastAsia="ro-RO"/>
        </w:rPr>
      </w:pPr>
      <w:r w:rsidRPr="00B84A55">
        <w:rPr>
          <w:rFonts w:ascii="Times New Roman" w:eastAsia="Times New Roman" w:hAnsi="Times New Roman"/>
          <w:sz w:val="28"/>
          <w:szCs w:val="25"/>
          <w:lang w:val="ro-MD" w:eastAsia="ro-RO"/>
        </w:rPr>
        <w:t>nr.</w:t>
      </w:r>
      <w:r w:rsidR="00BF5ED1" w:rsidRPr="00B84A55">
        <w:rPr>
          <w:rFonts w:ascii="Times New Roman" w:eastAsia="Times New Roman" w:hAnsi="Times New Roman"/>
          <w:sz w:val="28"/>
          <w:szCs w:val="25"/>
          <w:lang w:val="ro-MD" w:eastAsia="ro-RO"/>
        </w:rPr>
        <w:t xml:space="preserve">                           </w:t>
      </w:r>
      <w:r w:rsidRPr="00B84A55">
        <w:rPr>
          <w:rFonts w:ascii="Times New Roman" w:eastAsia="Times New Roman" w:hAnsi="Times New Roman"/>
          <w:sz w:val="28"/>
          <w:szCs w:val="25"/>
          <w:lang w:val="ro-MD" w:eastAsia="ro-RO"/>
        </w:rPr>
        <w:t xml:space="preserve"> din </w:t>
      </w:r>
    </w:p>
    <w:p w14:paraId="33BDDD86" w14:textId="77777777" w:rsidR="006F71CB" w:rsidRPr="00B84A55" w:rsidRDefault="006F71CB" w:rsidP="006F71CB">
      <w:pPr>
        <w:pStyle w:val="cp"/>
        <w:rPr>
          <w:sz w:val="28"/>
          <w:szCs w:val="28"/>
          <w:lang w:val="ro-MD"/>
        </w:rPr>
      </w:pPr>
    </w:p>
    <w:p w14:paraId="712F4104" w14:textId="2199EFB1" w:rsidR="000349FD" w:rsidRPr="000349FD" w:rsidRDefault="007A381C" w:rsidP="000349FD">
      <w:pPr>
        <w:pStyle w:val="cp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LISTA</w:t>
      </w:r>
    </w:p>
    <w:p w14:paraId="298D2415" w14:textId="4FCBE95F" w:rsidR="000349FD" w:rsidRDefault="007A381C" w:rsidP="006F71CB">
      <w:pPr>
        <w:pStyle w:val="cp"/>
        <w:rPr>
          <w:rFonts w:eastAsia="Times New Roman"/>
          <w:sz w:val="28"/>
          <w:szCs w:val="28"/>
          <w:lang w:val="ro-MD"/>
        </w:rPr>
      </w:pPr>
      <w:r>
        <w:rPr>
          <w:rFonts w:eastAsia="Times New Roman"/>
          <w:sz w:val="28"/>
          <w:szCs w:val="28"/>
          <w:lang w:val="ro-MD"/>
        </w:rPr>
        <w:t>organizațiilor</w:t>
      </w:r>
      <w:r w:rsidRPr="007A381C">
        <w:rPr>
          <w:rFonts w:eastAsia="Times New Roman"/>
          <w:sz w:val="28"/>
          <w:szCs w:val="28"/>
          <w:lang w:val="ro-MD"/>
        </w:rPr>
        <w:t xml:space="preserve"> de drept public din dom</w:t>
      </w:r>
      <w:r>
        <w:rPr>
          <w:rFonts w:eastAsia="Times New Roman"/>
          <w:sz w:val="28"/>
          <w:szCs w:val="28"/>
          <w:lang w:val="ro-MD"/>
        </w:rPr>
        <w:t xml:space="preserve">eniile cercetării și inovării </w:t>
      </w:r>
      <w:r w:rsidR="000349FD">
        <w:rPr>
          <w:rFonts w:eastAsia="Times New Roman"/>
          <w:sz w:val="28"/>
          <w:szCs w:val="28"/>
          <w:lang w:val="ro-MD"/>
        </w:rPr>
        <w:t xml:space="preserve">în care exercitarea funcției de fondator se transferă din competența </w:t>
      </w:r>
      <w:r w:rsidR="000349FD" w:rsidRPr="007A381C">
        <w:rPr>
          <w:rFonts w:eastAsia="Times New Roman"/>
          <w:sz w:val="28"/>
          <w:szCs w:val="28"/>
          <w:lang w:val="ro-MD"/>
        </w:rPr>
        <w:t xml:space="preserve">Academiei de Științe a Moldovei </w:t>
      </w:r>
      <w:r w:rsidR="000349FD">
        <w:rPr>
          <w:rFonts w:eastAsia="Times New Roman"/>
          <w:sz w:val="28"/>
          <w:szCs w:val="28"/>
          <w:lang w:val="ro-MD"/>
        </w:rPr>
        <w:t>în competența Ministerului Educației, Culturii și Cercetării</w:t>
      </w:r>
    </w:p>
    <w:p w14:paraId="35D0C85A" w14:textId="77777777" w:rsidR="00884530" w:rsidRDefault="00884530" w:rsidP="00884530">
      <w:pPr>
        <w:pStyle w:val="cp"/>
        <w:jc w:val="left"/>
        <w:rPr>
          <w:sz w:val="28"/>
          <w:szCs w:val="28"/>
          <w:lang w:val="ro-MD"/>
        </w:rPr>
      </w:pPr>
    </w:p>
    <w:p w14:paraId="46A614D1" w14:textId="17C88F5D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Biblioteca Ştiinţifică Centrală ,,A</w:t>
      </w:r>
      <w:r w:rsidR="00877F2F">
        <w:rPr>
          <w:rFonts w:eastAsia="Times New Roman"/>
          <w:b w:val="0"/>
          <w:bCs w:val="0"/>
          <w:sz w:val="28"/>
          <w:szCs w:val="28"/>
          <w:lang w:val="ro-RO" w:eastAsia="ro-RO"/>
        </w:rPr>
        <w:t>.</w:t>
      </w: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 xml:space="preserve"> Lupan" Institut</w:t>
      </w:r>
    </w:p>
    <w:p w14:paraId="6C796D84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Grădina Botanica (Institut)</w:t>
      </w:r>
    </w:p>
    <w:p w14:paraId="096B47C2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Cercetări Juridice şi Politice</w:t>
      </w:r>
    </w:p>
    <w:p w14:paraId="73AC990B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Chimie</w:t>
      </w:r>
    </w:p>
    <w:p w14:paraId="3F782458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Ecologie şi Geografie</w:t>
      </w:r>
    </w:p>
    <w:p w14:paraId="7F172CCA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Energetica</w:t>
      </w:r>
    </w:p>
    <w:p w14:paraId="371E4602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Filologie</w:t>
      </w:r>
    </w:p>
    <w:p w14:paraId="1F7081B0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Fizică Aplicată</w:t>
      </w:r>
    </w:p>
    <w:p w14:paraId="3A2BF0F0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Fiziologie şi Sanocreatologie</w:t>
      </w:r>
    </w:p>
    <w:p w14:paraId="42C70346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Genetică, Fiziologie şi Protecţie a Plantelor</w:t>
      </w:r>
    </w:p>
    <w:p w14:paraId="67D57755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Geologie şi Seismologie</w:t>
      </w:r>
    </w:p>
    <w:p w14:paraId="034FEF18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Inginerie Electronică şi Nanotehnologii "D.Ghiţu"</w:t>
      </w:r>
    </w:p>
    <w:p w14:paraId="2C941ED2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Istorie</w:t>
      </w:r>
    </w:p>
    <w:p w14:paraId="496F337C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Matematică şi Informatică</w:t>
      </w:r>
    </w:p>
    <w:p w14:paraId="4A16FAAE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Microbiologie şi Biotehnologie</w:t>
      </w:r>
    </w:p>
    <w:p w14:paraId="6E9BCEDB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de Zoologie</w:t>
      </w:r>
    </w:p>
    <w:p w14:paraId="6A5BAC1B" w14:textId="77777777" w:rsidR="006B1D44" w:rsidRPr="006B1D44" w:rsidRDefault="006B1D44" w:rsidP="006B1D44">
      <w:pPr>
        <w:pStyle w:val="cp"/>
        <w:jc w:val="left"/>
        <w:rPr>
          <w:rFonts w:eastAsia="Times New Roman"/>
          <w:b w:val="0"/>
          <w:bCs w:val="0"/>
          <w:sz w:val="28"/>
          <w:szCs w:val="28"/>
          <w:lang w:val="ro-RO" w:eastAsia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Naţional de Cercetări Economice</w:t>
      </w:r>
    </w:p>
    <w:p w14:paraId="07817AFC" w14:textId="59E66E16" w:rsidR="007A381C" w:rsidRPr="007A381C" w:rsidRDefault="006B1D44" w:rsidP="006B1D44">
      <w:pPr>
        <w:pStyle w:val="cp"/>
        <w:jc w:val="left"/>
        <w:rPr>
          <w:sz w:val="28"/>
          <w:szCs w:val="28"/>
          <w:lang w:val="ro-RO"/>
        </w:rPr>
      </w:pPr>
      <w:r w:rsidRPr="006B1D44">
        <w:rPr>
          <w:rFonts w:eastAsia="Times New Roman"/>
          <w:b w:val="0"/>
          <w:bCs w:val="0"/>
          <w:sz w:val="28"/>
          <w:szCs w:val="28"/>
          <w:lang w:val="ro-RO" w:eastAsia="ro-RO"/>
        </w:rPr>
        <w:t>Institutul Patrimoniului Cultural</w:t>
      </w:r>
    </w:p>
    <w:p w14:paraId="0D57C654" w14:textId="77777777" w:rsidR="007A381C" w:rsidRDefault="007A381C" w:rsidP="006F71CB">
      <w:pPr>
        <w:pStyle w:val="cp"/>
        <w:rPr>
          <w:sz w:val="28"/>
          <w:szCs w:val="28"/>
          <w:lang w:val="ro-MD"/>
        </w:rPr>
      </w:pPr>
    </w:p>
    <w:p w14:paraId="7B604181" w14:textId="77777777" w:rsidR="007A381C" w:rsidRDefault="007A381C" w:rsidP="006F71CB">
      <w:pPr>
        <w:pStyle w:val="cp"/>
        <w:rPr>
          <w:sz w:val="28"/>
          <w:szCs w:val="28"/>
          <w:lang w:val="ro-MD"/>
        </w:rPr>
      </w:pPr>
    </w:p>
    <w:p w14:paraId="36BDEC86" w14:textId="77777777" w:rsidR="007A381C" w:rsidRDefault="007A381C" w:rsidP="006F71CB">
      <w:pPr>
        <w:pStyle w:val="cp"/>
        <w:rPr>
          <w:sz w:val="28"/>
          <w:szCs w:val="28"/>
          <w:lang w:val="ro-MD"/>
        </w:rPr>
      </w:pPr>
    </w:p>
    <w:p w14:paraId="2F27917E" w14:textId="77777777" w:rsidR="007A381C" w:rsidRDefault="007A381C" w:rsidP="006F71CB">
      <w:pPr>
        <w:pStyle w:val="cp"/>
        <w:rPr>
          <w:sz w:val="28"/>
          <w:szCs w:val="28"/>
          <w:lang w:val="ro-MD"/>
        </w:rPr>
      </w:pPr>
    </w:p>
    <w:p w14:paraId="72A860A5" w14:textId="77777777" w:rsidR="00FE3C93" w:rsidRDefault="00FE3C93" w:rsidP="006F71CB">
      <w:pPr>
        <w:pStyle w:val="cp"/>
        <w:rPr>
          <w:sz w:val="28"/>
          <w:szCs w:val="28"/>
          <w:lang w:val="ro-MD"/>
        </w:rPr>
      </w:pPr>
    </w:p>
    <w:p w14:paraId="4090A0AA" w14:textId="77777777" w:rsidR="00FE3C93" w:rsidRDefault="00FE3C93" w:rsidP="006F71CB">
      <w:pPr>
        <w:pStyle w:val="cp"/>
        <w:rPr>
          <w:sz w:val="28"/>
          <w:szCs w:val="28"/>
          <w:lang w:val="ro-MD"/>
        </w:rPr>
      </w:pPr>
    </w:p>
    <w:p w14:paraId="4C00DBCC" w14:textId="77777777" w:rsidR="004C11C3" w:rsidRDefault="004C11C3" w:rsidP="006F71CB">
      <w:pPr>
        <w:pStyle w:val="cp"/>
        <w:rPr>
          <w:sz w:val="28"/>
          <w:szCs w:val="28"/>
          <w:lang w:val="ro-MD"/>
        </w:rPr>
      </w:pPr>
    </w:p>
    <w:p w14:paraId="07706404" w14:textId="77777777" w:rsidR="00FE3C93" w:rsidRDefault="00FE3C93" w:rsidP="006F71CB">
      <w:pPr>
        <w:pStyle w:val="cp"/>
        <w:rPr>
          <w:sz w:val="28"/>
          <w:szCs w:val="28"/>
          <w:lang w:val="ro-MD"/>
        </w:rPr>
      </w:pPr>
    </w:p>
    <w:p w14:paraId="7DB9A126" w14:textId="77777777" w:rsidR="00FE3C93" w:rsidRDefault="00FE3C93" w:rsidP="006F71CB">
      <w:pPr>
        <w:pStyle w:val="cp"/>
        <w:rPr>
          <w:sz w:val="28"/>
          <w:szCs w:val="28"/>
          <w:lang w:val="ro-MD"/>
        </w:rPr>
      </w:pPr>
    </w:p>
    <w:p w14:paraId="55683BBE" w14:textId="77777777" w:rsidR="00FE3C93" w:rsidRDefault="00FE3C93" w:rsidP="006F71CB">
      <w:pPr>
        <w:pStyle w:val="cp"/>
        <w:rPr>
          <w:sz w:val="28"/>
          <w:szCs w:val="28"/>
          <w:lang w:val="ro-MD"/>
        </w:rPr>
      </w:pPr>
    </w:p>
    <w:p w14:paraId="1AC8DB7E" w14:textId="77777777" w:rsidR="00FE3C93" w:rsidRDefault="00FE3C93" w:rsidP="006F71CB">
      <w:pPr>
        <w:pStyle w:val="cp"/>
        <w:rPr>
          <w:sz w:val="28"/>
          <w:szCs w:val="28"/>
          <w:lang w:val="ro-MD"/>
        </w:rPr>
      </w:pPr>
    </w:p>
    <w:p w14:paraId="25D7B111" w14:textId="77777777" w:rsidR="0028340B" w:rsidRDefault="0028340B" w:rsidP="006F71CB">
      <w:pPr>
        <w:pStyle w:val="cp"/>
        <w:rPr>
          <w:sz w:val="28"/>
          <w:szCs w:val="28"/>
          <w:lang w:val="ro-MD"/>
        </w:rPr>
      </w:pPr>
    </w:p>
    <w:p w14:paraId="78FABE31" w14:textId="77777777" w:rsidR="00B34E68" w:rsidRDefault="00B34E68" w:rsidP="00B55A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MD" w:eastAsia="en-GB"/>
        </w:rPr>
      </w:pPr>
    </w:p>
    <w:sectPr w:rsidR="00B34E68" w:rsidSect="005D0C6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BC257" w14:textId="77777777" w:rsidR="00982F52" w:rsidRDefault="00982F52" w:rsidP="00E542AA">
      <w:pPr>
        <w:spacing w:after="0" w:line="240" w:lineRule="auto"/>
      </w:pPr>
      <w:r>
        <w:separator/>
      </w:r>
    </w:p>
  </w:endnote>
  <w:endnote w:type="continuationSeparator" w:id="0">
    <w:p w14:paraId="3A3A8ECF" w14:textId="77777777" w:rsidR="00982F52" w:rsidRDefault="00982F52" w:rsidP="00E5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814D2" w14:textId="77777777" w:rsidR="00982F52" w:rsidRDefault="00982F52" w:rsidP="00E542AA">
      <w:pPr>
        <w:spacing w:after="0" w:line="240" w:lineRule="auto"/>
      </w:pPr>
      <w:r>
        <w:separator/>
      </w:r>
    </w:p>
  </w:footnote>
  <w:footnote w:type="continuationSeparator" w:id="0">
    <w:p w14:paraId="27239ED5" w14:textId="77777777" w:rsidR="00982F52" w:rsidRDefault="00982F52" w:rsidP="00E5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A79"/>
    <w:multiLevelType w:val="hybridMultilevel"/>
    <w:tmpl w:val="6EAADE1C"/>
    <w:lvl w:ilvl="0" w:tplc="5EA4543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571AFD"/>
    <w:multiLevelType w:val="hybridMultilevel"/>
    <w:tmpl w:val="6E369ACA"/>
    <w:lvl w:ilvl="0" w:tplc="D9DED4D4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06732"/>
    <w:multiLevelType w:val="hybridMultilevel"/>
    <w:tmpl w:val="77128C62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0E0AF5"/>
    <w:multiLevelType w:val="hybridMultilevel"/>
    <w:tmpl w:val="F9C0C63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855E81"/>
    <w:multiLevelType w:val="hybridMultilevel"/>
    <w:tmpl w:val="C2827BEA"/>
    <w:lvl w:ilvl="0" w:tplc="6D1C54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953694"/>
    <w:multiLevelType w:val="hybridMultilevel"/>
    <w:tmpl w:val="083C615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E76106"/>
    <w:multiLevelType w:val="hybridMultilevel"/>
    <w:tmpl w:val="083C615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A24D7A"/>
    <w:multiLevelType w:val="hybridMultilevel"/>
    <w:tmpl w:val="6C2A2088"/>
    <w:lvl w:ilvl="0" w:tplc="78387562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A65B77"/>
    <w:multiLevelType w:val="hybridMultilevel"/>
    <w:tmpl w:val="77DA4F1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A009F3"/>
    <w:multiLevelType w:val="hybridMultilevel"/>
    <w:tmpl w:val="C622C430"/>
    <w:lvl w:ilvl="0" w:tplc="F9303E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4107FE"/>
    <w:multiLevelType w:val="hybridMultilevel"/>
    <w:tmpl w:val="083C615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780725"/>
    <w:multiLevelType w:val="hybridMultilevel"/>
    <w:tmpl w:val="083C615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A6371E"/>
    <w:multiLevelType w:val="hybridMultilevel"/>
    <w:tmpl w:val="BA46B6DA"/>
    <w:lvl w:ilvl="0" w:tplc="735E57EE">
      <w:start w:val="1"/>
      <w:numFmt w:val="decimal"/>
      <w:lvlText w:val="%1)"/>
      <w:lvlJc w:val="left"/>
      <w:pPr>
        <w:ind w:left="942" w:hanging="375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77D5F"/>
    <w:multiLevelType w:val="hybridMultilevel"/>
    <w:tmpl w:val="6952EA56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670F0"/>
    <w:multiLevelType w:val="hybridMultilevel"/>
    <w:tmpl w:val="35BA7874"/>
    <w:lvl w:ilvl="0" w:tplc="C8167552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201F48"/>
    <w:multiLevelType w:val="hybridMultilevel"/>
    <w:tmpl w:val="083C615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F86B67"/>
    <w:multiLevelType w:val="hybridMultilevel"/>
    <w:tmpl w:val="89669D68"/>
    <w:lvl w:ilvl="0" w:tplc="CDD05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D75741"/>
    <w:multiLevelType w:val="hybridMultilevel"/>
    <w:tmpl w:val="EEFE1BA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D6D3AC9"/>
    <w:multiLevelType w:val="hybridMultilevel"/>
    <w:tmpl w:val="EF9E3AD2"/>
    <w:lvl w:ilvl="0" w:tplc="08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FA0872"/>
    <w:multiLevelType w:val="hybridMultilevel"/>
    <w:tmpl w:val="DC261C8E"/>
    <w:lvl w:ilvl="0" w:tplc="64A22B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292333"/>
    <w:multiLevelType w:val="hybridMultilevel"/>
    <w:tmpl w:val="083C615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D42C6B"/>
    <w:multiLevelType w:val="hybridMultilevel"/>
    <w:tmpl w:val="4D8C7D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15080"/>
    <w:multiLevelType w:val="hybridMultilevel"/>
    <w:tmpl w:val="71AC6D66"/>
    <w:lvl w:ilvl="0" w:tplc="56EE6F0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3"/>
  </w:num>
  <w:num w:numId="5">
    <w:abstractNumId w:val="17"/>
  </w:num>
  <w:num w:numId="6">
    <w:abstractNumId w:val="7"/>
  </w:num>
  <w:num w:numId="7">
    <w:abstractNumId w:val="2"/>
  </w:num>
  <w:num w:numId="8">
    <w:abstractNumId w:val="19"/>
  </w:num>
  <w:num w:numId="9">
    <w:abstractNumId w:val="21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2"/>
  </w:num>
  <w:num w:numId="20">
    <w:abstractNumId w:val="6"/>
  </w:num>
  <w:num w:numId="21">
    <w:abstractNumId w:val="20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C4"/>
    <w:rsid w:val="00017B6F"/>
    <w:rsid w:val="0002144B"/>
    <w:rsid w:val="00025F30"/>
    <w:rsid w:val="0002622E"/>
    <w:rsid w:val="000349FD"/>
    <w:rsid w:val="00054106"/>
    <w:rsid w:val="0009573E"/>
    <w:rsid w:val="000A2D0E"/>
    <w:rsid w:val="000C5AAF"/>
    <w:rsid w:val="001000C2"/>
    <w:rsid w:val="00115607"/>
    <w:rsid w:val="0012339F"/>
    <w:rsid w:val="0014074A"/>
    <w:rsid w:val="00160D6C"/>
    <w:rsid w:val="00167FCE"/>
    <w:rsid w:val="001778EE"/>
    <w:rsid w:val="001814D5"/>
    <w:rsid w:val="001821A3"/>
    <w:rsid w:val="001A06F1"/>
    <w:rsid w:val="001A3410"/>
    <w:rsid w:val="0020405B"/>
    <w:rsid w:val="00215008"/>
    <w:rsid w:val="002216CB"/>
    <w:rsid w:val="00223612"/>
    <w:rsid w:val="00227A64"/>
    <w:rsid w:val="00246BE6"/>
    <w:rsid w:val="002742D6"/>
    <w:rsid w:val="00281F9B"/>
    <w:rsid w:val="0028340B"/>
    <w:rsid w:val="002863BE"/>
    <w:rsid w:val="002A22C2"/>
    <w:rsid w:val="002B5D31"/>
    <w:rsid w:val="003618EA"/>
    <w:rsid w:val="00362FD5"/>
    <w:rsid w:val="0037425D"/>
    <w:rsid w:val="00390FD2"/>
    <w:rsid w:val="00395ADC"/>
    <w:rsid w:val="00396D12"/>
    <w:rsid w:val="003C5D16"/>
    <w:rsid w:val="003F54A6"/>
    <w:rsid w:val="00403D16"/>
    <w:rsid w:val="00412EF1"/>
    <w:rsid w:val="00444701"/>
    <w:rsid w:val="00451255"/>
    <w:rsid w:val="0046306F"/>
    <w:rsid w:val="00487584"/>
    <w:rsid w:val="004A77E1"/>
    <w:rsid w:val="004B035F"/>
    <w:rsid w:val="004B5860"/>
    <w:rsid w:val="004C11C3"/>
    <w:rsid w:val="004C6F79"/>
    <w:rsid w:val="004F279D"/>
    <w:rsid w:val="005212E6"/>
    <w:rsid w:val="0052154E"/>
    <w:rsid w:val="005474B7"/>
    <w:rsid w:val="00560CD9"/>
    <w:rsid w:val="00565BEC"/>
    <w:rsid w:val="00567A07"/>
    <w:rsid w:val="00572B57"/>
    <w:rsid w:val="00593375"/>
    <w:rsid w:val="00597F35"/>
    <w:rsid w:val="005C36CB"/>
    <w:rsid w:val="005D0C63"/>
    <w:rsid w:val="005F0570"/>
    <w:rsid w:val="005F304F"/>
    <w:rsid w:val="005F4FE5"/>
    <w:rsid w:val="00605CE8"/>
    <w:rsid w:val="006076C1"/>
    <w:rsid w:val="006179A7"/>
    <w:rsid w:val="00665AB8"/>
    <w:rsid w:val="0066750C"/>
    <w:rsid w:val="00676D2A"/>
    <w:rsid w:val="00692471"/>
    <w:rsid w:val="006A6C1F"/>
    <w:rsid w:val="006B1D44"/>
    <w:rsid w:val="006B76F0"/>
    <w:rsid w:val="006C0043"/>
    <w:rsid w:val="006C41B9"/>
    <w:rsid w:val="006C7951"/>
    <w:rsid w:val="006D48A2"/>
    <w:rsid w:val="006E1658"/>
    <w:rsid w:val="006E454C"/>
    <w:rsid w:val="006E62D4"/>
    <w:rsid w:val="006F71CB"/>
    <w:rsid w:val="00701FDF"/>
    <w:rsid w:val="00747E01"/>
    <w:rsid w:val="00754472"/>
    <w:rsid w:val="00755FE7"/>
    <w:rsid w:val="007777AE"/>
    <w:rsid w:val="00782458"/>
    <w:rsid w:val="00797A5A"/>
    <w:rsid w:val="007A0F25"/>
    <w:rsid w:val="007A1DDA"/>
    <w:rsid w:val="007A381C"/>
    <w:rsid w:val="007E1101"/>
    <w:rsid w:val="0081619D"/>
    <w:rsid w:val="0081783C"/>
    <w:rsid w:val="00830958"/>
    <w:rsid w:val="00830B36"/>
    <w:rsid w:val="008402F8"/>
    <w:rsid w:val="0085764D"/>
    <w:rsid w:val="00862159"/>
    <w:rsid w:val="00872C1F"/>
    <w:rsid w:val="00877F2F"/>
    <w:rsid w:val="00884530"/>
    <w:rsid w:val="00893EB3"/>
    <w:rsid w:val="008A4AED"/>
    <w:rsid w:val="008C2808"/>
    <w:rsid w:val="008C4EDE"/>
    <w:rsid w:val="008D40F0"/>
    <w:rsid w:val="00901436"/>
    <w:rsid w:val="00904442"/>
    <w:rsid w:val="009138A9"/>
    <w:rsid w:val="00920BB4"/>
    <w:rsid w:val="00927ED1"/>
    <w:rsid w:val="009341B9"/>
    <w:rsid w:val="009708C6"/>
    <w:rsid w:val="00971353"/>
    <w:rsid w:val="00977183"/>
    <w:rsid w:val="00982F52"/>
    <w:rsid w:val="00986A97"/>
    <w:rsid w:val="00986A9A"/>
    <w:rsid w:val="009A1E48"/>
    <w:rsid w:val="009A4EDB"/>
    <w:rsid w:val="009D3E5A"/>
    <w:rsid w:val="00A14FC4"/>
    <w:rsid w:val="00A27DEA"/>
    <w:rsid w:val="00A31E9F"/>
    <w:rsid w:val="00A37EB1"/>
    <w:rsid w:val="00A423EA"/>
    <w:rsid w:val="00A51837"/>
    <w:rsid w:val="00A52FC0"/>
    <w:rsid w:val="00AC01D6"/>
    <w:rsid w:val="00AC0E39"/>
    <w:rsid w:val="00AD055F"/>
    <w:rsid w:val="00B34947"/>
    <w:rsid w:val="00B34E68"/>
    <w:rsid w:val="00B455F5"/>
    <w:rsid w:val="00B55A07"/>
    <w:rsid w:val="00B62B49"/>
    <w:rsid w:val="00B71F9A"/>
    <w:rsid w:val="00B73853"/>
    <w:rsid w:val="00B804E2"/>
    <w:rsid w:val="00B82013"/>
    <w:rsid w:val="00B82CFE"/>
    <w:rsid w:val="00B84A55"/>
    <w:rsid w:val="00BA44ED"/>
    <w:rsid w:val="00BD6DA6"/>
    <w:rsid w:val="00BF56C2"/>
    <w:rsid w:val="00BF5ED1"/>
    <w:rsid w:val="00C148AF"/>
    <w:rsid w:val="00C2629B"/>
    <w:rsid w:val="00C378AD"/>
    <w:rsid w:val="00C426C7"/>
    <w:rsid w:val="00C45C4E"/>
    <w:rsid w:val="00C63D05"/>
    <w:rsid w:val="00C83F82"/>
    <w:rsid w:val="00CA7702"/>
    <w:rsid w:val="00CC4935"/>
    <w:rsid w:val="00CC5EC8"/>
    <w:rsid w:val="00CD10A3"/>
    <w:rsid w:val="00CD10B0"/>
    <w:rsid w:val="00CD62F6"/>
    <w:rsid w:val="00CE02CE"/>
    <w:rsid w:val="00CE0B26"/>
    <w:rsid w:val="00CF2F1A"/>
    <w:rsid w:val="00D50960"/>
    <w:rsid w:val="00D57E12"/>
    <w:rsid w:val="00D72F0A"/>
    <w:rsid w:val="00D86579"/>
    <w:rsid w:val="00D87F47"/>
    <w:rsid w:val="00DB3A8C"/>
    <w:rsid w:val="00DE542A"/>
    <w:rsid w:val="00DF2EAE"/>
    <w:rsid w:val="00E32C66"/>
    <w:rsid w:val="00E542AA"/>
    <w:rsid w:val="00E66FA3"/>
    <w:rsid w:val="00E676C5"/>
    <w:rsid w:val="00E708D0"/>
    <w:rsid w:val="00E84239"/>
    <w:rsid w:val="00E9025E"/>
    <w:rsid w:val="00F31076"/>
    <w:rsid w:val="00F5252E"/>
    <w:rsid w:val="00F539CF"/>
    <w:rsid w:val="00F543B1"/>
    <w:rsid w:val="00F87A3A"/>
    <w:rsid w:val="00FB0573"/>
    <w:rsid w:val="00FC5DB9"/>
    <w:rsid w:val="00FE3C93"/>
    <w:rsid w:val="00FE58BE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5037"/>
  <w15:chartTrackingRefBased/>
  <w15:docId w15:val="{C1147E7D-BF58-456D-9149-C739BB64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C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FC4"/>
    <w:pPr>
      <w:ind w:left="720"/>
      <w:contextualSpacing/>
    </w:pPr>
  </w:style>
  <w:style w:type="paragraph" w:styleId="NoSpacing">
    <w:name w:val="No Spacing"/>
    <w:uiPriority w:val="1"/>
    <w:qFormat/>
    <w:rsid w:val="00D5096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F71CB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cp">
    <w:name w:val="cp"/>
    <w:basedOn w:val="Normal"/>
    <w:rsid w:val="006F71CB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en-GB" w:eastAsia="en-GB"/>
    </w:rPr>
  </w:style>
  <w:style w:type="paragraph" w:customStyle="1" w:styleId="rg">
    <w:name w:val="rg"/>
    <w:basedOn w:val="Normal"/>
    <w:rsid w:val="006F71CB"/>
    <w:pPr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F71C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D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D0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0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2AA"/>
    <w:rPr>
      <w:rFonts w:ascii="Calibri" w:eastAsia="Calibri" w:hAnsi="Calibri" w:cs="Times New Roman"/>
    </w:rPr>
  </w:style>
  <w:style w:type="paragraph" w:customStyle="1" w:styleId="cb">
    <w:name w:val="cb"/>
    <w:basedOn w:val="Normal"/>
    <w:rsid w:val="008402F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8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14AF-6DBC-4196-984A-713DD36C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adrian.ermurachi</cp:lastModifiedBy>
  <cp:revision>15</cp:revision>
  <cp:lastPrinted>2017-11-07T13:02:00Z</cp:lastPrinted>
  <dcterms:created xsi:type="dcterms:W3CDTF">2017-10-31T12:40:00Z</dcterms:created>
  <dcterms:modified xsi:type="dcterms:W3CDTF">2017-11-07T13:02:00Z</dcterms:modified>
</cp:coreProperties>
</file>