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52" w:rsidRDefault="001A2652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57AE">
        <w:rPr>
          <w:rFonts w:ascii="Times New Roman" w:hAnsi="Times New Roman" w:cs="Times New Roman"/>
          <w:sz w:val="28"/>
          <w:szCs w:val="28"/>
        </w:rPr>
        <w:t>Proiect</w:t>
      </w:r>
    </w:p>
    <w:p w:rsidR="00A42D07" w:rsidRPr="00DA57AE" w:rsidRDefault="00A42D07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>GUVERNUL  REPUBLICII  MOLDOVA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>HOTĂRÎRE nr. _________</w:t>
      </w: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 xml:space="preserve">din ____________________ </w:t>
      </w:r>
      <w:r w:rsidR="00BA1CC6">
        <w:rPr>
          <w:rFonts w:ascii="Times New Roman" w:hAnsi="Times New Roman" w:cs="Times New Roman"/>
          <w:b/>
          <w:sz w:val="28"/>
          <w:szCs w:val="28"/>
        </w:rPr>
        <w:t>2017</w:t>
      </w: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06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ED5189">
        <w:rPr>
          <w:rFonts w:ascii="Times New Roman" w:hAnsi="Times New Roman" w:cs="Times New Roman"/>
          <w:b/>
          <w:sz w:val="28"/>
          <w:szCs w:val="28"/>
        </w:rPr>
        <w:t xml:space="preserve">modificarea și completarea unor </w:t>
      </w:r>
      <w:proofErr w:type="spellStart"/>
      <w:r w:rsidR="00ED5189">
        <w:rPr>
          <w:rFonts w:ascii="Times New Roman" w:hAnsi="Times New Roman" w:cs="Times New Roman"/>
          <w:b/>
          <w:sz w:val="28"/>
          <w:szCs w:val="28"/>
        </w:rPr>
        <w:t>hotărîri</w:t>
      </w:r>
      <w:proofErr w:type="spellEnd"/>
      <w:r w:rsidR="00ED5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15A">
        <w:rPr>
          <w:rFonts w:ascii="Times New Roman" w:hAnsi="Times New Roman" w:cs="Times New Roman"/>
          <w:b/>
          <w:sz w:val="28"/>
          <w:szCs w:val="28"/>
        </w:rPr>
        <w:t>ale</w:t>
      </w:r>
      <w:r w:rsidR="00ED5189">
        <w:rPr>
          <w:rFonts w:ascii="Times New Roman" w:hAnsi="Times New Roman" w:cs="Times New Roman"/>
          <w:b/>
          <w:sz w:val="28"/>
          <w:szCs w:val="28"/>
        </w:rPr>
        <w:t xml:space="preserve"> Guvern</w:t>
      </w:r>
      <w:r w:rsidR="00B4415A">
        <w:rPr>
          <w:rFonts w:ascii="Times New Roman" w:hAnsi="Times New Roman" w:cs="Times New Roman"/>
          <w:b/>
          <w:sz w:val="28"/>
          <w:szCs w:val="28"/>
        </w:rPr>
        <w:t>ului</w:t>
      </w:r>
      <w:r w:rsidR="00ED5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F55" w:rsidRPr="00384F55" w:rsidRDefault="00BA1CC6" w:rsidP="00AB3756">
      <w:pPr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scopul executării Legii nr.355-XVI din 23 decembrie </w:t>
      </w:r>
      <w:r w:rsidR="00E22F5A">
        <w:rPr>
          <w:rFonts w:ascii="Times New Roman" w:hAnsi="Times New Roman" w:cs="Times New Roman"/>
          <w:sz w:val="28"/>
          <w:szCs w:val="28"/>
        </w:rPr>
        <w:t xml:space="preserve">2005 cu privire la sistemul de salarizare în sectorul bugetar (Monitorul Oficial al Republicii Moldova, 206, nr.35-38, art.148), cu modificările și completările ulterioare, </w:t>
      </w:r>
      <w:r w:rsidR="001A2652" w:rsidRPr="00384F55">
        <w:rPr>
          <w:rFonts w:ascii="Times New Roman" w:hAnsi="Times New Roman" w:cs="Times New Roman"/>
          <w:sz w:val="28"/>
          <w:szCs w:val="28"/>
        </w:rPr>
        <w:t xml:space="preserve">Guvernul </w:t>
      </w:r>
    </w:p>
    <w:p w:rsidR="00E22F5A" w:rsidRDefault="001A2652" w:rsidP="00E22F5A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4F55">
        <w:rPr>
          <w:rFonts w:ascii="Times New Roman" w:hAnsi="Times New Roman" w:cs="Times New Roman"/>
          <w:b/>
          <w:sz w:val="28"/>
          <w:szCs w:val="28"/>
        </w:rPr>
        <w:t>HOTĂRĂȘTE</w:t>
      </w:r>
      <w:r w:rsidRPr="00384F55">
        <w:rPr>
          <w:rFonts w:ascii="Times New Roman" w:hAnsi="Times New Roman" w:cs="Times New Roman"/>
          <w:sz w:val="28"/>
          <w:szCs w:val="28"/>
        </w:rPr>
        <w:t>:</w:t>
      </w:r>
    </w:p>
    <w:p w:rsidR="00E22F5A" w:rsidRDefault="00E22F5A" w:rsidP="00E22F5A">
      <w:pPr>
        <w:pStyle w:val="ListParagraph"/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aprobă modificările și completările ce se operează în unele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15A">
        <w:rPr>
          <w:rFonts w:ascii="Times New Roman" w:hAnsi="Times New Roman" w:cs="Times New Roman"/>
          <w:sz w:val="28"/>
          <w:szCs w:val="28"/>
        </w:rPr>
        <w:t>ale</w:t>
      </w:r>
      <w:r>
        <w:rPr>
          <w:rFonts w:ascii="Times New Roman" w:hAnsi="Times New Roman" w:cs="Times New Roman"/>
          <w:sz w:val="28"/>
          <w:szCs w:val="28"/>
        </w:rPr>
        <w:t xml:space="preserve"> Guvernului (</w:t>
      </w:r>
      <w:r w:rsidR="00B4415A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anexe</w:t>
      </w:r>
      <w:r w:rsidR="00B4415A">
        <w:rPr>
          <w:rFonts w:ascii="Times New Roman" w:hAnsi="Times New Roman" w:cs="Times New Roman"/>
          <w:sz w:val="28"/>
          <w:szCs w:val="28"/>
        </w:rPr>
        <w:t>ază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254C" w:rsidRDefault="00D3254C" w:rsidP="00E22F5A">
      <w:pPr>
        <w:pStyle w:val="ListParagraph"/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Cheltuielile ocazionate de punerea în aplicare a prezentei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fi suportate din contul mijloacelor </w:t>
      </w:r>
      <w:r w:rsidR="009F6F1F">
        <w:rPr>
          <w:rFonts w:ascii="Times New Roman" w:hAnsi="Times New Roman" w:cs="Times New Roman"/>
          <w:sz w:val="28"/>
          <w:szCs w:val="28"/>
        </w:rPr>
        <w:t>prevăzute</w:t>
      </w:r>
      <w:r>
        <w:rPr>
          <w:rFonts w:ascii="Times New Roman" w:hAnsi="Times New Roman" w:cs="Times New Roman"/>
          <w:sz w:val="28"/>
          <w:szCs w:val="28"/>
        </w:rPr>
        <w:t xml:space="preserve"> pentru anul respectiv.</w:t>
      </w:r>
    </w:p>
    <w:p w:rsidR="00E22F5A" w:rsidRDefault="00D3254C" w:rsidP="00E22F5A">
      <w:pPr>
        <w:pStyle w:val="ListParagraph"/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Prevederile prezentei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pun în aplicare</w:t>
      </w:r>
      <w:r w:rsidR="00E22F5A">
        <w:rPr>
          <w:rFonts w:ascii="Times New Roman" w:hAnsi="Times New Roman" w:cs="Times New Roman"/>
          <w:sz w:val="28"/>
          <w:szCs w:val="28"/>
        </w:rPr>
        <w:t>:</w:t>
      </w:r>
    </w:p>
    <w:p w:rsidR="00D3254C" w:rsidRDefault="00D3254C" w:rsidP="002E377E">
      <w:pPr>
        <w:pStyle w:val="ListParagraph"/>
        <w:numPr>
          <w:ilvl w:val="0"/>
          <w:numId w:val="12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pentru angajații din domeniul educației, inclusiv ai școlilor sportive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1 septembrie 2017;</w:t>
      </w:r>
    </w:p>
    <w:p w:rsidR="00D3254C" w:rsidRDefault="00D3254C" w:rsidP="002E377E">
      <w:pPr>
        <w:pStyle w:val="ListParagraph"/>
        <w:numPr>
          <w:ilvl w:val="0"/>
          <w:numId w:val="12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pentru angajații din alte domenii de activitate  -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1 ianuarie 2018. </w:t>
      </w:r>
    </w:p>
    <w:p w:rsidR="00E22F5A" w:rsidRPr="009D32E5" w:rsidRDefault="00E22F5A" w:rsidP="00E22F5A">
      <w:pPr>
        <w:pStyle w:val="ListParagraph"/>
        <w:tabs>
          <w:tab w:val="left" w:pos="0"/>
          <w:tab w:val="left" w:pos="900"/>
        </w:tabs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DA57AE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7A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4786"/>
      </w:tblGrid>
      <w:tr w:rsidR="00E22F5A" w:rsidRPr="00DA57AE" w:rsidTr="00D3254C">
        <w:trPr>
          <w:trHeight w:val="868"/>
        </w:trPr>
        <w:tc>
          <w:tcPr>
            <w:tcW w:w="4818" w:type="dxa"/>
          </w:tcPr>
          <w:p w:rsidR="00E22F5A" w:rsidRPr="00DA57AE" w:rsidRDefault="00E22F5A" w:rsidP="006349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b/>
                <w:sz w:val="28"/>
                <w:szCs w:val="28"/>
              </w:rPr>
              <w:t>Prim-ministru</w:t>
            </w:r>
          </w:p>
          <w:p w:rsidR="00E22F5A" w:rsidRPr="00DA57AE" w:rsidRDefault="00E22F5A" w:rsidP="00634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A" w:rsidRPr="00DA57AE" w:rsidRDefault="00E22F5A" w:rsidP="00634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2F5A" w:rsidRPr="00DA57AE" w:rsidRDefault="00E22F5A" w:rsidP="00634937">
            <w:pPr>
              <w:tabs>
                <w:tab w:val="left" w:pos="1865"/>
              </w:tabs>
              <w:ind w:firstLine="18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avel</w:t>
            </w:r>
            <w:r w:rsidRPr="00DA5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FILIP</w:t>
            </w:r>
          </w:p>
        </w:tc>
      </w:tr>
      <w:tr w:rsidR="00E22F5A" w:rsidRPr="00DA57AE" w:rsidTr="00D3254C">
        <w:trPr>
          <w:trHeight w:val="594"/>
        </w:trPr>
        <w:tc>
          <w:tcPr>
            <w:tcW w:w="4818" w:type="dxa"/>
          </w:tcPr>
          <w:p w:rsidR="00E22F5A" w:rsidRPr="00DA57AE" w:rsidRDefault="00E22F5A" w:rsidP="0063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sz w:val="28"/>
                <w:szCs w:val="28"/>
              </w:rPr>
              <w:t>Contrasemnează:</w:t>
            </w:r>
          </w:p>
        </w:tc>
        <w:tc>
          <w:tcPr>
            <w:tcW w:w="4786" w:type="dxa"/>
          </w:tcPr>
          <w:p w:rsidR="00E22F5A" w:rsidRPr="00DA57AE" w:rsidRDefault="00E22F5A" w:rsidP="006349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F5A" w:rsidRPr="00DA57AE" w:rsidTr="00D3254C">
        <w:trPr>
          <w:trHeight w:val="975"/>
        </w:trPr>
        <w:tc>
          <w:tcPr>
            <w:tcW w:w="4818" w:type="dxa"/>
          </w:tcPr>
          <w:p w:rsidR="00E22F5A" w:rsidRPr="00D3254C" w:rsidRDefault="00E22F5A" w:rsidP="00D325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>Ministrul finanțelor</w:t>
            </w:r>
          </w:p>
        </w:tc>
        <w:tc>
          <w:tcPr>
            <w:tcW w:w="4786" w:type="dxa"/>
          </w:tcPr>
          <w:p w:rsidR="00E22F5A" w:rsidRPr="00D3254C" w:rsidRDefault="00E22F5A" w:rsidP="00D3254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Octavian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ARMAȘU</w:t>
            </w:r>
          </w:p>
        </w:tc>
      </w:tr>
    </w:tbl>
    <w:p w:rsidR="00E22F5A" w:rsidRDefault="00E22F5A" w:rsidP="00D3254C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E22F5A" w:rsidRDefault="00E22F5A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2F5A" w:rsidRDefault="00E22F5A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6C75" w:rsidRDefault="00DF6C75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DF6C75" w:rsidRDefault="00DF6C75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E22F5A" w:rsidRDefault="006E5BD9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Aprobate</w:t>
      </w:r>
    </w:p>
    <w:p w:rsidR="006E5BD9" w:rsidRDefault="001E0E69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6E5BD9">
        <w:rPr>
          <w:rFonts w:ascii="Times New Roman" w:hAnsi="Times New Roman" w:cs="Times New Roman"/>
          <w:sz w:val="28"/>
          <w:szCs w:val="28"/>
        </w:rPr>
        <w:t xml:space="preserve">rin </w:t>
      </w:r>
      <w:proofErr w:type="spellStart"/>
      <w:r w:rsidR="006E5BD9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6E5BD9">
        <w:rPr>
          <w:rFonts w:ascii="Times New Roman" w:hAnsi="Times New Roman" w:cs="Times New Roman"/>
          <w:sz w:val="28"/>
          <w:szCs w:val="28"/>
        </w:rPr>
        <w:t xml:space="preserve"> Guvernului </w:t>
      </w:r>
    </w:p>
    <w:p w:rsidR="006E5BD9" w:rsidRDefault="00B4415A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nr.___ din ____</w:t>
      </w:r>
      <w:r w:rsidR="006E5BD9">
        <w:rPr>
          <w:rFonts w:ascii="Times New Roman" w:hAnsi="Times New Roman" w:cs="Times New Roman"/>
          <w:sz w:val="28"/>
          <w:szCs w:val="28"/>
        </w:rPr>
        <w:t>________2017</w:t>
      </w:r>
    </w:p>
    <w:p w:rsidR="00E22F5A" w:rsidRDefault="00E22F5A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E22F5A" w:rsidRDefault="001E0E69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B4415A">
        <w:rPr>
          <w:rFonts w:ascii="Times New Roman" w:hAnsi="Times New Roman" w:cs="Times New Roman"/>
          <w:sz w:val="28"/>
          <w:szCs w:val="28"/>
        </w:rPr>
        <w:t>ODIFICĂRILE ȘI COMPLETĂRILE</w:t>
      </w:r>
    </w:p>
    <w:p w:rsidR="001E0E69" w:rsidRDefault="001E0E69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 se operează în unele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Guvernului </w:t>
      </w:r>
    </w:p>
    <w:p w:rsidR="001E0E69" w:rsidRDefault="001E0E69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3F1813" w:rsidRDefault="00D61F6D" w:rsidP="00D61F6D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Anexele nr.18 și nr.19 la </w:t>
      </w:r>
      <w:proofErr w:type="spellStart"/>
      <w:r w:rsidR="00E974D1"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="004140A4" w:rsidRPr="00B44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4D1" w:rsidRPr="00B4415A">
        <w:rPr>
          <w:rFonts w:ascii="Times New Roman" w:hAnsi="Times New Roman" w:cs="Times New Roman"/>
          <w:b/>
          <w:sz w:val="28"/>
          <w:szCs w:val="28"/>
        </w:rPr>
        <w:t>Guvernului nr.</w:t>
      </w:r>
      <w:r w:rsidR="001E0E69" w:rsidRPr="00B4415A">
        <w:rPr>
          <w:rFonts w:ascii="Times New Roman" w:hAnsi="Times New Roman" w:cs="Times New Roman"/>
          <w:b/>
          <w:sz w:val="28"/>
          <w:szCs w:val="28"/>
        </w:rPr>
        <w:t xml:space="preserve">381 din 13 aprilie 2006 </w:t>
      </w:r>
      <w:r w:rsidR="00E974D1" w:rsidRPr="00B4415A">
        <w:rPr>
          <w:rFonts w:ascii="Times New Roman" w:hAnsi="Times New Roman" w:cs="Times New Roman"/>
          <w:b/>
          <w:sz w:val="28"/>
          <w:szCs w:val="28"/>
        </w:rPr>
        <w:t>„</w:t>
      </w:r>
      <w:r w:rsidR="001E0E69" w:rsidRPr="00B4415A">
        <w:rPr>
          <w:rFonts w:ascii="Times New Roman" w:hAnsi="Times New Roman" w:cs="Times New Roman"/>
          <w:b/>
          <w:sz w:val="28"/>
          <w:szCs w:val="28"/>
        </w:rPr>
        <w:t>Cu privire la condițiile de salarizare a personalului din unitățile bugetare</w:t>
      </w:r>
      <w:r w:rsidR="00E974D1" w:rsidRPr="00B4415A">
        <w:rPr>
          <w:rFonts w:ascii="Times New Roman" w:hAnsi="Times New Roman" w:cs="Times New Roman"/>
          <w:b/>
          <w:sz w:val="28"/>
          <w:szCs w:val="28"/>
        </w:rPr>
        <w:t>”</w:t>
      </w:r>
      <w:r w:rsidR="00E974D1" w:rsidRPr="001E0E69">
        <w:rPr>
          <w:rFonts w:ascii="Times New Roman" w:hAnsi="Times New Roman" w:cs="Times New Roman"/>
          <w:sz w:val="28"/>
          <w:szCs w:val="28"/>
        </w:rPr>
        <w:t xml:space="preserve">  (Monitorul Oficial </w:t>
      </w:r>
      <w:r w:rsidR="001E0E69">
        <w:rPr>
          <w:rFonts w:ascii="Times New Roman" w:hAnsi="Times New Roman" w:cs="Times New Roman"/>
          <w:sz w:val="28"/>
          <w:szCs w:val="28"/>
        </w:rPr>
        <w:t>al Republicii Moldova, 2006, nr.66-69, art.431)</w:t>
      </w:r>
      <w:r w:rsidR="008D2560" w:rsidRPr="001E0E69">
        <w:rPr>
          <w:rFonts w:ascii="Times New Roman" w:hAnsi="Times New Roman" w:cs="Times New Roman"/>
          <w:sz w:val="28"/>
          <w:szCs w:val="28"/>
        </w:rPr>
        <w:t xml:space="preserve">, cu modificările și completările ulterioare, </w:t>
      </w:r>
      <w:r>
        <w:rPr>
          <w:rFonts w:ascii="Times New Roman" w:hAnsi="Times New Roman" w:cs="Times New Roman"/>
          <w:sz w:val="28"/>
          <w:szCs w:val="28"/>
        </w:rPr>
        <w:t>vor avea următorul cuprins</w:t>
      </w:r>
      <w:r w:rsidR="003F1813" w:rsidRPr="001E0E69">
        <w:rPr>
          <w:rFonts w:ascii="Times New Roman" w:hAnsi="Times New Roman" w:cs="Times New Roman"/>
          <w:sz w:val="28"/>
          <w:szCs w:val="28"/>
        </w:rPr>
        <w:t>:</w:t>
      </w:r>
    </w:p>
    <w:p w:rsidR="00D61F6D" w:rsidRDefault="00D61F6D" w:rsidP="00200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0D16">
        <w:rPr>
          <w:rFonts w:ascii="Arial" w:eastAsia="Times New Roman" w:hAnsi="Arial" w:cs="Arial"/>
          <w:sz w:val="24"/>
          <w:szCs w:val="24"/>
        </w:rPr>
        <w:t> </w:t>
      </w:r>
    </w:p>
    <w:p w:rsidR="00200D16" w:rsidRPr="00D61F6D" w:rsidRDefault="00C3348B" w:rsidP="00200D1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00200D16" w:rsidRPr="00D61F6D">
        <w:rPr>
          <w:rFonts w:ascii="Times New Roman" w:eastAsia="Times New Roman" w:hAnsi="Times New Roman" w:cs="Times New Roman"/>
        </w:rPr>
        <w:t>Anexa nr.18</w:t>
      </w:r>
    </w:p>
    <w:p w:rsidR="00200D16" w:rsidRPr="00D61F6D" w:rsidRDefault="00200D16" w:rsidP="00200D16">
      <w:pPr>
        <w:spacing w:after="0" w:line="240" w:lineRule="auto"/>
        <w:ind w:left="7" w:hanging="7"/>
        <w:jc w:val="right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D61F6D">
        <w:rPr>
          <w:rFonts w:ascii="Times New Roman" w:eastAsia="Times New Roman" w:hAnsi="Times New Roman" w:cs="Times New Roman"/>
        </w:rPr>
        <w:t>Hotărîrea</w:t>
      </w:r>
      <w:proofErr w:type="spellEnd"/>
      <w:r w:rsidRPr="00D61F6D">
        <w:rPr>
          <w:rFonts w:ascii="Times New Roman" w:eastAsia="Times New Roman" w:hAnsi="Times New Roman" w:cs="Times New Roman"/>
        </w:rPr>
        <w:t xml:space="preserve"> Guvernului</w:t>
      </w:r>
    </w:p>
    <w:p w:rsidR="00200D16" w:rsidRPr="00D61F6D" w:rsidRDefault="00200D16" w:rsidP="00200D1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</w:rPr>
        <w:t>nr.381 din 13 aprilie 2006</w:t>
      </w:r>
    </w:p>
    <w:p w:rsidR="00200D16" w:rsidRPr="00D61F6D" w:rsidRDefault="00200D16" w:rsidP="00200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</w:rPr>
        <w:t> </w:t>
      </w:r>
    </w:p>
    <w:p w:rsidR="00200D16" w:rsidRPr="00D61F6D" w:rsidRDefault="00200D16" w:rsidP="00200D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  <w:b/>
          <w:bCs/>
        </w:rPr>
        <w:t>SALARIILE DE FUNCŢIE</w:t>
      </w:r>
    </w:p>
    <w:p w:rsidR="00200D16" w:rsidRPr="00D61F6D" w:rsidRDefault="00200D16" w:rsidP="00200D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  <w:b/>
          <w:bCs/>
        </w:rPr>
        <w:t>pentru angajaţii din instituţiile medico-sanitare şi de asistenţă socială</w:t>
      </w:r>
    </w:p>
    <w:p w:rsidR="00200D16" w:rsidRDefault="00200D16" w:rsidP="00200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72"/>
        <w:gridCol w:w="1383"/>
        <w:gridCol w:w="1383"/>
        <w:gridCol w:w="2415"/>
        <w:gridCol w:w="1800"/>
        <w:gridCol w:w="1350"/>
      </w:tblGrid>
      <w:tr w:rsidR="00200D16" w:rsidTr="00EF106B">
        <w:trPr>
          <w:trHeight w:val="202"/>
        </w:trPr>
        <w:tc>
          <w:tcPr>
            <w:tcW w:w="1029" w:type="dxa"/>
            <w:vMerge w:val="restart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Categoria de salarizare</w:t>
            </w:r>
          </w:p>
        </w:tc>
        <w:tc>
          <w:tcPr>
            <w:tcW w:w="8331" w:type="dxa"/>
            <w:gridSpan w:val="5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Salariile tarifare și salariile de funcție, lei</w:t>
            </w:r>
          </w:p>
        </w:tc>
      </w:tr>
      <w:tr w:rsidR="00200D16" w:rsidTr="00EF106B">
        <w:trPr>
          <w:trHeight w:val="125"/>
        </w:trPr>
        <w:tc>
          <w:tcPr>
            <w:tcW w:w="1029" w:type="dxa"/>
            <w:vMerge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:rsidR="00200D16" w:rsidRPr="00F56D9A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medici, şi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personalul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medical cu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studii medii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de specialitate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din instituţiile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de transfuzie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 xml:space="preserve">a </w:t>
            </w:r>
            <w:proofErr w:type="spellStart"/>
            <w:r w:rsidRPr="00D61F6D">
              <w:rPr>
                <w:rFonts w:ascii="Times New Roman" w:eastAsia="Times New Roman" w:hAnsi="Times New Roman" w:cs="Times New Roman"/>
                <w:bCs/>
              </w:rPr>
              <w:t>sîngelui</w:t>
            </w:r>
            <w:proofErr w:type="spellEnd"/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(k= 1,30)</w:t>
            </w:r>
          </w:p>
        </w:tc>
        <w:tc>
          <w:tcPr>
            <w:tcW w:w="1383" w:type="dxa"/>
          </w:tcPr>
          <w:p w:rsidR="00200D16" w:rsidRPr="00F56D9A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asistenţii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sociali din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cadrul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Serviciului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de asistenţă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socială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comunitară,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inclusiv şeful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Serviciului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(k= 1,20)</w:t>
            </w:r>
          </w:p>
        </w:tc>
        <w:tc>
          <w:tcPr>
            <w:tcW w:w="2415" w:type="dxa"/>
          </w:tcPr>
          <w:p w:rsidR="00200D16" w:rsidRPr="00F56D9A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 medici,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farmacişti şi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personalul medical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cu studii medii de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specialitate din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instituţiile de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 xml:space="preserve">profil </w:t>
            </w:r>
            <w:proofErr w:type="spellStart"/>
            <w:r w:rsidRPr="00D61F6D">
              <w:rPr>
                <w:rFonts w:ascii="Times New Roman" w:eastAsia="Times New Roman" w:hAnsi="Times New Roman" w:cs="Times New Roman"/>
                <w:bCs/>
              </w:rPr>
              <w:t>sanitaro-</w:t>
            </w:r>
            <w:proofErr w:type="spellEnd"/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epidemiologic,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pentru personalul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medical din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instituţiile de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</w:r>
            <w:proofErr w:type="spellStart"/>
            <w:r w:rsidRPr="00D61F6D">
              <w:rPr>
                <w:rFonts w:ascii="Times New Roman" w:eastAsia="Times New Roman" w:hAnsi="Times New Roman" w:cs="Times New Roman"/>
                <w:bCs/>
              </w:rPr>
              <w:t>învăţămînt</w:t>
            </w:r>
            <w:proofErr w:type="spellEnd"/>
            <w:r w:rsidRPr="00D61F6D">
              <w:rPr>
                <w:rFonts w:ascii="Times New Roman" w:eastAsia="Times New Roman" w:hAnsi="Times New Roman" w:cs="Times New Roman"/>
                <w:bCs/>
              </w:rPr>
              <w:t xml:space="preserve"> şi de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asistenţă socială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(k= 1,10)</w:t>
            </w:r>
          </w:p>
        </w:tc>
        <w:tc>
          <w:tcPr>
            <w:tcW w:w="1800" w:type="dxa"/>
          </w:tcPr>
          <w:p w:rsidR="00200D16" w:rsidRPr="00F56D9A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 personalul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medical din alte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 xml:space="preserve">instituţii </w:t>
            </w:r>
            <w:proofErr w:type="spellStart"/>
            <w:r w:rsidRPr="00D61F6D">
              <w:rPr>
                <w:rFonts w:ascii="Times New Roman" w:eastAsia="Times New Roman" w:hAnsi="Times New Roman" w:cs="Times New Roman"/>
                <w:bCs/>
              </w:rPr>
              <w:t>medico-</w:t>
            </w:r>
            <w:proofErr w:type="spellEnd"/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sanitare, pentru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personalul de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specialitate,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 inclusiv cu funcţii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de conducere din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instituţiile de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asistenţă socială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(k= 1,0)</w:t>
            </w:r>
          </w:p>
        </w:tc>
        <w:tc>
          <w:tcPr>
            <w:tcW w:w="1350" w:type="dxa"/>
          </w:tcPr>
          <w:p w:rsidR="00200D16" w:rsidRPr="00F56D9A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personalul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cu funcţii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complexe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din toate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instituţiile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sanitare şi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de asistenţă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socială</w:t>
            </w:r>
            <w:r w:rsidRPr="00D61F6D">
              <w:rPr>
                <w:rFonts w:ascii="Times New Roman" w:eastAsia="Times New Roman" w:hAnsi="Times New Roman" w:cs="Times New Roman"/>
                <w:bCs/>
              </w:rPr>
              <w:br/>
              <w:t> (k= 1,0)</w:t>
            </w:r>
          </w:p>
        </w:tc>
      </w:tr>
      <w:tr w:rsidR="00200D16" w:rsidTr="00EF106B">
        <w:trPr>
          <w:trHeight w:val="202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1140</w:t>
            </w:r>
          </w:p>
        </w:tc>
      </w:tr>
      <w:tr w:rsidR="00200D16" w:rsidTr="00EF106B">
        <w:trPr>
          <w:trHeight w:val="202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1550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1570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</w:t>
            </w:r>
          </w:p>
        </w:tc>
      </w:tr>
      <w:tr w:rsidR="00200D16" w:rsidTr="00EF106B">
        <w:trPr>
          <w:trHeight w:val="202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</w:t>
            </w:r>
          </w:p>
        </w:tc>
        <w:tc>
          <w:tcPr>
            <w:tcW w:w="1383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2415" w:type="dxa"/>
          </w:tcPr>
          <w:p w:rsidR="00DF6C75" w:rsidRDefault="00DF6C75" w:rsidP="00DF6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1540</w:t>
            </w:r>
          </w:p>
        </w:tc>
        <w:tc>
          <w:tcPr>
            <w:tcW w:w="2415" w:type="dxa"/>
          </w:tcPr>
          <w:p w:rsidR="00DF6C75" w:rsidRDefault="00DF6C75" w:rsidP="00DF6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1280</w:t>
            </w:r>
          </w:p>
        </w:tc>
      </w:tr>
      <w:tr w:rsidR="00200D16" w:rsidTr="00EF106B">
        <w:trPr>
          <w:trHeight w:val="202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1560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1340</w:t>
            </w:r>
          </w:p>
        </w:tc>
      </w:tr>
      <w:tr w:rsidR="00200D16" w:rsidTr="00EF106B">
        <w:trPr>
          <w:trHeight w:val="217"/>
        </w:trPr>
        <w:tc>
          <w:tcPr>
            <w:tcW w:w="1029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83" w:type="dxa"/>
          </w:tcPr>
          <w:p w:rsidR="00DF6C75" w:rsidRDefault="00DF6C75" w:rsidP="00DF6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1170</w:t>
            </w:r>
          </w:p>
        </w:tc>
        <w:tc>
          <w:tcPr>
            <w:tcW w:w="1383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1630</w:t>
            </w:r>
          </w:p>
        </w:tc>
        <w:tc>
          <w:tcPr>
            <w:tcW w:w="2415" w:type="dxa"/>
          </w:tcPr>
          <w:p w:rsidR="00200D16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80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</w:t>
            </w:r>
          </w:p>
        </w:tc>
        <w:tc>
          <w:tcPr>
            <w:tcW w:w="1350" w:type="dxa"/>
          </w:tcPr>
          <w:p w:rsidR="00200D16" w:rsidRDefault="00200D16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</w:t>
            </w:r>
          </w:p>
        </w:tc>
      </w:tr>
      <w:tr w:rsidR="00DF6C75" w:rsidTr="00EF106B">
        <w:trPr>
          <w:trHeight w:val="202"/>
        </w:trPr>
        <w:tc>
          <w:tcPr>
            <w:tcW w:w="1029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83" w:type="dxa"/>
          </w:tcPr>
          <w:p w:rsidR="00DF6C75" w:rsidRDefault="00DF6C75" w:rsidP="00DF6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1540</w:t>
            </w:r>
          </w:p>
        </w:tc>
        <w:tc>
          <w:tcPr>
            <w:tcW w:w="180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</w:tc>
        <w:tc>
          <w:tcPr>
            <w:tcW w:w="135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</w:tc>
      </w:tr>
      <w:tr w:rsidR="00DF6C75" w:rsidTr="00EF106B">
        <w:trPr>
          <w:trHeight w:val="217"/>
        </w:trPr>
        <w:tc>
          <w:tcPr>
            <w:tcW w:w="1029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83" w:type="dxa"/>
          </w:tcPr>
          <w:p w:rsidR="00DF6C75" w:rsidRDefault="00DF6C75" w:rsidP="00DF6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1570</w:t>
            </w:r>
          </w:p>
        </w:tc>
        <w:tc>
          <w:tcPr>
            <w:tcW w:w="180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</w:t>
            </w:r>
          </w:p>
        </w:tc>
        <w:tc>
          <w:tcPr>
            <w:tcW w:w="135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</w:t>
            </w:r>
          </w:p>
        </w:tc>
      </w:tr>
      <w:tr w:rsidR="00DF6C75" w:rsidTr="00EF106B">
        <w:trPr>
          <w:trHeight w:val="217"/>
        </w:trPr>
        <w:tc>
          <w:tcPr>
            <w:tcW w:w="1029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1630</w:t>
            </w:r>
          </w:p>
        </w:tc>
        <w:tc>
          <w:tcPr>
            <w:tcW w:w="180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1480</w:t>
            </w:r>
          </w:p>
        </w:tc>
        <w:tc>
          <w:tcPr>
            <w:tcW w:w="135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1480</w:t>
            </w:r>
          </w:p>
        </w:tc>
      </w:tr>
      <w:tr w:rsidR="00DF6C75" w:rsidTr="00EF106B">
        <w:trPr>
          <w:trHeight w:val="202"/>
        </w:trPr>
        <w:tc>
          <w:tcPr>
            <w:tcW w:w="1029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1690</w:t>
            </w:r>
          </w:p>
        </w:tc>
        <w:tc>
          <w:tcPr>
            <w:tcW w:w="180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1540</w:t>
            </w:r>
          </w:p>
        </w:tc>
        <w:tc>
          <w:tcPr>
            <w:tcW w:w="135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1540</w:t>
            </w:r>
          </w:p>
        </w:tc>
      </w:tr>
      <w:tr w:rsidR="00DF6C75" w:rsidTr="00EF106B">
        <w:trPr>
          <w:trHeight w:val="217"/>
        </w:trPr>
        <w:tc>
          <w:tcPr>
            <w:tcW w:w="1029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1770</w:t>
            </w:r>
          </w:p>
        </w:tc>
        <w:tc>
          <w:tcPr>
            <w:tcW w:w="180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</w:p>
        </w:tc>
        <w:tc>
          <w:tcPr>
            <w:tcW w:w="135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</w:p>
        </w:tc>
      </w:tr>
      <w:tr w:rsidR="00DF6C75" w:rsidTr="00EF106B">
        <w:trPr>
          <w:trHeight w:val="217"/>
        </w:trPr>
        <w:tc>
          <w:tcPr>
            <w:tcW w:w="1029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2170</w:t>
            </w:r>
          </w:p>
        </w:tc>
        <w:tc>
          <w:tcPr>
            <w:tcW w:w="1383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15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1840</w:t>
            </w:r>
          </w:p>
        </w:tc>
        <w:tc>
          <w:tcPr>
            <w:tcW w:w="180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1670</w:t>
            </w:r>
          </w:p>
        </w:tc>
        <w:tc>
          <w:tcPr>
            <w:tcW w:w="1350" w:type="dxa"/>
          </w:tcPr>
          <w:p w:rsidR="00DF6C75" w:rsidRDefault="00DF6C75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1670</w:t>
            </w:r>
          </w:p>
        </w:tc>
      </w:tr>
    </w:tbl>
    <w:p w:rsidR="00DF6C75" w:rsidRPr="00D61F6D" w:rsidRDefault="00DF6C75" w:rsidP="00DF6C7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</w:rPr>
        <w:lastRenderedPageBreak/>
        <w:t>Anexa nr.19</w:t>
      </w:r>
    </w:p>
    <w:p w:rsidR="00DF6C75" w:rsidRPr="00D61F6D" w:rsidRDefault="00DF6C75" w:rsidP="00DF6C7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D61F6D">
        <w:rPr>
          <w:rFonts w:ascii="Times New Roman" w:eastAsia="Times New Roman" w:hAnsi="Times New Roman" w:cs="Times New Roman"/>
        </w:rPr>
        <w:t>Hotărîrea</w:t>
      </w:r>
      <w:proofErr w:type="spellEnd"/>
      <w:r w:rsidRPr="00D61F6D">
        <w:rPr>
          <w:rFonts w:ascii="Times New Roman" w:eastAsia="Times New Roman" w:hAnsi="Times New Roman" w:cs="Times New Roman"/>
        </w:rPr>
        <w:t xml:space="preserve"> Guvernului</w:t>
      </w:r>
    </w:p>
    <w:p w:rsidR="00200D16" w:rsidRPr="00EF17B3" w:rsidRDefault="00DF6C75" w:rsidP="00EF17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1F6D">
        <w:rPr>
          <w:rFonts w:ascii="Times New Roman" w:eastAsia="Times New Roman" w:hAnsi="Times New Roman" w:cs="Times New Roman"/>
        </w:rPr>
        <w:t>nr.381 din 13 aprilie 2006</w:t>
      </w:r>
    </w:p>
    <w:p w:rsidR="00200D16" w:rsidRDefault="00200D16" w:rsidP="00200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F6C75" w:rsidRPr="00D61F6D" w:rsidRDefault="00DF6C75" w:rsidP="00DF6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1F6D">
        <w:rPr>
          <w:rFonts w:ascii="Times New Roman" w:eastAsia="Times New Roman" w:hAnsi="Times New Roman" w:cs="Times New Roman"/>
          <w:b/>
          <w:bCs/>
        </w:rPr>
        <w:t>S</w:t>
      </w:r>
      <w:r w:rsidR="00634937">
        <w:rPr>
          <w:rFonts w:ascii="Times New Roman" w:eastAsia="Times New Roman" w:hAnsi="Times New Roman" w:cs="Times New Roman"/>
          <w:b/>
          <w:bCs/>
        </w:rPr>
        <w:t>ALARIILE DE FUNCȚIE</w:t>
      </w:r>
    </w:p>
    <w:p w:rsidR="00DF6C75" w:rsidRPr="00D61F6D" w:rsidRDefault="00DF6C75" w:rsidP="00DF6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1F6D">
        <w:rPr>
          <w:rFonts w:ascii="Times New Roman" w:eastAsia="Times New Roman" w:hAnsi="Times New Roman" w:cs="Times New Roman"/>
          <w:b/>
          <w:bCs/>
        </w:rPr>
        <w:t xml:space="preserve">pentru angajaţii din instituţiile de </w:t>
      </w:r>
      <w:proofErr w:type="spellStart"/>
      <w:r w:rsidRPr="00D61F6D">
        <w:rPr>
          <w:rFonts w:ascii="Times New Roman" w:eastAsia="Times New Roman" w:hAnsi="Times New Roman" w:cs="Times New Roman"/>
          <w:b/>
          <w:bCs/>
        </w:rPr>
        <w:t>învăţămînt</w:t>
      </w:r>
      <w:proofErr w:type="spellEnd"/>
      <w:r w:rsidRPr="00D61F6D">
        <w:rPr>
          <w:rFonts w:ascii="Times New Roman" w:eastAsia="Times New Roman" w:hAnsi="Times New Roman" w:cs="Times New Roman"/>
          <w:b/>
          <w:bCs/>
        </w:rPr>
        <w:t>, cultură,</w:t>
      </w:r>
    </w:p>
    <w:p w:rsidR="00200D16" w:rsidRPr="00634937" w:rsidRDefault="00DF6C75" w:rsidP="00634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1F6D">
        <w:rPr>
          <w:rFonts w:ascii="Times New Roman" w:eastAsia="Times New Roman" w:hAnsi="Times New Roman" w:cs="Times New Roman"/>
          <w:b/>
          <w:bCs/>
        </w:rPr>
        <w:t>artă, sport şi din alte domenii din sfera socială</w:t>
      </w:r>
    </w:p>
    <w:p w:rsidR="00200D16" w:rsidRDefault="00200D16" w:rsidP="00200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72"/>
        <w:gridCol w:w="1860"/>
        <w:gridCol w:w="1800"/>
        <w:gridCol w:w="2250"/>
        <w:gridCol w:w="2430"/>
      </w:tblGrid>
      <w:tr w:rsidR="00634937" w:rsidTr="00EF106B">
        <w:trPr>
          <w:trHeight w:val="202"/>
        </w:trPr>
        <w:tc>
          <w:tcPr>
            <w:tcW w:w="1020" w:type="dxa"/>
            <w:vMerge w:val="restart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Categoria de salarizare</w:t>
            </w:r>
          </w:p>
        </w:tc>
        <w:tc>
          <w:tcPr>
            <w:tcW w:w="8340" w:type="dxa"/>
            <w:gridSpan w:val="4"/>
            <w:tcBorders>
              <w:right w:val="single" w:sz="4" w:space="0" w:color="auto"/>
            </w:tcBorders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Salariile tarifare și salariile de funcție, lei</w:t>
            </w:r>
          </w:p>
        </w:tc>
      </w:tr>
      <w:tr w:rsidR="00634937" w:rsidTr="00EF106B">
        <w:trPr>
          <w:trHeight w:val="125"/>
        </w:trPr>
        <w:tc>
          <w:tcPr>
            <w:tcW w:w="1020" w:type="dxa"/>
            <w:vMerge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634937" w:rsidRP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 xml:space="preserve">pentru metodiştii centrelor şi cabinetelor metodice pe </w:t>
            </w:r>
            <w:proofErr w:type="spellStart"/>
            <w:r w:rsidRPr="00D61F6D">
              <w:rPr>
                <w:rFonts w:ascii="Times New Roman" w:eastAsia="Times New Roman" w:hAnsi="Times New Roman" w:cs="Times New Roman"/>
                <w:bCs/>
              </w:rPr>
              <w:t>lîngă</w:t>
            </w:r>
            <w:proofErr w:type="spellEnd"/>
            <w:r w:rsidRPr="00D61F6D">
              <w:rPr>
                <w:rFonts w:ascii="Times New Roman" w:eastAsia="Times New Roman" w:hAnsi="Times New Roman" w:cs="Times New Roman"/>
                <w:bCs/>
              </w:rPr>
              <w:t xml:space="preserve"> autorităţile publice şi din instituţiile de perfecţionare a cadrelor didactice (k=1,50)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34937" w:rsidRP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 personalul artistic şi de creaţie, bibliotecari şi alţi specialişti din domeniul culturii, inclusiv cu funcţii de conducere (k=1,10)</w:t>
            </w:r>
          </w:p>
        </w:tc>
        <w:tc>
          <w:tcPr>
            <w:tcW w:w="2250" w:type="dxa"/>
          </w:tcPr>
          <w:p w:rsidR="00634937" w:rsidRP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>pentru personalul de profil din domeniul sportului (cu excepţia cadrelor didactice din şcolile sportive), din organele de informare în masă, din alte domenii ale sferei sociale (k=1,0)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34937" w:rsidRPr="00F56D9A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F6D">
              <w:rPr>
                <w:rFonts w:ascii="Times New Roman" w:eastAsia="Times New Roman" w:hAnsi="Times New Roman" w:cs="Times New Roman"/>
                <w:bCs/>
              </w:rPr>
              <w:t xml:space="preserve">pentru personalul cu funcţii complexe din instituţiile din domeniul </w:t>
            </w:r>
            <w:proofErr w:type="spellStart"/>
            <w:r w:rsidRPr="00D61F6D">
              <w:rPr>
                <w:rFonts w:ascii="Times New Roman" w:eastAsia="Times New Roman" w:hAnsi="Times New Roman" w:cs="Times New Roman"/>
                <w:bCs/>
              </w:rPr>
              <w:t>învăţămîntului</w:t>
            </w:r>
            <w:proofErr w:type="spellEnd"/>
            <w:r w:rsidRPr="00D61F6D">
              <w:rPr>
                <w:rFonts w:ascii="Times New Roman" w:eastAsia="Times New Roman" w:hAnsi="Times New Roman" w:cs="Times New Roman"/>
                <w:bCs/>
              </w:rPr>
              <w:t>, culturii, artei, sportului, din alte domenii ale sferei sociale, inclusiv din autorităţile administraţiei publice (k=1,0)</w:t>
            </w:r>
          </w:p>
        </w:tc>
      </w:tr>
      <w:tr w:rsidR="00634937" w:rsidTr="00EF106B">
        <w:trPr>
          <w:trHeight w:val="202"/>
        </w:trPr>
        <w:tc>
          <w:tcPr>
            <w:tcW w:w="102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25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3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634937" w:rsidTr="00EF106B">
        <w:trPr>
          <w:trHeight w:val="217"/>
        </w:trPr>
        <w:tc>
          <w:tcPr>
            <w:tcW w:w="102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25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3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1110</w:t>
            </w:r>
          </w:p>
        </w:tc>
      </w:tr>
      <w:tr w:rsidR="00634937" w:rsidTr="00EF106B">
        <w:trPr>
          <w:trHeight w:val="217"/>
        </w:trPr>
        <w:tc>
          <w:tcPr>
            <w:tcW w:w="102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25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3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1120</w:t>
            </w:r>
          </w:p>
        </w:tc>
      </w:tr>
      <w:tr w:rsidR="00634937" w:rsidTr="00EF106B">
        <w:trPr>
          <w:trHeight w:val="217"/>
        </w:trPr>
        <w:tc>
          <w:tcPr>
            <w:tcW w:w="102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25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430" w:type="dxa"/>
          </w:tcPr>
          <w:p w:rsidR="00634937" w:rsidRDefault="00634937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1140</w:t>
            </w:r>
          </w:p>
        </w:tc>
      </w:tr>
      <w:tr w:rsidR="0025422F" w:rsidTr="00EF106B">
        <w:trPr>
          <w:trHeight w:val="202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1290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1310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</w:t>
            </w:r>
          </w:p>
        </w:tc>
      </w:tr>
      <w:tr w:rsidR="0025422F" w:rsidTr="00EF106B">
        <w:trPr>
          <w:trHeight w:val="202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1380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1280</w:t>
            </w:r>
          </w:p>
        </w:tc>
      </w:tr>
      <w:tr w:rsidR="0025422F" w:rsidTr="00EF106B">
        <w:trPr>
          <w:trHeight w:val="202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1450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6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1470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6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2040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</w:t>
            </w:r>
          </w:p>
        </w:tc>
      </w:tr>
      <w:tr w:rsidR="0025422F" w:rsidTr="00EF106B">
        <w:trPr>
          <w:trHeight w:val="202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6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6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2150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1570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6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2220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1630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1480</w:t>
            </w:r>
          </w:p>
        </w:tc>
      </w:tr>
      <w:tr w:rsidR="0025422F" w:rsidTr="00EF106B">
        <w:trPr>
          <w:trHeight w:val="202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6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2310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1690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1770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vAlign w:val="bottom"/>
          </w:tcPr>
          <w:p w:rsidR="0025422F" w:rsidRPr="0025422F" w:rsidRDefault="0025422F" w:rsidP="002542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22F">
              <w:rPr>
                <w:rFonts w:ascii="Times New Roman" w:hAnsi="Times New Roman" w:cs="Times New Roman"/>
                <w:color w:val="000000"/>
              </w:rPr>
              <w:t>1840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1760</w:t>
            </w:r>
          </w:p>
        </w:tc>
      </w:tr>
      <w:tr w:rsidR="0025422F" w:rsidTr="00EF106B">
        <w:trPr>
          <w:trHeight w:val="217"/>
        </w:trPr>
        <w:tc>
          <w:tcPr>
            <w:tcW w:w="102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86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250" w:type="dxa"/>
          </w:tcPr>
          <w:p w:rsidR="0025422F" w:rsidRDefault="0025422F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1870</w:t>
            </w:r>
          </w:p>
        </w:tc>
        <w:tc>
          <w:tcPr>
            <w:tcW w:w="2430" w:type="dxa"/>
          </w:tcPr>
          <w:p w:rsidR="0025422F" w:rsidRDefault="0025422F" w:rsidP="006349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1870</w:t>
            </w:r>
            <w:r w:rsidR="009031C2">
              <w:rPr>
                <w:rFonts w:ascii="Times New Roman" w:eastAsia="Times New Roman" w:hAnsi="Times New Roman" w:cs="Times New Roman"/>
              </w:rPr>
              <w:t>”.</w:t>
            </w:r>
          </w:p>
        </w:tc>
      </w:tr>
    </w:tbl>
    <w:p w:rsidR="009031C2" w:rsidRDefault="009031C2" w:rsidP="000863C0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hAnsi="Times New Roman" w:cs="Times New Roman"/>
          <w:b/>
          <w:sz w:val="28"/>
          <w:szCs w:val="28"/>
        </w:rPr>
        <w:t xml:space="preserve"> Guvernului nr.650 din 12 iunie 2006 „</w:t>
      </w:r>
      <w:r w:rsidR="00114ADA" w:rsidRPr="00B4415A">
        <w:rPr>
          <w:rFonts w:ascii="Times New Roman" w:hAnsi="Times New Roman" w:cs="Times New Roman"/>
          <w:b/>
          <w:sz w:val="28"/>
          <w:szCs w:val="28"/>
        </w:rPr>
        <w:t>Privind salarizarea militarilor, efectivului de trupă și corpulu</w:t>
      </w:r>
      <w:r w:rsidR="00C3348B" w:rsidRPr="00B4415A">
        <w:rPr>
          <w:rFonts w:ascii="Times New Roman" w:hAnsi="Times New Roman" w:cs="Times New Roman"/>
          <w:b/>
          <w:sz w:val="28"/>
          <w:szCs w:val="28"/>
        </w:rPr>
        <w:t>i de comandă angajați în serviciul organelor apărării naționale, securității statului și ordinii publice</w:t>
      </w:r>
      <w:r w:rsidRPr="00B4415A">
        <w:rPr>
          <w:rFonts w:ascii="Times New Roman" w:hAnsi="Times New Roman" w:cs="Times New Roman"/>
          <w:b/>
          <w:sz w:val="28"/>
          <w:szCs w:val="28"/>
        </w:rPr>
        <w:t>”</w:t>
      </w:r>
      <w:r w:rsidRPr="009031C2">
        <w:rPr>
          <w:rFonts w:ascii="Times New Roman" w:hAnsi="Times New Roman" w:cs="Times New Roman"/>
          <w:sz w:val="28"/>
          <w:szCs w:val="28"/>
        </w:rPr>
        <w:t xml:space="preserve">  (Monitorul Oficial al Republicii Moldova, 2006, nr.</w:t>
      </w:r>
      <w:r w:rsidR="00C3348B">
        <w:rPr>
          <w:rFonts w:ascii="Times New Roman" w:hAnsi="Times New Roman" w:cs="Times New Roman"/>
          <w:sz w:val="28"/>
          <w:szCs w:val="28"/>
        </w:rPr>
        <w:t>91-94</w:t>
      </w:r>
      <w:r w:rsidRPr="009031C2">
        <w:rPr>
          <w:rFonts w:ascii="Times New Roman" w:hAnsi="Times New Roman" w:cs="Times New Roman"/>
          <w:sz w:val="28"/>
          <w:szCs w:val="28"/>
        </w:rPr>
        <w:t>, art.</w:t>
      </w:r>
      <w:r w:rsidR="00C3348B">
        <w:rPr>
          <w:rFonts w:ascii="Times New Roman" w:hAnsi="Times New Roman" w:cs="Times New Roman"/>
          <w:sz w:val="28"/>
          <w:szCs w:val="28"/>
        </w:rPr>
        <w:t>692</w:t>
      </w:r>
      <w:r w:rsidRPr="009031C2">
        <w:rPr>
          <w:rFonts w:ascii="Times New Roman" w:hAnsi="Times New Roman" w:cs="Times New Roman"/>
          <w:sz w:val="28"/>
          <w:szCs w:val="28"/>
        </w:rPr>
        <w:t xml:space="preserve">), cu modificările și completările ulterioare, </w:t>
      </w:r>
      <w:r w:rsidR="00C3348B">
        <w:rPr>
          <w:rFonts w:ascii="Times New Roman" w:hAnsi="Times New Roman" w:cs="Times New Roman"/>
          <w:sz w:val="28"/>
          <w:szCs w:val="28"/>
        </w:rPr>
        <w:t>se modifică și se completează după cum urmează</w:t>
      </w:r>
      <w:r w:rsidRPr="009031C2">
        <w:rPr>
          <w:rFonts w:ascii="Times New Roman" w:hAnsi="Times New Roman" w:cs="Times New Roman"/>
          <w:sz w:val="28"/>
          <w:szCs w:val="28"/>
        </w:rPr>
        <w:t>:</w:t>
      </w:r>
    </w:p>
    <w:p w:rsidR="00C3348B" w:rsidRDefault="00133D40" w:rsidP="00133D40">
      <w:pPr>
        <w:pStyle w:val="ListParagraph"/>
        <w:numPr>
          <w:ilvl w:val="0"/>
          <w:numId w:val="15"/>
        </w:numPr>
        <w:tabs>
          <w:tab w:val="left" w:pos="900"/>
        </w:tabs>
        <w:spacing w:before="120"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="00C3348B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33D40" w:rsidRDefault="00AC6F9A" w:rsidP="00133D40">
      <w:pPr>
        <w:pStyle w:val="ListParagraph"/>
        <w:numPr>
          <w:ilvl w:val="0"/>
          <w:numId w:val="16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133D40">
        <w:rPr>
          <w:rFonts w:ascii="Times New Roman" w:hAnsi="Times New Roman" w:cs="Times New Roman"/>
          <w:sz w:val="28"/>
          <w:szCs w:val="28"/>
        </w:rPr>
        <w:t xml:space="preserve">punctul 4, </w:t>
      </w:r>
      <w:r w:rsidR="001F7203">
        <w:rPr>
          <w:rFonts w:ascii="Times New Roman" w:hAnsi="Times New Roman" w:cs="Times New Roman"/>
          <w:sz w:val="28"/>
          <w:szCs w:val="28"/>
        </w:rPr>
        <w:t xml:space="preserve">după </w:t>
      </w:r>
      <w:r w:rsidR="00133D40">
        <w:rPr>
          <w:rFonts w:ascii="Times New Roman" w:hAnsi="Times New Roman" w:cs="Times New Roman"/>
          <w:sz w:val="28"/>
          <w:szCs w:val="28"/>
        </w:rPr>
        <w:t>primul alineat, se completează în final cu următoarea propoziție:</w:t>
      </w:r>
    </w:p>
    <w:p w:rsidR="00133D40" w:rsidRDefault="00133D40" w:rsidP="00133D40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„Planificarea mijloacelor financiare în acest scop se efectuează </w:t>
      </w:r>
      <w:r w:rsidR="00AC6F9A">
        <w:rPr>
          <w:rFonts w:ascii="Times New Roman" w:hAnsi="Times New Roman" w:cs="Times New Roman"/>
          <w:sz w:val="28"/>
          <w:szCs w:val="28"/>
        </w:rPr>
        <w:t>în baza</w:t>
      </w:r>
      <w:r>
        <w:rPr>
          <w:rFonts w:ascii="Times New Roman" w:hAnsi="Times New Roman" w:cs="Times New Roman"/>
          <w:sz w:val="28"/>
          <w:szCs w:val="28"/>
        </w:rPr>
        <w:t xml:space="preserve"> limit</w:t>
      </w:r>
      <w:r w:rsidR="00AC6F9A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minim</w:t>
      </w:r>
      <w:r w:rsidR="00AC6F9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 grilelor de salarii stabilite pe funcții.”</w:t>
      </w:r>
      <w:r w:rsidR="001F7203">
        <w:rPr>
          <w:rFonts w:ascii="Times New Roman" w:hAnsi="Times New Roman" w:cs="Times New Roman"/>
          <w:sz w:val="28"/>
          <w:szCs w:val="28"/>
        </w:rPr>
        <w:t>;</w:t>
      </w:r>
    </w:p>
    <w:p w:rsidR="00133D40" w:rsidRDefault="00AC6F9A" w:rsidP="00133D40">
      <w:pPr>
        <w:pStyle w:val="ListParagraph"/>
        <w:numPr>
          <w:ilvl w:val="0"/>
          <w:numId w:val="16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1F7203">
        <w:rPr>
          <w:rFonts w:ascii="Times New Roman" w:hAnsi="Times New Roman" w:cs="Times New Roman"/>
          <w:sz w:val="28"/>
          <w:szCs w:val="28"/>
        </w:rPr>
        <w:t xml:space="preserve">punctul 19, ultimul alineat, după </w:t>
      </w:r>
      <w:proofErr w:type="spellStart"/>
      <w:r w:rsidR="001F7203">
        <w:rPr>
          <w:rFonts w:ascii="Times New Roman" w:hAnsi="Times New Roman" w:cs="Times New Roman"/>
          <w:sz w:val="28"/>
          <w:szCs w:val="28"/>
        </w:rPr>
        <w:t>cuvîntul</w:t>
      </w:r>
      <w:proofErr w:type="spellEnd"/>
      <w:r w:rsidR="001F7203">
        <w:rPr>
          <w:rFonts w:ascii="Times New Roman" w:hAnsi="Times New Roman" w:cs="Times New Roman"/>
          <w:sz w:val="28"/>
          <w:szCs w:val="28"/>
        </w:rPr>
        <w:t xml:space="preserve"> „bănești” se completează cu </w:t>
      </w:r>
      <w:proofErr w:type="spellStart"/>
      <w:r w:rsidR="001F7203">
        <w:rPr>
          <w:rFonts w:ascii="Times New Roman" w:hAnsi="Times New Roman" w:cs="Times New Roman"/>
          <w:sz w:val="28"/>
          <w:szCs w:val="28"/>
        </w:rPr>
        <w:t>cuvîntele</w:t>
      </w:r>
      <w:proofErr w:type="spellEnd"/>
      <w:r w:rsidR="001F7203">
        <w:rPr>
          <w:rFonts w:ascii="Times New Roman" w:hAnsi="Times New Roman" w:cs="Times New Roman"/>
          <w:sz w:val="28"/>
          <w:szCs w:val="28"/>
        </w:rPr>
        <w:t xml:space="preserve"> „prevăzute de legislație”.</w:t>
      </w:r>
    </w:p>
    <w:p w:rsidR="00AC6F9A" w:rsidRDefault="00AC6F9A" w:rsidP="00CE7B51">
      <w:pPr>
        <w:pStyle w:val="ListParagraph"/>
        <w:numPr>
          <w:ilvl w:val="0"/>
          <w:numId w:val="15"/>
        </w:numPr>
        <w:tabs>
          <w:tab w:val="left" w:pos="900"/>
        </w:tabs>
        <w:spacing w:before="120"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nr.1</w:t>
      </w:r>
      <w:r w:rsidR="00A32098">
        <w:rPr>
          <w:rFonts w:ascii="Times New Roman" w:hAnsi="Times New Roman" w:cs="Times New Roman"/>
          <w:sz w:val="28"/>
          <w:szCs w:val="28"/>
        </w:rPr>
        <w:t xml:space="preserve"> se completează cu </w:t>
      </w:r>
      <w:r>
        <w:rPr>
          <w:rFonts w:ascii="Times New Roman" w:hAnsi="Times New Roman" w:cs="Times New Roman"/>
          <w:sz w:val="28"/>
          <w:szCs w:val="28"/>
        </w:rPr>
        <w:t xml:space="preserve">punctul </w:t>
      </w:r>
      <w:r w:rsidR="00A320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098">
        <w:rPr>
          <w:rFonts w:ascii="Times New Roman" w:hAnsi="Times New Roman" w:cs="Times New Roman"/>
          <w:sz w:val="28"/>
          <w:szCs w:val="28"/>
        </w:rPr>
        <w:t>cu următorul cuprins:</w:t>
      </w:r>
    </w:p>
    <w:p w:rsidR="00A32098" w:rsidRDefault="00A32098" w:rsidP="00CE7B51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„6. În scopul antrenării în activitatea didactică a specialiștilor militari de înaltă calificare, ofițeri</w:t>
      </w:r>
      <w:r w:rsidR="00CE7B51">
        <w:rPr>
          <w:rFonts w:ascii="Times New Roman" w:hAnsi="Times New Roman" w:cs="Times New Roman"/>
          <w:sz w:val="28"/>
          <w:szCs w:val="28"/>
        </w:rPr>
        <w:t>lor</w:t>
      </w:r>
      <w:r>
        <w:rPr>
          <w:rFonts w:ascii="Times New Roman" w:hAnsi="Times New Roman" w:cs="Times New Roman"/>
          <w:sz w:val="28"/>
          <w:szCs w:val="28"/>
        </w:rPr>
        <w:t xml:space="preserve"> din corpul profesoral didactic al Academiei Militare a Forțe</w:t>
      </w:r>
      <w:r w:rsidR="00CE7B51">
        <w:rPr>
          <w:rFonts w:ascii="Times New Roman" w:hAnsi="Times New Roman" w:cs="Times New Roman"/>
          <w:sz w:val="28"/>
          <w:szCs w:val="28"/>
        </w:rPr>
        <w:t>lor Armate „Alexandru cel Bun” li se stabilește un spor la salariu în mărime de 25 la sută față de salariile de funcție corespunzătoare.”</w:t>
      </w:r>
    </w:p>
    <w:p w:rsidR="00133D40" w:rsidRPr="00C3348B" w:rsidRDefault="001F7203" w:rsidP="000D37AD">
      <w:pPr>
        <w:pStyle w:val="ListParagraph"/>
        <w:numPr>
          <w:ilvl w:val="0"/>
          <w:numId w:val="15"/>
        </w:numPr>
        <w:tabs>
          <w:tab w:val="left" w:pos="900"/>
        </w:tabs>
        <w:spacing w:before="120"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nr.13</w:t>
      </w:r>
      <w:r w:rsidR="00FF09BB">
        <w:rPr>
          <w:rFonts w:ascii="Times New Roman" w:hAnsi="Times New Roman" w:cs="Times New Roman"/>
          <w:sz w:val="28"/>
          <w:szCs w:val="28"/>
        </w:rPr>
        <w:t xml:space="preserve"> va avea următorul cuprins</w:t>
      </w:r>
      <w:r w:rsidR="00657B41">
        <w:rPr>
          <w:rFonts w:ascii="Times New Roman" w:hAnsi="Times New Roman" w:cs="Times New Roman"/>
          <w:sz w:val="28"/>
          <w:szCs w:val="28"/>
        </w:rPr>
        <w:t>:</w:t>
      </w:r>
    </w:p>
    <w:p w:rsidR="00CE7B51" w:rsidRPr="00CE7B51" w:rsidRDefault="00CE7B51" w:rsidP="00CE7B51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nr.1</w:t>
      </w:r>
      <w:r>
        <w:rPr>
          <w:rFonts w:ascii="Times New Roman" w:eastAsia="Times New Roman" w:hAnsi="Times New Roman" w:cs="Times New Roman"/>
        </w:rPr>
        <w:t>3</w:t>
      </w:r>
    </w:p>
    <w:p w:rsidR="00CE7B51" w:rsidRPr="00CE7B51" w:rsidRDefault="00CE7B51" w:rsidP="00CE7B51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CE7B51" w:rsidRPr="00CE7B51" w:rsidRDefault="00CE7B51" w:rsidP="00CE7B51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650</w:t>
      </w:r>
      <w:r w:rsidRPr="00CE7B51">
        <w:rPr>
          <w:rFonts w:ascii="Times New Roman" w:eastAsia="Times New Roman" w:hAnsi="Times New Roman" w:cs="Times New Roman"/>
        </w:rPr>
        <w:t xml:space="preserve"> din 1</w:t>
      </w:r>
      <w:r>
        <w:rPr>
          <w:rFonts w:ascii="Times New Roman" w:eastAsia="Times New Roman" w:hAnsi="Times New Roman" w:cs="Times New Roman"/>
        </w:rPr>
        <w:t>2</w:t>
      </w:r>
      <w:r w:rsidRPr="00CE7B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iunie</w:t>
      </w:r>
      <w:r w:rsidRPr="00CE7B51">
        <w:rPr>
          <w:rFonts w:ascii="Times New Roman" w:eastAsia="Times New Roman" w:hAnsi="Times New Roman" w:cs="Times New Roman"/>
        </w:rPr>
        <w:t xml:space="preserve"> 2006</w:t>
      </w:r>
    </w:p>
    <w:p w:rsidR="00CE7B51" w:rsidRPr="00CE7B51" w:rsidRDefault="00CE7B51" w:rsidP="00CE7B51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E7B51" w:rsidRDefault="00CE7B51" w:rsidP="00CE7B51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CE7B51"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>alariile de funcție</w:t>
      </w:r>
    </w:p>
    <w:p w:rsidR="00CE7B51" w:rsidRPr="00CE7B51" w:rsidRDefault="00CE7B51" w:rsidP="00CE7B5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9270" w:type="dxa"/>
        <w:tblInd w:w="108" w:type="dxa"/>
        <w:tblLook w:val="04A0"/>
      </w:tblPr>
      <w:tblGrid>
        <w:gridCol w:w="4140"/>
        <w:gridCol w:w="1710"/>
        <w:gridCol w:w="3420"/>
      </w:tblGrid>
      <w:tr w:rsidR="00CE7B51" w:rsidRPr="00CE7B51" w:rsidTr="00EF106B">
        <w:trPr>
          <w:trHeight w:val="202"/>
        </w:trPr>
        <w:tc>
          <w:tcPr>
            <w:tcW w:w="4140" w:type="dxa"/>
            <w:vMerge w:val="restart"/>
            <w:vAlign w:val="center"/>
          </w:tcPr>
          <w:p w:rsidR="00CE7B51" w:rsidRPr="00CE7B51" w:rsidRDefault="00CE7B51" w:rsidP="00CE7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Grila de salarii pentru funcţiile specifice apărării naţionale, securităţii statului</w:t>
            </w:r>
            <w:r w:rsidRPr="00CE7B51">
              <w:rPr>
                <w:rFonts w:ascii="Times New Roman" w:hAnsi="Times New Roman" w:cs="Times New Roman"/>
                <w:bCs/>
              </w:rPr>
              <w:br/>
              <w:t>şi ordinii publice indicate în anexa nr.7 la Legea nr.355-XVI din 23 decembrie 2005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vAlign w:val="center"/>
          </w:tcPr>
          <w:p w:rsidR="00CE7B51" w:rsidRPr="00CE7B51" w:rsidRDefault="00CE7B51" w:rsidP="00CE7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Pentru militari, efectivul de trupă şi corpul de comandă</w:t>
            </w:r>
            <w:r w:rsidRPr="00CE7B51">
              <w:rPr>
                <w:rFonts w:ascii="Times New Roman" w:hAnsi="Times New Roman" w:cs="Times New Roman"/>
                <w:bCs/>
              </w:rPr>
              <w:br/>
              <w:t>salarizaţi conform Reţelei tarifare unice</w:t>
            </w:r>
          </w:p>
        </w:tc>
      </w:tr>
      <w:tr w:rsidR="00EF106B" w:rsidRPr="00CE7B51" w:rsidTr="00EF106B">
        <w:trPr>
          <w:trHeight w:val="125"/>
        </w:trPr>
        <w:tc>
          <w:tcPr>
            <w:tcW w:w="4140" w:type="dxa"/>
            <w:vMerge/>
            <w:vAlign w:val="center"/>
          </w:tcPr>
          <w:p w:rsidR="00CE7B51" w:rsidRPr="00CE7B51" w:rsidRDefault="00CE7B51" w:rsidP="00CE7B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E7B51" w:rsidRPr="00CE7B51" w:rsidRDefault="00CE7B51" w:rsidP="00CE7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51" w:rsidRPr="00CE7B51" w:rsidRDefault="00CE7B51" w:rsidP="00CE7B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 de la 1 ianuarie 2018</w:t>
            </w:r>
          </w:p>
        </w:tc>
      </w:tr>
      <w:tr w:rsidR="00EF106B" w:rsidRPr="00CE7B51" w:rsidTr="00EF106B">
        <w:trPr>
          <w:trHeight w:val="202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1000-1300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1000-1400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1000-1500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1100-1650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EF106B" w:rsidRPr="00CE7B51" w:rsidTr="00EF106B">
        <w:trPr>
          <w:trHeight w:val="202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1200-1800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1300-1950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1350-2000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EF106B" w:rsidRPr="00CE7B51" w:rsidTr="00EF106B">
        <w:trPr>
          <w:trHeight w:val="202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1400-2100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1500-2250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1600-2350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EF106B" w:rsidRPr="00CE7B51" w:rsidTr="00EF106B">
        <w:trPr>
          <w:trHeight w:val="202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1700-2450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1850-2600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1900-2650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EF106B" w:rsidRPr="00CE7B51" w:rsidTr="00EF106B">
        <w:trPr>
          <w:trHeight w:val="217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2000-2750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EF106B" w:rsidRPr="00CE7B51" w:rsidTr="00EF106B">
        <w:trPr>
          <w:trHeight w:val="202"/>
        </w:trPr>
        <w:tc>
          <w:tcPr>
            <w:tcW w:w="414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2250-2300</w:t>
            </w:r>
          </w:p>
        </w:tc>
        <w:tc>
          <w:tcPr>
            <w:tcW w:w="1710" w:type="dxa"/>
            <w:vAlign w:val="center"/>
          </w:tcPr>
          <w:p w:rsidR="000D37AD" w:rsidRPr="00CE7B51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B5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420" w:type="dxa"/>
            <w:vAlign w:val="center"/>
          </w:tcPr>
          <w:p w:rsidR="000D37AD" w:rsidRPr="000D37AD" w:rsidRDefault="000D37AD" w:rsidP="000D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x”.</w:t>
            </w:r>
          </w:p>
        </w:tc>
      </w:tr>
    </w:tbl>
    <w:p w:rsidR="00D87C29" w:rsidRDefault="00D87C29" w:rsidP="000863C0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Anexa nr.8 la </w:t>
      </w:r>
      <w:proofErr w:type="spellStart"/>
      <w:r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hAnsi="Times New Roman" w:cs="Times New Roman"/>
          <w:b/>
          <w:sz w:val="28"/>
          <w:szCs w:val="28"/>
        </w:rPr>
        <w:t xml:space="preserve"> Guvernului nr.755 din 3 iulie 2006 „Cu privire la salarizarea personalului din unitățile bugetare specializate în servicii pentru agricultură, alte servicii neraportate la sfera socială și a personalului Serviciului Hidrometeorologic de Stat”</w:t>
      </w:r>
      <w:r>
        <w:rPr>
          <w:rFonts w:ascii="Times New Roman" w:hAnsi="Times New Roman" w:cs="Times New Roman"/>
          <w:sz w:val="28"/>
          <w:szCs w:val="28"/>
        </w:rPr>
        <w:t xml:space="preserve"> (Monitorul Oficial al Republicii Moldova, 2006, nr.106-111, art.812), cu modificările și completările ulterioare, va avea următorul cuprins:</w:t>
      </w:r>
    </w:p>
    <w:p w:rsidR="00D87C29" w:rsidRPr="00CE7B51" w:rsidRDefault="00D87C29" w:rsidP="00D87C29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>
        <w:rPr>
          <w:rFonts w:ascii="Times New Roman" w:eastAsia="Times New Roman" w:hAnsi="Times New Roman" w:cs="Times New Roman"/>
        </w:rPr>
        <w:t>8</w:t>
      </w:r>
    </w:p>
    <w:p w:rsidR="00D87C29" w:rsidRPr="00CE7B51" w:rsidRDefault="00D87C29" w:rsidP="00D87C29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D87C29" w:rsidRPr="00CE7B51" w:rsidRDefault="00D87C29" w:rsidP="00D87C29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755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>
        <w:rPr>
          <w:rFonts w:ascii="Times New Roman" w:eastAsia="Times New Roman" w:hAnsi="Times New Roman" w:cs="Times New Roman"/>
        </w:rPr>
        <w:t>3</w:t>
      </w:r>
      <w:r w:rsidRPr="00CE7B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iulie</w:t>
      </w:r>
      <w:r w:rsidRPr="00CE7B51">
        <w:rPr>
          <w:rFonts w:ascii="Times New Roman" w:eastAsia="Times New Roman" w:hAnsi="Times New Roman" w:cs="Times New Roman"/>
        </w:rPr>
        <w:t xml:space="preserve"> 2006</w:t>
      </w:r>
    </w:p>
    <w:p w:rsidR="00D87C29" w:rsidRPr="000863C0" w:rsidRDefault="00D87C29" w:rsidP="00D87C29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D87C29" w:rsidRPr="000863C0" w:rsidRDefault="00D87C29" w:rsidP="00D87C2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0863C0">
        <w:rPr>
          <w:rFonts w:ascii="Times New Roman" w:eastAsia="Times New Roman" w:hAnsi="Times New Roman" w:cs="Times New Roman"/>
          <w:b/>
          <w:bCs/>
        </w:rPr>
        <w:t>Salariile de funcție</w:t>
      </w:r>
    </w:p>
    <w:p w:rsidR="00D87C29" w:rsidRPr="000863C0" w:rsidRDefault="00D87C29" w:rsidP="00D87C29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 w:rsidRPr="000863C0">
        <w:rPr>
          <w:b/>
          <w:bCs/>
          <w:sz w:val="22"/>
          <w:szCs w:val="22"/>
          <w:lang w:val="ro-RO"/>
        </w:rPr>
        <w:t>pentru angajaţii din unităţile bugetare specializate în servicii</w:t>
      </w:r>
    </w:p>
    <w:p w:rsidR="00D87C29" w:rsidRPr="000863C0" w:rsidRDefault="00D87C29" w:rsidP="00D87C29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 w:rsidRPr="000863C0">
        <w:rPr>
          <w:b/>
          <w:bCs/>
          <w:sz w:val="22"/>
          <w:szCs w:val="22"/>
          <w:lang w:val="ro-RO"/>
        </w:rPr>
        <w:t>pentru agricultură, alte servicii neraportate la sfera socială şi</w:t>
      </w:r>
    </w:p>
    <w:p w:rsidR="00D87C29" w:rsidRPr="000863C0" w:rsidRDefault="00D87C29" w:rsidP="00D87C29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 w:rsidRPr="000863C0">
        <w:rPr>
          <w:b/>
          <w:bCs/>
          <w:sz w:val="22"/>
          <w:szCs w:val="22"/>
          <w:lang w:val="ro-RO"/>
        </w:rPr>
        <w:t>din Serviciul Hidrometeorologic de Stat</w:t>
      </w:r>
    </w:p>
    <w:p w:rsidR="00D87C29" w:rsidRPr="000863C0" w:rsidRDefault="00D87C29" w:rsidP="00D87C2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8820" w:type="dxa"/>
        <w:tblInd w:w="108" w:type="dxa"/>
        <w:tblLook w:val="04A0"/>
      </w:tblPr>
      <w:tblGrid>
        <w:gridCol w:w="4410"/>
        <w:gridCol w:w="4410"/>
      </w:tblGrid>
      <w:tr w:rsidR="000863C0" w:rsidRPr="00CE7B51" w:rsidTr="00EF106B">
        <w:trPr>
          <w:trHeight w:val="125"/>
        </w:trPr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0863C0" w:rsidRPr="00CE7B51" w:rsidRDefault="000863C0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3C0" w:rsidRPr="00CE7B51" w:rsidRDefault="000863C0" w:rsidP="000863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310F55" w:rsidRPr="00CE7B51" w:rsidTr="00EF106B">
        <w:trPr>
          <w:trHeight w:val="217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310F55" w:rsidRPr="00CE7B51" w:rsidTr="00EF106B">
        <w:trPr>
          <w:trHeight w:val="202"/>
        </w:trPr>
        <w:tc>
          <w:tcPr>
            <w:tcW w:w="4410" w:type="dxa"/>
            <w:vAlign w:val="center"/>
          </w:tcPr>
          <w:p w:rsidR="00310F55" w:rsidRPr="00CE7B51" w:rsidRDefault="00310F55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10" w:type="dxa"/>
          </w:tcPr>
          <w:p w:rsidR="00310F55" w:rsidRPr="00310F55" w:rsidRDefault="00310F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1870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C3348B" w:rsidRDefault="00D87C29" w:rsidP="00310F55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F55">
        <w:rPr>
          <w:rFonts w:ascii="Times New Roman" w:hAnsi="Times New Roman" w:cs="Times New Roman"/>
          <w:sz w:val="28"/>
          <w:szCs w:val="28"/>
        </w:rPr>
        <w:t xml:space="preserve">Anexa nr.3 la </w:t>
      </w:r>
      <w:proofErr w:type="spellStart"/>
      <w:r w:rsidR="00310F55"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="00310F55" w:rsidRPr="00B4415A">
        <w:rPr>
          <w:rFonts w:ascii="Times New Roman" w:hAnsi="Times New Roman" w:cs="Times New Roman"/>
          <w:b/>
          <w:sz w:val="28"/>
          <w:szCs w:val="28"/>
        </w:rPr>
        <w:t xml:space="preserve"> Guvernului nr.1062 din 15 septembrie 2006 „Privind salarizarea personalului unor organizații, instituții și întreprinderi monitorizate de Cancelaria de Stat”</w:t>
      </w:r>
      <w:r w:rsidR="00310F55">
        <w:rPr>
          <w:rFonts w:ascii="Times New Roman" w:hAnsi="Times New Roman" w:cs="Times New Roman"/>
          <w:sz w:val="28"/>
          <w:szCs w:val="28"/>
        </w:rPr>
        <w:t xml:space="preserve"> (Monitorul Oficial al Republicii Moldova, 2006, nr.150-152, art.1146), cu modificările și completările </w:t>
      </w:r>
      <w:r w:rsidR="00BB1CA9">
        <w:rPr>
          <w:rFonts w:ascii="Times New Roman" w:hAnsi="Times New Roman" w:cs="Times New Roman"/>
          <w:sz w:val="28"/>
          <w:szCs w:val="28"/>
        </w:rPr>
        <w:t>ulterioare, va avea următorul cuprins:</w:t>
      </w:r>
    </w:p>
    <w:p w:rsidR="00BB1CA9" w:rsidRPr="00CE7B51" w:rsidRDefault="00BB1CA9" w:rsidP="00BB1CA9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 w:rsidR="00EE7483">
        <w:rPr>
          <w:rFonts w:ascii="Times New Roman" w:eastAsia="Times New Roman" w:hAnsi="Times New Roman" w:cs="Times New Roman"/>
        </w:rPr>
        <w:t>3</w:t>
      </w:r>
    </w:p>
    <w:p w:rsidR="00BB1CA9" w:rsidRPr="00CE7B51" w:rsidRDefault="00BB1CA9" w:rsidP="00BB1CA9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BB1CA9" w:rsidRPr="00CE7B51" w:rsidRDefault="00BB1CA9" w:rsidP="00BB1CA9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1062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>
        <w:rPr>
          <w:rFonts w:ascii="Times New Roman" w:eastAsia="Times New Roman" w:hAnsi="Times New Roman" w:cs="Times New Roman"/>
        </w:rPr>
        <w:t xml:space="preserve">15 septembrie </w:t>
      </w:r>
      <w:r w:rsidRPr="00CE7B51">
        <w:rPr>
          <w:rFonts w:ascii="Times New Roman" w:eastAsia="Times New Roman" w:hAnsi="Times New Roman" w:cs="Times New Roman"/>
        </w:rPr>
        <w:t>2006</w:t>
      </w:r>
    </w:p>
    <w:p w:rsidR="00BB1CA9" w:rsidRPr="000863C0" w:rsidRDefault="00BB1CA9" w:rsidP="00BB1CA9">
      <w:pPr>
        <w:pStyle w:val="ListParagraph"/>
        <w:spacing w:after="0" w:line="240" w:lineRule="auto"/>
        <w:ind w:left="1068"/>
        <w:jc w:val="both"/>
        <w:rPr>
          <w:rFonts w:ascii="Arial" w:eastAsia="Times New Roman" w:hAnsi="Arial" w:cs="Arial"/>
        </w:rPr>
      </w:pPr>
    </w:p>
    <w:p w:rsidR="00BB1CA9" w:rsidRPr="000863C0" w:rsidRDefault="00BB1CA9" w:rsidP="00BB1CA9">
      <w:pPr>
        <w:pStyle w:val="ListParagraph"/>
        <w:spacing w:after="0" w:line="240" w:lineRule="auto"/>
        <w:ind w:left="1068" w:hanging="1068"/>
        <w:jc w:val="center"/>
        <w:rPr>
          <w:rFonts w:ascii="Times New Roman" w:eastAsia="Times New Roman" w:hAnsi="Times New Roman" w:cs="Times New Roman"/>
          <w:b/>
          <w:bCs/>
        </w:rPr>
      </w:pPr>
      <w:r w:rsidRPr="000863C0">
        <w:rPr>
          <w:rFonts w:ascii="Times New Roman" w:eastAsia="Times New Roman" w:hAnsi="Times New Roman" w:cs="Times New Roman"/>
          <w:b/>
          <w:bCs/>
        </w:rPr>
        <w:t>Salariile de funcție</w:t>
      </w:r>
    </w:p>
    <w:p w:rsidR="00BB1CA9" w:rsidRPr="000863C0" w:rsidRDefault="00BB1CA9" w:rsidP="00BB1CA9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conform categoriilor de salarizare ale Rețelei tarifare unice</w:t>
      </w:r>
    </w:p>
    <w:p w:rsidR="00BB1CA9" w:rsidRPr="000863C0" w:rsidRDefault="00BB1CA9" w:rsidP="00BB1CA9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8820" w:type="dxa"/>
        <w:tblInd w:w="108" w:type="dxa"/>
        <w:tblLook w:val="04A0"/>
      </w:tblPr>
      <w:tblGrid>
        <w:gridCol w:w="4410"/>
        <w:gridCol w:w="4410"/>
      </w:tblGrid>
      <w:tr w:rsidR="00BB1CA9" w:rsidRPr="00CE7B51" w:rsidTr="00EF106B">
        <w:trPr>
          <w:trHeight w:val="125"/>
        </w:trPr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BB1CA9" w:rsidRPr="00CE7B51" w:rsidTr="00EF106B">
        <w:trPr>
          <w:trHeight w:val="217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BB1CA9" w:rsidRPr="00CE7B51" w:rsidTr="00EF106B">
        <w:trPr>
          <w:trHeight w:val="202"/>
        </w:trPr>
        <w:tc>
          <w:tcPr>
            <w:tcW w:w="4410" w:type="dxa"/>
            <w:vAlign w:val="center"/>
          </w:tcPr>
          <w:p w:rsidR="00BB1CA9" w:rsidRPr="00CE7B51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10" w:type="dxa"/>
          </w:tcPr>
          <w:p w:rsidR="00BB1CA9" w:rsidRPr="00310F55" w:rsidRDefault="00BB1CA9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1870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BB1CA9" w:rsidRDefault="006F7F6C" w:rsidP="00310F55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Anexa nr.12 la </w:t>
      </w:r>
      <w:proofErr w:type="spellStart"/>
      <w:r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hAnsi="Times New Roman" w:cs="Times New Roman"/>
          <w:b/>
          <w:sz w:val="28"/>
          <w:szCs w:val="28"/>
        </w:rPr>
        <w:t xml:space="preserve"> Guvernului nr.1108 din 25 septembrie 2006 „</w:t>
      </w:r>
      <w:r w:rsidR="007F73ED" w:rsidRPr="00B4415A">
        <w:rPr>
          <w:rFonts w:ascii="Times New Roman" w:hAnsi="Times New Roman" w:cs="Times New Roman"/>
          <w:b/>
          <w:sz w:val="28"/>
          <w:szCs w:val="28"/>
        </w:rPr>
        <w:t>Privind salarizarea personalului unor instituții finanțate de la buget”</w:t>
      </w:r>
      <w:r w:rsidR="007F73ED">
        <w:rPr>
          <w:rFonts w:ascii="Times New Roman" w:hAnsi="Times New Roman" w:cs="Times New Roman"/>
          <w:sz w:val="28"/>
          <w:szCs w:val="28"/>
        </w:rPr>
        <w:t xml:space="preserve"> (Monitorul Oficial al Republicii Moldova, 2006, nr.153-156, art.1188), cu modificările și completările ulterioare, va avea următorul cuprins:</w:t>
      </w:r>
    </w:p>
    <w:p w:rsidR="00B4415A" w:rsidRDefault="00B4415A" w:rsidP="00EF106B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</w:p>
    <w:p w:rsidR="00EF106B" w:rsidRPr="00CE7B51" w:rsidRDefault="00EF106B" w:rsidP="00EF106B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>
        <w:rPr>
          <w:rFonts w:ascii="Times New Roman" w:eastAsia="Times New Roman" w:hAnsi="Times New Roman" w:cs="Times New Roman"/>
        </w:rPr>
        <w:t>12</w:t>
      </w:r>
    </w:p>
    <w:p w:rsidR="00EF106B" w:rsidRPr="00CE7B51" w:rsidRDefault="00EF106B" w:rsidP="00EF106B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EF106B" w:rsidRPr="00CE7B51" w:rsidRDefault="00EF106B" w:rsidP="00EF106B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1108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>
        <w:rPr>
          <w:rFonts w:ascii="Times New Roman" w:eastAsia="Times New Roman" w:hAnsi="Times New Roman" w:cs="Times New Roman"/>
        </w:rPr>
        <w:t xml:space="preserve">25 septembrie </w:t>
      </w:r>
      <w:r w:rsidRPr="00CE7B51">
        <w:rPr>
          <w:rFonts w:ascii="Times New Roman" w:eastAsia="Times New Roman" w:hAnsi="Times New Roman" w:cs="Times New Roman"/>
        </w:rPr>
        <w:t>2006</w:t>
      </w:r>
    </w:p>
    <w:p w:rsidR="00EF106B" w:rsidRPr="000863C0" w:rsidRDefault="00EF106B" w:rsidP="00EF106B">
      <w:pPr>
        <w:pStyle w:val="ListParagraph"/>
        <w:spacing w:after="0" w:line="240" w:lineRule="auto"/>
        <w:ind w:left="1068"/>
        <w:jc w:val="both"/>
        <w:rPr>
          <w:rFonts w:ascii="Arial" w:eastAsia="Times New Roman" w:hAnsi="Arial" w:cs="Arial"/>
        </w:rPr>
      </w:pPr>
    </w:p>
    <w:p w:rsidR="00EF106B" w:rsidRPr="00EF106B" w:rsidRDefault="00EF106B" w:rsidP="00445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F106B">
        <w:rPr>
          <w:rFonts w:ascii="Times New Roman" w:eastAsia="Times New Roman" w:hAnsi="Times New Roman" w:cs="Times New Roman"/>
          <w:b/>
          <w:bCs/>
        </w:rPr>
        <w:t>Salariile de funcție</w:t>
      </w:r>
    </w:p>
    <w:p w:rsidR="00EF106B" w:rsidRPr="000863C0" w:rsidRDefault="00EF106B" w:rsidP="004450B1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conform categoriilor de salarizare ale Rețelei tarifare unice</w:t>
      </w:r>
    </w:p>
    <w:p w:rsidR="00EF106B" w:rsidRPr="000863C0" w:rsidRDefault="00EF106B" w:rsidP="00EF106B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8820" w:type="dxa"/>
        <w:tblInd w:w="108" w:type="dxa"/>
        <w:tblLook w:val="04A0"/>
      </w:tblPr>
      <w:tblGrid>
        <w:gridCol w:w="4410"/>
        <w:gridCol w:w="4410"/>
      </w:tblGrid>
      <w:tr w:rsidR="00EF106B" w:rsidRPr="00CE7B51" w:rsidTr="00EF106B">
        <w:trPr>
          <w:trHeight w:val="125"/>
        </w:trPr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EF106B" w:rsidRPr="00CE7B51" w:rsidTr="00EF106B">
        <w:trPr>
          <w:trHeight w:val="217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EF106B" w:rsidRPr="00CE7B51" w:rsidTr="00EF106B">
        <w:trPr>
          <w:trHeight w:val="202"/>
        </w:trPr>
        <w:tc>
          <w:tcPr>
            <w:tcW w:w="4410" w:type="dxa"/>
            <w:vAlign w:val="center"/>
          </w:tcPr>
          <w:p w:rsidR="00EF106B" w:rsidRPr="00CE7B51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10" w:type="dxa"/>
          </w:tcPr>
          <w:p w:rsidR="00EF106B" w:rsidRPr="00310F55" w:rsidRDefault="00EF106B" w:rsidP="004040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1870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B4415A" w:rsidRPr="00B4415A" w:rsidRDefault="00404039" w:rsidP="00B4415A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Anexa nr.3 la </w:t>
      </w:r>
      <w:proofErr w:type="spellStart"/>
      <w:r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hAnsi="Times New Roman" w:cs="Times New Roman"/>
          <w:b/>
          <w:sz w:val="28"/>
          <w:szCs w:val="28"/>
        </w:rPr>
        <w:t xml:space="preserve"> Guvernului nr.1258 din 01 noiembrie 2006 „Privind salarizarea personalului unor direcții finanțate de la buget”</w:t>
      </w:r>
      <w:r>
        <w:rPr>
          <w:rFonts w:ascii="Times New Roman" w:hAnsi="Times New Roman" w:cs="Times New Roman"/>
          <w:sz w:val="28"/>
          <w:szCs w:val="28"/>
        </w:rPr>
        <w:t xml:space="preserve"> (Monitorul Oficial al Republicii Moldova, 2006, nr.174-177, art.1351), cu modificările și completările </w:t>
      </w:r>
      <w:r w:rsidR="00811168">
        <w:rPr>
          <w:rFonts w:ascii="Times New Roman" w:hAnsi="Times New Roman" w:cs="Times New Roman"/>
          <w:sz w:val="28"/>
          <w:szCs w:val="28"/>
        </w:rPr>
        <w:t>ulterioare, va avea următorul cuprins:</w:t>
      </w:r>
    </w:p>
    <w:p w:rsidR="00811168" w:rsidRPr="00CE7B51" w:rsidRDefault="00811168" w:rsidP="00811168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>
        <w:rPr>
          <w:rFonts w:ascii="Times New Roman" w:eastAsia="Times New Roman" w:hAnsi="Times New Roman" w:cs="Times New Roman"/>
        </w:rPr>
        <w:t>3</w:t>
      </w:r>
    </w:p>
    <w:p w:rsidR="00811168" w:rsidRPr="00CE7B51" w:rsidRDefault="00811168" w:rsidP="00811168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811168" w:rsidRPr="00CE7B51" w:rsidRDefault="00811168" w:rsidP="00811168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1258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>
        <w:rPr>
          <w:rFonts w:ascii="Times New Roman" w:eastAsia="Times New Roman" w:hAnsi="Times New Roman" w:cs="Times New Roman"/>
        </w:rPr>
        <w:t xml:space="preserve">1 noiembrie </w:t>
      </w:r>
      <w:r w:rsidRPr="00CE7B51">
        <w:rPr>
          <w:rFonts w:ascii="Times New Roman" w:eastAsia="Times New Roman" w:hAnsi="Times New Roman" w:cs="Times New Roman"/>
        </w:rPr>
        <w:t>2006</w:t>
      </w:r>
    </w:p>
    <w:p w:rsidR="00811168" w:rsidRPr="000863C0" w:rsidRDefault="00811168" w:rsidP="00811168">
      <w:pPr>
        <w:pStyle w:val="ListParagraph"/>
        <w:spacing w:after="0" w:line="240" w:lineRule="auto"/>
        <w:ind w:left="1068"/>
        <w:jc w:val="both"/>
        <w:rPr>
          <w:rFonts w:ascii="Arial" w:eastAsia="Times New Roman" w:hAnsi="Arial" w:cs="Arial"/>
        </w:rPr>
      </w:pPr>
    </w:p>
    <w:p w:rsidR="00811168" w:rsidRPr="00811168" w:rsidRDefault="00811168" w:rsidP="0081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11168">
        <w:rPr>
          <w:rFonts w:ascii="Times New Roman" w:eastAsia="Times New Roman" w:hAnsi="Times New Roman" w:cs="Times New Roman"/>
          <w:b/>
          <w:bCs/>
        </w:rPr>
        <w:t>Salariile de funcție</w:t>
      </w:r>
    </w:p>
    <w:p w:rsidR="00811168" w:rsidRDefault="00811168" w:rsidP="00811168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conform categoriilor de salarizare ale Rețelei tarifare unice</w:t>
      </w:r>
    </w:p>
    <w:p w:rsidR="004E596D" w:rsidRPr="00811168" w:rsidRDefault="004E596D" w:rsidP="004E596D">
      <w:pPr>
        <w:pStyle w:val="cb"/>
        <w:spacing w:before="0" w:beforeAutospacing="0" w:after="0" w:afterAutospacing="0"/>
        <w:rPr>
          <w:b/>
          <w:bCs/>
          <w:sz w:val="22"/>
          <w:szCs w:val="22"/>
          <w:lang w:val="ro-RO"/>
        </w:rPr>
      </w:pPr>
    </w:p>
    <w:tbl>
      <w:tblPr>
        <w:tblStyle w:val="TableGrid"/>
        <w:tblW w:w="8820" w:type="dxa"/>
        <w:tblInd w:w="108" w:type="dxa"/>
        <w:tblLook w:val="04A0"/>
      </w:tblPr>
      <w:tblGrid>
        <w:gridCol w:w="4410"/>
        <w:gridCol w:w="4410"/>
      </w:tblGrid>
      <w:tr w:rsidR="00811168" w:rsidRPr="00CE7B51" w:rsidTr="00B4415A">
        <w:trPr>
          <w:trHeight w:val="125"/>
        </w:trPr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81116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81116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811168" w:rsidRPr="00CE7B51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10" w:type="dxa"/>
          </w:tcPr>
          <w:p w:rsidR="00811168" w:rsidRPr="00310F55" w:rsidRDefault="0081116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1870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200D16" w:rsidRPr="004E596D" w:rsidRDefault="00200D16" w:rsidP="00200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292" w:rsidRDefault="00566772" w:rsidP="008F5292">
      <w:pPr>
        <w:pStyle w:val="ListParagraph"/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Anexa nr.5 la </w:t>
      </w:r>
      <w:proofErr w:type="spellStart"/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 xml:space="preserve"> Guvernului nr.47 din 12 ianuarie 2007 „Cu privire la salarizarea angajaților organizațiilor de drept public din sfera științei și inovării </w:t>
      </w:r>
      <w:r w:rsidR="009C03C9" w:rsidRPr="00B4415A">
        <w:rPr>
          <w:rFonts w:ascii="Times New Roman" w:eastAsia="Times New Roman" w:hAnsi="Times New Roman" w:cs="Times New Roman"/>
          <w:b/>
          <w:sz w:val="28"/>
          <w:szCs w:val="28"/>
        </w:rPr>
        <w:t>finanțate de la bugetul de stat”</w:t>
      </w:r>
      <w:r w:rsidR="009C03C9">
        <w:rPr>
          <w:rFonts w:ascii="Times New Roman" w:eastAsia="Times New Roman" w:hAnsi="Times New Roman" w:cs="Times New Roman"/>
          <w:sz w:val="28"/>
          <w:szCs w:val="28"/>
        </w:rPr>
        <w:t xml:space="preserve"> (Monitorul Oficial al Republicii Moldova, 2007, nr.10-13, art.62), cu modificările și completările ulterioare, va</w:t>
      </w:r>
      <w:r w:rsidR="008F5292">
        <w:rPr>
          <w:rFonts w:ascii="Times New Roman" w:eastAsia="Times New Roman" w:hAnsi="Times New Roman" w:cs="Times New Roman"/>
          <w:sz w:val="28"/>
          <w:szCs w:val="28"/>
        </w:rPr>
        <w:t xml:space="preserve"> avea următorul cuprins:</w:t>
      </w:r>
    </w:p>
    <w:p w:rsidR="008F5292" w:rsidRPr="00CE7B51" w:rsidRDefault="008F5292" w:rsidP="008F5292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 w:rsidR="000F2E12">
        <w:rPr>
          <w:rFonts w:ascii="Times New Roman" w:eastAsia="Times New Roman" w:hAnsi="Times New Roman" w:cs="Times New Roman"/>
        </w:rPr>
        <w:t>5</w:t>
      </w:r>
    </w:p>
    <w:p w:rsidR="008F5292" w:rsidRPr="00CE7B51" w:rsidRDefault="008F5292" w:rsidP="008F5292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8F5292" w:rsidRPr="00CE7B51" w:rsidRDefault="008F5292" w:rsidP="008F5292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 w:rsidR="003B3F10">
        <w:rPr>
          <w:rFonts w:ascii="Times New Roman" w:eastAsia="Times New Roman" w:hAnsi="Times New Roman" w:cs="Times New Roman"/>
        </w:rPr>
        <w:t>47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 w:rsidR="003B3F10">
        <w:rPr>
          <w:rFonts w:ascii="Times New Roman" w:eastAsia="Times New Roman" w:hAnsi="Times New Roman" w:cs="Times New Roman"/>
        </w:rPr>
        <w:t>12</w:t>
      </w:r>
      <w:r w:rsidR="000F2E12">
        <w:rPr>
          <w:rFonts w:ascii="Times New Roman" w:eastAsia="Times New Roman" w:hAnsi="Times New Roman" w:cs="Times New Roman"/>
        </w:rPr>
        <w:t xml:space="preserve"> </w:t>
      </w:r>
      <w:r w:rsidR="003B3F10">
        <w:rPr>
          <w:rFonts w:ascii="Times New Roman" w:eastAsia="Times New Roman" w:hAnsi="Times New Roman" w:cs="Times New Roman"/>
        </w:rPr>
        <w:t>ianuarie</w:t>
      </w:r>
      <w:r>
        <w:rPr>
          <w:rFonts w:ascii="Times New Roman" w:eastAsia="Times New Roman" w:hAnsi="Times New Roman" w:cs="Times New Roman"/>
        </w:rPr>
        <w:t xml:space="preserve"> </w:t>
      </w:r>
      <w:r w:rsidRPr="00CE7B51">
        <w:rPr>
          <w:rFonts w:ascii="Times New Roman" w:eastAsia="Times New Roman" w:hAnsi="Times New Roman" w:cs="Times New Roman"/>
        </w:rPr>
        <w:t>200</w:t>
      </w:r>
      <w:r w:rsidR="003B3F10">
        <w:rPr>
          <w:rFonts w:ascii="Times New Roman" w:eastAsia="Times New Roman" w:hAnsi="Times New Roman" w:cs="Times New Roman"/>
        </w:rPr>
        <w:t>7</w:t>
      </w:r>
    </w:p>
    <w:p w:rsidR="008F5292" w:rsidRPr="000863C0" w:rsidRDefault="008F5292" w:rsidP="008F5292">
      <w:pPr>
        <w:pStyle w:val="ListParagraph"/>
        <w:spacing w:after="0" w:line="240" w:lineRule="auto"/>
        <w:ind w:left="1068"/>
        <w:jc w:val="both"/>
        <w:rPr>
          <w:rFonts w:ascii="Arial" w:eastAsia="Times New Roman" w:hAnsi="Arial" w:cs="Arial"/>
        </w:rPr>
      </w:pPr>
    </w:p>
    <w:p w:rsidR="008F5292" w:rsidRPr="008F5292" w:rsidRDefault="008F5292" w:rsidP="008F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F5292">
        <w:rPr>
          <w:rFonts w:ascii="Times New Roman" w:eastAsia="Times New Roman" w:hAnsi="Times New Roman" w:cs="Times New Roman"/>
          <w:b/>
          <w:bCs/>
        </w:rPr>
        <w:t>Salariile de funcție</w:t>
      </w:r>
    </w:p>
    <w:p w:rsidR="008F5292" w:rsidRDefault="00A210F9" w:rsidP="008F5292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</w:t>
      </w:r>
      <w:r w:rsidR="000F2E12">
        <w:rPr>
          <w:b/>
          <w:bCs/>
          <w:sz w:val="22"/>
          <w:szCs w:val="22"/>
          <w:lang w:val="ro-RO"/>
        </w:rPr>
        <w:t xml:space="preserve">entru personalul </w:t>
      </w:r>
      <w:r>
        <w:rPr>
          <w:b/>
          <w:bCs/>
          <w:sz w:val="22"/>
          <w:szCs w:val="22"/>
          <w:lang w:val="ro-RO"/>
        </w:rPr>
        <w:t>din organizațiile de drept public din sfera științei și inovării</w:t>
      </w:r>
    </w:p>
    <w:p w:rsidR="008F5292" w:rsidRPr="00811168" w:rsidRDefault="008F5292" w:rsidP="008F5292">
      <w:pPr>
        <w:pStyle w:val="cb"/>
        <w:spacing w:before="0" w:beforeAutospacing="0" w:after="0" w:afterAutospacing="0"/>
        <w:ind w:left="1068"/>
        <w:rPr>
          <w:b/>
          <w:bCs/>
          <w:sz w:val="22"/>
          <w:szCs w:val="22"/>
          <w:lang w:val="ro-RO"/>
        </w:rPr>
      </w:pPr>
    </w:p>
    <w:tbl>
      <w:tblPr>
        <w:tblStyle w:val="TableGrid"/>
        <w:tblW w:w="9270" w:type="dxa"/>
        <w:tblInd w:w="108" w:type="dxa"/>
        <w:tblLook w:val="04A0"/>
      </w:tblPr>
      <w:tblGrid>
        <w:gridCol w:w="1620"/>
        <w:gridCol w:w="2610"/>
        <w:gridCol w:w="2610"/>
        <w:gridCol w:w="2430"/>
      </w:tblGrid>
      <w:tr w:rsidR="00A210F9" w:rsidRPr="00CE7B51" w:rsidTr="00A210F9">
        <w:trPr>
          <w:trHeight w:val="125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A210F9" w:rsidRPr="00CE7B51" w:rsidTr="00A210F9">
        <w:trPr>
          <w:trHeight w:val="125"/>
        </w:trPr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F9" w:rsidRPr="00A210F9" w:rsidRDefault="00A210F9" w:rsidP="00B441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Pr="00A210F9">
              <w:rPr>
                <w:rFonts w:ascii="Times New Roman" w:hAnsi="Times New Roman" w:cs="Times New Roman"/>
                <w:bCs/>
              </w:rPr>
              <w:t xml:space="preserve">entru cercetătorii </w:t>
            </w:r>
            <w:r w:rsidRPr="00A210F9">
              <w:rPr>
                <w:rFonts w:ascii="Times New Roman" w:hAnsi="Times New Roman" w:cs="Times New Roman"/>
              </w:rPr>
              <w:t>ştiinţifici, inclusiv cu funcţii de conducere, din organizaţiile de drept public din sfera ştiinţei şi inovării</w:t>
            </w:r>
            <w:r>
              <w:rPr>
                <w:rFonts w:ascii="Times New Roman" w:hAnsi="Times New Roman" w:cs="Times New Roman"/>
              </w:rPr>
              <w:t xml:space="preserve"> (k=1,50)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F9" w:rsidRPr="00A210F9" w:rsidRDefault="00A210F9" w:rsidP="00A210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0F9">
              <w:rPr>
                <w:rFonts w:ascii="Times New Roman" w:hAnsi="Times New Roman" w:cs="Times New Roman"/>
                <w:bCs/>
              </w:rPr>
              <w:t>pentru personalul de specialitate, inclusiv cu funcţii de conducere, din organizaţiile auxiliare din sfera ştiinţei şi inovării (k= 1,0)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0F9" w:rsidRPr="00A210F9" w:rsidRDefault="00A210F9" w:rsidP="00A210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210F9">
              <w:rPr>
                <w:rFonts w:ascii="Times New Roman" w:hAnsi="Times New Roman" w:cs="Times New Roman"/>
                <w:bCs/>
              </w:rPr>
              <w:t>pentru personalul cu funcţii complexe, din organizaţiile de drept public din sfera ştiinţei şi inovării (k= 1,0)</w:t>
            </w:r>
            <w:r w:rsidRPr="00A210F9">
              <w:rPr>
                <w:rFonts w:ascii="Times New Roman" w:hAnsi="Times New Roman" w:cs="Times New Roman"/>
              </w:rPr>
              <w:br/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D513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D5139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D513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D5139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D513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D5139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A210F9" w:rsidRPr="00CE7B51" w:rsidTr="00A210F9">
        <w:trPr>
          <w:trHeight w:val="217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Pr="00CE7B51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D513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D5139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1870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2970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A210F9" w:rsidRPr="00CE7B51" w:rsidTr="00A210F9">
        <w:trPr>
          <w:trHeight w:val="202"/>
        </w:trPr>
        <w:tc>
          <w:tcPr>
            <w:tcW w:w="1620" w:type="dxa"/>
            <w:vAlign w:val="center"/>
          </w:tcPr>
          <w:p w:rsidR="00A210F9" w:rsidRDefault="00A210F9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210F9" w:rsidRPr="00310F55" w:rsidRDefault="00627431" w:rsidP="00D513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D5139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10F9" w:rsidRPr="00310F55" w:rsidRDefault="00A210F9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210F9" w:rsidRPr="00310F55" w:rsidRDefault="00A210F9" w:rsidP="00A21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x”.</w:t>
            </w:r>
          </w:p>
        </w:tc>
      </w:tr>
    </w:tbl>
    <w:p w:rsidR="00C4616D" w:rsidRPr="00B4415A" w:rsidRDefault="008258B0" w:rsidP="00B4415A">
      <w:pPr>
        <w:pStyle w:val="ListParagraph"/>
        <w:numPr>
          <w:ilvl w:val="0"/>
          <w:numId w:val="13"/>
        </w:numPr>
        <w:tabs>
          <w:tab w:val="left" w:pos="990"/>
        </w:tabs>
        <w:spacing w:before="240"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A1">
        <w:rPr>
          <w:rFonts w:ascii="Times New Roman" w:eastAsia="Times New Roman" w:hAnsi="Times New Roman" w:cs="Times New Roman"/>
          <w:sz w:val="28"/>
          <w:szCs w:val="28"/>
        </w:rPr>
        <w:t>Anexa nr.</w:t>
      </w:r>
      <w:r w:rsidR="00100DA1" w:rsidRPr="00100DA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0DA1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 xml:space="preserve"> Guvernului nr.</w:t>
      </w:r>
      <w:r w:rsidR="00100DA1" w:rsidRPr="00B4415A">
        <w:rPr>
          <w:rFonts w:ascii="Times New Roman" w:eastAsia="Times New Roman" w:hAnsi="Times New Roman" w:cs="Times New Roman"/>
          <w:b/>
          <w:sz w:val="28"/>
          <w:szCs w:val="28"/>
        </w:rPr>
        <w:t>122</w:t>
      </w:r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r w:rsidR="00100DA1" w:rsidRPr="00B4415A">
        <w:rPr>
          <w:rFonts w:ascii="Times New Roman" w:eastAsia="Times New Roman" w:hAnsi="Times New Roman" w:cs="Times New Roman"/>
          <w:b/>
          <w:sz w:val="28"/>
          <w:szCs w:val="28"/>
        </w:rPr>
        <w:t>7 februarie</w:t>
      </w:r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 xml:space="preserve"> 2007 „</w:t>
      </w:r>
      <w:r w:rsidR="00100DA1" w:rsidRPr="00B4415A">
        <w:rPr>
          <w:rFonts w:ascii="Times New Roman" w:eastAsia="Times New Roman" w:hAnsi="Times New Roman" w:cs="Times New Roman"/>
          <w:b/>
          <w:sz w:val="28"/>
          <w:szCs w:val="28"/>
        </w:rPr>
        <w:t>Privind salarizarea personalului din domeniul expertizei judiciare, constatărilor tehnico-științifice și medico-legale</w:t>
      </w:r>
      <w:r w:rsidRPr="00B4415A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100DA1">
        <w:rPr>
          <w:rFonts w:ascii="Times New Roman" w:eastAsia="Times New Roman" w:hAnsi="Times New Roman" w:cs="Times New Roman"/>
          <w:sz w:val="28"/>
          <w:szCs w:val="28"/>
        </w:rPr>
        <w:t xml:space="preserve"> (Monitorul Oficial al </w:t>
      </w:r>
      <w:r w:rsidRPr="00100DA1">
        <w:rPr>
          <w:rFonts w:ascii="Times New Roman" w:eastAsia="Times New Roman" w:hAnsi="Times New Roman" w:cs="Times New Roman"/>
          <w:sz w:val="28"/>
          <w:szCs w:val="28"/>
        </w:rPr>
        <w:lastRenderedPageBreak/>
        <w:t>Republicii Moldova, 2007, nr.</w:t>
      </w:r>
      <w:r w:rsidR="00100DA1" w:rsidRPr="00100DA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100D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DA1" w:rsidRPr="00100DA1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00DA1">
        <w:rPr>
          <w:rFonts w:ascii="Times New Roman" w:eastAsia="Times New Roman" w:hAnsi="Times New Roman" w:cs="Times New Roman"/>
          <w:sz w:val="28"/>
          <w:szCs w:val="28"/>
        </w:rPr>
        <w:t>, art.</w:t>
      </w:r>
      <w:r w:rsidR="00100DA1" w:rsidRPr="00100DA1">
        <w:rPr>
          <w:rFonts w:ascii="Times New Roman" w:eastAsia="Times New Roman" w:hAnsi="Times New Roman" w:cs="Times New Roman"/>
          <w:sz w:val="28"/>
          <w:szCs w:val="28"/>
        </w:rPr>
        <w:t>138</w:t>
      </w:r>
      <w:r w:rsidRPr="00100DA1">
        <w:rPr>
          <w:rFonts w:ascii="Times New Roman" w:eastAsia="Times New Roman" w:hAnsi="Times New Roman" w:cs="Times New Roman"/>
          <w:sz w:val="28"/>
          <w:szCs w:val="28"/>
        </w:rPr>
        <w:t>), cu modificările și completările ulterioare, va avea următorul cuprins:</w:t>
      </w:r>
    </w:p>
    <w:p w:rsidR="008258B0" w:rsidRPr="00CE7B51" w:rsidRDefault="008258B0" w:rsidP="008258B0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 w:rsidR="00100DA1">
        <w:rPr>
          <w:rFonts w:ascii="Times New Roman" w:eastAsia="Times New Roman" w:hAnsi="Times New Roman" w:cs="Times New Roman"/>
        </w:rPr>
        <w:t>3</w:t>
      </w:r>
    </w:p>
    <w:p w:rsidR="008258B0" w:rsidRPr="00CE7B51" w:rsidRDefault="008258B0" w:rsidP="008258B0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8258B0" w:rsidRPr="00CE7B51" w:rsidRDefault="008258B0" w:rsidP="008258B0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 w:rsidR="00100DA1">
        <w:rPr>
          <w:rFonts w:ascii="Times New Roman" w:eastAsia="Times New Roman" w:hAnsi="Times New Roman" w:cs="Times New Roman"/>
        </w:rPr>
        <w:t>122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 w:rsidR="00100DA1">
        <w:rPr>
          <w:rFonts w:ascii="Times New Roman" w:eastAsia="Times New Roman" w:hAnsi="Times New Roman" w:cs="Times New Roman"/>
        </w:rPr>
        <w:t>7 febru</w:t>
      </w:r>
      <w:r>
        <w:rPr>
          <w:rFonts w:ascii="Times New Roman" w:eastAsia="Times New Roman" w:hAnsi="Times New Roman" w:cs="Times New Roman"/>
        </w:rPr>
        <w:t xml:space="preserve">arie </w:t>
      </w:r>
      <w:r w:rsidRPr="00CE7B51"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7</w:t>
      </w:r>
    </w:p>
    <w:p w:rsidR="008258B0" w:rsidRPr="000863C0" w:rsidRDefault="008258B0" w:rsidP="008258B0">
      <w:pPr>
        <w:pStyle w:val="ListParagraph"/>
        <w:spacing w:after="0" w:line="240" w:lineRule="auto"/>
        <w:ind w:left="1068"/>
        <w:jc w:val="both"/>
        <w:rPr>
          <w:rFonts w:ascii="Arial" w:eastAsia="Times New Roman" w:hAnsi="Arial" w:cs="Arial"/>
        </w:rPr>
      </w:pPr>
    </w:p>
    <w:p w:rsidR="008258B0" w:rsidRPr="008F5292" w:rsidRDefault="008258B0" w:rsidP="0082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F5292">
        <w:rPr>
          <w:rFonts w:ascii="Times New Roman" w:eastAsia="Times New Roman" w:hAnsi="Times New Roman" w:cs="Times New Roman"/>
          <w:b/>
          <w:bCs/>
        </w:rPr>
        <w:t>Salariile de funcție</w:t>
      </w:r>
    </w:p>
    <w:p w:rsidR="008258B0" w:rsidRDefault="008258B0" w:rsidP="008258B0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pentru personalul </w:t>
      </w:r>
      <w:r w:rsidR="00100DA1">
        <w:rPr>
          <w:b/>
          <w:bCs/>
          <w:sz w:val="22"/>
          <w:szCs w:val="22"/>
          <w:lang w:val="ro-RO"/>
        </w:rPr>
        <w:t>instituțiilor de expertiză judiciară</w:t>
      </w:r>
    </w:p>
    <w:p w:rsidR="008258B0" w:rsidRPr="00811168" w:rsidRDefault="008258B0" w:rsidP="008258B0">
      <w:pPr>
        <w:pStyle w:val="cb"/>
        <w:spacing w:before="0" w:beforeAutospacing="0" w:after="0" w:afterAutospacing="0"/>
        <w:ind w:left="1068"/>
        <w:rPr>
          <w:b/>
          <w:bCs/>
          <w:sz w:val="22"/>
          <w:szCs w:val="22"/>
          <w:lang w:val="ro-RO"/>
        </w:rPr>
      </w:pPr>
    </w:p>
    <w:tbl>
      <w:tblPr>
        <w:tblStyle w:val="TableGrid"/>
        <w:tblW w:w="9360" w:type="dxa"/>
        <w:tblInd w:w="108" w:type="dxa"/>
        <w:tblLook w:val="04A0"/>
      </w:tblPr>
      <w:tblGrid>
        <w:gridCol w:w="1079"/>
        <w:gridCol w:w="1981"/>
        <w:gridCol w:w="2520"/>
        <w:gridCol w:w="1980"/>
        <w:gridCol w:w="1800"/>
      </w:tblGrid>
      <w:tr w:rsidR="008258B0" w:rsidRPr="00100DA1" w:rsidTr="00100DA1">
        <w:trPr>
          <w:trHeight w:val="125"/>
        </w:trPr>
        <w:tc>
          <w:tcPr>
            <w:tcW w:w="1079" w:type="dxa"/>
            <w:vMerge w:val="restart"/>
            <w:tcBorders>
              <w:right w:val="single" w:sz="4" w:space="0" w:color="auto"/>
            </w:tcBorders>
            <w:vAlign w:val="center"/>
          </w:tcPr>
          <w:p w:rsidR="008258B0" w:rsidRPr="00100DA1" w:rsidRDefault="008258B0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82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8B0" w:rsidRPr="00100DA1" w:rsidRDefault="008258B0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hAnsi="Times New Roman" w:cs="Times New Roman"/>
                <w:bCs/>
              </w:rPr>
              <w:t>Salariul de funcţie, lei</w:t>
            </w:r>
          </w:p>
        </w:tc>
      </w:tr>
      <w:tr w:rsidR="00100DA1" w:rsidRPr="00100DA1" w:rsidTr="00100DA1">
        <w:trPr>
          <w:trHeight w:val="125"/>
        </w:trPr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100DA1" w:rsidRPr="00100DA1" w:rsidRDefault="00100DA1" w:rsidP="00B441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A1" w:rsidRPr="00100DA1" w:rsidRDefault="00100DA1" w:rsidP="00100D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0DA1">
              <w:rPr>
                <w:rFonts w:ascii="Times New Roman" w:hAnsi="Times New Roman" w:cs="Times New Roman"/>
                <w:bCs/>
              </w:rPr>
              <w:t>pentru experții judiciari și personalul medical încadrat în expertiza medico-legală</w:t>
            </w:r>
            <w:r w:rsidRPr="00100DA1">
              <w:rPr>
                <w:rFonts w:ascii="Times New Roman" w:hAnsi="Times New Roman" w:cs="Times New Roman"/>
              </w:rPr>
              <w:t xml:space="preserve"> (k=1,50)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A1" w:rsidRPr="00100DA1" w:rsidRDefault="00100DA1" w:rsidP="00100D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0DA1">
              <w:rPr>
                <w:rFonts w:ascii="Times New Roman" w:hAnsi="Times New Roman" w:cs="Times New Roman"/>
                <w:bCs/>
              </w:rPr>
              <w:t>pentru experţii judiciari şi personalul medical încadrat în expertiza psihiatrico-legală şi pentru cei din secţiile de anatomie patologică (k= 1,30)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A1" w:rsidRPr="00100DA1" w:rsidRDefault="00100DA1" w:rsidP="00100D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0DA1">
              <w:rPr>
                <w:rFonts w:ascii="Times New Roman" w:hAnsi="Times New Roman" w:cs="Times New Roman"/>
                <w:bCs/>
              </w:rPr>
              <w:t xml:space="preserve">pentru experţii judiciari din Centrul Naţional de Expertize Judiciare de pe </w:t>
            </w:r>
            <w:proofErr w:type="spellStart"/>
            <w:r w:rsidRPr="00100DA1">
              <w:rPr>
                <w:rFonts w:ascii="Times New Roman" w:hAnsi="Times New Roman" w:cs="Times New Roman"/>
                <w:bCs/>
              </w:rPr>
              <w:t>lîngă</w:t>
            </w:r>
            <w:proofErr w:type="spellEnd"/>
            <w:r w:rsidRPr="00100DA1">
              <w:rPr>
                <w:rFonts w:ascii="Times New Roman" w:hAnsi="Times New Roman" w:cs="Times New Roman"/>
                <w:bCs/>
              </w:rPr>
              <w:t xml:space="preserve"> Ministerul Justiţiei (k= 1,20)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A1" w:rsidRPr="00100DA1" w:rsidRDefault="00100DA1" w:rsidP="00100D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0DA1">
              <w:rPr>
                <w:rFonts w:ascii="Times New Roman" w:hAnsi="Times New Roman" w:cs="Times New Roman"/>
                <w:bCs/>
              </w:rPr>
              <w:t>pentru personalul cu funcţii complexe din toate instituţiile de expertiză judiciară (k= 1,0)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D5139F" w:rsidP="00100D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A86AA7" w:rsidRPr="00100DA1" w:rsidTr="00100DA1">
        <w:trPr>
          <w:trHeight w:val="202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D5139F" w:rsidP="00100D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A86AA7" w:rsidRPr="00100DA1" w:rsidTr="00100DA1">
        <w:trPr>
          <w:trHeight w:val="107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D5139F" w:rsidP="00100D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A86AA7" w:rsidRPr="00100DA1" w:rsidTr="00100DA1">
        <w:trPr>
          <w:trHeight w:val="217"/>
        </w:trPr>
        <w:tc>
          <w:tcPr>
            <w:tcW w:w="1079" w:type="dxa"/>
            <w:vAlign w:val="center"/>
          </w:tcPr>
          <w:p w:rsidR="00A86AA7" w:rsidRPr="00100DA1" w:rsidRDefault="00A86AA7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A86AA7" w:rsidRPr="00100DA1" w:rsidRDefault="00D5139F" w:rsidP="00100D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86AA7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86AA7" w:rsidRPr="00100DA1" w:rsidRDefault="00A86AA7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1950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D5139F" w:rsidRPr="00100DA1" w:rsidTr="00100DA1">
        <w:trPr>
          <w:trHeight w:val="202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2040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A8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D5139F" w:rsidRPr="00100DA1" w:rsidTr="00100DA1">
        <w:trPr>
          <w:trHeight w:val="202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A8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D513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A8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2220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100DA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D5139F" w:rsidRPr="00100DA1" w:rsidTr="00100DA1">
        <w:trPr>
          <w:trHeight w:val="202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2310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A8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85</w:t>
            </w:r>
            <w:r w:rsidRPr="00100DA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1C16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24</w:t>
            </w:r>
            <w:r w:rsidR="001C16D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A8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93</w:t>
            </w:r>
            <w:r w:rsidRPr="00100DA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1C16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25</w:t>
            </w:r>
            <w:r w:rsidR="001C16D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A86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D5139F" w:rsidRPr="00100DA1" w:rsidTr="00100DA1">
        <w:trPr>
          <w:trHeight w:val="217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2640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D5139F" w:rsidRPr="00100DA1" w:rsidTr="00100DA1">
        <w:trPr>
          <w:trHeight w:val="202"/>
        </w:trPr>
        <w:tc>
          <w:tcPr>
            <w:tcW w:w="1079" w:type="dxa"/>
            <w:vAlign w:val="center"/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D5139F" w:rsidRPr="00100DA1" w:rsidRDefault="00D5139F" w:rsidP="001C16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28</w:t>
            </w:r>
            <w:r w:rsidR="001C16D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5139F" w:rsidRPr="00100DA1" w:rsidRDefault="00D5139F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A1">
              <w:rPr>
                <w:rFonts w:ascii="Times New Roman" w:hAnsi="Times New Roman" w:cs="Times New Roman"/>
                <w:color w:val="000000"/>
              </w:rPr>
              <w:t>1870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B4415A" w:rsidRPr="00B4415A" w:rsidRDefault="00B4415A" w:rsidP="00B4415A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Punctul 4 din </w:t>
      </w:r>
      <w:proofErr w:type="spellStart"/>
      <w:r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hAnsi="Times New Roman" w:cs="Times New Roman"/>
          <w:b/>
          <w:sz w:val="28"/>
          <w:szCs w:val="28"/>
        </w:rPr>
        <w:t xml:space="preserve"> Guvernului nr.980 din 19 octombrie 2010 „Cu privire la crearea Academiei Militare a Forțelor Armate „Alexandru cel Bun””</w:t>
      </w:r>
      <w:r>
        <w:rPr>
          <w:rFonts w:ascii="Times New Roman" w:hAnsi="Times New Roman" w:cs="Times New Roman"/>
          <w:sz w:val="28"/>
          <w:szCs w:val="28"/>
        </w:rPr>
        <w:t xml:space="preserve"> (Monitorul Oficial al Republicii Moldova, 2010, nr.211-212, art.1093) se </w:t>
      </w:r>
      <w:r w:rsidR="00786497">
        <w:rPr>
          <w:rFonts w:ascii="Times New Roman" w:hAnsi="Times New Roman" w:cs="Times New Roman"/>
          <w:sz w:val="28"/>
          <w:szCs w:val="28"/>
        </w:rPr>
        <w:t>abrogă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6D0" w:rsidRDefault="001C16D0" w:rsidP="00B4415A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15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4415A">
        <w:rPr>
          <w:rFonts w:ascii="Times New Roman" w:hAnsi="Times New Roman" w:cs="Times New Roman"/>
          <w:b/>
          <w:sz w:val="28"/>
          <w:szCs w:val="28"/>
        </w:rPr>
        <w:t xml:space="preserve"> Guvernului nr.253 din 20 aprilie 2012 „Privind asigurarea financiară a ofițerilor de informații și securitate”</w:t>
      </w:r>
      <w:r w:rsidRPr="009031C2">
        <w:rPr>
          <w:rFonts w:ascii="Times New Roman" w:hAnsi="Times New Roman" w:cs="Times New Roman"/>
          <w:sz w:val="28"/>
          <w:szCs w:val="28"/>
        </w:rPr>
        <w:t xml:space="preserve">  (Monitorul Oficial al Republicii Moldo</w:t>
      </w:r>
      <w:r>
        <w:rPr>
          <w:rFonts w:ascii="Times New Roman" w:hAnsi="Times New Roman" w:cs="Times New Roman"/>
          <w:sz w:val="28"/>
          <w:szCs w:val="28"/>
        </w:rPr>
        <w:t>va, 2012</w:t>
      </w:r>
      <w:r w:rsidRPr="009031C2">
        <w:rPr>
          <w:rFonts w:ascii="Times New Roman" w:hAnsi="Times New Roman" w:cs="Times New Roman"/>
          <w:sz w:val="28"/>
          <w:szCs w:val="28"/>
        </w:rPr>
        <w:t>, nr.</w:t>
      </w:r>
      <w:r>
        <w:rPr>
          <w:rFonts w:ascii="Times New Roman" w:hAnsi="Times New Roman" w:cs="Times New Roman"/>
          <w:sz w:val="28"/>
          <w:szCs w:val="28"/>
        </w:rPr>
        <w:t>85-87</w:t>
      </w:r>
      <w:r w:rsidRPr="009031C2">
        <w:rPr>
          <w:rFonts w:ascii="Times New Roman" w:hAnsi="Times New Roman" w:cs="Times New Roman"/>
          <w:sz w:val="28"/>
          <w:szCs w:val="28"/>
        </w:rPr>
        <w:t>, art.</w:t>
      </w:r>
      <w:r>
        <w:rPr>
          <w:rFonts w:ascii="Times New Roman" w:hAnsi="Times New Roman" w:cs="Times New Roman"/>
          <w:sz w:val="28"/>
          <w:szCs w:val="28"/>
        </w:rPr>
        <w:t>295</w:t>
      </w:r>
      <w:r w:rsidRPr="009031C2">
        <w:rPr>
          <w:rFonts w:ascii="Times New Roman" w:hAnsi="Times New Roman" w:cs="Times New Roman"/>
          <w:sz w:val="28"/>
          <w:szCs w:val="28"/>
        </w:rPr>
        <w:t xml:space="preserve">), cu modificările și completările ulterioare, </w:t>
      </w:r>
      <w:r>
        <w:rPr>
          <w:rFonts w:ascii="Times New Roman" w:hAnsi="Times New Roman" w:cs="Times New Roman"/>
          <w:sz w:val="28"/>
          <w:szCs w:val="28"/>
        </w:rPr>
        <w:t>se modifică și se completează după cum urmează</w:t>
      </w:r>
      <w:r w:rsidRPr="009031C2">
        <w:rPr>
          <w:rFonts w:ascii="Times New Roman" w:hAnsi="Times New Roman" w:cs="Times New Roman"/>
          <w:sz w:val="28"/>
          <w:szCs w:val="28"/>
        </w:rPr>
        <w:t>:</w:t>
      </w:r>
    </w:p>
    <w:p w:rsidR="001C16D0" w:rsidRPr="004703C3" w:rsidRDefault="001C16D0" w:rsidP="00595425">
      <w:pPr>
        <w:pStyle w:val="ListParagraph"/>
        <w:numPr>
          <w:ilvl w:val="0"/>
          <w:numId w:val="18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3C3">
        <w:rPr>
          <w:rFonts w:ascii="Times New Roman" w:hAnsi="Times New Roman" w:cs="Times New Roman"/>
          <w:sz w:val="28"/>
          <w:szCs w:val="28"/>
        </w:rPr>
        <w:t xml:space="preserve">în </w:t>
      </w:r>
      <w:r w:rsidR="00595425" w:rsidRPr="004703C3">
        <w:rPr>
          <w:rFonts w:ascii="Times New Roman" w:hAnsi="Times New Roman" w:cs="Times New Roman"/>
          <w:sz w:val="28"/>
          <w:szCs w:val="28"/>
        </w:rPr>
        <w:t xml:space="preserve">Regulamentul cu privire la asigurarea financiară a ofițerilor de informații și securitate </w:t>
      </w:r>
      <w:r w:rsidRPr="004703C3">
        <w:rPr>
          <w:rFonts w:ascii="Times New Roman" w:hAnsi="Times New Roman" w:cs="Times New Roman"/>
          <w:sz w:val="28"/>
          <w:szCs w:val="28"/>
        </w:rPr>
        <w:t>:</w:t>
      </w:r>
    </w:p>
    <w:p w:rsidR="001C16D0" w:rsidRPr="00B4415A" w:rsidRDefault="001C16D0" w:rsidP="00B4415A">
      <w:pPr>
        <w:pStyle w:val="ListParagraph"/>
        <w:numPr>
          <w:ilvl w:val="0"/>
          <w:numId w:val="19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15A">
        <w:rPr>
          <w:rFonts w:ascii="Times New Roman" w:hAnsi="Times New Roman" w:cs="Times New Roman"/>
          <w:sz w:val="28"/>
          <w:szCs w:val="28"/>
        </w:rPr>
        <w:t xml:space="preserve">punctul </w:t>
      </w:r>
      <w:r w:rsidR="004703C3" w:rsidRPr="00B4415A">
        <w:rPr>
          <w:rFonts w:ascii="Times New Roman" w:hAnsi="Times New Roman" w:cs="Times New Roman"/>
          <w:sz w:val="28"/>
          <w:szCs w:val="28"/>
        </w:rPr>
        <w:t>2</w:t>
      </w:r>
      <w:r w:rsidRPr="00B4415A">
        <w:rPr>
          <w:rFonts w:ascii="Times New Roman" w:hAnsi="Times New Roman" w:cs="Times New Roman"/>
          <w:sz w:val="28"/>
          <w:szCs w:val="28"/>
        </w:rPr>
        <w:t>,</w:t>
      </w:r>
      <w:r w:rsidR="004703C3" w:rsidRPr="00B4415A">
        <w:rPr>
          <w:rFonts w:ascii="Times New Roman" w:hAnsi="Times New Roman" w:cs="Times New Roman"/>
          <w:sz w:val="28"/>
          <w:szCs w:val="28"/>
        </w:rPr>
        <w:t xml:space="preserve"> litera a)</w:t>
      </w:r>
      <w:r w:rsidRPr="00B4415A">
        <w:rPr>
          <w:rFonts w:ascii="Times New Roman" w:hAnsi="Times New Roman" w:cs="Times New Roman"/>
          <w:sz w:val="28"/>
          <w:szCs w:val="28"/>
        </w:rPr>
        <w:t xml:space="preserve"> se completează în final cu următoarea propoziție:</w:t>
      </w:r>
    </w:p>
    <w:p w:rsidR="001C16D0" w:rsidRPr="004703C3" w:rsidRDefault="001C16D0" w:rsidP="001C16D0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3C3">
        <w:rPr>
          <w:rFonts w:ascii="Times New Roman" w:hAnsi="Times New Roman" w:cs="Times New Roman"/>
          <w:sz w:val="28"/>
          <w:szCs w:val="28"/>
        </w:rPr>
        <w:t>„Planificarea mijloacelor financiare în acest scop se efectuează în baza limitei minime a grilelor de salarii stabilite pe funcții.”;</w:t>
      </w:r>
    </w:p>
    <w:p w:rsidR="001C16D0" w:rsidRPr="00B4415A" w:rsidRDefault="001C16D0" w:rsidP="00B4415A">
      <w:pPr>
        <w:pStyle w:val="ListParagraph"/>
        <w:numPr>
          <w:ilvl w:val="0"/>
          <w:numId w:val="19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15A">
        <w:rPr>
          <w:rFonts w:ascii="Times New Roman" w:hAnsi="Times New Roman" w:cs="Times New Roman"/>
          <w:sz w:val="28"/>
          <w:szCs w:val="28"/>
        </w:rPr>
        <w:lastRenderedPageBreak/>
        <w:t xml:space="preserve">la punctul </w:t>
      </w:r>
      <w:r w:rsidR="004703C3" w:rsidRPr="00B4415A">
        <w:rPr>
          <w:rFonts w:ascii="Times New Roman" w:hAnsi="Times New Roman" w:cs="Times New Roman"/>
          <w:sz w:val="28"/>
          <w:szCs w:val="28"/>
        </w:rPr>
        <w:t>22</w:t>
      </w:r>
      <w:r w:rsidRPr="00B4415A">
        <w:rPr>
          <w:rFonts w:ascii="Times New Roman" w:hAnsi="Times New Roman" w:cs="Times New Roman"/>
          <w:sz w:val="28"/>
          <w:szCs w:val="28"/>
        </w:rPr>
        <w:t xml:space="preserve">, </w:t>
      </w:r>
      <w:r w:rsidR="004703C3" w:rsidRPr="00B4415A">
        <w:rPr>
          <w:rFonts w:ascii="Times New Roman" w:hAnsi="Times New Roman" w:cs="Times New Roman"/>
          <w:sz w:val="28"/>
          <w:szCs w:val="28"/>
        </w:rPr>
        <w:t>subpunctul 2)</w:t>
      </w:r>
      <w:r w:rsidRPr="00B4415A">
        <w:rPr>
          <w:rFonts w:ascii="Times New Roman" w:hAnsi="Times New Roman" w:cs="Times New Roman"/>
          <w:sz w:val="28"/>
          <w:szCs w:val="28"/>
        </w:rPr>
        <w:t xml:space="preserve">, după </w:t>
      </w:r>
      <w:proofErr w:type="spellStart"/>
      <w:r w:rsidRPr="00B4415A">
        <w:rPr>
          <w:rFonts w:ascii="Times New Roman" w:hAnsi="Times New Roman" w:cs="Times New Roman"/>
          <w:sz w:val="28"/>
          <w:szCs w:val="28"/>
        </w:rPr>
        <w:t>cuvîntul</w:t>
      </w:r>
      <w:proofErr w:type="spellEnd"/>
      <w:r w:rsidRPr="00B4415A">
        <w:rPr>
          <w:rFonts w:ascii="Times New Roman" w:hAnsi="Times New Roman" w:cs="Times New Roman"/>
          <w:sz w:val="28"/>
          <w:szCs w:val="28"/>
        </w:rPr>
        <w:t xml:space="preserve"> „bănești” se completează cu </w:t>
      </w:r>
      <w:proofErr w:type="spellStart"/>
      <w:r w:rsidRPr="00B4415A">
        <w:rPr>
          <w:rFonts w:ascii="Times New Roman" w:hAnsi="Times New Roman" w:cs="Times New Roman"/>
          <w:sz w:val="28"/>
          <w:szCs w:val="28"/>
        </w:rPr>
        <w:t>cuvîntele</w:t>
      </w:r>
      <w:proofErr w:type="spellEnd"/>
      <w:r w:rsidRPr="00B4415A">
        <w:rPr>
          <w:rFonts w:ascii="Times New Roman" w:hAnsi="Times New Roman" w:cs="Times New Roman"/>
          <w:sz w:val="28"/>
          <w:szCs w:val="28"/>
        </w:rPr>
        <w:t xml:space="preserve"> „prevăzute de legislație”.</w:t>
      </w:r>
    </w:p>
    <w:p w:rsidR="004703C3" w:rsidRPr="00B4415A" w:rsidRDefault="001C16D0" w:rsidP="00B4415A">
      <w:pPr>
        <w:pStyle w:val="ListParagraph"/>
        <w:numPr>
          <w:ilvl w:val="0"/>
          <w:numId w:val="18"/>
        </w:numPr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15A">
        <w:rPr>
          <w:rFonts w:ascii="Times New Roman" w:hAnsi="Times New Roman" w:cs="Times New Roman"/>
          <w:sz w:val="28"/>
          <w:szCs w:val="28"/>
        </w:rPr>
        <w:t>anexa nr.</w:t>
      </w:r>
      <w:r w:rsidR="00595425" w:rsidRPr="00B4415A">
        <w:rPr>
          <w:rFonts w:ascii="Times New Roman" w:hAnsi="Times New Roman" w:cs="Times New Roman"/>
          <w:sz w:val="28"/>
          <w:szCs w:val="28"/>
        </w:rPr>
        <w:t>2</w:t>
      </w:r>
      <w:r w:rsidRPr="00B4415A">
        <w:rPr>
          <w:rFonts w:ascii="Times New Roman" w:hAnsi="Times New Roman" w:cs="Times New Roman"/>
          <w:sz w:val="28"/>
          <w:szCs w:val="28"/>
        </w:rPr>
        <w:t xml:space="preserve"> va avea următorul cuprins:</w:t>
      </w:r>
    </w:p>
    <w:p w:rsidR="001C16D0" w:rsidRPr="00CE7B51" w:rsidRDefault="001C16D0" w:rsidP="001C16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E7B51">
        <w:rPr>
          <w:rFonts w:ascii="Times New Roman" w:eastAsia="Times New Roman" w:hAnsi="Times New Roman" w:cs="Times New Roman"/>
        </w:rPr>
        <w:t>Anexa nr.</w:t>
      </w:r>
      <w:r w:rsidR="00595425">
        <w:rPr>
          <w:rFonts w:ascii="Times New Roman" w:eastAsia="Times New Roman" w:hAnsi="Times New Roman" w:cs="Times New Roman"/>
        </w:rPr>
        <w:t>2</w:t>
      </w:r>
    </w:p>
    <w:p w:rsidR="001C16D0" w:rsidRPr="00CE7B51" w:rsidRDefault="001C16D0" w:rsidP="001C16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proofErr w:type="spellStart"/>
      <w:r w:rsidRPr="00CE7B51">
        <w:rPr>
          <w:rFonts w:ascii="Times New Roman" w:eastAsia="Times New Roman" w:hAnsi="Times New Roman" w:cs="Times New Roman"/>
        </w:rPr>
        <w:t>Hotărîrea</w:t>
      </w:r>
      <w:proofErr w:type="spellEnd"/>
      <w:r w:rsidRPr="00CE7B51">
        <w:rPr>
          <w:rFonts w:ascii="Times New Roman" w:eastAsia="Times New Roman" w:hAnsi="Times New Roman" w:cs="Times New Roman"/>
        </w:rPr>
        <w:t xml:space="preserve"> Guvernului</w:t>
      </w:r>
    </w:p>
    <w:p w:rsidR="001C16D0" w:rsidRPr="00CE7B51" w:rsidRDefault="001C16D0" w:rsidP="001C16D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>nr.</w:t>
      </w:r>
      <w:r w:rsidR="00595425">
        <w:rPr>
          <w:rFonts w:ascii="Times New Roman" w:eastAsia="Times New Roman" w:hAnsi="Times New Roman" w:cs="Times New Roman"/>
        </w:rPr>
        <w:t>253</w:t>
      </w:r>
      <w:r w:rsidRPr="00CE7B51">
        <w:rPr>
          <w:rFonts w:ascii="Times New Roman" w:eastAsia="Times New Roman" w:hAnsi="Times New Roman" w:cs="Times New Roman"/>
        </w:rPr>
        <w:t xml:space="preserve"> din </w:t>
      </w:r>
      <w:r w:rsidR="00595425">
        <w:rPr>
          <w:rFonts w:ascii="Times New Roman" w:eastAsia="Times New Roman" w:hAnsi="Times New Roman" w:cs="Times New Roman"/>
        </w:rPr>
        <w:t>20 aprilie</w:t>
      </w:r>
      <w:r w:rsidRPr="00CE7B51">
        <w:rPr>
          <w:rFonts w:ascii="Times New Roman" w:eastAsia="Times New Roman" w:hAnsi="Times New Roman" w:cs="Times New Roman"/>
        </w:rPr>
        <w:t xml:space="preserve"> 20</w:t>
      </w:r>
      <w:r w:rsidR="00595425">
        <w:rPr>
          <w:rFonts w:ascii="Times New Roman" w:eastAsia="Times New Roman" w:hAnsi="Times New Roman" w:cs="Times New Roman"/>
        </w:rPr>
        <w:t>12</w:t>
      </w:r>
    </w:p>
    <w:p w:rsidR="001C16D0" w:rsidRPr="00CE7B51" w:rsidRDefault="001C16D0" w:rsidP="001C16D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16D0" w:rsidRDefault="001C16D0" w:rsidP="001C16D0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CE7B51"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>alariile de funcție</w:t>
      </w:r>
    </w:p>
    <w:p w:rsidR="00595425" w:rsidRDefault="00595425" w:rsidP="001C16D0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pentru efectivul de subofițeri ai Serviciului de Informații și Securitate, </w:t>
      </w:r>
    </w:p>
    <w:p w:rsidR="00595425" w:rsidRDefault="00595425" w:rsidP="001C16D0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salarizați în baza Rețelei tarifare unice</w:t>
      </w:r>
    </w:p>
    <w:p w:rsidR="001C16D0" w:rsidRPr="00CE7B51" w:rsidRDefault="001C16D0" w:rsidP="001C16D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7560" w:type="dxa"/>
        <w:tblInd w:w="962" w:type="dxa"/>
        <w:tblLook w:val="04A0"/>
      </w:tblPr>
      <w:tblGrid>
        <w:gridCol w:w="3690"/>
        <w:gridCol w:w="3870"/>
      </w:tblGrid>
      <w:tr w:rsidR="00595425" w:rsidRPr="00CE7B51" w:rsidTr="00595425">
        <w:trPr>
          <w:trHeight w:val="125"/>
        </w:trPr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425" w:rsidRPr="00CE7B51" w:rsidRDefault="00595425" w:rsidP="005954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595425" w:rsidRPr="00CE7B51" w:rsidTr="00595425">
        <w:trPr>
          <w:trHeight w:val="217"/>
        </w:trPr>
        <w:tc>
          <w:tcPr>
            <w:tcW w:w="3690" w:type="dxa"/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70" w:type="dxa"/>
            <w:vAlign w:val="center"/>
          </w:tcPr>
          <w:p w:rsidR="00595425" w:rsidRPr="000D37AD" w:rsidRDefault="00595425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595425" w:rsidRPr="00CE7B51" w:rsidTr="00595425">
        <w:trPr>
          <w:trHeight w:val="217"/>
        </w:trPr>
        <w:tc>
          <w:tcPr>
            <w:tcW w:w="3690" w:type="dxa"/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70" w:type="dxa"/>
            <w:vAlign w:val="center"/>
          </w:tcPr>
          <w:p w:rsidR="00595425" w:rsidRPr="000D37AD" w:rsidRDefault="00595425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595425" w:rsidRPr="00CE7B51" w:rsidTr="00595425">
        <w:trPr>
          <w:trHeight w:val="217"/>
        </w:trPr>
        <w:tc>
          <w:tcPr>
            <w:tcW w:w="3690" w:type="dxa"/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70" w:type="dxa"/>
            <w:vAlign w:val="center"/>
          </w:tcPr>
          <w:p w:rsidR="00595425" w:rsidRPr="000D37AD" w:rsidRDefault="00595425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595425" w:rsidRPr="00CE7B51" w:rsidTr="00595425">
        <w:trPr>
          <w:trHeight w:val="202"/>
        </w:trPr>
        <w:tc>
          <w:tcPr>
            <w:tcW w:w="3690" w:type="dxa"/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70" w:type="dxa"/>
            <w:vAlign w:val="center"/>
          </w:tcPr>
          <w:p w:rsidR="00595425" w:rsidRPr="000D37AD" w:rsidRDefault="00595425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595425" w:rsidRPr="00CE7B51" w:rsidTr="00595425">
        <w:trPr>
          <w:trHeight w:val="217"/>
        </w:trPr>
        <w:tc>
          <w:tcPr>
            <w:tcW w:w="3690" w:type="dxa"/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70" w:type="dxa"/>
            <w:vAlign w:val="center"/>
          </w:tcPr>
          <w:p w:rsidR="00595425" w:rsidRPr="000D37AD" w:rsidRDefault="00595425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595425" w:rsidRPr="00CE7B51" w:rsidTr="00595425">
        <w:trPr>
          <w:trHeight w:val="217"/>
        </w:trPr>
        <w:tc>
          <w:tcPr>
            <w:tcW w:w="3690" w:type="dxa"/>
            <w:vAlign w:val="center"/>
          </w:tcPr>
          <w:p w:rsidR="00595425" w:rsidRPr="00CE7B51" w:rsidRDefault="00595425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70" w:type="dxa"/>
            <w:vAlign w:val="center"/>
          </w:tcPr>
          <w:p w:rsidR="00595425" w:rsidRPr="000D37AD" w:rsidRDefault="00595425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7AD">
              <w:rPr>
                <w:rFonts w:ascii="Times New Roman" w:hAnsi="Times New Roman" w:cs="Times New Roman"/>
                <w:color w:val="000000"/>
              </w:rPr>
              <w:t>1360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FF6EB8" w:rsidRDefault="00FF6EB8" w:rsidP="00B4415A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Tabelul </w:t>
      </w:r>
      <w:r w:rsidR="00C4616D">
        <w:rPr>
          <w:rFonts w:ascii="Times New Roman" w:eastAsia="Times New Roman" w:hAnsi="Times New Roman" w:cs="Times New Roman"/>
          <w:sz w:val="28"/>
          <w:szCs w:val="28"/>
        </w:rPr>
        <w:t xml:space="preserve">2 la anexa nr.1 din „Condițiile de salarizare a personalului din instituțiile de </w:t>
      </w:r>
      <w:proofErr w:type="spellStart"/>
      <w:r w:rsidR="00C4616D">
        <w:rPr>
          <w:rFonts w:ascii="Times New Roman" w:eastAsia="Times New Roman" w:hAnsi="Times New Roman" w:cs="Times New Roman"/>
          <w:sz w:val="28"/>
          <w:szCs w:val="28"/>
        </w:rPr>
        <w:t>învățămînt</w:t>
      </w:r>
      <w:proofErr w:type="spellEnd"/>
      <w:r w:rsidR="00C4616D">
        <w:rPr>
          <w:rFonts w:ascii="Times New Roman" w:eastAsia="Times New Roman" w:hAnsi="Times New Roman" w:cs="Times New Roman"/>
          <w:sz w:val="28"/>
          <w:szCs w:val="28"/>
        </w:rPr>
        <w:t xml:space="preserve"> superior de stat cu autonomie financiară”, aprobate prin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anexa nr.1 la </w:t>
      </w:r>
      <w:proofErr w:type="spellStart"/>
      <w:r w:rsidR="00C4616D" w:rsidRPr="00B4415A">
        <w:rPr>
          <w:rFonts w:ascii="Times New Roman" w:eastAsia="Times New Roman" w:hAnsi="Times New Roman" w:cs="Times New Roman"/>
          <w:b/>
          <w:sz w:val="28"/>
          <w:szCs w:val="28"/>
        </w:rPr>
        <w:t>Hotărîrea</w:t>
      </w:r>
      <w:proofErr w:type="spellEnd"/>
      <w:r w:rsidR="00C4616D" w:rsidRPr="00B4415A">
        <w:rPr>
          <w:rFonts w:ascii="Times New Roman" w:eastAsia="Times New Roman" w:hAnsi="Times New Roman" w:cs="Times New Roman"/>
          <w:b/>
          <w:sz w:val="28"/>
          <w:szCs w:val="28"/>
        </w:rPr>
        <w:t xml:space="preserve"> Guvernului nr.195 din 13 martie 2013</w:t>
      </w:r>
      <w:r w:rsidR="00C4616D">
        <w:rPr>
          <w:rFonts w:ascii="Times New Roman" w:eastAsia="Times New Roman" w:hAnsi="Times New Roman" w:cs="Times New Roman"/>
          <w:sz w:val="28"/>
          <w:szCs w:val="28"/>
        </w:rPr>
        <w:t xml:space="preserve"> (Monitorul Oficial al Republicii Moldova, 2013, nr.56-59, art.245), cu modifi</w:t>
      </w:r>
      <w:r>
        <w:rPr>
          <w:rFonts w:ascii="Times New Roman" w:eastAsia="Times New Roman" w:hAnsi="Times New Roman" w:cs="Times New Roman"/>
          <w:sz w:val="28"/>
          <w:szCs w:val="28"/>
        </w:rPr>
        <w:t>cările și completările ulterioare, va avea următorul cuprins:</w:t>
      </w:r>
    </w:p>
    <w:p w:rsidR="00FF6EB8" w:rsidRPr="00CE7B51" w:rsidRDefault="00FF6EB8" w:rsidP="00FF6EB8">
      <w:pPr>
        <w:pStyle w:val="ListParagraph"/>
        <w:tabs>
          <w:tab w:val="left" w:pos="900"/>
        </w:tabs>
        <w:spacing w:after="0" w:line="240" w:lineRule="auto"/>
        <w:ind w:left="5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„Tabelul 2</w:t>
      </w:r>
    </w:p>
    <w:p w:rsidR="00FF6EB8" w:rsidRPr="00CE7B51" w:rsidRDefault="00FF6EB8" w:rsidP="00FF6EB8">
      <w:pPr>
        <w:pStyle w:val="ListParagraph"/>
        <w:spacing w:after="0" w:line="240" w:lineRule="auto"/>
        <w:ind w:left="1068"/>
        <w:jc w:val="right"/>
        <w:rPr>
          <w:rFonts w:ascii="Times New Roman" w:eastAsia="Times New Roman" w:hAnsi="Times New Roman" w:cs="Times New Roman"/>
        </w:rPr>
      </w:pPr>
      <w:r w:rsidRPr="00CE7B51"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</w:rPr>
        <w:t>anexa nr.1</w:t>
      </w:r>
    </w:p>
    <w:p w:rsidR="00FF6EB8" w:rsidRPr="000863C0" w:rsidRDefault="00FF6EB8" w:rsidP="00FF6EB8">
      <w:pPr>
        <w:pStyle w:val="ListParagraph"/>
        <w:spacing w:after="0" w:line="240" w:lineRule="auto"/>
        <w:ind w:left="1068"/>
        <w:jc w:val="both"/>
        <w:rPr>
          <w:rFonts w:ascii="Arial" w:eastAsia="Times New Roman" w:hAnsi="Arial" w:cs="Arial"/>
        </w:rPr>
      </w:pPr>
    </w:p>
    <w:p w:rsidR="00FF6EB8" w:rsidRPr="00811168" w:rsidRDefault="00FF6EB8" w:rsidP="00FF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11168">
        <w:rPr>
          <w:rFonts w:ascii="Times New Roman" w:eastAsia="Times New Roman" w:hAnsi="Times New Roman" w:cs="Times New Roman"/>
          <w:b/>
          <w:bCs/>
        </w:rPr>
        <w:t>Salariile de funcție</w:t>
      </w:r>
      <w:r>
        <w:rPr>
          <w:rFonts w:ascii="Times New Roman" w:eastAsia="Times New Roman" w:hAnsi="Times New Roman" w:cs="Times New Roman"/>
          <w:b/>
          <w:bCs/>
        </w:rPr>
        <w:t xml:space="preserve"> minime</w:t>
      </w:r>
    </w:p>
    <w:p w:rsidR="00FF6EB8" w:rsidRDefault="00FF6EB8" w:rsidP="00FF6EB8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garantate de stat pe categoriile de salarizare pentru personalul </w:t>
      </w:r>
    </w:p>
    <w:p w:rsidR="00FF6EB8" w:rsidRDefault="00FF6EB8" w:rsidP="00FF6EB8">
      <w:pPr>
        <w:pStyle w:val="cb"/>
        <w:spacing w:before="0" w:beforeAutospacing="0" w:after="0" w:afterAutospacing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instituțiilor de </w:t>
      </w:r>
      <w:proofErr w:type="spellStart"/>
      <w:r>
        <w:rPr>
          <w:b/>
          <w:bCs/>
          <w:sz w:val="22"/>
          <w:szCs w:val="22"/>
          <w:lang w:val="ro-RO"/>
        </w:rPr>
        <w:t>învățămînt</w:t>
      </w:r>
      <w:proofErr w:type="spellEnd"/>
      <w:r>
        <w:rPr>
          <w:b/>
          <w:bCs/>
          <w:sz w:val="22"/>
          <w:szCs w:val="22"/>
          <w:lang w:val="ro-RO"/>
        </w:rPr>
        <w:t xml:space="preserve"> superior de stat cu autonomie financiară</w:t>
      </w:r>
    </w:p>
    <w:p w:rsidR="00FF6EB8" w:rsidRPr="00811168" w:rsidRDefault="00FF6EB8" w:rsidP="00FF6EB8">
      <w:pPr>
        <w:pStyle w:val="cb"/>
        <w:spacing w:before="0" w:beforeAutospacing="0" w:after="0" w:afterAutospacing="0"/>
        <w:rPr>
          <w:b/>
          <w:bCs/>
          <w:sz w:val="22"/>
          <w:szCs w:val="22"/>
          <w:lang w:val="ro-RO"/>
        </w:rPr>
      </w:pPr>
    </w:p>
    <w:tbl>
      <w:tblPr>
        <w:tblStyle w:val="TableGrid"/>
        <w:tblW w:w="8820" w:type="dxa"/>
        <w:tblInd w:w="108" w:type="dxa"/>
        <w:tblLook w:val="04A0"/>
      </w:tblPr>
      <w:tblGrid>
        <w:gridCol w:w="4410"/>
        <w:gridCol w:w="4410"/>
      </w:tblGrid>
      <w:tr w:rsidR="00FF6EB8" w:rsidRPr="00CE7B51" w:rsidTr="00B4415A">
        <w:trPr>
          <w:trHeight w:val="125"/>
        </w:trPr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Categoria de salarizare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7B51">
              <w:rPr>
                <w:rFonts w:ascii="Times New Roman" w:hAnsi="Times New Roman" w:cs="Times New Roman"/>
                <w:bCs/>
              </w:rPr>
              <w:t>Salariul de funcţie</w:t>
            </w:r>
            <w:r>
              <w:rPr>
                <w:rFonts w:ascii="Times New Roman" w:hAnsi="Times New Roman" w:cs="Times New Roman"/>
                <w:bCs/>
              </w:rPr>
              <w:t>, lei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</w:tr>
      <w:tr w:rsidR="00FF6EB8" w:rsidRPr="00CE7B51" w:rsidTr="00B4415A">
        <w:trPr>
          <w:trHeight w:val="202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</w:tr>
      <w:tr w:rsidR="00FF6EB8" w:rsidRPr="00CE7B51" w:rsidTr="00B4415A">
        <w:trPr>
          <w:trHeight w:val="217"/>
        </w:trPr>
        <w:tc>
          <w:tcPr>
            <w:tcW w:w="4410" w:type="dxa"/>
            <w:vAlign w:val="center"/>
          </w:tcPr>
          <w:p w:rsidR="00FF6EB8" w:rsidRPr="00CE7B51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10" w:type="dxa"/>
          </w:tcPr>
          <w:p w:rsidR="00FF6EB8" w:rsidRPr="00310F55" w:rsidRDefault="00FF6EB8" w:rsidP="00B44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F55">
              <w:rPr>
                <w:rFonts w:ascii="Times New Roman" w:hAnsi="Times New Roman" w:cs="Times New Roman"/>
                <w:color w:val="000000"/>
              </w:rPr>
              <w:t>1760</w:t>
            </w:r>
            <w:r>
              <w:rPr>
                <w:rFonts w:ascii="Times New Roman" w:hAnsi="Times New Roman" w:cs="Times New Roman"/>
                <w:color w:val="000000"/>
              </w:rPr>
              <w:t>”.</w:t>
            </w:r>
          </w:p>
        </w:tc>
      </w:tr>
    </w:tbl>
    <w:p w:rsidR="0008493B" w:rsidRDefault="0008493B" w:rsidP="00B44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493B" w:rsidSect="00DF6C75">
      <w:pgSz w:w="11906" w:h="16838"/>
      <w:pgMar w:top="90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688"/>
    <w:multiLevelType w:val="hybridMultilevel"/>
    <w:tmpl w:val="0868EC26"/>
    <w:lvl w:ilvl="0" w:tplc="E076CF1C">
      <w:start w:val="1"/>
      <w:numFmt w:val="decimal"/>
      <w:lvlText w:val="%1."/>
      <w:lvlJc w:val="left"/>
      <w:pPr>
        <w:ind w:left="113" w:firstLine="5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34CC4"/>
    <w:multiLevelType w:val="hybridMultilevel"/>
    <w:tmpl w:val="AC7CC35C"/>
    <w:lvl w:ilvl="0" w:tplc="5CF0E5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312D5"/>
    <w:multiLevelType w:val="hybridMultilevel"/>
    <w:tmpl w:val="1D8E17D6"/>
    <w:lvl w:ilvl="0" w:tplc="72489A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1721E9"/>
    <w:multiLevelType w:val="hybridMultilevel"/>
    <w:tmpl w:val="7FA41726"/>
    <w:lvl w:ilvl="0" w:tplc="6784C2E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1A3B0DE2"/>
    <w:multiLevelType w:val="hybridMultilevel"/>
    <w:tmpl w:val="3E247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E4349"/>
    <w:multiLevelType w:val="hybridMultilevel"/>
    <w:tmpl w:val="3A94D3C4"/>
    <w:lvl w:ilvl="0" w:tplc="E1EA8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AE288F"/>
    <w:multiLevelType w:val="hybridMultilevel"/>
    <w:tmpl w:val="77440600"/>
    <w:lvl w:ilvl="0" w:tplc="FC2E0C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D05529"/>
    <w:multiLevelType w:val="hybridMultilevel"/>
    <w:tmpl w:val="400218A4"/>
    <w:lvl w:ilvl="0" w:tplc="C1C06AD0">
      <w:start w:val="1"/>
      <w:numFmt w:val="lowerLetter"/>
      <w:lvlText w:val="%1)"/>
      <w:lvlJc w:val="left"/>
      <w:pPr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8C58A6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7F3174"/>
    <w:multiLevelType w:val="hybridMultilevel"/>
    <w:tmpl w:val="3A94D3C4"/>
    <w:lvl w:ilvl="0" w:tplc="E1EA8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9D14DA"/>
    <w:multiLevelType w:val="hybridMultilevel"/>
    <w:tmpl w:val="7020E1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A1C8F"/>
    <w:multiLevelType w:val="hybridMultilevel"/>
    <w:tmpl w:val="660C3618"/>
    <w:lvl w:ilvl="0" w:tplc="198C719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09D0695"/>
    <w:multiLevelType w:val="hybridMultilevel"/>
    <w:tmpl w:val="F678EFAE"/>
    <w:lvl w:ilvl="0" w:tplc="D2BE481E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>
    <w:nsid w:val="488B4D98"/>
    <w:multiLevelType w:val="hybridMultilevel"/>
    <w:tmpl w:val="0A140030"/>
    <w:lvl w:ilvl="0" w:tplc="B532BB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1C4AD9"/>
    <w:multiLevelType w:val="hybridMultilevel"/>
    <w:tmpl w:val="F39A1F5E"/>
    <w:lvl w:ilvl="0" w:tplc="11AEB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951560"/>
    <w:multiLevelType w:val="hybridMultilevel"/>
    <w:tmpl w:val="D0B682EC"/>
    <w:lvl w:ilvl="0" w:tplc="94167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FD2BF5"/>
    <w:multiLevelType w:val="hybridMultilevel"/>
    <w:tmpl w:val="E6C4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824DC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624A1A"/>
    <w:multiLevelType w:val="hybridMultilevel"/>
    <w:tmpl w:val="325E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8"/>
  </w:num>
  <w:num w:numId="9">
    <w:abstractNumId w:val="11"/>
  </w:num>
  <w:num w:numId="10">
    <w:abstractNumId w:val="10"/>
  </w:num>
  <w:num w:numId="11">
    <w:abstractNumId w:val="18"/>
  </w:num>
  <w:num w:numId="12">
    <w:abstractNumId w:val="3"/>
  </w:num>
  <w:num w:numId="13">
    <w:abstractNumId w:val="1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2652"/>
    <w:rsid w:val="00013515"/>
    <w:rsid w:val="00023DBE"/>
    <w:rsid w:val="000629E6"/>
    <w:rsid w:val="0008493B"/>
    <w:rsid w:val="000863C0"/>
    <w:rsid w:val="000948E1"/>
    <w:rsid w:val="000A7C01"/>
    <w:rsid w:val="000C484C"/>
    <w:rsid w:val="000D37AD"/>
    <w:rsid w:val="000F2E12"/>
    <w:rsid w:val="00100DA1"/>
    <w:rsid w:val="00114ADA"/>
    <w:rsid w:val="00120BFC"/>
    <w:rsid w:val="00133D40"/>
    <w:rsid w:val="00174202"/>
    <w:rsid w:val="001A2652"/>
    <w:rsid w:val="001B577F"/>
    <w:rsid w:val="001C16D0"/>
    <w:rsid w:val="001D276C"/>
    <w:rsid w:val="001E0E69"/>
    <w:rsid w:val="001E314A"/>
    <w:rsid w:val="001F2446"/>
    <w:rsid w:val="001F7203"/>
    <w:rsid w:val="00200D16"/>
    <w:rsid w:val="002206E7"/>
    <w:rsid w:val="00233CFA"/>
    <w:rsid w:val="0025422F"/>
    <w:rsid w:val="0026277A"/>
    <w:rsid w:val="002808A0"/>
    <w:rsid w:val="002B0EEC"/>
    <w:rsid w:val="002E377E"/>
    <w:rsid w:val="002E4281"/>
    <w:rsid w:val="003069C7"/>
    <w:rsid w:val="00310F55"/>
    <w:rsid w:val="00322146"/>
    <w:rsid w:val="00373B4D"/>
    <w:rsid w:val="00384F55"/>
    <w:rsid w:val="00385738"/>
    <w:rsid w:val="00385963"/>
    <w:rsid w:val="00395363"/>
    <w:rsid w:val="003A118E"/>
    <w:rsid w:val="003B3F10"/>
    <w:rsid w:val="003D6283"/>
    <w:rsid w:val="003E3E1A"/>
    <w:rsid w:val="003F1813"/>
    <w:rsid w:val="00404039"/>
    <w:rsid w:val="004140A4"/>
    <w:rsid w:val="004450B1"/>
    <w:rsid w:val="004703C3"/>
    <w:rsid w:val="00484ADC"/>
    <w:rsid w:val="004A0DE0"/>
    <w:rsid w:val="004D5E63"/>
    <w:rsid w:val="004E596D"/>
    <w:rsid w:val="005136CD"/>
    <w:rsid w:val="005417AE"/>
    <w:rsid w:val="00566772"/>
    <w:rsid w:val="00566BFA"/>
    <w:rsid w:val="0057144D"/>
    <w:rsid w:val="00595425"/>
    <w:rsid w:val="005A1DB6"/>
    <w:rsid w:val="005B4586"/>
    <w:rsid w:val="005F1085"/>
    <w:rsid w:val="005F5AA5"/>
    <w:rsid w:val="00627431"/>
    <w:rsid w:val="00634937"/>
    <w:rsid w:val="0064733B"/>
    <w:rsid w:val="00652F7B"/>
    <w:rsid w:val="00657B41"/>
    <w:rsid w:val="00665ABA"/>
    <w:rsid w:val="006E2239"/>
    <w:rsid w:val="006E5BD9"/>
    <w:rsid w:val="006F7F6C"/>
    <w:rsid w:val="0072732A"/>
    <w:rsid w:val="00734E1A"/>
    <w:rsid w:val="00736015"/>
    <w:rsid w:val="0075155F"/>
    <w:rsid w:val="007800BF"/>
    <w:rsid w:val="00786497"/>
    <w:rsid w:val="00787889"/>
    <w:rsid w:val="007D076A"/>
    <w:rsid w:val="007F73ED"/>
    <w:rsid w:val="00811168"/>
    <w:rsid w:val="008258B0"/>
    <w:rsid w:val="00840361"/>
    <w:rsid w:val="00853BEA"/>
    <w:rsid w:val="0087091F"/>
    <w:rsid w:val="00880405"/>
    <w:rsid w:val="008D2560"/>
    <w:rsid w:val="008E03AC"/>
    <w:rsid w:val="008E08CA"/>
    <w:rsid w:val="008F5292"/>
    <w:rsid w:val="009031C2"/>
    <w:rsid w:val="00905544"/>
    <w:rsid w:val="009140A5"/>
    <w:rsid w:val="00931CB0"/>
    <w:rsid w:val="00936295"/>
    <w:rsid w:val="009617A6"/>
    <w:rsid w:val="00971715"/>
    <w:rsid w:val="00995569"/>
    <w:rsid w:val="009C03C9"/>
    <w:rsid w:val="009D32E5"/>
    <w:rsid w:val="009F6F1F"/>
    <w:rsid w:val="00A210F9"/>
    <w:rsid w:val="00A32098"/>
    <w:rsid w:val="00A42D07"/>
    <w:rsid w:val="00A52322"/>
    <w:rsid w:val="00A55E20"/>
    <w:rsid w:val="00A820D0"/>
    <w:rsid w:val="00A86AA7"/>
    <w:rsid w:val="00A97263"/>
    <w:rsid w:val="00AB3756"/>
    <w:rsid w:val="00AB39CD"/>
    <w:rsid w:val="00AC6F9A"/>
    <w:rsid w:val="00AD2043"/>
    <w:rsid w:val="00B4415A"/>
    <w:rsid w:val="00B82F9E"/>
    <w:rsid w:val="00BA1CC6"/>
    <w:rsid w:val="00BB1CA9"/>
    <w:rsid w:val="00BF238D"/>
    <w:rsid w:val="00C3348B"/>
    <w:rsid w:val="00C4616D"/>
    <w:rsid w:val="00C55EA7"/>
    <w:rsid w:val="00C92697"/>
    <w:rsid w:val="00CA4603"/>
    <w:rsid w:val="00CC3B0D"/>
    <w:rsid w:val="00CD5643"/>
    <w:rsid w:val="00CD61BA"/>
    <w:rsid w:val="00CE7B51"/>
    <w:rsid w:val="00CF61EC"/>
    <w:rsid w:val="00D3254C"/>
    <w:rsid w:val="00D36A26"/>
    <w:rsid w:val="00D37250"/>
    <w:rsid w:val="00D5139F"/>
    <w:rsid w:val="00D61F6D"/>
    <w:rsid w:val="00D67696"/>
    <w:rsid w:val="00D87C29"/>
    <w:rsid w:val="00D91E51"/>
    <w:rsid w:val="00DA57AE"/>
    <w:rsid w:val="00DB3685"/>
    <w:rsid w:val="00DF6C75"/>
    <w:rsid w:val="00E07D86"/>
    <w:rsid w:val="00E22F5A"/>
    <w:rsid w:val="00E67488"/>
    <w:rsid w:val="00E974D1"/>
    <w:rsid w:val="00EB35FA"/>
    <w:rsid w:val="00ED5189"/>
    <w:rsid w:val="00EE7483"/>
    <w:rsid w:val="00EF106B"/>
    <w:rsid w:val="00EF17B3"/>
    <w:rsid w:val="00EF64AE"/>
    <w:rsid w:val="00F070C4"/>
    <w:rsid w:val="00F318A1"/>
    <w:rsid w:val="00F4677B"/>
    <w:rsid w:val="00F5372C"/>
    <w:rsid w:val="00F56D9A"/>
    <w:rsid w:val="00FC756F"/>
    <w:rsid w:val="00FE02B9"/>
    <w:rsid w:val="00FF09BB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5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65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9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8493B"/>
    <w:rPr>
      <w:color w:val="0000FF"/>
      <w:u w:val="single"/>
    </w:rPr>
  </w:style>
  <w:style w:type="paragraph" w:customStyle="1" w:styleId="rg">
    <w:name w:val="rg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d">
    <w:name w:val="md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A50B-0EC6-408B-B156-CB4DC71C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9</Pages>
  <Words>2077</Words>
  <Characters>11843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dimitriuel</dc:creator>
  <cp:lastModifiedBy>borsirina1</cp:lastModifiedBy>
  <cp:revision>51</cp:revision>
  <cp:lastPrinted>2017-11-02T08:22:00Z</cp:lastPrinted>
  <dcterms:created xsi:type="dcterms:W3CDTF">2017-03-03T16:12:00Z</dcterms:created>
  <dcterms:modified xsi:type="dcterms:W3CDTF">2017-11-02T08:45:00Z</dcterms:modified>
</cp:coreProperties>
</file>