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C2" w:rsidRPr="00120313" w:rsidRDefault="00151CC2" w:rsidP="00151CC2">
      <w:pPr>
        <w:jc w:val="right"/>
        <w:rPr>
          <w:i/>
          <w:lang w:val="ro-MO"/>
        </w:rPr>
      </w:pPr>
      <w:r w:rsidRPr="00120313">
        <w:rPr>
          <w:i/>
          <w:lang w:val="ro-MO"/>
        </w:rPr>
        <w:t>proiect</w:t>
      </w:r>
    </w:p>
    <w:p w:rsidR="00151CC2" w:rsidRPr="00120313" w:rsidRDefault="00151CC2" w:rsidP="00151CC2">
      <w:pPr>
        <w:jc w:val="center"/>
        <w:rPr>
          <w:b/>
          <w:sz w:val="28"/>
          <w:szCs w:val="28"/>
          <w:lang w:val="ro-MO"/>
        </w:rPr>
      </w:pPr>
      <w:r w:rsidRPr="00120313">
        <w:rPr>
          <w:b/>
          <w:sz w:val="36"/>
          <w:szCs w:val="36"/>
          <w:lang w:val="ro-MO"/>
        </w:rPr>
        <w:t>GUVERNUL  REPUBLICII  MOLDOVA</w:t>
      </w:r>
    </w:p>
    <w:p w:rsidR="00151CC2" w:rsidRPr="00CC79B3" w:rsidRDefault="00151CC2" w:rsidP="00151CC2">
      <w:pPr>
        <w:jc w:val="center"/>
        <w:rPr>
          <w:b/>
          <w:sz w:val="16"/>
          <w:szCs w:val="16"/>
          <w:lang w:val="ro-MO"/>
        </w:rPr>
      </w:pPr>
    </w:p>
    <w:p w:rsidR="00151CC2" w:rsidRPr="00120313" w:rsidRDefault="00151CC2" w:rsidP="00151CC2">
      <w:pPr>
        <w:jc w:val="center"/>
        <w:rPr>
          <w:sz w:val="28"/>
          <w:lang w:val="ro-MO"/>
        </w:rPr>
      </w:pPr>
      <w:r w:rsidRPr="00120313">
        <w:rPr>
          <w:caps/>
          <w:sz w:val="28"/>
          <w:szCs w:val="28"/>
          <w:lang w:val="ro-MO"/>
        </w:rPr>
        <w:t>H o t ă r î r e</w:t>
      </w:r>
      <w:r w:rsidRPr="00120313">
        <w:rPr>
          <w:caps/>
          <w:sz w:val="28"/>
          <w:lang w:val="ro-MO"/>
        </w:rPr>
        <w:t xml:space="preserve"> </w:t>
      </w:r>
      <w:r w:rsidRPr="00120313">
        <w:rPr>
          <w:sz w:val="28"/>
          <w:lang w:val="ro-MO"/>
        </w:rPr>
        <w:t xml:space="preserve"> nr. ______</w:t>
      </w:r>
    </w:p>
    <w:p w:rsidR="00151CC2" w:rsidRPr="00120313" w:rsidRDefault="00151CC2" w:rsidP="00151CC2">
      <w:pPr>
        <w:jc w:val="center"/>
        <w:rPr>
          <w:sz w:val="28"/>
          <w:lang w:val="ro-MO"/>
        </w:rPr>
      </w:pPr>
    </w:p>
    <w:p w:rsidR="00151CC2" w:rsidRPr="00120313" w:rsidRDefault="00151CC2" w:rsidP="00151CC2">
      <w:pPr>
        <w:jc w:val="center"/>
        <w:rPr>
          <w:sz w:val="28"/>
          <w:lang w:val="ro-MO"/>
        </w:rPr>
      </w:pPr>
      <w:r>
        <w:rPr>
          <w:sz w:val="28"/>
          <w:lang w:val="ro-MO"/>
        </w:rPr>
        <w:t>din _____________________2017</w:t>
      </w:r>
    </w:p>
    <w:p w:rsidR="00151CC2" w:rsidRPr="00120313" w:rsidRDefault="00151CC2" w:rsidP="00151CC2">
      <w:pPr>
        <w:jc w:val="center"/>
        <w:rPr>
          <w:sz w:val="28"/>
          <w:lang w:val="ro-MO"/>
        </w:rPr>
      </w:pPr>
      <w:r w:rsidRPr="00120313">
        <w:rPr>
          <w:sz w:val="28"/>
          <w:lang w:val="ro-MO"/>
        </w:rPr>
        <w:t>Chişinău</w:t>
      </w:r>
    </w:p>
    <w:p w:rsidR="00151CC2" w:rsidRDefault="00151CC2" w:rsidP="00151CC2">
      <w:pPr>
        <w:jc w:val="right"/>
        <w:rPr>
          <w:sz w:val="16"/>
          <w:szCs w:val="16"/>
          <w:lang w:val="ro-MO"/>
        </w:rPr>
      </w:pPr>
    </w:p>
    <w:p w:rsidR="00151CC2" w:rsidRPr="00CC79B3" w:rsidRDefault="00151CC2" w:rsidP="00151CC2">
      <w:pPr>
        <w:jc w:val="right"/>
        <w:rPr>
          <w:sz w:val="16"/>
          <w:szCs w:val="16"/>
          <w:lang w:val="ro-MO"/>
        </w:rPr>
      </w:pPr>
    </w:p>
    <w:p w:rsidR="00151CC2" w:rsidRPr="00120313" w:rsidRDefault="00151CC2" w:rsidP="00151CC2">
      <w:pPr>
        <w:jc w:val="center"/>
        <w:rPr>
          <w:rStyle w:val="docheader"/>
          <w:b/>
          <w:bCs/>
          <w:sz w:val="28"/>
          <w:szCs w:val="28"/>
          <w:lang w:val="ro-MO"/>
        </w:rPr>
      </w:pPr>
      <w:r w:rsidRPr="00120313">
        <w:rPr>
          <w:rStyle w:val="docheader"/>
          <w:b/>
          <w:bCs/>
          <w:sz w:val="28"/>
          <w:szCs w:val="28"/>
          <w:lang w:val="ro-MO"/>
        </w:rPr>
        <w:t xml:space="preserve">Cu privire la modificarea </w:t>
      </w:r>
      <w:r w:rsidRPr="00120313">
        <w:rPr>
          <w:rStyle w:val="docheader"/>
          <w:rFonts w:ascii="Cambria Math" w:hAnsi="Cambria Math" w:cs="Cambria Math"/>
          <w:b/>
          <w:bCs/>
          <w:sz w:val="28"/>
          <w:szCs w:val="28"/>
          <w:lang w:val="ro-MO"/>
        </w:rPr>
        <w:t>ș</w:t>
      </w:r>
      <w:r w:rsidRPr="00120313">
        <w:rPr>
          <w:rStyle w:val="docheader"/>
          <w:b/>
          <w:bCs/>
          <w:sz w:val="28"/>
          <w:szCs w:val="28"/>
          <w:lang w:val="ro-MO"/>
        </w:rPr>
        <w:t xml:space="preserve">i completarea Hotărârii </w:t>
      </w:r>
    </w:p>
    <w:p w:rsidR="00151CC2" w:rsidRDefault="00151CC2" w:rsidP="00151CC2">
      <w:pPr>
        <w:jc w:val="center"/>
        <w:rPr>
          <w:rStyle w:val="docheader"/>
          <w:b/>
          <w:bCs/>
          <w:sz w:val="28"/>
          <w:szCs w:val="28"/>
          <w:lang w:val="ro-MO"/>
        </w:rPr>
      </w:pPr>
      <w:r w:rsidRPr="00120313">
        <w:rPr>
          <w:rStyle w:val="docheader"/>
          <w:b/>
          <w:bCs/>
          <w:sz w:val="28"/>
          <w:szCs w:val="28"/>
          <w:lang w:val="ro-MO"/>
        </w:rPr>
        <w:t>Guvernului nr.</w:t>
      </w:r>
      <w:r>
        <w:rPr>
          <w:rStyle w:val="docheader"/>
          <w:b/>
          <w:bCs/>
          <w:sz w:val="28"/>
          <w:szCs w:val="28"/>
          <w:lang w:val="ro-MO"/>
        </w:rPr>
        <w:t>837</w:t>
      </w:r>
      <w:r w:rsidRPr="00120313">
        <w:rPr>
          <w:rStyle w:val="docheader"/>
          <w:b/>
          <w:bCs/>
          <w:sz w:val="28"/>
          <w:szCs w:val="28"/>
          <w:lang w:val="ro-MO"/>
        </w:rPr>
        <w:t xml:space="preserve"> din </w:t>
      </w:r>
      <w:r>
        <w:rPr>
          <w:rStyle w:val="docheader"/>
          <w:b/>
          <w:bCs/>
          <w:sz w:val="28"/>
          <w:szCs w:val="28"/>
          <w:lang w:val="ro-MO"/>
        </w:rPr>
        <w:t xml:space="preserve">06 iulie </w:t>
      </w:r>
      <w:r w:rsidRPr="00120313">
        <w:rPr>
          <w:rStyle w:val="docheader"/>
          <w:b/>
          <w:bCs/>
          <w:sz w:val="28"/>
          <w:szCs w:val="28"/>
          <w:lang w:val="ro-MO"/>
        </w:rPr>
        <w:t>20</w:t>
      </w:r>
      <w:r>
        <w:rPr>
          <w:rStyle w:val="docheader"/>
          <w:b/>
          <w:bCs/>
          <w:sz w:val="28"/>
          <w:szCs w:val="28"/>
          <w:lang w:val="ro-MO"/>
        </w:rPr>
        <w:t>16</w:t>
      </w:r>
    </w:p>
    <w:p w:rsidR="00151CC2" w:rsidRPr="00120313" w:rsidRDefault="00151CC2" w:rsidP="00151CC2">
      <w:pPr>
        <w:jc w:val="center"/>
        <w:rPr>
          <w:rStyle w:val="docheader"/>
          <w:b/>
          <w:bCs/>
          <w:sz w:val="28"/>
          <w:szCs w:val="28"/>
          <w:lang w:val="ro-MO"/>
        </w:rPr>
      </w:pPr>
    </w:p>
    <w:p w:rsidR="00151CC2" w:rsidRDefault="00151CC2" w:rsidP="00151CC2">
      <w:pPr>
        <w:jc w:val="center"/>
        <w:rPr>
          <w:rStyle w:val="docheader"/>
          <w:b/>
          <w:bCs/>
          <w:sz w:val="16"/>
          <w:szCs w:val="16"/>
          <w:lang w:val="ro-MO"/>
        </w:rPr>
      </w:pPr>
    </w:p>
    <w:p w:rsidR="00151CC2" w:rsidRPr="00A25EC4" w:rsidRDefault="00151CC2" w:rsidP="00151CC2">
      <w:pPr>
        <w:jc w:val="both"/>
        <w:rPr>
          <w:color w:val="000000"/>
          <w:sz w:val="28"/>
          <w:szCs w:val="28"/>
          <w:lang w:val="en-US"/>
        </w:rPr>
      </w:pPr>
      <w:r w:rsidRPr="00A25EC4">
        <w:rPr>
          <w:color w:val="000000"/>
          <w:lang w:val="en-US"/>
        </w:rPr>
        <w:t xml:space="preserve">  </w:t>
      </w:r>
      <w:r>
        <w:rPr>
          <w:color w:val="000000"/>
          <w:lang w:val="en-US"/>
        </w:rPr>
        <w:tab/>
      </w:r>
      <w:proofErr w:type="spellStart"/>
      <w:r w:rsidRPr="00A25EC4">
        <w:rPr>
          <w:color w:val="000000"/>
          <w:sz w:val="28"/>
          <w:szCs w:val="28"/>
          <w:lang w:val="en-US"/>
        </w:rPr>
        <w:t>În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conformitate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A25EC4">
        <w:rPr>
          <w:color w:val="000000"/>
          <w:sz w:val="28"/>
          <w:szCs w:val="28"/>
          <w:lang w:val="en-US"/>
        </w:rPr>
        <w:t>prevederile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Legii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ocrotirii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sănătăţii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nr.411-XIII din 28 </w:t>
      </w:r>
      <w:proofErr w:type="spellStart"/>
      <w:r w:rsidRPr="00A25EC4">
        <w:rPr>
          <w:color w:val="000000"/>
          <w:sz w:val="28"/>
          <w:szCs w:val="28"/>
          <w:lang w:val="en-US"/>
        </w:rPr>
        <w:t>martie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1995 (</w:t>
      </w:r>
      <w:proofErr w:type="spellStart"/>
      <w:r w:rsidRPr="00A25EC4">
        <w:rPr>
          <w:color w:val="000000"/>
          <w:sz w:val="28"/>
          <w:szCs w:val="28"/>
          <w:lang w:val="en-US"/>
        </w:rPr>
        <w:t>Monitorul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Oficial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A25EC4">
        <w:rPr>
          <w:color w:val="000000"/>
          <w:sz w:val="28"/>
          <w:szCs w:val="28"/>
          <w:lang w:val="en-US"/>
        </w:rPr>
        <w:t>Republicii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Moldova, 1995, nr.34, art.373), cu </w:t>
      </w:r>
      <w:proofErr w:type="spellStart"/>
      <w:r w:rsidRPr="00A25EC4">
        <w:rPr>
          <w:color w:val="000000"/>
          <w:sz w:val="28"/>
          <w:szCs w:val="28"/>
          <w:lang w:val="en-US"/>
        </w:rPr>
        <w:t>modificările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şi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completările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ulterioare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A25EC4">
        <w:rPr>
          <w:color w:val="000000"/>
          <w:sz w:val="28"/>
          <w:szCs w:val="28"/>
          <w:lang w:val="en-US"/>
        </w:rPr>
        <w:t>Legii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salarizării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nr.847-XV din 14 </w:t>
      </w:r>
      <w:proofErr w:type="spellStart"/>
      <w:r w:rsidRPr="00A25EC4">
        <w:rPr>
          <w:color w:val="000000"/>
          <w:sz w:val="28"/>
          <w:szCs w:val="28"/>
          <w:lang w:val="en-US"/>
        </w:rPr>
        <w:t>februarie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2002 (</w:t>
      </w:r>
      <w:proofErr w:type="spellStart"/>
      <w:r w:rsidRPr="00A25EC4">
        <w:rPr>
          <w:color w:val="000000"/>
          <w:sz w:val="28"/>
          <w:szCs w:val="28"/>
          <w:lang w:val="en-US"/>
        </w:rPr>
        <w:t>Monitorul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Oficial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A25EC4">
        <w:rPr>
          <w:color w:val="000000"/>
          <w:sz w:val="28"/>
          <w:szCs w:val="28"/>
          <w:lang w:val="en-US"/>
        </w:rPr>
        <w:t>Republicii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Moldova,  2002, nr.50-52, art.336), cu </w:t>
      </w:r>
      <w:proofErr w:type="spellStart"/>
      <w:r w:rsidRPr="00A25EC4">
        <w:rPr>
          <w:color w:val="000000"/>
          <w:sz w:val="28"/>
          <w:szCs w:val="28"/>
          <w:lang w:val="en-US"/>
        </w:rPr>
        <w:t>modificările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şi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completările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ulterioare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A25EC4">
        <w:rPr>
          <w:color w:val="000000"/>
          <w:sz w:val="28"/>
          <w:szCs w:val="28"/>
          <w:lang w:val="en-US"/>
        </w:rPr>
        <w:t>Codului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muncii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A25EC4">
        <w:rPr>
          <w:color w:val="000000"/>
          <w:sz w:val="28"/>
          <w:szCs w:val="28"/>
          <w:lang w:val="en-US"/>
        </w:rPr>
        <w:t>Republicii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Moldova nr.154-XV din 28 </w:t>
      </w:r>
      <w:proofErr w:type="spellStart"/>
      <w:r w:rsidRPr="00A25EC4">
        <w:rPr>
          <w:color w:val="000000"/>
          <w:sz w:val="28"/>
          <w:szCs w:val="28"/>
          <w:lang w:val="en-US"/>
        </w:rPr>
        <w:t>martie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2003 (</w:t>
      </w:r>
      <w:proofErr w:type="spellStart"/>
      <w:r w:rsidRPr="00A25EC4">
        <w:rPr>
          <w:color w:val="000000"/>
          <w:sz w:val="28"/>
          <w:szCs w:val="28"/>
          <w:lang w:val="en-US"/>
        </w:rPr>
        <w:t>Monitorul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Oficial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A25EC4">
        <w:rPr>
          <w:color w:val="000000"/>
          <w:sz w:val="28"/>
          <w:szCs w:val="28"/>
          <w:lang w:val="en-US"/>
        </w:rPr>
        <w:t>Republicii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Moldova,  2003, nr.159-162, art. 648), cu </w:t>
      </w:r>
      <w:proofErr w:type="spellStart"/>
      <w:r w:rsidRPr="00A25EC4">
        <w:rPr>
          <w:color w:val="000000"/>
          <w:sz w:val="28"/>
          <w:szCs w:val="28"/>
          <w:lang w:val="en-US"/>
        </w:rPr>
        <w:t>modificările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şi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completările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ulterioare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A25EC4">
        <w:rPr>
          <w:color w:val="000000"/>
          <w:sz w:val="28"/>
          <w:szCs w:val="28"/>
          <w:lang w:val="en-US"/>
        </w:rPr>
        <w:t>Legii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nr.264-XVI din 27 </w:t>
      </w:r>
      <w:proofErr w:type="spellStart"/>
      <w:r w:rsidRPr="00A25EC4">
        <w:rPr>
          <w:color w:val="000000"/>
          <w:sz w:val="28"/>
          <w:szCs w:val="28"/>
          <w:lang w:val="en-US"/>
        </w:rPr>
        <w:t>octombrie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2005 cu </w:t>
      </w:r>
      <w:proofErr w:type="spellStart"/>
      <w:r w:rsidRPr="00A25EC4">
        <w:rPr>
          <w:color w:val="000000"/>
          <w:sz w:val="28"/>
          <w:szCs w:val="28"/>
          <w:lang w:val="en-US"/>
        </w:rPr>
        <w:t>privire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A25EC4">
        <w:rPr>
          <w:color w:val="000000"/>
          <w:sz w:val="28"/>
          <w:szCs w:val="28"/>
          <w:lang w:val="en-US"/>
        </w:rPr>
        <w:t>exercitarea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profesiunii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de medic (</w:t>
      </w:r>
      <w:proofErr w:type="spellStart"/>
      <w:r w:rsidRPr="00A25EC4">
        <w:rPr>
          <w:color w:val="000000"/>
          <w:sz w:val="28"/>
          <w:szCs w:val="28"/>
          <w:lang w:val="en-US"/>
        </w:rPr>
        <w:t>Monitorul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Oficial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A25EC4">
        <w:rPr>
          <w:color w:val="000000"/>
          <w:sz w:val="28"/>
          <w:szCs w:val="28"/>
          <w:lang w:val="en-US"/>
        </w:rPr>
        <w:t>Republicii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Moldova,  2005, nr.172-175, art.839), cu </w:t>
      </w:r>
      <w:proofErr w:type="spellStart"/>
      <w:r w:rsidRPr="00A25EC4">
        <w:rPr>
          <w:color w:val="000000"/>
          <w:sz w:val="28"/>
          <w:szCs w:val="28"/>
          <w:lang w:val="en-US"/>
        </w:rPr>
        <w:t>modificările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şi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completările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5EC4">
        <w:rPr>
          <w:color w:val="000000"/>
          <w:sz w:val="28"/>
          <w:szCs w:val="28"/>
          <w:lang w:val="en-US"/>
        </w:rPr>
        <w:t>ulterioare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A25EC4">
        <w:rPr>
          <w:color w:val="000000"/>
          <w:sz w:val="28"/>
          <w:szCs w:val="28"/>
          <w:lang w:val="en-US"/>
        </w:rPr>
        <w:t>Guvernul</w:t>
      </w:r>
      <w:proofErr w:type="spellEnd"/>
      <w:r w:rsidRPr="00A25EC4">
        <w:rPr>
          <w:color w:val="000000"/>
          <w:sz w:val="28"/>
          <w:szCs w:val="28"/>
          <w:lang w:val="en-US"/>
        </w:rPr>
        <w:t xml:space="preserve"> </w:t>
      </w:r>
    </w:p>
    <w:p w:rsidR="00151CC2" w:rsidRDefault="00151CC2" w:rsidP="00151CC2">
      <w:pPr>
        <w:jc w:val="both"/>
        <w:rPr>
          <w:color w:val="000000"/>
          <w:lang w:val="en-US"/>
        </w:rPr>
      </w:pPr>
    </w:p>
    <w:p w:rsidR="00151CC2" w:rsidRPr="00A25EC4" w:rsidRDefault="00151CC2" w:rsidP="00151CC2">
      <w:pPr>
        <w:jc w:val="center"/>
        <w:rPr>
          <w:color w:val="000000"/>
          <w:sz w:val="28"/>
          <w:szCs w:val="28"/>
          <w:lang w:val="en-US"/>
        </w:rPr>
      </w:pPr>
      <w:r w:rsidRPr="00A25EC4">
        <w:rPr>
          <w:color w:val="000000"/>
          <w:sz w:val="28"/>
          <w:szCs w:val="28"/>
          <w:lang w:val="en-US"/>
        </w:rPr>
        <w:t>HOTĂRĂŞTE: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55"/>
      </w:tblGrid>
      <w:tr w:rsidR="00151CC2" w:rsidRPr="007768D7" w:rsidTr="003A74DE">
        <w:trPr>
          <w:trHeight w:val="2030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CC2" w:rsidRDefault="00592DE1" w:rsidP="003A74D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MO"/>
              </w:rPr>
              <w:t xml:space="preserve">         </w:t>
            </w:r>
            <w:proofErr w:type="spellStart"/>
            <w:r w:rsidR="00151CC2" w:rsidRPr="00A25EC4">
              <w:rPr>
                <w:sz w:val="28"/>
                <w:szCs w:val="28"/>
                <w:lang w:val="ro-MO"/>
              </w:rPr>
              <w:t>Hotărîrea</w:t>
            </w:r>
            <w:proofErr w:type="spellEnd"/>
            <w:r w:rsidR="00151CC2" w:rsidRPr="00A25EC4">
              <w:rPr>
                <w:sz w:val="28"/>
                <w:szCs w:val="28"/>
                <w:lang w:val="ro-MO"/>
              </w:rPr>
              <w:t xml:space="preserve"> Guvernului </w:t>
            </w:r>
            <w:r w:rsidR="00DA5988">
              <w:rPr>
                <w:rFonts w:eastAsia="Times New Roman"/>
                <w:color w:val="000000"/>
                <w:sz w:val="28"/>
                <w:szCs w:val="28"/>
                <w:lang w:val="en-US"/>
              </w:rPr>
              <w:t>nr.</w:t>
            </w:r>
            <w:r w:rsidR="00151CC2" w:rsidRPr="00A25EC4">
              <w:rPr>
                <w:rFonts w:eastAsia="Times New Roman"/>
                <w:color w:val="000000"/>
                <w:sz w:val="28"/>
                <w:szCs w:val="28"/>
                <w:lang w:val="en-US"/>
              </w:rPr>
              <w:t>837</w:t>
            </w:r>
            <w:r w:rsidR="00DA5988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A5988">
              <w:rPr>
                <w:sz w:val="28"/>
                <w:szCs w:val="28"/>
                <w:lang w:val="ro-MO"/>
              </w:rPr>
              <w:t xml:space="preserve">din 06 iulie 2016 </w:t>
            </w:r>
            <w:r w:rsidR="00151CC2" w:rsidRPr="00A25EC4">
              <w:rPr>
                <w:sz w:val="28"/>
                <w:szCs w:val="28"/>
                <w:lang w:val="ro-MO"/>
              </w:rPr>
              <w:t xml:space="preserve">„pentru aprobarea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Regulamentului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privind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salarizarea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angajaţilor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 din 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medico-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sanitare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publice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încadrate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sistemul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asigurării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obligatorii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asistenţă</w:t>
            </w:r>
            <w:proofErr w:type="spellEnd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1CC2" w:rsidRPr="00A25EC4"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medicală</w:t>
            </w:r>
            <w:proofErr w:type="spellEnd"/>
            <w:r w:rsidR="00151CC2" w:rsidRPr="00A25EC4">
              <w:rPr>
                <w:sz w:val="28"/>
                <w:szCs w:val="28"/>
                <w:lang w:val="ro-MO"/>
              </w:rPr>
              <w:t>” (Monitorul Oficial al Republicii Moldova, 2016, nr.204-205, art.906), se modifică şi se completează după cum urmează:</w:t>
            </w:r>
            <w:r w:rsidR="00151CC2" w:rsidRPr="00A25E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281240" w:rsidRPr="004F02C6" w:rsidRDefault="00281240" w:rsidP="0028124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1</w:t>
            </w:r>
            <w:r w:rsidRPr="004F02C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tot </w:t>
            </w:r>
            <w:proofErr w:type="spellStart"/>
            <w:r>
              <w:rPr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textului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Regulamentului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cuvintele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Ministerul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Sănătății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” se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substituie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cuvintele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Ministerul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Sănătății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Muncii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Protecției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F02C6">
              <w:rPr>
                <w:sz w:val="28"/>
                <w:szCs w:val="28"/>
                <w:lang w:val="en-US"/>
              </w:rPr>
              <w:t>Sociale</w:t>
            </w:r>
            <w:proofErr w:type="spellEnd"/>
            <w:r w:rsidRPr="004F02C6">
              <w:rPr>
                <w:sz w:val="28"/>
                <w:szCs w:val="28"/>
                <w:lang w:val="en-US"/>
              </w:rPr>
              <w:t>”, la fo</w:t>
            </w:r>
            <w:r>
              <w:rPr>
                <w:sz w:val="28"/>
                <w:szCs w:val="28"/>
                <w:lang w:val="en-US"/>
              </w:rPr>
              <w:t xml:space="preserve">rma </w:t>
            </w:r>
            <w:proofErr w:type="spellStart"/>
            <w:r>
              <w:rPr>
                <w:sz w:val="28"/>
                <w:szCs w:val="28"/>
                <w:lang w:val="en-US"/>
              </w:rPr>
              <w:t>gramaticală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corespunzătoare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281240" w:rsidRDefault="00281240" w:rsidP="003A74D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592DE1" w:rsidRPr="00592DE1" w:rsidRDefault="00281240" w:rsidP="002812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unctul</w:t>
            </w:r>
            <w:proofErr w:type="spellEnd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 se </w:t>
            </w:r>
            <w:proofErr w:type="spellStart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completează</w:t>
            </w:r>
            <w:proofErr w:type="spellEnd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un </w:t>
            </w:r>
            <w:proofErr w:type="spellStart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nou</w:t>
            </w:r>
            <w:proofErr w:type="spellEnd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</w:t>
            </w:r>
            <w:proofErr w:type="spellEnd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</w:t>
            </w:r>
            <w:r w:rsidR="00592DE1" w:rsidRPr="00592DE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cu </w:t>
            </w:r>
            <w:proofErr w:type="spellStart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următorul</w:t>
            </w:r>
            <w:proofErr w:type="spellEnd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cuprins</w:t>
            </w:r>
            <w:proofErr w:type="spellEnd"/>
            <w:r w:rsidR="00592DE1"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92DE1" w:rsidRPr="00592DE1" w:rsidRDefault="00592DE1" w:rsidP="00592D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2DE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     „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angaja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ții din asistența medicală primară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stabilirea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suplimentului la salariu pentru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îndeplinirea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indicatorilor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performanţă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precum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achitarea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suplimentului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salariu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performanţe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profesionale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individuale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efectuează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trimestrial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92DE1" w:rsidRDefault="00592DE1" w:rsidP="00592DE1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indicatorilor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realizaţi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instituția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medico-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sanitară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utiliza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suma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bonificaţiei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performanţă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achitată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trimestrial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de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Compania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Națională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Asigurări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Medicină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stabilit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inisterul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Sănătății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Muncii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Protecției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Sociale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Compani</w:t>
            </w:r>
            <w:r w:rsidR="00DA5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="00DA5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A5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="00DA59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Asigurări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Medicină</w:t>
            </w:r>
            <w:proofErr w:type="spellEnd"/>
            <w:r w:rsidRPr="00592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720DA" w:rsidRPr="001511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”</w:t>
            </w:r>
            <w:r w:rsidRPr="00592DE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3C6610" w:rsidRPr="003C6610" w:rsidRDefault="003C6610" w:rsidP="00592DE1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C661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 Punctul 25 va avea următorul cuprins:</w:t>
            </w:r>
          </w:p>
          <w:p w:rsidR="007768D7" w:rsidRDefault="007768D7" w:rsidP="00592DE1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C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„25. </w:t>
            </w:r>
            <w:r w:rsidRPr="003C6610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Angajatorul este în drept să acorde anual salariaţilor un ajutor material în modul şi </w:t>
            </w:r>
            <w:r w:rsidRPr="003C661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condiţiile prevăzute de contractul colectiv de muncă şi/sau de actele normative în vigoare în limita fondului de salarizare al instituţiei</w:t>
            </w:r>
            <w:r w:rsidR="003C6610" w:rsidRPr="001511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”</w:t>
            </w:r>
            <w:bookmarkStart w:id="0" w:name="_GoBack"/>
            <w:bookmarkEnd w:id="0"/>
            <w:r w:rsidRPr="003C661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3C6610" w:rsidRPr="003C6610" w:rsidRDefault="003C6610" w:rsidP="00592DE1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F3B80" w:rsidRDefault="003C6610" w:rsidP="00940DD4">
            <w:pPr>
              <w:pStyle w:val="a4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 4</w:t>
            </w:r>
            <w:r w:rsidR="00151143" w:rsidRPr="00EF3B80">
              <w:rPr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281240">
              <w:rPr>
                <w:bCs/>
                <w:sz w:val="28"/>
                <w:szCs w:val="28"/>
                <w:lang w:val="en-US"/>
              </w:rPr>
              <w:t>După</w:t>
            </w:r>
            <w:proofErr w:type="spellEnd"/>
            <w:r w:rsidR="0028124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1240">
              <w:rPr>
                <w:bCs/>
                <w:sz w:val="28"/>
                <w:szCs w:val="28"/>
                <w:lang w:val="en-US"/>
              </w:rPr>
              <w:t>p</w:t>
            </w:r>
            <w:r w:rsidR="00151143" w:rsidRPr="00EF3B80">
              <w:rPr>
                <w:bCs/>
                <w:sz w:val="28"/>
                <w:szCs w:val="28"/>
                <w:lang w:val="en-US"/>
              </w:rPr>
              <w:t>unctul</w:t>
            </w:r>
            <w:proofErr w:type="spellEnd"/>
            <w:r w:rsidR="00151143" w:rsidRPr="00EF3B80">
              <w:rPr>
                <w:bCs/>
                <w:sz w:val="28"/>
                <w:szCs w:val="28"/>
                <w:lang w:val="en-US"/>
              </w:rPr>
              <w:t xml:space="preserve"> 28 </w:t>
            </w:r>
            <w:r w:rsidR="00EF3B80" w:rsidRPr="00EF3B80">
              <w:rPr>
                <w:bCs/>
                <w:sz w:val="28"/>
                <w:szCs w:val="28"/>
                <w:lang w:val="ro-RO"/>
              </w:rPr>
              <w:t>se completează la final cu</w:t>
            </w:r>
            <w:r w:rsidR="00281240">
              <w:rPr>
                <w:bCs/>
                <w:sz w:val="28"/>
                <w:szCs w:val="28"/>
                <w:lang w:val="ro-RO"/>
              </w:rPr>
              <w:t xml:space="preserve"> un punct nou 28</w:t>
            </w:r>
            <w:r w:rsidR="00281240">
              <w:rPr>
                <w:bCs/>
                <w:sz w:val="28"/>
                <w:szCs w:val="28"/>
                <w:vertAlign w:val="superscript"/>
                <w:lang w:val="ro-RO"/>
              </w:rPr>
              <w:t>1</w:t>
            </w:r>
            <w:r w:rsidR="00EF3B80" w:rsidRPr="00EF3B80">
              <w:rPr>
                <w:bCs/>
                <w:sz w:val="28"/>
                <w:szCs w:val="28"/>
                <w:lang w:val="ro-RO"/>
              </w:rPr>
              <w:t xml:space="preserve"> cu următorul cuprins:</w:t>
            </w:r>
          </w:p>
          <w:p w:rsidR="00940DD4" w:rsidRPr="00151143" w:rsidRDefault="0085250B" w:rsidP="00940DD4">
            <w:pPr>
              <w:pStyle w:val="a4"/>
              <w:rPr>
                <w:sz w:val="28"/>
                <w:szCs w:val="28"/>
                <w:lang w:val="en-US"/>
              </w:rPr>
            </w:pPr>
            <w:r w:rsidRPr="00592DE1">
              <w:rPr>
                <w:sz w:val="28"/>
                <w:szCs w:val="28"/>
                <w:lang w:val="ro-MO"/>
              </w:rPr>
              <w:t>„</w:t>
            </w:r>
            <w:r w:rsidR="00281240">
              <w:rPr>
                <w:sz w:val="28"/>
                <w:szCs w:val="28"/>
                <w:lang w:val="ro-MO"/>
              </w:rPr>
              <w:t>28</w:t>
            </w:r>
            <w:r w:rsidR="00281240">
              <w:rPr>
                <w:sz w:val="28"/>
                <w:szCs w:val="28"/>
                <w:vertAlign w:val="superscript"/>
                <w:lang w:val="ro-MO"/>
              </w:rPr>
              <w:t>1</w:t>
            </w:r>
            <w:r w:rsidR="00281240">
              <w:rPr>
                <w:sz w:val="28"/>
                <w:szCs w:val="28"/>
                <w:lang w:val="ro-MO"/>
              </w:rPr>
              <w:t>.</w:t>
            </w:r>
            <w:r w:rsidR="00281240">
              <w:rPr>
                <w:sz w:val="28"/>
                <w:szCs w:val="28"/>
                <w:vertAlign w:val="superscript"/>
                <w:lang w:val="ro-MO"/>
              </w:rPr>
              <w:t xml:space="preserve"> </w:t>
            </w:r>
            <w:proofErr w:type="spellStart"/>
            <w:r w:rsidR="00940DD4" w:rsidRPr="00151143">
              <w:rPr>
                <w:sz w:val="28"/>
                <w:szCs w:val="28"/>
                <w:lang w:val="en-US"/>
              </w:rPr>
              <w:t>Personalului</w:t>
            </w:r>
            <w:proofErr w:type="spellEnd"/>
            <w:r w:rsidR="00940DD4" w:rsidRPr="00151143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940DD4" w:rsidRPr="00151143">
              <w:rPr>
                <w:sz w:val="28"/>
                <w:szCs w:val="28"/>
                <w:lang w:val="en-US"/>
              </w:rPr>
              <w:t>conducere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sz w:val="28"/>
                <w:szCs w:val="28"/>
                <w:lang w:val="en-US"/>
              </w:rPr>
              <w:t>asistența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="0099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103F">
              <w:rPr>
                <w:sz w:val="28"/>
                <w:szCs w:val="28"/>
                <w:lang w:val="en-US"/>
              </w:rPr>
              <w:t>primară</w:t>
            </w:r>
            <w:proofErr w:type="spellEnd"/>
            <w:r w:rsidR="0028124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0DD4" w:rsidRPr="00151143">
              <w:rPr>
                <w:sz w:val="28"/>
                <w:szCs w:val="28"/>
                <w:lang w:val="en-US"/>
              </w:rPr>
              <w:t>i</w:t>
            </w:r>
            <w:proofErr w:type="spellEnd"/>
            <w:r w:rsidR="00940DD4" w:rsidRPr="00151143">
              <w:rPr>
                <w:sz w:val="28"/>
                <w:szCs w:val="28"/>
                <w:lang w:val="en-US"/>
              </w:rPr>
              <w:t xml:space="preserve"> se pot </w:t>
            </w:r>
            <w:proofErr w:type="spellStart"/>
            <w:r w:rsidR="00940DD4" w:rsidRPr="00151143">
              <w:rPr>
                <w:sz w:val="28"/>
                <w:szCs w:val="28"/>
                <w:lang w:val="en-US"/>
              </w:rPr>
              <w:t>stabili</w:t>
            </w:r>
            <w:proofErr w:type="spellEnd"/>
            <w:r w:rsidR="00940DD4" w:rsidRPr="001511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0DD4" w:rsidRPr="00151143">
              <w:rPr>
                <w:sz w:val="28"/>
                <w:szCs w:val="28"/>
                <w:lang w:val="en-US"/>
              </w:rPr>
              <w:t>suplimente</w:t>
            </w:r>
            <w:proofErr w:type="spellEnd"/>
            <w:r w:rsidR="00940DD4" w:rsidRPr="00151143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940DD4" w:rsidRPr="00151143">
              <w:rPr>
                <w:sz w:val="28"/>
                <w:szCs w:val="28"/>
                <w:lang w:val="en-US"/>
              </w:rPr>
              <w:t>salariu</w:t>
            </w:r>
            <w:proofErr w:type="spellEnd"/>
            <w:r w:rsidR="00940DD4" w:rsidRPr="001511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>
              <w:rPr>
                <w:sz w:val="28"/>
                <w:szCs w:val="28"/>
                <w:lang w:val="en-US"/>
              </w:rPr>
              <w:t>trimestrial</w:t>
            </w:r>
            <w:proofErr w:type="spellEnd"/>
            <w:r w:rsidR="00640C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5825">
              <w:rPr>
                <w:sz w:val="28"/>
                <w:szCs w:val="28"/>
                <w:lang w:val="en-US"/>
              </w:rPr>
              <w:t>pentru</w:t>
            </w:r>
            <w:proofErr w:type="spellEnd"/>
            <w:r w:rsidR="0048582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5825">
              <w:rPr>
                <w:sz w:val="28"/>
                <w:szCs w:val="28"/>
                <w:lang w:val="en-US"/>
              </w:rPr>
              <w:t>organizarea</w:t>
            </w:r>
            <w:proofErr w:type="spellEnd"/>
            <w:r w:rsidR="0048582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5825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monitorizarea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permanentă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gramStart"/>
            <w:r w:rsidR="00485825" w:rsidRPr="00485825">
              <w:rPr>
                <w:sz w:val="28"/>
                <w:szCs w:val="28"/>
                <w:lang w:val="en-US" w:eastAsia="ro-RO"/>
              </w:rPr>
              <w:t>a</w:t>
            </w:r>
            <w:proofErr w:type="gram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activităţilor</w:t>
            </w:r>
            <w:proofErr w:type="spellEnd"/>
            <w:r w:rsidR="00281240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desfăşurate</w:t>
            </w:r>
            <w:proofErr w:type="spellEnd"/>
            <w:r w:rsidR="00485825">
              <w:rPr>
                <w:sz w:val="28"/>
                <w:szCs w:val="28"/>
                <w:lang w:val="ro-RO" w:eastAsia="ro-RO"/>
              </w:rPr>
              <w:t xml:space="preserve"> </w:t>
            </w:r>
            <w:r w:rsidR="00640C1A">
              <w:rPr>
                <w:sz w:val="28"/>
                <w:szCs w:val="28"/>
                <w:lang w:val="en-US" w:eastAsia="ro-RO"/>
              </w:rPr>
              <w:t xml:space="preserve">de </w:t>
            </w:r>
            <w:proofErr w:type="spellStart"/>
            <w:r w:rsidR="00640C1A">
              <w:rPr>
                <w:sz w:val="28"/>
                <w:szCs w:val="28"/>
                <w:lang w:val="en-US" w:eastAsia="ro-RO"/>
              </w:rPr>
              <w:t>către</w:t>
            </w:r>
            <w:proofErr w:type="spellEnd"/>
            <w:r w:rsidR="00640C1A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640C1A">
              <w:rPr>
                <w:sz w:val="28"/>
                <w:szCs w:val="28"/>
                <w:lang w:val="en-US" w:eastAsia="ro-RO"/>
              </w:rPr>
              <w:t>personalul</w:t>
            </w:r>
            <w:proofErr w:type="spellEnd"/>
            <w:r w:rsidR="00640C1A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640C1A">
              <w:rPr>
                <w:sz w:val="28"/>
                <w:szCs w:val="28"/>
                <w:lang w:val="en-US" w:eastAsia="ro-RO"/>
              </w:rPr>
              <w:t>instituției</w:t>
            </w:r>
            <w:proofErr w:type="spellEnd"/>
            <w:r w:rsidR="00640C1A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640C1A">
              <w:rPr>
                <w:sz w:val="28"/>
                <w:szCs w:val="28"/>
                <w:lang w:val="en-US" w:eastAsia="ro-RO"/>
              </w:rPr>
              <w:t>subordonate</w:t>
            </w:r>
            <w:proofErr w:type="spellEnd"/>
            <w:r w:rsidR="00640C1A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pentru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îndeplinirea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indicatorilor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performanțe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profesionale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individuale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în</w:t>
            </w:r>
            <w:proofErr w:type="spellEnd"/>
            <w:r w:rsidR="00485825" w:rsidRPr="00485825"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85825" w:rsidRPr="00485825">
              <w:rPr>
                <w:sz w:val="28"/>
                <w:szCs w:val="28"/>
                <w:lang w:val="en-US" w:eastAsia="ro-RO"/>
              </w:rPr>
              <w:t>muncă</w:t>
            </w:r>
            <w:proofErr w:type="spellEnd"/>
            <w:r w:rsidR="00640C1A">
              <w:rPr>
                <w:sz w:val="28"/>
                <w:szCs w:val="28"/>
                <w:lang w:val="en-US" w:eastAsia="ro-RO"/>
              </w:rPr>
              <w:t xml:space="preserve">,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modul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stabilit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640C1A">
              <w:rPr>
                <w:sz w:val="28"/>
                <w:szCs w:val="28"/>
                <w:lang w:val="en-US"/>
              </w:rPr>
              <w:t>M</w:t>
            </w:r>
            <w:r w:rsidR="00640C1A" w:rsidRPr="00592DE1">
              <w:rPr>
                <w:sz w:val="28"/>
                <w:szCs w:val="28"/>
                <w:lang w:val="en-US"/>
              </w:rPr>
              <w:t>inisterul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Sănătății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Muncii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Protecției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Sociale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Compani</w:t>
            </w:r>
            <w:r w:rsidR="00640C1A">
              <w:rPr>
                <w:sz w:val="28"/>
                <w:szCs w:val="28"/>
                <w:lang w:val="en-US"/>
              </w:rPr>
              <w:t>a</w:t>
            </w:r>
            <w:proofErr w:type="spellEnd"/>
            <w:r w:rsidR="00640C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>
              <w:rPr>
                <w:sz w:val="28"/>
                <w:szCs w:val="28"/>
                <w:lang w:val="en-US"/>
              </w:rPr>
              <w:t>Național</w:t>
            </w:r>
            <w:proofErr w:type="spellEnd"/>
            <w:r w:rsidR="00640C1A">
              <w:rPr>
                <w:sz w:val="28"/>
                <w:szCs w:val="28"/>
                <w:lang w:val="ro-RO"/>
              </w:rPr>
              <w:t>ă</w:t>
            </w:r>
            <w:r w:rsidR="00640C1A" w:rsidRPr="00592DE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Asigurări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640C1A" w:rsidRPr="00592D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1A" w:rsidRPr="00592DE1">
              <w:rPr>
                <w:sz w:val="28"/>
                <w:szCs w:val="28"/>
                <w:lang w:val="en-US"/>
              </w:rPr>
              <w:t>Medicină</w:t>
            </w:r>
            <w:proofErr w:type="spellEnd"/>
            <w:r w:rsidR="00940DD4" w:rsidRPr="00151143">
              <w:rPr>
                <w:sz w:val="28"/>
                <w:szCs w:val="28"/>
                <w:lang w:val="en-US"/>
              </w:rPr>
              <w:t>.</w:t>
            </w:r>
            <w:r w:rsidR="00940DD4" w:rsidRPr="00151143">
              <w:rPr>
                <w:sz w:val="28"/>
                <w:szCs w:val="28"/>
                <w:lang w:val="ro-MO"/>
              </w:rPr>
              <w:t>”</w:t>
            </w:r>
          </w:p>
          <w:p w:rsidR="004F02C6" w:rsidRPr="004F02C6" w:rsidRDefault="00940DD4" w:rsidP="004F02C6">
            <w:pPr>
              <w:jc w:val="both"/>
              <w:rPr>
                <w:sz w:val="28"/>
                <w:szCs w:val="28"/>
                <w:lang w:val="en-US"/>
              </w:rPr>
            </w:pPr>
            <w:r w:rsidRPr="00940DD4">
              <w:rPr>
                <w:rFonts w:ascii="Tahoma" w:hAnsi="Tahoma" w:cs="Tahoma"/>
                <w:sz w:val="18"/>
                <w:szCs w:val="18"/>
                <w:lang w:val="en-US"/>
              </w:rPr>
              <w:br/>
            </w:r>
            <w:r w:rsidR="004F02C6" w:rsidRPr="004F02C6">
              <w:rPr>
                <w:sz w:val="28"/>
                <w:szCs w:val="28"/>
                <w:lang w:val="en-US"/>
              </w:rPr>
              <w:t xml:space="preserve">          </w:t>
            </w:r>
          </w:p>
          <w:p w:rsidR="00485825" w:rsidRDefault="004F02C6" w:rsidP="004F02C6">
            <w:pPr>
              <w:pStyle w:val="a4"/>
              <w:rPr>
                <w:sz w:val="28"/>
                <w:szCs w:val="28"/>
                <w:lang w:val="ro-MO"/>
              </w:rPr>
            </w:pPr>
            <w:r w:rsidRPr="004F02C6">
              <w:rPr>
                <w:rFonts w:ascii="Tahoma" w:hAnsi="Tahoma" w:cs="Tahoma"/>
                <w:sz w:val="18"/>
                <w:szCs w:val="18"/>
                <w:lang w:val="en-US"/>
              </w:rPr>
              <w:br/>
            </w:r>
          </w:p>
          <w:p w:rsidR="00485825" w:rsidRDefault="00485825" w:rsidP="00592DE1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592DE1" w:rsidRPr="00120313" w:rsidRDefault="00592DE1" w:rsidP="00592DE1">
            <w:pPr>
              <w:ind w:firstLine="426"/>
              <w:jc w:val="both"/>
              <w:rPr>
                <w:sz w:val="28"/>
                <w:lang w:val="ro-MO"/>
              </w:rPr>
            </w:pPr>
            <w:r w:rsidRPr="00120313">
              <w:rPr>
                <w:sz w:val="28"/>
                <w:lang w:val="ro-MO"/>
              </w:rPr>
              <w:t xml:space="preserve">  PRIM-MINISTRU                                  </w:t>
            </w:r>
            <w:r w:rsidRPr="00120313">
              <w:rPr>
                <w:sz w:val="28"/>
                <w:lang w:val="ro-MO"/>
              </w:rPr>
              <w:tab/>
            </w:r>
            <w:r w:rsidRPr="00120313">
              <w:rPr>
                <w:sz w:val="28"/>
                <w:lang w:val="ro-MO"/>
              </w:rPr>
              <w:tab/>
            </w:r>
            <w:r w:rsidRPr="00120313">
              <w:rPr>
                <w:sz w:val="28"/>
                <w:lang w:val="ro-MO"/>
              </w:rPr>
              <w:tab/>
              <w:t>Pavel F</w:t>
            </w:r>
            <w:r>
              <w:rPr>
                <w:sz w:val="28"/>
                <w:lang w:val="ro-MO"/>
              </w:rPr>
              <w:t>ILIP</w:t>
            </w:r>
          </w:p>
          <w:p w:rsidR="00506F17" w:rsidRDefault="00592DE1" w:rsidP="00592DE1">
            <w:pPr>
              <w:pStyle w:val="1"/>
              <w:jc w:val="both"/>
              <w:rPr>
                <w:color w:val="auto"/>
                <w:sz w:val="28"/>
                <w:lang w:val="ro-MO"/>
              </w:rPr>
            </w:pPr>
            <w:r w:rsidRPr="00120313">
              <w:rPr>
                <w:color w:val="auto"/>
                <w:sz w:val="28"/>
                <w:lang w:val="ro-MO"/>
              </w:rPr>
              <w:t xml:space="preserve">   </w:t>
            </w:r>
            <w:r w:rsidRPr="00120313">
              <w:rPr>
                <w:color w:val="auto"/>
                <w:sz w:val="28"/>
                <w:lang w:val="ro-MO"/>
              </w:rPr>
              <w:br/>
              <w:t>   Contrasemnează:</w:t>
            </w:r>
            <w:r w:rsidRPr="00120313">
              <w:rPr>
                <w:color w:val="auto"/>
                <w:sz w:val="28"/>
                <w:lang w:val="ro-MO"/>
              </w:rPr>
              <w:br/>
              <w:t>   </w:t>
            </w:r>
            <w:r w:rsidRPr="00120313">
              <w:rPr>
                <w:color w:val="auto"/>
                <w:sz w:val="28"/>
                <w:lang w:val="ro-MO"/>
              </w:rPr>
              <w:br/>
              <w:t>   </w:t>
            </w:r>
            <w:r w:rsidR="00506F17">
              <w:rPr>
                <w:color w:val="auto"/>
                <w:sz w:val="28"/>
                <w:lang w:val="ro-MO"/>
              </w:rPr>
              <w:t>Viceprim – ministru,</w:t>
            </w:r>
          </w:p>
          <w:p w:rsidR="00506F17" w:rsidRDefault="00506F17" w:rsidP="00592DE1">
            <w:pPr>
              <w:pStyle w:val="1"/>
              <w:jc w:val="both"/>
              <w:rPr>
                <w:color w:val="auto"/>
                <w:sz w:val="28"/>
                <w:lang w:val="ro-MO"/>
              </w:rPr>
            </w:pPr>
            <w:r>
              <w:rPr>
                <w:color w:val="auto"/>
                <w:sz w:val="28"/>
                <w:lang w:val="ro-MO"/>
              </w:rPr>
              <w:t xml:space="preserve">   Ministru al Economiei și</w:t>
            </w:r>
          </w:p>
          <w:p w:rsidR="00506F17" w:rsidRDefault="00506F17" w:rsidP="00592DE1">
            <w:pPr>
              <w:pStyle w:val="1"/>
              <w:jc w:val="both"/>
              <w:rPr>
                <w:color w:val="auto"/>
                <w:sz w:val="28"/>
                <w:lang w:val="ro-MO"/>
              </w:rPr>
            </w:pPr>
            <w:r>
              <w:rPr>
                <w:color w:val="auto"/>
                <w:sz w:val="28"/>
                <w:lang w:val="ro-MO"/>
              </w:rPr>
              <w:t xml:space="preserve">   Infrastructurii                                                                         Octavian </w:t>
            </w:r>
            <w:proofErr w:type="spellStart"/>
            <w:r>
              <w:rPr>
                <w:color w:val="auto"/>
                <w:sz w:val="28"/>
                <w:lang w:val="ro-MO"/>
              </w:rPr>
              <w:t>Calmîc</w:t>
            </w:r>
            <w:proofErr w:type="spellEnd"/>
          </w:p>
          <w:p w:rsidR="00506F17" w:rsidRDefault="00506F17" w:rsidP="00592DE1">
            <w:pPr>
              <w:pStyle w:val="1"/>
              <w:jc w:val="both"/>
              <w:rPr>
                <w:color w:val="auto"/>
                <w:sz w:val="28"/>
                <w:lang w:val="ro-MO"/>
              </w:rPr>
            </w:pPr>
          </w:p>
          <w:p w:rsidR="00506F17" w:rsidRDefault="00506F17" w:rsidP="00592DE1">
            <w:pPr>
              <w:pStyle w:val="1"/>
              <w:jc w:val="both"/>
              <w:rPr>
                <w:color w:val="auto"/>
                <w:sz w:val="28"/>
                <w:lang w:val="ro-MO"/>
              </w:rPr>
            </w:pPr>
            <w:r>
              <w:rPr>
                <w:color w:val="auto"/>
                <w:sz w:val="28"/>
                <w:lang w:val="ro-MO"/>
              </w:rPr>
              <w:t xml:space="preserve">   </w:t>
            </w:r>
            <w:r w:rsidR="00592DE1" w:rsidRPr="00120313">
              <w:rPr>
                <w:color w:val="auto"/>
                <w:sz w:val="28"/>
                <w:lang w:val="ro-MO"/>
              </w:rPr>
              <w:t>Ministrul Sănătăţii</w:t>
            </w:r>
            <w:r>
              <w:rPr>
                <w:color w:val="auto"/>
                <w:sz w:val="28"/>
                <w:lang w:val="ro-MO"/>
              </w:rPr>
              <w:t>, Muncii</w:t>
            </w:r>
          </w:p>
          <w:p w:rsidR="00592DE1" w:rsidRPr="00120313" w:rsidRDefault="00506F17" w:rsidP="00592DE1">
            <w:pPr>
              <w:pStyle w:val="1"/>
              <w:jc w:val="both"/>
              <w:rPr>
                <w:color w:val="auto"/>
                <w:lang w:val="ro-MO"/>
              </w:rPr>
            </w:pPr>
            <w:r>
              <w:rPr>
                <w:color w:val="auto"/>
                <w:sz w:val="28"/>
                <w:lang w:val="ro-MO"/>
              </w:rPr>
              <w:t xml:space="preserve">   și Protecției Sociale</w:t>
            </w:r>
            <w:r w:rsidR="00592DE1" w:rsidRPr="00120313">
              <w:rPr>
                <w:color w:val="auto"/>
                <w:sz w:val="28"/>
                <w:lang w:val="ro-MO"/>
              </w:rPr>
              <w:t xml:space="preserve">                                                       </w:t>
            </w:r>
            <w:r w:rsidR="00592DE1" w:rsidRPr="00120313">
              <w:rPr>
                <w:color w:val="auto"/>
                <w:sz w:val="28"/>
                <w:lang w:val="ro-MO"/>
              </w:rPr>
              <w:tab/>
            </w:r>
            <w:r w:rsidR="00592DE1" w:rsidRPr="00120313">
              <w:rPr>
                <w:color w:val="auto"/>
                <w:sz w:val="28"/>
                <w:lang w:val="ro-MO"/>
              </w:rPr>
              <w:tab/>
            </w:r>
            <w:r>
              <w:rPr>
                <w:color w:val="auto"/>
                <w:sz w:val="28"/>
                <w:lang w:val="ro-MO"/>
              </w:rPr>
              <w:t>Stela Grigoraș</w:t>
            </w:r>
          </w:p>
          <w:p w:rsidR="00592DE1" w:rsidRPr="00120313" w:rsidRDefault="00592DE1" w:rsidP="00592DE1">
            <w:pPr>
              <w:pStyle w:val="1"/>
              <w:widowControl w:val="0"/>
              <w:rPr>
                <w:color w:val="auto"/>
                <w:lang w:val="ro-MO"/>
              </w:rPr>
            </w:pPr>
            <w:r w:rsidRPr="00120313">
              <w:rPr>
                <w:color w:val="auto"/>
                <w:sz w:val="28"/>
                <w:lang w:val="ro-MO"/>
              </w:rPr>
              <w:t xml:space="preserve">   </w:t>
            </w:r>
          </w:p>
          <w:p w:rsidR="00592DE1" w:rsidRDefault="00592DE1" w:rsidP="00592DE1">
            <w:pPr>
              <w:pStyle w:val="1"/>
              <w:widowControl w:val="0"/>
              <w:spacing w:line="276" w:lineRule="auto"/>
              <w:rPr>
                <w:color w:val="auto"/>
                <w:sz w:val="28"/>
                <w:lang w:val="ro-MO"/>
              </w:rPr>
            </w:pPr>
            <w:r w:rsidRPr="00120313">
              <w:rPr>
                <w:color w:val="auto"/>
                <w:sz w:val="28"/>
                <w:lang w:val="ro-MO"/>
              </w:rPr>
              <w:t xml:space="preserve">   Ministrul Finanțelor</w:t>
            </w:r>
            <w:r w:rsidRPr="00120313">
              <w:rPr>
                <w:color w:val="auto"/>
                <w:sz w:val="28"/>
                <w:lang w:val="ro-MO"/>
              </w:rPr>
              <w:tab/>
            </w:r>
            <w:r w:rsidRPr="00120313">
              <w:rPr>
                <w:color w:val="auto"/>
                <w:sz w:val="28"/>
                <w:lang w:val="ro-MO"/>
              </w:rPr>
              <w:tab/>
            </w:r>
            <w:r w:rsidRPr="00120313">
              <w:rPr>
                <w:color w:val="auto"/>
                <w:sz w:val="28"/>
                <w:lang w:val="ro-MO"/>
              </w:rPr>
              <w:tab/>
            </w:r>
            <w:r w:rsidRPr="00120313">
              <w:rPr>
                <w:color w:val="auto"/>
                <w:sz w:val="28"/>
                <w:lang w:val="ro-MO"/>
              </w:rPr>
              <w:tab/>
            </w:r>
            <w:r w:rsidRPr="00120313">
              <w:rPr>
                <w:color w:val="auto"/>
                <w:sz w:val="28"/>
                <w:lang w:val="ro-MO"/>
              </w:rPr>
              <w:tab/>
              <w:t xml:space="preserve">     </w:t>
            </w:r>
            <w:r w:rsidRPr="00120313">
              <w:rPr>
                <w:color w:val="auto"/>
                <w:sz w:val="28"/>
                <w:lang w:val="ro-MO"/>
              </w:rPr>
              <w:tab/>
            </w:r>
            <w:r w:rsidRPr="00120313">
              <w:rPr>
                <w:color w:val="auto"/>
                <w:sz w:val="28"/>
                <w:lang w:val="ro-MO"/>
              </w:rPr>
              <w:tab/>
              <w:t xml:space="preserve">Octavian </w:t>
            </w:r>
            <w:proofErr w:type="spellStart"/>
            <w:r w:rsidRPr="00120313">
              <w:rPr>
                <w:color w:val="auto"/>
                <w:sz w:val="28"/>
                <w:lang w:val="ro-MO"/>
              </w:rPr>
              <w:t>Armaşu</w:t>
            </w:r>
            <w:proofErr w:type="spellEnd"/>
          </w:p>
          <w:p w:rsidR="00592DE1" w:rsidRDefault="00506F17" w:rsidP="00506F17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lang w:val="ro-MO"/>
              </w:rPr>
              <w:t xml:space="preserve">   </w:t>
            </w: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730FD5" w:rsidRDefault="00730FD5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  <w:r w:rsidRPr="00757651">
              <w:rPr>
                <w:sz w:val="28"/>
                <w:szCs w:val="28"/>
                <w:lang w:val="ro-RO"/>
              </w:rPr>
              <w:t>Vizează:</w:t>
            </w: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  <w:r w:rsidRPr="00757651">
              <w:rPr>
                <w:sz w:val="28"/>
                <w:szCs w:val="28"/>
                <w:lang w:val="ro-RO"/>
              </w:rPr>
              <w:t>Secretar general al Guvernului</w:t>
            </w:r>
            <w:r w:rsidRPr="00757651">
              <w:rPr>
                <w:sz w:val="28"/>
                <w:szCs w:val="28"/>
                <w:lang w:val="ro-RO"/>
              </w:rPr>
              <w:tab/>
            </w:r>
            <w:r w:rsidRPr="00757651">
              <w:rPr>
                <w:sz w:val="28"/>
                <w:szCs w:val="28"/>
                <w:lang w:val="ro-RO"/>
              </w:rPr>
              <w:tab/>
            </w:r>
            <w:r w:rsidRPr="00757651">
              <w:rPr>
                <w:sz w:val="28"/>
                <w:szCs w:val="28"/>
                <w:lang w:val="ro-RO"/>
              </w:rPr>
              <w:tab/>
            </w:r>
            <w:r w:rsidRPr="00757651">
              <w:rPr>
                <w:sz w:val="28"/>
                <w:szCs w:val="28"/>
                <w:lang w:val="ro-RO"/>
              </w:rPr>
              <w:tab/>
            </w:r>
            <w:r w:rsidR="00506F17">
              <w:rPr>
                <w:sz w:val="28"/>
                <w:szCs w:val="28"/>
                <w:lang w:val="ro-RO"/>
              </w:rPr>
              <w:t>Liliana Palii</w:t>
            </w:r>
            <w:r w:rsidRPr="00757651">
              <w:rPr>
                <w:sz w:val="28"/>
                <w:szCs w:val="28"/>
                <w:lang w:val="ro-RO"/>
              </w:rPr>
              <w:t xml:space="preserve"> </w:t>
            </w: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  <w:r w:rsidRPr="00757651">
              <w:rPr>
                <w:sz w:val="28"/>
                <w:szCs w:val="28"/>
                <w:lang w:val="ro-RO"/>
              </w:rPr>
              <w:t>Aprobată în şedinţa Guvernului</w:t>
            </w: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  <w:r w:rsidRPr="00757651">
              <w:rPr>
                <w:sz w:val="28"/>
                <w:szCs w:val="28"/>
                <w:lang w:val="ro-RO"/>
              </w:rPr>
              <w:t>din</w:t>
            </w:r>
            <w:r w:rsidRPr="00757651">
              <w:rPr>
                <w:sz w:val="28"/>
                <w:szCs w:val="28"/>
                <w:lang w:val="ro-RO"/>
              </w:rPr>
              <w:tab/>
              <w:t xml:space="preserve">    </w:t>
            </w: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8"/>
              <w:rPr>
                <w:sz w:val="28"/>
                <w:szCs w:val="28"/>
                <w:lang w:val="ro-RO"/>
              </w:rPr>
            </w:pPr>
            <w:r w:rsidRPr="00757651">
              <w:rPr>
                <w:sz w:val="28"/>
                <w:szCs w:val="28"/>
                <w:lang w:val="ro-RO"/>
              </w:rPr>
              <w:t>Coordonat:</w:t>
            </w:r>
          </w:p>
          <w:p w:rsidR="00592DE1" w:rsidRPr="00757651" w:rsidRDefault="00592DE1" w:rsidP="00592DE1">
            <w:pPr>
              <w:ind w:firstLine="708"/>
              <w:rPr>
                <w:sz w:val="28"/>
                <w:szCs w:val="28"/>
                <w:lang w:val="ro-RO"/>
              </w:rPr>
            </w:pPr>
          </w:p>
          <w:p w:rsidR="00592DE1" w:rsidRPr="00757651" w:rsidRDefault="00592DE1" w:rsidP="00592DE1">
            <w:pPr>
              <w:ind w:firstLine="708"/>
              <w:rPr>
                <w:sz w:val="28"/>
                <w:szCs w:val="28"/>
                <w:lang w:val="ro-RO"/>
              </w:rPr>
            </w:pPr>
            <w:r w:rsidRPr="00757651">
              <w:rPr>
                <w:sz w:val="28"/>
                <w:szCs w:val="28"/>
                <w:lang w:val="ro-RO"/>
              </w:rPr>
              <w:t xml:space="preserve">Director general al Companiei </w:t>
            </w:r>
          </w:p>
          <w:p w:rsidR="00592DE1" w:rsidRPr="00757651" w:rsidRDefault="00592DE1" w:rsidP="00592DE1">
            <w:pPr>
              <w:ind w:firstLine="709"/>
              <w:rPr>
                <w:sz w:val="28"/>
                <w:szCs w:val="28"/>
                <w:lang w:val="ro-RO"/>
              </w:rPr>
            </w:pPr>
            <w:r w:rsidRPr="00757651">
              <w:rPr>
                <w:sz w:val="28"/>
                <w:szCs w:val="28"/>
                <w:lang w:val="ro-RO"/>
              </w:rPr>
              <w:t>Naţionale de Asigurări în Medicină</w:t>
            </w:r>
            <w:r w:rsidRPr="00757651">
              <w:rPr>
                <w:sz w:val="28"/>
                <w:szCs w:val="28"/>
                <w:lang w:val="ro-RO"/>
              </w:rPr>
              <w:tab/>
              <w:t xml:space="preserve">                    </w:t>
            </w:r>
            <w:proofErr w:type="spellStart"/>
            <w:r>
              <w:rPr>
                <w:sz w:val="28"/>
                <w:szCs w:val="28"/>
                <w:lang w:val="ro-RO"/>
              </w:rPr>
              <w:t>Dmitrii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757651">
              <w:rPr>
                <w:sz w:val="28"/>
                <w:szCs w:val="28"/>
                <w:lang w:val="ro-RO"/>
              </w:rPr>
              <w:t>Parfentiev</w:t>
            </w:r>
            <w:proofErr w:type="spellEnd"/>
            <w:r w:rsidRPr="00757651">
              <w:rPr>
                <w:sz w:val="28"/>
                <w:szCs w:val="28"/>
                <w:lang w:val="ro-RO"/>
              </w:rPr>
              <w:t xml:space="preserve">           </w:t>
            </w:r>
          </w:p>
          <w:p w:rsidR="00592DE1" w:rsidRPr="004C6C4D" w:rsidRDefault="00592DE1" w:rsidP="00592DE1">
            <w:pPr>
              <w:pStyle w:val="1"/>
              <w:widowControl w:val="0"/>
              <w:spacing w:line="276" w:lineRule="auto"/>
              <w:rPr>
                <w:color w:val="auto"/>
              </w:rPr>
            </w:pPr>
          </w:p>
          <w:p w:rsidR="00592DE1" w:rsidRPr="00592DE1" w:rsidRDefault="00592DE1" w:rsidP="00592DE1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2DE1" w:rsidRDefault="00592DE1" w:rsidP="00592D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2DE1" w:rsidRPr="00A25EC4" w:rsidRDefault="00592DE1" w:rsidP="00592DE1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151143" w:rsidRPr="007768D7" w:rsidTr="003A74DE">
        <w:trPr>
          <w:trHeight w:val="2030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143" w:rsidRDefault="00151143" w:rsidP="003A74DE">
            <w:pPr>
              <w:jc w:val="both"/>
              <w:rPr>
                <w:sz w:val="28"/>
                <w:szCs w:val="28"/>
                <w:lang w:val="ro-MO"/>
              </w:rPr>
            </w:pPr>
          </w:p>
        </w:tc>
      </w:tr>
    </w:tbl>
    <w:p w:rsidR="00493D01" w:rsidRPr="00151CC2" w:rsidRDefault="00AA3556" w:rsidP="00AA3556">
      <w:pPr>
        <w:rPr>
          <w:lang w:val="en-US"/>
        </w:rPr>
      </w:pPr>
      <w:r w:rsidRPr="002470C0">
        <w:rPr>
          <w:sz w:val="28"/>
          <w:szCs w:val="28"/>
          <w:lang w:val="en-US"/>
        </w:rPr>
        <w:t xml:space="preserve">    </w:t>
      </w:r>
    </w:p>
    <w:sectPr w:rsidR="00493D01" w:rsidRPr="0015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B1288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06C62CC"/>
    <w:multiLevelType w:val="hybridMultilevel"/>
    <w:tmpl w:val="410CECB8"/>
    <w:lvl w:ilvl="0" w:tplc="A6208F4E">
      <w:start w:val="1"/>
      <w:numFmt w:val="decimal"/>
      <w:lvlText w:val="%1."/>
      <w:lvlJc w:val="left"/>
      <w:pPr>
        <w:ind w:left="9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75502D4"/>
    <w:multiLevelType w:val="hybridMultilevel"/>
    <w:tmpl w:val="2FE016B4"/>
    <w:lvl w:ilvl="0" w:tplc="33F488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998398C"/>
    <w:multiLevelType w:val="hybridMultilevel"/>
    <w:tmpl w:val="62F0219E"/>
    <w:lvl w:ilvl="0" w:tplc="E31C5FF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C2"/>
    <w:rsid w:val="001213A8"/>
    <w:rsid w:val="00151143"/>
    <w:rsid w:val="00151CC2"/>
    <w:rsid w:val="00281240"/>
    <w:rsid w:val="002A1ED9"/>
    <w:rsid w:val="003C6610"/>
    <w:rsid w:val="004720DA"/>
    <w:rsid w:val="00485825"/>
    <w:rsid w:val="00493D01"/>
    <w:rsid w:val="004F02C6"/>
    <w:rsid w:val="00506F17"/>
    <w:rsid w:val="00513C84"/>
    <w:rsid w:val="00592DE1"/>
    <w:rsid w:val="00613EC1"/>
    <w:rsid w:val="006212CA"/>
    <w:rsid w:val="00640C1A"/>
    <w:rsid w:val="00730FD5"/>
    <w:rsid w:val="007768D7"/>
    <w:rsid w:val="0085250B"/>
    <w:rsid w:val="00940DD4"/>
    <w:rsid w:val="0099103F"/>
    <w:rsid w:val="00AA3556"/>
    <w:rsid w:val="00B25D1E"/>
    <w:rsid w:val="00DA5988"/>
    <w:rsid w:val="00E3482A"/>
    <w:rsid w:val="00E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151CC2"/>
    <w:rPr>
      <w:rFonts w:cs="Times New Roman"/>
    </w:rPr>
  </w:style>
  <w:style w:type="paragraph" w:styleId="a3">
    <w:name w:val="No Spacing"/>
    <w:uiPriority w:val="1"/>
    <w:qFormat/>
    <w:rsid w:val="00AA3556"/>
    <w:pPr>
      <w:spacing w:after="0" w:line="240" w:lineRule="auto"/>
    </w:pPr>
  </w:style>
  <w:style w:type="paragraph" w:customStyle="1" w:styleId="1">
    <w:name w:val="Обычный1"/>
    <w:rsid w:val="00592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  <w:style w:type="paragraph" w:styleId="a4">
    <w:name w:val="Normal (Web)"/>
    <w:basedOn w:val="a"/>
    <w:uiPriority w:val="99"/>
    <w:unhideWhenUsed/>
    <w:rsid w:val="00940DD4"/>
    <w:pPr>
      <w:ind w:firstLine="567"/>
      <w:jc w:val="both"/>
    </w:pPr>
    <w:rPr>
      <w:rFonts w:eastAsia="Times New Roman"/>
    </w:rPr>
  </w:style>
  <w:style w:type="paragraph" w:customStyle="1" w:styleId="21">
    <w:name w:val="Основной текст (2)1"/>
    <w:basedOn w:val="a"/>
    <w:rsid w:val="00485825"/>
    <w:pPr>
      <w:widowControl w:val="0"/>
      <w:shd w:val="clear" w:color="auto" w:fill="FFFFFF"/>
      <w:spacing w:line="288" w:lineRule="exact"/>
    </w:pPr>
    <w:rPr>
      <w:rFonts w:eastAsia="Courier New"/>
      <w:sz w:val="26"/>
      <w:szCs w:val="26"/>
      <w:lang w:val="ro-RO"/>
    </w:rPr>
  </w:style>
  <w:style w:type="character" w:styleId="a5">
    <w:name w:val="Hyperlink"/>
    <w:basedOn w:val="a0"/>
    <w:uiPriority w:val="99"/>
    <w:semiHidden/>
    <w:unhideWhenUsed/>
    <w:rsid w:val="004F02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151CC2"/>
    <w:rPr>
      <w:rFonts w:cs="Times New Roman"/>
    </w:rPr>
  </w:style>
  <w:style w:type="paragraph" w:styleId="a3">
    <w:name w:val="No Spacing"/>
    <w:uiPriority w:val="1"/>
    <w:qFormat/>
    <w:rsid w:val="00AA3556"/>
    <w:pPr>
      <w:spacing w:after="0" w:line="240" w:lineRule="auto"/>
    </w:pPr>
  </w:style>
  <w:style w:type="paragraph" w:customStyle="1" w:styleId="1">
    <w:name w:val="Обычный1"/>
    <w:rsid w:val="00592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  <w:style w:type="paragraph" w:styleId="a4">
    <w:name w:val="Normal (Web)"/>
    <w:basedOn w:val="a"/>
    <w:uiPriority w:val="99"/>
    <w:unhideWhenUsed/>
    <w:rsid w:val="00940DD4"/>
    <w:pPr>
      <w:ind w:firstLine="567"/>
      <w:jc w:val="both"/>
    </w:pPr>
    <w:rPr>
      <w:rFonts w:eastAsia="Times New Roman"/>
    </w:rPr>
  </w:style>
  <w:style w:type="paragraph" w:customStyle="1" w:styleId="21">
    <w:name w:val="Основной текст (2)1"/>
    <w:basedOn w:val="a"/>
    <w:rsid w:val="00485825"/>
    <w:pPr>
      <w:widowControl w:val="0"/>
      <w:shd w:val="clear" w:color="auto" w:fill="FFFFFF"/>
      <w:spacing w:line="288" w:lineRule="exact"/>
    </w:pPr>
    <w:rPr>
      <w:rFonts w:eastAsia="Courier New"/>
      <w:sz w:val="26"/>
      <w:szCs w:val="26"/>
      <w:lang w:val="ro-RO"/>
    </w:rPr>
  </w:style>
  <w:style w:type="character" w:styleId="a5">
    <w:name w:val="Hyperlink"/>
    <w:basedOn w:val="a0"/>
    <w:uiPriority w:val="99"/>
    <w:semiHidden/>
    <w:unhideWhenUsed/>
    <w:rsid w:val="004F02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Tatiana Zatic</cp:lastModifiedBy>
  <cp:revision>4</cp:revision>
  <cp:lastPrinted>2017-09-29T13:36:00Z</cp:lastPrinted>
  <dcterms:created xsi:type="dcterms:W3CDTF">2017-11-21T08:26:00Z</dcterms:created>
  <dcterms:modified xsi:type="dcterms:W3CDTF">2017-11-21T13:54:00Z</dcterms:modified>
</cp:coreProperties>
</file>