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5C" w:rsidRPr="00626726" w:rsidRDefault="003C455C" w:rsidP="003C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="00626726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6267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informativă</w:t>
      </w:r>
      <w:r w:rsidR="00690016" w:rsidRPr="006267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3C455C" w:rsidRPr="00626726" w:rsidRDefault="003C455C" w:rsidP="006267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la proiectul </w:t>
      </w:r>
      <w:r w:rsidR="00626726" w:rsidRPr="00626726">
        <w:rPr>
          <w:rFonts w:ascii="Times New Roman" w:hAnsi="Times New Roman" w:cs="Times New Roman"/>
          <w:i/>
          <w:sz w:val="28"/>
          <w:szCs w:val="28"/>
          <w:lang w:val="ro-RO"/>
        </w:rPr>
        <w:t>h</w:t>
      </w:r>
      <w:r w:rsidRPr="00626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otărârii Guvernului </w:t>
      </w:r>
      <w:r w:rsidRPr="00626726">
        <w:rPr>
          <w:rFonts w:ascii="Times New Roman" w:hAnsi="Times New Roman" w:cs="Times New Roman"/>
          <w:bCs/>
          <w:i/>
          <w:sz w:val="28"/>
          <w:szCs w:val="28"/>
          <w:lang w:val="ro-RO"/>
        </w:rPr>
        <w:t>„</w:t>
      </w:r>
      <w:r w:rsidRPr="00626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 privire la aprobarea Regulamentului privind organizarea şi funcţionarea Inspectoratului de </w:t>
      </w:r>
      <w:r w:rsidR="007659A2" w:rsidRPr="00626726">
        <w:rPr>
          <w:rFonts w:ascii="Times New Roman" w:hAnsi="Times New Roman" w:cs="Times New Roman"/>
          <w:i/>
          <w:sz w:val="28"/>
          <w:szCs w:val="28"/>
          <w:lang w:val="ro-RO"/>
        </w:rPr>
        <w:t>m</w:t>
      </w:r>
      <w:r w:rsidRPr="00626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anagement </w:t>
      </w:r>
      <w:r w:rsidR="007659A2" w:rsidRPr="00626726">
        <w:rPr>
          <w:rFonts w:ascii="Times New Roman" w:hAnsi="Times New Roman" w:cs="Times New Roman"/>
          <w:i/>
          <w:sz w:val="28"/>
          <w:szCs w:val="28"/>
          <w:lang w:val="ro-RO"/>
        </w:rPr>
        <w:t>o</w:t>
      </w:r>
      <w:r w:rsidR="00626726" w:rsidRPr="00626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perațional </w:t>
      </w:r>
      <w:r w:rsidRPr="00626726">
        <w:rPr>
          <w:rFonts w:ascii="Times New Roman" w:hAnsi="Times New Roman" w:cs="Times New Roman"/>
          <w:i/>
          <w:sz w:val="28"/>
          <w:szCs w:val="28"/>
          <w:lang w:val="ro-RO"/>
        </w:rPr>
        <w:t>al Ministerului Afacerilor Interne, structurii şi efectivului - limită al acestuia</w:t>
      </w:r>
      <w:r w:rsidRPr="00626726">
        <w:rPr>
          <w:rFonts w:ascii="Times New Roman" w:eastAsia="Calibri" w:hAnsi="Times New Roman" w:cs="Times New Roman"/>
          <w:i/>
          <w:sz w:val="28"/>
          <w:szCs w:val="28"/>
          <w:lang w:val="ro-RO"/>
        </w:rPr>
        <w:t>”</w:t>
      </w:r>
    </w:p>
    <w:p w:rsidR="003C455C" w:rsidRPr="00626726" w:rsidRDefault="003C455C" w:rsidP="001A7B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5C6172" w:rsidRPr="00626726" w:rsidRDefault="003C455C" w:rsidP="001A7B94">
      <w:pPr>
        <w:shd w:val="clear" w:color="auto" w:fill="D9D9D9" w:themeFill="background1" w:themeFillShade="D9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1. Condiţiile ce au impus elaborarea proiectului de act normativ </w:t>
      </w:r>
    </w:p>
    <w:p w:rsidR="00060792" w:rsidRPr="00626726" w:rsidRDefault="001B35D7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Proiectul </w:t>
      </w:r>
      <w:r w:rsid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>h</w:t>
      </w:r>
      <w:r w:rsidR="00CB5B3C" w:rsidRP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>otărârii</w:t>
      </w:r>
      <w:r w:rsidRP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Guvernului a fost elaborat </w:t>
      </w:r>
      <w:r w:rsidR="00E05FA5" w:rsidRP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de către Ministerul Afacerilor Interne </w:t>
      </w:r>
      <w:r w:rsidRPr="00626726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în vederea </w:t>
      </w:r>
      <w:r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implementării obiectivelor stabilite în Strategia naţională de ordine şi securitate publică pentru anii 2017-2020, aprobată prin </w:t>
      </w:r>
      <w:r w:rsidR="00626726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CB5B3C" w:rsidRPr="00626726">
        <w:rPr>
          <w:rFonts w:ascii="Times New Roman" w:hAnsi="Times New Roman" w:cs="Times New Roman"/>
          <w:sz w:val="28"/>
          <w:szCs w:val="28"/>
          <w:lang w:val="ro-RO"/>
        </w:rPr>
        <w:t>otărârea</w:t>
      </w:r>
      <w:r w:rsidR="0035616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E76EA5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26726">
        <w:rPr>
          <w:rFonts w:ascii="Times New Roman" w:hAnsi="Times New Roman" w:cs="Times New Roman"/>
          <w:sz w:val="28"/>
          <w:szCs w:val="28"/>
          <w:lang w:val="ro-RO"/>
        </w:rPr>
        <w:t>354 din 31 mai 2017</w:t>
      </w:r>
      <w:r w:rsidR="00060792" w:rsidRPr="006267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107AD" w:rsidRPr="00626726" w:rsidRDefault="004107AD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626726">
        <w:rPr>
          <w:rFonts w:ascii="Times New Roman" w:hAnsi="Times New Roman" w:cs="Times New Roman"/>
          <w:sz w:val="28"/>
          <w:szCs w:val="28"/>
          <w:lang w:val="ro-RO" w:eastAsia="ru-RU"/>
        </w:rPr>
        <w:t>C</w:t>
      </w:r>
      <w:r w:rsidR="00C07D98" w:rsidRPr="0062672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onform Obiectivului 3 </w:t>
      </w:r>
      <w:r w:rsidR="00C07D98" w:rsidRPr="00626726">
        <w:rPr>
          <w:rFonts w:ascii="Times New Roman" w:hAnsi="Times New Roman" w:cs="Times New Roman"/>
          <w:i/>
          <w:sz w:val="24"/>
          <w:szCs w:val="24"/>
          <w:lang w:val="ro-RO" w:eastAsia="ru-RU"/>
        </w:rPr>
        <w:t>„Dezvoltarea managementului resurselor umane aferente ordinii şi securităţii publice, apt să susţină specific îndeplinirea misiunilor şi atribuţiilor, sporirea integrităţii şi combaterea corupţiei”</w:t>
      </w:r>
      <w:r w:rsidRPr="0062672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Acţiunea 3.2 </w:t>
      </w:r>
      <w:r w:rsidRPr="00626726">
        <w:rPr>
          <w:rFonts w:ascii="Times New Roman" w:hAnsi="Times New Roman" w:cs="Times New Roman"/>
          <w:i/>
          <w:sz w:val="24"/>
          <w:szCs w:val="24"/>
          <w:lang w:val="ro-RO" w:eastAsia="ru-RU"/>
        </w:rPr>
        <w:t>„Dezvoltarea capacităţii de proiectare organizaţională, unificarea, coerenţa și optimizarea structurală, adecvarea la specificul atribuţiilor, asigurarea numerică și calitativă a efectivelor instituţiei”</w:t>
      </w:r>
      <w:r w:rsidRPr="00626726">
        <w:rPr>
          <w:rFonts w:ascii="Times New Roman" w:hAnsi="Times New Roman" w:cs="Times New Roman"/>
          <w:i/>
          <w:sz w:val="28"/>
          <w:szCs w:val="28"/>
          <w:lang w:val="ro-RO" w:eastAsia="ru-RU"/>
        </w:rPr>
        <w:t xml:space="preserve">, </w:t>
      </w:r>
      <w:r w:rsidRPr="0062672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nivelul Ministerului Afacerilor Interne urmează să fie constituită subdiviziunea de management operaţional. </w:t>
      </w:r>
    </w:p>
    <w:p w:rsidR="00CB56D0" w:rsidRDefault="00685A04" w:rsidP="00EF04F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În context, pentru</w:t>
      </w:r>
      <w:r w:rsidR="00304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aducer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ea</w:t>
      </w:r>
      <w:r w:rsidR="00304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în concordanţă a cadrului normativ în vigoare</w:t>
      </w:r>
      <w:r w:rsidR="0028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0C0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la</w:t>
      </w:r>
      <w:r w:rsidR="0028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prevederile 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>Legii nr.</w:t>
      </w:r>
      <w:r w:rsidR="00E76EA5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98 din 04 mai 2012 </w:t>
      </w:r>
      <w:r w:rsidR="00B0794C" w:rsidRPr="00626726">
        <w:rPr>
          <w:rFonts w:ascii="Times New Roman" w:hAnsi="Times New Roman" w:cs="Times New Roman"/>
          <w:i/>
          <w:sz w:val="28"/>
          <w:szCs w:val="28"/>
          <w:lang w:val="ro-RO"/>
        </w:rPr>
        <w:t>privind administraţia publică centrală de specialitate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26726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CB5B3C" w:rsidRPr="00626726">
        <w:rPr>
          <w:rFonts w:ascii="Times New Roman" w:hAnsi="Times New Roman" w:cs="Times New Roman"/>
          <w:sz w:val="28"/>
          <w:szCs w:val="28"/>
          <w:lang w:val="ro-RO"/>
        </w:rPr>
        <w:t>otărâr</w:t>
      </w:r>
      <w:r w:rsidR="00287A41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E140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1001 din 26 decembrie 2011 </w:t>
      </w:r>
      <w:r w:rsidR="007659A2" w:rsidRPr="00626726">
        <w:rPr>
          <w:rFonts w:ascii="Times New Roman" w:hAnsi="Times New Roman" w:cs="Times New Roman"/>
          <w:i/>
          <w:sz w:val="28"/>
          <w:szCs w:val="28"/>
          <w:lang w:val="ro-RO"/>
        </w:rPr>
        <w:t>„P</w:t>
      </w:r>
      <w:r w:rsidR="00B0794C" w:rsidRPr="00626726">
        <w:rPr>
          <w:rFonts w:ascii="Times New Roman" w:hAnsi="Times New Roman" w:cs="Times New Roman"/>
          <w:i/>
          <w:sz w:val="28"/>
          <w:szCs w:val="28"/>
          <w:lang w:val="ro-RO"/>
        </w:rPr>
        <w:t>rivind punerea în aplicare a unor acte legislative</w:t>
      </w:r>
      <w:r w:rsidR="007659A2" w:rsidRPr="00626726">
        <w:rPr>
          <w:rFonts w:ascii="Times New Roman" w:hAnsi="Times New Roman" w:cs="Times New Roman"/>
          <w:i/>
          <w:sz w:val="28"/>
          <w:szCs w:val="28"/>
          <w:lang w:val="ro-RO"/>
        </w:rPr>
        <w:t>”</w:t>
      </w:r>
      <w:r w:rsidR="00B0794C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26726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CB5B3C" w:rsidRPr="00626726">
        <w:rPr>
          <w:rFonts w:ascii="Times New Roman" w:hAnsi="Times New Roman" w:cs="Times New Roman"/>
          <w:sz w:val="28"/>
          <w:szCs w:val="28"/>
          <w:lang w:val="ro-RO"/>
        </w:rPr>
        <w:t>otărâr</w:t>
      </w:r>
      <w:r w:rsidR="00287A41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7659A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E76EA5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59A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693 din </w:t>
      </w:r>
      <w:r w:rsidR="00E140D8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7659A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30 august 2017 </w:t>
      </w:r>
      <w:r w:rsidR="007659A2" w:rsidRPr="005165A3">
        <w:rPr>
          <w:rFonts w:ascii="Times New Roman" w:hAnsi="Times New Roman" w:cs="Times New Roman"/>
          <w:i/>
          <w:sz w:val="28"/>
          <w:szCs w:val="28"/>
          <w:lang w:val="ro-RO"/>
        </w:rPr>
        <w:t>„</w:t>
      </w:r>
      <w:r w:rsidR="007659A2" w:rsidRPr="00162EE4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7659A2" w:rsidRPr="0062672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 privire la organizarea şi funcţionarea Ministerului Afacerilor Interne”</w:t>
      </w:r>
      <w:r w:rsidR="00A91861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 </w:t>
      </w:r>
      <w:r w:rsidR="007659A2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şi </w:t>
      </w:r>
      <w:r w:rsid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>h</w:t>
      </w:r>
      <w:r w:rsidR="00CB5B3C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>otărâr</w:t>
      </w:r>
      <w:r w:rsidR="00287A41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>ii</w:t>
      </w:r>
      <w:r w:rsidR="007659A2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 Guvernului nr.</w:t>
      </w:r>
      <w:r w:rsidR="00E76EA5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 </w:t>
      </w:r>
      <w:r w:rsidR="007659A2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1206 din 02 noiembrie 2017 </w:t>
      </w:r>
      <w:r w:rsidR="007659A2" w:rsidRPr="0062672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„Cu privire la Centrul Naţional de Coordonare Integrată a Acţiunilor de ordine Publică”</w:t>
      </w:r>
      <w:r w:rsidR="00287A4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7659A2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 </w:t>
      </w:r>
      <w:r w:rsidR="00287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 fost elaborat proiectul hotărârii Guvernului.</w:t>
      </w:r>
    </w:p>
    <w:p w:rsidR="005C6172" w:rsidRPr="00626726" w:rsidRDefault="00147512" w:rsidP="001A7B94">
      <w:pPr>
        <w:shd w:val="clear" w:color="auto" w:fill="D9D9D9" w:themeFill="background1" w:themeFillShade="D9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>2. Principalele prevederi, evidenţierea elementelor noi</w:t>
      </w:r>
    </w:p>
    <w:p w:rsidR="007659A2" w:rsidRPr="00626726" w:rsidRDefault="00CB30FF" w:rsidP="007659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685A04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5C6172" w:rsidRPr="00626726">
        <w:rPr>
          <w:rFonts w:ascii="Times New Roman" w:hAnsi="Times New Roman" w:cs="Times New Roman"/>
          <w:sz w:val="28"/>
          <w:szCs w:val="28"/>
          <w:lang w:val="ro-RO"/>
        </w:rPr>
        <w:t>otărâr</w:t>
      </w:r>
      <w:r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7659A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r w:rsidR="007659A2" w:rsidRPr="00626726">
        <w:rPr>
          <w:rFonts w:ascii="Times New Roman" w:hAnsi="Times New Roman" w:cs="Times New Roman"/>
          <w:bCs/>
          <w:i/>
          <w:sz w:val="28"/>
          <w:szCs w:val="28"/>
          <w:lang w:val="ro-RO"/>
        </w:rPr>
        <w:t>„</w:t>
      </w:r>
      <w:r w:rsidR="007659A2" w:rsidRPr="00626726">
        <w:rPr>
          <w:rFonts w:ascii="Times New Roman" w:hAnsi="Times New Roman" w:cs="Times New Roman"/>
          <w:i/>
          <w:sz w:val="28"/>
          <w:szCs w:val="28"/>
          <w:lang w:val="ro-RO"/>
        </w:rPr>
        <w:t>Cu privire la aprobarea Regulamentului privind organizarea şi funcţionarea Inspectoratului de management operațional al Ministerului Afacerilor Interne, structurii şi efectivului - limită al acestuia</w:t>
      </w:r>
      <w:r w:rsidR="007659A2" w:rsidRPr="00626726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” </w:t>
      </w:r>
      <w:r w:rsidR="007659A2" w:rsidRPr="006267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stabileşte forma organizatorico-juridică al Inspectoratului, competențele, </w:t>
      </w:r>
      <w:r w:rsidR="005C6172" w:rsidRPr="006267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atribuţiile, </w:t>
      </w:r>
      <w:r w:rsidR="007659A2" w:rsidRPr="006267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modul de organizarea </w:t>
      </w:r>
      <w:r w:rsidR="00293970" w:rsidRPr="006267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</w:t>
      </w:r>
      <w:r w:rsidR="007659A2" w:rsidRPr="00626726">
        <w:rPr>
          <w:rFonts w:ascii="Times New Roman" w:eastAsia="Calibri" w:hAnsi="Times New Roman" w:cs="Times New Roman"/>
          <w:sz w:val="28"/>
          <w:szCs w:val="28"/>
          <w:lang w:val="ro-RO"/>
        </w:rPr>
        <w:t>activităţii Inspectoratului, structura şi efectivul-limită al acestuia.</w:t>
      </w:r>
    </w:p>
    <w:p w:rsidR="00945C43" w:rsidRPr="00626726" w:rsidRDefault="00293970" w:rsidP="00B0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sz w:val="28"/>
          <w:szCs w:val="28"/>
          <w:lang w:val="ro-RO"/>
        </w:rPr>
        <w:t>Pentru îndeplinirea desăvârșită a atribuțiilor și responsabilităților Ministerului Afacerilor Interne, Inspectoratul de management operaţional fiind o structură organizaţională de specialitate separată în sistemul administrativ al Ministerului A</w:t>
      </w:r>
      <w:r w:rsidR="0035616C" w:rsidRPr="00626726">
        <w:rPr>
          <w:rFonts w:ascii="Times New Roman" w:hAnsi="Times New Roman" w:cs="Times New Roman"/>
          <w:sz w:val="28"/>
          <w:szCs w:val="28"/>
          <w:lang w:val="ro-RO"/>
        </w:rPr>
        <w:t>facerilor Interne, cu competenţă</w:t>
      </w:r>
      <w:r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generală de realizare a funcţiilor de management operaţional</w:t>
      </w:r>
      <w:r w:rsidR="0035616C" w:rsidRPr="00626726">
        <w:rPr>
          <w:rFonts w:ascii="Times New Roman" w:hAnsi="Times New Roman" w:cs="Times New Roman"/>
          <w:sz w:val="28"/>
          <w:szCs w:val="28"/>
          <w:lang w:val="ro-RO"/>
        </w:rPr>
        <w:t>, care</w:t>
      </w:r>
      <w:r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va avea următoarele </w:t>
      </w:r>
      <w:r w:rsidR="00945C43" w:rsidRPr="00626726">
        <w:rPr>
          <w:rFonts w:ascii="Times New Roman" w:hAnsi="Times New Roman" w:cs="Times New Roman"/>
          <w:sz w:val="28"/>
          <w:szCs w:val="28"/>
          <w:lang w:val="ro-RO"/>
        </w:rPr>
        <w:t>funcţii:</w:t>
      </w:r>
    </w:p>
    <w:p w:rsidR="00945C43" w:rsidRPr="00626726" w:rsidRDefault="00293970" w:rsidP="00945C4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sz w:val="28"/>
          <w:szCs w:val="28"/>
          <w:lang w:val="ro-RO"/>
        </w:rPr>
        <w:t xml:space="preserve"> </w:t>
      </w:r>
      <w:r w:rsidR="00945C43" w:rsidRPr="00626726">
        <w:rPr>
          <w:rFonts w:eastAsia="Times New Roman"/>
          <w:bCs/>
          <w:i/>
          <w:sz w:val="28"/>
          <w:szCs w:val="28"/>
          <w:lang w:val="ro-RO" w:eastAsia="ru-RU"/>
        </w:rPr>
        <w:t>de reglementare</w:t>
      </w:r>
      <w:r w:rsidR="00945C43" w:rsidRPr="00626726">
        <w:rPr>
          <w:rFonts w:eastAsia="Times New Roman"/>
          <w:bCs/>
          <w:sz w:val="28"/>
          <w:szCs w:val="28"/>
          <w:lang w:val="ro-RO" w:eastAsia="ru-RU"/>
        </w:rPr>
        <w:t xml:space="preserve"> prin promovarea politicilor și actelor normative în domeniile managementului operațional și al procedurilor de operare standard în cadrul MAI;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rFonts w:eastAsia="Times New Roman"/>
          <w:bCs/>
          <w:i/>
          <w:sz w:val="28"/>
          <w:szCs w:val="28"/>
          <w:lang w:val="ro-RO" w:eastAsia="ru-RU"/>
        </w:rPr>
        <w:t>de suport decizional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 prin </w:t>
      </w:r>
      <w:r w:rsidRPr="00626726">
        <w:rPr>
          <w:rFonts w:eastAsia="Times New Roman"/>
          <w:sz w:val="28"/>
          <w:szCs w:val="28"/>
          <w:lang w:val="ro-RO" w:eastAsia="ru-RU"/>
        </w:rPr>
        <w:t>asigurarea fundamentării deciziilor conducerii MAI în procesul de realizare al managementului integrat al forțelor și mijloacelor autorităților administrative din subordinea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 MAI;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rFonts w:eastAsia="Times New Roman"/>
          <w:sz w:val="28"/>
          <w:szCs w:val="28"/>
          <w:lang w:val="ro-RO" w:eastAsia="ru-RU"/>
        </w:rPr>
      </w:pPr>
      <w:r w:rsidRPr="00626726">
        <w:rPr>
          <w:rFonts w:eastAsia="Times New Roman"/>
          <w:bCs/>
          <w:i/>
          <w:sz w:val="28"/>
          <w:szCs w:val="28"/>
          <w:lang w:val="ro-RO" w:eastAsia="ru-RU"/>
        </w:rPr>
        <w:t>de monitorizare și informare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 prin monitorizarea continuă la nivelul MAI a evenimentelor produse la nivel naţional şi internațional, în vederea cunoaşterii situaţiei operative, sporirii capacităţii de reacţie și asi</w:t>
      </w:r>
      <w:r w:rsidRPr="00626726">
        <w:rPr>
          <w:rFonts w:eastAsia="Times New Roman"/>
          <w:sz w:val="28"/>
          <w:szCs w:val="28"/>
          <w:lang w:val="ro-RO" w:eastAsia="ru-RU"/>
        </w:rPr>
        <w:t>gurarea fluxului informaţional continuu;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rFonts w:eastAsia="Times New Roman"/>
          <w:bCs/>
          <w:i/>
          <w:sz w:val="28"/>
          <w:szCs w:val="28"/>
          <w:lang w:val="ro-RO" w:eastAsia="ru-RU"/>
        </w:rPr>
        <w:lastRenderedPageBreak/>
        <w:t>de analiză</w:t>
      </w:r>
      <w:r w:rsidR="0035616C" w:rsidRPr="00626726">
        <w:rPr>
          <w:rFonts w:eastAsia="Times New Roman"/>
          <w:bCs/>
          <w:sz w:val="28"/>
          <w:szCs w:val="28"/>
          <w:lang w:val="ro-RO" w:eastAsia="ru-RU"/>
        </w:rPr>
        <w:t xml:space="preserve"> prin evaluare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>a riscurilor specifice domeniilor de competenţă ale MAI;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rFonts w:eastAsia="Times New Roman"/>
          <w:bCs/>
          <w:i/>
          <w:sz w:val="28"/>
          <w:szCs w:val="28"/>
          <w:lang w:val="ro-RO" w:eastAsia="ru-RU"/>
        </w:rPr>
        <w:t>de planificare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 și cooperare prin asigurarea elaborării, coordonării şi implementării planurilor și procedurilor în domeniul managementului operaţional și gestionarea situațiilor specifice și de criză, în cooperare cu </w:t>
      </w:r>
      <w:r w:rsidRPr="00626726">
        <w:rPr>
          <w:rFonts w:eastAsia="Times New Roman"/>
          <w:sz w:val="28"/>
          <w:szCs w:val="28"/>
          <w:lang w:val="ro-RO" w:eastAsia="ru-RU"/>
        </w:rPr>
        <w:t>alte autorități ale statului cu competențe în domeniu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>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rFonts w:eastAsia="Times New Roman"/>
          <w:i/>
          <w:sz w:val="28"/>
          <w:szCs w:val="28"/>
          <w:lang w:val="ro-RO" w:eastAsia="ru-RU"/>
        </w:rPr>
        <w:t>de interoperabilitate</w:t>
      </w:r>
      <w:r w:rsidRPr="00626726">
        <w:rPr>
          <w:rFonts w:eastAsia="Times New Roman"/>
          <w:sz w:val="28"/>
          <w:szCs w:val="28"/>
          <w:lang w:val="ro-RO" w:eastAsia="ru-RU"/>
        </w:rPr>
        <w:t xml:space="preserve"> realizată prin coordonarea îndeplinirii în mod integrat a măsurilor planificate și 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asigurarea, la indicația conducerii MAI, a </w:t>
      </w:r>
      <w:r w:rsidRPr="00626726">
        <w:rPr>
          <w:rFonts w:eastAsia="Times New Roman"/>
          <w:sz w:val="28"/>
          <w:szCs w:val="28"/>
          <w:lang w:val="ro-RO" w:eastAsia="ru-RU"/>
        </w:rPr>
        <w:t xml:space="preserve">coordonării operaționale integrate cu </w:t>
      </w:r>
      <w:r w:rsidRPr="00626726">
        <w:rPr>
          <w:rFonts w:eastAsia="Times New Roman"/>
          <w:kern w:val="28"/>
          <w:sz w:val="28"/>
          <w:szCs w:val="28"/>
          <w:lang w:val="ro-RO" w:eastAsia="ru-RU"/>
        </w:rPr>
        <w:t>forțele şi mijloacele</w:t>
      </w:r>
      <w:r w:rsidRPr="00626726">
        <w:rPr>
          <w:rFonts w:eastAsia="Times New Roman"/>
          <w:sz w:val="28"/>
          <w:szCs w:val="28"/>
          <w:lang w:val="ro-RO" w:eastAsia="ru-RU"/>
        </w:rPr>
        <w:t xml:space="preserve"> autorităților administrative din subordinea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 xml:space="preserve"> MAI;</w:t>
      </w:r>
    </w:p>
    <w:p w:rsidR="00945C43" w:rsidRPr="00626726" w:rsidRDefault="00945C43" w:rsidP="00945C43">
      <w:pPr>
        <w:pStyle w:val="a4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rFonts w:eastAsia="Times New Roman"/>
          <w:bCs/>
          <w:sz w:val="28"/>
          <w:szCs w:val="28"/>
          <w:lang w:val="ro-RO" w:eastAsia="ru-RU"/>
        </w:rPr>
      </w:pPr>
      <w:r w:rsidRPr="00626726">
        <w:rPr>
          <w:rFonts w:eastAsia="Times New Roman"/>
          <w:i/>
          <w:sz w:val="28"/>
          <w:szCs w:val="28"/>
          <w:lang w:val="ro-RO" w:eastAsia="ru-RU"/>
        </w:rPr>
        <w:t>de evaluare</w:t>
      </w:r>
      <w:r w:rsidRPr="00626726">
        <w:rPr>
          <w:rFonts w:eastAsia="Times New Roman"/>
          <w:sz w:val="28"/>
          <w:szCs w:val="28"/>
          <w:lang w:val="ro-RO" w:eastAsia="ru-RU"/>
        </w:rPr>
        <w:t xml:space="preserve"> prin analiza și verificarea modului de îndeplinire a activităților de serviciu </w:t>
      </w:r>
      <w:r w:rsidRPr="00626726">
        <w:rPr>
          <w:rFonts w:eastAsia="Times New Roman"/>
          <w:sz w:val="28"/>
          <w:szCs w:val="28"/>
          <w:lang w:val="ro-RO" w:eastAsia="ro-RO"/>
        </w:rPr>
        <w:t xml:space="preserve">de către subdiviziunile </w:t>
      </w:r>
      <w:r w:rsidRPr="00626726">
        <w:rPr>
          <w:rFonts w:eastAsia="Times New Roman"/>
          <w:sz w:val="28"/>
          <w:szCs w:val="28"/>
          <w:lang w:val="ro-RO" w:eastAsia="ru-RU"/>
        </w:rPr>
        <w:t>autorităților administrative din subordinea MAI</w:t>
      </w:r>
      <w:r w:rsidRPr="00626726">
        <w:rPr>
          <w:rFonts w:eastAsia="Times New Roman"/>
          <w:bCs/>
          <w:sz w:val="28"/>
          <w:szCs w:val="28"/>
          <w:lang w:val="ro-RO" w:eastAsia="ru-RU"/>
        </w:rPr>
        <w:t>.</w:t>
      </w:r>
    </w:p>
    <w:p w:rsidR="00945C43" w:rsidRPr="00626726" w:rsidRDefault="00945C43" w:rsidP="001A7B94">
      <w:pPr>
        <w:pStyle w:val="a4"/>
        <w:tabs>
          <w:tab w:val="left" w:pos="851"/>
          <w:tab w:val="left" w:pos="1134"/>
          <w:tab w:val="left" w:pos="1276"/>
          <w:tab w:val="left" w:pos="1418"/>
          <w:tab w:val="left" w:pos="2268"/>
        </w:tabs>
        <w:ind w:left="0" w:firstLine="567"/>
        <w:jc w:val="both"/>
        <w:rPr>
          <w:sz w:val="28"/>
          <w:szCs w:val="28"/>
          <w:lang w:val="ro-RO"/>
        </w:rPr>
      </w:pPr>
      <w:r w:rsidRPr="00626726">
        <w:rPr>
          <w:rFonts w:eastAsia="Times New Roman"/>
          <w:sz w:val="28"/>
          <w:szCs w:val="28"/>
          <w:lang w:val="ro-RO" w:eastAsia="ru-RU"/>
        </w:rPr>
        <w:t>Regulamentul Inspectoratului de management operaţional este constituit din 3 capitole: Capitolul I - Dispoziţii generale, Capitolul II -</w:t>
      </w:r>
      <w:r w:rsidRPr="00626726">
        <w:rPr>
          <w:b/>
          <w:sz w:val="28"/>
          <w:szCs w:val="28"/>
          <w:lang w:val="ro-RO"/>
        </w:rPr>
        <w:t xml:space="preserve"> </w:t>
      </w:r>
      <w:r w:rsidRPr="00626726">
        <w:rPr>
          <w:sz w:val="28"/>
          <w:szCs w:val="28"/>
          <w:lang w:val="ro-RO"/>
        </w:rPr>
        <w:t>Misiunea, funcțiile</w:t>
      </w:r>
      <w:r w:rsidR="001335B1" w:rsidRPr="00626726">
        <w:rPr>
          <w:sz w:val="28"/>
          <w:szCs w:val="28"/>
          <w:lang w:val="ro-RO"/>
        </w:rPr>
        <w:t xml:space="preserve"> de bază</w:t>
      </w:r>
      <w:r w:rsidR="00626726">
        <w:rPr>
          <w:sz w:val="28"/>
          <w:szCs w:val="28"/>
          <w:lang w:val="ro-RO"/>
        </w:rPr>
        <w:t>,</w:t>
      </w:r>
      <w:r w:rsidRPr="00626726">
        <w:rPr>
          <w:sz w:val="28"/>
          <w:szCs w:val="28"/>
          <w:lang w:val="ro-RO"/>
        </w:rPr>
        <w:t xml:space="preserve"> atribuțiile </w:t>
      </w:r>
      <w:r w:rsidR="001335B1" w:rsidRPr="00626726">
        <w:rPr>
          <w:sz w:val="28"/>
          <w:szCs w:val="28"/>
          <w:lang w:val="ro-RO"/>
        </w:rPr>
        <w:t xml:space="preserve">principale </w:t>
      </w:r>
      <w:r w:rsidRPr="00626726">
        <w:rPr>
          <w:sz w:val="28"/>
          <w:szCs w:val="28"/>
          <w:lang w:val="ro-RO"/>
        </w:rPr>
        <w:t>şi drepturile</w:t>
      </w:r>
      <w:r w:rsidR="001335B1" w:rsidRPr="00626726">
        <w:rPr>
          <w:sz w:val="28"/>
          <w:szCs w:val="28"/>
          <w:lang w:val="ro-RO"/>
        </w:rPr>
        <w:t xml:space="preserve"> generale ale</w:t>
      </w:r>
      <w:r w:rsidRPr="00626726">
        <w:rPr>
          <w:sz w:val="28"/>
          <w:szCs w:val="28"/>
          <w:lang w:val="ro-RO"/>
        </w:rPr>
        <w:t xml:space="preserve"> Inspectoratului şi Capitolul III </w:t>
      </w:r>
      <w:r w:rsidR="00626726" w:rsidRPr="00626726">
        <w:rPr>
          <w:rFonts w:eastAsia="Times New Roman"/>
          <w:sz w:val="28"/>
          <w:szCs w:val="28"/>
          <w:lang w:val="ro-RO" w:eastAsia="ru-RU"/>
        </w:rPr>
        <w:t>-</w:t>
      </w:r>
      <w:r w:rsidRPr="00626726">
        <w:rPr>
          <w:sz w:val="28"/>
          <w:szCs w:val="28"/>
          <w:lang w:val="ro-RO"/>
        </w:rPr>
        <w:t xml:space="preserve"> Organizarea activităţii Inspectoratului.</w:t>
      </w:r>
    </w:p>
    <w:p w:rsidR="005C6172" w:rsidRPr="00626726" w:rsidRDefault="00945C43" w:rsidP="001A7B94">
      <w:pPr>
        <w:shd w:val="clear" w:color="auto" w:fill="D9D9D9" w:themeFill="background1" w:themeFillShade="D9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</w:pPr>
      <w:r w:rsidRPr="00626726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 xml:space="preserve">3. </w:t>
      </w:r>
      <w:r w:rsidR="003C455C" w:rsidRPr="00626726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Fundamentarea economico-financiară</w:t>
      </w:r>
    </w:p>
    <w:p w:rsidR="001A7B94" w:rsidRPr="00626726" w:rsidRDefault="003C455C" w:rsidP="001A7B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62672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Implementarea proiectului</w:t>
      </w:r>
      <w:r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>h</w:t>
      </w:r>
      <w:r w:rsidR="00CB5B3C" w:rsidRPr="0062672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o-RO"/>
        </w:rPr>
        <w:t xml:space="preserve">otărârii Guvernului </w:t>
      </w:r>
      <w:r w:rsidR="005165A3">
        <w:rPr>
          <w:rFonts w:ascii="Times New Roman" w:hAnsi="Times New Roman" w:cs="Times New Roman"/>
          <w:bCs/>
          <w:i/>
          <w:sz w:val="28"/>
          <w:szCs w:val="28"/>
          <w:lang w:val="ro-RO"/>
        </w:rPr>
        <w:t>„C</w:t>
      </w:r>
      <w:r w:rsidR="00CB5B3C" w:rsidRPr="00626726">
        <w:rPr>
          <w:rFonts w:ascii="Times New Roman" w:hAnsi="Times New Roman" w:cs="Times New Roman"/>
          <w:i/>
          <w:sz w:val="28"/>
          <w:szCs w:val="28"/>
          <w:lang w:val="ro-RO"/>
        </w:rPr>
        <w:t>u privire la aprobarea Regulamentului privind organizarea şi funcţionarea Inspectoratului de management operațional al Ministerului Afacerilor Interne, structurii şi efectivului - limită al acestuia</w:t>
      </w:r>
      <w:r w:rsidR="005165A3">
        <w:rPr>
          <w:rFonts w:ascii="Times New Roman" w:hAnsi="Times New Roman" w:cs="Times New Roman"/>
          <w:i/>
          <w:sz w:val="28"/>
          <w:szCs w:val="28"/>
          <w:lang w:val="ro-RO"/>
        </w:rPr>
        <w:t>”</w:t>
      </w:r>
      <w:bookmarkStart w:id="0" w:name="_GoBack"/>
      <w:bookmarkEnd w:id="0"/>
      <w:r w:rsidR="00CB5B3C" w:rsidRPr="00626726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Pr="0062672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nu </w:t>
      </w:r>
      <w:r w:rsidR="001A7B94" w:rsidRPr="00626726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necesită cheltuieli suplimentare din contul bugetului de stat.</w:t>
      </w:r>
    </w:p>
    <w:p w:rsidR="003C455C" w:rsidRPr="00626726" w:rsidRDefault="00945C43" w:rsidP="001A7B94">
      <w:pPr>
        <w:shd w:val="clear" w:color="auto" w:fill="D9D9D9" w:themeFill="background1" w:themeFillShade="D9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4. </w:t>
      </w:r>
      <w:r w:rsidR="003C455C"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>Rezultatele scontate</w:t>
      </w:r>
    </w:p>
    <w:p w:rsidR="005518BB" w:rsidRPr="00626726" w:rsidRDefault="00945C43" w:rsidP="005518BB">
      <w:pPr>
        <w:pStyle w:val="a6"/>
        <w:shd w:val="clear" w:color="auto" w:fill="FCFCFC"/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ro-RO" w:eastAsia="ru-RU"/>
        </w:rPr>
      </w:pPr>
      <w:r w:rsidRPr="00626726">
        <w:rPr>
          <w:sz w:val="28"/>
          <w:szCs w:val="28"/>
          <w:lang w:val="ro-RO"/>
        </w:rPr>
        <w:t xml:space="preserve">Ca urmare a implementării prezentului proiect Inspectoratul de management </w:t>
      </w:r>
      <w:r w:rsidR="005C6172" w:rsidRPr="00626726">
        <w:rPr>
          <w:sz w:val="28"/>
          <w:szCs w:val="28"/>
          <w:lang w:val="ro-RO"/>
        </w:rPr>
        <w:t>operațional</w:t>
      </w:r>
      <w:r w:rsidRPr="00626726">
        <w:rPr>
          <w:sz w:val="28"/>
          <w:szCs w:val="28"/>
          <w:lang w:val="ro-RO"/>
        </w:rPr>
        <w:t xml:space="preserve"> al Ministerului Afacerilor Interne</w:t>
      </w:r>
      <w:r w:rsidR="005C6172" w:rsidRPr="00626726">
        <w:rPr>
          <w:sz w:val="28"/>
          <w:szCs w:val="28"/>
          <w:lang w:val="ro-RO"/>
        </w:rPr>
        <w:t>,</w:t>
      </w:r>
      <w:r w:rsidRPr="00626726">
        <w:rPr>
          <w:sz w:val="28"/>
          <w:szCs w:val="28"/>
          <w:lang w:val="ro-RO"/>
        </w:rPr>
        <w:t xml:space="preserve"> </w:t>
      </w:r>
      <w:r w:rsidR="001A7B94" w:rsidRPr="00626726">
        <w:rPr>
          <w:sz w:val="28"/>
          <w:szCs w:val="28"/>
          <w:lang w:val="ro-RO"/>
        </w:rPr>
        <w:t>va</w:t>
      </w:r>
      <w:r w:rsidR="005C6172" w:rsidRPr="00626726">
        <w:rPr>
          <w:sz w:val="28"/>
          <w:szCs w:val="28"/>
          <w:lang w:val="ro-RO"/>
        </w:rPr>
        <w:t xml:space="preserve"> avea misiunea de 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>coordonare</w:t>
      </w:r>
      <w:r w:rsidR="005C6172" w:rsidRPr="00626726">
        <w:rPr>
          <w:rFonts w:eastAsia="Times New Roman"/>
          <w:b/>
          <w:sz w:val="28"/>
          <w:szCs w:val="28"/>
          <w:lang w:val="ro-RO" w:eastAsia="ru-RU"/>
        </w:rPr>
        <w:t xml:space="preserve"> 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 xml:space="preserve">operaţională integrată cu </w:t>
      </w:r>
      <w:r w:rsidR="005C6172" w:rsidRPr="00626726">
        <w:rPr>
          <w:rFonts w:eastAsia="Times New Roman"/>
          <w:kern w:val="28"/>
          <w:sz w:val="28"/>
          <w:szCs w:val="28"/>
          <w:lang w:val="ro-RO" w:eastAsia="ru-RU"/>
        </w:rPr>
        <w:t>forţele şi mijloacele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 xml:space="preserve"> autorităţilor administrative şi instituțiilor din subordinea Ministerului, monitorizare a evenimentelor și managementul informației din sfera de competență a MAI, asigurare</w:t>
      </w:r>
      <w:r w:rsidR="0035616C" w:rsidRPr="00626726">
        <w:rPr>
          <w:rFonts w:eastAsia="Times New Roman"/>
          <w:sz w:val="28"/>
          <w:szCs w:val="28"/>
          <w:lang w:val="ro-RO" w:eastAsia="ru-RU"/>
        </w:rPr>
        <w:t xml:space="preserve"> 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>a suportului decizional conducerii MAI şi Centrului Național de Coordonare Integrată a Acțiunilor de Ordine Publică, interoperabilitate</w:t>
      </w:r>
      <w:r w:rsidR="0035616C" w:rsidRPr="00626726">
        <w:rPr>
          <w:rFonts w:eastAsia="Times New Roman"/>
          <w:sz w:val="28"/>
          <w:szCs w:val="28"/>
          <w:lang w:val="ro-RO" w:eastAsia="ru-RU"/>
        </w:rPr>
        <w:t xml:space="preserve"> 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>a forțelor de intervenție în gestionarea situațiilor specifice şi de criză</w:t>
      </w:r>
      <w:r w:rsidR="0035616C" w:rsidRPr="00626726">
        <w:rPr>
          <w:rFonts w:eastAsia="Times New Roman"/>
          <w:sz w:val="28"/>
          <w:szCs w:val="28"/>
          <w:lang w:val="ro-RO" w:eastAsia="ru-RU"/>
        </w:rPr>
        <w:t xml:space="preserve"> şi de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 xml:space="preserve"> evaluare organizațională </w:t>
      </w:r>
      <w:r w:rsidR="005C6172" w:rsidRPr="00626726">
        <w:rPr>
          <w:rFonts w:eastAsia="Times New Roman"/>
          <w:sz w:val="28"/>
          <w:szCs w:val="28"/>
          <w:lang w:val="ro-RO" w:eastAsia="ro-RO"/>
        </w:rPr>
        <w:t xml:space="preserve">a </w:t>
      </w:r>
      <w:r w:rsidR="0035616C" w:rsidRPr="00626726">
        <w:rPr>
          <w:rFonts w:eastAsia="Times New Roman"/>
          <w:sz w:val="28"/>
          <w:szCs w:val="28"/>
          <w:lang w:val="ro-RO" w:eastAsia="ro-RO"/>
        </w:rPr>
        <w:t xml:space="preserve">subdiviziunilor </w:t>
      </w:r>
      <w:r w:rsidR="005C6172" w:rsidRPr="00626726">
        <w:rPr>
          <w:rFonts w:eastAsia="Times New Roman"/>
          <w:sz w:val="28"/>
          <w:szCs w:val="28"/>
          <w:lang w:val="ro-RO" w:eastAsia="ru-RU"/>
        </w:rPr>
        <w:t>autorităților administrative şi instituțiilor din subordinea Ministerului.</w:t>
      </w:r>
      <w:r w:rsidR="005C6172" w:rsidRPr="00626726">
        <w:rPr>
          <w:rFonts w:ascii="Arial" w:eastAsia="Times New Roman" w:hAnsi="Arial" w:cs="Arial"/>
          <w:sz w:val="28"/>
          <w:szCs w:val="28"/>
          <w:lang w:val="ro-RO" w:eastAsia="ru-RU"/>
        </w:rPr>
        <w:t xml:space="preserve"> </w:t>
      </w:r>
    </w:p>
    <w:p w:rsidR="005518BB" w:rsidRPr="00626726" w:rsidRDefault="005518BB" w:rsidP="005518BB">
      <w:pPr>
        <w:shd w:val="clear" w:color="auto" w:fill="D9D9D9" w:themeFill="background1" w:themeFillShade="D9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>5. Tran</w:t>
      </w:r>
      <w:r w:rsidR="00626726"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>sparenţa în procesul decizional</w:t>
      </w:r>
      <w:r w:rsidRPr="00626726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5518BB" w:rsidRPr="00626726" w:rsidRDefault="005518BB" w:rsidP="00690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În scopul respectării prevederilor Legii nr. 239 din 13 noiembrie 2008 privind transparenţa în procesul decizional, proiectul a fost plasat pe </w:t>
      </w:r>
      <w:r w:rsidR="00A5717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portalul guvernamental </w:t>
      </w:r>
      <w:hyperlink r:id="rId6" w:history="1">
        <w:r w:rsidR="00A57172" w:rsidRPr="0062672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/>
          </w:rPr>
          <w:t>www.particip.gov.md</w:t>
        </w:r>
      </w:hyperlink>
      <w:r w:rsidR="00A57172" w:rsidRPr="00626726">
        <w:rPr>
          <w:rFonts w:ascii="Times New Roman" w:hAnsi="Times New Roman" w:cs="Times New Roman"/>
          <w:sz w:val="28"/>
          <w:szCs w:val="28"/>
          <w:lang w:val="ro-RO"/>
        </w:rPr>
        <w:t xml:space="preserve"> şi pagina oficială a MAI în reţeaua internet, directoriul ,,Transparența”/,,Consultări publice”</w:t>
      </w:r>
      <w:r w:rsidR="00690016" w:rsidRPr="006267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6172" w:rsidRPr="00626726" w:rsidRDefault="00CB30FF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va fi expediat către Ministerul Justiţiei şi Centrul Naţional Anticorupţie în rezultatul coordonării </w:t>
      </w:r>
      <w:r w:rsidR="00E140D8">
        <w:rPr>
          <w:rFonts w:ascii="Times New Roman" w:hAnsi="Times New Roman" w:cs="Times New Roman"/>
          <w:sz w:val="28"/>
          <w:szCs w:val="28"/>
          <w:lang w:val="ro-RO"/>
        </w:rPr>
        <w:t xml:space="preserve">acestuia </w:t>
      </w:r>
      <w:r>
        <w:rPr>
          <w:rFonts w:ascii="Times New Roman" w:hAnsi="Times New Roman" w:cs="Times New Roman"/>
          <w:sz w:val="28"/>
          <w:szCs w:val="28"/>
          <w:lang w:val="ro-RO"/>
        </w:rPr>
        <w:t>cu instituţiile interesate.</w:t>
      </w:r>
    </w:p>
    <w:p w:rsidR="00A57172" w:rsidRDefault="00A57172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87A41" w:rsidRDefault="00287A41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140D8" w:rsidRPr="00626726" w:rsidRDefault="00E140D8" w:rsidP="004A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455C" w:rsidRPr="00626726" w:rsidRDefault="00690016" w:rsidP="004A5D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Secretar de Stat </w:t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  <w:t xml:space="preserve">         </w:t>
      </w:r>
      <w:r w:rsidR="00287A4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5518BB"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267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Alexandru LARIONOV</w:t>
      </w:r>
    </w:p>
    <w:p w:rsidR="003C455C" w:rsidRPr="00626726" w:rsidRDefault="003C455C" w:rsidP="004A5DA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sectPr w:rsidR="003C455C" w:rsidRPr="00626726" w:rsidSect="00562C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282"/>
    <w:multiLevelType w:val="hybridMultilevel"/>
    <w:tmpl w:val="0ED417C6"/>
    <w:lvl w:ilvl="0" w:tplc="88768F8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C41B7B"/>
    <w:multiLevelType w:val="hybridMultilevel"/>
    <w:tmpl w:val="58B6D9BC"/>
    <w:lvl w:ilvl="0" w:tplc="7E7820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36"/>
    <w:rsid w:val="00003FE6"/>
    <w:rsid w:val="000047FE"/>
    <w:rsid w:val="0000731A"/>
    <w:rsid w:val="000074B8"/>
    <w:rsid w:val="000273EE"/>
    <w:rsid w:val="00031A83"/>
    <w:rsid w:val="00040159"/>
    <w:rsid w:val="000404A8"/>
    <w:rsid w:val="000425C4"/>
    <w:rsid w:val="0004418D"/>
    <w:rsid w:val="000442FB"/>
    <w:rsid w:val="000463BF"/>
    <w:rsid w:val="00050F9C"/>
    <w:rsid w:val="00060792"/>
    <w:rsid w:val="00063295"/>
    <w:rsid w:val="0006399E"/>
    <w:rsid w:val="00065B0C"/>
    <w:rsid w:val="00066297"/>
    <w:rsid w:val="000665B8"/>
    <w:rsid w:val="00073A6C"/>
    <w:rsid w:val="00073AC9"/>
    <w:rsid w:val="000740B7"/>
    <w:rsid w:val="000778B3"/>
    <w:rsid w:val="00081A2A"/>
    <w:rsid w:val="000863D3"/>
    <w:rsid w:val="000870C6"/>
    <w:rsid w:val="000917B1"/>
    <w:rsid w:val="0009521E"/>
    <w:rsid w:val="00097443"/>
    <w:rsid w:val="000A0921"/>
    <w:rsid w:val="000A0D68"/>
    <w:rsid w:val="000A253D"/>
    <w:rsid w:val="000A3B7A"/>
    <w:rsid w:val="000A53EE"/>
    <w:rsid w:val="000A6731"/>
    <w:rsid w:val="000A6EFE"/>
    <w:rsid w:val="000B1C8A"/>
    <w:rsid w:val="000B1FDC"/>
    <w:rsid w:val="000B6DB4"/>
    <w:rsid w:val="000B754F"/>
    <w:rsid w:val="000C069B"/>
    <w:rsid w:val="000C77AB"/>
    <w:rsid w:val="000C78E9"/>
    <w:rsid w:val="000D1C20"/>
    <w:rsid w:val="000D710E"/>
    <w:rsid w:val="000E2B83"/>
    <w:rsid w:val="000E3FEC"/>
    <w:rsid w:val="000E6405"/>
    <w:rsid w:val="000E7378"/>
    <w:rsid w:val="000F30A3"/>
    <w:rsid w:val="000F5BAC"/>
    <w:rsid w:val="000F71BE"/>
    <w:rsid w:val="00100837"/>
    <w:rsid w:val="00101C57"/>
    <w:rsid w:val="00102CF8"/>
    <w:rsid w:val="001061A3"/>
    <w:rsid w:val="0010667B"/>
    <w:rsid w:val="001107C7"/>
    <w:rsid w:val="00115871"/>
    <w:rsid w:val="00121200"/>
    <w:rsid w:val="001237EC"/>
    <w:rsid w:val="001242BB"/>
    <w:rsid w:val="0013359B"/>
    <w:rsid w:val="001335B1"/>
    <w:rsid w:val="00133A72"/>
    <w:rsid w:val="00134250"/>
    <w:rsid w:val="00137C9A"/>
    <w:rsid w:val="00140C37"/>
    <w:rsid w:val="00140E80"/>
    <w:rsid w:val="00140ED1"/>
    <w:rsid w:val="0014282A"/>
    <w:rsid w:val="001428F6"/>
    <w:rsid w:val="001435B2"/>
    <w:rsid w:val="00144383"/>
    <w:rsid w:val="001443B6"/>
    <w:rsid w:val="001456DB"/>
    <w:rsid w:val="00145E30"/>
    <w:rsid w:val="0014710A"/>
    <w:rsid w:val="00147512"/>
    <w:rsid w:val="0015300D"/>
    <w:rsid w:val="001537A0"/>
    <w:rsid w:val="00156953"/>
    <w:rsid w:val="00162EE4"/>
    <w:rsid w:val="00163385"/>
    <w:rsid w:val="00164385"/>
    <w:rsid w:val="001648AA"/>
    <w:rsid w:val="00172AD8"/>
    <w:rsid w:val="00182F5C"/>
    <w:rsid w:val="00183AF6"/>
    <w:rsid w:val="0018447A"/>
    <w:rsid w:val="0018460E"/>
    <w:rsid w:val="001922FE"/>
    <w:rsid w:val="0019795B"/>
    <w:rsid w:val="001A2FB1"/>
    <w:rsid w:val="001A7240"/>
    <w:rsid w:val="001A79B7"/>
    <w:rsid w:val="001A7B94"/>
    <w:rsid w:val="001B086D"/>
    <w:rsid w:val="001B35D7"/>
    <w:rsid w:val="001B3620"/>
    <w:rsid w:val="001B588A"/>
    <w:rsid w:val="001B7DC8"/>
    <w:rsid w:val="001C0187"/>
    <w:rsid w:val="001E5F1E"/>
    <w:rsid w:val="001E72FF"/>
    <w:rsid w:val="001F0993"/>
    <w:rsid w:val="0020355A"/>
    <w:rsid w:val="00204239"/>
    <w:rsid w:val="00206228"/>
    <w:rsid w:val="00211870"/>
    <w:rsid w:val="00211D98"/>
    <w:rsid w:val="0021420C"/>
    <w:rsid w:val="0021538E"/>
    <w:rsid w:val="002159F6"/>
    <w:rsid w:val="00215AA7"/>
    <w:rsid w:val="002169E6"/>
    <w:rsid w:val="00216EB6"/>
    <w:rsid w:val="00230DD4"/>
    <w:rsid w:val="00232E36"/>
    <w:rsid w:val="002359CD"/>
    <w:rsid w:val="00247534"/>
    <w:rsid w:val="00252809"/>
    <w:rsid w:val="00254C36"/>
    <w:rsid w:val="00256330"/>
    <w:rsid w:val="00261816"/>
    <w:rsid w:val="00272DF1"/>
    <w:rsid w:val="00273A3B"/>
    <w:rsid w:val="00274BFC"/>
    <w:rsid w:val="0028363F"/>
    <w:rsid w:val="00287A41"/>
    <w:rsid w:val="00291ED5"/>
    <w:rsid w:val="002934C5"/>
    <w:rsid w:val="00293970"/>
    <w:rsid w:val="0029716B"/>
    <w:rsid w:val="002A0216"/>
    <w:rsid w:val="002A09A0"/>
    <w:rsid w:val="002A0F83"/>
    <w:rsid w:val="002A4A5D"/>
    <w:rsid w:val="002B0CB7"/>
    <w:rsid w:val="002B28F8"/>
    <w:rsid w:val="002B5B03"/>
    <w:rsid w:val="002B6086"/>
    <w:rsid w:val="002C7AAF"/>
    <w:rsid w:val="002D1B22"/>
    <w:rsid w:val="002D2105"/>
    <w:rsid w:val="002D25A8"/>
    <w:rsid w:val="002D397F"/>
    <w:rsid w:val="002D4AE5"/>
    <w:rsid w:val="002E0907"/>
    <w:rsid w:val="002E12AB"/>
    <w:rsid w:val="002E152E"/>
    <w:rsid w:val="002E59EC"/>
    <w:rsid w:val="002F14D2"/>
    <w:rsid w:val="002F3ACE"/>
    <w:rsid w:val="002F6A63"/>
    <w:rsid w:val="003011B3"/>
    <w:rsid w:val="00301A0E"/>
    <w:rsid w:val="00304415"/>
    <w:rsid w:val="003058E6"/>
    <w:rsid w:val="00316386"/>
    <w:rsid w:val="00317D3A"/>
    <w:rsid w:val="00317E76"/>
    <w:rsid w:val="003212A4"/>
    <w:rsid w:val="00322C74"/>
    <w:rsid w:val="00322DBE"/>
    <w:rsid w:val="00323896"/>
    <w:rsid w:val="00324BF9"/>
    <w:rsid w:val="00326E87"/>
    <w:rsid w:val="00333BBF"/>
    <w:rsid w:val="00340592"/>
    <w:rsid w:val="003406B6"/>
    <w:rsid w:val="00342EF2"/>
    <w:rsid w:val="003441FF"/>
    <w:rsid w:val="003463F5"/>
    <w:rsid w:val="00346CBD"/>
    <w:rsid w:val="00351687"/>
    <w:rsid w:val="003529A2"/>
    <w:rsid w:val="00352E2F"/>
    <w:rsid w:val="003560A2"/>
    <w:rsid w:val="0035616C"/>
    <w:rsid w:val="003562FB"/>
    <w:rsid w:val="00356396"/>
    <w:rsid w:val="00360996"/>
    <w:rsid w:val="00361D84"/>
    <w:rsid w:val="00362C62"/>
    <w:rsid w:val="00367BC6"/>
    <w:rsid w:val="00374CA6"/>
    <w:rsid w:val="003832FE"/>
    <w:rsid w:val="003844DB"/>
    <w:rsid w:val="00384C34"/>
    <w:rsid w:val="00386E08"/>
    <w:rsid w:val="00387675"/>
    <w:rsid w:val="00390F02"/>
    <w:rsid w:val="003939AC"/>
    <w:rsid w:val="00394A42"/>
    <w:rsid w:val="003959B2"/>
    <w:rsid w:val="00396CB2"/>
    <w:rsid w:val="00397D9D"/>
    <w:rsid w:val="003A48E4"/>
    <w:rsid w:val="003A5F38"/>
    <w:rsid w:val="003A7702"/>
    <w:rsid w:val="003A7E35"/>
    <w:rsid w:val="003B6123"/>
    <w:rsid w:val="003B7169"/>
    <w:rsid w:val="003C3E48"/>
    <w:rsid w:val="003C455C"/>
    <w:rsid w:val="003D2642"/>
    <w:rsid w:val="003D3833"/>
    <w:rsid w:val="003D710A"/>
    <w:rsid w:val="003E2BD6"/>
    <w:rsid w:val="003E7677"/>
    <w:rsid w:val="003F055F"/>
    <w:rsid w:val="003F05B9"/>
    <w:rsid w:val="003F06FE"/>
    <w:rsid w:val="003F2AE9"/>
    <w:rsid w:val="003F4DED"/>
    <w:rsid w:val="003F6ADC"/>
    <w:rsid w:val="004012EA"/>
    <w:rsid w:val="0040500B"/>
    <w:rsid w:val="00406E6B"/>
    <w:rsid w:val="004107AD"/>
    <w:rsid w:val="00420688"/>
    <w:rsid w:val="004217BF"/>
    <w:rsid w:val="004263EA"/>
    <w:rsid w:val="00426F9D"/>
    <w:rsid w:val="00435C9A"/>
    <w:rsid w:val="00437ABD"/>
    <w:rsid w:val="00441974"/>
    <w:rsid w:val="00443571"/>
    <w:rsid w:val="00444BE4"/>
    <w:rsid w:val="00450C75"/>
    <w:rsid w:val="00451414"/>
    <w:rsid w:val="0045198D"/>
    <w:rsid w:val="00457173"/>
    <w:rsid w:val="00457971"/>
    <w:rsid w:val="00461E0A"/>
    <w:rsid w:val="004621F4"/>
    <w:rsid w:val="00472157"/>
    <w:rsid w:val="00473037"/>
    <w:rsid w:val="004775AF"/>
    <w:rsid w:val="00477A86"/>
    <w:rsid w:val="00491BF4"/>
    <w:rsid w:val="00492038"/>
    <w:rsid w:val="00496FF1"/>
    <w:rsid w:val="004977DA"/>
    <w:rsid w:val="004A1E0B"/>
    <w:rsid w:val="004A25BC"/>
    <w:rsid w:val="004A3098"/>
    <w:rsid w:val="004A57A6"/>
    <w:rsid w:val="004A5DAD"/>
    <w:rsid w:val="004B0DF8"/>
    <w:rsid w:val="004B1967"/>
    <w:rsid w:val="004B48BA"/>
    <w:rsid w:val="004C133D"/>
    <w:rsid w:val="004C3067"/>
    <w:rsid w:val="004C3956"/>
    <w:rsid w:val="004C4288"/>
    <w:rsid w:val="004C46BF"/>
    <w:rsid w:val="004C62F8"/>
    <w:rsid w:val="004C6650"/>
    <w:rsid w:val="004C7F08"/>
    <w:rsid w:val="004D28A1"/>
    <w:rsid w:val="004D33D9"/>
    <w:rsid w:val="004D4850"/>
    <w:rsid w:val="004E488D"/>
    <w:rsid w:val="004F1625"/>
    <w:rsid w:val="004F423F"/>
    <w:rsid w:val="004F4A94"/>
    <w:rsid w:val="004F6824"/>
    <w:rsid w:val="00502D73"/>
    <w:rsid w:val="005064B6"/>
    <w:rsid w:val="00507A77"/>
    <w:rsid w:val="00512E0F"/>
    <w:rsid w:val="00513691"/>
    <w:rsid w:val="00515D01"/>
    <w:rsid w:val="00515DB6"/>
    <w:rsid w:val="005165A3"/>
    <w:rsid w:val="00517C3E"/>
    <w:rsid w:val="0052011B"/>
    <w:rsid w:val="00520241"/>
    <w:rsid w:val="0052176B"/>
    <w:rsid w:val="00522B4B"/>
    <w:rsid w:val="005236E3"/>
    <w:rsid w:val="005239D7"/>
    <w:rsid w:val="005303E0"/>
    <w:rsid w:val="0053556E"/>
    <w:rsid w:val="00536B89"/>
    <w:rsid w:val="00537B27"/>
    <w:rsid w:val="005402DE"/>
    <w:rsid w:val="00540A71"/>
    <w:rsid w:val="00543357"/>
    <w:rsid w:val="0054473B"/>
    <w:rsid w:val="00546302"/>
    <w:rsid w:val="00547A33"/>
    <w:rsid w:val="005510CE"/>
    <w:rsid w:val="005518BB"/>
    <w:rsid w:val="00560AF9"/>
    <w:rsid w:val="00561636"/>
    <w:rsid w:val="005616BE"/>
    <w:rsid w:val="005647DB"/>
    <w:rsid w:val="00565152"/>
    <w:rsid w:val="00566836"/>
    <w:rsid w:val="00566B2E"/>
    <w:rsid w:val="0057010C"/>
    <w:rsid w:val="005716FE"/>
    <w:rsid w:val="00571A8C"/>
    <w:rsid w:val="00576366"/>
    <w:rsid w:val="00577431"/>
    <w:rsid w:val="00580D17"/>
    <w:rsid w:val="00581240"/>
    <w:rsid w:val="0058499F"/>
    <w:rsid w:val="00587762"/>
    <w:rsid w:val="005939BB"/>
    <w:rsid w:val="005947EB"/>
    <w:rsid w:val="005A1F63"/>
    <w:rsid w:val="005A3732"/>
    <w:rsid w:val="005A6008"/>
    <w:rsid w:val="005A6B0A"/>
    <w:rsid w:val="005B0C37"/>
    <w:rsid w:val="005B0D48"/>
    <w:rsid w:val="005B17AA"/>
    <w:rsid w:val="005B3F5C"/>
    <w:rsid w:val="005B6545"/>
    <w:rsid w:val="005C1A9D"/>
    <w:rsid w:val="005C3E91"/>
    <w:rsid w:val="005C6172"/>
    <w:rsid w:val="005C6718"/>
    <w:rsid w:val="005D1A63"/>
    <w:rsid w:val="005D2E93"/>
    <w:rsid w:val="005D4AF6"/>
    <w:rsid w:val="005E1173"/>
    <w:rsid w:val="005E53CD"/>
    <w:rsid w:val="005E6E67"/>
    <w:rsid w:val="005E7318"/>
    <w:rsid w:val="005E77F6"/>
    <w:rsid w:val="005F5E93"/>
    <w:rsid w:val="005F65A9"/>
    <w:rsid w:val="00605B5F"/>
    <w:rsid w:val="006132CE"/>
    <w:rsid w:val="00617AE7"/>
    <w:rsid w:val="00622ACC"/>
    <w:rsid w:val="00626726"/>
    <w:rsid w:val="00630460"/>
    <w:rsid w:val="00635304"/>
    <w:rsid w:val="00642715"/>
    <w:rsid w:val="00642DB4"/>
    <w:rsid w:val="00645540"/>
    <w:rsid w:val="00647C08"/>
    <w:rsid w:val="00650338"/>
    <w:rsid w:val="006536D3"/>
    <w:rsid w:val="006625DE"/>
    <w:rsid w:val="00664E67"/>
    <w:rsid w:val="00664FB7"/>
    <w:rsid w:val="00666631"/>
    <w:rsid w:val="006712D5"/>
    <w:rsid w:val="00682A99"/>
    <w:rsid w:val="00682B4A"/>
    <w:rsid w:val="00684047"/>
    <w:rsid w:val="00684A51"/>
    <w:rsid w:val="00684E02"/>
    <w:rsid w:val="00685A04"/>
    <w:rsid w:val="00690016"/>
    <w:rsid w:val="00692D8C"/>
    <w:rsid w:val="00693FD7"/>
    <w:rsid w:val="00694231"/>
    <w:rsid w:val="00695F0D"/>
    <w:rsid w:val="00696BA9"/>
    <w:rsid w:val="006A3D5E"/>
    <w:rsid w:val="006B6CE5"/>
    <w:rsid w:val="006C176C"/>
    <w:rsid w:val="006C2360"/>
    <w:rsid w:val="006C2E3F"/>
    <w:rsid w:val="006C7E5A"/>
    <w:rsid w:val="006D169C"/>
    <w:rsid w:val="006D2D6B"/>
    <w:rsid w:val="006D3129"/>
    <w:rsid w:val="006E1929"/>
    <w:rsid w:val="006E6BF2"/>
    <w:rsid w:val="006F04A4"/>
    <w:rsid w:val="006F32A9"/>
    <w:rsid w:val="006F4219"/>
    <w:rsid w:val="006F7D8C"/>
    <w:rsid w:val="00701B4F"/>
    <w:rsid w:val="00705E80"/>
    <w:rsid w:val="00710343"/>
    <w:rsid w:val="00714C39"/>
    <w:rsid w:val="00716310"/>
    <w:rsid w:val="007218CC"/>
    <w:rsid w:val="00724965"/>
    <w:rsid w:val="00726403"/>
    <w:rsid w:val="007338A8"/>
    <w:rsid w:val="0074388A"/>
    <w:rsid w:val="007510B3"/>
    <w:rsid w:val="00753268"/>
    <w:rsid w:val="00753B46"/>
    <w:rsid w:val="007566B6"/>
    <w:rsid w:val="0076376C"/>
    <w:rsid w:val="007659A2"/>
    <w:rsid w:val="00765E80"/>
    <w:rsid w:val="00770DE9"/>
    <w:rsid w:val="007717CA"/>
    <w:rsid w:val="0077416C"/>
    <w:rsid w:val="007757D5"/>
    <w:rsid w:val="0079283E"/>
    <w:rsid w:val="007A0543"/>
    <w:rsid w:val="007A0A6B"/>
    <w:rsid w:val="007A28A6"/>
    <w:rsid w:val="007A407B"/>
    <w:rsid w:val="007A5166"/>
    <w:rsid w:val="007A6678"/>
    <w:rsid w:val="007A7404"/>
    <w:rsid w:val="007B1E03"/>
    <w:rsid w:val="007B2453"/>
    <w:rsid w:val="007B7B41"/>
    <w:rsid w:val="007B7C71"/>
    <w:rsid w:val="007C3FA8"/>
    <w:rsid w:val="007C6A4E"/>
    <w:rsid w:val="007D1D87"/>
    <w:rsid w:val="007D36FD"/>
    <w:rsid w:val="007D6336"/>
    <w:rsid w:val="007D683A"/>
    <w:rsid w:val="007D7FD4"/>
    <w:rsid w:val="007E1053"/>
    <w:rsid w:val="007E30E5"/>
    <w:rsid w:val="007E5F6C"/>
    <w:rsid w:val="007E6F27"/>
    <w:rsid w:val="008015A6"/>
    <w:rsid w:val="008139E8"/>
    <w:rsid w:val="008207B1"/>
    <w:rsid w:val="0082611B"/>
    <w:rsid w:val="008309DE"/>
    <w:rsid w:val="00831885"/>
    <w:rsid w:val="00833322"/>
    <w:rsid w:val="00837161"/>
    <w:rsid w:val="00837661"/>
    <w:rsid w:val="008400C6"/>
    <w:rsid w:val="008410CA"/>
    <w:rsid w:val="00843777"/>
    <w:rsid w:val="00847CA9"/>
    <w:rsid w:val="0085076B"/>
    <w:rsid w:val="008507A6"/>
    <w:rsid w:val="00851CCE"/>
    <w:rsid w:val="00853CC4"/>
    <w:rsid w:val="00855DD4"/>
    <w:rsid w:val="00855DE0"/>
    <w:rsid w:val="00867C63"/>
    <w:rsid w:val="008707DE"/>
    <w:rsid w:val="0087160B"/>
    <w:rsid w:val="008854F6"/>
    <w:rsid w:val="00885D5D"/>
    <w:rsid w:val="008875D1"/>
    <w:rsid w:val="008931AC"/>
    <w:rsid w:val="008941DA"/>
    <w:rsid w:val="008949D9"/>
    <w:rsid w:val="008A03A5"/>
    <w:rsid w:val="008A1DB1"/>
    <w:rsid w:val="008A2AD2"/>
    <w:rsid w:val="008A4696"/>
    <w:rsid w:val="008A4895"/>
    <w:rsid w:val="008A6410"/>
    <w:rsid w:val="008A64E5"/>
    <w:rsid w:val="008A7BB2"/>
    <w:rsid w:val="008B0B7A"/>
    <w:rsid w:val="008B33D1"/>
    <w:rsid w:val="008B6F7D"/>
    <w:rsid w:val="008C4547"/>
    <w:rsid w:val="008D352A"/>
    <w:rsid w:val="008D38ED"/>
    <w:rsid w:val="008E1D5E"/>
    <w:rsid w:val="008F093A"/>
    <w:rsid w:val="008F43B0"/>
    <w:rsid w:val="00900DDD"/>
    <w:rsid w:val="0090605F"/>
    <w:rsid w:val="00912B29"/>
    <w:rsid w:val="00930499"/>
    <w:rsid w:val="00932393"/>
    <w:rsid w:val="009343BE"/>
    <w:rsid w:val="00936608"/>
    <w:rsid w:val="00936C76"/>
    <w:rsid w:val="00942710"/>
    <w:rsid w:val="00944721"/>
    <w:rsid w:val="00944E32"/>
    <w:rsid w:val="00945C43"/>
    <w:rsid w:val="009505AD"/>
    <w:rsid w:val="00955E0B"/>
    <w:rsid w:val="00957B9E"/>
    <w:rsid w:val="00964161"/>
    <w:rsid w:val="00965F1B"/>
    <w:rsid w:val="00972F21"/>
    <w:rsid w:val="00973205"/>
    <w:rsid w:val="00977D9B"/>
    <w:rsid w:val="00980614"/>
    <w:rsid w:val="00984F1E"/>
    <w:rsid w:val="009914AB"/>
    <w:rsid w:val="009948BD"/>
    <w:rsid w:val="009962C1"/>
    <w:rsid w:val="009A1634"/>
    <w:rsid w:val="009A76E5"/>
    <w:rsid w:val="009A78B1"/>
    <w:rsid w:val="009B0538"/>
    <w:rsid w:val="009B4C4E"/>
    <w:rsid w:val="009B7C9E"/>
    <w:rsid w:val="009C6291"/>
    <w:rsid w:val="009C6C71"/>
    <w:rsid w:val="009D66BA"/>
    <w:rsid w:val="009D7935"/>
    <w:rsid w:val="009D7AF8"/>
    <w:rsid w:val="009E0486"/>
    <w:rsid w:val="009E1148"/>
    <w:rsid w:val="009E458B"/>
    <w:rsid w:val="009E7972"/>
    <w:rsid w:val="009F03D5"/>
    <w:rsid w:val="009F0FB0"/>
    <w:rsid w:val="009F10A8"/>
    <w:rsid w:val="009F47E9"/>
    <w:rsid w:val="009F74F9"/>
    <w:rsid w:val="00A04638"/>
    <w:rsid w:val="00A04FB8"/>
    <w:rsid w:val="00A066E2"/>
    <w:rsid w:val="00A07A26"/>
    <w:rsid w:val="00A14C71"/>
    <w:rsid w:val="00A15EAA"/>
    <w:rsid w:val="00A160DB"/>
    <w:rsid w:val="00A179AD"/>
    <w:rsid w:val="00A228C8"/>
    <w:rsid w:val="00A251C8"/>
    <w:rsid w:val="00A409E6"/>
    <w:rsid w:val="00A42BF3"/>
    <w:rsid w:val="00A50563"/>
    <w:rsid w:val="00A517D2"/>
    <w:rsid w:val="00A562A9"/>
    <w:rsid w:val="00A57172"/>
    <w:rsid w:val="00A60AA5"/>
    <w:rsid w:val="00A652DC"/>
    <w:rsid w:val="00A70D96"/>
    <w:rsid w:val="00A710BB"/>
    <w:rsid w:val="00A71D0C"/>
    <w:rsid w:val="00A722BD"/>
    <w:rsid w:val="00A753E6"/>
    <w:rsid w:val="00A75A4C"/>
    <w:rsid w:val="00A75D70"/>
    <w:rsid w:val="00A76529"/>
    <w:rsid w:val="00A843B8"/>
    <w:rsid w:val="00A85EAA"/>
    <w:rsid w:val="00A87577"/>
    <w:rsid w:val="00A90B5D"/>
    <w:rsid w:val="00A91861"/>
    <w:rsid w:val="00AA1D08"/>
    <w:rsid w:val="00AA3104"/>
    <w:rsid w:val="00AB027E"/>
    <w:rsid w:val="00AB3510"/>
    <w:rsid w:val="00AC39B9"/>
    <w:rsid w:val="00AC46DD"/>
    <w:rsid w:val="00AC5741"/>
    <w:rsid w:val="00AD1D22"/>
    <w:rsid w:val="00AD3282"/>
    <w:rsid w:val="00AD654B"/>
    <w:rsid w:val="00AE2A93"/>
    <w:rsid w:val="00AE71FC"/>
    <w:rsid w:val="00AE7BE2"/>
    <w:rsid w:val="00AF0747"/>
    <w:rsid w:val="00AF0C95"/>
    <w:rsid w:val="00AF1C39"/>
    <w:rsid w:val="00AF2818"/>
    <w:rsid w:val="00AF7CEF"/>
    <w:rsid w:val="00B03463"/>
    <w:rsid w:val="00B0794C"/>
    <w:rsid w:val="00B133E8"/>
    <w:rsid w:val="00B149B8"/>
    <w:rsid w:val="00B15D7B"/>
    <w:rsid w:val="00B16807"/>
    <w:rsid w:val="00B1762A"/>
    <w:rsid w:val="00B2463E"/>
    <w:rsid w:val="00B247B5"/>
    <w:rsid w:val="00B27CC8"/>
    <w:rsid w:val="00B3265A"/>
    <w:rsid w:val="00B33765"/>
    <w:rsid w:val="00B33C87"/>
    <w:rsid w:val="00B36AB5"/>
    <w:rsid w:val="00B41E34"/>
    <w:rsid w:val="00B432CF"/>
    <w:rsid w:val="00B51582"/>
    <w:rsid w:val="00B51BB1"/>
    <w:rsid w:val="00B627F9"/>
    <w:rsid w:val="00B66CE1"/>
    <w:rsid w:val="00B66F15"/>
    <w:rsid w:val="00B6782F"/>
    <w:rsid w:val="00B72071"/>
    <w:rsid w:val="00B7736D"/>
    <w:rsid w:val="00B8096B"/>
    <w:rsid w:val="00B83333"/>
    <w:rsid w:val="00B862DB"/>
    <w:rsid w:val="00B87C71"/>
    <w:rsid w:val="00B914F5"/>
    <w:rsid w:val="00B91536"/>
    <w:rsid w:val="00B95CE1"/>
    <w:rsid w:val="00B96F8C"/>
    <w:rsid w:val="00BA612C"/>
    <w:rsid w:val="00BB2DB4"/>
    <w:rsid w:val="00BB596B"/>
    <w:rsid w:val="00BB5FA3"/>
    <w:rsid w:val="00BC0D95"/>
    <w:rsid w:val="00BC3453"/>
    <w:rsid w:val="00BC3672"/>
    <w:rsid w:val="00BC51C0"/>
    <w:rsid w:val="00BC5700"/>
    <w:rsid w:val="00BC7428"/>
    <w:rsid w:val="00BC78B7"/>
    <w:rsid w:val="00BD5407"/>
    <w:rsid w:val="00BD6757"/>
    <w:rsid w:val="00BD70EB"/>
    <w:rsid w:val="00BD7F28"/>
    <w:rsid w:val="00BD7F2B"/>
    <w:rsid w:val="00BE3D60"/>
    <w:rsid w:val="00BE4D01"/>
    <w:rsid w:val="00BE5B8E"/>
    <w:rsid w:val="00BE648C"/>
    <w:rsid w:val="00BF70E5"/>
    <w:rsid w:val="00C001C9"/>
    <w:rsid w:val="00C024DB"/>
    <w:rsid w:val="00C02FFF"/>
    <w:rsid w:val="00C07D98"/>
    <w:rsid w:val="00C144F3"/>
    <w:rsid w:val="00C14644"/>
    <w:rsid w:val="00C14B82"/>
    <w:rsid w:val="00C14D0B"/>
    <w:rsid w:val="00C15C9F"/>
    <w:rsid w:val="00C22EB1"/>
    <w:rsid w:val="00C23E09"/>
    <w:rsid w:val="00C30588"/>
    <w:rsid w:val="00C30FFD"/>
    <w:rsid w:val="00C32BC4"/>
    <w:rsid w:val="00C4023C"/>
    <w:rsid w:val="00C40541"/>
    <w:rsid w:val="00C50556"/>
    <w:rsid w:val="00C50962"/>
    <w:rsid w:val="00C510AF"/>
    <w:rsid w:val="00C54721"/>
    <w:rsid w:val="00C665EF"/>
    <w:rsid w:val="00C6693D"/>
    <w:rsid w:val="00C67A46"/>
    <w:rsid w:val="00C71713"/>
    <w:rsid w:val="00C73474"/>
    <w:rsid w:val="00C73FB8"/>
    <w:rsid w:val="00C74775"/>
    <w:rsid w:val="00C7488D"/>
    <w:rsid w:val="00C82267"/>
    <w:rsid w:val="00C8505A"/>
    <w:rsid w:val="00C9000F"/>
    <w:rsid w:val="00C90DB5"/>
    <w:rsid w:val="00C92064"/>
    <w:rsid w:val="00C923C8"/>
    <w:rsid w:val="00C9258A"/>
    <w:rsid w:val="00C94FF1"/>
    <w:rsid w:val="00CB2212"/>
    <w:rsid w:val="00CB30FF"/>
    <w:rsid w:val="00CB43C8"/>
    <w:rsid w:val="00CB56D0"/>
    <w:rsid w:val="00CB5B3C"/>
    <w:rsid w:val="00CC673C"/>
    <w:rsid w:val="00CC7D20"/>
    <w:rsid w:val="00CD2F92"/>
    <w:rsid w:val="00CD5738"/>
    <w:rsid w:val="00CE2631"/>
    <w:rsid w:val="00CE3BE3"/>
    <w:rsid w:val="00CE41D9"/>
    <w:rsid w:val="00CE57A2"/>
    <w:rsid w:val="00CE7DBE"/>
    <w:rsid w:val="00CF0103"/>
    <w:rsid w:val="00CF0BEE"/>
    <w:rsid w:val="00CF1CB9"/>
    <w:rsid w:val="00CF46AB"/>
    <w:rsid w:val="00D00DE8"/>
    <w:rsid w:val="00D00F87"/>
    <w:rsid w:val="00D03739"/>
    <w:rsid w:val="00D07C60"/>
    <w:rsid w:val="00D27160"/>
    <w:rsid w:val="00D31F14"/>
    <w:rsid w:val="00D3361B"/>
    <w:rsid w:val="00D4064B"/>
    <w:rsid w:val="00D44BAF"/>
    <w:rsid w:val="00D54C4D"/>
    <w:rsid w:val="00D552F2"/>
    <w:rsid w:val="00D60A22"/>
    <w:rsid w:val="00D61728"/>
    <w:rsid w:val="00D66F27"/>
    <w:rsid w:val="00D70835"/>
    <w:rsid w:val="00D72F00"/>
    <w:rsid w:val="00D81662"/>
    <w:rsid w:val="00D87F00"/>
    <w:rsid w:val="00DA203E"/>
    <w:rsid w:val="00DA2D0A"/>
    <w:rsid w:val="00DB3113"/>
    <w:rsid w:val="00DB44E6"/>
    <w:rsid w:val="00DB6E8C"/>
    <w:rsid w:val="00DC3057"/>
    <w:rsid w:val="00DC7928"/>
    <w:rsid w:val="00DD0F02"/>
    <w:rsid w:val="00DD10A1"/>
    <w:rsid w:val="00DE0191"/>
    <w:rsid w:val="00DE3DF5"/>
    <w:rsid w:val="00DE6E52"/>
    <w:rsid w:val="00DF29EC"/>
    <w:rsid w:val="00DF3788"/>
    <w:rsid w:val="00DF565B"/>
    <w:rsid w:val="00E0074D"/>
    <w:rsid w:val="00E0096D"/>
    <w:rsid w:val="00E033F7"/>
    <w:rsid w:val="00E03F3F"/>
    <w:rsid w:val="00E05F5D"/>
    <w:rsid w:val="00E05FA5"/>
    <w:rsid w:val="00E11953"/>
    <w:rsid w:val="00E13CA2"/>
    <w:rsid w:val="00E140D8"/>
    <w:rsid w:val="00E17641"/>
    <w:rsid w:val="00E17C6F"/>
    <w:rsid w:val="00E2307C"/>
    <w:rsid w:val="00E2477D"/>
    <w:rsid w:val="00E270AC"/>
    <w:rsid w:val="00E3297E"/>
    <w:rsid w:val="00E330AB"/>
    <w:rsid w:val="00E34A18"/>
    <w:rsid w:val="00E3539F"/>
    <w:rsid w:val="00E40F8D"/>
    <w:rsid w:val="00E63575"/>
    <w:rsid w:val="00E66963"/>
    <w:rsid w:val="00E76EA5"/>
    <w:rsid w:val="00E7797A"/>
    <w:rsid w:val="00E80919"/>
    <w:rsid w:val="00E82778"/>
    <w:rsid w:val="00E85BFF"/>
    <w:rsid w:val="00E87787"/>
    <w:rsid w:val="00E90D6D"/>
    <w:rsid w:val="00E92CCA"/>
    <w:rsid w:val="00E93B76"/>
    <w:rsid w:val="00EA20FA"/>
    <w:rsid w:val="00EA48EC"/>
    <w:rsid w:val="00EA4A4F"/>
    <w:rsid w:val="00EB0C6C"/>
    <w:rsid w:val="00EB1311"/>
    <w:rsid w:val="00EB326A"/>
    <w:rsid w:val="00EB34F8"/>
    <w:rsid w:val="00EC47F1"/>
    <w:rsid w:val="00ED0090"/>
    <w:rsid w:val="00ED048D"/>
    <w:rsid w:val="00ED0D2E"/>
    <w:rsid w:val="00ED5CFC"/>
    <w:rsid w:val="00EE1EDD"/>
    <w:rsid w:val="00EE5664"/>
    <w:rsid w:val="00EF04F1"/>
    <w:rsid w:val="00EF5A54"/>
    <w:rsid w:val="00F00A23"/>
    <w:rsid w:val="00F128C5"/>
    <w:rsid w:val="00F17F21"/>
    <w:rsid w:val="00F243E8"/>
    <w:rsid w:val="00F27E29"/>
    <w:rsid w:val="00F31B19"/>
    <w:rsid w:val="00F36351"/>
    <w:rsid w:val="00F40A8F"/>
    <w:rsid w:val="00F41239"/>
    <w:rsid w:val="00F414F1"/>
    <w:rsid w:val="00F466EA"/>
    <w:rsid w:val="00F504CD"/>
    <w:rsid w:val="00F51F91"/>
    <w:rsid w:val="00F63C54"/>
    <w:rsid w:val="00F65E0A"/>
    <w:rsid w:val="00F7286F"/>
    <w:rsid w:val="00F72B63"/>
    <w:rsid w:val="00F80764"/>
    <w:rsid w:val="00F8255A"/>
    <w:rsid w:val="00F9345A"/>
    <w:rsid w:val="00F959B9"/>
    <w:rsid w:val="00F965CA"/>
    <w:rsid w:val="00F96E70"/>
    <w:rsid w:val="00F97F60"/>
    <w:rsid w:val="00FA3614"/>
    <w:rsid w:val="00FA4ABE"/>
    <w:rsid w:val="00FA5DB1"/>
    <w:rsid w:val="00FA5EE4"/>
    <w:rsid w:val="00FB2FBA"/>
    <w:rsid w:val="00FB3A35"/>
    <w:rsid w:val="00FB4D0B"/>
    <w:rsid w:val="00FB535C"/>
    <w:rsid w:val="00FB56BB"/>
    <w:rsid w:val="00FC0CF2"/>
    <w:rsid w:val="00FC66A4"/>
    <w:rsid w:val="00FE58CE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55C"/>
  </w:style>
  <w:style w:type="character" w:styleId="a3">
    <w:name w:val="Emphasis"/>
    <w:basedOn w:val="a0"/>
    <w:uiPriority w:val="20"/>
    <w:qFormat/>
    <w:rsid w:val="003C455C"/>
    <w:rPr>
      <w:i/>
      <w:iCs/>
    </w:rPr>
  </w:style>
  <w:style w:type="paragraph" w:styleId="a4">
    <w:name w:val="List Paragraph"/>
    <w:basedOn w:val="a"/>
    <w:link w:val="a5"/>
    <w:uiPriority w:val="34"/>
    <w:qFormat/>
    <w:rsid w:val="00945C4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a5">
    <w:name w:val="Абзац списка Знак"/>
    <w:link w:val="a4"/>
    <w:uiPriority w:val="34"/>
    <w:locked/>
    <w:rsid w:val="00945C43"/>
    <w:rPr>
      <w:rFonts w:ascii="Times New Roman" w:eastAsia="Calibri" w:hAnsi="Times New Roman" w:cs="Times New Roman"/>
      <w:sz w:val="24"/>
      <w:lang w:val="en-US"/>
    </w:rPr>
  </w:style>
  <w:style w:type="paragraph" w:styleId="a6">
    <w:name w:val="Normal (Web)"/>
    <w:basedOn w:val="a"/>
    <w:uiPriority w:val="99"/>
    <w:unhideWhenUsed/>
    <w:rsid w:val="005C617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55C"/>
  </w:style>
  <w:style w:type="character" w:styleId="a3">
    <w:name w:val="Emphasis"/>
    <w:basedOn w:val="a0"/>
    <w:uiPriority w:val="20"/>
    <w:qFormat/>
    <w:rsid w:val="003C455C"/>
    <w:rPr>
      <w:i/>
      <w:iCs/>
    </w:rPr>
  </w:style>
  <w:style w:type="paragraph" w:styleId="a4">
    <w:name w:val="List Paragraph"/>
    <w:basedOn w:val="a"/>
    <w:link w:val="a5"/>
    <w:uiPriority w:val="34"/>
    <w:qFormat/>
    <w:rsid w:val="00945C4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a5">
    <w:name w:val="Абзац списка Знак"/>
    <w:link w:val="a4"/>
    <w:uiPriority w:val="34"/>
    <w:locked/>
    <w:rsid w:val="00945C43"/>
    <w:rPr>
      <w:rFonts w:ascii="Times New Roman" w:eastAsia="Calibri" w:hAnsi="Times New Roman" w:cs="Times New Roman"/>
      <w:sz w:val="24"/>
      <w:lang w:val="en-US"/>
    </w:rPr>
  </w:style>
  <w:style w:type="paragraph" w:styleId="a6">
    <w:name w:val="Normal (Web)"/>
    <w:basedOn w:val="a"/>
    <w:uiPriority w:val="99"/>
    <w:unhideWhenUsed/>
    <w:rsid w:val="005C61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2017-11-15T12:10:00Z</dcterms:created>
  <dcterms:modified xsi:type="dcterms:W3CDTF">2017-12-13T13:39:00Z</dcterms:modified>
</cp:coreProperties>
</file>