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B45A8" w14:textId="77777777" w:rsidR="00196F6E" w:rsidRPr="00596E77" w:rsidRDefault="00196F6E" w:rsidP="00196F6E">
      <w:pPr>
        <w:jc w:val="right"/>
        <w:rPr>
          <w:rFonts w:ascii="Times New Roman" w:hAnsi="Times New Roman" w:cs="Times New Roman"/>
          <w:b/>
          <w:i/>
          <w:color w:val="000000" w:themeColor="text1"/>
          <w:sz w:val="28"/>
          <w:szCs w:val="28"/>
          <w:lang w:val="ro-MD"/>
        </w:rPr>
      </w:pPr>
      <w:r w:rsidRPr="00596E77">
        <w:rPr>
          <w:rFonts w:ascii="Times New Roman" w:hAnsi="Times New Roman" w:cs="Times New Roman"/>
          <w:b/>
          <w:i/>
          <w:color w:val="000000" w:themeColor="text1"/>
          <w:sz w:val="28"/>
          <w:szCs w:val="28"/>
          <w:lang w:val="ro-MD"/>
        </w:rPr>
        <w:t>PROIECT</w:t>
      </w:r>
    </w:p>
    <w:p w14:paraId="3A0C10AE" w14:textId="77777777" w:rsidR="004E297D" w:rsidRPr="00596E77" w:rsidRDefault="004E297D" w:rsidP="00204708">
      <w:pPr>
        <w:jc w:val="center"/>
        <w:rPr>
          <w:rFonts w:ascii="Times New Roman" w:hAnsi="Times New Roman" w:cs="Times New Roman"/>
          <w:b/>
          <w:color w:val="000000" w:themeColor="text1"/>
          <w:sz w:val="28"/>
          <w:szCs w:val="28"/>
          <w:lang w:val="ro-MD"/>
        </w:rPr>
      </w:pPr>
      <w:r w:rsidRPr="00596E77">
        <w:rPr>
          <w:rFonts w:ascii="Times New Roman" w:hAnsi="Times New Roman" w:cs="Times New Roman"/>
          <w:b/>
          <w:color w:val="000000" w:themeColor="text1"/>
          <w:sz w:val="28"/>
          <w:szCs w:val="28"/>
          <w:lang w:val="ro-MD"/>
        </w:rPr>
        <w:t xml:space="preserve">GUVERNUL </w:t>
      </w:r>
    </w:p>
    <w:p w14:paraId="7BE8A418" w14:textId="77777777" w:rsidR="00812E33" w:rsidRPr="00596E77" w:rsidRDefault="00812E33" w:rsidP="00204708">
      <w:pPr>
        <w:jc w:val="center"/>
        <w:rPr>
          <w:rFonts w:ascii="Times New Roman" w:hAnsi="Times New Roman" w:cs="Times New Roman"/>
          <w:b/>
          <w:color w:val="000000" w:themeColor="text1"/>
          <w:sz w:val="28"/>
          <w:szCs w:val="28"/>
          <w:lang w:val="ro-MD"/>
        </w:rPr>
      </w:pPr>
    </w:p>
    <w:p w14:paraId="26EC3876" w14:textId="6054201F" w:rsidR="004E297D" w:rsidRPr="00596E77" w:rsidRDefault="003B4605" w:rsidP="00204708">
      <w:pPr>
        <w:jc w:val="center"/>
        <w:rPr>
          <w:rFonts w:ascii="Times New Roman" w:hAnsi="Times New Roman" w:cs="Times New Roman"/>
          <w:b/>
          <w:color w:val="000000" w:themeColor="text1"/>
          <w:sz w:val="28"/>
          <w:szCs w:val="28"/>
          <w:lang w:val="ro-MD"/>
        </w:rPr>
      </w:pPr>
      <w:r w:rsidRPr="00596E77">
        <w:rPr>
          <w:rFonts w:ascii="Times New Roman" w:hAnsi="Times New Roman" w:cs="Times New Roman"/>
          <w:b/>
          <w:color w:val="000000" w:themeColor="text1"/>
          <w:sz w:val="28"/>
          <w:szCs w:val="28"/>
          <w:lang w:val="ro-MD"/>
        </w:rPr>
        <w:t>HOTĂRÂRE</w:t>
      </w:r>
    </w:p>
    <w:p w14:paraId="4F3ED790" w14:textId="4A40072F" w:rsidR="004E297D" w:rsidRPr="00596E77" w:rsidRDefault="004E297D" w:rsidP="00204708">
      <w:pPr>
        <w:jc w:val="center"/>
        <w:rPr>
          <w:rFonts w:ascii="Times New Roman" w:hAnsi="Times New Roman" w:cs="Times New Roman"/>
          <w:b/>
          <w:color w:val="000000" w:themeColor="text1"/>
          <w:sz w:val="28"/>
          <w:szCs w:val="28"/>
          <w:lang w:val="ro-MD"/>
        </w:rPr>
      </w:pPr>
      <w:r w:rsidRPr="00596E77">
        <w:rPr>
          <w:rFonts w:ascii="Times New Roman" w:hAnsi="Times New Roman" w:cs="Times New Roman"/>
          <w:b/>
          <w:color w:val="000000" w:themeColor="text1"/>
          <w:sz w:val="28"/>
          <w:szCs w:val="28"/>
          <w:lang w:val="ro-MD"/>
        </w:rPr>
        <w:t>nr.</w:t>
      </w:r>
      <w:r w:rsidR="009428AE" w:rsidRPr="00596E77">
        <w:rPr>
          <w:rFonts w:ascii="Times New Roman" w:hAnsi="Times New Roman" w:cs="Times New Roman"/>
          <w:b/>
          <w:color w:val="000000" w:themeColor="text1"/>
          <w:sz w:val="28"/>
          <w:szCs w:val="28"/>
          <w:lang w:val="ro-MD"/>
        </w:rPr>
        <w:t xml:space="preserve">______ din ________________ </w:t>
      </w:r>
    </w:p>
    <w:p w14:paraId="38E0A134" w14:textId="4483ED6D" w:rsidR="00812E33" w:rsidRPr="00596E77" w:rsidRDefault="004E297D" w:rsidP="00040C53">
      <w:pPr>
        <w:spacing w:after="0" w:line="240" w:lineRule="auto"/>
        <w:jc w:val="center"/>
        <w:rPr>
          <w:rFonts w:ascii="Times New Roman" w:hAnsi="Times New Roman" w:cs="Times New Roman"/>
          <w:b/>
          <w:color w:val="000000" w:themeColor="text1"/>
          <w:sz w:val="28"/>
          <w:szCs w:val="24"/>
          <w:lang w:val="ro-MD"/>
        </w:rPr>
      </w:pPr>
      <w:r w:rsidRPr="00596E77">
        <w:rPr>
          <w:rFonts w:ascii="Times New Roman" w:hAnsi="Times New Roman" w:cs="Times New Roman"/>
          <w:b/>
          <w:color w:val="000000" w:themeColor="text1"/>
          <w:sz w:val="28"/>
          <w:szCs w:val="28"/>
          <w:lang w:val="ro-MD"/>
        </w:rPr>
        <w:t xml:space="preserve">cu privire la modificarea </w:t>
      </w:r>
      <w:proofErr w:type="spellStart"/>
      <w:r w:rsidRPr="00596E77">
        <w:rPr>
          <w:rFonts w:ascii="Times New Roman" w:hAnsi="Times New Roman" w:cs="Times New Roman"/>
          <w:b/>
          <w:color w:val="000000" w:themeColor="text1"/>
          <w:sz w:val="28"/>
          <w:szCs w:val="28"/>
          <w:lang w:val="ro-MD"/>
        </w:rPr>
        <w:t>şi</w:t>
      </w:r>
      <w:proofErr w:type="spellEnd"/>
      <w:r w:rsidRPr="00596E77">
        <w:rPr>
          <w:rFonts w:ascii="Times New Roman" w:hAnsi="Times New Roman" w:cs="Times New Roman"/>
          <w:b/>
          <w:color w:val="000000" w:themeColor="text1"/>
          <w:sz w:val="28"/>
          <w:szCs w:val="28"/>
          <w:lang w:val="ro-MD"/>
        </w:rPr>
        <w:t xml:space="preserve"> completarea </w:t>
      </w:r>
      <w:r w:rsidR="009F64F0" w:rsidRPr="00596E77">
        <w:rPr>
          <w:rFonts w:ascii="Times New Roman" w:hAnsi="Times New Roman" w:cs="Times New Roman"/>
          <w:b/>
          <w:color w:val="000000" w:themeColor="text1"/>
          <w:sz w:val="28"/>
          <w:szCs w:val="24"/>
          <w:lang w:val="ro-MD"/>
        </w:rPr>
        <w:t>Hotărârii Guvernului</w:t>
      </w:r>
    </w:p>
    <w:p w14:paraId="1C952554" w14:textId="77777777" w:rsidR="004E297D" w:rsidRPr="00596E77" w:rsidRDefault="009F64F0" w:rsidP="00040C53">
      <w:pPr>
        <w:spacing w:after="0"/>
        <w:jc w:val="center"/>
        <w:rPr>
          <w:rFonts w:ascii="Times New Roman" w:hAnsi="Times New Roman" w:cs="Times New Roman"/>
          <w:b/>
          <w:color w:val="000000" w:themeColor="text1"/>
          <w:sz w:val="28"/>
          <w:szCs w:val="24"/>
          <w:lang w:val="ro-MD"/>
        </w:rPr>
      </w:pPr>
      <w:r w:rsidRPr="00596E77">
        <w:rPr>
          <w:rFonts w:ascii="Times New Roman" w:hAnsi="Times New Roman" w:cs="Times New Roman"/>
          <w:b/>
          <w:color w:val="000000" w:themeColor="text1"/>
          <w:sz w:val="28"/>
          <w:szCs w:val="24"/>
          <w:lang w:val="ro-MD"/>
        </w:rPr>
        <w:t>nr. 868 din 08 octombrie 2014</w:t>
      </w:r>
    </w:p>
    <w:p w14:paraId="20C5CE66" w14:textId="77777777" w:rsidR="009F64F0" w:rsidRPr="00596E77" w:rsidRDefault="009F64F0" w:rsidP="009F64F0">
      <w:pPr>
        <w:jc w:val="center"/>
        <w:rPr>
          <w:rFonts w:ascii="Times New Roman" w:hAnsi="Times New Roman" w:cs="Times New Roman"/>
          <w:color w:val="000000" w:themeColor="text1"/>
          <w:sz w:val="28"/>
          <w:szCs w:val="28"/>
          <w:lang w:val="ro-MD"/>
        </w:rPr>
      </w:pPr>
    </w:p>
    <w:p w14:paraId="16E105FD" w14:textId="77777777" w:rsidR="004E297D" w:rsidRPr="00596E77" w:rsidRDefault="004E297D">
      <w:pPr>
        <w:rPr>
          <w:rFonts w:ascii="Times New Roman" w:hAnsi="Times New Roman" w:cs="Times New Roman"/>
          <w:b/>
          <w:color w:val="000000" w:themeColor="text1"/>
          <w:sz w:val="28"/>
          <w:szCs w:val="28"/>
          <w:lang w:val="ro-MD"/>
        </w:rPr>
      </w:pPr>
      <w:r w:rsidRPr="00596E77">
        <w:rPr>
          <w:rFonts w:ascii="Times New Roman" w:hAnsi="Times New Roman" w:cs="Times New Roman"/>
          <w:b/>
          <w:color w:val="000000" w:themeColor="text1"/>
          <w:sz w:val="28"/>
          <w:szCs w:val="28"/>
          <w:lang w:val="ro-MD"/>
        </w:rPr>
        <w:t>Guvernul HOTĂRĂŞTE:</w:t>
      </w:r>
    </w:p>
    <w:p w14:paraId="4DF55990" w14:textId="4A24FDE7" w:rsidR="00E955AE" w:rsidRPr="00596E77" w:rsidRDefault="003A5C5C" w:rsidP="003A5C5C">
      <w:pPr>
        <w:pStyle w:val="a3"/>
        <w:numPr>
          <w:ilvl w:val="0"/>
          <w:numId w:val="8"/>
        </w:numPr>
        <w:tabs>
          <w:tab w:val="left" w:pos="851"/>
        </w:tabs>
        <w:ind w:left="0" w:firstLine="567"/>
        <w:jc w:val="both"/>
        <w:rPr>
          <w:rFonts w:ascii="Times New Roman" w:hAnsi="Times New Roman" w:cs="Times New Roman"/>
          <w:i/>
          <w:color w:val="000000" w:themeColor="text1"/>
          <w:sz w:val="28"/>
          <w:szCs w:val="28"/>
          <w:lang w:val="ro-MD"/>
        </w:rPr>
      </w:pPr>
      <w:r w:rsidRPr="00596E77">
        <w:rPr>
          <w:rFonts w:ascii="Times New Roman" w:hAnsi="Times New Roman" w:cs="Times New Roman"/>
          <w:color w:val="000000" w:themeColor="text1"/>
          <w:sz w:val="28"/>
          <w:szCs w:val="28"/>
        </w:rPr>
        <w:t>Anexa nr.1 la</w:t>
      </w:r>
      <w:r w:rsidRPr="00596E77">
        <w:rPr>
          <w:rFonts w:ascii="Times New Roman" w:hAnsi="Times New Roman" w:cs="Times New Roman"/>
          <w:b/>
          <w:color w:val="000000" w:themeColor="text1"/>
          <w:sz w:val="28"/>
          <w:szCs w:val="28"/>
        </w:rPr>
        <w:t xml:space="preserve"> </w:t>
      </w:r>
      <w:r w:rsidRPr="00596E77">
        <w:rPr>
          <w:rFonts w:ascii="Times New Roman" w:hAnsi="Times New Roman" w:cs="Times New Roman"/>
          <w:color w:val="000000" w:themeColor="text1"/>
          <w:sz w:val="28"/>
          <w:szCs w:val="28"/>
        </w:rPr>
        <w:t xml:space="preserve">Hotărârea de Guvern </w:t>
      </w:r>
      <w:r w:rsidRPr="00596E77">
        <w:rPr>
          <w:rFonts w:ascii="Times New Roman" w:hAnsi="Times New Roman" w:cs="Times New Roman"/>
          <w:i/>
          <w:color w:val="000000" w:themeColor="text1"/>
          <w:sz w:val="28"/>
          <w:szCs w:val="28"/>
        </w:rPr>
        <w:t xml:space="preserve">privind </w:t>
      </w:r>
      <w:proofErr w:type="spellStart"/>
      <w:r w:rsidRPr="00596E77">
        <w:rPr>
          <w:rFonts w:ascii="Times New Roman" w:hAnsi="Times New Roman" w:cs="Times New Roman"/>
          <w:i/>
          <w:color w:val="000000" w:themeColor="text1"/>
          <w:sz w:val="28"/>
          <w:szCs w:val="28"/>
        </w:rPr>
        <w:t>finanţarea</w:t>
      </w:r>
      <w:proofErr w:type="spellEnd"/>
      <w:r w:rsidRPr="00596E77">
        <w:rPr>
          <w:rFonts w:ascii="Times New Roman" w:hAnsi="Times New Roman" w:cs="Times New Roman"/>
          <w:i/>
          <w:color w:val="000000" w:themeColor="text1"/>
          <w:sz w:val="28"/>
          <w:szCs w:val="28"/>
        </w:rPr>
        <w:t xml:space="preserve"> în bază de cost standard per elev a </w:t>
      </w:r>
      <w:proofErr w:type="spellStart"/>
      <w:r w:rsidRPr="00596E77">
        <w:rPr>
          <w:rFonts w:ascii="Times New Roman" w:hAnsi="Times New Roman" w:cs="Times New Roman"/>
          <w:i/>
          <w:color w:val="000000" w:themeColor="text1"/>
          <w:sz w:val="28"/>
          <w:szCs w:val="28"/>
        </w:rPr>
        <w:t>instituţiilor</w:t>
      </w:r>
      <w:proofErr w:type="spellEnd"/>
      <w:r w:rsidRPr="00596E77">
        <w:rPr>
          <w:rFonts w:ascii="Times New Roman" w:hAnsi="Times New Roman" w:cs="Times New Roman"/>
          <w:i/>
          <w:color w:val="000000" w:themeColor="text1"/>
          <w:sz w:val="28"/>
          <w:szCs w:val="28"/>
        </w:rPr>
        <w:t xml:space="preserve"> de </w:t>
      </w:r>
      <w:proofErr w:type="spellStart"/>
      <w:r w:rsidRPr="00596E77">
        <w:rPr>
          <w:rFonts w:ascii="Times New Roman" w:hAnsi="Times New Roman" w:cs="Times New Roman"/>
          <w:i/>
          <w:color w:val="000000" w:themeColor="text1"/>
          <w:sz w:val="28"/>
          <w:szCs w:val="28"/>
        </w:rPr>
        <w:t>învăţământ</w:t>
      </w:r>
      <w:proofErr w:type="spellEnd"/>
      <w:r w:rsidRPr="00596E77">
        <w:rPr>
          <w:rFonts w:ascii="Times New Roman" w:hAnsi="Times New Roman" w:cs="Times New Roman"/>
          <w:i/>
          <w:color w:val="000000" w:themeColor="text1"/>
          <w:sz w:val="28"/>
          <w:szCs w:val="28"/>
        </w:rPr>
        <w:t xml:space="preserve"> primar </w:t>
      </w:r>
      <w:proofErr w:type="spellStart"/>
      <w:r w:rsidRPr="00596E77">
        <w:rPr>
          <w:rFonts w:ascii="Times New Roman" w:hAnsi="Times New Roman" w:cs="Times New Roman"/>
          <w:i/>
          <w:color w:val="000000" w:themeColor="text1"/>
          <w:sz w:val="28"/>
          <w:szCs w:val="28"/>
        </w:rPr>
        <w:t>şi</w:t>
      </w:r>
      <w:proofErr w:type="spellEnd"/>
      <w:r w:rsidRPr="00596E77">
        <w:rPr>
          <w:rFonts w:ascii="Times New Roman" w:hAnsi="Times New Roman" w:cs="Times New Roman"/>
          <w:i/>
          <w:color w:val="000000" w:themeColor="text1"/>
          <w:sz w:val="28"/>
          <w:szCs w:val="28"/>
        </w:rPr>
        <w:t xml:space="preserve"> secundar general din subordinea </w:t>
      </w:r>
      <w:proofErr w:type="spellStart"/>
      <w:r w:rsidRPr="00596E77">
        <w:rPr>
          <w:rFonts w:ascii="Times New Roman" w:hAnsi="Times New Roman" w:cs="Times New Roman"/>
          <w:i/>
          <w:color w:val="000000" w:themeColor="text1"/>
          <w:sz w:val="28"/>
          <w:szCs w:val="28"/>
        </w:rPr>
        <w:t>autorităţilor</w:t>
      </w:r>
      <w:proofErr w:type="spellEnd"/>
      <w:r w:rsidRPr="00596E77">
        <w:rPr>
          <w:rFonts w:ascii="Times New Roman" w:hAnsi="Times New Roman" w:cs="Times New Roman"/>
          <w:i/>
          <w:color w:val="000000" w:themeColor="text1"/>
          <w:sz w:val="28"/>
          <w:szCs w:val="28"/>
        </w:rPr>
        <w:t xml:space="preserve"> publice locale de nivelul al doilea</w:t>
      </w:r>
      <w:r w:rsidRPr="00596E77">
        <w:rPr>
          <w:rFonts w:ascii="Times New Roman" w:hAnsi="Times New Roman" w:cs="Times New Roman"/>
          <w:color w:val="000000" w:themeColor="text1"/>
          <w:sz w:val="28"/>
          <w:szCs w:val="28"/>
        </w:rPr>
        <w:t xml:space="preserve">, publicat în Monitorul Oficial al Republicii Moldova, 24.10.2014, nr. 319-324, art. 930 se modifică </w:t>
      </w:r>
      <w:proofErr w:type="spellStart"/>
      <w:r w:rsidRPr="00596E77">
        <w:rPr>
          <w:rFonts w:ascii="Times New Roman" w:hAnsi="Times New Roman" w:cs="Times New Roman"/>
          <w:color w:val="000000" w:themeColor="text1"/>
          <w:sz w:val="28"/>
          <w:szCs w:val="28"/>
        </w:rPr>
        <w:t>şi</w:t>
      </w:r>
      <w:proofErr w:type="spellEnd"/>
      <w:r w:rsidRPr="00596E77">
        <w:rPr>
          <w:rFonts w:ascii="Times New Roman" w:hAnsi="Times New Roman" w:cs="Times New Roman"/>
          <w:color w:val="000000" w:themeColor="text1"/>
          <w:sz w:val="28"/>
          <w:szCs w:val="28"/>
        </w:rPr>
        <w:t xml:space="preserve"> se completează după cum urmează:</w:t>
      </w:r>
    </w:p>
    <w:p w14:paraId="060B35A7" w14:textId="551C0EA9" w:rsidR="003A5C5C" w:rsidRPr="00596E77" w:rsidRDefault="003A5C5C" w:rsidP="00FD21EA">
      <w:pPr>
        <w:pStyle w:val="a3"/>
        <w:numPr>
          <w:ilvl w:val="0"/>
          <w:numId w:val="2"/>
        </w:numPr>
        <w:tabs>
          <w:tab w:val="left" w:pos="993"/>
        </w:tabs>
        <w:ind w:left="0" w:firstLine="567"/>
        <w:jc w:val="both"/>
        <w:rPr>
          <w:rFonts w:ascii="Times New Roman" w:hAnsi="Times New Roman" w:cs="Times New Roman"/>
          <w:i/>
          <w:color w:val="000000" w:themeColor="text1"/>
          <w:sz w:val="28"/>
          <w:szCs w:val="28"/>
        </w:rPr>
      </w:pPr>
      <w:r w:rsidRPr="00596E77">
        <w:rPr>
          <w:rFonts w:ascii="Times New Roman" w:hAnsi="Times New Roman" w:cs="Times New Roman"/>
          <w:color w:val="000000" w:themeColor="text1"/>
          <w:sz w:val="28"/>
          <w:szCs w:val="28"/>
          <w:lang w:val="ro-MD"/>
        </w:rPr>
        <w:t>P</w:t>
      </w:r>
      <w:r w:rsidR="00D86A72" w:rsidRPr="00596E77">
        <w:rPr>
          <w:rFonts w:ascii="Times New Roman" w:hAnsi="Times New Roman" w:cs="Times New Roman"/>
          <w:color w:val="000000" w:themeColor="text1"/>
          <w:sz w:val="28"/>
          <w:szCs w:val="28"/>
          <w:lang w:val="ro-MD"/>
        </w:rPr>
        <w:t>unctul 4</w:t>
      </w:r>
      <w:r w:rsidR="00871C4E" w:rsidRPr="00596E77">
        <w:rPr>
          <w:rFonts w:ascii="Times New Roman" w:hAnsi="Times New Roman" w:cs="Times New Roman"/>
          <w:color w:val="000000" w:themeColor="text1"/>
          <w:sz w:val="28"/>
          <w:szCs w:val="28"/>
          <w:lang w:val="ro-MD"/>
        </w:rPr>
        <w:t>,</w:t>
      </w:r>
      <w:r w:rsidR="00D86A72" w:rsidRPr="00596E77">
        <w:rPr>
          <w:rFonts w:ascii="Times New Roman" w:hAnsi="Times New Roman" w:cs="Times New Roman"/>
          <w:color w:val="000000" w:themeColor="text1"/>
          <w:sz w:val="28"/>
          <w:szCs w:val="28"/>
          <w:lang w:val="ro-MD"/>
        </w:rPr>
        <w:t xml:space="preserve"> subpct.1</w:t>
      </w:r>
      <w:r w:rsidR="003C3E8F" w:rsidRPr="00596E77">
        <w:rPr>
          <w:rFonts w:ascii="Times New Roman" w:hAnsi="Times New Roman" w:cs="Times New Roman"/>
          <w:color w:val="000000" w:themeColor="text1"/>
          <w:sz w:val="28"/>
          <w:szCs w:val="28"/>
          <w:lang w:val="ro-MD"/>
        </w:rPr>
        <w:t>)</w:t>
      </w:r>
      <w:r w:rsidR="00D86A72" w:rsidRPr="00596E77">
        <w:rPr>
          <w:rFonts w:ascii="Times New Roman" w:hAnsi="Times New Roman" w:cs="Times New Roman"/>
          <w:color w:val="000000" w:themeColor="text1"/>
          <w:sz w:val="28"/>
          <w:szCs w:val="28"/>
          <w:lang w:val="ro-MD"/>
        </w:rPr>
        <w:t xml:space="preserve"> se suplimentează cu </w:t>
      </w:r>
      <w:r w:rsidR="00101EA3" w:rsidRPr="00596E77">
        <w:rPr>
          <w:rFonts w:ascii="Times New Roman" w:hAnsi="Times New Roman" w:cs="Times New Roman"/>
          <w:color w:val="000000" w:themeColor="text1"/>
          <w:sz w:val="28"/>
          <w:szCs w:val="28"/>
          <w:lang w:val="ro-MD"/>
        </w:rPr>
        <w:t xml:space="preserve">o </w:t>
      </w:r>
      <w:r w:rsidR="00D86A72" w:rsidRPr="00596E77">
        <w:rPr>
          <w:rFonts w:ascii="Times New Roman" w:hAnsi="Times New Roman" w:cs="Times New Roman"/>
          <w:color w:val="000000" w:themeColor="text1"/>
          <w:sz w:val="28"/>
          <w:szCs w:val="28"/>
          <w:lang w:val="ro-MD"/>
        </w:rPr>
        <w:t>litera</w:t>
      </w:r>
      <w:r w:rsidR="00101EA3" w:rsidRPr="00596E77">
        <w:rPr>
          <w:rFonts w:ascii="Times New Roman" w:hAnsi="Times New Roman" w:cs="Times New Roman"/>
          <w:color w:val="000000" w:themeColor="text1"/>
          <w:sz w:val="28"/>
          <w:szCs w:val="28"/>
          <w:lang w:val="ro-MD"/>
        </w:rPr>
        <w:t xml:space="preserve"> </w:t>
      </w:r>
      <w:r w:rsidR="00F34459" w:rsidRPr="00596E77">
        <w:rPr>
          <w:rFonts w:ascii="Times New Roman" w:hAnsi="Times New Roman" w:cs="Times New Roman"/>
          <w:color w:val="000000" w:themeColor="text1"/>
          <w:sz w:val="28"/>
          <w:szCs w:val="28"/>
          <w:lang w:val="ro-MD"/>
        </w:rPr>
        <w:t xml:space="preserve">nouă </w:t>
      </w:r>
      <w:r w:rsidRPr="00596E77">
        <w:rPr>
          <w:rFonts w:ascii="Times New Roman" w:hAnsi="Times New Roman" w:cs="Times New Roman"/>
          <w:color w:val="000000" w:themeColor="text1"/>
          <w:sz w:val="28"/>
          <w:szCs w:val="28"/>
        </w:rPr>
        <w:t xml:space="preserve">ce va avea următorul conținut: </w:t>
      </w:r>
    </w:p>
    <w:p w14:paraId="3FD64AEC" w14:textId="6F5AB629" w:rsidR="00FB764F" w:rsidRDefault="00D86A72" w:rsidP="00FD21EA">
      <w:pPr>
        <w:pStyle w:val="a3"/>
        <w:tabs>
          <w:tab w:val="left" w:pos="993"/>
        </w:tabs>
        <w:ind w:left="0" w:firstLine="567"/>
        <w:jc w:val="both"/>
        <w:rPr>
          <w:rFonts w:ascii="Times New Roman" w:hAnsi="Times New Roman" w:cs="Times New Roman"/>
          <w:i/>
          <w:color w:val="000000" w:themeColor="text1"/>
          <w:sz w:val="28"/>
          <w:szCs w:val="28"/>
          <w:lang w:val="ro-MD"/>
        </w:rPr>
      </w:pPr>
      <w:r w:rsidRPr="00596E77">
        <w:rPr>
          <w:rFonts w:ascii="Times New Roman" w:hAnsi="Times New Roman" w:cs="Times New Roman"/>
          <w:color w:val="000000" w:themeColor="text1"/>
          <w:sz w:val="28"/>
          <w:szCs w:val="28"/>
          <w:lang w:val="ro-MD"/>
        </w:rPr>
        <w:t xml:space="preserve">e) </w:t>
      </w:r>
      <w:r w:rsidRPr="00596E77">
        <w:rPr>
          <w:rFonts w:ascii="Times New Roman" w:hAnsi="Times New Roman" w:cs="Times New Roman"/>
          <w:i/>
          <w:color w:val="000000" w:themeColor="text1"/>
          <w:sz w:val="28"/>
          <w:szCs w:val="28"/>
          <w:lang w:val="ro-MD"/>
        </w:rPr>
        <w:t xml:space="preserve">Salarizarea </w:t>
      </w:r>
      <w:r w:rsidR="00F34459" w:rsidRPr="00596E77">
        <w:rPr>
          <w:rFonts w:ascii="Times New Roman" w:hAnsi="Times New Roman" w:cs="Times New Roman"/>
          <w:i/>
          <w:color w:val="000000" w:themeColor="text1"/>
          <w:sz w:val="28"/>
          <w:szCs w:val="28"/>
          <w:lang w:val="ro-MD"/>
        </w:rPr>
        <w:t>suplimentară, ca rezultat al reducerii la 75% a normei didactice</w:t>
      </w:r>
      <w:r w:rsidR="00F34459" w:rsidRPr="00596E77">
        <w:rPr>
          <w:rFonts w:ascii="Times New Roman" w:hAnsi="Times New Roman" w:cs="Times New Roman"/>
          <w:color w:val="000000" w:themeColor="text1"/>
          <w:sz w:val="28"/>
          <w:szCs w:val="28"/>
          <w:lang w:val="ro-MD"/>
        </w:rPr>
        <w:t xml:space="preserve"> </w:t>
      </w:r>
      <w:r w:rsidR="00F34459" w:rsidRPr="00596E77">
        <w:rPr>
          <w:rFonts w:ascii="Times New Roman" w:hAnsi="Times New Roman" w:cs="Times New Roman"/>
          <w:i/>
          <w:color w:val="000000" w:themeColor="text1"/>
          <w:sz w:val="28"/>
          <w:szCs w:val="28"/>
          <w:lang w:val="ro-MD"/>
        </w:rPr>
        <w:t xml:space="preserve">pentru </w:t>
      </w:r>
      <w:r w:rsidR="00402DE8" w:rsidRPr="00596E77">
        <w:rPr>
          <w:rFonts w:ascii="Times New Roman" w:hAnsi="Times New Roman" w:cs="Times New Roman"/>
          <w:i/>
          <w:color w:val="000000" w:themeColor="text1"/>
          <w:sz w:val="28"/>
          <w:szCs w:val="28"/>
          <w:lang w:val="ro-MD"/>
        </w:rPr>
        <w:t>cadrele didactice</w:t>
      </w:r>
      <w:r w:rsidR="00F9789A" w:rsidRPr="00596E77">
        <w:rPr>
          <w:rFonts w:ascii="Times New Roman" w:hAnsi="Times New Roman" w:cs="Times New Roman"/>
          <w:i/>
          <w:color w:val="000000" w:themeColor="text1"/>
          <w:sz w:val="28"/>
          <w:szCs w:val="28"/>
          <w:lang w:val="ro-MD"/>
        </w:rPr>
        <w:t xml:space="preserve"> </w:t>
      </w:r>
      <w:r w:rsidR="00F34459" w:rsidRPr="00596E77">
        <w:rPr>
          <w:rFonts w:ascii="Times New Roman" w:hAnsi="Times New Roman" w:cs="Times New Roman"/>
          <w:i/>
          <w:color w:val="000000" w:themeColor="text1"/>
          <w:sz w:val="28"/>
          <w:szCs w:val="28"/>
          <w:lang w:val="ro-MD"/>
        </w:rPr>
        <w:t>în primii trei ani de activitate pedagogică.</w:t>
      </w:r>
    </w:p>
    <w:p w14:paraId="5B1676A5" w14:textId="77777777" w:rsidR="007E5D49" w:rsidRPr="00596E77" w:rsidRDefault="007E5D49" w:rsidP="00FD21EA">
      <w:pPr>
        <w:pStyle w:val="a3"/>
        <w:tabs>
          <w:tab w:val="left" w:pos="993"/>
        </w:tabs>
        <w:ind w:left="0" w:firstLine="567"/>
        <w:jc w:val="both"/>
        <w:rPr>
          <w:rFonts w:ascii="Times New Roman" w:hAnsi="Times New Roman" w:cs="Times New Roman"/>
          <w:i/>
          <w:color w:val="000000" w:themeColor="text1"/>
          <w:sz w:val="28"/>
          <w:szCs w:val="28"/>
          <w:lang w:val="ro-MD"/>
        </w:rPr>
      </w:pPr>
    </w:p>
    <w:p w14:paraId="535A342A" w14:textId="6EA9F120" w:rsidR="00E955AE" w:rsidRPr="007E5D49" w:rsidRDefault="003A5C5C" w:rsidP="00FD21EA">
      <w:pPr>
        <w:pStyle w:val="a3"/>
        <w:numPr>
          <w:ilvl w:val="0"/>
          <w:numId w:val="2"/>
        </w:numPr>
        <w:tabs>
          <w:tab w:val="left" w:pos="993"/>
        </w:tabs>
        <w:spacing w:line="276" w:lineRule="auto"/>
        <w:ind w:left="0" w:firstLine="567"/>
        <w:jc w:val="both"/>
        <w:rPr>
          <w:rFonts w:ascii="Times New Roman" w:hAnsi="Times New Roman" w:cs="Times New Roman"/>
          <w:color w:val="000000" w:themeColor="text1"/>
          <w:sz w:val="28"/>
          <w:szCs w:val="28"/>
          <w:lang w:val="ro-MD"/>
        </w:rPr>
      </w:pPr>
      <w:r w:rsidRPr="00596E77">
        <w:rPr>
          <w:rFonts w:ascii="Times New Roman" w:hAnsi="Times New Roman" w:cs="Times New Roman"/>
          <w:color w:val="000000" w:themeColor="text1"/>
          <w:sz w:val="28"/>
          <w:szCs w:val="28"/>
          <w:lang w:val="ro-MD"/>
        </w:rPr>
        <w:t>P</w:t>
      </w:r>
      <w:r w:rsidR="00F34459" w:rsidRPr="00596E77">
        <w:rPr>
          <w:rFonts w:ascii="Times New Roman" w:hAnsi="Times New Roman" w:cs="Times New Roman"/>
          <w:color w:val="000000" w:themeColor="text1"/>
          <w:sz w:val="28"/>
          <w:szCs w:val="28"/>
          <w:lang w:val="ro-MD"/>
        </w:rPr>
        <w:t>unctul</w:t>
      </w:r>
      <w:r w:rsidRPr="00596E77">
        <w:rPr>
          <w:rFonts w:ascii="Times New Roman" w:hAnsi="Times New Roman" w:cs="Times New Roman"/>
          <w:color w:val="000000" w:themeColor="text1"/>
          <w:sz w:val="28"/>
          <w:szCs w:val="28"/>
          <w:lang w:val="ro-MD"/>
        </w:rPr>
        <w:t xml:space="preserve"> </w:t>
      </w:r>
      <w:r w:rsidR="00F34459" w:rsidRPr="00596E77">
        <w:rPr>
          <w:rFonts w:ascii="Times New Roman" w:hAnsi="Times New Roman" w:cs="Times New Roman"/>
          <w:color w:val="000000" w:themeColor="text1"/>
          <w:sz w:val="28"/>
          <w:szCs w:val="28"/>
          <w:lang w:val="ro-MD"/>
        </w:rPr>
        <w:t>5</w:t>
      </w:r>
      <w:r w:rsidR="00C74A7B" w:rsidRPr="00596E77">
        <w:rPr>
          <w:rFonts w:ascii="Times New Roman" w:hAnsi="Times New Roman" w:cs="Times New Roman"/>
          <w:color w:val="000000" w:themeColor="text1"/>
          <w:sz w:val="28"/>
          <w:szCs w:val="28"/>
          <w:lang w:val="ro-MD"/>
        </w:rPr>
        <w:t xml:space="preserve"> </w:t>
      </w:r>
      <w:r w:rsidR="00F34459" w:rsidRPr="00596E77">
        <w:rPr>
          <w:rFonts w:ascii="Times New Roman" w:hAnsi="Times New Roman" w:cs="Times New Roman"/>
          <w:color w:val="000000" w:themeColor="text1"/>
          <w:sz w:val="28"/>
          <w:szCs w:val="28"/>
          <w:lang w:val="ro-MD"/>
        </w:rPr>
        <w:t>se</w:t>
      </w:r>
      <w:r w:rsidR="00C74A7B" w:rsidRPr="00596E77">
        <w:rPr>
          <w:rFonts w:ascii="Times New Roman" w:hAnsi="Times New Roman" w:cs="Times New Roman"/>
          <w:color w:val="000000" w:themeColor="text1"/>
          <w:sz w:val="28"/>
          <w:szCs w:val="28"/>
          <w:lang w:val="ro-MD"/>
        </w:rPr>
        <w:t xml:space="preserve"> </w:t>
      </w:r>
      <w:r w:rsidR="00865276" w:rsidRPr="00596E77">
        <w:rPr>
          <w:rFonts w:ascii="Times New Roman" w:hAnsi="Times New Roman" w:cs="Times New Roman"/>
          <w:color w:val="000000" w:themeColor="text1"/>
          <w:sz w:val="28"/>
          <w:szCs w:val="28"/>
          <w:lang w:val="ro-MD"/>
        </w:rPr>
        <w:t xml:space="preserve">suplimentează </w:t>
      </w:r>
      <w:r w:rsidR="00C74A7B" w:rsidRPr="00596E77">
        <w:rPr>
          <w:rFonts w:ascii="Times New Roman" w:hAnsi="Times New Roman" w:cs="Times New Roman"/>
          <w:color w:val="000000" w:themeColor="text1"/>
          <w:sz w:val="28"/>
          <w:szCs w:val="28"/>
          <w:lang w:val="ro-MD"/>
        </w:rPr>
        <w:t xml:space="preserve">cu </w:t>
      </w:r>
      <w:r w:rsidR="00BB2DAF" w:rsidRPr="00596E77">
        <w:rPr>
          <w:rFonts w:ascii="Times New Roman" w:hAnsi="Times New Roman" w:cs="Times New Roman"/>
          <w:color w:val="000000" w:themeColor="text1"/>
          <w:sz w:val="28"/>
          <w:szCs w:val="28"/>
          <w:lang w:val="ro-MD"/>
        </w:rPr>
        <w:t xml:space="preserve">o noțiune nouă, </w:t>
      </w:r>
      <w:r w:rsidR="00C74A7B" w:rsidRPr="00596E77">
        <w:rPr>
          <w:rFonts w:ascii="Times New Roman" w:hAnsi="Times New Roman" w:cs="Times New Roman"/>
          <w:color w:val="000000" w:themeColor="text1"/>
          <w:sz w:val="28"/>
          <w:szCs w:val="28"/>
          <w:lang w:val="ro-MD"/>
        </w:rPr>
        <w:t xml:space="preserve"> </w:t>
      </w:r>
      <w:r w:rsidR="00C74A7B" w:rsidRPr="00596E77">
        <w:rPr>
          <w:rFonts w:ascii="Times New Roman" w:hAnsi="Times New Roman" w:cs="Times New Roman"/>
          <w:i/>
          <w:color w:val="000000" w:themeColor="text1"/>
          <w:sz w:val="28"/>
          <w:szCs w:val="28"/>
          <w:lang w:val="ro-MD"/>
        </w:rPr>
        <w:t>filială</w:t>
      </w:r>
      <w:r w:rsidR="00C74A7B" w:rsidRPr="00596E77">
        <w:rPr>
          <w:rFonts w:ascii="Times New Roman" w:hAnsi="Times New Roman" w:cs="Times New Roman"/>
          <w:color w:val="000000" w:themeColor="text1"/>
          <w:sz w:val="28"/>
          <w:szCs w:val="28"/>
          <w:lang w:val="ro-MD"/>
        </w:rPr>
        <w:t xml:space="preserve"> </w:t>
      </w:r>
      <w:r w:rsidR="0073459D" w:rsidRPr="00596E77">
        <w:rPr>
          <w:rFonts w:ascii="Times New Roman" w:hAnsi="Times New Roman" w:cs="Times New Roman"/>
          <w:color w:val="000000" w:themeColor="text1"/>
          <w:sz w:val="28"/>
          <w:szCs w:val="28"/>
          <w:lang w:val="ro-MD"/>
        </w:rPr>
        <w:t>în următoarea redacție</w:t>
      </w:r>
      <w:r w:rsidR="007B6058" w:rsidRPr="00596E77">
        <w:rPr>
          <w:rFonts w:ascii="Times New Roman" w:hAnsi="Times New Roman" w:cs="Times New Roman"/>
          <w:color w:val="000000" w:themeColor="text1"/>
          <w:sz w:val="28"/>
          <w:szCs w:val="28"/>
          <w:lang w:val="ro-MD"/>
        </w:rPr>
        <w:t>,</w:t>
      </w:r>
      <w:r w:rsidR="00E955AE" w:rsidRPr="00596E77">
        <w:rPr>
          <w:rFonts w:ascii="Times New Roman" w:hAnsi="Times New Roman" w:cs="Times New Roman"/>
          <w:color w:val="000000" w:themeColor="text1"/>
          <w:sz w:val="28"/>
          <w:szCs w:val="28"/>
          <w:lang w:val="ro-MD"/>
        </w:rPr>
        <w:t xml:space="preserve"> </w:t>
      </w:r>
      <w:r w:rsidR="00C74A7B" w:rsidRPr="00596E77">
        <w:rPr>
          <w:rFonts w:ascii="Times New Roman" w:hAnsi="Times New Roman" w:cs="Times New Roman"/>
          <w:i/>
          <w:color w:val="000000" w:themeColor="text1"/>
          <w:sz w:val="28"/>
          <w:szCs w:val="28"/>
          <w:lang w:val="ro-MD"/>
        </w:rPr>
        <w:t xml:space="preserve">”filială - </w:t>
      </w:r>
      <w:r w:rsidR="00AD2BD9" w:rsidRPr="00596E77">
        <w:rPr>
          <w:rFonts w:ascii="Times New Roman" w:hAnsi="Times New Roman" w:cs="Times New Roman"/>
          <w:i/>
          <w:color w:val="000000" w:themeColor="text1"/>
          <w:sz w:val="28"/>
          <w:szCs w:val="28"/>
          <w:lang w:val="ro-MD"/>
        </w:rPr>
        <w:t xml:space="preserve"> este o </w:t>
      </w:r>
      <w:r w:rsidR="00C74A7B" w:rsidRPr="00596E77">
        <w:rPr>
          <w:rFonts w:ascii="Times New Roman" w:eastAsia="Times New Roman" w:hAnsi="Times New Roman" w:cs="Times New Roman"/>
          <w:i/>
          <w:color w:val="000000" w:themeColor="text1"/>
          <w:sz w:val="28"/>
          <w:szCs w:val="28"/>
          <w:lang w:val="ro-MD" w:eastAsia="zh-TW"/>
        </w:rPr>
        <w:t xml:space="preserve">structură de </w:t>
      </w:r>
      <w:proofErr w:type="spellStart"/>
      <w:r w:rsidR="00C74A7B" w:rsidRPr="00596E77">
        <w:rPr>
          <w:rFonts w:ascii="Times New Roman" w:eastAsia="Times New Roman" w:hAnsi="Times New Roman" w:cs="Times New Roman"/>
          <w:i/>
          <w:color w:val="000000" w:themeColor="text1"/>
          <w:sz w:val="28"/>
          <w:szCs w:val="28"/>
          <w:lang w:val="ro-MD" w:eastAsia="zh-TW"/>
        </w:rPr>
        <w:t>învăţământ</w:t>
      </w:r>
      <w:proofErr w:type="spellEnd"/>
      <w:r w:rsidR="00C74A7B" w:rsidRPr="00596E77">
        <w:rPr>
          <w:rFonts w:ascii="Times New Roman" w:eastAsia="Times New Roman" w:hAnsi="Times New Roman" w:cs="Times New Roman"/>
          <w:i/>
          <w:color w:val="000000" w:themeColor="text1"/>
          <w:sz w:val="28"/>
          <w:szCs w:val="28"/>
          <w:lang w:val="ro-MD" w:eastAsia="zh-TW"/>
        </w:rPr>
        <w:t>,</w:t>
      </w:r>
      <w:r w:rsidR="009C7CE7" w:rsidRPr="00596E77">
        <w:rPr>
          <w:rFonts w:ascii="Times New Roman" w:eastAsia="Times New Roman" w:hAnsi="Times New Roman" w:cs="Times New Roman"/>
          <w:i/>
          <w:color w:val="000000" w:themeColor="text1"/>
          <w:sz w:val="28"/>
          <w:szCs w:val="28"/>
          <w:lang w:val="ro-MD" w:eastAsia="zh-TW"/>
        </w:rPr>
        <w:t xml:space="preserve"> </w:t>
      </w:r>
      <w:r w:rsidR="00EF6DBD" w:rsidRPr="00596E77">
        <w:rPr>
          <w:rFonts w:ascii="Times New Roman" w:eastAsia="Times New Roman" w:hAnsi="Times New Roman" w:cs="Times New Roman"/>
          <w:i/>
          <w:color w:val="000000" w:themeColor="text1"/>
          <w:sz w:val="28"/>
          <w:szCs w:val="28"/>
          <w:lang w:val="ro-MD" w:eastAsia="zh-TW"/>
        </w:rPr>
        <w:t>care are un număr</w:t>
      </w:r>
      <w:r w:rsidR="00AD2BD9" w:rsidRPr="00596E77">
        <w:rPr>
          <w:rFonts w:ascii="Times New Roman" w:eastAsia="Times New Roman" w:hAnsi="Times New Roman" w:cs="Times New Roman"/>
          <w:i/>
          <w:color w:val="000000" w:themeColor="text1"/>
          <w:sz w:val="28"/>
          <w:szCs w:val="28"/>
          <w:lang w:val="ro-MD" w:eastAsia="zh-TW"/>
        </w:rPr>
        <w:t xml:space="preserve"> egal sau mai mic de 91 elevi ponderați</w:t>
      </w:r>
      <w:r w:rsidR="009C7CE7" w:rsidRPr="00596E77">
        <w:rPr>
          <w:rFonts w:ascii="Times New Roman" w:eastAsia="Times New Roman" w:hAnsi="Times New Roman" w:cs="Times New Roman"/>
          <w:i/>
          <w:color w:val="000000" w:themeColor="text1"/>
          <w:sz w:val="28"/>
          <w:szCs w:val="28"/>
          <w:lang w:val="ro-MD" w:eastAsia="zh-TW"/>
        </w:rPr>
        <w:t>,</w:t>
      </w:r>
      <w:r w:rsidR="00AD2BD9" w:rsidRPr="00596E77">
        <w:rPr>
          <w:rFonts w:ascii="Times New Roman" w:eastAsia="Times New Roman" w:hAnsi="Times New Roman" w:cs="Times New Roman"/>
          <w:i/>
          <w:color w:val="000000" w:themeColor="text1"/>
          <w:sz w:val="28"/>
          <w:szCs w:val="28"/>
          <w:lang w:val="ro-MD" w:eastAsia="zh-TW"/>
        </w:rPr>
        <w:t xml:space="preserve"> </w:t>
      </w:r>
      <w:r w:rsidR="009C7CE7" w:rsidRPr="00596E77">
        <w:rPr>
          <w:rFonts w:ascii="Times New Roman" w:eastAsia="Times New Roman" w:hAnsi="Times New Roman" w:cs="Times New Roman"/>
          <w:i/>
          <w:color w:val="000000" w:themeColor="text1"/>
          <w:sz w:val="28"/>
          <w:szCs w:val="28"/>
          <w:lang w:val="ro-MD" w:eastAsia="zh-TW"/>
        </w:rPr>
        <w:t>c</w:t>
      </w:r>
      <w:r w:rsidR="00AD2BD9" w:rsidRPr="00596E77">
        <w:rPr>
          <w:rFonts w:ascii="Times New Roman" w:eastAsia="Times New Roman" w:hAnsi="Times New Roman" w:cs="Times New Roman"/>
          <w:i/>
          <w:color w:val="000000" w:themeColor="text1"/>
          <w:sz w:val="28"/>
          <w:szCs w:val="28"/>
          <w:lang w:val="ro-MD" w:eastAsia="zh-TW"/>
        </w:rPr>
        <w:t>are poate funcționa</w:t>
      </w:r>
      <w:r w:rsidR="00C74A7B" w:rsidRPr="00596E77">
        <w:rPr>
          <w:rFonts w:ascii="Times New Roman" w:eastAsia="Times New Roman" w:hAnsi="Times New Roman" w:cs="Times New Roman"/>
          <w:i/>
          <w:color w:val="000000" w:themeColor="text1"/>
          <w:sz w:val="28"/>
          <w:szCs w:val="28"/>
          <w:lang w:val="ro-MD" w:eastAsia="zh-TW"/>
        </w:rPr>
        <w:t xml:space="preserve"> ca subunitate a unei </w:t>
      </w:r>
      <w:proofErr w:type="spellStart"/>
      <w:r w:rsidR="00C74A7B" w:rsidRPr="00596E77">
        <w:rPr>
          <w:rFonts w:ascii="Times New Roman" w:eastAsia="Times New Roman" w:hAnsi="Times New Roman" w:cs="Times New Roman"/>
          <w:i/>
          <w:color w:val="000000" w:themeColor="text1"/>
          <w:sz w:val="28"/>
          <w:szCs w:val="28"/>
          <w:lang w:val="ro-MD" w:eastAsia="zh-TW"/>
        </w:rPr>
        <w:t>unităţi</w:t>
      </w:r>
      <w:proofErr w:type="spellEnd"/>
      <w:r w:rsidR="00C74A7B" w:rsidRPr="00596E77">
        <w:rPr>
          <w:rFonts w:ascii="Times New Roman" w:eastAsia="Times New Roman" w:hAnsi="Times New Roman" w:cs="Times New Roman"/>
          <w:i/>
          <w:color w:val="000000" w:themeColor="text1"/>
          <w:sz w:val="28"/>
          <w:szCs w:val="28"/>
          <w:lang w:val="ro-MD" w:eastAsia="zh-TW"/>
        </w:rPr>
        <w:t xml:space="preserve"> de </w:t>
      </w:r>
      <w:proofErr w:type="spellStart"/>
      <w:r w:rsidR="00C74A7B" w:rsidRPr="00596E77">
        <w:rPr>
          <w:rFonts w:ascii="Times New Roman" w:eastAsia="Times New Roman" w:hAnsi="Times New Roman" w:cs="Times New Roman"/>
          <w:i/>
          <w:color w:val="000000" w:themeColor="text1"/>
          <w:sz w:val="28"/>
          <w:szCs w:val="28"/>
          <w:lang w:val="ro-MD" w:eastAsia="zh-TW"/>
        </w:rPr>
        <w:t>învăţământ</w:t>
      </w:r>
      <w:proofErr w:type="spellEnd"/>
      <w:r w:rsidR="00C74A7B" w:rsidRPr="00596E77">
        <w:rPr>
          <w:rFonts w:ascii="Times New Roman" w:eastAsia="Times New Roman" w:hAnsi="Times New Roman" w:cs="Times New Roman"/>
          <w:i/>
          <w:color w:val="000000" w:themeColor="text1"/>
          <w:sz w:val="28"/>
          <w:szCs w:val="28"/>
          <w:lang w:val="ro-MD" w:eastAsia="zh-TW"/>
        </w:rPr>
        <w:t xml:space="preserve"> cu personalitate juridică, subordonată </w:t>
      </w:r>
      <w:r w:rsidR="00AD2BD9" w:rsidRPr="00596E77">
        <w:rPr>
          <w:rFonts w:ascii="Times New Roman" w:eastAsia="Times New Roman" w:hAnsi="Times New Roman" w:cs="Times New Roman"/>
          <w:i/>
          <w:color w:val="000000" w:themeColor="text1"/>
          <w:sz w:val="28"/>
          <w:szCs w:val="28"/>
          <w:lang w:val="ro-MD" w:eastAsia="zh-TW"/>
        </w:rPr>
        <w:t>aceluiași</w:t>
      </w:r>
      <w:r w:rsidR="00C74A7B" w:rsidRPr="00596E77">
        <w:rPr>
          <w:rFonts w:ascii="Times New Roman" w:eastAsia="Times New Roman" w:hAnsi="Times New Roman" w:cs="Times New Roman"/>
          <w:i/>
          <w:color w:val="000000" w:themeColor="text1"/>
          <w:sz w:val="28"/>
          <w:szCs w:val="28"/>
          <w:lang w:val="ro-MD" w:eastAsia="zh-TW"/>
        </w:rPr>
        <w:t xml:space="preserve"> executor de buget, în </w:t>
      </w:r>
      <w:proofErr w:type="spellStart"/>
      <w:r w:rsidR="00C74A7B" w:rsidRPr="00596E77">
        <w:rPr>
          <w:rFonts w:ascii="Times New Roman" w:eastAsia="Times New Roman" w:hAnsi="Times New Roman" w:cs="Times New Roman"/>
          <w:i/>
          <w:color w:val="000000" w:themeColor="text1"/>
          <w:sz w:val="28"/>
          <w:szCs w:val="28"/>
          <w:lang w:val="ro-MD" w:eastAsia="zh-TW"/>
        </w:rPr>
        <w:t>condiţiile</w:t>
      </w:r>
      <w:proofErr w:type="spellEnd"/>
      <w:r w:rsidR="00C74A7B" w:rsidRPr="00596E77">
        <w:rPr>
          <w:rFonts w:ascii="Times New Roman" w:eastAsia="Times New Roman" w:hAnsi="Times New Roman" w:cs="Times New Roman"/>
          <w:i/>
          <w:color w:val="000000" w:themeColor="text1"/>
          <w:sz w:val="28"/>
          <w:szCs w:val="28"/>
          <w:lang w:val="ro-MD" w:eastAsia="zh-TW"/>
        </w:rPr>
        <w:t xml:space="preserve"> legii</w:t>
      </w:r>
      <w:r w:rsidR="00C74A7B" w:rsidRPr="00596E77">
        <w:rPr>
          <w:rFonts w:ascii="Times New Roman" w:hAnsi="Times New Roman" w:cs="Times New Roman"/>
          <w:i/>
          <w:color w:val="000000" w:themeColor="text1"/>
          <w:sz w:val="28"/>
          <w:szCs w:val="28"/>
          <w:lang w:val="ro-MD"/>
        </w:rPr>
        <w:t>”</w:t>
      </w:r>
      <w:r w:rsidR="003B4605" w:rsidRPr="00596E77">
        <w:rPr>
          <w:rFonts w:ascii="Times New Roman" w:hAnsi="Times New Roman" w:cs="Times New Roman"/>
          <w:i/>
          <w:color w:val="000000" w:themeColor="text1"/>
          <w:sz w:val="28"/>
          <w:szCs w:val="28"/>
          <w:lang w:val="ro-MD"/>
        </w:rPr>
        <w:t xml:space="preserve"> </w:t>
      </w:r>
    </w:p>
    <w:p w14:paraId="07D27D8C" w14:textId="77777777" w:rsidR="007E5D49" w:rsidRPr="00596E77" w:rsidRDefault="007E5D49" w:rsidP="007E5D49">
      <w:pPr>
        <w:pStyle w:val="a3"/>
        <w:tabs>
          <w:tab w:val="left" w:pos="993"/>
        </w:tabs>
        <w:spacing w:line="276" w:lineRule="auto"/>
        <w:ind w:left="567"/>
        <w:jc w:val="both"/>
        <w:rPr>
          <w:rFonts w:ascii="Times New Roman" w:hAnsi="Times New Roman" w:cs="Times New Roman"/>
          <w:color w:val="000000" w:themeColor="text1"/>
          <w:sz w:val="28"/>
          <w:szCs w:val="28"/>
          <w:lang w:val="ro-MD"/>
        </w:rPr>
      </w:pPr>
    </w:p>
    <w:p w14:paraId="327B51D5" w14:textId="5DDA9EE9" w:rsidR="0023354D" w:rsidRPr="00596E77" w:rsidRDefault="003A5C5C" w:rsidP="00FD21EA">
      <w:pPr>
        <w:pStyle w:val="a3"/>
        <w:numPr>
          <w:ilvl w:val="0"/>
          <w:numId w:val="2"/>
        </w:numPr>
        <w:tabs>
          <w:tab w:val="left" w:pos="993"/>
        </w:tabs>
        <w:spacing w:line="276" w:lineRule="auto"/>
        <w:ind w:left="0" w:firstLine="567"/>
        <w:jc w:val="both"/>
        <w:rPr>
          <w:rFonts w:ascii="Times New Roman" w:hAnsi="Times New Roman" w:cs="Times New Roman"/>
          <w:color w:val="000000" w:themeColor="text1"/>
          <w:sz w:val="28"/>
          <w:szCs w:val="28"/>
          <w:lang w:val="ro-MD"/>
        </w:rPr>
      </w:pPr>
      <w:r w:rsidRPr="00596E77">
        <w:rPr>
          <w:rFonts w:ascii="Times New Roman" w:hAnsi="Times New Roman" w:cs="Times New Roman"/>
          <w:color w:val="000000" w:themeColor="text1"/>
          <w:sz w:val="28"/>
          <w:szCs w:val="28"/>
          <w:lang w:val="ro-MD"/>
        </w:rPr>
        <w:t>P</w:t>
      </w:r>
      <w:r w:rsidR="00FE2898" w:rsidRPr="00596E77">
        <w:rPr>
          <w:rFonts w:ascii="Times New Roman" w:hAnsi="Times New Roman" w:cs="Times New Roman"/>
          <w:color w:val="000000" w:themeColor="text1"/>
          <w:sz w:val="28"/>
          <w:szCs w:val="28"/>
          <w:lang w:val="ro-MD"/>
        </w:rPr>
        <w:t>u</w:t>
      </w:r>
      <w:r w:rsidR="007B3F5D" w:rsidRPr="00596E77">
        <w:rPr>
          <w:rFonts w:ascii="Times New Roman" w:hAnsi="Times New Roman" w:cs="Times New Roman"/>
          <w:color w:val="000000" w:themeColor="text1"/>
          <w:sz w:val="28"/>
          <w:szCs w:val="28"/>
          <w:lang w:val="ro-MD"/>
        </w:rPr>
        <w:t>nct</w:t>
      </w:r>
      <w:r w:rsidR="00FE2898" w:rsidRPr="00596E77">
        <w:rPr>
          <w:rFonts w:ascii="Times New Roman" w:hAnsi="Times New Roman" w:cs="Times New Roman"/>
          <w:color w:val="000000" w:themeColor="text1"/>
          <w:sz w:val="28"/>
          <w:szCs w:val="28"/>
          <w:lang w:val="ro-MD"/>
        </w:rPr>
        <w:t xml:space="preserve">ul </w:t>
      </w:r>
      <w:r w:rsidR="007B3F5D" w:rsidRPr="00596E77">
        <w:rPr>
          <w:rFonts w:ascii="Times New Roman" w:hAnsi="Times New Roman" w:cs="Times New Roman"/>
          <w:color w:val="000000" w:themeColor="text1"/>
          <w:sz w:val="28"/>
          <w:szCs w:val="28"/>
          <w:lang w:val="ro-MD"/>
        </w:rPr>
        <w:t xml:space="preserve">6, </w:t>
      </w:r>
      <w:proofErr w:type="spellStart"/>
      <w:r w:rsidR="007B3F5D" w:rsidRPr="00596E77">
        <w:rPr>
          <w:rFonts w:ascii="Times New Roman" w:hAnsi="Times New Roman" w:cs="Times New Roman"/>
          <w:color w:val="000000" w:themeColor="text1"/>
          <w:sz w:val="28"/>
          <w:szCs w:val="28"/>
          <w:lang w:val="ro-MD"/>
        </w:rPr>
        <w:t>subpct</w:t>
      </w:r>
      <w:proofErr w:type="spellEnd"/>
      <w:r w:rsidR="003B4605" w:rsidRPr="00596E77">
        <w:rPr>
          <w:rFonts w:ascii="Times New Roman" w:hAnsi="Times New Roman" w:cs="Times New Roman"/>
          <w:color w:val="000000" w:themeColor="text1"/>
          <w:sz w:val="28"/>
          <w:szCs w:val="28"/>
          <w:lang w:val="ro-MD"/>
        </w:rPr>
        <w:t>.</w:t>
      </w:r>
      <w:r w:rsidR="00FE2898" w:rsidRPr="00596E77">
        <w:rPr>
          <w:rFonts w:ascii="Times New Roman" w:hAnsi="Times New Roman" w:cs="Times New Roman"/>
          <w:color w:val="000000" w:themeColor="text1"/>
          <w:sz w:val="28"/>
          <w:szCs w:val="28"/>
          <w:lang w:val="ro-MD"/>
        </w:rPr>
        <w:t xml:space="preserve"> </w:t>
      </w:r>
      <w:r w:rsidR="007B3F5D" w:rsidRPr="00596E77">
        <w:rPr>
          <w:rFonts w:ascii="Times New Roman" w:hAnsi="Times New Roman" w:cs="Times New Roman"/>
          <w:color w:val="000000" w:themeColor="text1"/>
          <w:sz w:val="28"/>
          <w:szCs w:val="28"/>
          <w:lang w:val="ro-MD"/>
        </w:rPr>
        <w:t>3</w:t>
      </w:r>
      <w:r w:rsidR="003C3E8F" w:rsidRPr="00596E77">
        <w:rPr>
          <w:rFonts w:ascii="Times New Roman" w:hAnsi="Times New Roman" w:cs="Times New Roman"/>
          <w:color w:val="000000" w:themeColor="text1"/>
          <w:sz w:val="28"/>
          <w:szCs w:val="28"/>
          <w:lang w:val="ro-MD"/>
        </w:rPr>
        <w:t>)</w:t>
      </w:r>
      <w:r w:rsidR="00847D09" w:rsidRPr="00596E77">
        <w:rPr>
          <w:rFonts w:ascii="Times New Roman" w:hAnsi="Times New Roman" w:cs="Times New Roman"/>
          <w:color w:val="000000" w:themeColor="text1"/>
          <w:sz w:val="28"/>
          <w:szCs w:val="28"/>
          <w:lang w:val="ro-MD"/>
        </w:rPr>
        <w:t xml:space="preserve">, formula de calcul a </w:t>
      </w:r>
      <w:r w:rsidR="007B3F5D" w:rsidRPr="00596E77">
        <w:rPr>
          <w:rFonts w:ascii="Times New Roman" w:hAnsi="Times New Roman" w:cs="Times New Roman"/>
          <w:color w:val="000000" w:themeColor="text1"/>
          <w:sz w:val="28"/>
          <w:szCs w:val="28"/>
          <w:lang w:val="ro-MD"/>
        </w:rPr>
        <w:t xml:space="preserve">transferurilor categoriale pentru unitățile administrativ-teritoriale de nivelul al doilea </w:t>
      </w:r>
      <w:r w:rsidR="00847D09" w:rsidRPr="00596E77">
        <w:rPr>
          <w:rFonts w:ascii="Times New Roman" w:hAnsi="Times New Roman" w:cs="Times New Roman"/>
          <w:color w:val="000000" w:themeColor="text1"/>
          <w:sz w:val="28"/>
          <w:szCs w:val="28"/>
          <w:lang w:val="ro-MD"/>
        </w:rPr>
        <w:t xml:space="preserve">se </w:t>
      </w:r>
      <w:r w:rsidR="005020DF" w:rsidRPr="00596E77">
        <w:rPr>
          <w:rFonts w:ascii="Times New Roman" w:hAnsi="Times New Roman" w:cs="Times New Roman"/>
          <w:color w:val="000000" w:themeColor="text1"/>
          <w:sz w:val="28"/>
          <w:szCs w:val="28"/>
          <w:lang w:val="ro-MD"/>
        </w:rPr>
        <w:t>substituie prin</w:t>
      </w:r>
      <w:r w:rsidR="00A625DB" w:rsidRPr="00596E77">
        <w:rPr>
          <w:rFonts w:ascii="Times New Roman" w:hAnsi="Times New Roman" w:cs="Times New Roman"/>
          <w:color w:val="000000" w:themeColor="text1"/>
          <w:sz w:val="28"/>
          <w:szCs w:val="28"/>
          <w:lang w:val="ro-MD"/>
        </w:rPr>
        <w:t xml:space="preserve"> formul</w:t>
      </w:r>
      <w:r w:rsidR="005020DF" w:rsidRPr="00596E77">
        <w:rPr>
          <w:rFonts w:ascii="Times New Roman" w:hAnsi="Times New Roman" w:cs="Times New Roman"/>
          <w:color w:val="000000" w:themeColor="text1"/>
          <w:sz w:val="28"/>
          <w:szCs w:val="28"/>
          <w:lang w:val="ro-MD"/>
        </w:rPr>
        <w:t>a</w:t>
      </w:r>
      <w:r w:rsidR="00847D09" w:rsidRPr="00596E77">
        <w:rPr>
          <w:rFonts w:ascii="Times New Roman" w:hAnsi="Times New Roman" w:cs="Times New Roman"/>
          <w:color w:val="000000" w:themeColor="text1"/>
          <w:sz w:val="28"/>
          <w:szCs w:val="28"/>
          <w:lang w:val="ro-MD"/>
        </w:rPr>
        <w:t>:</w:t>
      </w:r>
    </w:p>
    <w:p w14:paraId="3A05D93C" w14:textId="306B3D8A" w:rsidR="00847D09" w:rsidRPr="00596E77" w:rsidRDefault="003A5C5C" w:rsidP="00F07142">
      <w:pPr>
        <w:pStyle w:val="a3"/>
        <w:spacing w:line="240" w:lineRule="auto"/>
        <w:ind w:left="0"/>
        <w:jc w:val="center"/>
        <w:rPr>
          <w:rFonts w:ascii="Times New Roman" w:hAnsi="Times New Roman" w:cs="Times New Roman"/>
          <w:b/>
          <w:color w:val="000000" w:themeColor="text1"/>
          <w:sz w:val="28"/>
          <w:szCs w:val="28"/>
          <w:u w:val="single"/>
          <w:lang w:val="ro-MD"/>
        </w:rPr>
      </w:pPr>
      <w:r w:rsidRPr="00596E77">
        <w:rPr>
          <w:rFonts w:ascii="Times New Roman" w:hAnsi="Times New Roman" w:cs="Times New Roman"/>
          <w:b/>
          <w:color w:val="000000" w:themeColor="text1"/>
          <w:sz w:val="28"/>
          <w:szCs w:val="28"/>
          <w:lang w:val="ro-MD"/>
        </w:rPr>
        <w:t>”</w:t>
      </w:r>
      <w:r w:rsidR="004D204C" w:rsidRPr="00596E77">
        <w:rPr>
          <w:rFonts w:ascii="Times New Roman" w:hAnsi="Times New Roman" w:cs="Times New Roman"/>
          <w:b/>
          <w:color w:val="000000" w:themeColor="text1"/>
          <w:sz w:val="28"/>
          <w:szCs w:val="28"/>
          <w:lang w:val="ro-MD"/>
        </w:rPr>
        <w:t>(</w:t>
      </w:r>
      <w:r w:rsidR="005020DF" w:rsidRPr="00596E77">
        <w:rPr>
          <w:rFonts w:ascii="Times New Roman" w:hAnsi="Times New Roman" w:cs="Times New Roman"/>
          <w:b/>
          <w:color w:val="000000" w:themeColor="text1"/>
          <w:sz w:val="28"/>
          <w:szCs w:val="28"/>
          <w:lang w:val="ro-MD"/>
        </w:rPr>
        <w:t>1</w:t>
      </w:r>
      <w:r w:rsidR="00B4699C" w:rsidRPr="00596E77">
        <w:rPr>
          <w:rFonts w:ascii="Times New Roman" w:hAnsi="Times New Roman" w:cs="Times New Roman"/>
          <w:b/>
          <w:color w:val="000000" w:themeColor="text1"/>
          <w:sz w:val="28"/>
          <w:szCs w:val="28"/>
          <w:lang w:val="ro-MD"/>
        </w:rPr>
        <w:t xml:space="preserve">) </w:t>
      </w:r>
      <w:r w:rsidR="005020DF" w:rsidRPr="00596E77">
        <w:rPr>
          <w:rFonts w:ascii="Times New Roman" w:hAnsi="Times New Roman" w:cs="Times New Roman"/>
          <w:b/>
          <w:color w:val="000000" w:themeColor="text1"/>
          <w:sz w:val="28"/>
          <w:szCs w:val="28"/>
          <w:lang w:val="ro-MD"/>
        </w:rPr>
        <w:t xml:space="preserve">    </w:t>
      </w:r>
      <w:r w:rsidR="00847D09" w:rsidRPr="00596E77">
        <w:rPr>
          <w:rFonts w:ascii="Times New Roman" w:hAnsi="Times New Roman" w:cs="Times New Roman"/>
          <w:b/>
          <w:color w:val="000000" w:themeColor="text1"/>
          <w:sz w:val="28"/>
          <w:szCs w:val="28"/>
          <w:u w:val="single"/>
          <w:lang w:val="ro-MD"/>
        </w:rPr>
        <w:t xml:space="preserve">C = </w:t>
      </w:r>
      <w:r w:rsidR="00402DE8" w:rsidRPr="00596E77">
        <w:rPr>
          <w:rFonts w:ascii="Times New Roman" w:hAnsi="Times New Roman" w:cs="Times New Roman"/>
          <w:b/>
          <w:color w:val="000000" w:themeColor="text1"/>
          <w:sz w:val="28"/>
          <w:szCs w:val="28"/>
          <w:u w:val="single"/>
          <w:lang w:val="ro-MD"/>
        </w:rPr>
        <w:t>(</w:t>
      </w:r>
      <w:r w:rsidR="00847D09" w:rsidRPr="00596E77">
        <w:rPr>
          <w:rFonts w:ascii="Times New Roman" w:hAnsi="Times New Roman" w:cs="Times New Roman"/>
          <w:b/>
          <w:color w:val="000000" w:themeColor="text1"/>
          <w:sz w:val="28"/>
          <w:szCs w:val="28"/>
          <w:u w:val="single"/>
          <w:lang w:val="ro-MD"/>
        </w:rPr>
        <w:t>A x N + B x S</w:t>
      </w:r>
      <w:r w:rsidR="00402DE8" w:rsidRPr="00596E77">
        <w:rPr>
          <w:rFonts w:ascii="Times New Roman" w:hAnsi="Times New Roman" w:cs="Times New Roman"/>
          <w:b/>
          <w:color w:val="000000" w:themeColor="text1"/>
          <w:sz w:val="28"/>
          <w:szCs w:val="28"/>
          <w:u w:val="single"/>
          <w:lang w:val="ro-MD"/>
        </w:rPr>
        <w:t>)</w:t>
      </w:r>
      <w:r w:rsidR="00847D09" w:rsidRPr="00596E77">
        <w:rPr>
          <w:rFonts w:ascii="Times New Roman" w:hAnsi="Times New Roman" w:cs="Times New Roman"/>
          <w:color w:val="000000" w:themeColor="text1"/>
          <w:sz w:val="28"/>
          <w:szCs w:val="28"/>
          <w:u w:val="single"/>
          <w:lang w:val="ro-MD"/>
        </w:rPr>
        <w:t xml:space="preserve"> </w:t>
      </w:r>
      <w:r w:rsidR="00B4699C" w:rsidRPr="00596E77">
        <w:rPr>
          <w:rFonts w:ascii="Times New Roman" w:hAnsi="Times New Roman" w:cs="Times New Roman"/>
          <w:b/>
          <w:color w:val="000000" w:themeColor="text1"/>
          <w:sz w:val="28"/>
          <w:szCs w:val="28"/>
          <w:u w:val="single"/>
          <w:lang w:val="ro-MD"/>
        </w:rPr>
        <w:t>–</w:t>
      </w:r>
      <w:r w:rsidR="00402DE8" w:rsidRPr="00596E77">
        <w:rPr>
          <w:rFonts w:ascii="Times New Roman" w:hAnsi="Times New Roman" w:cs="Times New Roman"/>
          <w:b/>
          <w:color w:val="000000" w:themeColor="text1"/>
          <w:sz w:val="28"/>
          <w:szCs w:val="28"/>
          <w:u w:val="single"/>
          <w:lang w:val="ro-MD"/>
        </w:rPr>
        <w:t xml:space="preserve"> </w:t>
      </w:r>
      <w:r w:rsidR="00B4699C" w:rsidRPr="00596E77">
        <w:rPr>
          <w:rFonts w:ascii="Times New Roman" w:hAnsi="Times New Roman" w:cs="Times New Roman"/>
          <w:b/>
          <w:color w:val="000000" w:themeColor="text1"/>
          <w:sz w:val="28"/>
          <w:szCs w:val="28"/>
          <w:u w:val="single"/>
          <w:lang w:val="ro-MD"/>
        </w:rPr>
        <w:t>(</w:t>
      </w:r>
      <w:r w:rsidR="00847D09" w:rsidRPr="00596E77">
        <w:rPr>
          <w:rFonts w:ascii="Times New Roman" w:hAnsi="Times New Roman" w:cs="Times New Roman"/>
          <w:b/>
          <w:color w:val="000000" w:themeColor="text1"/>
          <w:sz w:val="28"/>
          <w:szCs w:val="28"/>
          <w:u w:val="single"/>
          <w:lang w:val="ro-MD"/>
        </w:rPr>
        <w:t>B</w:t>
      </w:r>
      <w:r w:rsidR="00847D09" w:rsidRPr="00596E77">
        <w:rPr>
          <w:rFonts w:ascii="Times New Roman" w:hAnsi="Times New Roman" w:cs="Times New Roman"/>
          <w:b/>
          <w:color w:val="000000" w:themeColor="text1"/>
          <w:sz w:val="28"/>
          <w:szCs w:val="28"/>
          <w:u w:val="single"/>
          <w:vertAlign w:val="subscript"/>
          <w:lang w:val="ro-MD"/>
        </w:rPr>
        <w:t>1</w:t>
      </w:r>
      <w:r w:rsidR="00847D09" w:rsidRPr="00596E77">
        <w:rPr>
          <w:rFonts w:ascii="Times New Roman" w:hAnsi="Times New Roman" w:cs="Times New Roman"/>
          <w:b/>
          <w:color w:val="000000" w:themeColor="text1"/>
          <w:sz w:val="28"/>
          <w:szCs w:val="28"/>
          <w:u w:val="single"/>
          <w:lang w:val="ro-MD"/>
        </w:rPr>
        <w:t xml:space="preserve"> x S</w:t>
      </w:r>
      <w:r w:rsidR="00847D09" w:rsidRPr="00596E77">
        <w:rPr>
          <w:rFonts w:ascii="Times New Roman" w:hAnsi="Times New Roman" w:cs="Times New Roman"/>
          <w:b/>
          <w:color w:val="000000" w:themeColor="text1"/>
          <w:sz w:val="28"/>
          <w:szCs w:val="28"/>
          <w:u w:val="single"/>
          <w:vertAlign w:val="subscript"/>
          <w:lang w:val="ro-MD"/>
        </w:rPr>
        <w:t>1</w:t>
      </w:r>
      <w:r w:rsidR="003D34CF" w:rsidRPr="00596E77">
        <w:rPr>
          <w:rFonts w:ascii="Times New Roman" w:hAnsi="Times New Roman" w:cs="Times New Roman"/>
          <w:b/>
          <w:color w:val="000000" w:themeColor="text1"/>
          <w:sz w:val="28"/>
          <w:szCs w:val="28"/>
          <w:u w:val="single"/>
          <w:lang w:val="ro-MD"/>
        </w:rPr>
        <w:t>)</w:t>
      </w:r>
    </w:p>
    <w:p w14:paraId="0BC16A37" w14:textId="238C334B" w:rsidR="003D34CF" w:rsidRPr="00596E77" w:rsidRDefault="003A5C5C" w:rsidP="00F07142">
      <w:pPr>
        <w:spacing w:line="240" w:lineRule="auto"/>
        <w:rPr>
          <w:rFonts w:ascii="Times New Roman" w:hAnsi="Times New Roman" w:cs="Times New Roman"/>
          <w:color w:val="000000" w:themeColor="text1"/>
          <w:sz w:val="28"/>
          <w:szCs w:val="28"/>
          <w:lang w:val="ro-MD"/>
        </w:rPr>
      </w:pPr>
      <w:r w:rsidRPr="00596E77">
        <w:rPr>
          <w:rFonts w:ascii="Times New Roman" w:hAnsi="Times New Roman" w:cs="Times New Roman"/>
          <w:color w:val="000000" w:themeColor="text1"/>
          <w:sz w:val="28"/>
          <w:szCs w:val="28"/>
          <w:lang w:val="ro-MD"/>
        </w:rPr>
        <w:t>u</w:t>
      </w:r>
      <w:r w:rsidR="003D34CF" w:rsidRPr="00596E77">
        <w:rPr>
          <w:rFonts w:ascii="Times New Roman" w:hAnsi="Times New Roman" w:cs="Times New Roman"/>
          <w:color w:val="000000" w:themeColor="text1"/>
          <w:sz w:val="28"/>
          <w:szCs w:val="28"/>
          <w:lang w:val="ro-MD"/>
        </w:rPr>
        <w:t>nde:</w:t>
      </w:r>
    </w:p>
    <w:p w14:paraId="47C654DF" w14:textId="57802725" w:rsidR="003D34CF" w:rsidRPr="00596E77" w:rsidRDefault="003D34CF" w:rsidP="00CF5067">
      <w:pPr>
        <w:pStyle w:val="a3"/>
        <w:spacing w:line="276" w:lineRule="auto"/>
        <w:ind w:left="709" w:hanging="567"/>
        <w:jc w:val="both"/>
        <w:rPr>
          <w:rFonts w:ascii="Times New Roman" w:hAnsi="Times New Roman" w:cs="Times New Roman"/>
          <w:color w:val="000000" w:themeColor="text1"/>
          <w:sz w:val="28"/>
          <w:szCs w:val="28"/>
          <w:lang w:val="ro-MD"/>
        </w:rPr>
      </w:pPr>
      <w:r w:rsidRPr="00596E77">
        <w:rPr>
          <w:rFonts w:ascii="Times New Roman" w:hAnsi="Times New Roman" w:cs="Times New Roman"/>
          <w:b/>
          <w:color w:val="000000" w:themeColor="text1"/>
          <w:sz w:val="28"/>
          <w:szCs w:val="28"/>
          <w:lang w:val="ro-MD"/>
        </w:rPr>
        <w:t xml:space="preserve">C - </w:t>
      </w:r>
      <w:r w:rsidRPr="00596E77">
        <w:rPr>
          <w:rFonts w:ascii="Times New Roman" w:hAnsi="Times New Roman" w:cs="Times New Roman"/>
          <w:color w:val="000000" w:themeColor="text1"/>
          <w:sz w:val="28"/>
          <w:szCs w:val="28"/>
          <w:lang w:val="ro-MD"/>
        </w:rPr>
        <w:t xml:space="preserve">suma transferurilor categoriale pentru toate instituțiile de </w:t>
      </w:r>
      <w:r w:rsidR="003B4605" w:rsidRPr="00596E77">
        <w:rPr>
          <w:rFonts w:ascii="Times New Roman" w:hAnsi="Times New Roman" w:cs="Times New Roman"/>
          <w:color w:val="000000" w:themeColor="text1"/>
          <w:sz w:val="28"/>
          <w:szCs w:val="28"/>
          <w:lang w:val="ro-MD"/>
        </w:rPr>
        <w:t xml:space="preserve">învățământ </w:t>
      </w:r>
      <w:r w:rsidRPr="00596E77">
        <w:rPr>
          <w:rFonts w:ascii="Times New Roman" w:hAnsi="Times New Roman" w:cs="Times New Roman"/>
          <w:color w:val="000000" w:themeColor="text1"/>
          <w:sz w:val="28"/>
          <w:szCs w:val="28"/>
          <w:lang w:val="ro-MD"/>
        </w:rPr>
        <w:t>din      Unitatea administrativ-teritorială,</w:t>
      </w:r>
    </w:p>
    <w:p w14:paraId="2CA61C3E" w14:textId="1737EF9B" w:rsidR="003D34CF" w:rsidRPr="00596E77" w:rsidRDefault="003D34CF" w:rsidP="00CF5067">
      <w:pPr>
        <w:pStyle w:val="a3"/>
        <w:spacing w:line="276" w:lineRule="auto"/>
        <w:ind w:left="709" w:hanging="567"/>
        <w:jc w:val="both"/>
        <w:rPr>
          <w:rFonts w:ascii="Times New Roman" w:hAnsi="Times New Roman" w:cs="Times New Roman"/>
          <w:color w:val="000000" w:themeColor="text1"/>
          <w:sz w:val="28"/>
          <w:szCs w:val="28"/>
          <w:lang w:val="ro-MD"/>
        </w:rPr>
      </w:pPr>
      <w:r w:rsidRPr="00596E77">
        <w:rPr>
          <w:rFonts w:ascii="Times New Roman" w:hAnsi="Times New Roman" w:cs="Times New Roman"/>
          <w:b/>
          <w:color w:val="000000" w:themeColor="text1"/>
          <w:sz w:val="28"/>
          <w:szCs w:val="28"/>
          <w:lang w:val="ro-MD"/>
        </w:rPr>
        <w:t xml:space="preserve">A – </w:t>
      </w:r>
      <w:r w:rsidRPr="00596E77">
        <w:rPr>
          <w:rFonts w:ascii="Times New Roman" w:hAnsi="Times New Roman" w:cs="Times New Roman"/>
          <w:color w:val="000000" w:themeColor="text1"/>
          <w:sz w:val="28"/>
          <w:szCs w:val="28"/>
          <w:lang w:val="ro-MD"/>
        </w:rPr>
        <w:t>normativul valoric pentru un „elev ponderat”</w:t>
      </w:r>
    </w:p>
    <w:p w14:paraId="57EFD9A9" w14:textId="153E2D26" w:rsidR="003D34CF" w:rsidRPr="00596E77" w:rsidRDefault="003D34CF" w:rsidP="00CF5067">
      <w:pPr>
        <w:pStyle w:val="a3"/>
        <w:spacing w:line="276" w:lineRule="auto"/>
        <w:ind w:left="709" w:hanging="567"/>
        <w:jc w:val="both"/>
        <w:rPr>
          <w:rFonts w:ascii="Times New Roman" w:hAnsi="Times New Roman" w:cs="Times New Roman"/>
          <w:color w:val="000000" w:themeColor="text1"/>
          <w:sz w:val="28"/>
          <w:szCs w:val="28"/>
          <w:lang w:val="ro-MD"/>
        </w:rPr>
      </w:pPr>
      <w:r w:rsidRPr="00596E77">
        <w:rPr>
          <w:rFonts w:ascii="Times New Roman" w:hAnsi="Times New Roman" w:cs="Times New Roman"/>
          <w:b/>
          <w:color w:val="000000" w:themeColor="text1"/>
          <w:sz w:val="28"/>
          <w:szCs w:val="28"/>
          <w:lang w:val="ro-MD"/>
        </w:rPr>
        <w:t xml:space="preserve">N – </w:t>
      </w:r>
      <w:r w:rsidRPr="00596E77">
        <w:rPr>
          <w:rFonts w:ascii="Times New Roman" w:hAnsi="Times New Roman" w:cs="Times New Roman"/>
          <w:color w:val="000000" w:themeColor="text1"/>
          <w:sz w:val="28"/>
          <w:szCs w:val="28"/>
          <w:lang w:val="ro-MD"/>
        </w:rPr>
        <w:t>numărul de „elevi ponderați” dintr-o unitate administrativ teritorială concretă,</w:t>
      </w:r>
    </w:p>
    <w:p w14:paraId="08D95929" w14:textId="6FFF4DDC" w:rsidR="003D34CF" w:rsidRPr="00596E77" w:rsidRDefault="003D34CF" w:rsidP="00CF5067">
      <w:pPr>
        <w:pStyle w:val="a3"/>
        <w:spacing w:line="276" w:lineRule="auto"/>
        <w:ind w:left="709" w:hanging="567"/>
        <w:jc w:val="both"/>
        <w:rPr>
          <w:rFonts w:ascii="Times New Roman" w:hAnsi="Times New Roman" w:cs="Times New Roman"/>
          <w:b/>
          <w:color w:val="000000" w:themeColor="text1"/>
          <w:sz w:val="28"/>
          <w:szCs w:val="28"/>
          <w:lang w:val="ro-MD"/>
        </w:rPr>
      </w:pPr>
      <w:r w:rsidRPr="00596E77">
        <w:rPr>
          <w:rFonts w:ascii="Times New Roman" w:hAnsi="Times New Roman" w:cs="Times New Roman"/>
          <w:b/>
          <w:color w:val="000000" w:themeColor="text1"/>
          <w:sz w:val="28"/>
          <w:szCs w:val="28"/>
          <w:lang w:val="ro-MD"/>
        </w:rPr>
        <w:t xml:space="preserve">B – </w:t>
      </w:r>
      <w:r w:rsidRPr="00596E77">
        <w:rPr>
          <w:rFonts w:ascii="Times New Roman" w:hAnsi="Times New Roman" w:cs="Times New Roman"/>
          <w:color w:val="000000" w:themeColor="text1"/>
          <w:sz w:val="28"/>
          <w:szCs w:val="28"/>
          <w:lang w:val="ro-MD"/>
        </w:rPr>
        <w:t xml:space="preserve">normativul valoric pentru o instituție de </w:t>
      </w:r>
      <w:r w:rsidR="00C425F0" w:rsidRPr="00596E77">
        <w:rPr>
          <w:rFonts w:ascii="Times New Roman" w:hAnsi="Times New Roman" w:cs="Times New Roman"/>
          <w:color w:val="000000" w:themeColor="text1"/>
          <w:sz w:val="28"/>
          <w:szCs w:val="28"/>
          <w:lang w:val="ro-MD"/>
        </w:rPr>
        <w:t>învățământ</w:t>
      </w:r>
      <w:r w:rsidRPr="00596E77">
        <w:rPr>
          <w:rFonts w:ascii="Times New Roman" w:hAnsi="Times New Roman" w:cs="Times New Roman"/>
          <w:color w:val="000000" w:themeColor="text1"/>
          <w:sz w:val="28"/>
          <w:szCs w:val="28"/>
          <w:lang w:val="ro-MD"/>
        </w:rPr>
        <w:t>,</w:t>
      </w:r>
    </w:p>
    <w:p w14:paraId="4D5B306E" w14:textId="6BA44C32" w:rsidR="003D34CF" w:rsidRPr="00596E77" w:rsidRDefault="003D34CF" w:rsidP="00CF5067">
      <w:pPr>
        <w:pStyle w:val="a3"/>
        <w:spacing w:line="276" w:lineRule="auto"/>
        <w:ind w:left="709" w:hanging="567"/>
        <w:jc w:val="both"/>
        <w:rPr>
          <w:rFonts w:ascii="Times New Roman" w:hAnsi="Times New Roman" w:cs="Times New Roman"/>
          <w:color w:val="000000" w:themeColor="text1"/>
          <w:sz w:val="28"/>
          <w:szCs w:val="28"/>
          <w:lang w:val="ro-MD"/>
        </w:rPr>
      </w:pPr>
      <w:r w:rsidRPr="00596E77">
        <w:rPr>
          <w:rFonts w:ascii="Times New Roman" w:hAnsi="Times New Roman" w:cs="Times New Roman"/>
          <w:b/>
          <w:color w:val="000000" w:themeColor="text1"/>
          <w:sz w:val="28"/>
          <w:szCs w:val="28"/>
          <w:lang w:val="ro-MD"/>
        </w:rPr>
        <w:t xml:space="preserve">S – </w:t>
      </w:r>
      <w:r w:rsidRPr="00596E77">
        <w:rPr>
          <w:rFonts w:ascii="Times New Roman" w:hAnsi="Times New Roman" w:cs="Times New Roman"/>
          <w:color w:val="000000" w:themeColor="text1"/>
          <w:sz w:val="28"/>
          <w:szCs w:val="28"/>
          <w:lang w:val="ro-MD"/>
        </w:rPr>
        <w:t xml:space="preserve">numărul instituțiilor de </w:t>
      </w:r>
      <w:r w:rsidR="00F2038A" w:rsidRPr="00596E77">
        <w:rPr>
          <w:rFonts w:ascii="Times New Roman" w:hAnsi="Times New Roman" w:cs="Times New Roman"/>
          <w:color w:val="000000" w:themeColor="text1"/>
          <w:sz w:val="28"/>
          <w:szCs w:val="28"/>
          <w:lang w:val="ro-MD"/>
        </w:rPr>
        <w:t xml:space="preserve">învățământ </w:t>
      </w:r>
      <w:r w:rsidRPr="00596E77">
        <w:rPr>
          <w:rFonts w:ascii="Times New Roman" w:hAnsi="Times New Roman" w:cs="Times New Roman"/>
          <w:color w:val="000000" w:themeColor="text1"/>
          <w:sz w:val="28"/>
          <w:szCs w:val="28"/>
          <w:lang w:val="ro-MD"/>
        </w:rPr>
        <w:t>ale unei unități administrativ- teritoriale</w:t>
      </w:r>
    </w:p>
    <w:p w14:paraId="271E3B1C" w14:textId="77777777" w:rsidR="004C1DAE" w:rsidRPr="00596E77" w:rsidRDefault="00847D09" w:rsidP="00CF5067">
      <w:pPr>
        <w:pStyle w:val="a3"/>
        <w:spacing w:after="240" w:line="276" w:lineRule="auto"/>
        <w:ind w:left="709" w:hanging="567"/>
        <w:jc w:val="both"/>
        <w:rPr>
          <w:rFonts w:ascii="Times New Roman" w:hAnsi="Times New Roman" w:cs="Times New Roman"/>
          <w:color w:val="000000" w:themeColor="text1"/>
          <w:sz w:val="28"/>
          <w:szCs w:val="28"/>
          <w:lang w:val="ro-MD"/>
        </w:rPr>
      </w:pPr>
      <w:r w:rsidRPr="00596E77">
        <w:rPr>
          <w:rFonts w:ascii="Times New Roman" w:hAnsi="Times New Roman" w:cs="Times New Roman"/>
          <w:b/>
          <w:color w:val="000000" w:themeColor="text1"/>
          <w:sz w:val="28"/>
          <w:szCs w:val="28"/>
          <w:lang w:val="ro-MD"/>
        </w:rPr>
        <w:lastRenderedPageBreak/>
        <w:t>B</w:t>
      </w:r>
      <w:r w:rsidRPr="00596E77">
        <w:rPr>
          <w:rFonts w:ascii="Times New Roman" w:hAnsi="Times New Roman" w:cs="Times New Roman"/>
          <w:b/>
          <w:color w:val="000000" w:themeColor="text1"/>
          <w:sz w:val="28"/>
          <w:szCs w:val="28"/>
          <w:vertAlign w:val="subscript"/>
          <w:lang w:val="ro-MD"/>
        </w:rPr>
        <w:t xml:space="preserve">1 –  </w:t>
      </w:r>
      <w:r w:rsidRPr="00596E77">
        <w:rPr>
          <w:rFonts w:ascii="Times New Roman" w:hAnsi="Times New Roman" w:cs="Times New Roman"/>
          <w:color w:val="000000" w:themeColor="text1"/>
          <w:sz w:val="28"/>
          <w:szCs w:val="28"/>
          <w:lang w:val="ro-MD"/>
        </w:rPr>
        <w:t xml:space="preserve">normativul valoric pentru o filială </w:t>
      </w:r>
    </w:p>
    <w:p w14:paraId="39A99C18" w14:textId="0347DD77" w:rsidR="00847D09" w:rsidRPr="00596E77" w:rsidRDefault="00847D09" w:rsidP="00CF5067">
      <w:pPr>
        <w:pStyle w:val="a3"/>
        <w:spacing w:after="240" w:line="276" w:lineRule="auto"/>
        <w:ind w:left="709" w:hanging="567"/>
        <w:jc w:val="both"/>
        <w:rPr>
          <w:rFonts w:ascii="Times New Roman" w:hAnsi="Times New Roman" w:cs="Times New Roman"/>
          <w:color w:val="000000" w:themeColor="text1"/>
          <w:sz w:val="28"/>
          <w:szCs w:val="28"/>
          <w:lang w:val="ro-MD"/>
        </w:rPr>
      </w:pPr>
      <w:r w:rsidRPr="00596E77">
        <w:rPr>
          <w:rFonts w:ascii="Times New Roman" w:hAnsi="Times New Roman" w:cs="Times New Roman"/>
          <w:b/>
          <w:color w:val="000000" w:themeColor="text1"/>
          <w:sz w:val="28"/>
          <w:szCs w:val="28"/>
          <w:lang w:val="ro-MD"/>
        </w:rPr>
        <w:t>S</w:t>
      </w:r>
      <w:r w:rsidRPr="00596E77">
        <w:rPr>
          <w:rFonts w:ascii="Times New Roman" w:hAnsi="Times New Roman" w:cs="Times New Roman"/>
          <w:b/>
          <w:color w:val="000000" w:themeColor="text1"/>
          <w:sz w:val="28"/>
          <w:szCs w:val="28"/>
          <w:vertAlign w:val="subscript"/>
          <w:lang w:val="ro-MD"/>
        </w:rPr>
        <w:t xml:space="preserve">1 – </w:t>
      </w:r>
      <w:r w:rsidRPr="00596E77">
        <w:rPr>
          <w:rFonts w:ascii="Times New Roman" w:hAnsi="Times New Roman" w:cs="Times New Roman"/>
          <w:color w:val="000000" w:themeColor="text1"/>
          <w:sz w:val="28"/>
          <w:szCs w:val="28"/>
          <w:lang w:val="ro-MD"/>
        </w:rPr>
        <w:t>numărul filialelor ale unei unități administrativ teritoriale</w:t>
      </w:r>
      <w:r w:rsidR="0089338A" w:rsidRPr="00596E77">
        <w:rPr>
          <w:rFonts w:ascii="Times New Roman" w:hAnsi="Times New Roman" w:cs="Times New Roman"/>
          <w:color w:val="000000" w:themeColor="text1"/>
          <w:sz w:val="28"/>
          <w:szCs w:val="28"/>
          <w:lang w:val="ro-MD"/>
        </w:rPr>
        <w:t>;</w:t>
      </w:r>
    </w:p>
    <w:p w14:paraId="7707CBA2" w14:textId="77777777" w:rsidR="004C1DAE" w:rsidRPr="00596E77" w:rsidRDefault="004C1DAE" w:rsidP="00CF5067">
      <w:pPr>
        <w:pStyle w:val="a3"/>
        <w:spacing w:after="240" w:line="276" w:lineRule="auto"/>
        <w:ind w:left="709" w:hanging="1973"/>
        <w:jc w:val="both"/>
        <w:rPr>
          <w:rFonts w:ascii="Times New Roman" w:hAnsi="Times New Roman" w:cs="Times New Roman"/>
          <w:color w:val="000000" w:themeColor="text1"/>
          <w:sz w:val="28"/>
          <w:szCs w:val="28"/>
          <w:lang w:val="ro-MD"/>
        </w:rPr>
      </w:pPr>
    </w:p>
    <w:p w14:paraId="737AC0D3" w14:textId="7B68EBBD" w:rsidR="008F792C" w:rsidRPr="005A1FA4" w:rsidRDefault="008F792C" w:rsidP="005A1FA4">
      <w:pPr>
        <w:pStyle w:val="a3"/>
        <w:numPr>
          <w:ilvl w:val="0"/>
          <w:numId w:val="2"/>
        </w:numPr>
        <w:tabs>
          <w:tab w:val="left" w:pos="993"/>
        </w:tabs>
        <w:ind w:left="0" w:firstLine="567"/>
        <w:jc w:val="both"/>
        <w:rPr>
          <w:rFonts w:ascii="Times New Roman" w:hAnsi="Times New Roman" w:cs="Times New Roman"/>
          <w:b/>
          <w:color w:val="000000" w:themeColor="text1"/>
          <w:sz w:val="28"/>
          <w:szCs w:val="28"/>
          <w:lang w:val="ro-MD"/>
        </w:rPr>
      </w:pPr>
      <w:r w:rsidRPr="005A1FA4">
        <w:rPr>
          <w:rFonts w:ascii="Times New Roman" w:hAnsi="Times New Roman" w:cs="Times New Roman"/>
          <w:color w:val="000000" w:themeColor="text1"/>
          <w:sz w:val="28"/>
          <w:szCs w:val="28"/>
          <w:lang w:val="ro-MD"/>
        </w:rPr>
        <w:t xml:space="preserve">Punctul 6, </w:t>
      </w:r>
      <w:proofErr w:type="spellStart"/>
      <w:r w:rsidRPr="005A1FA4">
        <w:rPr>
          <w:rFonts w:ascii="Times New Roman" w:hAnsi="Times New Roman" w:cs="Times New Roman"/>
          <w:color w:val="000000" w:themeColor="text1"/>
          <w:sz w:val="28"/>
          <w:szCs w:val="28"/>
          <w:lang w:val="ro-MD"/>
        </w:rPr>
        <w:t>subpct</w:t>
      </w:r>
      <w:proofErr w:type="spellEnd"/>
      <w:r w:rsidRPr="005A1FA4">
        <w:rPr>
          <w:rFonts w:ascii="Times New Roman" w:hAnsi="Times New Roman" w:cs="Times New Roman"/>
          <w:color w:val="000000" w:themeColor="text1"/>
          <w:sz w:val="28"/>
          <w:szCs w:val="28"/>
          <w:lang w:val="ro-MD"/>
        </w:rPr>
        <w:t>. 4), sintagma ”normative</w:t>
      </w:r>
      <w:r w:rsidR="003A5C5C" w:rsidRPr="005A1FA4">
        <w:rPr>
          <w:rFonts w:ascii="Times New Roman" w:hAnsi="Times New Roman" w:cs="Times New Roman"/>
          <w:color w:val="000000" w:themeColor="text1"/>
          <w:sz w:val="28"/>
          <w:szCs w:val="28"/>
          <w:lang w:val="ro-MD"/>
        </w:rPr>
        <w:t>lor</w:t>
      </w:r>
      <w:r w:rsidRPr="005A1FA4">
        <w:rPr>
          <w:rFonts w:ascii="Times New Roman" w:hAnsi="Times New Roman" w:cs="Times New Roman"/>
          <w:color w:val="000000" w:themeColor="text1"/>
          <w:sz w:val="28"/>
          <w:szCs w:val="28"/>
          <w:lang w:val="ro-MD"/>
        </w:rPr>
        <w:t xml:space="preserve"> valorice A și B” </w:t>
      </w:r>
      <w:r w:rsidR="008108A9" w:rsidRPr="005A1FA4">
        <w:rPr>
          <w:rFonts w:ascii="Times New Roman" w:hAnsi="Times New Roman" w:cs="Times New Roman"/>
          <w:color w:val="000000" w:themeColor="text1"/>
          <w:sz w:val="28"/>
          <w:szCs w:val="28"/>
        </w:rPr>
        <w:t>se substituie prin sintagma</w:t>
      </w:r>
      <w:r w:rsidR="008108A9" w:rsidRPr="005A1FA4">
        <w:rPr>
          <w:rFonts w:ascii="Times New Roman" w:hAnsi="Times New Roman" w:cs="Times New Roman"/>
          <w:color w:val="000000" w:themeColor="text1"/>
          <w:sz w:val="28"/>
          <w:szCs w:val="28"/>
        </w:rPr>
        <w:t xml:space="preserve"> </w:t>
      </w:r>
      <w:r w:rsidRPr="005A1FA4">
        <w:rPr>
          <w:rFonts w:ascii="Times New Roman" w:hAnsi="Times New Roman" w:cs="Times New Roman"/>
          <w:color w:val="000000" w:themeColor="text1"/>
          <w:sz w:val="28"/>
          <w:szCs w:val="28"/>
          <w:lang w:val="ro-MD"/>
        </w:rPr>
        <w:t>”normative</w:t>
      </w:r>
      <w:r w:rsidR="003A5C5C" w:rsidRPr="005A1FA4">
        <w:rPr>
          <w:rFonts w:ascii="Times New Roman" w:hAnsi="Times New Roman" w:cs="Times New Roman"/>
          <w:color w:val="000000" w:themeColor="text1"/>
          <w:sz w:val="28"/>
          <w:szCs w:val="28"/>
          <w:lang w:val="ro-MD"/>
        </w:rPr>
        <w:t>lor</w:t>
      </w:r>
      <w:r w:rsidRPr="005A1FA4">
        <w:rPr>
          <w:rFonts w:ascii="Times New Roman" w:hAnsi="Times New Roman" w:cs="Times New Roman"/>
          <w:color w:val="000000" w:themeColor="text1"/>
          <w:sz w:val="28"/>
          <w:szCs w:val="28"/>
          <w:lang w:val="ro-MD"/>
        </w:rPr>
        <w:t xml:space="preserve"> valorice A, B și B</w:t>
      </w:r>
      <w:r w:rsidRPr="005A1FA4">
        <w:rPr>
          <w:rFonts w:ascii="Times New Roman" w:hAnsi="Times New Roman" w:cs="Times New Roman"/>
          <w:color w:val="000000" w:themeColor="text1"/>
          <w:sz w:val="28"/>
          <w:szCs w:val="28"/>
          <w:vertAlign w:val="subscript"/>
          <w:lang w:val="ro-MD"/>
        </w:rPr>
        <w:t>1</w:t>
      </w:r>
      <w:r w:rsidRPr="005A1FA4">
        <w:rPr>
          <w:rFonts w:ascii="Times New Roman" w:hAnsi="Times New Roman" w:cs="Times New Roman"/>
          <w:color w:val="000000" w:themeColor="text1"/>
          <w:sz w:val="28"/>
          <w:szCs w:val="28"/>
          <w:lang w:val="ro-MD"/>
        </w:rPr>
        <w:t xml:space="preserve">” și se completează cu formula: </w:t>
      </w:r>
      <w:r w:rsidR="00CF5067" w:rsidRPr="005A1FA4">
        <w:rPr>
          <w:rFonts w:ascii="Times New Roman" w:hAnsi="Times New Roman" w:cs="Times New Roman"/>
          <w:color w:val="000000" w:themeColor="text1"/>
          <w:sz w:val="28"/>
          <w:szCs w:val="28"/>
          <w:lang w:val="ro-MD"/>
        </w:rPr>
        <w:t xml:space="preserve">                                      </w:t>
      </w:r>
      <w:r w:rsidR="003A5C5C" w:rsidRPr="005A1FA4">
        <w:rPr>
          <w:rFonts w:ascii="Times New Roman" w:hAnsi="Times New Roman" w:cs="Times New Roman"/>
          <w:b/>
          <w:color w:val="000000" w:themeColor="text1"/>
          <w:sz w:val="28"/>
          <w:szCs w:val="28"/>
          <w:lang w:val="ro-MD"/>
        </w:rPr>
        <w:t>”</w:t>
      </w:r>
      <w:r w:rsidRPr="005A1FA4">
        <w:rPr>
          <w:rFonts w:ascii="Times New Roman" w:hAnsi="Times New Roman" w:cs="Times New Roman"/>
          <w:b/>
          <w:color w:val="000000" w:themeColor="text1"/>
          <w:sz w:val="28"/>
          <w:szCs w:val="28"/>
          <w:lang w:val="ro-MD"/>
        </w:rPr>
        <w:t>(</w:t>
      </w:r>
      <w:r w:rsidR="00781330" w:rsidRPr="005A1FA4">
        <w:rPr>
          <w:rFonts w:ascii="Times New Roman" w:hAnsi="Times New Roman" w:cs="Times New Roman"/>
          <w:b/>
          <w:color w:val="000000" w:themeColor="text1"/>
          <w:sz w:val="28"/>
          <w:szCs w:val="28"/>
          <w:lang w:val="ro-MD"/>
        </w:rPr>
        <w:t>4</w:t>
      </w:r>
      <w:r w:rsidRPr="005A1FA4">
        <w:rPr>
          <w:rFonts w:ascii="Times New Roman" w:hAnsi="Times New Roman" w:cs="Times New Roman"/>
          <w:b/>
          <w:color w:val="000000" w:themeColor="text1"/>
          <w:sz w:val="28"/>
          <w:szCs w:val="28"/>
          <w:lang w:val="ro-MD"/>
        </w:rPr>
        <w:t xml:space="preserve">) </w:t>
      </w:r>
      <w:r w:rsidR="00844DCB" w:rsidRPr="005A1FA4">
        <w:rPr>
          <w:rFonts w:ascii="Times New Roman" w:hAnsi="Times New Roman" w:cs="Times New Roman"/>
          <w:b/>
          <w:color w:val="000000" w:themeColor="text1"/>
          <w:sz w:val="28"/>
          <w:szCs w:val="28"/>
          <w:lang w:val="ro-MD"/>
        </w:rPr>
        <w:t xml:space="preserve">   </w:t>
      </w:r>
      <w:r w:rsidRPr="005A1FA4">
        <w:rPr>
          <w:rFonts w:ascii="Times New Roman" w:hAnsi="Times New Roman" w:cs="Times New Roman"/>
          <w:b/>
          <w:color w:val="000000" w:themeColor="text1"/>
          <w:sz w:val="28"/>
          <w:szCs w:val="28"/>
          <w:lang w:val="ro-MD"/>
        </w:rPr>
        <w:t>B</w:t>
      </w:r>
      <w:r w:rsidRPr="005A1FA4">
        <w:rPr>
          <w:rFonts w:ascii="Times New Roman" w:hAnsi="Times New Roman" w:cs="Times New Roman"/>
          <w:b/>
          <w:color w:val="000000" w:themeColor="text1"/>
          <w:sz w:val="28"/>
          <w:szCs w:val="28"/>
          <w:vertAlign w:val="subscript"/>
          <w:lang w:val="ro-MD"/>
        </w:rPr>
        <w:t xml:space="preserve">1 </w:t>
      </w:r>
      <w:r w:rsidRPr="005A1FA4">
        <w:rPr>
          <w:rFonts w:ascii="Times New Roman" w:hAnsi="Times New Roman" w:cs="Times New Roman"/>
          <w:b/>
          <w:color w:val="000000" w:themeColor="text1"/>
          <w:sz w:val="28"/>
          <w:szCs w:val="28"/>
          <w:lang w:val="ro-MD"/>
        </w:rPr>
        <w:t>= B/2</w:t>
      </w:r>
      <w:r w:rsidR="003A5C5C" w:rsidRPr="005A1FA4">
        <w:rPr>
          <w:rFonts w:ascii="Times New Roman" w:hAnsi="Times New Roman" w:cs="Times New Roman"/>
          <w:b/>
          <w:color w:val="000000" w:themeColor="text1"/>
          <w:sz w:val="28"/>
          <w:szCs w:val="28"/>
          <w:lang w:val="ro-MD"/>
        </w:rPr>
        <w:t>”</w:t>
      </w:r>
    </w:p>
    <w:p w14:paraId="3A333F76" w14:textId="77777777" w:rsidR="007E5D49" w:rsidRPr="00CF5067" w:rsidRDefault="007E5D49" w:rsidP="007E5D49">
      <w:pPr>
        <w:pStyle w:val="a3"/>
        <w:tabs>
          <w:tab w:val="left" w:pos="993"/>
        </w:tabs>
        <w:ind w:left="567"/>
        <w:jc w:val="center"/>
        <w:rPr>
          <w:rFonts w:ascii="Times New Roman" w:hAnsi="Times New Roman" w:cs="Times New Roman"/>
          <w:color w:val="000000" w:themeColor="text1"/>
          <w:sz w:val="28"/>
          <w:szCs w:val="28"/>
          <w:lang w:val="ro-MD"/>
        </w:rPr>
      </w:pPr>
    </w:p>
    <w:p w14:paraId="150789AC" w14:textId="5EE686FB" w:rsidR="008F792C" w:rsidRDefault="008F792C" w:rsidP="00FD21EA">
      <w:pPr>
        <w:pStyle w:val="a3"/>
        <w:numPr>
          <w:ilvl w:val="0"/>
          <w:numId w:val="2"/>
        </w:numPr>
        <w:tabs>
          <w:tab w:val="left" w:pos="993"/>
        </w:tabs>
        <w:ind w:left="0" w:firstLine="567"/>
        <w:jc w:val="both"/>
        <w:rPr>
          <w:rFonts w:ascii="Times New Roman" w:hAnsi="Times New Roman" w:cs="Times New Roman"/>
          <w:color w:val="000000" w:themeColor="text1"/>
          <w:sz w:val="28"/>
          <w:szCs w:val="28"/>
          <w:lang w:val="ro-MD"/>
        </w:rPr>
      </w:pPr>
      <w:r w:rsidRPr="00596E77">
        <w:rPr>
          <w:rFonts w:ascii="Times New Roman" w:hAnsi="Times New Roman" w:cs="Times New Roman"/>
          <w:color w:val="000000" w:themeColor="text1"/>
          <w:sz w:val="28"/>
          <w:szCs w:val="28"/>
          <w:lang w:val="ro-MD"/>
        </w:rPr>
        <w:t>P</w:t>
      </w:r>
      <w:r w:rsidR="00354550" w:rsidRPr="00596E77">
        <w:rPr>
          <w:rFonts w:ascii="Times New Roman" w:hAnsi="Times New Roman" w:cs="Times New Roman"/>
          <w:color w:val="000000" w:themeColor="text1"/>
          <w:sz w:val="28"/>
          <w:szCs w:val="28"/>
          <w:lang w:val="ro-MD"/>
        </w:rPr>
        <w:t xml:space="preserve">unctul 6, </w:t>
      </w:r>
      <w:proofErr w:type="spellStart"/>
      <w:r w:rsidR="00354550" w:rsidRPr="00596E77">
        <w:rPr>
          <w:rFonts w:ascii="Times New Roman" w:hAnsi="Times New Roman" w:cs="Times New Roman"/>
          <w:color w:val="000000" w:themeColor="text1"/>
          <w:sz w:val="28"/>
          <w:szCs w:val="28"/>
          <w:lang w:val="ro-MD"/>
        </w:rPr>
        <w:t>subpct</w:t>
      </w:r>
      <w:proofErr w:type="spellEnd"/>
      <w:r w:rsidR="00354550" w:rsidRPr="00596E77">
        <w:rPr>
          <w:rFonts w:ascii="Times New Roman" w:hAnsi="Times New Roman" w:cs="Times New Roman"/>
          <w:color w:val="000000" w:themeColor="text1"/>
          <w:sz w:val="28"/>
          <w:szCs w:val="28"/>
          <w:lang w:val="ro-MD"/>
        </w:rPr>
        <w:t>. 5</w:t>
      </w:r>
      <w:r w:rsidR="003C3E8F" w:rsidRPr="00596E77">
        <w:rPr>
          <w:rFonts w:ascii="Times New Roman" w:hAnsi="Times New Roman" w:cs="Times New Roman"/>
          <w:color w:val="000000" w:themeColor="text1"/>
          <w:sz w:val="28"/>
          <w:szCs w:val="28"/>
          <w:lang w:val="ro-MD"/>
        </w:rPr>
        <w:t>)</w:t>
      </w:r>
      <w:r w:rsidR="00354550" w:rsidRPr="00596E77">
        <w:rPr>
          <w:rFonts w:ascii="Times New Roman" w:hAnsi="Times New Roman" w:cs="Times New Roman"/>
          <w:b/>
          <w:color w:val="000000" w:themeColor="text1"/>
          <w:sz w:val="28"/>
          <w:szCs w:val="28"/>
          <w:lang w:val="ro-MD"/>
        </w:rPr>
        <w:t xml:space="preserve"> </w:t>
      </w:r>
      <w:r w:rsidR="00C32997" w:rsidRPr="00596E77">
        <w:rPr>
          <w:rFonts w:ascii="Times New Roman" w:hAnsi="Times New Roman" w:cs="Times New Roman"/>
          <w:color w:val="000000" w:themeColor="text1"/>
          <w:sz w:val="28"/>
          <w:szCs w:val="28"/>
        </w:rPr>
        <w:t>se substituie cu următorul conținut</w:t>
      </w:r>
      <w:r w:rsidR="00354550" w:rsidRPr="00596E77">
        <w:rPr>
          <w:rFonts w:ascii="Times New Roman" w:hAnsi="Times New Roman" w:cs="Times New Roman"/>
          <w:color w:val="000000" w:themeColor="text1"/>
          <w:sz w:val="28"/>
          <w:szCs w:val="28"/>
          <w:lang w:val="ro-MD"/>
        </w:rPr>
        <w:t xml:space="preserve"> ”în formula de calcul, ponderea normativului valoric A (cheltuielile variabile pentru un elev) sau WA este egală cu 0,80, iar cea a normativului valoric B (cheltuielile fixe pentru o </w:t>
      </w:r>
      <w:proofErr w:type="spellStart"/>
      <w:r w:rsidR="00354550" w:rsidRPr="00596E77">
        <w:rPr>
          <w:rFonts w:ascii="Times New Roman" w:hAnsi="Times New Roman" w:cs="Times New Roman"/>
          <w:color w:val="000000" w:themeColor="text1"/>
          <w:sz w:val="28"/>
          <w:szCs w:val="28"/>
          <w:lang w:val="ro-MD"/>
        </w:rPr>
        <w:t>instituţie</w:t>
      </w:r>
      <w:proofErr w:type="spellEnd"/>
      <w:r w:rsidR="00354550" w:rsidRPr="00596E77">
        <w:rPr>
          <w:rFonts w:ascii="Times New Roman" w:hAnsi="Times New Roman" w:cs="Times New Roman"/>
          <w:color w:val="000000" w:themeColor="text1"/>
          <w:sz w:val="28"/>
          <w:szCs w:val="28"/>
          <w:lang w:val="ro-MD"/>
        </w:rPr>
        <w:t>) sau WB constituie 0,20</w:t>
      </w:r>
      <w:r w:rsidR="00E230FF" w:rsidRPr="00596E77">
        <w:rPr>
          <w:rFonts w:ascii="Times New Roman" w:hAnsi="Times New Roman" w:cs="Times New Roman"/>
          <w:color w:val="000000" w:themeColor="text1"/>
          <w:sz w:val="28"/>
          <w:szCs w:val="28"/>
          <w:lang w:val="ro-MD"/>
        </w:rPr>
        <w:t>”</w:t>
      </w:r>
      <w:r w:rsidR="00354550" w:rsidRPr="00596E77">
        <w:rPr>
          <w:rFonts w:ascii="Times New Roman" w:hAnsi="Times New Roman" w:cs="Times New Roman"/>
          <w:color w:val="000000" w:themeColor="text1"/>
          <w:sz w:val="28"/>
          <w:szCs w:val="28"/>
          <w:lang w:val="ro-MD"/>
        </w:rPr>
        <w:t xml:space="preserve"> </w:t>
      </w:r>
    </w:p>
    <w:p w14:paraId="2129E297" w14:textId="77777777" w:rsidR="007E5D49" w:rsidRPr="00596E77" w:rsidRDefault="007E5D49" w:rsidP="007E5D49">
      <w:pPr>
        <w:pStyle w:val="a3"/>
        <w:tabs>
          <w:tab w:val="left" w:pos="993"/>
        </w:tabs>
        <w:ind w:left="567"/>
        <w:jc w:val="both"/>
        <w:rPr>
          <w:rFonts w:ascii="Times New Roman" w:hAnsi="Times New Roman" w:cs="Times New Roman"/>
          <w:color w:val="000000" w:themeColor="text1"/>
          <w:sz w:val="28"/>
          <w:szCs w:val="28"/>
          <w:lang w:val="ro-MD"/>
        </w:rPr>
      </w:pPr>
    </w:p>
    <w:p w14:paraId="2E9D8F11" w14:textId="790DE4A3" w:rsidR="005C0AD2" w:rsidRPr="007E5D49" w:rsidRDefault="00C32997" w:rsidP="00FD21EA">
      <w:pPr>
        <w:pStyle w:val="a3"/>
        <w:numPr>
          <w:ilvl w:val="0"/>
          <w:numId w:val="2"/>
        </w:numPr>
        <w:tabs>
          <w:tab w:val="left" w:pos="993"/>
        </w:tabs>
        <w:ind w:left="0" w:firstLine="567"/>
        <w:jc w:val="both"/>
        <w:rPr>
          <w:rFonts w:ascii="Times New Roman" w:hAnsi="Times New Roman" w:cs="Times New Roman"/>
          <w:b/>
          <w:color w:val="000000" w:themeColor="text1"/>
          <w:sz w:val="28"/>
          <w:szCs w:val="28"/>
          <w:lang w:val="ro-MD"/>
        </w:rPr>
      </w:pPr>
      <w:r w:rsidRPr="00596E77">
        <w:rPr>
          <w:rFonts w:ascii="Times New Roman" w:eastAsia="Times New Roman" w:hAnsi="Times New Roman" w:cs="Times New Roman"/>
          <w:color w:val="000000" w:themeColor="text1"/>
          <w:sz w:val="28"/>
          <w:szCs w:val="28"/>
          <w:lang w:eastAsia="zh-TW"/>
        </w:rPr>
        <w:t>În conținutul textului</w:t>
      </w:r>
      <w:r w:rsidRPr="00596E77">
        <w:rPr>
          <w:rFonts w:ascii="Times New Roman" w:eastAsia="Times New Roman" w:hAnsi="Times New Roman" w:cs="Times New Roman"/>
          <w:b/>
          <w:color w:val="000000" w:themeColor="text1"/>
          <w:sz w:val="28"/>
          <w:szCs w:val="28"/>
          <w:lang w:eastAsia="zh-TW"/>
        </w:rPr>
        <w:t xml:space="preserve"> </w:t>
      </w:r>
      <w:r w:rsidRPr="00596E77">
        <w:rPr>
          <w:rFonts w:ascii="Times New Roman" w:eastAsia="Times New Roman" w:hAnsi="Times New Roman" w:cs="Times New Roman"/>
          <w:color w:val="000000" w:themeColor="text1"/>
          <w:sz w:val="28"/>
          <w:szCs w:val="28"/>
          <w:lang w:eastAsia="zh-TW"/>
        </w:rPr>
        <w:t>punctului 6, subpct.6), a subpct.8), precum și punctului 7, subpct.1),</w:t>
      </w:r>
      <w:r w:rsidRPr="00596E77">
        <w:rPr>
          <w:rFonts w:ascii="Times New Roman" w:eastAsia="Times New Roman" w:hAnsi="Times New Roman" w:cs="Times New Roman"/>
          <w:b/>
          <w:color w:val="000000" w:themeColor="text1"/>
          <w:sz w:val="28"/>
          <w:szCs w:val="28"/>
          <w:lang w:eastAsia="zh-TW"/>
        </w:rPr>
        <w:t xml:space="preserve"> </w:t>
      </w:r>
      <w:r w:rsidRPr="00596E77">
        <w:rPr>
          <w:rFonts w:ascii="Times New Roman" w:eastAsia="Times New Roman" w:hAnsi="Times New Roman" w:cs="Times New Roman"/>
          <w:color w:val="000000" w:themeColor="text1"/>
          <w:sz w:val="28"/>
          <w:szCs w:val="28"/>
          <w:lang w:eastAsia="zh-TW"/>
        </w:rPr>
        <w:t xml:space="preserve">se modifică sursa de date pentru calcularea bugetului 2018. </w:t>
      </w:r>
      <w:r w:rsidR="00C24FE2" w:rsidRPr="00596E77">
        <w:rPr>
          <w:rFonts w:ascii="Times New Roman" w:eastAsia="Times New Roman" w:hAnsi="Times New Roman" w:cs="Times New Roman"/>
          <w:color w:val="000000" w:themeColor="text1"/>
          <w:sz w:val="28"/>
          <w:szCs w:val="28"/>
          <w:lang w:val="ro-MD" w:eastAsia="zh-TW"/>
        </w:rPr>
        <w:t xml:space="preserve">Sintagma „…formularului nr.3R-BL „Raport privind îndeplinirea planului pe </w:t>
      </w:r>
      <w:proofErr w:type="spellStart"/>
      <w:r w:rsidR="00C24FE2" w:rsidRPr="00596E77">
        <w:rPr>
          <w:rFonts w:ascii="Times New Roman" w:eastAsia="Times New Roman" w:hAnsi="Times New Roman" w:cs="Times New Roman"/>
          <w:color w:val="000000" w:themeColor="text1"/>
          <w:sz w:val="28"/>
          <w:szCs w:val="28"/>
          <w:lang w:val="ro-MD" w:eastAsia="zh-TW"/>
        </w:rPr>
        <w:t>reţea</w:t>
      </w:r>
      <w:proofErr w:type="spellEnd"/>
      <w:r w:rsidR="00C24FE2" w:rsidRPr="00596E77">
        <w:rPr>
          <w:rFonts w:ascii="Times New Roman" w:eastAsia="Times New Roman" w:hAnsi="Times New Roman" w:cs="Times New Roman"/>
          <w:color w:val="000000" w:themeColor="text1"/>
          <w:sz w:val="28"/>
          <w:szCs w:val="28"/>
          <w:lang w:val="ro-MD" w:eastAsia="zh-TW"/>
        </w:rPr>
        <w:t xml:space="preserve">, state </w:t>
      </w:r>
      <w:proofErr w:type="spellStart"/>
      <w:r w:rsidR="00C24FE2" w:rsidRPr="00596E77">
        <w:rPr>
          <w:rFonts w:ascii="Times New Roman" w:eastAsia="Times New Roman" w:hAnsi="Times New Roman" w:cs="Times New Roman"/>
          <w:color w:val="000000" w:themeColor="text1"/>
          <w:sz w:val="28"/>
          <w:szCs w:val="28"/>
          <w:lang w:val="ro-MD" w:eastAsia="zh-TW"/>
        </w:rPr>
        <w:t>şi</w:t>
      </w:r>
      <w:proofErr w:type="spellEnd"/>
      <w:r w:rsidR="00C24FE2" w:rsidRPr="00596E77">
        <w:rPr>
          <w:rFonts w:ascii="Times New Roman" w:eastAsia="Times New Roman" w:hAnsi="Times New Roman" w:cs="Times New Roman"/>
          <w:color w:val="000000" w:themeColor="text1"/>
          <w:sz w:val="28"/>
          <w:szCs w:val="28"/>
          <w:lang w:val="ro-MD" w:eastAsia="zh-TW"/>
        </w:rPr>
        <w:t xml:space="preserve"> contingente în </w:t>
      </w:r>
      <w:proofErr w:type="spellStart"/>
      <w:r w:rsidR="00C24FE2" w:rsidRPr="00596E77">
        <w:rPr>
          <w:rFonts w:ascii="Times New Roman" w:eastAsia="Times New Roman" w:hAnsi="Times New Roman" w:cs="Times New Roman"/>
          <w:color w:val="000000" w:themeColor="text1"/>
          <w:sz w:val="28"/>
          <w:szCs w:val="28"/>
          <w:lang w:val="ro-MD" w:eastAsia="zh-TW"/>
        </w:rPr>
        <w:t>instituţiile</w:t>
      </w:r>
      <w:proofErr w:type="spellEnd"/>
      <w:r w:rsidR="00C24FE2" w:rsidRPr="00596E77">
        <w:rPr>
          <w:rFonts w:ascii="Times New Roman" w:eastAsia="Times New Roman" w:hAnsi="Times New Roman" w:cs="Times New Roman"/>
          <w:color w:val="000000" w:themeColor="text1"/>
          <w:sz w:val="28"/>
          <w:szCs w:val="28"/>
          <w:lang w:val="ro-MD" w:eastAsia="zh-TW"/>
        </w:rPr>
        <w:t xml:space="preserve"> </w:t>
      </w:r>
      <w:proofErr w:type="spellStart"/>
      <w:r w:rsidR="00C24FE2" w:rsidRPr="00596E77">
        <w:rPr>
          <w:rFonts w:ascii="Times New Roman" w:eastAsia="Times New Roman" w:hAnsi="Times New Roman" w:cs="Times New Roman"/>
          <w:color w:val="000000" w:themeColor="text1"/>
          <w:sz w:val="28"/>
          <w:szCs w:val="28"/>
          <w:lang w:val="ro-MD" w:eastAsia="zh-TW"/>
        </w:rPr>
        <w:t>finanţate</w:t>
      </w:r>
      <w:proofErr w:type="spellEnd"/>
      <w:r w:rsidR="00C24FE2" w:rsidRPr="00596E77">
        <w:rPr>
          <w:rFonts w:ascii="Times New Roman" w:eastAsia="Times New Roman" w:hAnsi="Times New Roman" w:cs="Times New Roman"/>
          <w:color w:val="000000" w:themeColor="text1"/>
          <w:sz w:val="28"/>
          <w:szCs w:val="28"/>
          <w:lang w:val="ro-MD" w:eastAsia="zh-TW"/>
        </w:rPr>
        <w:t xml:space="preserve"> din bugetele locale”, aprobat prin Ordinul ministrului </w:t>
      </w:r>
      <w:proofErr w:type="spellStart"/>
      <w:r w:rsidR="00C24FE2" w:rsidRPr="00596E77">
        <w:rPr>
          <w:rFonts w:ascii="Times New Roman" w:eastAsia="Times New Roman" w:hAnsi="Times New Roman" w:cs="Times New Roman"/>
          <w:color w:val="000000" w:themeColor="text1"/>
          <w:sz w:val="28"/>
          <w:szCs w:val="28"/>
          <w:lang w:val="ro-MD" w:eastAsia="zh-TW"/>
        </w:rPr>
        <w:t>finanţelor</w:t>
      </w:r>
      <w:proofErr w:type="spellEnd"/>
      <w:r w:rsidR="00C24FE2" w:rsidRPr="00596E77">
        <w:rPr>
          <w:rFonts w:ascii="Times New Roman" w:eastAsia="Times New Roman" w:hAnsi="Times New Roman" w:cs="Times New Roman"/>
          <w:color w:val="000000" w:themeColor="text1"/>
          <w:sz w:val="28"/>
          <w:szCs w:val="28"/>
          <w:lang w:val="ro-MD" w:eastAsia="zh-TW"/>
        </w:rPr>
        <w:t xml:space="preserve"> nr.142 din 25 octombrie 2010” se substituie prin „…Raportul</w:t>
      </w:r>
      <w:r w:rsidRPr="00596E77">
        <w:rPr>
          <w:rFonts w:ascii="Times New Roman" w:eastAsia="Times New Roman" w:hAnsi="Times New Roman" w:cs="Times New Roman"/>
          <w:color w:val="000000" w:themeColor="text1"/>
          <w:sz w:val="28"/>
          <w:szCs w:val="28"/>
          <w:lang w:val="ro-MD" w:eastAsia="zh-TW"/>
        </w:rPr>
        <w:t>ui</w:t>
      </w:r>
      <w:r w:rsidR="00C24FE2" w:rsidRPr="00596E77">
        <w:rPr>
          <w:rFonts w:ascii="Times New Roman" w:eastAsia="Times New Roman" w:hAnsi="Times New Roman" w:cs="Times New Roman"/>
          <w:color w:val="000000" w:themeColor="text1"/>
          <w:sz w:val="28"/>
          <w:szCs w:val="28"/>
          <w:lang w:val="ro-MD" w:eastAsia="zh-TW"/>
        </w:rPr>
        <w:t xml:space="preserve"> privind îndeplinirea planului de rețea, state și contingente în instituțiile de învățământ primar și secundar general, aprobat</w:t>
      </w:r>
      <w:r w:rsidR="00C24FE2" w:rsidRPr="00596E77">
        <w:rPr>
          <w:rFonts w:ascii="Times New Roman" w:hAnsi="Times New Roman" w:cs="Times New Roman"/>
          <w:i/>
          <w:color w:val="000000" w:themeColor="text1"/>
          <w:sz w:val="28"/>
          <w:szCs w:val="28"/>
          <w:lang w:val="ro-MD"/>
        </w:rPr>
        <w:t xml:space="preserve"> </w:t>
      </w:r>
      <w:r w:rsidR="00C24FE2" w:rsidRPr="00596E77">
        <w:rPr>
          <w:rFonts w:ascii="Times New Roman" w:hAnsi="Times New Roman" w:cs="Times New Roman"/>
          <w:color w:val="000000" w:themeColor="text1"/>
          <w:sz w:val="28"/>
          <w:szCs w:val="28"/>
          <w:lang w:val="ro-MD"/>
        </w:rPr>
        <w:t xml:space="preserve">prin </w:t>
      </w:r>
      <w:r w:rsidR="00757FCF" w:rsidRPr="00596E77">
        <w:rPr>
          <w:rFonts w:ascii="Times New Roman" w:hAnsi="Times New Roman" w:cs="Times New Roman"/>
          <w:color w:val="000000" w:themeColor="text1"/>
          <w:sz w:val="28"/>
          <w:szCs w:val="28"/>
          <w:lang w:val="ro-MD"/>
        </w:rPr>
        <w:t xml:space="preserve">Ordinul Ministrului </w:t>
      </w:r>
      <w:r w:rsidR="00B913C3" w:rsidRPr="00596E77">
        <w:rPr>
          <w:rFonts w:ascii="Times New Roman" w:hAnsi="Times New Roman" w:cs="Times New Roman"/>
          <w:color w:val="000000" w:themeColor="text1"/>
          <w:sz w:val="28"/>
          <w:szCs w:val="28"/>
          <w:lang w:val="ro-MD"/>
        </w:rPr>
        <w:t>E</w:t>
      </w:r>
      <w:r w:rsidR="00C24FE2" w:rsidRPr="00596E77">
        <w:rPr>
          <w:rFonts w:ascii="Times New Roman" w:hAnsi="Times New Roman" w:cs="Times New Roman"/>
          <w:color w:val="000000" w:themeColor="text1"/>
          <w:sz w:val="28"/>
          <w:szCs w:val="28"/>
          <w:lang w:val="ro-MD"/>
        </w:rPr>
        <w:t>ducației</w:t>
      </w:r>
      <w:r w:rsidR="00B913C3" w:rsidRPr="00596E77">
        <w:rPr>
          <w:rFonts w:ascii="Times New Roman" w:hAnsi="Times New Roman" w:cs="Times New Roman"/>
          <w:color w:val="000000" w:themeColor="text1"/>
          <w:sz w:val="28"/>
          <w:szCs w:val="28"/>
          <w:lang w:val="ro-MD"/>
        </w:rPr>
        <w:t>, Culturii și Cercetării</w:t>
      </w:r>
      <w:r w:rsidR="00C24FE2" w:rsidRPr="00596E77">
        <w:rPr>
          <w:rFonts w:ascii="Times New Roman" w:eastAsia="Times New Roman" w:hAnsi="Times New Roman" w:cs="Times New Roman"/>
          <w:color w:val="000000" w:themeColor="text1"/>
          <w:sz w:val="28"/>
          <w:szCs w:val="28"/>
          <w:lang w:val="ro-MD" w:eastAsia="zh-TW"/>
        </w:rPr>
        <w:t>”. În continuare după text.</w:t>
      </w:r>
    </w:p>
    <w:p w14:paraId="2B1F04A4" w14:textId="77777777" w:rsidR="007E5D49" w:rsidRPr="007E5D49" w:rsidRDefault="007E5D49" w:rsidP="007E5D49">
      <w:pPr>
        <w:pStyle w:val="a3"/>
        <w:rPr>
          <w:rFonts w:ascii="Times New Roman" w:hAnsi="Times New Roman" w:cs="Times New Roman"/>
          <w:b/>
          <w:color w:val="000000" w:themeColor="text1"/>
          <w:sz w:val="28"/>
          <w:szCs w:val="28"/>
          <w:lang w:val="ro-MD"/>
        </w:rPr>
      </w:pPr>
    </w:p>
    <w:p w14:paraId="3B1E0CBA" w14:textId="05C80660" w:rsidR="00847D09" w:rsidRDefault="002E75FB" w:rsidP="00FD21EA">
      <w:pPr>
        <w:pStyle w:val="a3"/>
        <w:numPr>
          <w:ilvl w:val="0"/>
          <w:numId w:val="2"/>
        </w:numPr>
        <w:tabs>
          <w:tab w:val="left" w:pos="993"/>
        </w:tabs>
        <w:spacing w:line="276" w:lineRule="auto"/>
        <w:ind w:left="0" w:firstLine="567"/>
        <w:jc w:val="both"/>
        <w:rPr>
          <w:rFonts w:ascii="Times New Roman" w:hAnsi="Times New Roman" w:cs="Times New Roman"/>
          <w:color w:val="000000" w:themeColor="text1"/>
          <w:sz w:val="28"/>
          <w:szCs w:val="28"/>
          <w:lang w:val="ro-MD"/>
        </w:rPr>
      </w:pPr>
      <w:r w:rsidRPr="00596E77">
        <w:rPr>
          <w:rFonts w:ascii="Times New Roman" w:eastAsia="Times New Roman" w:hAnsi="Times New Roman" w:cs="Times New Roman"/>
          <w:color w:val="000000" w:themeColor="text1"/>
          <w:sz w:val="28"/>
          <w:szCs w:val="28"/>
          <w:lang w:val="ro-MD" w:eastAsia="zh-TW"/>
        </w:rPr>
        <w:t>În p</w:t>
      </w:r>
      <w:r w:rsidR="00CF60B2" w:rsidRPr="00596E77">
        <w:rPr>
          <w:rFonts w:ascii="Times New Roman" w:eastAsia="Times New Roman" w:hAnsi="Times New Roman" w:cs="Times New Roman"/>
          <w:color w:val="000000" w:themeColor="text1"/>
          <w:sz w:val="28"/>
          <w:szCs w:val="28"/>
          <w:lang w:val="ro-MD" w:eastAsia="zh-TW"/>
        </w:rPr>
        <w:t xml:space="preserve">unctul 6, </w:t>
      </w:r>
      <w:proofErr w:type="spellStart"/>
      <w:r w:rsidR="00865276" w:rsidRPr="00596E77">
        <w:rPr>
          <w:rFonts w:ascii="Times New Roman" w:hAnsi="Times New Roman" w:cs="Times New Roman"/>
          <w:color w:val="000000" w:themeColor="text1"/>
          <w:sz w:val="28"/>
          <w:szCs w:val="28"/>
          <w:lang w:val="ro-MD"/>
        </w:rPr>
        <w:t>subpct</w:t>
      </w:r>
      <w:proofErr w:type="spellEnd"/>
      <w:r w:rsidR="00865276" w:rsidRPr="00596E77">
        <w:rPr>
          <w:rFonts w:ascii="Times New Roman" w:hAnsi="Times New Roman" w:cs="Times New Roman"/>
          <w:color w:val="000000" w:themeColor="text1"/>
          <w:sz w:val="28"/>
          <w:szCs w:val="28"/>
          <w:lang w:val="ro-MD"/>
        </w:rPr>
        <w:t>. 7</w:t>
      </w:r>
      <w:r w:rsidR="00CF60B2" w:rsidRPr="00596E77">
        <w:rPr>
          <w:rFonts w:ascii="Times New Roman" w:hAnsi="Times New Roman" w:cs="Times New Roman"/>
          <w:color w:val="000000" w:themeColor="text1"/>
          <w:sz w:val="28"/>
          <w:szCs w:val="28"/>
          <w:lang w:val="ro-MD"/>
        </w:rPr>
        <w:t xml:space="preserve">) </w:t>
      </w:r>
      <w:r w:rsidR="001F0153" w:rsidRPr="00596E77">
        <w:rPr>
          <w:rFonts w:ascii="Times New Roman" w:hAnsi="Times New Roman" w:cs="Times New Roman"/>
          <w:color w:val="000000" w:themeColor="text1"/>
          <w:sz w:val="28"/>
          <w:szCs w:val="28"/>
          <w:lang w:val="ro-MD"/>
        </w:rPr>
        <w:t>din secțiunea 1, precum și în</w:t>
      </w:r>
      <w:r w:rsidR="00CF60B2" w:rsidRPr="00596E77">
        <w:rPr>
          <w:rFonts w:ascii="Times New Roman" w:hAnsi="Times New Roman" w:cs="Times New Roman"/>
          <w:color w:val="000000" w:themeColor="text1"/>
          <w:sz w:val="28"/>
          <w:szCs w:val="28"/>
          <w:lang w:val="ro-MD"/>
        </w:rPr>
        <w:t xml:space="preserve"> </w:t>
      </w:r>
      <w:r w:rsidR="00CF60B2" w:rsidRPr="00596E77">
        <w:rPr>
          <w:rFonts w:ascii="Times New Roman" w:eastAsia="Times New Roman" w:hAnsi="Times New Roman" w:cs="Times New Roman"/>
          <w:color w:val="000000" w:themeColor="text1"/>
          <w:sz w:val="28"/>
          <w:szCs w:val="28"/>
          <w:lang w:val="ro-MD" w:eastAsia="zh-TW"/>
        </w:rPr>
        <w:t xml:space="preserve">punctul 7, </w:t>
      </w:r>
      <w:proofErr w:type="spellStart"/>
      <w:r w:rsidR="00CF60B2" w:rsidRPr="00596E77">
        <w:rPr>
          <w:rFonts w:ascii="Times New Roman" w:eastAsia="Times New Roman" w:hAnsi="Times New Roman" w:cs="Times New Roman"/>
          <w:color w:val="000000" w:themeColor="text1"/>
          <w:sz w:val="28"/>
          <w:szCs w:val="28"/>
          <w:lang w:val="ro-MD" w:eastAsia="zh-TW"/>
        </w:rPr>
        <w:t>subpct</w:t>
      </w:r>
      <w:proofErr w:type="spellEnd"/>
      <w:r w:rsidR="00CF60B2" w:rsidRPr="00596E77">
        <w:rPr>
          <w:rFonts w:ascii="Times New Roman" w:eastAsia="Times New Roman" w:hAnsi="Times New Roman" w:cs="Times New Roman"/>
          <w:color w:val="000000" w:themeColor="text1"/>
          <w:sz w:val="28"/>
          <w:szCs w:val="28"/>
          <w:lang w:val="ro-MD" w:eastAsia="zh-TW"/>
        </w:rPr>
        <w:t xml:space="preserve">. 2) </w:t>
      </w:r>
      <w:r w:rsidR="001F0153" w:rsidRPr="00596E77">
        <w:rPr>
          <w:rFonts w:ascii="Times New Roman" w:hAnsi="Times New Roman" w:cs="Times New Roman"/>
          <w:color w:val="000000" w:themeColor="text1"/>
          <w:sz w:val="28"/>
          <w:szCs w:val="28"/>
          <w:lang w:val="ro-MD"/>
        </w:rPr>
        <w:t>din</w:t>
      </w:r>
      <w:r w:rsidR="001F0153" w:rsidRPr="00596E77">
        <w:rPr>
          <w:rFonts w:ascii="Times New Roman" w:eastAsia="Times New Roman" w:hAnsi="Times New Roman" w:cs="Times New Roman"/>
          <w:color w:val="000000" w:themeColor="text1"/>
          <w:sz w:val="28"/>
          <w:szCs w:val="28"/>
          <w:lang w:val="ro-MD" w:eastAsia="zh-TW"/>
        </w:rPr>
        <w:t xml:space="preserve"> secțiunea 2, </w:t>
      </w:r>
      <w:r w:rsidR="007A4AB4" w:rsidRPr="00596E77">
        <w:rPr>
          <w:rFonts w:ascii="Times New Roman" w:hAnsi="Times New Roman" w:cs="Times New Roman"/>
          <w:color w:val="000000" w:themeColor="text1"/>
          <w:sz w:val="28"/>
          <w:szCs w:val="28"/>
          <w:lang w:val="ro-MD"/>
        </w:rPr>
        <w:t xml:space="preserve">se modifică coeficientul de ponderare pentru treapta primară de la </w:t>
      </w:r>
      <w:r w:rsidRPr="00596E77">
        <w:rPr>
          <w:rFonts w:ascii="Times New Roman" w:hAnsi="Times New Roman" w:cs="Times New Roman"/>
          <w:color w:val="000000" w:themeColor="text1"/>
          <w:sz w:val="28"/>
          <w:szCs w:val="28"/>
          <w:lang w:val="ro-MD"/>
        </w:rPr>
        <w:t>”</w:t>
      </w:r>
      <w:r w:rsidR="007A4AB4" w:rsidRPr="00596E77">
        <w:rPr>
          <w:rFonts w:ascii="Times New Roman" w:hAnsi="Times New Roman" w:cs="Times New Roman"/>
          <w:color w:val="000000" w:themeColor="text1"/>
          <w:sz w:val="28"/>
          <w:szCs w:val="28"/>
          <w:lang w:val="ro-MD"/>
        </w:rPr>
        <w:t>0,75</w:t>
      </w:r>
      <w:r w:rsidRPr="00596E77">
        <w:rPr>
          <w:rFonts w:ascii="Times New Roman" w:hAnsi="Times New Roman" w:cs="Times New Roman"/>
          <w:color w:val="000000" w:themeColor="text1"/>
          <w:sz w:val="28"/>
          <w:szCs w:val="28"/>
          <w:lang w:val="ro-MD"/>
        </w:rPr>
        <w:t>”</w:t>
      </w:r>
      <w:r w:rsidR="007A4AB4" w:rsidRPr="00596E77">
        <w:rPr>
          <w:rFonts w:ascii="Times New Roman" w:hAnsi="Times New Roman" w:cs="Times New Roman"/>
          <w:color w:val="000000" w:themeColor="text1"/>
          <w:sz w:val="28"/>
          <w:szCs w:val="28"/>
          <w:lang w:val="ro-MD"/>
        </w:rPr>
        <w:t xml:space="preserve"> la </w:t>
      </w:r>
      <w:r w:rsidRPr="00596E77">
        <w:rPr>
          <w:rFonts w:ascii="Times New Roman" w:hAnsi="Times New Roman" w:cs="Times New Roman"/>
          <w:color w:val="000000" w:themeColor="text1"/>
          <w:sz w:val="28"/>
          <w:szCs w:val="28"/>
          <w:lang w:val="ro-MD"/>
        </w:rPr>
        <w:t>”</w:t>
      </w:r>
      <w:r w:rsidR="007A4AB4" w:rsidRPr="00596E77">
        <w:rPr>
          <w:rFonts w:ascii="Times New Roman" w:hAnsi="Times New Roman" w:cs="Times New Roman"/>
          <w:color w:val="000000" w:themeColor="text1"/>
          <w:sz w:val="28"/>
          <w:szCs w:val="28"/>
          <w:lang w:val="ro-MD"/>
        </w:rPr>
        <w:t>0,</w:t>
      </w:r>
      <w:r w:rsidR="008B561C" w:rsidRPr="00596E77">
        <w:rPr>
          <w:rFonts w:ascii="Times New Roman" w:hAnsi="Times New Roman" w:cs="Times New Roman"/>
          <w:color w:val="000000" w:themeColor="text1"/>
          <w:sz w:val="28"/>
          <w:szCs w:val="28"/>
          <w:lang w:val="ro-MD"/>
        </w:rPr>
        <w:t>85</w:t>
      </w:r>
      <w:r w:rsidRPr="00596E77">
        <w:rPr>
          <w:rFonts w:ascii="Times New Roman" w:hAnsi="Times New Roman" w:cs="Times New Roman"/>
          <w:color w:val="000000" w:themeColor="text1"/>
          <w:sz w:val="28"/>
          <w:szCs w:val="28"/>
          <w:lang w:val="ro-MD"/>
        </w:rPr>
        <w:t>”</w:t>
      </w:r>
      <w:r w:rsidR="008B561C" w:rsidRPr="00596E77">
        <w:rPr>
          <w:rFonts w:ascii="Times New Roman" w:hAnsi="Times New Roman" w:cs="Times New Roman"/>
          <w:color w:val="000000" w:themeColor="text1"/>
          <w:sz w:val="28"/>
          <w:szCs w:val="28"/>
          <w:lang w:val="ro-MD"/>
        </w:rPr>
        <w:t>.</w:t>
      </w:r>
    </w:p>
    <w:p w14:paraId="56057497" w14:textId="77777777" w:rsidR="007E5D49" w:rsidRPr="007E5D49" w:rsidRDefault="007E5D49" w:rsidP="007E5D49">
      <w:pPr>
        <w:pStyle w:val="a3"/>
        <w:rPr>
          <w:rFonts w:ascii="Times New Roman" w:hAnsi="Times New Roman" w:cs="Times New Roman"/>
          <w:color w:val="000000" w:themeColor="text1"/>
          <w:sz w:val="28"/>
          <w:szCs w:val="28"/>
          <w:lang w:val="ro-MD"/>
        </w:rPr>
      </w:pPr>
    </w:p>
    <w:p w14:paraId="54B016F1" w14:textId="77777777" w:rsidR="002E75FB" w:rsidRPr="00596E77" w:rsidRDefault="002E75FB" w:rsidP="00FD21EA">
      <w:pPr>
        <w:pStyle w:val="a3"/>
        <w:numPr>
          <w:ilvl w:val="0"/>
          <w:numId w:val="2"/>
        </w:numPr>
        <w:tabs>
          <w:tab w:val="left" w:pos="993"/>
        </w:tabs>
        <w:spacing w:line="276" w:lineRule="auto"/>
        <w:ind w:left="0" w:firstLine="567"/>
        <w:jc w:val="both"/>
        <w:rPr>
          <w:rFonts w:ascii="Times New Roman" w:eastAsia="Times New Roman" w:hAnsi="Times New Roman" w:cs="Times New Roman"/>
          <w:color w:val="000000" w:themeColor="text1"/>
          <w:sz w:val="28"/>
          <w:szCs w:val="28"/>
          <w:lang w:eastAsia="zh-TW"/>
        </w:rPr>
      </w:pPr>
      <w:r w:rsidRPr="00596E77">
        <w:rPr>
          <w:rFonts w:ascii="Times New Roman" w:eastAsia="Times New Roman" w:hAnsi="Times New Roman" w:cs="Times New Roman"/>
          <w:color w:val="000000" w:themeColor="text1"/>
          <w:sz w:val="28"/>
          <w:szCs w:val="28"/>
          <w:lang w:eastAsia="zh-TW"/>
        </w:rPr>
        <w:t xml:space="preserve">Punctul 7, formula de calcul a volumului alocațiilor pentru o instituție de învățământ se substituie prin: </w:t>
      </w:r>
    </w:p>
    <w:p w14:paraId="1904F9BE" w14:textId="4613DA60" w:rsidR="003E040A" w:rsidRPr="00596E77" w:rsidRDefault="002E75FB" w:rsidP="002E75FB">
      <w:pPr>
        <w:pStyle w:val="a3"/>
        <w:spacing w:line="276" w:lineRule="auto"/>
        <w:ind w:left="0"/>
        <w:jc w:val="center"/>
        <w:rPr>
          <w:rFonts w:ascii="Times New Roman" w:eastAsia="Times New Roman" w:hAnsi="Times New Roman" w:cs="Times New Roman"/>
          <w:b/>
          <w:color w:val="000000" w:themeColor="text1"/>
          <w:sz w:val="28"/>
          <w:szCs w:val="28"/>
          <w:u w:val="single"/>
          <w:lang w:val="ro-MD" w:eastAsia="zh-TW"/>
        </w:rPr>
      </w:pPr>
      <w:r w:rsidRPr="00596E77">
        <w:rPr>
          <w:rFonts w:ascii="Times New Roman" w:eastAsia="Times New Roman" w:hAnsi="Times New Roman" w:cs="Times New Roman"/>
          <w:b/>
          <w:color w:val="000000" w:themeColor="text1"/>
          <w:sz w:val="28"/>
          <w:szCs w:val="28"/>
          <w:lang w:val="ro-MD" w:eastAsia="zh-TW"/>
        </w:rPr>
        <w:t>”</w:t>
      </w:r>
      <w:r w:rsidR="00F21550" w:rsidRPr="00596E77">
        <w:rPr>
          <w:rFonts w:ascii="Times New Roman" w:eastAsia="Times New Roman" w:hAnsi="Times New Roman" w:cs="Times New Roman"/>
          <w:b/>
          <w:color w:val="000000" w:themeColor="text1"/>
          <w:sz w:val="28"/>
          <w:szCs w:val="28"/>
          <w:lang w:val="ro-MD" w:eastAsia="zh-TW"/>
        </w:rPr>
        <w:t>(</w:t>
      </w:r>
      <w:r w:rsidR="00667318" w:rsidRPr="00596E77">
        <w:rPr>
          <w:rFonts w:ascii="Times New Roman" w:eastAsia="Times New Roman" w:hAnsi="Times New Roman" w:cs="Times New Roman"/>
          <w:b/>
          <w:color w:val="000000" w:themeColor="text1"/>
          <w:sz w:val="28"/>
          <w:szCs w:val="28"/>
          <w:lang w:val="ro-MD" w:eastAsia="zh-TW"/>
        </w:rPr>
        <w:t>5</w:t>
      </w:r>
      <w:r w:rsidR="00451FAA" w:rsidRPr="00596E77">
        <w:rPr>
          <w:rFonts w:ascii="Times New Roman" w:eastAsia="Times New Roman" w:hAnsi="Times New Roman" w:cs="Times New Roman"/>
          <w:b/>
          <w:color w:val="000000" w:themeColor="text1"/>
          <w:sz w:val="28"/>
          <w:szCs w:val="28"/>
          <w:lang w:val="ro-MD" w:eastAsia="zh-TW"/>
        </w:rPr>
        <w:t>)</w:t>
      </w:r>
      <w:r w:rsidR="00163F66" w:rsidRPr="00596E77">
        <w:rPr>
          <w:rFonts w:ascii="Times New Roman" w:eastAsia="Times New Roman" w:hAnsi="Times New Roman" w:cs="Times New Roman"/>
          <w:b/>
          <w:color w:val="000000" w:themeColor="text1"/>
          <w:sz w:val="28"/>
          <w:szCs w:val="28"/>
          <w:lang w:val="ro-MD" w:eastAsia="zh-TW"/>
        </w:rPr>
        <w:t xml:space="preserve">  </w:t>
      </w:r>
      <w:r w:rsidR="00844DCB" w:rsidRPr="00596E77">
        <w:rPr>
          <w:rFonts w:ascii="Times New Roman" w:eastAsia="Times New Roman" w:hAnsi="Times New Roman" w:cs="Times New Roman"/>
          <w:b/>
          <w:color w:val="000000" w:themeColor="text1"/>
          <w:sz w:val="28"/>
          <w:szCs w:val="28"/>
          <w:lang w:val="ro-MD" w:eastAsia="zh-TW"/>
        </w:rPr>
        <w:t xml:space="preserve">   </w:t>
      </w:r>
      <w:r w:rsidR="003E040A" w:rsidRPr="00596E77">
        <w:rPr>
          <w:rFonts w:ascii="Times New Roman" w:eastAsia="Times New Roman" w:hAnsi="Times New Roman" w:cs="Times New Roman"/>
          <w:b/>
          <w:color w:val="000000" w:themeColor="text1"/>
          <w:sz w:val="28"/>
          <w:szCs w:val="28"/>
          <w:u w:val="single"/>
          <w:lang w:val="ro-MD" w:eastAsia="zh-TW"/>
        </w:rPr>
        <w:t xml:space="preserve">V = </w:t>
      </w:r>
      <w:r w:rsidR="0074456B" w:rsidRPr="00596E77">
        <w:rPr>
          <w:rFonts w:ascii="Times New Roman" w:eastAsia="Times New Roman" w:hAnsi="Times New Roman" w:cs="Times New Roman"/>
          <w:b/>
          <w:color w:val="000000" w:themeColor="text1"/>
          <w:sz w:val="28"/>
          <w:szCs w:val="28"/>
          <w:u w:val="single"/>
          <w:lang w:val="ro-MD" w:eastAsia="zh-TW"/>
        </w:rPr>
        <w:t>(</w:t>
      </w:r>
      <w:r w:rsidR="003E040A" w:rsidRPr="00596E77">
        <w:rPr>
          <w:rFonts w:ascii="Times New Roman" w:eastAsia="Times New Roman" w:hAnsi="Times New Roman" w:cs="Times New Roman"/>
          <w:b/>
          <w:color w:val="000000" w:themeColor="text1"/>
          <w:sz w:val="28"/>
          <w:szCs w:val="28"/>
          <w:u w:val="single"/>
          <w:lang w:val="ro-MD" w:eastAsia="zh-TW"/>
        </w:rPr>
        <w:t xml:space="preserve">(A x N + B) + </w:t>
      </w:r>
      <w:r w:rsidR="0074456B" w:rsidRPr="00596E77">
        <w:rPr>
          <w:rFonts w:ascii="Times New Roman" w:eastAsia="Times New Roman" w:hAnsi="Times New Roman" w:cs="Times New Roman"/>
          <w:b/>
          <w:color w:val="000000" w:themeColor="text1"/>
          <w:sz w:val="28"/>
          <w:szCs w:val="28"/>
          <w:u w:val="single"/>
          <w:lang w:val="ro-MD" w:eastAsia="zh-TW"/>
        </w:rPr>
        <w:t>(</w:t>
      </w:r>
      <w:r w:rsidR="003E040A" w:rsidRPr="00596E77">
        <w:rPr>
          <w:rFonts w:ascii="Times New Roman" w:hAnsi="Times New Roman" w:cs="Times New Roman"/>
          <w:b/>
          <w:color w:val="000000" w:themeColor="text1"/>
          <w:sz w:val="28"/>
          <w:szCs w:val="28"/>
          <w:u w:val="single"/>
          <w:lang w:val="ro-MD"/>
        </w:rPr>
        <w:t>B</w:t>
      </w:r>
      <w:r w:rsidR="003E040A" w:rsidRPr="00596E77">
        <w:rPr>
          <w:rFonts w:ascii="Times New Roman" w:hAnsi="Times New Roman" w:cs="Times New Roman"/>
          <w:b/>
          <w:color w:val="000000" w:themeColor="text1"/>
          <w:sz w:val="28"/>
          <w:szCs w:val="28"/>
          <w:u w:val="single"/>
          <w:vertAlign w:val="subscript"/>
          <w:lang w:val="ro-MD"/>
        </w:rPr>
        <w:t>1</w:t>
      </w:r>
      <w:r w:rsidR="003E040A" w:rsidRPr="00596E77">
        <w:rPr>
          <w:rFonts w:ascii="Times New Roman" w:hAnsi="Times New Roman" w:cs="Times New Roman"/>
          <w:b/>
          <w:color w:val="000000" w:themeColor="text1"/>
          <w:sz w:val="28"/>
          <w:szCs w:val="28"/>
          <w:u w:val="single"/>
          <w:lang w:val="ro-MD"/>
        </w:rPr>
        <w:t xml:space="preserve"> x S</w:t>
      </w:r>
      <w:r w:rsidR="003E040A" w:rsidRPr="00596E77">
        <w:rPr>
          <w:rFonts w:ascii="Times New Roman" w:hAnsi="Times New Roman" w:cs="Times New Roman"/>
          <w:b/>
          <w:color w:val="000000" w:themeColor="text1"/>
          <w:sz w:val="28"/>
          <w:szCs w:val="28"/>
          <w:u w:val="single"/>
          <w:vertAlign w:val="subscript"/>
          <w:lang w:val="ro-MD"/>
        </w:rPr>
        <w:t>1</w:t>
      </w:r>
      <w:r w:rsidR="0074456B" w:rsidRPr="00596E77">
        <w:rPr>
          <w:rFonts w:ascii="Times New Roman" w:eastAsia="Times New Roman" w:hAnsi="Times New Roman" w:cs="Times New Roman"/>
          <w:b/>
          <w:color w:val="000000" w:themeColor="text1"/>
          <w:sz w:val="28"/>
          <w:szCs w:val="28"/>
          <w:u w:val="single"/>
          <w:lang w:val="ro-MD" w:eastAsia="zh-TW"/>
        </w:rPr>
        <w:t>))</w:t>
      </w:r>
      <w:r w:rsidR="003E040A" w:rsidRPr="00596E77">
        <w:rPr>
          <w:rFonts w:ascii="Times New Roman" w:hAnsi="Times New Roman" w:cs="Times New Roman"/>
          <w:b/>
          <w:color w:val="000000" w:themeColor="text1"/>
          <w:sz w:val="28"/>
          <w:szCs w:val="28"/>
          <w:u w:val="single"/>
          <w:vertAlign w:val="subscript"/>
          <w:lang w:val="ro-MD"/>
        </w:rPr>
        <w:t xml:space="preserve"> </w:t>
      </w:r>
      <w:r w:rsidR="003E040A" w:rsidRPr="00596E77">
        <w:rPr>
          <w:rFonts w:ascii="Times New Roman" w:eastAsia="Times New Roman" w:hAnsi="Times New Roman" w:cs="Times New Roman"/>
          <w:b/>
          <w:color w:val="000000" w:themeColor="text1"/>
          <w:sz w:val="28"/>
          <w:szCs w:val="28"/>
          <w:u w:val="single"/>
          <w:lang w:val="ro-MD" w:eastAsia="zh-TW"/>
        </w:rPr>
        <w:t>x K + R +I</w:t>
      </w:r>
    </w:p>
    <w:p w14:paraId="70A53796" w14:textId="5018EFB3" w:rsidR="003E040A" w:rsidRPr="00596E77" w:rsidRDefault="002E75FB" w:rsidP="003E040A">
      <w:pPr>
        <w:pStyle w:val="a3"/>
        <w:spacing w:line="276" w:lineRule="auto"/>
        <w:ind w:left="2541" w:hanging="2541"/>
        <w:jc w:val="both"/>
        <w:rPr>
          <w:rFonts w:ascii="Times New Roman" w:eastAsia="Times New Roman" w:hAnsi="Times New Roman" w:cs="Times New Roman"/>
          <w:color w:val="000000" w:themeColor="text1"/>
          <w:sz w:val="28"/>
          <w:szCs w:val="28"/>
          <w:lang w:val="ro-MD" w:eastAsia="zh-TW"/>
        </w:rPr>
      </w:pPr>
      <w:r w:rsidRPr="00596E77">
        <w:rPr>
          <w:rFonts w:ascii="Times New Roman" w:eastAsia="Times New Roman" w:hAnsi="Times New Roman" w:cs="Times New Roman"/>
          <w:color w:val="000000" w:themeColor="text1"/>
          <w:sz w:val="28"/>
          <w:szCs w:val="28"/>
          <w:lang w:val="ro-MD" w:eastAsia="zh-TW"/>
        </w:rPr>
        <w:t>u</w:t>
      </w:r>
      <w:r w:rsidR="00AA14CA" w:rsidRPr="00596E77">
        <w:rPr>
          <w:rFonts w:ascii="Times New Roman" w:eastAsia="Times New Roman" w:hAnsi="Times New Roman" w:cs="Times New Roman"/>
          <w:color w:val="000000" w:themeColor="text1"/>
          <w:sz w:val="28"/>
          <w:szCs w:val="28"/>
          <w:lang w:val="ro-MD" w:eastAsia="zh-TW"/>
        </w:rPr>
        <w:t>nde:</w:t>
      </w:r>
    </w:p>
    <w:p w14:paraId="1BF66439" w14:textId="0DD0058C" w:rsidR="00AA14CA" w:rsidRPr="00596E77" w:rsidRDefault="00AA14CA" w:rsidP="003E040A">
      <w:pPr>
        <w:pStyle w:val="a3"/>
        <w:spacing w:line="276" w:lineRule="auto"/>
        <w:ind w:left="2541" w:hanging="2541"/>
        <w:jc w:val="both"/>
        <w:rPr>
          <w:rFonts w:ascii="Times New Roman" w:eastAsia="Times New Roman" w:hAnsi="Times New Roman" w:cs="Times New Roman"/>
          <w:color w:val="000000" w:themeColor="text1"/>
          <w:sz w:val="28"/>
          <w:szCs w:val="28"/>
          <w:lang w:val="ro-MD" w:eastAsia="zh-TW"/>
        </w:rPr>
      </w:pPr>
      <w:r w:rsidRPr="00596E77">
        <w:rPr>
          <w:rFonts w:ascii="Times New Roman" w:eastAsia="Times New Roman" w:hAnsi="Times New Roman" w:cs="Times New Roman"/>
          <w:b/>
          <w:color w:val="000000" w:themeColor="text1"/>
          <w:sz w:val="28"/>
          <w:szCs w:val="28"/>
          <w:lang w:val="ro-MD" w:eastAsia="zh-TW"/>
        </w:rPr>
        <w:t>V</w:t>
      </w:r>
      <w:r w:rsidRPr="00596E77">
        <w:rPr>
          <w:rFonts w:ascii="Times New Roman" w:eastAsia="Times New Roman" w:hAnsi="Times New Roman" w:cs="Times New Roman"/>
          <w:color w:val="000000" w:themeColor="text1"/>
          <w:sz w:val="28"/>
          <w:szCs w:val="28"/>
          <w:lang w:val="ro-MD" w:eastAsia="zh-TW"/>
        </w:rPr>
        <w:t xml:space="preserve"> – volumul alocațiilor pentru o instituție de </w:t>
      </w:r>
      <w:r w:rsidR="00F2038A" w:rsidRPr="00596E77">
        <w:rPr>
          <w:rFonts w:ascii="Times New Roman" w:eastAsia="Times New Roman" w:hAnsi="Times New Roman" w:cs="Times New Roman"/>
          <w:color w:val="000000" w:themeColor="text1"/>
          <w:sz w:val="28"/>
          <w:szCs w:val="28"/>
          <w:lang w:val="ro-MD" w:eastAsia="zh-TW"/>
        </w:rPr>
        <w:t xml:space="preserve">învățământ </w:t>
      </w:r>
      <w:r w:rsidRPr="00596E77">
        <w:rPr>
          <w:rFonts w:ascii="Times New Roman" w:eastAsia="Times New Roman" w:hAnsi="Times New Roman" w:cs="Times New Roman"/>
          <w:color w:val="000000" w:themeColor="text1"/>
          <w:sz w:val="28"/>
          <w:szCs w:val="28"/>
          <w:lang w:val="ro-MD" w:eastAsia="zh-TW"/>
        </w:rPr>
        <w:t>cu filială/le</w:t>
      </w:r>
    </w:p>
    <w:p w14:paraId="3D4A8CD2" w14:textId="2B7E13BF" w:rsidR="00AA14CA" w:rsidRPr="00596E77" w:rsidRDefault="00AA14CA" w:rsidP="003E040A">
      <w:pPr>
        <w:pStyle w:val="a3"/>
        <w:spacing w:line="276" w:lineRule="auto"/>
        <w:ind w:left="2541" w:hanging="2541"/>
        <w:jc w:val="both"/>
        <w:rPr>
          <w:rFonts w:ascii="Times New Roman" w:eastAsia="Times New Roman" w:hAnsi="Times New Roman" w:cs="Times New Roman"/>
          <w:color w:val="000000" w:themeColor="text1"/>
          <w:sz w:val="28"/>
          <w:szCs w:val="28"/>
          <w:lang w:val="ro-MD" w:eastAsia="zh-TW"/>
        </w:rPr>
      </w:pPr>
      <w:r w:rsidRPr="00596E77">
        <w:rPr>
          <w:rFonts w:ascii="Times New Roman" w:eastAsia="Times New Roman" w:hAnsi="Times New Roman" w:cs="Times New Roman"/>
          <w:b/>
          <w:color w:val="000000" w:themeColor="text1"/>
          <w:sz w:val="28"/>
          <w:szCs w:val="28"/>
          <w:lang w:val="ro-MD" w:eastAsia="zh-TW"/>
        </w:rPr>
        <w:t>A</w:t>
      </w:r>
      <w:r w:rsidRPr="00596E77">
        <w:rPr>
          <w:rFonts w:ascii="Times New Roman" w:eastAsia="Times New Roman" w:hAnsi="Times New Roman" w:cs="Times New Roman"/>
          <w:color w:val="000000" w:themeColor="text1"/>
          <w:sz w:val="28"/>
          <w:szCs w:val="28"/>
          <w:lang w:val="ro-MD" w:eastAsia="zh-TW"/>
        </w:rPr>
        <w:t xml:space="preserve"> – normativul valoric pentru un „elev ponderat”</w:t>
      </w:r>
    </w:p>
    <w:p w14:paraId="45BE7DA4" w14:textId="00718D5A" w:rsidR="00AA14CA" w:rsidRPr="00596E77" w:rsidRDefault="00AA14CA" w:rsidP="003E040A">
      <w:pPr>
        <w:pStyle w:val="a3"/>
        <w:spacing w:line="276" w:lineRule="auto"/>
        <w:ind w:left="2541" w:hanging="2541"/>
        <w:jc w:val="both"/>
        <w:rPr>
          <w:rFonts w:ascii="Times New Roman" w:eastAsia="Times New Roman" w:hAnsi="Times New Roman" w:cs="Times New Roman"/>
          <w:color w:val="000000" w:themeColor="text1"/>
          <w:sz w:val="28"/>
          <w:szCs w:val="28"/>
          <w:lang w:val="ro-MD" w:eastAsia="zh-TW"/>
        </w:rPr>
      </w:pPr>
      <w:r w:rsidRPr="00596E77">
        <w:rPr>
          <w:rFonts w:ascii="Times New Roman" w:eastAsia="Times New Roman" w:hAnsi="Times New Roman" w:cs="Times New Roman"/>
          <w:b/>
          <w:color w:val="000000" w:themeColor="text1"/>
          <w:sz w:val="28"/>
          <w:szCs w:val="28"/>
          <w:lang w:val="ro-MD" w:eastAsia="zh-TW"/>
        </w:rPr>
        <w:t>N</w:t>
      </w:r>
      <w:r w:rsidRPr="00596E77">
        <w:rPr>
          <w:rFonts w:ascii="Times New Roman" w:eastAsia="Times New Roman" w:hAnsi="Times New Roman" w:cs="Times New Roman"/>
          <w:color w:val="000000" w:themeColor="text1"/>
          <w:sz w:val="28"/>
          <w:szCs w:val="28"/>
          <w:lang w:val="ro-MD" w:eastAsia="zh-TW"/>
        </w:rPr>
        <w:t xml:space="preserve"> – numărul total de „elevi ponderați” dintr-o instituție de </w:t>
      </w:r>
      <w:r w:rsidR="00F2038A" w:rsidRPr="00596E77">
        <w:rPr>
          <w:rFonts w:ascii="Times New Roman" w:eastAsia="Times New Roman" w:hAnsi="Times New Roman" w:cs="Times New Roman"/>
          <w:color w:val="000000" w:themeColor="text1"/>
          <w:sz w:val="28"/>
          <w:szCs w:val="28"/>
          <w:lang w:val="ro-MD" w:eastAsia="zh-TW"/>
        </w:rPr>
        <w:t xml:space="preserve">învățământ </w:t>
      </w:r>
      <w:r w:rsidRPr="00596E77">
        <w:rPr>
          <w:rFonts w:ascii="Times New Roman" w:eastAsia="Times New Roman" w:hAnsi="Times New Roman" w:cs="Times New Roman"/>
          <w:color w:val="000000" w:themeColor="text1"/>
          <w:sz w:val="28"/>
          <w:szCs w:val="28"/>
          <w:lang w:val="ro-MD" w:eastAsia="zh-TW"/>
        </w:rPr>
        <w:t>cu filială/le</w:t>
      </w:r>
    </w:p>
    <w:p w14:paraId="1EC8524B" w14:textId="1F485FBB" w:rsidR="00AA14CA" w:rsidRPr="00596E77" w:rsidRDefault="00AA14CA" w:rsidP="003E040A">
      <w:pPr>
        <w:pStyle w:val="a3"/>
        <w:spacing w:line="276" w:lineRule="auto"/>
        <w:ind w:left="2541" w:hanging="2541"/>
        <w:jc w:val="both"/>
        <w:rPr>
          <w:rFonts w:ascii="Times New Roman" w:eastAsia="Times New Roman" w:hAnsi="Times New Roman" w:cs="Times New Roman"/>
          <w:color w:val="000000" w:themeColor="text1"/>
          <w:sz w:val="28"/>
          <w:szCs w:val="28"/>
          <w:lang w:val="ro-MD" w:eastAsia="zh-TW"/>
        </w:rPr>
      </w:pPr>
      <w:r w:rsidRPr="00596E77">
        <w:rPr>
          <w:rFonts w:ascii="Times New Roman" w:eastAsia="Times New Roman" w:hAnsi="Times New Roman" w:cs="Times New Roman"/>
          <w:b/>
          <w:color w:val="000000" w:themeColor="text1"/>
          <w:sz w:val="28"/>
          <w:szCs w:val="28"/>
          <w:lang w:val="ro-MD" w:eastAsia="zh-TW"/>
        </w:rPr>
        <w:t>B</w:t>
      </w:r>
      <w:r w:rsidRPr="00596E77">
        <w:rPr>
          <w:rFonts w:ascii="Times New Roman" w:eastAsia="Times New Roman" w:hAnsi="Times New Roman" w:cs="Times New Roman"/>
          <w:color w:val="000000" w:themeColor="text1"/>
          <w:sz w:val="28"/>
          <w:szCs w:val="28"/>
          <w:lang w:val="ro-MD" w:eastAsia="zh-TW"/>
        </w:rPr>
        <w:t xml:space="preserve"> – normativul valoric pentru o instituție de </w:t>
      </w:r>
      <w:r w:rsidR="00F2038A" w:rsidRPr="00596E77">
        <w:rPr>
          <w:rFonts w:ascii="Times New Roman" w:eastAsia="Times New Roman" w:hAnsi="Times New Roman" w:cs="Times New Roman"/>
          <w:color w:val="000000" w:themeColor="text1"/>
          <w:sz w:val="28"/>
          <w:szCs w:val="28"/>
          <w:lang w:val="ro-MD" w:eastAsia="zh-TW"/>
        </w:rPr>
        <w:t xml:space="preserve">învățământ  </w:t>
      </w:r>
    </w:p>
    <w:p w14:paraId="5EF648C1" w14:textId="1FBBC0F2" w:rsidR="003E040A" w:rsidRPr="00596E77" w:rsidRDefault="003E040A" w:rsidP="003E040A">
      <w:pPr>
        <w:pStyle w:val="a3"/>
        <w:spacing w:line="276" w:lineRule="auto"/>
        <w:ind w:left="2541" w:hanging="2541"/>
        <w:jc w:val="both"/>
        <w:rPr>
          <w:rFonts w:ascii="Times New Roman" w:eastAsia="Times New Roman" w:hAnsi="Times New Roman" w:cs="Times New Roman"/>
          <w:color w:val="000000" w:themeColor="text1"/>
          <w:sz w:val="28"/>
          <w:szCs w:val="28"/>
          <w:lang w:val="ro-MD" w:eastAsia="zh-TW"/>
        </w:rPr>
      </w:pPr>
      <w:r w:rsidRPr="00596E77">
        <w:rPr>
          <w:rFonts w:ascii="Times New Roman" w:eastAsia="Times New Roman" w:hAnsi="Times New Roman" w:cs="Times New Roman"/>
          <w:b/>
          <w:color w:val="000000" w:themeColor="text1"/>
          <w:sz w:val="28"/>
          <w:szCs w:val="28"/>
          <w:lang w:val="ro-MD" w:eastAsia="zh-TW"/>
        </w:rPr>
        <w:t>B1</w:t>
      </w:r>
      <w:r w:rsidRPr="00596E77">
        <w:rPr>
          <w:rFonts w:ascii="Times New Roman" w:eastAsia="Times New Roman" w:hAnsi="Times New Roman" w:cs="Times New Roman"/>
          <w:color w:val="000000" w:themeColor="text1"/>
          <w:sz w:val="28"/>
          <w:szCs w:val="28"/>
          <w:lang w:val="ro-MD" w:eastAsia="zh-TW"/>
        </w:rPr>
        <w:t xml:space="preserve"> –  normativul valoric pentru o filială </w:t>
      </w:r>
    </w:p>
    <w:p w14:paraId="2951EF74" w14:textId="77777777" w:rsidR="003E040A" w:rsidRPr="00596E77" w:rsidRDefault="003E040A" w:rsidP="008B6DDC">
      <w:pPr>
        <w:pStyle w:val="a3"/>
        <w:spacing w:line="276" w:lineRule="auto"/>
        <w:ind w:left="2541" w:hanging="2541"/>
        <w:jc w:val="both"/>
        <w:rPr>
          <w:rFonts w:ascii="Times New Roman" w:eastAsia="Times New Roman" w:hAnsi="Times New Roman" w:cs="Times New Roman"/>
          <w:color w:val="000000" w:themeColor="text1"/>
          <w:sz w:val="28"/>
          <w:szCs w:val="28"/>
          <w:lang w:val="ro-MD" w:eastAsia="zh-TW"/>
        </w:rPr>
      </w:pPr>
      <w:r w:rsidRPr="00596E77">
        <w:rPr>
          <w:rFonts w:ascii="Times New Roman" w:eastAsia="Times New Roman" w:hAnsi="Times New Roman" w:cs="Times New Roman"/>
          <w:b/>
          <w:color w:val="000000" w:themeColor="text1"/>
          <w:sz w:val="28"/>
          <w:szCs w:val="28"/>
          <w:lang w:val="ro-MD" w:eastAsia="zh-TW"/>
        </w:rPr>
        <w:t>S1</w:t>
      </w:r>
      <w:r w:rsidRPr="00596E77">
        <w:rPr>
          <w:rFonts w:ascii="Times New Roman" w:eastAsia="Times New Roman" w:hAnsi="Times New Roman" w:cs="Times New Roman"/>
          <w:color w:val="000000" w:themeColor="text1"/>
          <w:sz w:val="28"/>
          <w:szCs w:val="28"/>
          <w:lang w:val="ro-MD" w:eastAsia="zh-TW"/>
        </w:rPr>
        <w:t xml:space="preserve"> – numărul filialelor ale unei </w:t>
      </w:r>
      <w:r w:rsidR="00A34E49" w:rsidRPr="00596E77">
        <w:rPr>
          <w:rFonts w:ascii="Times New Roman" w:eastAsia="Times New Roman" w:hAnsi="Times New Roman" w:cs="Times New Roman"/>
          <w:color w:val="000000" w:themeColor="text1"/>
          <w:sz w:val="28"/>
          <w:szCs w:val="28"/>
          <w:lang w:val="ro-MD" w:eastAsia="zh-TW"/>
        </w:rPr>
        <w:t xml:space="preserve">instituții </w:t>
      </w:r>
    </w:p>
    <w:p w14:paraId="4C5ADDF1" w14:textId="368D5EF4" w:rsidR="00AA14CA" w:rsidRPr="00596E77" w:rsidRDefault="00AA14CA" w:rsidP="008B6DDC">
      <w:pPr>
        <w:pStyle w:val="a3"/>
        <w:spacing w:line="276" w:lineRule="auto"/>
        <w:ind w:left="567" w:hanging="567"/>
        <w:jc w:val="both"/>
        <w:rPr>
          <w:rFonts w:ascii="Times New Roman" w:eastAsia="Times New Roman" w:hAnsi="Times New Roman" w:cs="Times New Roman"/>
          <w:color w:val="000000" w:themeColor="text1"/>
          <w:sz w:val="28"/>
          <w:szCs w:val="28"/>
          <w:lang w:val="ro-MD" w:eastAsia="zh-TW"/>
        </w:rPr>
      </w:pPr>
      <w:r w:rsidRPr="00596E77">
        <w:rPr>
          <w:rFonts w:ascii="Times New Roman" w:eastAsia="Times New Roman" w:hAnsi="Times New Roman" w:cs="Times New Roman"/>
          <w:b/>
          <w:color w:val="000000" w:themeColor="text1"/>
          <w:sz w:val="28"/>
          <w:szCs w:val="28"/>
          <w:lang w:val="ro-MD" w:eastAsia="zh-TW"/>
        </w:rPr>
        <w:t>K</w:t>
      </w:r>
      <w:r w:rsidRPr="00596E77">
        <w:rPr>
          <w:rFonts w:ascii="Times New Roman" w:eastAsia="Times New Roman" w:hAnsi="Times New Roman" w:cs="Times New Roman"/>
          <w:color w:val="000000" w:themeColor="text1"/>
          <w:sz w:val="28"/>
          <w:szCs w:val="28"/>
          <w:lang w:val="ro-MD" w:eastAsia="zh-TW"/>
        </w:rPr>
        <w:t xml:space="preserve">  - coeficientul unității administrativ – teritoriale, ega</w:t>
      </w:r>
      <w:r w:rsidR="00A16E33" w:rsidRPr="00596E77">
        <w:rPr>
          <w:rFonts w:ascii="Times New Roman" w:eastAsia="Times New Roman" w:hAnsi="Times New Roman" w:cs="Times New Roman"/>
          <w:color w:val="000000" w:themeColor="text1"/>
          <w:sz w:val="28"/>
          <w:szCs w:val="28"/>
          <w:lang w:val="ro-MD" w:eastAsia="zh-TW"/>
        </w:rPr>
        <w:t xml:space="preserve">l cu 0,95, care nu poate fi mai </w:t>
      </w:r>
      <w:r w:rsidRPr="00596E77">
        <w:rPr>
          <w:rFonts w:ascii="Times New Roman" w:eastAsia="Times New Roman" w:hAnsi="Times New Roman" w:cs="Times New Roman"/>
          <w:color w:val="000000" w:themeColor="text1"/>
          <w:sz w:val="28"/>
          <w:szCs w:val="28"/>
          <w:lang w:val="ro-MD" w:eastAsia="zh-TW"/>
        </w:rPr>
        <w:t xml:space="preserve">mic </w:t>
      </w:r>
      <w:r w:rsidR="00F2038A" w:rsidRPr="00596E77">
        <w:rPr>
          <w:rFonts w:ascii="Times New Roman" w:eastAsia="Times New Roman" w:hAnsi="Times New Roman" w:cs="Times New Roman"/>
          <w:color w:val="000000" w:themeColor="text1"/>
          <w:sz w:val="28"/>
          <w:szCs w:val="28"/>
          <w:lang w:val="ro-MD" w:eastAsia="zh-TW"/>
        </w:rPr>
        <w:t xml:space="preserve">decât </w:t>
      </w:r>
      <w:r w:rsidR="00A16E33" w:rsidRPr="00596E77">
        <w:rPr>
          <w:rFonts w:ascii="Times New Roman" w:eastAsia="Times New Roman" w:hAnsi="Times New Roman" w:cs="Times New Roman"/>
          <w:color w:val="000000" w:themeColor="text1"/>
          <w:sz w:val="28"/>
          <w:szCs w:val="28"/>
          <w:lang w:val="ro-MD" w:eastAsia="zh-TW"/>
        </w:rPr>
        <w:t>această valoare (maximum 3% pentru componenta UAT de nivelul al doilea și maximum 2% pentru Fondul Educației Incluzive)</w:t>
      </w:r>
      <w:r w:rsidRPr="00596E77">
        <w:rPr>
          <w:rFonts w:ascii="Times New Roman" w:eastAsia="Times New Roman" w:hAnsi="Times New Roman" w:cs="Times New Roman"/>
          <w:color w:val="000000" w:themeColor="text1"/>
          <w:sz w:val="28"/>
          <w:szCs w:val="28"/>
          <w:lang w:val="ro-MD" w:eastAsia="zh-TW"/>
        </w:rPr>
        <w:t xml:space="preserve"> </w:t>
      </w:r>
    </w:p>
    <w:p w14:paraId="110B57CD" w14:textId="688089B2" w:rsidR="00A16E33" w:rsidRPr="00596E77" w:rsidRDefault="00A16E33" w:rsidP="008B6DDC">
      <w:pPr>
        <w:pStyle w:val="a3"/>
        <w:spacing w:line="276" w:lineRule="auto"/>
        <w:ind w:left="567" w:hanging="567"/>
        <w:jc w:val="both"/>
        <w:rPr>
          <w:rFonts w:ascii="Times New Roman" w:eastAsia="Times New Roman" w:hAnsi="Times New Roman" w:cs="Times New Roman"/>
          <w:color w:val="000000" w:themeColor="text1"/>
          <w:sz w:val="28"/>
          <w:szCs w:val="28"/>
          <w:lang w:val="ro-MD" w:eastAsia="zh-TW"/>
        </w:rPr>
      </w:pPr>
      <w:r w:rsidRPr="00596E77">
        <w:rPr>
          <w:rFonts w:ascii="Times New Roman" w:eastAsia="Times New Roman" w:hAnsi="Times New Roman" w:cs="Times New Roman"/>
          <w:b/>
          <w:color w:val="000000" w:themeColor="text1"/>
          <w:sz w:val="28"/>
          <w:szCs w:val="28"/>
          <w:lang w:val="ro-MD" w:eastAsia="zh-TW"/>
        </w:rPr>
        <w:t>R</w:t>
      </w:r>
      <w:r w:rsidRPr="00596E77">
        <w:rPr>
          <w:rFonts w:ascii="Times New Roman" w:eastAsia="Times New Roman" w:hAnsi="Times New Roman" w:cs="Times New Roman"/>
          <w:color w:val="000000" w:themeColor="text1"/>
          <w:sz w:val="28"/>
          <w:szCs w:val="28"/>
          <w:lang w:val="ro-MD" w:eastAsia="zh-TW"/>
        </w:rPr>
        <w:t xml:space="preserve"> – alocații repartizate unei instituții de </w:t>
      </w:r>
      <w:r w:rsidR="00F2038A" w:rsidRPr="00596E77">
        <w:rPr>
          <w:rFonts w:ascii="Times New Roman" w:eastAsia="Times New Roman" w:hAnsi="Times New Roman" w:cs="Times New Roman"/>
          <w:color w:val="000000" w:themeColor="text1"/>
          <w:sz w:val="28"/>
          <w:szCs w:val="28"/>
          <w:lang w:val="ro-MD" w:eastAsia="zh-TW"/>
        </w:rPr>
        <w:t xml:space="preserve">învățământ </w:t>
      </w:r>
      <w:r w:rsidRPr="00596E77">
        <w:rPr>
          <w:rFonts w:ascii="Times New Roman" w:eastAsia="Times New Roman" w:hAnsi="Times New Roman" w:cs="Times New Roman"/>
          <w:color w:val="000000" w:themeColor="text1"/>
          <w:sz w:val="28"/>
          <w:szCs w:val="28"/>
          <w:lang w:val="ro-MD" w:eastAsia="zh-TW"/>
        </w:rPr>
        <w:t>concrete din Componenta UAT</w:t>
      </w:r>
    </w:p>
    <w:p w14:paraId="6FEE08DF" w14:textId="67B07AD9" w:rsidR="00A16E33" w:rsidRDefault="00A16E33" w:rsidP="008B6DDC">
      <w:pPr>
        <w:pStyle w:val="a3"/>
        <w:spacing w:line="276" w:lineRule="auto"/>
        <w:ind w:left="567" w:hanging="567"/>
        <w:jc w:val="both"/>
        <w:rPr>
          <w:rFonts w:ascii="Times New Roman" w:eastAsia="Times New Roman" w:hAnsi="Times New Roman" w:cs="Times New Roman"/>
          <w:color w:val="000000" w:themeColor="text1"/>
          <w:sz w:val="28"/>
          <w:szCs w:val="28"/>
          <w:lang w:val="ro-MD" w:eastAsia="zh-TW"/>
        </w:rPr>
      </w:pPr>
      <w:r w:rsidRPr="00596E77">
        <w:rPr>
          <w:rFonts w:ascii="Times New Roman" w:eastAsia="Times New Roman" w:hAnsi="Times New Roman" w:cs="Times New Roman"/>
          <w:b/>
          <w:color w:val="000000" w:themeColor="text1"/>
          <w:sz w:val="28"/>
          <w:szCs w:val="28"/>
          <w:lang w:val="ro-MD" w:eastAsia="zh-TW"/>
        </w:rPr>
        <w:lastRenderedPageBreak/>
        <w:t>I</w:t>
      </w:r>
      <w:r w:rsidRPr="00596E77">
        <w:rPr>
          <w:rFonts w:ascii="Times New Roman" w:eastAsia="Times New Roman" w:hAnsi="Times New Roman" w:cs="Times New Roman"/>
          <w:color w:val="000000" w:themeColor="text1"/>
          <w:sz w:val="28"/>
          <w:szCs w:val="28"/>
          <w:lang w:val="ro-MD" w:eastAsia="zh-TW"/>
        </w:rPr>
        <w:t xml:space="preserve"> - alocații repartizate unei instituții de </w:t>
      </w:r>
      <w:r w:rsidR="00F2038A" w:rsidRPr="00596E77">
        <w:rPr>
          <w:rFonts w:ascii="Times New Roman" w:eastAsia="Times New Roman" w:hAnsi="Times New Roman" w:cs="Times New Roman"/>
          <w:color w:val="000000" w:themeColor="text1"/>
          <w:sz w:val="28"/>
          <w:szCs w:val="28"/>
          <w:lang w:val="ro-MD" w:eastAsia="zh-TW"/>
        </w:rPr>
        <w:t xml:space="preserve">învățământ </w:t>
      </w:r>
      <w:r w:rsidRPr="00596E77">
        <w:rPr>
          <w:rFonts w:ascii="Times New Roman" w:eastAsia="Times New Roman" w:hAnsi="Times New Roman" w:cs="Times New Roman"/>
          <w:color w:val="000000" w:themeColor="text1"/>
          <w:sz w:val="28"/>
          <w:szCs w:val="28"/>
          <w:lang w:val="ro-MD" w:eastAsia="zh-TW"/>
        </w:rPr>
        <w:t>concrete din Fondul Educației Incluzive.</w:t>
      </w:r>
      <w:r w:rsidR="002E75FB" w:rsidRPr="00596E77">
        <w:rPr>
          <w:rFonts w:ascii="Times New Roman" w:eastAsia="Times New Roman" w:hAnsi="Times New Roman" w:cs="Times New Roman"/>
          <w:color w:val="000000" w:themeColor="text1"/>
          <w:sz w:val="28"/>
          <w:szCs w:val="28"/>
          <w:lang w:val="ro-MD" w:eastAsia="zh-TW"/>
        </w:rPr>
        <w:t>”</w:t>
      </w:r>
    </w:p>
    <w:p w14:paraId="564874EA" w14:textId="77777777" w:rsidR="007E5D49" w:rsidRPr="00596E77" w:rsidRDefault="007E5D49" w:rsidP="008B6DDC">
      <w:pPr>
        <w:pStyle w:val="a3"/>
        <w:spacing w:line="276" w:lineRule="auto"/>
        <w:ind w:left="567" w:hanging="567"/>
        <w:jc w:val="both"/>
        <w:rPr>
          <w:rFonts w:ascii="Times New Roman" w:eastAsia="Times New Roman" w:hAnsi="Times New Roman" w:cs="Times New Roman"/>
          <w:color w:val="000000" w:themeColor="text1"/>
          <w:sz w:val="28"/>
          <w:szCs w:val="28"/>
          <w:lang w:val="ro-MD" w:eastAsia="zh-TW"/>
        </w:rPr>
      </w:pPr>
    </w:p>
    <w:p w14:paraId="29F24FDF" w14:textId="6DF729DB" w:rsidR="002C061D" w:rsidRPr="00596E77" w:rsidRDefault="002E75FB" w:rsidP="00E73E8E">
      <w:pPr>
        <w:pStyle w:val="a3"/>
        <w:numPr>
          <w:ilvl w:val="0"/>
          <w:numId w:val="2"/>
        </w:numPr>
        <w:tabs>
          <w:tab w:val="left" w:pos="426"/>
          <w:tab w:val="left" w:pos="1134"/>
        </w:tabs>
        <w:ind w:left="0" w:firstLine="567"/>
        <w:jc w:val="both"/>
        <w:rPr>
          <w:rFonts w:ascii="Times New Roman" w:eastAsia="Times New Roman" w:hAnsi="Times New Roman" w:cs="Times New Roman"/>
          <w:b/>
          <w:color w:val="000000" w:themeColor="text1"/>
          <w:sz w:val="28"/>
          <w:szCs w:val="28"/>
          <w:lang w:val="ro-MD" w:eastAsia="zh-TW"/>
        </w:rPr>
      </w:pPr>
      <w:r w:rsidRPr="00596E77">
        <w:rPr>
          <w:rFonts w:ascii="Times New Roman" w:eastAsia="Times New Roman" w:hAnsi="Times New Roman" w:cs="Times New Roman"/>
          <w:color w:val="000000" w:themeColor="text1"/>
          <w:sz w:val="28"/>
          <w:szCs w:val="28"/>
          <w:lang w:val="ro-MD" w:eastAsia="zh-TW"/>
        </w:rPr>
        <w:t>P</w:t>
      </w:r>
      <w:r w:rsidR="002C061D" w:rsidRPr="00596E77">
        <w:rPr>
          <w:rFonts w:ascii="Times New Roman" w:eastAsia="Times New Roman" w:hAnsi="Times New Roman" w:cs="Times New Roman"/>
          <w:color w:val="000000" w:themeColor="text1"/>
          <w:sz w:val="28"/>
          <w:szCs w:val="28"/>
          <w:lang w:val="ro-MD" w:eastAsia="zh-TW"/>
        </w:rPr>
        <w:t xml:space="preserve">unctul 8, </w:t>
      </w:r>
      <w:proofErr w:type="spellStart"/>
      <w:r w:rsidR="002C061D" w:rsidRPr="00596E77">
        <w:rPr>
          <w:rFonts w:ascii="Times New Roman" w:eastAsia="Times New Roman" w:hAnsi="Times New Roman" w:cs="Times New Roman"/>
          <w:color w:val="000000" w:themeColor="text1"/>
          <w:sz w:val="28"/>
          <w:szCs w:val="28"/>
          <w:lang w:val="ro-MD" w:eastAsia="zh-TW"/>
        </w:rPr>
        <w:t>subpct</w:t>
      </w:r>
      <w:proofErr w:type="spellEnd"/>
      <w:r w:rsidR="00F2038A" w:rsidRPr="00596E77">
        <w:rPr>
          <w:rFonts w:ascii="Times New Roman" w:eastAsia="Times New Roman" w:hAnsi="Times New Roman" w:cs="Times New Roman"/>
          <w:color w:val="000000" w:themeColor="text1"/>
          <w:sz w:val="28"/>
          <w:szCs w:val="28"/>
          <w:lang w:val="ro-MD" w:eastAsia="zh-TW"/>
        </w:rPr>
        <w:t>.</w:t>
      </w:r>
      <w:r w:rsidR="002C061D" w:rsidRPr="00596E77">
        <w:rPr>
          <w:rFonts w:ascii="Times New Roman" w:eastAsia="Times New Roman" w:hAnsi="Times New Roman" w:cs="Times New Roman"/>
          <w:color w:val="000000" w:themeColor="text1"/>
          <w:sz w:val="28"/>
          <w:szCs w:val="28"/>
          <w:lang w:val="ro-MD" w:eastAsia="zh-TW"/>
        </w:rPr>
        <w:t xml:space="preserve"> 4)</w:t>
      </w:r>
      <w:r w:rsidR="002C061D" w:rsidRPr="00596E77">
        <w:rPr>
          <w:rFonts w:ascii="Times New Roman" w:eastAsia="Times New Roman" w:hAnsi="Times New Roman" w:cs="Times New Roman"/>
          <w:b/>
          <w:color w:val="000000" w:themeColor="text1"/>
          <w:sz w:val="28"/>
          <w:szCs w:val="28"/>
          <w:lang w:val="ro-MD" w:eastAsia="zh-TW"/>
        </w:rPr>
        <w:t xml:space="preserve"> </w:t>
      </w:r>
      <w:r w:rsidR="002C061D" w:rsidRPr="00596E77">
        <w:rPr>
          <w:rFonts w:ascii="Times New Roman" w:eastAsia="Times New Roman" w:hAnsi="Times New Roman" w:cs="Times New Roman"/>
          <w:color w:val="000000" w:themeColor="text1"/>
          <w:sz w:val="28"/>
          <w:szCs w:val="28"/>
          <w:lang w:val="ro-MD" w:eastAsia="zh-TW"/>
        </w:rPr>
        <w:t>se modifică numărul formul</w:t>
      </w:r>
      <w:r w:rsidR="008C7E58" w:rsidRPr="00596E77">
        <w:rPr>
          <w:rFonts w:ascii="Times New Roman" w:eastAsia="Times New Roman" w:hAnsi="Times New Roman" w:cs="Times New Roman"/>
          <w:color w:val="000000" w:themeColor="text1"/>
          <w:sz w:val="28"/>
          <w:szCs w:val="28"/>
          <w:lang w:val="ro-MD" w:eastAsia="zh-TW"/>
        </w:rPr>
        <w:t>ei (5) în (</w:t>
      </w:r>
      <w:r w:rsidR="00667318" w:rsidRPr="00596E77">
        <w:rPr>
          <w:rFonts w:ascii="Times New Roman" w:eastAsia="Times New Roman" w:hAnsi="Times New Roman" w:cs="Times New Roman"/>
          <w:color w:val="000000" w:themeColor="text1"/>
          <w:sz w:val="28"/>
          <w:szCs w:val="28"/>
          <w:lang w:val="ro-MD" w:eastAsia="zh-TW"/>
        </w:rPr>
        <w:t>6</w:t>
      </w:r>
      <w:r w:rsidR="008C7E58" w:rsidRPr="00596E77">
        <w:rPr>
          <w:rFonts w:ascii="Times New Roman" w:eastAsia="Times New Roman" w:hAnsi="Times New Roman" w:cs="Times New Roman"/>
          <w:color w:val="000000" w:themeColor="text1"/>
          <w:sz w:val="28"/>
          <w:szCs w:val="28"/>
          <w:lang w:val="ro-MD" w:eastAsia="zh-TW"/>
        </w:rPr>
        <w:t>), numărul formulei (6) în (</w:t>
      </w:r>
      <w:r w:rsidR="00667318" w:rsidRPr="00596E77">
        <w:rPr>
          <w:rFonts w:ascii="Times New Roman" w:eastAsia="Times New Roman" w:hAnsi="Times New Roman" w:cs="Times New Roman"/>
          <w:color w:val="000000" w:themeColor="text1"/>
          <w:sz w:val="28"/>
          <w:szCs w:val="28"/>
          <w:lang w:val="ro-MD" w:eastAsia="zh-TW"/>
        </w:rPr>
        <w:t>7</w:t>
      </w:r>
      <w:r w:rsidR="008C7E58" w:rsidRPr="00596E77">
        <w:rPr>
          <w:rFonts w:ascii="Times New Roman" w:eastAsia="Times New Roman" w:hAnsi="Times New Roman" w:cs="Times New Roman"/>
          <w:color w:val="000000" w:themeColor="text1"/>
          <w:sz w:val="28"/>
          <w:szCs w:val="28"/>
          <w:lang w:val="ro-MD" w:eastAsia="zh-TW"/>
        </w:rPr>
        <w:t>) și numărul formulei (4) în (5).</w:t>
      </w:r>
    </w:p>
    <w:p w14:paraId="79AABE90" w14:textId="77777777" w:rsidR="003B4605" w:rsidRPr="00596E77" w:rsidRDefault="003B4605" w:rsidP="00E73E8E">
      <w:pPr>
        <w:pStyle w:val="a3"/>
        <w:tabs>
          <w:tab w:val="left" w:pos="426"/>
          <w:tab w:val="left" w:pos="1134"/>
        </w:tabs>
        <w:ind w:left="0" w:firstLine="567"/>
        <w:rPr>
          <w:rFonts w:ascii="Times New Roman" w:eastAsia="Times New Roman" w:hAnsi="Times New Roman" w:cs="Times New Roman"/>
          <w:b/>
          <w:color w:val="000000" w:themeColor="text1"/>
          <w:sz w:val="28"/>
          <w:szCs w:val="28"/>
          <w:lang w:val="ro-MD" w:eastAsia="zh-TW"/>
        </w:rPr>
      </w:pPr>
    </w:p>
    <w:p w14:paraId="683DC09B" w14:textId="5118A9AB" w:rsidR="00DB7528" w:rsidRDefault="006A3021" w:rsidP="00E73E8E">
      <w:pPr>
        <w:pStyle w:val="a3"/>
        <w:numPr>
          <w:ilvl w:val="0"/>
          <w:numId w:val="2"/>
        </w:numPr>
        <w:tabs>
          <w:tab w:val="left" w:pos="426"/>
          <w:tab w:val="left" w:pos="1134"/>
        </w:tabs>
        <w:ind w:left="0" w:firstLine="567"/>
        <w:jc w:val="both"/>
        <w:rPr>
          <w:rFonts w:ascii="Times New Roman" w:eastAsia="Times New Roman" w:hAnsi="Times New Roman" w:cs="Times New Roman"/>
          <w:color w:val="000000" w:themeColor="text1"/>
          <w:sz w:val="28"/>
          <w:szCs w:val="28"/>
          <w:lang w:val="ro-MD" w:eastAsia="zh-TW"/>
        </w:rPr>
      </w:pPr>
      <w:r w:rsidRPr="00596E77">
        <w:rPr>
          <w:rFonts w:ascii="Times New Roman" w:eastAsia="Times New Roman" w:hAnsi="Times New Roman" w:cs="Times New Roman"/>
          <w:color w:val="000000" w:themeColor="text1"/>
          <w:sz w:val="28"/>
          <w:szCs w:val="28"/>
          <w:lang w:val="ro-MD" w:eastAsia="zh-TW"/>
        </w:rPr>
        <w:t>Punctul 11, subpct</w:t>
      </w:r>
      <w:r w:rsidR="00F2038A" w:rsidRPr="00596E77">
        <w:rPr>
          <w:rFonts w:ascii="Times New Roman" w:eastAsia="Times New Roman" w:hAnsi="Times New Roman" w:cs="Times New Roman"/>
          <w:color w:val="000000" w:themeColor="text1"/>
          <w:sz w:val="28"/>
          <w:szCs w:val="28"/>
          <w:lang w:val="ro-MD" w:eastAsia="zh-TW"/>
        </w:rPr>
        <w:t>.</w:t>
      </w:r>
      <w:r w:rsidRPr="00596E77">
        <w:rPr>
          <w:rFonts w:ascii="Times New Roman" w:eastAsia="Times New Roman" w:hAnsi="Times New Roman" w:cs="Times New Roman"/>
          <w:color w:val="000000" w:themeColor="text1"/>
          <w:sz w:val="28"/>
          <w:szCs w:val="28"/>
          <w:lang w:val="ro-MD" w:eastAsia="zh-TW"/>
        </w:rPr>
        <w:t>1</w:t>
      </w:r>
      <w:r w:rsidR="00DB7528" w:rsidRPr="00596E77">
        <w:rPr>
          <w:rFonts w:ascii="Times New Roman" w:eastAsia="Times New Roman" w:hAnsi="Times New Roman" w:cs="Times New Roman"/>
          <w:color w:val="000000" w:themeColor="text1"/>
          <w:sz w:val="28"/>
          <w:szCs w:val="28"/>
          <w:lang w:val="ro-MD" w:eastAsia="zh-TW"/>
        </w:rPr>
        <w:t>)</w:t>
      </w:r>
      <w:r w:rsidRPr="00596E77">
        <w:rPr>
          <w:rFonts w:ascii="Times New Roman" w:eastAsia="Times New Roman" w:hAnsi="Times New Roman" w:cs="Times New Roman"/>
          <w:color w:val="000000" w:themeColor="text1"/>
          <w:sz w:val="28"/>
          <w:szCs w:val="28"/>
          <w:lang w:val="ro-MD" w:eastAsia="zh-TW"/>
        </w:rPr>
        <w:t xml:space="preserve"> </w:t>
      </w:r>
      <w:r w:rsidR="00DB7528" w:rsidRPr="00596E77">
        <w:rPr>
          <w:rFonts w:ascii="Times New Roman" w:eastAsia="Times New Roman" w:hAnsi="Times New Roman" w:cs="Times New Roman"/>
          <w:color w:val="000000" w:themeColor="text1"/>
          <w:sz w:val="28"/>
          <w:szCs w:val="28"/>
          <w:lang w:val="ro-MD" w:eastAsia="zh-TW"/>
        </w:rPr>
        <w:t>se modifică numărul formulei în (</w:t>
      </w:r>
      <w:r w:rsidR="00667318" w:rsidRPr="00596E77">
        <w:rPr>
          <w:rFonts w:ascii="Times New Roman" w:eastAsia="Times New Roman" w:hAnsi="Times New Roman" w:cs="Times New Roman"/>
          <w:color w:val="000000" w:themeColor="text1"/>
          <w:sz w:val="28"/>
          <w:szCs w:val="28"/>
          <w:lang w:val="ro-MD" w:eastAsia="zh-TW"/>
        </w:rPr>
        <w:t>6</w:t>
      </w:r>
      <w:r w:rsidR="00DB7528" w:rsidRPr="00596E77">
        <w:rPr>
          <w:rFonts w:ascii="Times New Roman" w:eastAsia="Times New Roman" w:hAnsi="Times New Roman" w:cs="Times New Roman"/>
          <w:color w:val="000000" w:themeColor="text1"/>
          <w:sz w:val="28"/>
          <w:szCs w:val="28"/>
          <w:lang w:val="ro-MD" w:eastAsia="zh-TW"/>
        </w:rPr>
        <w:t>).</w:t>
      </w:r>
    </w:p>
    <w:p w14:paraId="644804EE" w14:textId="77777777" w:rsidR="007E5D49" w:rsidRPr="007E5D49" w:rsidRDefault="007E5D49" w:rsidP="007E5D49">
      <w:pPr>
        <w:pStyle w:val="a3"/>
        <w:rPr>
          <w:rFonts w:ascii="Times New Roman" w:eastAsia="Times New Roman" w:hAnsi="Times New Roman" w:cs="Times New Roman"/>
          <w:color w:val="000000" w:themeColor="text1"/>
          <w:sz w:val="28"/>
          <w:szCs w:val="28"/>
          <w:lang w:val="ro-MD" w:eastAsia="zh-TW"/>
        </w:rPr>
      </w:pPr>
    </w:p>
    <w:p w14:paraId="75D298EE" w14:textId="27EFA1C5" w:rsidR="00DB7528" w:rsidRDefault="00DB7528" w:rsidP="00E73E8E">
      <w:pPr>
        <w:pStyle w:val="a3"/>
        <w:numPr>
          <w:ilvl w:val="0"/>
          <w:numId w:val="2"/>
        </w:numPr>
        <w:tabs>
          <w:tab w:val="left" w:pos="426"/>
          <w:tab w:val="left" w:pos="1134"/>
        </w:tabs>
        <w:ind w:left="0" w:firstLine="567"/>
        <w:jc w:val="both"/>
        <w:rPr>
          <w:rFonts w:ascii="Times New Roman" w:eastAsia="Times New Roman" w:hAnsi="Times New Roman" w:cs="Times New Roman"/>
          <w:color w:val="000000" w:themeColor="text1"/>
          <w:sz w:val="28"/>
          <w:szCs w:val="28"/>
          <w:lang w:val="ro-MD" w:eastAsia="zh-TW"/>
        </w:rPr>
      </w:pPr>
      <w:r w:rsidRPr="00596E77">
        <w:rPr>
          <w:rFonts w:ascii="Times New Roman" w:eastAsia="Times New Roman" w:hAnsi="Times New Roman" w:cs="Times New Roman"/>
          <w:color w:val="000000" w:themeColor="text1"/>
          <w:sz w:val="28"/>
          <w:szCs w:val="28"/>
          <w:lang w:val="ro-MD" w:eastAsia="zh-TW"/>
        </w:rPr>
        <w:t>Punctul 11, subpct.2) se modifică numărul formulei în (</w:t>
      </w:r>
      <w:r w:rsidR="00667318" w:rsidRPr="00596E77">
        <w:rPr>
          <w:rFonts w:ascii="Times New Roman" w:eastAsia="Times New Roman" w:hAnsi="Times New Roman" w:cs="Times New Roman"/>
          <w:color w:val="000000" w:themeColor="text1"/>
          <w:sz w:val="28"/>
          <w:szCs w:val="28"/>
          <w:lang w:val="ro-MD" w:eastAsia="zh-TW"/>
        </w:rPr>
        <w:t>7</w:t>
      </w:r>
      <w:r w:rsidRPr="00596E77">
        <w:rPr>
          <w:rFonts w:ascii="Times New Roman" w:eastAsia="Times New Roman" w:hAnsi="Times New Roman" w:cs="Times New Roman"/>
          <w:color w:val="000000" w:themeColor="text1"/>
          <w:sz w:val="28"/>
          <w:szCs w:val="28"/>
          <w:lang w:val="ro-MD" w:eastAsia="zh-TW"/>
        </w:rPr>
        <w:t>).</w:t>
      </w:r>
    </w:p>
    <w:p w14:paraId="2310E109" w14:textId="77777777" w:rsidR="007E5D49" w:rsidRPr="007E5D49" w:rsidRDefault="007E5D49" w:rsidP="007E5D49">
      <w:pPr>
        <w:pStyle w:val="a3"/>
        <w:rPr>
          <w:rFonts w:ascii="Times New Roman" w:eastAsia="Times New Roman" w:hAnsi="Times New Roman" w:cs="Times New Roman"/>
          <w:color w:val="000000" w:themeColor="text1"/>
          <w:sz w:val="28"/>
          <w:szCs w:val="28"/>
          <w:lang w:val="ro-MD" w:eastAsia="zh-TW"/>
        </w:rPr>
      </w:pPr>
      <w:bookmarkStart w:id="0" w:name="_GoBack"/>
      <w:bookmarkEnd w:id="0"/>
    </w:p>
    <w:p w14:paraId="181370D2" w14:textId="77777777" w:rsidR="002E75FB" w:rsidRPr="00596E77" w:rsidRDefault="003B4605" w:rsidP="00E73E8E">
      <w:pPr>
        <w:pStyle w:val="a3"/>
        <w:numPr>
          <w:ilvl w:val="0"/>
          <w:numId w:val="2"/>
        </w:numPr>
        <w:tabs>
          <w:tab w:val="left" w:pos="426"/>
          <w:tab w:val="left" w:pos="1134"/>
        </w:tabs>
        <w:spacing w:line="276" w:lineRule="auto"/>
        <w:ind w:left="0" w:firstLine="567"/>
        <w:jc w:val="both"/>
        <w:rPr>
          <w:rFonts w:ascii="Times New Roman" w:eastAsia="Times New Roman" w:hAnsi="Times New Roman" w:cs="Times New Roman"/>
          <w:color w:val="000000" w:themeColor="text1"/>
          <w:sz w:val="28"/>
          <w:szCs w:val="28"/>
          <w:lang w:eastAsia="zh-TW"/>
        </w:rPr>
      </w:pPr>
      <w:r w:rsidRPr="00596E77">
        <w:rPr>
          <w:rFonts w:ascii="Times New Roman" w:eastAsia="Times New Roman" w:hAnsi="Times New Roman" w:cs="Times New Roman"/>
          <w:color w:val="000000" w:themeColor="text1"/>
          <w:sz w:val="28"/>
          <w:szCs w:val="28"/>
          <w:lang w:val="ro-MD" w:eastAsia="zh-TW"/>
        </w:rPr>
        <w:t>P</w:t>
      </w:r>
      <w:r w:rsidR="00D154A6" w:rsidRPr="00596E77">
        <w:rPr>
          <w:rFonts w:ascii="Times New Roman" w:eastAsia="Times New Roman" w:hAnsi="Times New Roman" w:cs="Times New Roman"/>
          <w:color w:val="000000" w:themeColor="text1"/>
          <w:sz w:val="28"/>
          <w:szCs w:val="28"/>
          <w:lang w:val="ro-MD" w:eastAsia="zh-TW"/>
        </w:rPr>
        <w:t>unctul</w:t>
      </w:r>
      <w:r w:rsidR="00192430" w:rsidRPr="00596E77">
        <w:rPr>
          <w:rFonts w:ascii="Times New Roman" w:eastAsia="Times New Roman" w:hAnsi="Times New Roman" w:cs="Times New Roman"/>
          <w:color w:val="000000" w:themeColor="text1"/>
          <w:sz w:val="28"/>
          <w:szCs w:val="28"/>
          <w:lang w:val="ro-MD" w:eastAsia="zh-TW"/>
        </w:rPr>
        <w:t xml:space="preserve"> 11, </w:t>
      </w:r>
      <w:r w:rsidR="00D154A6" w:rsidRPr="00596E77">
        <w:rPr>
          <w:rFonts w:ascii="Times New Roman" w:eastAsia="Times New Roman" w:hAnsi="Times New Roman" w:cs="Times New Roman"/>
          <w:color w:val="000000" w:themeColor="text1"/>
          <w:sz w:val="28"/>
          <w:szCs w:val="28"/>
          <w:lang w:val="ro-MD" w:eastAsia="zh-TW"/>
        </w:rPr>
        <w:t xml:space="preserve">se </w:t>
      </w:r>
      <w:r w:rsidR="00EC1EB1" w:rsidRPr="00596E77">
        <w:rPr>
          <w:rFonts w:ascii="Times New Roman" w:eastAsia="Times New Roman" w:hAnsi="Times New Roman" w:cs="Times New Roman"/>
          <w:color w:val="000000" w:themeColor="text1"/>
          <w:sz w:val="28"/>
          <w:szCs w:val="28"/>
          <w:lang w:val="ro-MD" w:eastAsia="zh-TW"/>
        </w:rPr>
        <w:t>suplimentează</w:t>
      </w:r>
      <w:r w:rsidR="00D154A6" w:rsidRPr="00596E77">
        <w:rPr>
          <w:rFonts w:ascii="Times New Roman" w:eastAsia="Times New Roman" w:hAnsi="Times New Roman" w:cs="Times New Roman"/>
          <w:color w:val="000000" w:themeColor="text1"/>
          <w:sz w:val="28"/>
          <w:szCs w:val="28"/>
          <w:lang w:val="ro-MD" w:eastAsia="zh-TW"/>
        </w:rPr>
        <w:t xml:space="preserve"> cu două </w:t>
      </w:r>
      <w:r w:rsidR="00052625" w:rsidRPr="00596E77">
        <w:rPr>
          <w:rFonts w:ascii="Times New Roman" w:eastAsia="Times New Roman" w:hAnsi="Times New Roman" w:cs="Times New Roman"/>
          <w:color w:val="000000" w:themeColor="text1"/>
          <w:sz w:val="28"/>
          <w:szCs w:val="28"/>
          <w:lang w:val="ro-MD" w:eastAsia="zh-TW"/>
        </w:rPr>
        <w:t>subpuncte</w:t>
      </w:r>
      <w:r w:rsidR="00EC1EB1" w:rsidRPr="00596E77">
        <w:rPr>
          <w:rFonts w:ascii="Times New Roman" w:eastAsia="Times New Roman" w:hAnsi="Times New Roman" w:cs="Times New Roman"/>
          <w:color w:val="000000" w:themeColor="text1"/>
          <w:sz w:val="28"/>
          <w:szCs w:val="28"/>
          <w:lang w:val="ro-MD" w:eastAsia="zh-TW"/>
        </w:rPr>
        <w:t xml:space="preserve"> noi </w:t>
      </w:r>
      <w:r w:rsidR="002E75FB" w:rsidRPr="00596E77">
        <w:rPr>
          <w:rFonts w:ascii="Times New Roman" w:eastAsia="Times New Roman" w:hAnsi="Times New Roman" w:cs="Times New Roman"/>
          <w:color w:val="000000" w:themeColor="text1"/>
          <w:sz w:val="28"/>
          <w:szCs w:val="28"/>
          <w:lang w:eastAsia="zh-TW"/>
        </w:rPr>
        <w:t>noi cu următorul conținut:</w:t>
      </w:r>
    </w:p>
    <w:p w14:paraId="625C7B9C" w14:textId="77777777" w:rsidR="002E75FB" w:rsidRPr="00596E77" w:rsidRDefault="002E75FB" w:rsidP="00E73E8E">
      <w:pPr>
        <w:pStyle w:val="a3"/>
        <w:numPr>
          <w:ilvl w:val="0"/>
          <w:numId w:val="10"/>
        </w:numPr>
        <w:tabs>
          <w:tab w:val="left" w:pos="1134"/>
        </w:tabs>
        <w:spacing w:line="276" w:lineRule="auto"/>
        <w:ind w:left="0" w:firstLine="567"/>
        <w:jc w:val="both"/>
        <w:rPr>
          <w:rFonts w:ascii="Times New Roman" w:eastAsia="Times New Roman" w:hAnsi="Times New Roman" w:cs="Times New Roman"/>
          <w:color w:val="000000" w:themeColor="text1"/>
          <w:sz w:val="28"/>
          <w:szCs w:val="28"/>
          <w:lang w:eastAsia="zh-TW"/>
        </w:rPr>
      </w:pPr>
      <w:r w:rsidRPr="00596E77">
        <w:rPr>
          <w:rFonts w:ascii="Times New Roman" w:eastAsia="Times New Roman" w:hAnsi="Times New Roman" w:cs="Times New Roman"/>
          <w:color w:val="000000" w:themeColor="text1"/>
          <w:sz w:val="28"/>
          <w:szCs w:val="28"/>
          <w:lang w:val="en-US" w:eastAsia="zh-TW"/>
        </w:rPr>
        <w:t>“</w:t>
      </w:r>
      <w:r w:rsidRPr="00596E77">
        <w:rPr>
          <w:rFonts w:ascii="Times New Roman" w:eastAsia="Times New Roman" w:hAnsi="Times New Roman" w:cs="Times New Roman"/>
          <w:color w:val="000000" w:themeColor="text1"/>
          <w:sz w:val="28"/>
          <w:szCs w:val="28"/>
          <w:lang w:eastAsia="zh-TW"/>
        </w:rPr>
        <w:t>3) Instituțiile de învățământ (gimnazii) care vor avea un număr egal sau mai mic de 91 elevi ponderați” își vor pierde statutul de personalitate juridică și vor putea activa doar ca filială a unei instituții cu personalitate juridică”</w:t>
      </w:r>
    </w:p>
    <w:p w14:paraId="10FEF893" w14:textId="77777777" w:rsidR="002E75FB" w:rsidRDefault="002E75FB" w:rsidP="00E73E8E">
      <w:pPr>
        <w:pStyle w:val="a3"/>
        <w:numPr>
          <w:ilvl w:val="0"/>
          <w:numId w:val="10"/>
        </w:numPr>
        <w:tabs>
          <w:tab w:val="left" w:pos="1134"/>
        </w:tabs>
        <w:spacing w:line="276" w:lineRule="auto"/>
        <w:ind w:left="0" w:firstLine="567"/>
        <w:jc w:val="both"/>
        <w:rPr>
          <w:rFonts w:ascii="Times New Roman" w:eastAsia="Times New Roman" w:hAnsi="Times New Roman" w:cs="Times New Roman"/>
          <w:color w:val="000000" w:themeColor="text1"/>
          <w:sz w:val="28"/>
          <w:szCs w:val="28"/>
          <w:lang w:eastAsia="zh-TW"/>
        </w:rPr>
      </w:pPr>
      <w:r w:rsidRPr="00596E77">
        <w:rPr>
          <w:rFonts w:ascii="Times New Roman" w:eastAsia="Times New Roman" w:hAnsi="Times New Roman" w:cs="Times New Roman"/>
          <w:color w:val="000000" w:themeColor="text1"/>
          <w:sz w:val="28"/>
          <w:szCs w:val="28"/>
          <w:lang w:eastAsia="zh-TW"/>
        </w:rPr>
        <w:t>„4) Instituțiile de învățământ cu filiale vor beneficia de normativul valoric pentru o instituție (parametrul B) în volum de 100%, iar pentru fiecare filială câte 50% din volum”.</w:t>
      </w:r>
    </w:p>
    <w:p w14:paraId="73116568" w14:textId="77777777" w:rsidR="007E5D49" w:rsidRDefault="007E5D49" w:rsidP="007E5D49">
      <w:pPr>
        <w:pStyle w:val="a3"/>
        <w:tabs>
          <w:tab w:val="left" w:pos="1134"/>
        </w:tabs>
        <w:spacing w:line="276" w:lineRule="auto"/>
        <w:ind w:left="567"/>
        <w:jc w:val="both"/>
        <w:rPr>
          <w:rFonts w:ascii="Times New Roman" w:eastAsia="Times New Roman" w:hAnsi="Times New Roman" w:cs="Times New Roman"/>
          <w:color w:val="000000" w:themeColor="text1"/>
          <w:sz w:val="28"/>
          <w:szCs w:val="28"/>
          <w:lang w:eastAsia="zh-TW"/>
        </w:rPr>
      </w:pPr>
    </w:p>
    <w:p w14:paraId="2ACB8AE2" w14:textId="64B67AD0" w:rsidR="00705D72" w:rsidRDefault="00705D72" w:rsidP="00E73E8E">
      <w:pPr>
        <w:pStyle w:val="a3"/>
        <w:numPr>
          <w:ilvl w:val="0"/>
          <w:numId w:val="2"/>
        </w:numPr>
        <w:tabs>
          <w:tab w:val="left" w:pos="1134"/>
        </w:tabs>
        <w:spacing w:line="276" w:lineRule="auto"/>
        <w:ind w:left="0" w:firstLine="567"/>
        <w:jc w:val="both"/>
        <w:rPr>
          <w:rFonts w:ascii="Times New Roman" w:eastAsia="Times New Roman" w:hAnsi="Times New Roman" w:cs="Times New Roman"/>
          <w:color w:val="000000" w:themeColor="text1"/>
          <w:sz w:val="28"/>
          <w:szCs w:val="28"/>
          <w:lang w:val="ro-MD" w:eastAsia="zh-TW"/>
        </w:rPr>
      </w:pPr>
      <w:r w:rsidRPr="00596E77">
        <w:rPr>
          <w:rFonts w:ascii="Times New Roman" w:eastAsia="Times New Roman" w:hAnsi="Times New Roman" w:cs="Times New Roman"/>
          <w:color w:val="000000" w:themeColor="text1"/>
          <w:sz w:val="28"/>
          <w:szCs w:val="28"/>
          <w:lang w:val="ro-MD" w:eastAsia="zh-TW"/>
        </w:rPr>
        <w:t xml:space="preserve">Punctul 12 </w:t>
      </w:r>
      <w:r w:rsidR="00BF5338" w:rsidRPr="00596E77">
        <w:rPr>
          <w:rFonts w:ascii="Times New Roman" w:eastAsia="Times New Roman" w:hAnsi="Times New Roman" w:cs="Times New Roman"/>
          <w:color w:val="000000" w:themeColor="text1"/>
          <w:sz w:val="28"/>
          <w:szCs w:val="28"/>
          <w:lang w:val="ro-MD" w:eastAsia="zh-TW"/>
        </w:rPr>
        <w:t>se modifică numărul formulei (4) în (5), numărul formulei (5) în (6) și numărul formulei (6) în (7).</w:t>
      </w:r>
    </w:p>
    <w:p w14:paraId="7D6C3632" w14:textId="77777777" w:rsidR="007E5D49" w:rsidRPr="00596E77" w:rsidRDefault="007E5D49" w:rsidP="007E5D49">
      <w:pPr>
        <w:pStyle w:val="a3"/>
        <w:tabs>
          <w:tab w:val="left" w:pos="1134"/>
        </w:tabs>
        <w:spacing w:line="276" w:lineRule="auto"/>
        <w:ind w:left="567"/>
        <w:jc w:val="both"/>
        <w:rPr>
          <w:rFonts w:ascii="Times New Roman" w:eastAsia="Times New Roman" w:hAnsi="Times New Roman" w:cs="Times New Roman"/>
          <w:color w:val="000000" w:themeColor="text1"/>
          <w:sz w:val="28"/>
          <w:szCs w:val="28"/>
          <w:lang w:val="ro-MD" w:eastAsia="zh-TW"/>
        </w:rPr>
      </w:pPr>
    </w:p>
    <w:p w14:paraId="0D6B59E6" w14:textId="07F067BE" w:rsidR="00A92EC4" w:rsidRDefault="00A92EC4" w:rsidP="00E73E8E">
      <w:pPr>
        <w:pStyle w:val="a3"/>
        <w:numPr>
          <w:ilvl w:val="0"/>
          <w:numId w:val="2"/>
        </w:numPr>
        <w:tabs>
          <w:tab w:val="left" w:pos="1134"/>
        </w:tabs>
        <w:spacing w:line="276" w:lineRule="auto"/>
        <w:ind w:left="0" w:firstLine="567"/>
        <w:jc w:val="both"/>
        <w:rPr>
          <w:rFonts w:ascii="Times New Roman" w:eastAsia="Times New Roman" w:hAnsi="Times New Roman" w:cs="Times New Roman"/>
          <w:color w:val="000000" w:themeColor="text1"/>
          <w:sz w:val="28"/>
          <w:szCs w:val="28"/>
          <w:lang w:val="ro-MD" w:eastAsia="zh-TW"/>
        </w:rPr>
      </w:pPr>
      <w:r w:rsidRPr="00596E77">
        <w:rPr>
          <w:rFonts w:ascii="Times New Roman" w:eastAsia="Times New Roman" w:hAnsi="Times New Roman" w:cs="Times New Roman"/>
          <w:color w:val="000000" w:themeColor="text1"/>
          <w:sz w:val="28"/>
          <w:szCs w:val="28"/>
          <w:lang w:val="ro-MD" w:eastAsia="zh-TW"/>
        </w:rPr>
        <w:t xml:space="preserve">Secțiunea 3, punctul 13 </w:t>
      </w:r>
      <w:r w:rsidR="00D20A70" w:rsidRPr="00596E77">
        <w:rPr>
          <w:rFonts w:ascii="Times New Roman" w:eastAsia="Times New Roman" w:hAnsi="Times New Roman" w:cs="Times New Roman"/>
          <w:color w:val="000000" w:themeColor="text1"/>
          <w:sz w:val="28"/>
          <w:szCs w:val="28"/>
          <w:lang w:val="ro-MD" w:eastAsia="zh-TW"/>
        </w:rPr>
        <w:t>se modifică numărul formulei (4) în (5), numărul formulei (5) în (</w:t>
      </w:r>
      <w:r w:rsidR="00BF5338" w:rsidRPr="00596E77">
        <w:rPr>
          <w:rFonts w:ascii="Times New Roman" w:eastAsia="Times New Roman" w:hAnsi="Times New Roman" w:cs="Times New Roman"/>
          <w:color w:val="000000" w:themeColor="text1"/>
          <w:sz w:val="28"/>
          <w:szCs w:val="28"/>
          <w:lang w:val="ro-MD" w:eastAsia="zh-TW"/>
        </w:rPr>
        <w:t>6</w:t>
      </w:r>
      <w:r w:rsidR="00D20A70" w:rsidRPr="00596E77">
        <w:rPr>
          <w:rFonts w:ascii="Times New Roman" w:eastAsia="Times New Roman" w:hAnsi="Times New Roman" w:cs="Times New Roman"/>
          <w:color w:val="000000" w:themeColor="text1"/>
          <w:sz w:val="28"/>
          <w:szCs w:val="28"/>
          <w:lang w:val="ro-MD" w:eastAsia="zh-TW"/>
        </w:rPr>
        <w:t>) și numărul formulei (6) în (</w:t>
      </w:r>
      <w:r w:rsidR="00BF5338" w:rsidRPr="00596E77">
        <w:rPr>
          <w:rFonts w:ascii="Times New Roman" w:eastAsia="Times New Roman" w:hAnsi="Times New Roman" w:cs="Times New Roman"/>
          <w:color w:val="000000" w:themeColor="text1"/>
          <w:sz w:val="28"/>
          <w:szCs w:val="28"/>
          <w:lang w:val="ro-MD" w:eastAsia="zh-TW"/>
        </w:rPr>
        <w:t>7</w:t>
      </w:r>
      <w:r w:rsidR="00D20A70" w:rsidRPr="00596E77">
        <w:rPr>
          <w:rFonts w:ascii="Times New Roman" w:eastAsia="Times New Roman" w:hAnsi="Times New Roman" w:cs="Times New Roman"/>
          <w:color w:val="000000" w:themeColor="text1"/>
          <w:sz w:val="28"/>
          <w:szCs w:val="28"/>
          <w:lang w:val="ro-MD" w:eastAsia="zh-TW"/>
        </w:rPr>
        <w:t>).</w:t>
      </w:r>
    </w:p>
    <w:p w14:paraId="24AA8D2C" w14:textId="77777777" w:rsidR="007E5D49" w:rsidRPr="007E5D49" w:rsidRDefault="007E5D49" w:rsidP="007E5D49">
      <w:pPr>
        <w:pStyle w:val="a3"/>
        <w:rPr>
          <w:rFonts w:ascii="Times New Roman" w:eastAsia="Times New Roman" w:hAnsi="Times New Roman" w:cs="Times New Roman"/>
          <w:color w:val="000000" w:themeColor="text1"/>
          <w:sz w:val="28"/>
          <w:szCs w:val="28"/>
          <w:lang w:val="ro-MD" w:eastAsia="zh-TW"/>
        </w:rPr>
      </w:pPr>
    </w:p>
    <w:p w14:paraId="2C521B3E" w14:textId="4A553686" w:rsidR="008D16B8" w:rsidRPr="00596E77" w:rsidRDefault="008A4DE4" w:rsidP="00E73E8E">
      <w:pPr>
        <w:pStyle w:val="a3"/>
        <w:numPr>
          <w:ilvl w:val="0"/>
          <w:numId w:val="2"/>
        </w:numPr>
        <w:tabs>
          <w:tab w:val="left" w:pos="1134"/>
        </w:tabs>
        <w:spacing w:line="276" w:lineRule="auto"/>
        <w:ind w:left="0" w:firstLine="567"/>
        <w:jc w:val="both"/>
        <w:rPr>
          <w:rFonts w:ascii="Times New Roman" w:eastAsia="Times New Roman" w:hAnsi="Times New Roman" w:cs="Times New Roman"/>
          <w:color w:val="000000" w:themeColor="text1"/>
          <w:sz w:val="28"/>
          <w:szCs w:val="28"/>
          <w:lang w:val="ro-MD" w:eastAsia="zh-TW"/>
        </w:rPr>
      </w:pPr>
      <w:r w:rsidRPr="00596E77">
        <w:rPr>
          <w:rFonts w:ascii="Times New Roman" w:eastAsia="Times New Roman" w:hAnsi="Times New Roman" w:cs="Times New Roman"/>
          <w:color w:val="000000" w:themeColor="text1"/>
          <w:sz w:val="28"/>
          <w:szCs w:val="28"/>
          <w:lang w:val="ro-MD" w:eastAsia="zh-TW"/>
        </w:rPr>
        <w:t>Prezenta Hotărâre se pune în aplicare din data de</w:t>
      </w:r>
      <w:r w:rsidR="00237A1F" w:rsidRPr="00596E77">
        <w:rPr>
          <w:rFonts w:ascii="Times New Roman" w:eastAsia="Times New Roman" w:hAnsi="Times New Roman" w:cs="Times New Roman"/>
          <w:color w:val="000000" w:themeColor="text1"/>
          <w:sz w:val="28"/>
          <w:szCs w:val="28"/>
          <w:lang w:val="ro-MD" w:eastAsia="zh-TW"/>
        </w:rPr>
        <w:t xml:space="preserve"> 01 ianuarie 2019</w:t>
      </w:r>
      <w:r w:rsidR="006C2D95" w:rsidRPr="00596E77">
        <w:rPr>
          <w:rFonts w:ascii="Times New Roman" w:eastAsia="Times New Roman" w:hAnsi="Times New Roman" w:cs="Times New Roman"/>
          <w:color w:val="000000" w:themeColor="text1"/>
          <w:sz w:val="28"/>
          <w:szCs w:val="28"/>
          <w:lang w:val="ro-MD" w:eastAsia="zh-TW"/>
        </w:rPr>
        <w:t>.</w:t>
      </w:r>
    </w:p>
    <w:p w14:paraId="4144AFE0" w14:textId="34F467B5" w:rsidR="00A92EC4" w:rsidRPr="00596E77" w:rsidRDefault="00A92EC4" w:rsidP="00E73E8E">
      <w:pPr>
        <w:pStyle w:val="a3"/>
        <w:tabs>
          <w:tab w:val="left" w:pos="1134"/>
        </w:tabs>
        <w:spacing w:line="276" w:lineRule="auto"/>
        <w:ind w:left="0" w:firstLine="567"/>
        <w:jc w:val="both"/>
        <w:rPr>
          <w:rFonts w:ascii="Times New Roman" w:eastAsia="Times New Roman" w:hAnsi="Times New Roman" w:cs="Times New Roman"/>
          <w:color w:val="000000" w:themeColor="text1"/>
          <w:sz w:val="28"/>
          <w:szCs w:val="28"/>
          <w:lang w:val="ro-MD" w:eastAsia="zh-TW"/>
        </w:rPr>
      </w:pPr>
    </w:p>
    <w:p w14:paraId="79556094" w14:textId="77777777" w:rsidR="002E75FB" w:rsidRPr="00596E77" w:rsidRDefault="002E75FB" w:rsidP="00E73E8E">
      <w:pPr>
        <w:tabs>
          <w:tab w:val="left" w:pos="1134"/>
        </w:tabs>
        <w:spacing w:line="276" w:lineRule="auto"/>
        <w:ind w:firstLine="567"/>
        <w:jc w:val="both"/>
        <w:rPr>
          <w:rFonts w:ascii="Times New Roman" w:eastAsia="Times New Roman" w:hAnsi="Times New Roman" w:cs="Times New Roman"/>
          <w:color w:val="000000" w:themeColor="text1"/>
          <w:sz w:val="28"/>
          <w:szCs w:val="28"/>
          <w:lang w:eastAsia="zh-TW"/>
        </w:rPr>
      </w:pPr>
      <w:r w:rsidRPr="00596E77">
        <w:rPr>
          <w:rFonts w:ascii="Times New Roman" w:eastAsia="Times New Roman" w:hAnsi="Times New Roman" w:cs="Times New Roman"/>
          <w:color w:val="000000" w:themeColor="text1"/>
          <w:sz w:val="28"/>
          <w:szCs w:val="28"/>
          <w:lang w:eastAsia="zh-TW"/>
        </w:rPr>
        <w:t xml:space="preserve">2. Pe tot parcursul textului Hotărârii de Guvern </w:t>
      </w:r>
      <w:r w:rsidRPr="00596E77">
        <w:rPr>
          <w:rFonts w:ascii="Times New Roman" w:eastAsia="Times New Roman" w:hAnsi="Times New Roman" w:cs="Times New Roman"/>
          <w:color w:val="000000" w:themeColor="text1"/>
          <w:sz w:val="28"/>
          <w:szCs w:val="28"/>
          <w:lang w:val="en-US" w:eastAsia="zh-TW"/>
        </w:rPr>
        <w:t>“</w:t>
      </w:r>
      <w:proofErr w:type="spellStart"/>
      <w:r w:rsidRPr="00596E77">
        <w:rPr>
          <w:rFonts w:ascii="Times New Roman" w:eastAsia="Times New Roman" w:hAnsi="Times New Roman" w:cs="Times New Roman"/>
          <w:color w:val="000000" w:themeColor="text1"/>
          <w:sz w:val="28"/>
          <w:szCs w:val="28"/>
          <w:lang w:val="en-US" w:eastAsia="zh-TW"/>
        </w:rPr>
        <w:t>privind</w:t>
      </w:r>
      <w:proofErr w:type="spellEnd"/>
      <w:r w:rsidRPr="00596E77">
        <w:rPr>
          <w:rFonts w:ascii="Times New Roman" w:eastAsia="Times New Roman" w:hAnsi="Times New Roman" w:cs="Times New Roman"/>
          <w:color w:val="000000" w:themeColor="text1"/>
          <w:sz w:val="28"/>
          <w:szCs w:val="28"/>
          <w:lang w:val="en-US" w:eastAsia="zh-TW"/>
        </w:rPr>
        <w:t xml:space="preserve"> </w:t>
      </w:r>
      <w:proofErr w:type="spellStart"/>
      <w:r w:rsidRPr="00596E77">
        <w:rPr>
          <w:rFonts w:ascii="Times New Roman" w:eastAsia="Times New Roman" w:hAnsi="Times New Roman" w:cs="Times New Roman"/>
          <w:color w:val="000000" w:themeColor="text1"/>
          <w:sz w:val="28"/>
          <w:szCs w:val="28"/>
          <w:lang w:val="en-US" w:eastAsia="zh-TW"/>
        </w:rPr>
        <w:t>finanțarea</w:t>
      </w:r>
      <w:proofErr w:type="spellEnd"/>
      <w:r w:rsidRPr="00596E77">
        <w:rPr>
          <w:rFonts w:ascii="Times New Roman" w:eastAsia="Times New Roman" w:hAnsi="Times New Roman" w:cs="Times New Roman"/>
          <w:color w:val="000000" w:themeColor="text1"/>
          <w:sz w:val="28"/>
          <w:szCs w:val="28"/>
          <w:lang w:val="en-US" w:eastAsia="zh-TW"/>
        </w:rPr>
        <w:t xml:space="preserve"> </w:t>
      </w:r>
      <w:proofErr w:type="spellStart"/>
      <w:r w:rsidRPr="00596E77">
        <w:rPr>
          <w:rFonts w:ascii="Times New Roman" w:eastAsia="Times New Roman" w:hAnsi="Times New Roman" w:cs="Times New Roman"/>
          <w:color w:val="000000" w:themeColor="text1"/>
          <w:sz w:val="28"/>
          <w:szCs w:val="28"/>
          <w:lang w:val="en-US" w:eastAsia="zh-TW"/>
        </w:rPr>
        <w:t>în</w:t>
      </w:r>
      <w:proofErr w:type="spellEnd"/>
      <w:r w:rsidRPr="00596E77">
        <w:rPr>
          <w:rFonts w:ascii="Times New Roman" w:eastAsia="Times New Roman" w:hAnsi="Times New Roman" w:cs="Times New Roman"/>
          <w:color w:val="000000" w:themeColor="text1"/>
          <w:sz w:val="28"/>
          <w:szCs w:val="28"/>
          <w:lang w:val="en-US" w:eastAsia="zh-TW"/>
        </w:rPr>
        <w:t xml:space="preserve"> </w:t>
      </w:r>
      <w:proofErr w:type="spellStart"/>
      <w:r w:rsidRPr="00596E77">
        <w:rPr>
          <w:rFonts w:ascii="Times New Roman" w:eastAsia="Times New Roman" w:hAnsi="Times New Roman" w:cs="Times New Roman"/>
          <w:color w:val="000000" w:themeColor="text1"/>
          <w:sz w:val="28"/>
          <w:szCs w:val="28"/>
          <w:lang w:val="en-US" w:eastAsia="zh-TW"/>
        </w:rPr>
        <w:t>bază</w:t>
      </w:r>
      <w:proofErr w:type="spellEnd"/>
      <w:r w:rsidRPr="00596E77">
        <w:rPr>
          <w:rFonts w:ascii="Times New Roman" w:eastAsia="Times New Roman" w:hAnsi="Times New Roman" w:cs="Times New Roman"/>
          <w:color w:val="000000" w:themeColor="text1"/>
          <w:sz w:val="28"/>
          <w:szCs w:val="28"/>
          <w:lang w:val="en-US" w:eastAsia="zh-TW"/>
        </w:rPr>
        <w:t xml:space="preserve"> de cost standard per </w:t>
      </w:r>
      <w:proofErr w:type="spellStart"/>
      <w:r w:rsidRPr="00596E77">
        <w:rPr>
          <w:rFonts w:ascii="Times New Roman" w:eastAsia="Times New Roman" w:hAnsi="Times New Roman" w:cs="Times New Roman"/>
          <w:color w:val="000000" w:themeColor="text1"/>
          <w:sz w:val="28"/>
          <w:szCs w:val="28"/>
          <w:lang w:val="en-US" w:eastAsia="zh-TW"/>
        </w:rPr>
        <w:t>elev</w:t>
      </w:r>
      <w:proofErr w:type="spellEnd"/>
      <w:r w:rsidRPr="00596E77">
        <w:rPr>
          <w:rFonts w:ascii="Times New Roman" w:eastAsia="Times New Roman" w:hAnsi="Times New Roman" w:cs="Times New Roman"/>
          <w:color w:val="000000" w:themeColor="text1"/>
          <w:sz w:val="28"/>
          <w:szCs w:val="28"/>
          <w:lang w:val="en-US" w:eastAsia="zh-TW"/>
        </w:rPr>
        <w:t xml:space="preserve"> a </w:t>
      </w:r>
      <w:proofErr w:type="spellStart"/>
      <w:r w:rsidRPr="00596E77">
        <w:rPr>
          <w:rFonts w:ascii="Times New Roman" w:eastAsia="Times New Roman" w:hAnsi="Times New Roman" w:cs="Times New Roman"/>
          <w:color w:val="000000" w:themeColor="text1"/>
          <w:sz w:val="28"/>
          <w:szCs w:val="28"/>
          <w:lang w:val="en-US" w:eastAsia="zh-TW"/>
        </w:rPr>
        <w:t>instituțiilor</w:t>
      </w:r>
      <w:proofErr w:type="spellEnd"/>
      <w:r w:rsidRPr="00596E77">
        <w:rPr>
          <w:rFonts w:ascii="Times New Roman" w:eastAsia="Times New Roman" w:hAnsi="Times New Roman" w:cs="Times New Roman"/>
          <w:color w:val="000000" w:themeColor="text1"/>
          <w:sz w:val="28"/>
          <w:szCs w:val="28"/>
          <w:lang w:val="en-US" w:eastAsia="zh-TW"/>
        </w:rPr>
        <w:t xml:space="preserve"> de </w:t>
      </w:r>
      <w:proofErr w:type="spellStart"/>
      <w:r w:rsidRPr="00596E77">
        <w:rPr>
          <w:rFonts w:ascii="Times New Roman" w:eastAsia="Times New Roman" w:hAnsi="Times New Roman" w:cs="Times New Roman"/>
          <w:color w:val="000000" w:themeColor="text1"/>
          <w:sz w:val="28"/>
          <w:szCs w:val="28"/>
          <w:lang w:val="en-US" w:eastAsia="zh-TW"/>
        </w:rPr>
        <w:t>învățământ</w:t>
      </w:r>
      <w:proofErr w:type="spellEnd"/>
      <w:r w:rsidRPr="00596E77">
        <w:rPr>
          <w:rFonts w:ascii="Times New Roman" w:eastAsia="Times New Roman" w:hAnsi="Times New Roman" w:cs="Times New Roman"/>
          <w:color w:val="000000" w:themeColor="text1"/>
          <w:sz w:val="28"/>
          <w:szCs w:val="28"/>
          <w:lang w:val="en-US" w:eastAsia="zh-TW"/>
        </w:rPr>
        <w:t xml:space="preserve"> </w:t>
      </w:r>
      <w:proofErr w:type="spellStart"/>
      <w:r w:rsidRPr="00596E77">
        <w:rPr>
          <w:rFonts w:ascii="Times New Roman" w:eastAsia="Times New Roman" w:hAnsi="Times New Roman" w:cs="Times New Roman"/>
          <w:color w:val="000000" w:themeColor="text1"/>
          <w:sz w:val="28"/>
          <w:szCs w:val="28"/>
          <w:lang w:val="en-US" w:eastAsia="zh-TW"/>
        </w:rPr>
        <w:t>primar</w:t>
      </w:r>
      <w:proofErr w:type="spellEnd"/>
      <w:r w:rsidRPr="00596E77">
        <w:rPr>
          <w:rFonts w:ascii="Times New Roman" w:eastAsia="Times New Roman" w:hAnsi="Times New Roman" w:cs="Times New Roman"/>
          <w:color w:val="000000" w:themeColor="text1"/>
          <w:sz w:val="28"/>
          <w:szCs w:val="28"/>
          <w:lang w:val="en-US" w:eastAsia="zh-TW"/>
        </w:rPr>
        <w:t xml:space="preserve"> </w:t>
      </w:r>
      <w:proofErr w:type="spellStart"/>
      <w:r w:rsidRPr="00596E77">
        <w:rPr>
          <w:rFonts w:ascii="Times New Roman" w:eastAsia="Times New Roman" w:hAnsi="Times New Roman" w:cs="Times New Roman"/>
          <w:color w:val="000000" w:themeColor="text1"/>
          <w:sz w:val="28"/>
          <w:szCs w:val="28"/>
          <w:lang w:val="en-US" w:eastAsia="zh-TW"/>
        </w:rPr>
        <w:t>și</w:t>
      </w:r>
      <w:proofErr w:type="spellEnd"/>
      <w:r w:rsidRPr="00596E77">
        <w:rPr>
          <w:rFonts w:ascii="Times New Roman" w:eastAsia="Times New Roman" w:hAnsi="Times New Roman" w:cs="Times New Roman"/>
          <w:color w:val="000000" w:themeColor="text1"/>
          <w:sz w:val="28"/>
          <w:szCs w:val="28"/>
          <w:lang w:val="en-US" w:eastAsia="zh-TW"/>
        </w:rPr>
        <w:t xml:space="preserve"> </w:t>
      </w:r>
      <w:proofErr w:type="spellStart"/>
      <w:r w:rsidRPr="00596E77">
        <w:rPr>
          <w:rFonts w:ascii="Times New Roman" w:eastAsia="Times New Roman" w:hAnsi="Times New Roman" w:cs="Times New Roman"/>
          <w:color w:val="000000" w:themeColor="text1"/>
          <w:sz w:val="28"/>
          <w:szCs w:val="28"/>
          <w:lang w:val="en-US" w:eastAsia="zh-TW"/>
        </w:rPr>
        <w:t>secundar</w:t>
      </w:r>
      <w:proofErr w:type="spellEnd"/>
      <w:r w:rsidRPr="00596E77">
        <w:rPr>
          <w:rFonts w:ascii="Times New Roman" w:eastAsia="Times New Roman" w:hAnsi="Times New Roman" w:cs="Times New Roman"/>
          <w:color w:val="000000" w:themeColor="text1"/>
          <w:sz w:val="28"/>
          <w:szCs w:val="28"/>
          <w:lang w:val="en-US" w:eastAsia="zh-TW"/>
        </w:rPr>
        <w:t xml:space="preserve"> general din </w:t>
      </w:r>
      <w:proofErr w:type="spellStart"/>
      <w:r w:rsidRPr="00596E77">
        <w:rPr>
          <w:rFonts w:ascii="Times New Roman" w:eastAsia="Times New Roman" w:hAnsi="Times New Roman" w:cs="Times New Roman"/>
          <w:color w:val="000000" w:themeColor="text1"/>
          <w:sz w:val="28"/>
          <w:szCs w:val="28"/>
          <w:lang w:val="en-US" w:eastAsia="zh-TW"/>
        </w:rPr>
        <w:t>subordinea</w:t>
      </w:r>
      <w:proofErr w:type="spellEnd"/>
      <w:r w:rsidRPr="00596E77">
        <w:rPr>
          <w:rFonts w:ascii="Times New Roman" w:eastAsia="Times New Roman" w:hAnsi="Times New Roman" w:cs="Times New Roman"/>
          <w:color w:val="000000" w:themeColor="text1"/>
          <w:sz w:val="28"/>
          <w:szCs w:val="28"/>
          <w:lang w:val="en-US" w:eastAsia="zh-TW"/>
        </w:rPr>
        <w:t xml:space="preserve"> </w:t>
      </w:r>
      <w:proofErr w:type="spellStart"/>
      <w:r w:rsidRPr="00596E77">
        <w:rPr>
          <w:rFonts w:ascii="Times New Roman" w:eastAsia="Times New Roman" w:hAnsi="Times New Roman" w:cs="Times New Roman"/>
          <w:color w:val="000000" w:themeColor="text1"/>
          <w:sz w:val="28"/>
          <w:szCs w:val="28"/>
          <w:lang w:val="en-US" w:eastAsia="zh-TW"/>
        </w:rPr>
        <w:t>autorităților</w:t>
      </w:r>
      <w:proofErr w:type="spellEnd"/>
      <w:r w:rsidRPr="00596E77">
        <w:rPr>
          <w:rFonts w:ascii="Times New Roman" w:eastAsia="Times New Roman" w:hAnsi="Times New Roman" w:cs="Times New Roman"/>
          <w:color w:val="000000" w:themeColor="text1"/>
          <w:sz w:val="28"/>
          <w:szCs w:val="28"/>
          <w:lang w:val="en-US" w:eastAsia="zh-TW"/>
        </w:rPr>
        <w:t xml:space="preserve"> </w:t>
      </w:r>
      <w:proofErr w:type="spellStart"/>
      <w:r w:rsidRPr="00596E77">
        <w:rPr>
          <w:rFonts w:ascii="Times New Roman" w:eastAsia="Times New Roman" w:hAnsi="Times New Roman" w:cs="Times New Roman"/>
          <w:color w:val="000000" w:themeColor="text1"/>
          <w:sz w:val="28"/>
          <w:szCs w:val="28"/>
          <w:lang w:val="en-US" w:eastAsia="zh-TW"/>
        </w:rPr>
        <w:t>publcie</w:t>
      </w:r>
      <w:proofErr w:type="spellEnd"/>
      <w:r w:rsidRPr="00596E77">
        <w:rPr>
          <w:rFonts w:ascii="Times New Roman" w:eastAsia="Times New Roman" w:hAnsi="Times New Roman" w:cs="Times New Roman"/>
          <w:color w:val="000000" w:themeColor="text1"/>
          <w:sz w:val="28"/>
          <w:szCs w:val="28"/>
          <w:lang w:val="en-US" w:eastAsia="zh-TW"/>
        </w:rPr>
        <w:t xml:space="preserve"> locale de </w:t>
      </w:r>
      <w:proofErr w:type="spellStart"/>
      <w:r w:rsidRPr="00596E77">
        <w:rPr>
          <w:rFonts w:ascii="Times New Roman" w:eastAsia="Times New Roman" w:hAnsi="Times New Roman" w:cs="Times New Roman"/>
          <w:color w:val="000000" w:themeColor="text1"/>
          <w:sz w:val="28"/>
          <w:szCs w:val="28"/>
          <w:lang w:val="en-US" w:eastAsia="zh-TW"/>
        </w:rPr>
        <w:t>nivelul</w:t>
      </w:r>
      <w:proofErr w:type="spellEnd"/>
      <w:r w:rsidRPr="00596E77">
        <w:rPr>
          <w:rFonts w:ascii="Times New Roman" w:eastAsia="Times New Roman" w:hAnsi="Times New Roman" w:cs="Times New Roman"/>
          <w:color w:val="000000" w:themeColor="text1"/>
          <w:sz w:val="28"/>
          <w:szCs w:val="28"/>
          <w:lang w:val="en-US" w:eastAsia="zh-TW"/>
        </w:rPr>
        <w:t xml:space="preserve"> al </w:t>
      </w:r>
      <w:proofErr w:type="spellStart"/>
      <w:r w:rsidRPr="00596E77">
        <w:rPr>
          <w:rFonts w:ascii="Times New Roman" w:eastAsia="Times New Roman" w:hAnsi="Times New Roman" w:cs="Times New Roman"/>
          <w:color w:val="000000" w:themeColor="text1"/>
          <w:sz w:val="28"/>
          <w:szCs w:val="28"/>
          <w:lang w:val="en-US" w:eastAsia="zh-TW"/>
        </w:rPr>
        <w:t>doilea</w:t>
      </w:r>
      <w:proofErr w:type="spellEnd"/>
      <w:r w:rsidRPr="00596E77">
        <w:rPr>
          <w:rFonts w:ascii="Times New Roman" w:eastAsia="Times New Roman" w:hAnsi="Times New Roman" w:cs="Times New Roman"/>
          <w:color w:val="000000" w:themeColor="text1"/>
          <w:sz w:val="28"/>
          <w:szCs w:val="28"/>
          <w:lang w:val="en-US" w:eastAsia="zh-TW"/>
        </w:rPr>
        <w:t xml:space="preserve">” nr. </w:t>
      </w:r>
      <w:proofErr w:type="gramStart"/>
      <w:r w:rsidRPr="00596E77">
        <w:rPr>
          <w:rFonts w:ascii="Times New Roman" w:eastAsia="Times New Roman" w:hAnsi="Times New Roman" w:cs="Times New Roman"/>
          <w:color w:val="000000" w:themeColor="text1"/>
          <w:sz w:val="28"/>
          <w:szCs w:val="28"/>
          <w:lang w:val="en-US" w:eastAsia="zh-TW"/>
        </w:rPr>
        <w:t>868</w:t>
      </w:r>
      <w:proofErr w:type="gramEnd"/>
      <w:r w:rsidRPr="00596E77">
        <w:rPr>
          <w:rFonts w:ascii="Times New Roman" w:eastAsia="Times New Roman" w:hAnsi="Times New Roman" w:cs="Times New Roman"/>
          <w:color w:val="000000" w:themeColor="text1"/>
          <w:sz w:val="28"/>
          <w:szCs w:val="28"/>
          <w:lang w:val="en-US" w:eastAsia="zh-TW"/>
        </w:rPr>
        <w:t xml:space="preserve"> din 08.10.2014</w:t>
      </w:r>
      <w:r w:rsidRPr="00596E77">
        <w:rPr>
          <w:rFonts w:ascii="Times New Roman" w:eastAsia="Times New Roman" w:hAnsi="Times New Roman" w:cs="Times New Roman"/>
          <w:color w:val="000000" w:themeColor="text1"/>
          <w:sz w:val="28"/>
          <w:szCs w:val="28"/>
          <w:lang w:eastAsia="zh-TW"/>
        </w:rPr>
        <w:t>, sintagma „Ministerul Educației”, la orice formă gramaticală, se substituie cu sintagma „Ministerul Educației, Culturii și Cercetării”.</w:t>
      </w:r>
    </w:p>
    <w:p w14:paraId="0E92C696" w14:textId="77777777" w:rsidR="004D204C" w:rsidRPr="00596E77" w:rsidRDefault="004D204C" w:rsidP="00402DF0">
      <w:pPr>
        <w:pStyle w:val="a3"/>
        <w:spacing w:line="276" w:lineRule="auto"/>
        <w:jc w:val="both"/>
        <w:rPr>
          <w:rFonts w:ascii="Times New Roman" w:eastAsia="Times New Roman" w:hAnsi="Times New Roman" w:cs="Times New Roman"/>
          <w:color w:val="000000" w:themeColor="text1"/>
          <w:sz w:val="28"/>
          <w:szCs w:val="28"/>
          <w:lang w:val="ro-MD" w:eastAsia="zh-TW"/>
        </w:rPr>
      </w:pPr>
    </w:p>
    <w:p w14:paraId="7F54DF0A" w14:textId="748FAE6A" w:rsidR="004E297D" w:rsidRPr="00596E77" w:rsidRDefault="004E297D" w:rsidP="004E297D">
      <w:pPr>
        <w:rPr>
          <w:rFonts w:ascii="Times New Roman" w:hAnsi="Times New Roman" w:cs="Times New Roman"/>
          <w:b/>
          <w:color w:val="000000" w:themeColor="text1"/>
          <w:sz w:val="28"/>
          <w:lang w:val="ro-MD"/>
        </w:rPr>
      </w:pPr>
      <w:r w:rsidRPr="00596E77">
        <w:rPr>
          <w:rFonts w:ascii="Times New Roman" w:hAnsi="Times New Roman" w:cs="Times New Roman"/>
          <w:b/>
          <w:color w:val="000000" w:themeColor="text1"/>
          <w:sz w:val="28"/>
          <w:lang w:val="ro-MD"/>
        </w:rPr>
        <w:t xml:space="preserve">PRIM - MINISTRU </w:t>
      </w:r>
      <w:r w:rsidR="009F24E1" w:rsidRPr="00596E77">
        <w:rPr>
          <w:rFonts w:ascii="Times New Roman" w:hAnsi="Times New Roman" w:cs="Times New Roman"/>
          <w:b/>
          <w:color w:val="000000" w:themeColor="text1"/>
          <w:sz w:val="28"/>
          <w:lang w:val="ro-MD"/>
        </w:rPr>
        <w:t xml:space="preserve">                                                      </w:t>
      </w:r>
      <w:r w:rsidR="00990A30" w:rsidRPr="00596E77">
        <w:rPr>
          <w:rFonts w:ascii="Times New Roman" w:hAnsi="Times New Roman" w:cs="Times New Roman"/>
          <w:b/>
          <w:color w:val="000000" w:themeColor="text1"/>
          <w:sz w:val="28"/>
          <w:lang w:val="ro-MD"/>
        </w:rPr>
        <w:t xml:space="preserve"> </w:t>
      </w:r>
      <w:r w:rsidR="009F24E1" w:rsidRPr="00596E77">
        <w:rPr>
          <w:rFonts w:ascii="Times New Roman" w:hAnsi="Times New Roman" w:cs="Times New Roman"/>
          <w:b/>
          <w:color w:val="000000" w:themeColor="text1"/>
          <w:sz w:val="28"/>
          <w:lang w:val="ro-MD"/>
        </w:rPr>
        <w:t xml:space="preserve">          Pavel FILIP</w:t>
      </w:r>
    </w:p>
    <w:p w14:paraId="75FD8F92" w14:textId="77777777" w:rsidR="004E297D" w:rsidRPr="00596E77" w:rsidRDefault="004E297D" w:rsidP="004E297D">
      <w:pPr>
        <w:rPr>
          <w:rFonts w:ascii="Times New Roman" w:hAnsi="Times New Roman" w:cs="Times New Roman"/>
          <w:b/>
          <w:color w:val="000000" w:themeColor="text1"/>
          <w:sz w:val="28"/>
          <w:lang w:val="ro-MD"/>
        </w:rPr>
      </w:pPr>
      <w:r w:rsidRPr="00596E77">
        <w:rPr>
          <w:rFonts w:ascii="Times New Roman" w:hAnsi="Times New Roman" w:cs="Times New Roman"/>
          <w:b/>
          <w:color w:val="000000" w:themeColor="text1"/>
          <w:sz w:val="28"/>
          <w:lang w:val="ro-MD"/>
        </w:rPr>
        <w:t xml:space="preserve">Contrasemnează : </w:t>
      </w:r>
    </w:p>
    <w:p w14:paraId="1B79C782" w14:textId="4A86C771" w:rsidR="004E297D" w:rsidRPr="00596E77" w:rsidRDefault="004E297D" w:rsidP="004E297D">
      <w:pPr>
        <w:rPr>
          <w:rFonts w:ascii="Times New Roman" w:hAnsi="Times New Roman" w:cs="Times New Roman"/>
          <w:b/>
          <w:color w:val="000000" w:themeColor="text1"/>
          <w:sz w:val="28"/>
          <w:lang w:val="ro-MD"/>
        </w:rPr>
      </w:pPr>
      <w:r w:rsidRPr="00596E77">
        <w:rPr>
          <w:rFonts w:ascii="Times New Roman" w:hAnsi="Times New Roman" w:cs="Times New Roman"/>
          <w:b/>
          <w:color w:val="000000" w:themeColor="text1"/>
          <w:sz w:val="28"/>
          <w:lang w:val="ro-MD"/>
        </w:rPr>
        <w:t xml:space="preserve">Ministrul </w:t>
      </w:r>
      <w:r w:rsidR="003621FB" w:rsidRPr="00596E77">
        <w:rPr>
          <w:rFonts w:ascii="Times New Roman" w:hAnsi="Times New Roman" w:cs="Times New Roman"/>
          <w:b/>
          <w:color w:val="000000" w:themeColor="text1"/>
          <w:sz w:val="28"/>
          <w:lang w:val="ro-MD"/>
        </w:rPr>
        <w:t>E</w:t>
      </w:r>
      <w:r w:rsidR="000D76EF" w:rsidRPr="00596E77">
        <w:rPr>
          <w:rFonts w:ascii="Times New Roman" w:hAnsi="Times New Roman" w:cs="Times New Roman"/>
          <w:b/>
          <w:color w:val="000000" w:themeColor="text1"/>
          <w:sz w:val="28"/>
          <w:lang w:val="ro-MD"/>
        </w:rPr>
        <w:t>ducației</w:t>
      </w:r>
      <w:r w:rsidR="003621FB" w:rsidRPr="00596E77">
        <w:rPr>
          <w:rFonts w:ascii="Times New Roman" w:hAnsi="Times New Roman" w:cs="Times New Roman"/>
          <w:b/>
          <w:color w:val="000000" w:themeColor="text1"/>
          <w:sz w:val="28"/>
          <w:lang w:val="ro-MD"/>
        </w:rPr>
        <w:t>, Culturii și Cercetării</w:t>
      </w:r>
      <w:r w:rsidR="008777D6" w:rsidRPr="00596E77">
        <w:rPr>
          <w:rFonts w:ascii="Times New Roman" w:hAnsi="Times New Roman" w:cs="Times New Roman"/>
          <w:b/>
          <w:color w:val="000000" w:themeColor="text1"/>
          <w:sz w:val="28"/>
          <w:lang w:val="ro-MD"/>
        </w:rPr>
        <w:t xml:space="preserve">                  </w:t>
      </w:r>
      <w:r w:rsidR="00990A30" w:rsidRPr="00596E77">
        <w:rPr>
          <w:rFonts w:ascii="Times New Roman" w:hAnsi="Times New Roman" w:cs="Times New Roman"/>
          <w:b/>
          <w:color w:val="000000" w:themeColor="text1"/>
          <w:sz w:val="28"/>
          <w:lang w:val="ro-MD"/>
        </w:rPr>
        <w:t xml:space="preserve"> </w:t>
      </w:r>
      <w:r w:rsidR="008777D6" w:rsidRPr="00596E77">
        <w:rPr>
          <w:rFonts w:ascii="Times New Roman" w:hAnsi="Times New Roman" w:cs="Times New Roman"/>
          <w:b/>
          <w:color w:val="000000" w:themeColor="text1"/>
          <w:sz w:val="28"/>
          <w:lang w:val="ro-MD"/>
        </w:rPr>
        <w:t xml:space="preserve">  Monica BABUC</w:t>
      </w:r>
    </w:p>
    <w:p w14:paraId="29E77642" w14:textId="551555EB" w:rsidR="00D8314A" w:rsidRPr="00596E77" w:rsidRDefault="003621FB" w:rsidP="004E297D">
      <w:pPr>
        <w:rPr>
          <w:rFonts w:ascii="Times New Roman" w:hAnsi="Times New Roman" w:cs="Times New Roman"/>
          <w:b/>
          <w:color w:val="000000" w:themeColor="text1"/>
          <w:sz w:val="28"/>
          <w:lang w:val="ro-MD"/>
        </w:rPr>
      </w:pPr>
      <w:r w:rsidRPr="00596E77">
        <w:rPr>
          <w:rFonts w:ascii="Times New Roman" w:hAnsi="Times New Roman" w:cs="Times New Roman"/>
          <w:b/>
          <w:color w:val="000000" w:themeColor="text1"/>
          <w:sz w:val="28"/>
          <w:lang w:val="ro-MD"/>
        </w:rPr>
        <w:t>Ministrul F</w:t>
      </w:r>
      <w:r w:rsidR="00D8314A" w:rsidRPr="00596E77">
        <w:rPr>
          <w:rFonts w:ascii="Times New Roman" w:hAnsi="Times New Roman" w:cs="Times New Roman"/>
          <w:b/>
          <w:color w:val="000000" w:themeColor="text1"/>
          <w:sz w:val="28"/>
          <w:lang w:val="ro-MD"/>
        </w:rPr>
        <w:t>inanțelor</w:t>
      </w:r>
      <w:r w:rsidR="008777D6" w:rsidRPr="00596E77">
        <w:rPr>
          <w:rFonts w:ascii="Times New Roman" w:hAnsi="Times New Roman" w:cs="Times New Roman"/>
          <w:b/>
          <w:color w:val="000000" w:themeColor="text1"/>
          <w:sz w:val="28"/>
          <w:lang w:val="ro-MD"/>
        </w:rPr>
        <w:t xml:space="preserve">                                                         Octavian ARMAȘU</w:t>
      </w:r>
    </w:p>
    <w:sectPr w:rsidR="00D8314A" w:rsidRPr="00596E77" w:rsidSect="00BA2E13">
      <w:pgSz w:w="11906" w:h="16838"/>
      <w:pgMar w:top="851" w:right="1274"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D4F4F"/>
    <w:multiLevelType w:val="hybridMultilevel"/>
    <w:tmpl w:val="B4362F70"/>
    <w:lvl w:ilvl="0" w:tplc="4EC6736E">
      <w:start w:val="1"/>
      <w:numFmt w:val="decimal"/>
      <w:lvlText w:val="%1."/>
      <w:lvlJc w:val="left"/>
      <w:pPr>
        <w:ind w:left="720" w:hanging="360"/>
      </w:pPr>
      <w:rPr>
        <w:rFonts w:hint="default"/>
        <w:b w:val="0"/>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41607E"/>
    <w:multiLevelType w:val="hybridMultilevel"/>
    <w:tmpl w:val="099C0C70"/>
    <w:lvl w:ilvl="0" w:tplc="DB5840CA">
      <w:start w:val="1"/>
      <w:numFmt w:val="decimal"/>
      <w:lvlText w:val="(%1)"/>
      <w:lvlJc w:val="left"/>
      <w:pPr>
        <w:ind w:left="2541" w:hanging="360"/>
      </w:pPr>
      <w:rPr>
        <w:rFonts w:hint="default"/>
      </w:rPr>
    </w:lvl>
    <w:lvl w:ilvl="1" w:tplc="04180019" w:tentative="1">
      <w:start w:val="1"/>
      <w:numFmt w:val="lowerLetter"/>
      <w:lvlText w:val="%2."/>
      <w:lvlJc w:val="left"/>
      <w:pPr>
        <w:ind w:left="3261" w:hanging="360"/>
      </w:pPr>
    </w:lvl>
    <w:lvl w:ilvl="2" w:tplc="0418001B" w:tentative="1">
      <w:start w:val="1"/>
      <w:numFmt w:val="lowerRoman"/>
      <w:lvlText w:val="%3."/>
      <w:lvlJc w:val="right"/>
      <w:pPr>
        <w:ind w:left="3981" w:hanging="180"/>
      </w:pPr>
    </w:lvl>
    <w:lvl w:ilvl="3" w:tplc="0418000F" w:tentative="1">
      <w:start w:val="1"/>
      <w:numFmt w:val="decimal"/>
      <w:lvlText w:val="%4."/>
      <w:lvlJc w:val="left"/>
      <w:pPr>
        <w:ind w:left="4701" w:hanging="360"/>
      </w:pPr>
    </w:lvl>
    <w:lvl w:ilvl="4" w:tplc="04180019" w:tentative="1">
      <w:start w:val="1"/>
      <w:numFmt w:val="lowerLetter"/>
      <w:lvlText w:val="%5."/>
      <w:lvlJc w:val="left"/>
      <w:pPr>
        <w:ind w:left="5421" w:hanging="360"/>
      </w:pPr>
    </w:lvl>
    <w:lvl w:ilvl="5" w:tplc="0418001B" w:tentative="1">
      <w:start w:val="1"/>
      <w:numFmt w:val="lowerRoman"/>
      <w:lvlText w:val="%6."/>
      <w:lvlJc w:val="right"/>
      <w:pPr>
        <w:ind w:left="6141" w:hanging="180"/>
      </w:pPr>
    </w:lvl>
    <w:lvl w:ilvl="6" w:tplc="0418000F" w:tentative="1">
      <w:start w:val="1"/>
      <w:numFmt w:val="decimal"/>
      <w:lvlText w:val="%7."/>
      <w:lvlJc w:val="left"/>
      <w:pPr>
        <w:ind w:left="6861" w:hanging="360"/>
      </w:pPr>
    </w:lvl>
    <w:lvl w:ilvl="7" w:tplc="04180019" w:tentative="1">
      <w:start w:val="1"/>
      <w:numFmt w:val="lowerLetter"/>
      <w:lvlText w:val="%8."/>
      <w:lvlJc w:val="left"/>
      <w:pPr>
        <w:ind w:left="7581" w:hanging="360"/>
      </w:pPr>
    </w:lvl>
    <w:lvl w:ilvl="8" w:tplc="0418001B" w:tentative="1">
      <w:start w:val="1"/>
      <w:numFmt w:val="lowerRoman"/>
      <w:lvlText w:val="%9."/>
      <w:lvlJc w:val="right"/>
      <w:pPr>
        <w:ind w:left="8301" w:hanging="180"/>
      </w:pPr>
    </w:lvl>
  </w:abstractNum>
  <w:abstractNum w:abstractNumId="2">
    <w:nsid w:val="1542435A"/>
    <w:multiLevelType w:val="hybridMultilevel"/>
    <w:tmpl w:val="4828B9BA"/>
    <w:lvl w:ilvl="0" w:tplc="A5F2E5B4">
      <w:start w:val="1"/>
      <w:numFmt w:val="decimal"/>
      <w:lvlText w:val="%1)"/>
      <w:lvlJc w:val="left"/>
      <w:pPr>
        <w:ind w:left="360" w:hanging="360"/>
      </w:pPr>
      <w:rPr>
        <w:i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1623756C"/>
    <w:multiLevelType w:val="hybridMultilevel"/>
    <w:tmpl w:val="099C0C70"/>
    <w:lvl w:ilvl="0" w:tplc="DB5840CA">
      <w:start w:val="1"/>
      <w:numFmt w:val="decimal"/>
      <w:lvlText w:val="(%1)"/>
      <w:lvlJc w:val="left"/>
      <w:pPr>
        <w:ind w:left="2541" w:hanging="360"/>
      </w:pPr>
      <w:rPr>
        <w:rFonts w:hint="default"/>
      </w:rPr>
    </w:lvl>
    <w:lvl w:ilvl="1" w:tplc="04180019" w:tentative="1">
      <w:start w:val="1"/>
      <w:numFmt w:val="lowerLetter"/>
      <w:lvlText w:val="%2."/>
      <w:lvlJc w:val="left"/>
      <w:pPr>
        <w:ind w:left="3261" w:hanging="360"/>
      </w:pPr>
    </w:lvl>
    <w:lvl w:ilvl="2" w:tplc="0418001B" w:tentative="1">
      <w:start w:val="1"/>
      <w:numFmt w:val="lowerRoman"/>
      <w:lvlText w:val="%3."/>
      <w:lvlJc w:val="right"/>
      <w:pPr>
        <w:ind w:left="3981" w:hanging="180"/>
      </w:pPr>
    </w:lvl>
    <w:lvl w:ilvl="3" w:tplc="0418000F" w:tentative="1">
      <w:start w:val="1"/>
      <w:numFmt w:val="decimal"/>
      <w:lvlText w:val="%4."/>
      <w:lvlJc w:val="left"/>
      <w:pPr>
        <w:ind w:left="4701" w:hanging="360"/>
      </w:pPr>
    </w:lvl>
    <w:lvl w:ilvl="4" w:tplc="04180019" w:tentative="1">
      <w:start w:val="1"/>
      <w:numFmt w:val="lowerLetter"/>
      <w:lvlText w:val="%5."/>
      <w:lvlJc w:val="left"/>
      <w:pPr>
        <w:ind w:left="5421" w:hanging="360"/>
      </w:pPr>
    </w:lvl>
    <w:lvl w:ilvl="5" w:tplc="0418001B" w:tentative="1">
      <w:start w:val="1"/>
      <w:numFmt w:val="lowerRoman"/>
      <w:lvlText w:val="%6."/>
      <w:lvlJc w:val="right"/>
      <w:pPr>
        <w:ind w:left="6141" w:hanging="180"/>
      </w:pPr>
    </w:lvl>
    <w:lvl w:ilvl="6" w:tplc="0418000F" w:tentative="1">
      <w:start w:val="1"/>
      <w:numFmt w:val="decimal"/>
      <w:lvlText w:val="%7."/>
      <w:lvlJc w:val="left"/>
      <w:pPr>
        <w:ind w:left="6861" w:hanging="360"/>
      </w:pPr>
    </w:lvl>
    <w:lvl w:ilvl="7" w:tplc="04180019" w:tentative="1">
      <w:start w:val="1"/>
      <w:numFmt w:val="lowerLetter"/>
      <w:lvlText w:val="%8."/>
      <w:lvlJc w:val="left"/>
      <w:pPr>
        <w:ind w:left="7581" w:hanging="360"/>
      </w:pPr>
    </w:lvl>
    <w:lvl w:ilvl="8" w:tplc="0418001B" w:tentative="1">
      <w:start w:val="1"/>
      <w:numFmt w:val="lowerRoman"/>
      <w:lvlText w:val="%9."/>
      <w:lvlJc w:val="right"/>
      <w:pPr>
        <w:ind w:left="8301" w:hanging="180"/>
      </w:pPr>
    </w:lvl>
  </w:abstractNum>
  <w:abstractNum w:abstractNumId="4">
    <w:nsid w:val="1CC2726F"/>
    <w:multiLevelType w:val="hybridMultilevel"/>
    <w:tmpl w:val="5B26551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5C24463"/>
    <w:multiLevelType w:val="hybridMultilevel"/>
    <w:tmpl w:val="A5CE67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6">
    <w:nsid w:val="59EA3A6A"/>
    <w:multiLevelType w:val="hybridMultilevel"/>
    <w:tmpl w:val="562AF714"/>
    <w:lvl w:ilvl="0" w:tplc="78909BFC">
      <w:start w:val="1"/>
      <w:numFmt w:val="lowerLetter"/>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3E34963"/>
    <w:multiLevelType w:val="hybridMultilevel"/>
    <w:tmpl w:val="31169F70"/>
    <w:lvl w:ilvl="0" w:tplc="04190017">
      <w:start w:val="1"/>
      <w:numFmt w:val="lowerLetter"/>
      <w:lvlText w:val="%1)"/>
      <w:lvlJc w:val="left"/>
      <w:pPr>
        <w:ind w:left="360" w:hanging="360"/>
      </w:pPr>
      <w:rPr>
        <w:b w:val="0"/>
        <w:i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nsid w:val="6FD768C3"/>
    <w:multiLevelType w:val="hybridMultilevel"/>
    <w:tmpl w:val="AB046BF6"/>
    <w:lvl w:ilvl="0" w:tplc="5DF620F8">
      <w:start w:val="1"/>
      <w:numFmt w:val="decimal"/>
      <w:lvlText w:val="%1)"/>
      <w:lvlJc w:val="left"/>
      <w:pPr>
        <w:ind w:left="360" w:hanging="360"/>
      </w:pPr>
      <w:rPr>
        <w:b w:val="0"/>
        <w:i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nsid w:val="7BF77A6F"/>
    <w:multiLevelType w:val="hybridMultilevel"/>
    <w:tmpl w:val="099C0C70"/>
    <w:lvl w:ilvl="0" w:tplc="DB5840CA">
      <w:start w:val="1"/>
      <w:numFmt w:val="decimal"/>
      <w:lvlText w:val="(%1)"/>
      <w:lvlJc w:val="left"/>
      <w:pPr>
        <w:ind w:left="2541" w:hanging="360"/>
      </w:pPr>
      <w:rPr>
        <w:rFonts w:hint="default"/>
      </w:rPr>
    </w:lvl>
    <w:lvl w:ilvl="1" w:tplc="04180019" w:tentative="1">
      <w:start w:val="1"/>
      <w:numFmt w:val="lowerLetter"/>
      <w:lvlText w:val="%2."/>
      <w:lvlJc w:val="left"/>
      <w:pPr>
        <w:ind w:left="3261" w:hanging="360"/>
      </w:pPr>
    </w:lvl>
    <w:lvl w:ilvl="2" w:tplc="0418001B" w:tentative="1">
      <w:start w:val="1"/>
      <w:numFmt w:val="lowerRoman"/>
      <w:lvlText w:val="%3."/>
      <w:lvlJc w:val="right"/>
      <w:pPr>
        <w:ind w:left="3981" w:hanging="180"/>
      </w:pPr>
    </w:lvl>
    <w:lvl w:ilvl="3" w:tplc="0418000F" w:tentative="1">
      <w:start w:val="1"/>
      <w:numFmt w:val="decimal"/>
      <w:lvlText w:val="%4."/>
      <w:lvlJc w:val="left"/>
      <w:pPr>
        <w:ind w:left="4701" w:hanging="360"/>
      </w:pPr>
    </w:lvl>
    <w:lvl w:ilvl="4" w:tplc="04180019" w:tentative="1">
      <w:start w:val="1"/>
      <w:numFmt w:val="lowerLetter"/>
      <w:lvlText w:val="%5."/>
      <w:lvlJc w:val="left"/>
      <w:pPr>
        <w:ind w:left="5421" w:hanging="360"/>
      </w:pPr>
    </w:lvl>
    <w:lvl w:ilvl="5" w:tplc="0418001B" w:tentative="1">
      <w:start w:val="1"/>
      <w:numFmt w:val="lowerRoman"/>
      <w:lvlText w:val="%6."/>
      <w:lvlJc w:val="right"/>
      <w:pPr>
        <w:ind w:left="6141" w:hanging="180"/>
      </w:pPr>
    </w:lvl>
    <w:lvl w:ilvl="6" w:tplc="0418000F" w:tentative="1">
      <w:start w:val="1"/>
      <w:numFmt w:val="decimal"/>
      <w:lvlText w:val="%7."/>
      <w:lvlJc w:val="left"/>
      <w:pPr>
        <w:ind w:left="6861" w:hanging="360"/>
      </w:pPr>
    </w:lvl>
    <w:lvl w:ilvl="7" w:tplc="04180019" w:tentative="1">
      <w:start w:val="1"/>
      <w:numFmt w:val="lowerLetter"/>
      <w:lvlText w:val="%8."/>
      <w:lvlJc w:val="left"/>
      <w:pPr>
        <w:ind w:left="7581" w:hanging="360"/>
      </w:pPr>
    </w:lvl>
    <w:lvl w:ilvl="8" w:tplc="0418001B" w:tentative="1">
      <w:start w:val="1"/>
      <w:numFmt w:val="lowerRoman"/>
      <w:lvlText w:val="%9."/>
      <w:lvlJc w:val="right"/>
      <w:pPr>
        <w:ind w:left="8301" w:hanging="180"/>
      </w:pPr>
    </w:lvl>
  </w:abstractNum>
  <w:num w:numId="1">
    <w:abstractNumId w:val="4"/>
  </w:num>
  <w:num w:numId="2">
    <w:abstractNumId w:val="8"/>
  </w:num>
  <w:num w:numId="3">
    <w:abstractNumId w:val="5"/>
  </w:num>
  <w:num w:numId="4">
    <w:abstractNumId w:val="1"/>
  </w:num>
  <w:num w:numId="5">
    <w:abstractNumId w:val="3"/>
  </w:num>
  <w:num w:numId="6">
    <w:abstractNumId w:val="2"/>
  </w:num>
  <w:num w:numId="7">
    <w:abstractNumId w:val="9"/>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7D"/>
    <w:rsid w:val="00013FA3"/>
    <w:rsid w:val="000168C9"/>
    <w:rsid w:val="00020D83"/>
    <w:rsid w:val="00040C53"/>
    <w:rsid w:val="00052625"/>
    <w:rsid w:val="0008370B"/>
    <w:rsid w:val="000A1D69"/>
    <w:rsid w:val="000C72C9"/>
    <w:rsid w:val="000D5BFD"/>
    <w:rsid w:val="000D76EF"/>
    <w:rsid w:val="00101EA3"/>
    <w:rsid w:val="00157349"/>
    <w:rsid w:val="00163F66"/>
    <w:rsid w:val="00192430"/>
    <w:rsid w:val="00196591"/>
    <w:rsid w:val="00196F6E"/>
    <w:rsid w:val="001F0153"/>
    <w:rsid w:val="00204708"/>
    <w:rsid w:val="00210820"/>
    <w:rsid w:val="002116F6"/>
    <w:rsid w:val="00217E68"/>
    <w:rsid w:val="00224485"/>
    <w:rsid w:val="0023354D"/>
    <w:rsid w:val="00237A1F"/>
    <w:rsid w:val="00271EB9"/>
    <w:rsid w:val="002C061D"/>
    <w:rsid w:val="002E75FB"/>
    <w:rsid w:val="002F0F5B"/>
    <w:rsid w:val="0034471F"/>
    <w:rsid w:val="00347B8C"/>
    <w:rsid w:val="00354550"/>
    <w:rsid w:val="003621FB"/>
    <w:rsid w:val="0036624B"/>
    <w:rsid w:val="003A5C5C"/>
    <w:rsid w:val="003B4605"/>
    <w:rsid w:val="003C3E8F"/>
    <w:rsid w:val="003D1AAF"/>
    <w:rsid w:val="003D34CF"/>
    <w:rsid w:val="003E040A"/>
    <w:rsid w:val="003F67EC"/>
    <w:rsid w:val="00402DE8"/>
    <w:rsid w:val="00402DF0"/>
    <w:rsid w:val="00416DBD"/>
    <w:rsid w:val="00451FAA"/>
    <w:rsid w:val="004670E5"/>
    <w:rsid w:val="00473189"/>
    <w:rsid w:val="004C1DAE"/>
    <w:rsid w:val="004C54DE"/>
    <w:rsid w:val="004D204C"/>
    <w:rsid w:val="004E297D"/>
    <w:rsid w:val="005020DF"/>
    <w:rsid w:val="005371BB"/>
    <w:rsid w:val="00596E77"/>
    <w:rsid w:val="005A1FA4"/>
    <w:rsid w:val="005C0AD2"/>
    <w:rsid w:val="005D5466"/>
    <w:rsid w:val="00611A39"/>
    <w:rsid w:val="00614AE1"/>
    <w:rsid w:val="00616876"/>
    <w:rsid w:val="00622B88"/>
    <w:rsid w:val="00642B4E"/>
    <w:rsid w:val="00654DA8"/>
    <w:rsid w:val="00667318"/>
    <w:rsid w:val="00677716"/>
    <w:rsid w:val="006A3021"/>
    <w:rsid w:val="006B242E"/>
    <w:rsid w:val="006C2D95"/>
    <w:rsid w:val="006D77D6"/>
    <w:rsid w:val="00702A4D"/>
    <w:rsid w:val="007036F8"/>
    <w:rsid w:val="00705D72"/>
    <w:rsid w:val="00717B63"/>
    <w:rsid w:val="00723E3C"/>
    <w:rsid w:val="0073459D"/>
    <w:rsid w:val="0074456B"/>
    <w:rsid w:val="00746884"/>
    <w:rsid w:val="00755378"/>
    <w:rsid w:val="00757FCF"/>
    <w:rsid w:val="00781330"/>
    <w:rsid w:val="007A4AB4"/>
    <w:rsid w:val="007B3F5D"/>
    <w:rsid w:val="007B6058"/>
    <w:rsid w:val="007D163E"/>
    <w:rsid w:val="007E5D49"/>
    <w:rsid w:val="007E6B3C"/>
    <w:rsid w:val="008108A9"/>
    <w:rsid w:val="00812E33"/>
    <w:rsid w:val="00815717"/>
    <w:rsid w:val="00844DCB"/>
    <w:rsid w:val="00847D09"/>
    <w:rsid w:val="008637F3"/>
    <w:rsid w:val="00865276"/>
    <w:rsid w:val="00871C4E"/>
    <w:rsid w:val="008777D6"/>
    <w:rsid w:val="00882A03"/>
    <w:rsid w:val="0089338A"/>
    <w:rsid w:val="008A4DE4"/>
    <w:rsid w:val="008B561C"/>
    <w:rsid w:val="008B5C8C"/>
    <w:rsid w:val="008B6DDC"/>
    <w:rsid w:val="008C7E58"/>
    <w:rsid w:val="008D16B8"/>
    <w:rsid w:val="008F792C"/>
    <w:rsid w:val="009428AE"/>
    <w:rsid w:val="00944D79"/>
    <w:rsid w:val="00977BFB"/>
    <w:rsid w:val="00980F67"/>
    <w:rsid w:val="009813EA"/>
    <w:rsid w:val="00990A30"/>
    <w:rsid w:val="009A5233"/>
    <w:rsid w:val="009C7CE7"/>
    <w:rsid w:val="009F24E1"/>
    <w:rsid w:val="009F64F0"/>
    <w:rsid w:val="00A058B8"/>
    <w:rsid w:val="00A16E33"/>
    <w:rsid w:val="00A20A8F"/>
    <w:rsid w:val="00A34E49"/>
    <w:rsid w:val="00A426AD"/>
    <w:rsid w:val="00A521C2"/>
    <w:rsid w:val="00A625DB"/>
    <w:rsid w:val="00A6514D"/>
    <w:rsid w:val="00A919E2"/>
    <w:rsid w:val="00A92EC4"/>
    <w:rsid w:val="00AA14CA"/>
    <w:rsid w:val="00AA4E86"/>
    <w:rsid w:val="00AC1DF7"/>
    <w:rsid w:val="00AC68A4"/>
    <w:rsid w:val="00AD22E2"/>
    <w:rsid w:val="00AD2BD9"/>
    <w:rsid w:val="00B2743B"/>
    <w:rsid w:val="00B4699C"/>
    <w:rsid w:val="00B46DE0"/>
    <w:rsid w:val="00B913C3"/>
    <w:rsid w:val="00BA2E13"/>
    <w:rsid w:val="00BA7339"/>
    <w:rsid w:val="00BB2DAF"/>
    <w:rsid w:val="00BC0181"/>
    <w:rsid w:val="00BE1017"/>
    <w:rsid w:val="00BE65F8"/>
    <w:rsid w:val="00BE6C3C"/>
    <w:rsid w:val="00BF5338"/>
    <w:rsid w:val="00C10FF0"/>
    <w:rsid w:val="00C15684"/>
    <w:rsid w:val="00C223FA"/>
    <w:rsid w:val="00C24FE2"/>
    <w:rsid w:val="00C32997"/>
    <w:rsid w:val="00C425F0"/>
    <w:rsid w:val="00C50788"/>
    <w:rsid w:val="00C64EE0"/>
    <w:rsid w:val="00C71B72"/>
    <w:rsid w:val="00C74A7B"/>
    <w:rsid w:val="00C80818"/>
    <w:rsid w:val="00CA72DE"/>
    <w:rsid w:val="00CF5067"/>
    <w:rsid w:val="00CF60B2"/>
    <w:rsid w:val="00D154A6"/>
    <w:rsid w:val="00D20A70"/>
    <w:rsid w:val="00D44002"/>
    <w:rsid w:val="00D57D73"/>
    <w:rsid w:val="00D61D4A"/>
    <w:rsid w:val="00D72745"/>
    <w:rsid w:val="00D77B0F"/>
    <w:rsid w:val="00D8314A"/>
    <w:rsid w:val="00D86A72"/>
    <w:rsid w:val="00DB7528"/>
    <w:rsid w:val="00E01457"/>
    <w:rsid w:val="00E230FF"/>
    <w:rsid w:val="00E37CDC"/>
    <w:rsid w:val="00E62F51"/>
    <w:rsid w:val="00E73E8E"/>
    <w:rsid w:val="00E955AE"/>
    <w:rsid w:val="00EC1EB1"/>
    <w:rsid w:val="00ED44C9"/>
    <w:rsid w:val="00EE364D"/>
    <w:rsid w:val="00EF6DBD"/>
    <w:rsid w:val="00F07142"/>
    <w:rsid w:val="00F2038A"/>
    <w:rsid w:val="00F21550"/>
    <w:rsid w:val="00F24404"/>
    <w:rsid w:val="00F33335"/>
    <w:rsid w:val="00F34459"/>
    <w:rsid w:val="00F47A83"/>
    <w:rsid w:val="00F52F06"/>
    <w:rsid w:val="00F54A6F"/>
    <w:rsid w:val="00F611DE"/>
    <w:rsid w:val="00F81DBD"/>
    <w:rsid w:val="00F81E06"/>
    <w:rsid w:val="00F8670E"/>
    <w:rsid w:val="00F91F63"/>
    <w:rsid w:val="00F9789A"/>
    <w:rsid w:val="00FA1A93"/>
    <w:rsid w:val="00FB764F"/>
    <w:rsid w:val="00FD21EA"/>
    <w:rsid w:val="00FE2898"/>
    <w:rsid w:val="00FF5E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8F73"/>
  <w15:docId w15:val="{F39C4DFD-3BD7-4302-A420-12892187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4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297D"/>
    <w:pPr>
      <w:ind w:left="720"/>
      <w:contextualSpacing/>
    </w:pPr>
  </w:style>
  <w:style w:type="paragraph" w:styleId="a4">
    <w:name w:val="Balloon Text"/>
    <w:basedOn w:val="a"/>
    <w:link w:val="a5"/>
    <w:uiPriority w:val="99"/>
    <w:semiHidden/>
    <w:unhideWhenUsed/>
    <w:rsid w:val="00196F6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96F6E"/>
    <w:rPr>
      <w:rFonts w:ascii="Segoe UI" w:hAnsi="Segoe UI" w:cs="Segoe UI"/>
      <w:sz w:val="18"/>
      <w:szCs w:val="18"/>
    </w:rPr>
  </w:style>
  <w:style w:type="character" w:styleId="a6">
    <w:name w:val="annotation reference"/>
    <w:basedOn w:val="a0"/>
    <w:uiPriority w:val="99"/>
    <w:semiHidden/>
    <w:unhideWhenUsed/>
    <w:rsid w:val="00402DE8"/>
    <w:rPr>
      <w:sz w:val="16"/>
      <w:szCs w:val="16"/>
    </w:rPr>
  </w:style>
  <w:style w:type="paragraph" w:styleId="a7">
    <w:name w:val="annotation text"/>
    <w:basedOn w:val="a"/>
    <w:link w:val="a8"/>
    <w:uiPriority w:val="99"/>
    <w:semiHidden/>
    <w:unhideWhenUsed/>
    <w:rsid w:val="00402DE8"/>
    <w:pPr>
      <w:spacing w:line="240" w:lineRule="auto"/>
    </w:pPr>
    <w:rPr>
      <w:sz w:val="20"/>
      <w:szCs w:val="20"/>
    </w:rPr>
  </w:style>
  <w:style w:type="character" w:customStyle="1" w:styleId="a8">
    <w:name w:val="Текст примечания Знак"/>
    <w:basedOn w:val="a0"/>
    <w:link w:val="a7"/>
    <w:uiPriority w:val="99"/>
    <w:semiHidden/>
    <w:rsid w:val="00402DE8"/>
    <w:rPr>
      <w:sz w:val="20"/>
      <w:szCs w:val="20"/>
    </w:rPr>
  </w:style>
  <w:style w:type="paragraph" w:styleId="a9">
    <w:name w:val="annotation subject"/>
    <w:basedOn w:val="a7"/>
    <w:next w:val="a7"/>
    <w:link w:val="aa"/>
    <w:uiPriority w:val="99"/>
    <w:semiHidden/>
    <w:unhideWhenUsed/>
    <w:rsid w:val="00402DE8"/>
    <w:rPr>
      <w:b/>
      <w:bCs/>
    </w:rPr>
  </w:style>
  <w:style w:type="character" w:customStyle="1" w:styleId="aa">
    <w:name w:val="Тема примечания Знак"/>
    <w:basedOn w:val="a8"/>
    <w:link w:val="a9"/>
    <w:uiPriority w:val="99"/>
    <w:semiHidden/>
    <w:rsid w:val="00402D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3</Pages>
  <Words>856</Words>
  <Characters>4884</Characters>
  <Application>Microsoft Office Word</Application>
  <DocSecurity>0</DocSecurity>
  <Lines>40</Lines>
  <Paragraphs>11</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diakov.net</Company>
  <LinksUpToDate>false</LinksUpToDate>
  <CharactersWithSpaces>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Prisacaru</cp:lastModifiedBy>
  <cp:revision>104</cp:revision>
  <cp:lastPrinted>2017-12-11T10:38:00Z</cp:lastPrinted>
  <dcterms:created xsi:type="dcterms:W3CDTF">2017-06-23T08:06:00Z</dcterms:created>
  <dcterms:modified xsi:type="dcterms:W3CDTF">2017-12-12T15:00:00Z</dcterms:modified>
</cp:coreProperties>
</file>