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F5882" w14:textId="77777777" w:rsidR="0039776D" w:rsidRPr="00E001A8" w:rsidRDefault="0039776D" w:rsidP="0039776D">
      <w:pPr>
        <w:jc w:val="right"/>
        <w:rPr>
          <w:i/>
          <w:iCs/>
          <w:sz w:val="20"/>
          <w:szCs w:val="20"/>
          <w:lang w:val="ro-RO"/>
        </w:rPr>
      </w:pPr>
      <w:r w:rsidRPr="00E001A8">
        <w:rPr>
          <w:i/>
          <w:iCs/>
          <w:sz w:val="20"/>
          <w:szCs w:val="20"/>
          <w:lang w:val="ro-RO"/>
        </w:rPr>
        <w:t>Proiect</w:t>
      </w:r>
    </w:p>
    <w:p w14:paraId="62636EEE" w14:textId="77777777" w:rsidR="0039776D" w:rsidRPr="00E001A8" w:rsidRDefault="0039776D" w:rsidP="004B5A69">
      <w:pPr>
        <w:rPr>
          <w:b/>
          <w:bCs/>
          <w:sz w:val="28"/>
          <w:szCs w:val="28"/>
          <w:lang w:val="ro-RO"/>
        </w:rPr>
      </w:pPr>
    </w:p>
    <w:p w14:paraId="1BA39C78" w14:textId="77777777" w:rsidR="0039776D" w:rsidRPr="00E001A8" w:rsidRDefault="0039776D" w:rsidP="0039776D">
      <w:pPr>
        <w:jc w:val="center"/>
        <w:rPr>
          <w:b/>
          <w:bCs/>
          <w:sz w:val="28"/>
          <w:szCs w:val="28"/>
          <w:lang w:val="ro-RO"/>
        </w:rPr>
      </w:pPr>
      <w:r w:rsidRPr="00E001A8">
        <w:rPr>
          <w:b/>
          <w:bCs/>
          <w:sz w:val="28"/>
          <w:szCs w:val="28"/>
          <w:lang w:val="ro-RO"/>
        </w:rPr>
        <w:t>GUVERNUL REPUBLICII MOLDOVA</w:t>
      </w:r>
    </w:p>
    <w:p w14:paraId="6EB672AB" w14:textId="77777777" w:rsidR="0039776D" w:rsidRPr="00E001A8" w:rsidRDefault="0039776D" w:rsidP="0039776D">
      <w:pPr>
        <w:rPr>
          <w:b/>
          <w:bCs/>
          <w:sz w:val="28"/>
          <w:szCs w:val="28"/>
          <w:lang w:val="ro-RO"/>
        </w:rPr>
      </w:pPr>
    </w:p>
    <w:p w14:paraId="685A0A79" w14:textId="77777777" w:rsidR="0039776D" w:rsidRPr="00E001A8" w:rsidRDefault="0039776D" w:rsidP="0039776D">
      <w:pPr>
        <w:jc w:val="center"/>
        <w:rPr>
          <w:b/>
          <w:bCs/>
          <w:sz w:val="28"/>
          <w:szCs w:val="28"/>
          <w:lang w:val="ro-RO"/>
        </w:rPr>
      </w:pPr>
    </w:p>
    <w:p w14:paraId="6150A3A4" w14:textId="77777777" w:rsidR="0039776D" w:rsidRPr="00E001A8" w:rsidRDefault="0039776D" w:rsidP="0039776D">
      <w:pPr>
        <w:jc w:val="center"/>
        <w:rPr>
          <w:b/>
          <w:bCs/>
          <w:sz w:val="28"/>
          <w:szCs w:val="28"/>
          <w:lang w:val="ro-RO"/>
        </w:rPr>
      </w:pPr>
      <w:r w:rsidRPr="00E001A8">
        <w:rPr>
          <w:b/>
          <w:bCs/>
          <w:sz w:val="28"/>
          <w:szCs w:val="28"/>
          <w:lang w:val="ro-RO"/>
        </w:rPr>
        <w:t>HOTĂRÎRE nr. _____</w:t>
      </w:r>
    </w:p>
    <w:p w14:paraId="6DA2A2B1" w14:textId="77777777" w:rsidR="0039776D" w:rsidRPr="00E001A8" w:rsidRDefault="0039776D" w:rsidP="0039776D">
      <w:pPr>
        <w:jc w:val="center"/>
        <w:rPr>
          <w:b/>
          <w:bCs/>
          <w:sz w:val="28"/>
          <w:szCs w:val="28"/>
          <w:lang w:val="ro-RO"/>
        </w:rPr>
      </w:pPr>
      <w:r w:rsidRPr="00E001A8">
        <w:rPr>
          <w:b/>
          <w:bCs/>
          <w:sz w:val="28"/>
          <w:szCs w:val="28"/>
          <w:lang w:val="ro-RO"/>
        </w:rPr>
        <w:t>din______________________2017</w:t>
      </w:r>
    </w:p>
    <w:p w14:paraId="13485185" w14:textId="77777777" w:rsidR="0039776D" w:rsidRPr="00E001A8" w:rsidRDefault="0039776D" w:rsidP="0039776D">
      <w:pPr>
        <w:jc w:val="center"/>
        <w:rPr>
          <w:b/>
          <w:bCs/>
          <w:sz w:val="28"/>
          <w:szCs w:val="28"/>
          <w:lang w:val="ro-RO"/>
        </w:rPr>
      </w:pPr>
      <w:r w:rsidRPr="00E001A8">
        <w:rPr>
          <w:b/>
          <w:bCs/>
          <w:sz w:val="28"/>
          <w:szCs w:val="28"/>
          <w:lang w:val="ro-RO"/>
        </w:rPr>
        <w:t xml:space="preserve"> </w:t>
      </w:r>
    </w:p>
    <w:p w14:paraId="586C2079" w14:textId="77777777" w:rsidR="0039776D" w:rsidRPr="00E001A8" w:rsidRDefault="00525123" w:rsidP="007E7DDC">
      <w:pPr>
        <w:jc w:val="center"/>
        <w:rPr>
          <w:b/>
          <w:bCs/>
          <w:sz w:val="28"/>
          <w:szCs w:val="28"/>
          <w:lang w:val="ro-RO"/>
        </w:rPr>
      </w:pPr>
      <w:r w:rsidRPr="00E001A8">
        <w:rPr>
          <w:b/>
          <w:bCs/>
          <w:sz w:val="28"/>
          <w:szCs w:val="28"/>
          <w:lang w:val="ro-RO"/>
        </w:rPr>
        <w:t xml:space="preserve">or. </w:t>
      </w:r>
      <w:r w:rsidR="0039776D" w:rsidRPr="00E001A8">
        <w:rPr>
          <w:b/>
          <w:bCs/>
          <w:sz w:val="28"/>
          <w:szCs w:val="28"/>
          <w:lang w:val="ro-RO"/>
        </w:rPr>
        <w:t>Chişinău</w:t>
      </w:r>
    </w:p>
    <w:p w14:paraId="4726B4E6" w14:textId="77777777" w:rsidR="0039776D" w:rsidRPr="00E001A8" w:rsidRDefault="0039776D" w:rsidP="0039776D">
      <w:pPr>
        <w:jc w:val="center"/>
        <w:rPr>
          <w:lang w:val="ro-RO"/>
        </w:rPr>
      </w:pPr>
    </w:p>
    <w:p w14:paraId="32F6A775" w14:textId="77777777" w:rsidR="0039776D" w:rsidRPr="00E001A8" w:rsidRDefault="00525123" w:rsidP="0039776D">
      <w:pPr>
        <w:jc w:val="center"/>
        <w:rPr>
          <w:b/>
          <w:bCs/>
          <w:sz w:val="28"/>
          <w:szCs w:val="28"/>
          <w:lang w:val="ro-RO"/>
        </w:rPr>
      </w:pPr>
      <w:r w:rsidRPr="00E001A8">
        <w:rPr>
          <w:b/>
          <w:bCs/>
          <w:sz w:val="28"/>
          <w:szCs w:val="28"/>
          <w:lang w:val="ro-RO"/>
        </w:rPr>
        <w:t xml:space="preserve">pentru </w:t>
      </w:r>
      <w:r w:rsidR="0039776D" w:rsidRPr="00E001A8">
        <w:rPr>
          <w:b/>
          <w:bCs/>
          <w:sz w:val="28"/>
          <w:szCs w:val="28"/>
          <w:lang w:val="ro-RO"/>
        </w:rPr>
        <w:t xml:space="preserve">aprobarea Regulamentului </w:t>
      </w:r>
      <w:r w:rsidR="004A4E02" w:rsidRPr="00E001A8">
        <w:rPr>
          <w:b/>
          <w:bCs/>
          <w:sz w:val="28"/>
          <w:szCs w:val="28"/>
          <w:lang w:val="ro-RO"/>
        </w:rPr>
        <w:t>cu privire la modul de operare cu tichetele de masă</w:t>
      </w:r>
    </w:p>
    <w:p w14:paraId="3B830D6B" w14:textId="77777777" w:rsidR="0039776D" w:rsidRPr="00E001A8" w:rsidRDefault="0039776D" w:rsidP="0039776D">
      <w:pPr>
        <w:jc w:val="center"/>
        <w:rPr>
          <w:lang w:val="ro-RO"/>
        </w:rPr>
      </w:pPr>
      <w:r w:rsidRPr="00E001A8">
        <w:rPr>
          <w:b/>
          <w:bCs/>
          <w:sz w:val="28"/>
          <w:szCs w:val="28"/>
          <w:lang w:val="ro-RO"/>
        </w:rPr>
        <w:t>--------------------------------------------------------------------------</w:t>
      </w:r>
    </w:p>
    <w:p w14:paraId="2DA69A83" w14:textId="77777777" w:rsidR="0039776D" w:rsidRPr="00E001A8" w:rsidRDefault="0039776D" w:rsidP="0039776D">
      <w:pPr>
        <w:jc w:val="both"/>
        <w:rPr>
          <w:sz w:val="28"/>
          <w:szCs w:val="28"/>
          <w:lang w:val="ro-RO"/>
        </w:rPr>
      </w:pPr>
    </w:p>
    <w:p w14:paraId="6B8268DB" w14:textId="77777777" w:rsidR="0039776D" w:rsidRPr="00E001A8" w:rsidRDefault="0039776D" w:rsidP="0039776D">
      <w:pPr>
        <w:pStyle w:val="BodyText"/>
        <w:autoSpaceDE/>
        <w:autoSpaceDN/>
        <w:ind w:firstLine="708"/>
        <w:rPr>
          <w:sz w:val="28"/>
          <w:szCs w:val="28"/>
        </w:rPr>
      </w:pPr>
      <w:r w:rsidRPr="00E001A8">
        <w:rPr>
          <w:sz w:val="28"/>
          <w:szCs w:val="28"/>
        </w:rPr>
        <w:t>În temeiul art.3 alin.(6)</w:t>
      </w:r>
      <w:r w:rsidR="009B36E1" w:rsidRPr="00E001A8">
        <w:rPr>
          <w:sz w:val="28"/>
          <w:szCs w:val="28"/>
        </w:rPr>
        <w:t xml:space="preserve">, art.4 alin.(3) </w:t>
      </w:r>
      <w:r w:rsidR="00523165" w:rsidRPr="00E001A8">
        <w:rPr>
          <w:sz w:val="28"/>
          <w:szCs w:val="28"/>
        </w:rPr>
        <w:t>și a art.21 din Legea nr.166 din 21.09.2017 cu privire la tichetele de masă (Monitorul Oficial al Republicii Moldova, 2017, nr. 364-370, art. 618), Guvernul HOTĂRĂȘTE</w:t>
      </w:r>
      <w:r w:rsidR="00525123" w:rsidRPr="00E001A8">
        <w:rPr>
          <w:sz w:val="28"/>
          <w:szCs w:val="28"/>
        </w:rPr>
        <w:t>:</w:t>
      </w:r>
    </w:p>
    <w:p w14:paraId="04FD8E87" w14:textId="77777777" w:rsidR="00525123" w:rsidRPr="00E001A8" w:rsidRDefault="00525123" w:rsidP="0039776D">
      <w:pPr>
        <w:pStyle w:val="BodyText"/>
        <w:autoSpaceDE/>
        <w:autoSpaceDN/>
        <w:ind w:firstLine="708"/>
        <w:rPr>
          <w:sz w:val="28"/>
          <w:szCs w:val="28"/>
          <w:lang w:eastAsia="ro-RO"/>
        </w:rPr>
      </w:pPr>
    </w:p>
    <w:p w14:paraId="0E5172FD" w14:textId="77777777" w:rsidR="00525123" w:rsidRPr="00E001A8" w:rsidRDefault="00525123" w:rsidP="00525123">
      <w:pPr>
        <w:pStyle w:val="BodyText"/>
        <w:numPr>
          <w:ilvl w:val="0"/>
          <w:numId w:val="1"/>
        </w:numPr>
        <w:tabs>
          <w:tab w:val="left" w:pos="8823"/>
        </w:tabs>
        <w:autoSpaceDE/>
        <w:autoSpaceDN/>
        <w:rPr>
          <w:sz w:val="28"/>
          <w:szCs w:val="28"/>
          <w:lang w:eastAsia="ro-RO"/>
        </w:rPr>
      </w:pPr>
      <w:r w:rsidRPr="00E001A8">
        <w:rPr>
          <w:sz w:val="28"/>
          <w:szCs w:val="28"/>
          <w:lang w:eastAsia="ro-RO"/>
        </w:rPr>
        <w:t xml:space="preserve">Se aprobă Regulamentul </w:t>
      </w:r>
      <w:r w:rsidR="00DC7D13" w:rsidRPr="00E001A8">
        <w:rPr>
          <w:sz w:val="28"/>
          <w:szCs w:val="28"/>
          <w:lang w:eastAsia="ro-RO"/>
        </w:rPr>
        <w:t>cu privire la modul de operare cu tichetele de masă</w:t>
      </w:r>
      <w:r w:rsidRPr="00E001A8">
        <w:rPr>
          <w:sz w:val="28"/>
          <w:szCs w:val="28"/>
          <w:lang w:eastAsia="ro-RO"/>
        </w:rPr>
        <w:t xml:space="preserve">, conform anexei nr. 1 </w:t>
      </w:r>
    </w:p>
    <w:p w14:paraId="65B51240" w14:textId="0E933176" w:rsidR="009B36E1" w:rsidRPr="00E001A8" w:rsidRDefault="000054BE" w:rsidP="00525123">
      <w:pPr>
        <w:pStyle w:val="BodyText"/>
        <w:numPr>
          <w:ilvl w:val="0"/>
          <w:numId w:val="1"/>
        </w:numPr>
        <w:tabs>
          <w:tab w:val="left" w:pos="8823"/>
        </w:tabs>
        <w:autoSpaceDE/>
        <w:autoSpaceDN/>
        <w:rPr>
          <w:sz w:val="28"/>
          <w:szCs w:val="28"/>
          <w:lang w:eastAsia="ro-RO"/>
        </w:rPr>
      </w:pPr>
      <w:r w:rsidRPr="00E001A8">
        <w:rPr>
          <w:sz w:val="28"/>
          <w:szCs w:val="28"/>
          <w:lang w:eastAsia="ro-RO"/>
        </w:rPr>
        <w:t xml:space="preserve">Ministerul Sănătății Muncii și Protecției Sociale </w:t>
      </w:r>
      <w:r w:rsidR="00160674" w:rsidRPr="00E001A8">
        <w:rPr>
          <w:sz w:val="28"/>
          <w:szCs w:val="28"/>
          <w:lang w:eastAsia="ro-RO"/>
        </w:rPr>
        <w:t xml:space="preserve">în comun </w:t>
      </w:r>
      <w:r w:rsidR="00F3655C" w:rsidRPr="00E001A8">
        <w:rPr>
          <w:sz w:val="28"/>
          <w:szCs w:val="28"/>
          <w:lang w:eastAsia="ro-RO"/>
        </w:rPr>
        <w:t xml:space="preserve">cu </w:t>
      </w:r>
      <w:r w:rsidRPr="00E001A8">
        <w:rPr>
          <w:sz w:val="28"/>
          <w:szCs w:val="28"/>
          <w:lang w:eastAsia="ro-RO"/>
        </w:rPr>
        <w:t xml:space="preserve">Ministerul Finanțelor </w:t>
      </w:r>
      <w:r w:rsidR="00160674" w:rsidRPr="00E001A8">
        <w:rPr>
          <w:sz w:val="28"/>
          <w:szCs w:val="28"/>
          <w:lang w:eastAsia="ro-RO"/>
        </w:rPr>
        <w:t>vor înainta</w:t>
      </w:r>
      <w:r>
        <w:rPr>
          <w:sz w:val="28"/>
          <w:szCs w:val="28"/>
          <w:lang w:eastAsia="ro-RO"/>
        </w:rPr>
        <w:t>, du</w:t>
      </w:r>
      <w:r>
        <w:rPr>
          <w:sz w:val="28"/>
          <w:szCs w:val="28"/>
          <w:lang w:val="en-US" w:eastAsia="ro-RO"/>
        </w:rPr>
        <w:t>p</w:t>
      </w:r>
      <w:r>
        <w:rPr>
          <w:sz w:val="28"/>
          <w:szCs w:val="28"/>
          <w:lang w:eastAsia="ro-RO"/>
        </w:rPr>
        <w:t xml:space="preserve">ă caz, </w:t>
      </w:r>
      <w:r w:rsidR="00160674" w:rsidRPr="00E001A8">
        <w:rPr>
          <w:sz w:val="28"/>
          <w:szCs w:val="28"/>
          <w:lang w:eastAsia="ro-RO"/>
        </w:rPr>
        <w:t>propuneri de indexare a valorii nominale deductibile, luînd în considerarea disponibilitatea resurselor bugetare.</w:t>
      </w:r>
    </w:p>
    <w:p w14:paraId="6E89FFE2" w14:textId="3FDD2FA5" w:rsidR="00525123" w:rsidRPr="00E001A8" w:rsidRDefault="00525123" w:rsidP="00525123">
      <w:pPr>
        <w:pStyle w:val="BodyText"/>
        <w:numPr>
          <w:ilvl w:val="0"/>
          <w:numId w:val="1"/>
        </w:numPr>
        <w:tabs>
          <w:tab w:val="left" w:pos="8823"/>
        </w:tabs>
        <w:autoSpaceDE/>
        <w:autoSpaceDN/>
        <w:rPr>
          <w:sz w:val="28"/>
          <w:szCs w:val="28"/>
          <w:lang w:eastAsia="ro-RO"/>
        </w:rPr>
      </w:pPr>
      <w:r w:rsidRPr="00E001A8">
        <w:rPr>
          <w:sz w:val="28"/>
          <w:szCs w:val="28"/>
          <w:lang w:eastAsia="ro-RO"/>
        </w:rPr>
        <w:t xml:space="preserve">Controlul asupra executării </w:t>
      </w:r>
      <w:r w:rsidR="000054BE">
        <w:rPr>
          <w:sz w:val="28"/>
          <w:szCs w:val="28"/>
          <w:lang w:eastAsia="ro-RO"/>
        </w:rPr>
        <w:t>prezentei</w:t>
      </w:r>
      <w:r w:rsidR="000054BE" w:rsidRPr="00E001A8">
        <w:rPr>
          <w:sz w:val="28"/>
          <w:szCs w:val="28"/>
          <w:lang w:eastAsia="ro-RO"/>
        </w:rPr>
        <w:t xml:space="preserve"> </w:t>
      </w:r>
      <w:r w:rsidRPr="00E001A8">
        <w:rPr>
          <w:sz w:val="28"/>
          <w:szCs w:val="28"/>
          <w:lang w:eastAsia="ro-RO"/>
        </w:rPr>
        <w:t xml:space="preserve">Hotărîrii se pune în sarcina Ministerului Finanțelor, Ministerului Economiei și Infrastructurii și Ministerului Sănătății, Muncii și Protecției Sociale. </w:t>
      </w:r>
    </w:p>
    <w:p w14:paraId="594E2615" w14:textId="77777777" w:rsidR="0039776D" w:rsidRPr="00E001A8" w:rsidRDefault="0039776D" w:rsidP="0039776D">
      <w:pPr>
        <w:jc w:val="both"/>
        <w:rPr>
          <w:b/>
          <w:bCs/>
          <w:sz w:val="28"/>
          <w:szCs w:val="28"/>
          <w:lang w:val="ro-RO"/>
        </w:rPr>
      </w:pPr>
    </w:p>
    <w:p w14:paraId="2617E7C5" w14:textId="77777777" w:rsidR="0039776D" w:rsidRPr="00E001A8" w:rsidRDefault="0039776D" w:rsidP="0039776D">
      <w:pPr>
        <w:ind w:firstLine="708"/>
        <w:jc w:val="both"/>
        <w:rPr>
          <w:sz w:val="28"/>
          <w:szCs w:val="28"/>
          <w:lang w:val="ro-RO"/>
        </w:rPr>
      </w:pPr>
    </w:p>
    <w:p w14:paraId="7E2338DE" w14:textId="77777777" w:rsidR="0039776D" w:rsidRPr="00E001A8" w:rsidRDefault="0039776D" w:rsidP="0039776D">
      <w:pPr>
        <w:tabs>
          <w:tab w:val="left" w:pos="6663"/>
          <w:tab w:val="left" w:pos="7088"/>
        </w:tabs>
        <w:jc w:val="both"/>
        <w:rPr>
          <w:b/>
          <w:bCs/>
          <w:sz w:val="28"/>
          <w:szCs w:val="28"/>
          <w:lang w:val="ro-RO"/>
        </w:rPr>
      </w:pPr>
      <w:r w:rsidRPr="00E001A8">
        <w:rPr>
          <w:b/>
          <w:bCs/>
          <w:sz w:val="28"/>
          <w:szCs w:val="28"/>
          <w:lang w:val="ro-RO"/>
        </w:rPr>
        <w:t>Prim-ministru                                                                  Pavel FILIP</w:t>
      </w:r>
    </w:p>
    <w:p w14:paraId="2849A7B8" w14:textId="77777777" w:rsidR="0039776D" w:rsidRPr="00E001A8" w:rsidRDefault="0039776D" w:rsidP="0039776D">
      <w:pPr>
        <w:jc w:val="both"/>
        <w:rPr>
          <w:b/>
          <w:bCs/>
          <w:sz w:val="28"/>
          <w:szCs w:val="28"/>
          <w:lang w:val="ro-RO"/>
        </w:rPr>
      </w:pPr>
    </w:p>
    <w:p w14:paraId="2CB3F61E" w14:textId="77777777" w:rsidR="0039776D" w:rsidRPr="00E001A8" w:rsidRDefault="0039776D" w:rsidP="0039776D">
      <w:pPr>
        <w:jc w:val="both"/>
        <w:rPr>
          <w:sz w:val="28"/>
          <w:szCs w:val="28"/>
          <w:lang w:val="ro-RO"/>
        </w:rPr>
      </w:pPr>
      <w:r w:rsidRPr="00E001A8">
        <w:rPr>
          <w:sz w:val="28"/>
          <w:szCs w:val="28"/>
          <w:lang w:val="ro-RO"/>
        </w:rPr>
        <w:t>Contrasemnează:</w:t>
      </w:r>
    </w:p>
    <w:p w14:paraId="0EF5A030" w14:textId="77777777" w:rsidR="0039776D" w:rsidRPr="00E001A8" w:rsidRDefault="0039776D" w:rsidP="0039776D">
      <w:pPr>
        <w:jc w:val="both"/>
        <w:rPr>
          <w:sz w:val="28"/>
          <w:szCs w:val="28"/>
          <w:lang w:val="ro-RO"/>
        </w:rPr>
      </w:pPr>
    </w:p>
    <w:p w14:paraId="08F98E03" w14:textId="77777777" w:rsidR="008E3B48" w:rsidRPr="00E001A8" w:rsidRDefault="008E3B48" w:rsidP="008E3B48">
      <w:pPr>
        <w:jc w:val="both"/>
        <w:rPr>
          <w:sz w:val="28"/>
          <w:szCs w:val="28"/>
          <w:lang w:val="ro-RO"/>
        </w:rPr>
      </w:pPr>
    </w:p>
    <w:p w14:paraId="525F8D9D" w14:textId="502A7C90" w:rsidR="008E3B48" w:rsidRPr="00E001A8" w:rsidRDefault="008E3B48" w:rsidP="008E3B48">
      <w:pPr>
        <w:jc w:val="both"/>
        <w:rPr>
          <w:sz w:val="28"/>
          <w:szCs w:val="28"/>
          <w:lang w:val="ro-RO"/>
        </w:rPr>
      </w:pPr>
      <w:r w:rsidRPr="00E001A8">
        <w:rPr>
          <w:sz w:val="28"/>
          <w:szCs w:val="28"/>
          <w:lang w:val="ro-RO"/>
        </w:rPr>
        <w:t>Ministrul finanţelor                                                          Octavian ARMAȘU</w:t>
      </w:r>
    </w:p>
    <w:p w14:paraId="2EDBE8F4" w14:textId="77777777" w:rsidR="008E3B48" w:rsidRPr="00E001A8" w:rsidRDefault="008E3B48" w:rsidP="0039776D">
      <w:pPr>
        <w:tabs>
          <w:tab w:val="left" w:pos="6237"/>
          <w:tab w:val="left" w:pos="6804"/>
        </w:tabs>
        <w:jc w:val="both"/>
        <w:rPr>
          <w:sz w:val="28"/>
          <w:szCs w:val="28"/>
          <w:lang w:val="ro-RO"/>
        </w:rPr>
      </w:pPr>
    </w:p>
    <w:p w14:paraId="0CFC9EAA" w14:textId="77777777" w:rsidR="008E3B48" w:rsidRPr="00E001A8" w:rsidRDefault="008E3B48" w:rsidP="0039776D">
      <w:pPr>
        <w:tabs>
          <w:tab w:val="left" w:pos="6237"/>
          <w:tab w:val="left" w:pos="6804"/>
        </w:tabs>
        <w:jc w:val="both"/>
        <w:rPr>
          <w:sz w:val="28"/>
          <w:szCs w:val="28"/>
          <w:lang w:val="ro-RO"/>
        </w:rPr>
      </w:pPr>
    </w:p>
    <w:p w14:paraId="000F0943" w14:textId="4584A6B7" w:rsidR="0039776D" w:rsidRPr="00E001A8" w:rsidRDefault="0039776D" w:rsidP="0039776D">
      <w:pPr>
        <w:tabs>
          <w:tab w:val="left" w:pos="6237"/>
          <w:tab w:val="left" w:pos="6804"/>
        </w:tabs>
        <w:jc w:val="both"/>
        <w:rPr>
          <w:sz w:val="28"/>
          <w:szCs w:val="28"/>
          <w:lang w:val="ro-RO"/>
        </w:rPr>
      </w:pPr>
      <w:r w:rsidRPr="00E001A8">
        <w:rPr>
          <w:sz w:val="28"/>
          <w:szCs w:val="28"/>
          <w:lang w:val="ro-RO"/>
        </w:rPr>
        <w:t xml:space="preserve">Viceprim-ministru,                                     </w:t>
      </w:r>
      <w:r w:rsidRPr="00E001A8">
        <w:rPr>
          <w:lang w:val="ro-RO"/>
        </w:rPr>
        <w:t xml:space="preserve">                          </w:t>
      </w:r>
      <w:r w:rsidRPr="00E001A8">
        <w:rPr>
          <w:sz w:val="28"/>
          <w:szCs w:val="28"/>
          <w:lang w:val="ro-RO"/>
        </w:rPr>
        <w:t>Octavian CALMÎC</w:t>
      </w:r>
    </w:p>
    <w:p w14:paraId="5BE30F2D" w14:textId="77777777" w:rsidR="0039776D" w:rsidRPr="00E001A8" w:rsidRDefault="0039776D" w:rsidP="0039776D">
      <w:pPr>
        <w:jc w:val="both"/>
        <w:rPr>
          <w:sz w:val="28"/>
          <w:szCs w:val="28"/>
          <w:lang w:val="ro-RO"/>
        </w:rPr>
      </w:pPr>
      <w:r w:rsidRPr="00E001A8">
        <w:rPr>
          <w:sz w:val="28"/>
          <w:szCs w:val="28"/>
          <w:lang w:val="ro-RO"/>
        </w:rPr>
        <w:t>ministrul economiei</w:t>
      </w:r>
    </w:p>
    <w:p w14:paraId="30CA2843" w14:textId="77777777" w:rsidR="0039776D" w:rsidRPr="00E001A8" w:rsidRDefault="0039776D" w:rsidP="0039776D">
      <w:pPr>
        <w:jc w:val="both"/>
        <w:rPr>
          <w:sz w:val="28"/>
          <w:szCs w:val="28"/>
          <w:lang w:val="ro-RO"/>
        </w:rPr>
      </w:pPr>
    </w:p>
    <w:p w14:paraId="21CF30F6" w14:textId="49B56D2F" w:rsidR="0039776D" w:rsidRPr="00E001A8" w:rsidRDefault="0039776D" w:rsidP="0039776D">
      <w:pPr>
        <w:jc w:val="both"/>
        <w:rPr>
          <w:sz w:val="28"/>
          <w:szCs w:val="28"/>
          <w:lang w:val="ro-RO"/>
        </w:rPr>
      </w:pPr>
    </w:p>
    <w:p w14:paraId="2496154D" w14:textId="77777777" w:rsidR="0039776D" w:rsidRPr="00E001A8" w:rsidRDefault="0039776D" w:rsidP="0039776D">
      <w:pPr>
        <w:jc w:val="both"/>
        <w:rPr>
          <w:sz w:val="28"/>
          <w:szCs w:val="28"/>
          <w:lang w:val="ro-RO"/>
        </w:rPr>
      </w:pPr>
      <w:r w:rsidRPr="00E001A8">
        <w:rPr>
          <w:sz w:val="28"/>
          <w:szCs w:val="28"/>
          <w:lang w:val="ro-RO"/>
        </w:rPr>
        <w:t xml:space="preserve">Ministrul </w:t>
      </w:r>
      <w:r w:rsidR="00525123" w:rsidRPr="00E001A8">
        <w:rPr>
          <w:sz w:val="28"/>
          <w:szCs w:val="28"/>
          <w:lang w:val="ro-RO"/>
        </w:rPr>
        <w:t>sănătății</w:t>
      </w:r>
      <w:r w:rsidRPr="00E001A8">
        <w:rPr>
          <w:sz w:val="28"/>
          <w:szCs w:val="28"/>
          <w:lang w:val="ro-RO"/>
        </w:rPr>
        <w:t>,</w:t>
      </w:r>
      <w:r w:rsidRPr="00E001A8">
        <w:rPr>
          <w:sz w:val="28"/>
          <w:szCs w:val="28"/>
          <w:lang w:val="ro-RO"/>
        </w:rPr>
        <w:tab/>
      </w:r>
      <w:r w:rsidRPr="00E001A8">
        <w:rPr>
          <w:sz w:val="28"/>
          <w:szCs w:val="28"/>
          <w:lang w:val="ro-RO"/>
        </w:rPr>
        <w:tab/>
      </w:r>
      <w:r w:rsidRPr="00E001A8">
        <w:rPr>
          <w:sz w:val="28"/>
          <w:szCs w:val="28"/>
          <w:lang w:val="ro-RO"/>
        </w:rPr>
        <w:tab/>
      </w:r>
      <w:r w:rsidRPr="00E001A8">
        <w:rPr>
          <w:sz w:val="28"/>
          <w:szCs w:val="28"/>
          <w:lang w:val="ro-RO"/>
        </w:rPr>
        <w:tab/>
        <w:t xml:space="preserve">       </w:t>
      </w:r>
      <w:r w:rsidRPr="00E001A8">
        <w:rPr>
          <w:sz w:val="28"/>
          <w:szCs w:val="28"/>
          <w:lang w:val="ro-RO"/>
        </w:rPr>
        <w:tab/>
        <w:t xml:space="preserve">       </w:t>
      </w:r>
      <w:r w:rsidR="00525123" w:rsidRPr="00E001A8">
        <w:rPr>
          <w:sz w:val="28"/>
          <w:szCs w:val="28"/>
          <w:lang w:val="ro-RO"/>
        </w:rPr>
        <w:tab/>
        <w:t xml:space="preserve">       Stela GRIGORAȘ</w:t>
      </w:r>
    </w:p>
    <w:p w14:paraId="2CBBF856" w14:textId="77777777" w:rsidR="00525123" w:rsidRPr="00E001A8" w:rsidRDefault="00525123" w:rsidP="005D1266">
      <w:pPr>
        <w:jc w:val="both"/>
        <w:rPr>
          <w:sz w:val="28"/>
          <w:szCs w:val="28"/>
          <w:lang w:val="ro-RO"/>
        </w:rPr>
      </w:pPr>
      <w:r w:rsidRPr="00E001A8">
        <w:rPr>
          <w:sz w:val="28"/>
          <w:szCs w:val="28"/>
          <w:lang w:val="ro-RO"/>
        </w:rPr>
        <w:t xml:space="preserve">muncii și protecției sociale </w:t>
      </w:r>
    </w:p>
    <w:p w14:paraId="4232D6C4" w14:textId="77777777" w:rsidR="002A3FDF" w:rsidRPr="00E001A8" w:rsidRDefault="002A3FDF" w:rsidP="0039776D">
      <w:pPr>
        <w:jc w:val="right"/>
        <w:rPr>
          <w:lang w:val="ro-RO"/>
        </w:rPr>
      </w:pPr>
    </w:p>
    <w:p w14:paraId="33660564" w14:textId="77777777" w:rsidR="002A3FDF" w:rsidRPr="00E001A8" w:rsidRDefault="002A3FDF" w:rsidP="0039776D">
      <w:pPr>
        <w:jc w:val="right"/>
        <w:rPr>
          <w:lang w:val="ro-RO"/>
        </w:rPr>
      </w:pPr>
    </w:p>
    <w:p w14:paraId="1F237F2A" w14:textId="77777777" w:rsidR="00160674" w:rsidRPr="00E001A8" w:rsidRDefault="00160674" w:rsidP="0039776D">
      <w:pPr>
        <w:jc w:val="right"/>
        <w:rPr>
          <w:lang w:val="ro-RO"/>
        </w:rPr>
      </w:pPr>
    </w:p>
    <w:p w14:paraId="2C67AF55" w14:textId="77777777" w:rsidR="00160674" w:rsidRPr="00E001A8" w:rsidRDefault="00160674" w:rsidP="0039776D">
      <w:pPr>
        <w:jc w:val="right"/>
        <w:rPr>
          <w:lang w:val="ro-RO"/>
        </w:rPr>
      </w:pPr>
    </w:p>
    <w:p w14:paraId="6BE9A9F0" w14:textId="2FD2287A" w:rsidR="0039776D" w:rsidRPr="00E001A8" w:rsidRDefault="005D1266" w:rsidP="0039776D">
      <w:pPr>
        <w:jc w:val="right"/>
        <w:rPr>
          <w:lang w:val="ro-RO"/>
        </w:rPr>
      </w:pPr>
      <w:r w:rsidRPr="00E001A8">
        <w:rPr>
          <w:lang w:val="ro-RO"/>
        </w:rPr>
        <w:lastRenderedPageBreak/>
        <w:t>Anexa nr.1</w:t>
      </w:r>
    </w:p>
    <w:p w14:paraId="7E294981" w14:textId="77777777" w:rsidR="005D1266" w:rsidRPr="00E001A8" w:rsidRDefault="005D1266" w:rsidP="0039776D">
      <w:pPr>
        <w:jc w:val="right"/>
        <w:rPr>
          <w:lang w:val="ro-RO"/>
        </w:rPr>
      </w:pPr>
      <w:r w:rsidRPr="00E001A8">
        <w:rPr>
          <w:lang w:val="ro-RO"/>
        </w:rPr>
        <w:t>la Hotărîrea  Guvernului nr.___</w:t>
      </w:r>
    </w:p>
    <w:p w14:paraId="10F5DAAB" w14:textId="77777777" w:rsidR="005D1266" w:rsidRPr="00E001A8" w:rsidRDefault="005D1266" w:rsidP="0039776D">
      <w:pPr>
        <w:jc w:val="right"/>
        <w:rPr>
          <w:lang w:val="ro-RO"/>
        </w:rPr>
      </w:pPr>
      <w:r w:rsidRPr="00E001A8">
        <w:rPr>
          <w:lang w:val="ro-RO"/>
        </w:rPr>
        <w:t>din ___________________</w:t>
      </w:r>
    </w:p>
    <w:p w14:paraId="42D28EE3" w14:textId="77777777" w:rsidR="00831C8F" w:rsidRPr="00E001A8" w:rsidRDefault="00831C8F">
      <w:pPr>
        <w:rPr>
          <w:lang w:val="ro-RO"/>
        </w:rPr>
      </w:pPr>
    </w:p>
    <w:p w14:paraId="22C08038" w14:textId="77777777" w:rsidR="00704C6B" w:rsidRPr="00E001A8" w:rsidRDefault="00704C6B">
      <w:pPr>
        <w:rPr>
          <w:lang w:val="ro-RO"/>
        </w:rPr>
      </w:pPr>
    </w:p>
    <w:p w14:paraId="4E03B172" w14:textId="77777777" w:rsidR="004A4E02" w:rsidRPr="00E001A8" w:rsidRDefault="00704C6B" w:rsidP="00704C6B">
      <w:pPr>
        <w:jc w:val="center"/>
        <w:rPr>
          <w:b/>
          <w:sz w:val="28"/>
          <w:szCs w:val="28"/>
          <w:lang w:val="ro-RO"/>
        </w:rPr>
      </w:pPr>
      <w:r w:rsidRPr="00E001A8">
        <w:rPr>
          <w:b/>
          <w:sz w:val="28"/>
          <w:szCs w:val="28"/>
          <w:lang w:val="ro-RO"/>
        </w:rPr>
        <w:t xml:space="preserve">REGULAMENT </w:t>
      </w:r>
    </w:p>
    <w:p w14:paraId="7EBB38BA" w14:textId="77777777" w:rsidR="00704C6B" w:rsidRPr="00E001A8" w:rsidRDefault="004A4E02" w:rsidP="00704C6B">
      <w:pPr>
        <w:jc w:val="center"/>
        <w:rPr>
          <w:b/>
          <w:sz w:val="28"/>
          <w:szCs w:val="28"/>
          <w:lang w:val="ro-RO"/>
        </w:rPr>
      </w:pPr>
      <w:r w:rsidRPr="00E001A8">
        <w:rPr>
          <w:b/>
          <w:sz w:val="28"/>
          <w:szCs w:val="28"/>
          <w:lang w:val="ro-RO"/>
        </w:rPr>
        <w:t>cu privire la modul de operare cu tichetele de masă</w:t>
      </w:r>
    </w:p>
    <w:p w14:paraId="6F7C415C" w14:textId="77777777" w:rsidR="00704C6B" w:rsidRPr="00E001A8" w:rsidRDefault="00704C6B" w:rsidP="00704C6B">
      <w:pPr>
        <w:jc w:val="center"/>
        <w:rPr>
          <w:sz w:val="28"/>
          <w:szCs w:val="28"/>
          <w:lang w:val="ro-RO"/>
        </w:rPr>
      </w:pPr>
    </w:p>
    <w:p w14:paraId="0CE46820" w14:textId="77777777" w:rsidR="00704C6B" w:rsidRPr="00E001A8" w:rsidRDefault="005C1C49" w:rsidP="00CA4BE1">
      <w:pPr>
        <w:pStyle w:val="ListParagraph"/>
        <w:tabs>
          <w:tab w:val="left" w:pos="3686"/>
        </w:tabs>
        <w:ind w:left="0"/>
        <w:jc w:val="center"/>
        <w:rPr>
          <w:b/>
          <w:sz w:val="28"/>
          <w:szCs w:val="28"/>
          <w:lang w:val="ro-RO"/>
        </w:rPr>
      </w:pPr>
      <w:r w:rsidRPr="00E001A8">
        <w:rPr>
          <w:b/>
          <w:sz w:val="28"/>
          <w:szCs w:val="28"/>
          <w:lang w:val="ro-RO"/>
        </w:rPr>
        <w:t xml:space="preserve">Capitolul I. </w:t>
      </w:r>
      <w:r w:rsidR="00D453ED" w:rsidRPr="00E001A8">
        <w:rPr>
          <w:b/>
          <w:sz w:val="28"/>
          <w:szCs w:val="28"/>
          <w:lang w:val="ro-RO"/>
        </w:rPr>
        <w:t>Dispoziții generale</w:t>
      </w:r>
    </w:p>
    <w:p w14:paraId="317B5749" w14:textId="4E62475F" w:rsidR="00704C6B" w:rsidRPr="00E001A8" w:rsidRDefault="002B61CE" w:rsidP="002B61CE">
      <w:pPr>
        <w:pStyle w:val="ListParagraph"/>
        <w:numPr>
          <w:ilvl w:val="0"/>
          <w:numId w:val="3"/>
        </w:numPr>
        <w:jc w:val="both"/>
        <w:rPr>
          <w:sz w:val="28"/>
          <w:szCs w:val="28"/>
          <w:lang w:val="ro-RO"/>
        </w:rPr>
      </w:pPr>
      <w:r w:rsidRPr="00E001A8">
        <w:rPr>
          <w:sz w:val="28"/>
          <w:szCs w:val="28"/>
          <w:lang w:val="ro-RO"/>
        </w:rPr>
        <w:t xml:space="preserve">În prezentul Regulament se utilizează noţiunile definite în Legea nr.166 din </w:t>
      </w:r>
      <w:r w:rsidR="00012E1F" w:rsidRPr="00E001A8">
        <w:rPr>
          <w:sz w:val="28"/>
          <w:szCs w:val="28"/>
          <w:lang w:val="ro-RO"/>
        </w:rPr>
        <w:t>21</w:t>
      </w:r>
      <w:r w:rsidRPr="00E001A8">
        <w:rPr>
          <w:sz w:val="28"/>
          <w:szCs w:val="28"/>
          <w:lang w:val="ro-RO"/>
        </w:rPr>
        <w:t xml:space="preserve"> </w:t>
      </w:r>
      <w:r w:rsidR="00012E1F" w:rsidRPr="00E001A8">
        <w:rPr>
          <w:sz w:val="28"/>
          <w:szCs w:val="28"/>
          <w:lang w:val="ro-RO"/>
        </w:rPr>
        <w:t>septembrie 2017 cu privire la tichetele de masă (Monitorul Oficial al Republicii Moldova, 2017, nr. 364-370, art. 618)</w:t>
      </w:r>
      <w:r w:rsidRPr="00E001A8">
        <w:rPr>
          <w:sz w:val="28"/>
          <w:szCs w:val="28"/>
          <w:lang w:val="ro-RO"/>
        </w:rPr>
        <w:t>, în continuare – Legea nr.</w:t>
      </w:r>
      <w:r w:rsidR="00012E1F" w:rsidRPr="00E001A8">
        <w:rPr>
          <w:sz w:val="28"/>
          <w:szCs w:val="28"/>
          <w:lang w:val="ro-RO"/>
        </w:rPr>
        <w:t>166 din</w:t>
      </w:r>
      <w:r w:rsidRPr="00E001A8">
        <w:rPr>
          <w:sz w:val="28"/>
          <w:szCs w:val="28"/>
          <w:lang w:val="ro-RO"/>
        </w:rPr>
        <w:t xml:space="preserve"> </w:t>
      </w:r>
      <w:r w:rsidR="00012E1F" w:rsidRPr="00E001A8">
        <w:rPr>
          <w:sz w:val="28"/>
          <w:szCs w:val="28"/>
          <w:lang w:val="ro-RO"/>
        </w:rPr>
        <w:t>21.09.2017</w:t>
      </w:r>
      <w:r w:rsidR="008E3B48" w:rsidRPr="00E001A8">
        <w:rPr>
          <w:sz w:val="28"/>
          <w:szCs w:val="28"/>
          <w:lang w:val="ro-RO"/>
        </w:rPr>
        <w:t xml:space="preserve">, în Codul muncii nr. 154 din 28.03.2003 (Monitorul Oficial al Republicii Moldova, 2003, nr. 159-162, art. 648). </w:t>
      </w:r>
      <w:r w:rsidRPr="00E001A8">
        <w:rPr>
          <w:sz w:val="28"/>
          <w:szCs w:val="28"/>
          <w:lang w:val="ro-RO"/>
        </w:rPr>
        <w:t>De asemenea, în sensul prezentului Regulament se utilizează următoarele noţiuni:</w:t>
      </w:r>
      <w:r w:rsidR="004F448F" w:rsidRPr="00E001A8">
        <w:rPr>
          <w:sz w:val="28"/>
          <w:szCs w:val="28"/>
          <w:u w:val="single"/>
          <w:lang w:val="ro-RO"/>
        </w:rPr>
        <w:t xml:space="preserve"> </w:t>
      </w:r>
    </w:p>
    <w:p w14:paraId="63D0662E" w14:textId="3BF1FA1A" w:rsidR="00012E1F" w:rsidRPr="00E001A8" w:rsidRDefault="00012E1F" w:rsidP="00012E1F">
      <w:pPr>
        <w:pStyle w:val="ListParagraph"/>
        <w:numPr>
          <w:ilvl w:val="0"/>
          <w:numId w:val="4"/>
        </w:numPr>
        <w:jc w:val="both"/>
        <w:rPr>
          <w:sz w:val="28"/>
          <w:szCs w:val="28"/>
          <w:lang w:val="ro-RO"/>
        </w:rPr>
      </w:pPr>
      <w:r w:rsidRPr="00E001A8">
        <w:rPr>
          <w:b/>
          <w:sz w:val="28"/>
          <w:szCs w:val="28"/>
          <w:lang w:val="ro-RO"/>
        </w:rPr>
        <w:t>zi lucrătoare</w:t>
      </w:r>
      <w:r w:rsidRPr="00E001A8">
        <w:rPr>
          <w:sz w:val="28"/>
          <w:szCs w:val="28"/>
          <w:lang w:val="ro-RO"/>
        </w:rPr>
        <w:t xml:space="preserve"> – ziua în care</w:t>
      </w:r>
      <w:r w:rsidR="00812970" w:rsidRPr="00E001A8">
        <w:rPr>
          <w:sz w:val="28"/>
          <w:szCs w:val="28"/>
          <w:lang w:val="ro-RO"/>
        </w:rPr>
        <w:t xml:space="preserve"> timpul de muncă pentru  </w:t>
      </w:r>
      <w:r w:rsidR="008E3B48" w:rsidRPr="00E001A8">
        <w:rPr>
          <w:sz w:val="28"/>
          <w:szCs w:val="28"/>
          <w:lang w:val="ro-RO"/>
        </w:rPr>
        <w:t>salariat</w:t>
      </w:r>
      <w:r w:rsidR="00812970" w:rsidRPr="00E001A8">
        <w:rPr>
          <w:sz w:val="28"/>
          <w:szCs w:val="28"/>
          <w:lang w:val="ro-RO"/>
        </w:rPr>
        <w:t xml:space="preserve"> </w:t>
      </w:r>
      <w:r w:rsidRPr="00E001A8">
        <w:rPr>
          <w:sz w:val="28"/>
          <w:szCs w:val="28"/>
          <w:lang w:val="ro-RO"/>
        </w:rPr>
        <w:t>c</w:t>
      </w:r>
      <w:r w:rsidR="00812970" w:rsidRPr="00E001A8">
        <w:rPr>
          <w:sz w:val="28"/>
          <w:szCs w:val="28"/>
          <w:lang w:val="ro-RO"/>
        </w:rPr>
        <w:t xml:space="preserve">onstituie nu mai puțin de </w:t>
      </w:r>
      <w:r w:rsidR="00830726" w:rsidRPr="00E001A8">
        <w:rPr>
          <w:sz w:val="28"/>
          <w:szCs w:val="28"/>
          <w:lang w:val="ro-RO"/>
        </w:rPr>
        <w:t xml:space="preserve">4 </w:t>
      </w:r>
      <w:r w:rsidR="00812970" w:rsidRPr="00E001A8">
        <w:rPr>
          <w:sz w:val="28"/>
          <w:szCs w:val="28"/>
          <w:lang w:val="ro-RO"/>
        </w:rPr>
        <w:t>ore</w:t>
      </w:r>
      <w:r w:rsidRPr="00E001A8">
        <w:rPr>
          <w:sz w:val="28"/>
          <w:szCs w:val="28"/>
          <w:lang w:val="ro-RO"/>
        </w:rPr>
        <w:t xml:space="preserve"> în baza contractului de muncă stabilit între angajat</w:t>
      </w:r>
      <w:r w:rsidR="008E3B48" w:rsidRPr="00E001A8">
        <w:rPr>
          <w:sz w:val="28"/>
          <w:szCs w:val="28"/>
          <w:lang w:val="ro-RO"/>
        </w:rPr>
        <w:t>ator</w:t>
      </w:r>
      <w:r w:rsidRPr="00E001A8">
        <w:rPr>
          <w:sz w:val="28"/>
          <w:szCs w:val="28"/>
          <w:lang w:val="ro-RO"/>
        </w:rPr>
        <w:t xml:space="preserve"> și </w:t>
      </w:r>
      <w:r w:rsidR="008E3B48" w:rsidRPr="00E001A8">
        <w:rPr>
          <w:sz w:val="28"/>
          <w:szCs w:val="28"/>
          <w:lang w:val="ro-RO"/>
        </w:rPr>
        <w:t>salariat</w:t>
      </w:r>
      <w:r w:rsidRPr="00E001A8">
        <w:rPr>
          <w:sz w:val="28"/>
          <w:szCs w:val="28"/>
          <w:lang w:val="ro-RO"/>
        </w:rPr>
        <w:t>.</w:t>
      </w:r>
    </w:p>
    <w:p w14:paraId="4CECEAAC" w14:textId="77777777" w:rsidR="00012E1F" w:rsidRPr="00E001A8" w:rsidRDefault="00012E1F" w:rsidP="00012E1F">
      <w:pPr>
        <w:pStyle w:val="ListParagraph"/>
        <w:numPr>
          <w:ilvl w:val="0"/>
          <w:numId w:val="4"/>
        </w:numPr>
        <w:jc w:val="both"/>
        <w:rPr>
          <w:sz w:val="28"/>
          <w:szCs w:val="28"/>
          <w:lang w:val="ro-RO"/>
        </w:rPr>
      </w:pPr>
      <w:r w:rsidRPr="00E001A8">
        <w:rPr>
          <w:b/>
          <w:sz w:val="28"/>
          <w:szCs w:val="28"/>
          <w:lang w:val="ro-RO"/>
        </w:rPr>
        <w:t>loc de muncă de bază</w:t>
      </w:r>
      <w:r w:rsidRPr="00E001A8">
        <w:rPr>
          <w:sz w:val="28"/>
          <w:szCs w:val="28"/>
          <w:lang w:val="ro-RO"/>
        </w:rPr>
        <w:t xml:space="preserve"> – locul de muncă a salariatului pentru care timpul de muncă constituie nu mai puțin de 6 ore  pe zi. </w:t>
      </w:r>
    </w:p>
    <w:p w14:paraId="37F39AE8" w14:textId="77777777" w:rsidR="00D107E4" w:rsidRPr="00E001A8" w:rsidRDefault="00D107E4" w:rsidP="00D107E4">
      <w:pPr>
        <w:pStyle w:val="ListParagraph"/>
        <w:numPr>
          <w:ilvl w:val="0"/>
          <w:numId w:val="4"/>
        </w:numPr>
        <w:jc w:val="both"/>
        <w:rPr>
          <w:sz w:val="28"/>
          <w:szCs w:val="28"/>
          <w:lang w:val="ro-RO"/>
        </w:rPr>
      </w:pPr>
      <w:r w:rsidRPr="00E001A8">
        <w:rPr>
          <w:b/>
          <w:sz w:val="28"/>
          <w:szCs w:val="28"/>
          <w:lang w:val="ro-RO"/>
        </w:rPr>
        <w:t>valoarea</w:t>
      </w:r>
      <w:r w:rsidRPr="00E001A8">
        <w:rPr>
          <w:sz w:val="28"/>
          <w:szCs w:val="28"/>
          <w:lang w:val="ro-RO"/>
        </w:rPr>
        <w:t xml:space="preserve"> </w:t>
      </w:r>
      <w:r w:rsidRPr="00E001A8">
        <w:rPr>
          <w:b/>
          <w:sz w:val="28"/>
          <w:szCs w:val="28"/>
          <w:lang w:val="ro-RO"/>
        </w:rPr>
        <w:t>nominală</w:t>
      </w:r>
      <w:r w:rsidRPr="00E001A8">
        <w:rPr>
          <w:sz w:val="28"/>
          <w:szCs w:val="28"/>
          <w:lang w:val="ro-RO"/>
        </w:rPr>
        <w:t xml:space="preserve"> </w:t>
      </w:r>
      <w:r w:rsidRPr="00E001A8">
        <w:rPr>
          <w:b/>
          <w:sz w:val="28"/>
          <w:szCs w:val="28"/>
          <w:lang w:val="ro-RO"/>
        </w:rPr>
        <w:t xml:space="preserve">deductibilă </w:t>
      </w:r>
      <w:r w:rsidR="0093149A" w:rsidRPr="00E001A8">
        <w:rPr>
          <w:b/>
          <w:sz w:val="28"/>
          <w:szCs w:val="28"/>
          <w:lang w:val="ro-RO"/>
        </w:rPr>
        <w:t>–</w:t>
      </w:r>
      <w:r w:rsidRPr="00E001A8">
        <w:rPr>
          <w:b/>
          <w:sz w:val="28"/>
          <w:szCs w:val="28"/>
          <w:lang w:val="ro-RO"/>
        </w:rPr>
        <w:t xml:space="preserve"> </w:t>
      </w:r>
      <w:r w:rsidR="0093149A" w:rsidRPr="00E001A8">
        <w:rPr>
          <w:sz w:val="28"/>
          <w:szCs w:val="28"/>
          <w:lang w:val="ro-RO"/>
        </w:rPr>
        <w:t xml:space="preserve">valoarea stabilită în art. 4 din Legea nr.166 din 21.09.2017, pentru care în urma acordării tichetului de masă angajatorului i se permite spre deducere în scopuri fiscale a cheltuielilor suportate în urma acordării tichetelor de masă conform art. </w:t>
      </w:r>
      <w:r w:rsidR="00B275F8" w:rsidRPr="00E001A8">
        <w:rPr>
          <w:sz w:val="28"/>
          <w:szCs w:val="28"/>
          <w:lang w:val="ro-RO"/>
        </w:rPr>
        <w:t>24 alin. (19)</w:t>
      </w:r>
      <w:r w:rsidR="0093149A" w:rsidRPr="00E001A8">
        <w:rPr>
          <w:sz w:val="28"/>
          <w:szCs w:val="28"/>
          <w:lang w:val="ro-RO"/>
        </w:rPr>
        <w:t xml:space="preserve"> din Codul fiscal nr. 1163-XIII din 24.04.1997</w:t>
      </w:r>
      <w:r w:rsidR="00311C11" w:rsidRPr="00E001A8">
        <w:rPr>
          <w:sz w:val="28"/>
          <w:szCs w:val="28"/>
          <w:lang w:val="ro-RO"/>
        </w:rPr>
        <w:t>.</w:t>
      </w:r>
    </w:p>
    <w:p w14:paraId="178A88A1" w14:textId="77777777" w:rsidR="00783052" w:rsidRPr="00E001A8" w:rsidRDefault="00783052" w:rsidP="00D107E4">
      <w:pPr>
        <w:pStyle w:val="ListParagraph"/>
        <w:numPr>
          <w:ilvl w:val="0"/>
          <w:numId w:val="4"/>
        </w:numPr>
        <w:jc w:val="both"/>
        <w:rPr>
          <w:sz w:val="28"/>
          <w:szCs w:val="28"/>
          <w:lang w:val="ro-RO"/>
        </w:rPr>
      </w:pPr>
      <w:r w:rsidRPr="00E001A8">
        <w:rPr>
          <w:b/>
          <w:sz w:val="28"/>
          <w:szCs w:val="28"/>
          <w:lang w:val="ro-RO"/>
        </w:rPr>
        <w:t xml:space="preserve">diapazon de serii numerice </w:t>
      </w:r>
      <w:r w:rsidRPr="00E001A8">
        <w:rPr>
          <w:sz w:val="28"/>
          <w:szCs w:val="28"/>
          <w:lang w:val="ro-RO"/>
        </w:rPr>
        <w:t>– un șir de numere unice atribuit tichetelor de masă în vederea asigurării identificării acestora.</w:t>
      </w:r>
    </w:p>
    <w:p w14:paraId="38A853DE" w14:textId="77777777" w:rsidR="00026CA3" w:rsidRPr="00E001A8" w:rsidRDefault="00026CA3" w:rsidP="00D107E4">
      <w:pPr>
        <w:pStyle w:val="ListParagraph"/>
        <w:numPr>
          <w:ilvl w:val="0"/>
          <w:numId w:val="4"/>
        </w:numPr>
        <w:jc w:val="both"/>
        <w:rPr>
          <w:b/>
          <w:sz w:val="28"/>
          <w:szCs w:val="28"/>
          <w:lang w:val="ro-RO"/>
        </w:rPr>
      </w:pPr>
      <w:r w:rsidRPr="00E001A8">
        <w:rPr>
          <w:b/>
          <w:sz w:val="28"/>
          <w:szCs w:val="28"/>
          <w:lang w:val="ro-RO"/>
        </w:rPr>
        <w:t xml:space="preserve">produse interzise spre comercializare </w:t>
      </w:r>
      <w:r w:rsidR="00AB1852" w:rsidRPr="00E001A8">
        <w:rPr>
          <w:b/>
          <w:sz w:val="28"/>
          <w:szCs w:val="28"/>
          <w:lang w:val="ro-RO"/>
        </w:rPr>
        <w:t>–</w:t>
      </w:r>
      <w:r w:rsidRPr="00E001A8">
        <w:rPr>
          <w:b/>
          <w:sz w:val="28"/>
          <w:szCs w:val="28"/>
          <w:lang w:val="ro-RO"/>
        </w:rPr>
        <w:t xml:space="preserve"> </w:t>
      </w:r>
      <w:r w:rsidR="00AB1852" w:rsidRPr="00E001A8">
        <w:rPr>
          <w:sz w:val="28"/>
          <w:szCs w:val="28"/>
          <w:lang w:val="ro-RO"/>
        </w:rPr>
        <w:t>produse menționate în art.6 alin.(3) din Legea nr.166 din 21.09.2017.</w:t>
      </w:r>
    </w:p>
    <w:p w14:paraId="2CA63B26" w14:textId="77777777" w:rsidR="006D33C2" w:rsidRPr="00E001A8" w:rsidRDefault="006D33C2" w:rsidP="006D33C2">
      <w:pPr>
        <w:pStyle w:val="ListParagraph"/>
        <w:numPr>
          <w:ilvl w:val="0"/>
          <w:numId w:val="4"/>
        </w:numPr>
        <w:jc w:val="both"/>
        <w:rPr>
          <w:b/>
          <w:sz w:val="28"/>
          <w:szCs w:val="28"/>
          <w:lang w:val="ro-RO"/>
        </w:rPr>
      </w:pPr>
      <w:r w:rsidRPr="00E001A8">
        <w:rPr>
          <w:b/>
          <w:sz w:val="28"/>
          <w:szCs w:val="28"/>
          <w:lang w:val="ro-RO"/>
        </w:rPr>
        <w:t xml:space="preserve">principiul „primul intrat-primul ieșit” – </w:t>
      </w:r>
      <w:r w:rsidRPr="00E001A8">
        <w:rPr>
          <w:sz w:val="28"/>
          <w:szCs w:val="28"/>
          <w:lang w:val="ro-RO"/>
        </w:rPr>
        <w:t>principiu după care tichetele de masă transferate pe suport electronic cu cea mai îndepărtată dată a emiterii sunt debitate pr</w:t>
      </w:r>
      <w:r w:rsidR="00021F01" w:rsidRPr="00E001A8">
        <w:rPr>
          <w:sz w:val="28"/>
          <w:szCs w:val="28"/>
          <w:lang w:val="ro-RO"/>
        </w:rPr>
        <w:t>imele la efectuarea cumpărăturilor.</w:t>
      </w:r>
    </w:p>
    <w:p w14:paraId="0037EFEF" w14:textId="77777777" w:rsidR="00B32B35" w:rsidRPr="00E001A8" w:rsidRDefault="00B32B35" w:rsidP="006D33C2">
      <w:pPr>
        <w:pStyle w:val="ListParagraph"/>
        <w:numPr>
          <w:ilvl w:val="0"/>
          <w:numId w:val="4"/>
        </w:numPr>
        <w:jc w:val="both"/>
        <w:rPr>
          <w:b/>
          <w:sz w:val="28"/>
          <w:szCs w:val="28"/>
          <w:lang w:val="ro-RO"/>
        </w:rPr>
      </w:pPr>
      <w:r w:rsidRPr="00E001A8">
        <w:rPr>
          <w:b/>
          <w:sz w:val="28"/>
          <w:szCs w:val="28"/>
          <w:lang w:val="ro-RO"/>
        </w:rPr>
        <w:t xml:space="preserve">entități procesatoare – </w:t>
      </w:r>
      <w:r w:rsidRPr="00E001A8">
        <w:rPr>
          <w:sz w:val="28"/>
          <w:szCs w:val="28"/>
          <w:lang w:val="ro-RO"/>
        </w:rPr>
        <w:t xml:space="preserve">entități care sunt contractate de operatori și care participă la oricare din procesele de emitere, distribuire, punere în circulație a tichetelor de masă. </w:t>
      </w:r>
    </w:p>
    <w:p w14:paraId="7CFC501A" w14:textId="389BDDF2" w:rsidR="002E5161" w:rsidRPr="00E001A8" w:rsidRDefault="002E5161" w:rsidP="006D33C2">
      <w:pPr>
        <w:pStyle w:val="ListParagraph"/>
        <w:numPr>
          <w:ilvl w:val="0"/>
          <w:numId w:val="4"/>
        </w:numPr>
        <w:jc w:val="both"/>
        <w:rPr>
          <w:b/>
          <w:sz w:val="28"/>
          <w:szCs w:val="28"/>
          <w:lang w:val="ro-RO"/>
        </w:rPr>
      </w:pPr>
      <w:r w:rsidRPr="00E001A8">
        <w:rPr>
          <w:b/>
          <w:sz w:val="28"/>
          <w:szCs w:val="28"/>
          <w:lang w:val="ro-RO"/>
        </w:rPr>
        <w:t xml:space="preserve">suport electronic – </w:t>
      </w:r>
      <w:r w:rsidR="007674DA" w:rsidRPr="00E001A8">
        <w:rPr>
          <w:sz w:val="28"/>
          <w:szCs w:val="28"/>
          <w:lang w:val="ro-RO"/>
        </w:rPr>
        <w:t>card care permite înscrie</w:t>
      </w:r>
      <w:r w:rsidRPr="00E001A8">
        <w:rPr>
          <w:sz w:val="28"/>
          <w:szCs w:val="28"/>
          <w:lang w:val="ro-RO"/>
        </w:rPr>
        <w:t>rea/transferarea valorii tichetelor de masă și ulterior debitarea valorii în urma efectuării tranzacți</w:t>
      </w:r>
      <w:r w:rsidR="00401366" w:rsidRPr="00E001A8">
        <w:rPr>
          <w:sz w:val="28"/>
          <w:szCs w:val="28"/>
          <w:lang w:val="ro-RO"/>
        </w:rPr>
        <w:t>ilor</w:t>
      </w:r>
      <w:r w:rsidRPr="00E001A8">
        <w:rPr>
          <w:sz w:val="28"/>
          <w:szCs w:val="28"/>
          <w:lang w:val="ro-RO"/>
        </w:rPr>
        <w:t xml:space="preserve">. </w:t>
      </w:r>
    </w:p>
    <w:p w14:paraId="769A030F" w14:textId="77777777" w:rsidR="00D107E4" w:rsidRPr="00E001A8" w:rsidRDefault="00D107E4" w:rsidP="00D107E4">
      <w:pPr>
        <w:pStyle w:val="ListParagraph"/>
        <w:numPr>
          <w:ilvl w:val="0"/>
          <w:numId w:val="3"/>
        </w:numPr>
        <w:jc w:val="both"/>
        <w:rPr>
          <w:sz w:val="28"/>
          <w:szCs w:val="28"/>
          <w:lang w:val="ro-RO"/>
        </w:rPr>
      </w:pPr>
      <w:r w:rsidRPr="00E001A8">
        <w:rPr>
          <w:sz w:val="28"/>
          <w:szCs w:val="28"/>
          <w:lang w:val="ro-RO"/>
        </w:rPr>
        <w:t xml:space="preserve">Prezentul Regulament stabilește: </w:t>
      </w:r>
    </w:p>
    <w:p w14:paraId="0D744A38" w14:textId="77777777" w:rsidR="00D107E4" w:rsidRPr="00E001A8" w:rsidRDefault="00D107E4" w:rsidP="00D107E4">
      <w:pPr>
        <w:pStyle w:val="ListParagraph"/>
        <w:numPr>
          <w:ilvl w:val="0"/>
          <w:numId w:val="5"/>
        </w:numPr>
        <w:jc w:val="both"/>
        <w:rPr>
          <w:sz w:val="28"/>
          <w:szCs w:val="28"/>
          <w:lang w:val="ro-RO"/>
        </w:rPr>
      </w:pPr>
      <w:r w:rsidRPr="00E001A8">
        <w:rPr>
          <w:sz w:val="28"/>
          <w:szCs w:val="28"/>
          <w:lang w:val="ro-RO"/>
        </w:rPr>
        <w:t xml:space="preserve">modalitatea </w:t>
      </w:r>
      <w:r w:rsidR="00736120" w:rsidRPr="00E001A8">
        <w:rPr>
          <w:sz w:val="28"/>
          <w:szCs w:val="28"/>
          <w:lang w:val="ro-RO"/>
        </w:rPr>
        <w:t>de operare cu tichetele de masă.</w:t>
      </w:r>
    </w:p>
    <w:p w14:paraId="32191704" w14:textId="77777777" w:rsidR="00AB2500" w:rsidRPr="00E001A8" w:rsidRDefault="00AB2500" w:rsidP="00AB2500">
      <w:pPr>
        <w:pStyle w:val="ListParagraph"/>
        <w:numPr>
          <w:ilvl w:val="0"/>
          <w:numId w:val="5"/>
        </w:numPr>
        <w:jc w:val="both"/>
        <w:rPr>
          <w:sz w:val="28"/>
          <w:szCs w:val="28"/>
          <w:lang w:val="ro-RO"/>
        </w:rPr>
      </w:pPr>
      <w:r w:rsidRPr="00E001A8">
        <w:rPr>
          <w:sz w:val="28"/>
          <w:szCs w:val="28"/>
          <w:lang w:val="ro-RO"/>
        </w:rPr>
        <w:t>condiţiile de acordare a tichetelor de masă de către angajatorii unităţilor bugetare</w:t>
      </w:r>
    </w:p>
    <w:p w14:paraId="0794CD19" w14:textId="77777777" w:rsidR="00B70BB4" w:rsidRPr="00E001A8" w:rsidRDefault="00B70BB4" w:rsidP="00AB2500">
      <w:pPr>
        <w:pStyle w:val="ListParagraph"/>
        <w:numPr>
          <w:ilvl w:val="0"/>
          <w:numId w:val="5"/>
        </w:numPr>
        <w:jc w:val="both"/>
        <w:rPr>
          <w:sz w:val="28"/>
          <w:szCs w:val="28"/>
          <w:lang w:val="ro-RO"/>
        </w:rPr>
      </w:pPr>
      <w:r w:rsidRPr="00E001A8">
        <w:rPr>
          <w:sz w:val="28"/>
          <w:szCs w:val="28"/>
          <w:lang w:val="ro-RO"/>
        </w:rPr>
        <w:t>modalitatea deducerii în scopuri fiscale a valorii tichetelor de masă</w:t>
      </w:r>
    </w:p>
    <w:p w14:paraId="728CE6FC" w14:textId="77777777" w:rsidR="00E56CE6" w:rsidRPr="00E001A8" w:rsidRDefault="00E56CE6" w:rsidP="00E56CE6">
      <w:pPr>
        <w:pStyle w:val="ListParagraph"/>
        <w:numPr>
          <w:ilvl w:val="0"/>
          <w:numId w:val="3"/>
        </w:numPr>
        <w:jc w:val="both"/>
        <w:rPr>
          <w:sz w:val="28"/>
          <w:szCs w:val="28"/>
          <w:lang w:val="ro-RO"/>
        </w:rPr>
      </w:pPr>
      <w:r w:rsidRPr="00E001A8">
        <w:rPr>
          <w:sz w:val="28"/>
          <w:szCs w:val="28"/>
          <w:lang w:val="ro-RO"/>
        </w:rPr>
        <w:t xml:space="preserve">Prezentul Regulament se aplică asupra: </w:t>
      </w:r>
    </w:p>
    <w:p w14:paraId="22864683" w14:textId="77777777" w:rsidR="00E56CE6" w:rsidRPr="00E001A8" w:rsidRDefault="000C1A01" w:rsidP="00E56CE6">
      <w:pPr>
        <w:pStyle w:val="ListParagraph"/>
        <w:numPr>
          <w:ilvl w:val="0"/>
          <w:numId w:val="6"/>
        </w:numPr>
        <w:jc w:val="both"/>
        <w:rPr>
          <w:sz w:val="28"/>
          <w:szCs w:val="28"/>
          <w:lang w:val="ro-RO"/>
        </w:rPr>
      </w:pPr>
      <w:r w:rsidRPr="00E001A8">
        <w:rPr>
          <w:sz w:val="28"/>
          <w:szCs w:val="28"/>
          <w:lang w:val="ro-RO"/>
        </w:rPr>
        <w:t>operatorilor</w:t>
      </w:r>
      <w:r w:rsidR="00311C11" w:rsidRPr="00E001A8">
        <w:rPr>
          <w:sz w:val="28"/>
          <w:szCs w:val="28"/>
          <w:lang w:val="ro-RO"/>
        </w:rPr>
        <w:t xml:space="preserve"> </w:t>
      </w:r>
      <w:r w:rsidRPr="00E001A8">
        <w:rPr>
          <w:sz w:val="28"/>
          <w:szCs w:val="28"/>
          <w:lang w:val="ro-RO"/>
        </w:rPr>
        <w:t xml:space="preserve">care dețin licența pentru desfășurarea activității </w:t>
      </w:r>
      <w:r w:rsidR="00DE5CBB" w:rsidRPr="00E001A8">
        <w:rPr>
          <w:sz w:val="28"/>
          <w:szCs w:val="28"/>
          <w:lang w:val="ro-RO"/>
        </w:rPr>
        <w:t>de operare cu tichetele de masă;</w:t>
      </w:r>
    </w:p>
    <w:p w14:paraId="144BD7E6" w14:textId="7346213A" w:rsidR="000C1A01" w:rsidRPr="00E001A8" w:rsidRDefault="000C1A01" w:rsidP="00E56CE6">
      <w:pPr>
        <w:pStyle w:val="ListParagraph"/>
        <w:numPr>
          <w:ilvl w:val="0"/>
          <w:numId w:val="6"/>
        </w:numPr>
        <w:jc w:val="both"/>
        <w:rPr>
          <w:sz w:val="28"/>
          <w:szCs w:val="28"/>
          <w:lang w:val="ro-RO"/>
        </w:rPr>
      </w:pPr>
      <w:r w:rsidRPr="00E001A8">
        <w:rPr>
          <w:sz w:val="28"/>
          <w:szCs w:val="28"/>
          <w:lang w:val="ro-RO"/>
        </w:rPr>
        <w:lastRenderedPageBreak/>
        <w:t xml:space="preserve">angajatorilor care oferă tichete de masă </w:t>
      </w:r>
      <w:r w:rsidR="008E3B48" w:rsidRPr="00E001A8">
        <w:rPr>
          <w:sz w:val="28"/>
          <w:szCs w:val="28"/>
          <w:lang w:val="ro-RO"/>
        </w:rPr>
        <w:t>salariaților</w:t>
      </w:r>
      <w:r w:rsidRPr="00E001A8">
        <w:rPr>
          <w:sz w:val="28"/>
          <w:szCs w:val="28"/>
          <w:lang w:val="ro-RO"/>
        </w:rPr>
        <w:t xml:space="preserve"> în baza contractului de muncă</w:t>
      </w:r>
      <w:r w:rsidR="00DE5CBB" w:rsidRPr="00E001A8">
        <w:rPr>
          <w:sz w:val="28"/>
          <w:szCs w:val="28"/>
          <w:lang w:val="ro-RO"/>
        </w:rPr>
        <w:t>;</w:t>
      </w:r>
    </w:p>
    <w:p w14:paraId="3CA650E5" w14:textId="77777777" w:rsidR="00D453ED" w:rsidRPr="00E001A8" w:rsidRDefault="000C1A01" w:rsidP="0094612F">
      <w:pPr>
        <w:pStyle w:val="ListParagraph"/>
        <w:numPr>
          <w:ilvl w:val="0"/>
          <w:numId w:val="6"/>
        </w:numPr>
        <w:jc w:val="both"/>
        <w:rPr>
          <w:sz w:val="28"/>
          <w:szCs w:val="28"/>
          <w:lang w:val="ro-RO"/>
        </w:rPr>
      </w:pPr>
      <w:r w:rsidRPr="00E001A8">
        <w:rPr>
          <w:sz w:val="28"/>
          <w:szCs w:val="28"/>
          <w:lang w:val="ro-RO"/>
        </w:rPr>
        <w:t>unităților comerciale/de alimentație publică ce prestează servicii de alimentație publică ș</w:t>
      </w:r>
      <w:r w:rsidR="00DE5CBB" w:rsidRPr="00E001A8">
        <w:rPr>
          <w:sz w:val="28"/>
          <w:szCs w:val="28"/>
          <w:lang w:val="ro-RO"/>
        </w:rPr>
        <w:t>i/sau vinde produse alimentare.</w:t>
      </w:r>
    </w:p>
    <w:p w14:paraId="537A3FD3" w14:textId="08DAEA7C" w:rsidR="001C4241" w:rsidRPr="00E001A8" w:rsidRDefault="001C4241" w:rsidP="001C4241">
      <w:pPr>
        <w:pStyle w:val="ListParagraph"/>
        <w:numPr>
          <w:ilvl w:val="0"/>
          <w:numId w:val="3"/>
        </w:numPr>
        <w:jc w:val="both"/>
        <w:rPr>
          <w:b/>
          <w:sz w:val="28"/>
          <w:szCs w:val="28"/>
          <w:lang w:val="ro-RO"/>
        </w:rPr>
      </w:pPr>
      <w:r w:rsidRPr="00E001A8">
        <w:rPr>
          <w:sz w:val="28"/>
          <w:szCs w:val="28"/>
          <w:lang w:val="ro-RO"/>
        </w:rPr>
        <w:t xml:space="preserve">Furtul tichetelor de masă </w:t>
      </w:r>
      <w:r w:rsidR="00A76667" w:rsidRPr="00E001A8">
        <w:rPr>
          <w:sz w:val="28"/>
          <w:szCs w:val="28"/>
          <w:lang w:val="ro-RO"/>
        </w:rPr>
        <w:t>atî</w:t>
      </w:r>
      <w:r w:rsidR="00F76DD6" w:rsidRPr="00E001A8">
        <w:rPr>
          <w:sz w:val="28"/>
          <w:szCs w:val="28"/>
          <w:lang w:val="ro-RO"/>
        </w:rPr>
        <w:t xml:space="preserve">t </w:t>
      </w:r>
      <w:r w:rsidRPr="00E001A8">
        <w:rPr>
          <w:sz w:val="28"/>
          <w:szCs w:val="28"/>
          <w:lang w:val="ro-RO"/>
        </w:rPr>
        <w:t>pe suport de hîrtie</w:t>
      </w:r>
      <w:r w:rsidR="00F76DD6" w:rsidRPr="00E001A8">
        <w:rPr>
          <w:sz w:val="28"/>
          <w:szCs w:val="28"/>
          <w:lang w:val="ro-RO"/>
        </w:rPr>
        <w:t>,</w:t>
      </w:r>
      <w:r w:rsidRPr="00E001A8">
        <w:rPr>
          <w:sz w:val="28"/>
          <w:szCs w:val="28"/>
          <w:lang w:val="ro-RO"/>
        </w:rPr>
        <w:t xml:space="preserve"> cît și pe suport electronic sunt interzise și se pedepsește conform legislație în vigoare.</w:t>
      </w:r>
    </w:p>
    <w:p w14:paraId="13EF6B4E" w14:textId="77777777" w:rsidR="001C4241" w:rsidRPr="00E001A8" w:rsidRDefault="001C4241" w:rsidP="001C4241">
      <w:pPr>
        <w:pStyle w:val="ListParagraph"/>
        <w:numPr>
          <w:ilvl w:val="0"/>
          <w:numId w:val="3"/>
        </w:numPr>
        <w:jc w:val="both"/>
        <w:rPr>
          <w:b/>
          <w:sz w:val="28"/>
          <w:szCs w:val="28"/>
          <w:lang w:val="ro-RO"/>
        </w:rPr>
      </w:pPr>
      <w:r w:rsidRPr="00E001A8">
        <w:rPr>
          <w:sz w:val="28"/>
          <w:szCs w:val="28"/>
          <w:lang w:val="ro-RO"/>
        </w:rPr>
        <w:t>Salariații care au primit tichete de masă sunt singurele persoa</w:t>
      </w:r>
      <w:r w:rsidR="00DE5CBB" w:rsidRPr="00E001A8">
        <w:rPr>
          <w:sz w:val="28"/>
          <w:szCs w:val="28"/>
          <w:lang w:val="ro-RO"/>
        </w:rPr>
        <w:t>ne îndreptățite să le utilizez</w:t>
      </w:r>
      <w:r w:rsidR="00F76DD6" w:rsidRPr="00E001A8">
        <w:rPr>
          <w:sz w:val="28"/>
          <w:szCs w:val="28"/>
          <w:lang w:val="ro-RO"/>
        </w:rPr>
        <w:t>e</w:t>
      </w:r>
      <w:r w:rsidR="00DE5CBB" w:rsidRPr="00E001A8">
        <w:rPr>
          <w:sz w:val="28"/>
          <w:szCs w:val="28"/>
          <w:lang w:val="ro-RO"/>
        </w:rPr>
        <w:t>.</w:t>
      </w:r>
    </w:p>
    <w:p w14:paraId="62F44728" w14:textId="439D345E" w:rsidR="001C4241" w:rsidRPr="00E001A8" w:rsidRDefault="001C4241" w:rsidP="001C4241">
      <w:pPr>
        <w:pStyle w:val="ListParagraph"/>
        <w:numPr>
          <w:ilvl w:val="0"/>
          <w:numId w:val="3"/>
        </w:numPr>
        <w:jc w:val="both"/>
        <w:rPr>
          <w:b/>
          <w:sz w:val="28"/>
          <w:szCs w:val="28"/>
          <w:lang w:val="ro-RO"/>
        </w:rPr>
      </w:pPr>
      <w:r w:rsidRPr="00E001A8">
        <w:rPr>
          <w:sz w:val="28"/>
          <w:szCs w:val="28"/>
          <w:lang w:val="ro-RO"/>
        </w:rPr>
        <w:t xml:space="preserve">Utilizarea tichetelor de masă de către altă persoană decît cea a cărui destinatar este </w:t>
      </w:r>
      <w:r w:rsidR="00CD0D8D" w:rsidRPr="00E001A8">
        <w:rPr>
          <w:sz w:val="28"/>
          <w:szCs w:val="28"/>
          <w:lang w:val="ro-RO"/>
        </w:rPr>
        <w:t>acesta</w:t>
      </w:r>
      <w:r w:rsidRPr="00E001A8">
        <w:rPr>
          <w:sz w:val="28"/>
          <w:szCs w:val="28"/>
          <w:lang w:val="ro-RO"/>
        </w:rPr>
        <w:t xml:space="preserve"> se prezumă a fi furt și se pedepsește conform legislației în vigoare. </w:t>
      </w:r>
    </w:p>
    <w:p w14:paraId="505AAFBC" w14:textId="77777777" w:rsidR="001C4241" w:rsidRPr="00E001A8" w:rsidRDefault="001C4241" w:rsidP="001C4241">
      <w:pPr>
        <w:jc w:val="both"/>
        <w:rPr>
          <w:strike/>
          <w:sz w:val="28"/>
          <w:szCs w:val="28"/>
          <w:lang w:val="ro-RO"/>
        </w:rPr>
      </w:pPr>
    </w:p>
    <w:p w14:paraId="42148FD8" w14:textId="77777777" w:rsidR="005C1C49" w:rsidRPr="00E001A8" w:rsidRDefault="005C1C49" w:rsidP="005C1C49">
      <w:pPr>
        <w:jc w:val="center"/>
        <w:rPr>
          <w:b/>
          <w:sz w:val="28"/>
          <w:szCs w:val="28"/>
          <w:lang w:val="ro-RO"/>
        </w:rPr>
      </w:pPr>
      <w:r w:rsidRPr="00E001A8">
        <w:rPr>
          <w:b/>
          <w:sz w:val="28"/>
          <w:szCs w:val="28"/>
          <w:lang w:val="ro-RO"/>
        </w:rPr>
        <w:t xml:space="preserve">Capitolul II. </w:t>
      </w:r>
      <w:r w:rsidR="001C4241" w:rsidRPr="00E001A8">
        <w:rPr>
          <w:b/>
          <w:sz w:val="28"/>
          <w:szCs w:val="28"/>
          <w:lang w:val="ro-RO"/>
        </w:rPr>
        <w:t>Angajatori</w:t>
      </w:r>
    </w:p>
    <w:p w14:paraId="29DF356D" w14:textId="77777777" w:rsidR="004B07DA" w:rsidRPr="00E001A8" w:rsidRDefault="004B07DA" w:rsidP="00234138">
      <w:pPr>
        <w:pStyle w:val="ListParagraph"/>
        <w:numPr>
          <w:ilvl w:val="0"/>
          <w:numId w:val="3"/>
        </w:numPr>
        <w:jc w:val="both"/>
        <w:rPr>
          <w:b/>
          <w:sz w:val="28"/>
          <w:szCs w:val="28"/>
          <w:lang w:val="ro-RO"/>
        </w:rPr>
      </w:pPr>
      <w:r w:rsidRPr="00E001A8">
        <w:rPr>
          <w:sz w:val="28"/>
          <w:szCs w:val="28"/>
          <w:lang w:val="ro-RO"/>
        </w:rPr>
        <w:t xml:space="preserve">Angajatorul </w:t>
      </w:r>
      <w:r w:rsidR="00234138" w:rsidRPr="00E001A8">
        <w:rPr>
          <w:sz w:val="28"/>
          <w:szCs w:val="28"/>
          <w:lang w:val="ro-RO"/>
        </w:rPr>
        <w:t>este în drept să ofere</w:t>
      </w:r>
      <w:r w:rsidRPr="00E001A8">
        <w:rPr>
          <w:sz w:val="28"/>
          <w:szCs w:val="28"/>
          <w:lang w:val="ro-RO"/>
        </w:rPr>
        <w:t xml:space="preserve"> </w:t>
      </w:r>
      <w:r w:rsidR="00CF01F3" w:rsidRPr="00E001A8">
        <w:rPr>
          <w:sz w:val="28"/>
          <w:szCs w:val="28"/>
          <w:lang w:val="ro-RO"/>
        </w:rPr>
        <w:t xml:space="preserve">salariaților </w:t>
      </w:r>
      <w:r w:rsidRPr="00E001A8">
        <w:rPr>
          <w:sz w:val="28"/>
          <w:szCs w:val="28"/>
          <w:lang w:val="ro-RO"/>
        </w:rPr>
        <w:t>săi o alocație individuală de hrană</w:t>
      </w:r>
      <w:r w:rsidR="00234138" w:rsidRPr="00E001A8">
        <w:rPr>
          <w:strike/>
          <w:sz w:val="28"/>
          <w:szCs w:val="28"/>
          <w:lang w:val="ro-RO"/>
        </w:rPr>
        <w:t xml:space="preserve">, </w:t>
      </w:r>
      <w:r w:rsidR="00234138" w:rsidRPr="00E001A8">
        <w:rPr>
          <w:sz w:val="28"/>
          <w:szCs w:val="28"/>
          <w:lang w:val="ro-RO"/>
        </w:rPr>
        <w:t>sub form</w:t>
      </w:r>
      <w:r w:rsidR="00F76DD6" w:rsidRPr="00E001A8">
        <w:rPr>
          <w:sz w:val="28"/>
          <w:szCs w:val="28"/>
          <w:lang w:val="ro-RO"/>
        </w:rPr>
        <w:t>ă de</w:t>
      </w:r>
      <w:r w:rsidR="00234138" w:rsidRPr="00E001A8">
        <w:rPr>
          <w:sz w:val="28"/>
          <w:szCs w:val="28"/>
          <w:lang w:val="ro-RO"/>
        </w:rPr>
        <w:t xml:space="preserve"> tichet de masă</w:t>
      </w:r>
      <w:r w:rsidR="00D36F2A" w:rsidRPr="00E001A8">
        <w:rPr>
          <w:sz w:val="28"/>
          <w:szCs w:val="28"/>
          <w:lang w:val="ro-RO"/>
        </w:rPr>
        <w:t>.</w:t>
      </w:r>
    </w:p>
    <w:p w14:paraId="731155E9" w14:textId="77777777" w:rsidR="00D36F2A" w:rsidRPr="00E001A8" w:rsidRDefault="00CF01F3" w:rsidP="00234138">
      <w:pPr>
        <w:pStyle w:val="ListParagraph"/>
        <w:numPr>
          <w:ilvl w:val="0"/>
          <w:numId w:val="3"/>
        </w:numPr>
        <w:jc w:val="both"/>
        <w:rPr>
          <w:b/>
          <w:sz w:val="28"/>
          <w:szCs w:val="28"/>
          <w:lang w:val="ro-RO"/>
        </w:rPr>
      </w:pPr>
      <w:r w:rsidRPr="00E001A8">
        <w:rPr>
          <w:sz w:val="28"/>
          <w:szCs w:val="28"/>
          <w:lang w:val="ro-RO"/>
        </w:rPr>
        <w:t>Salariatul</w:t>
      </w:r>
      <w:r w:rsidR="00D36F2A" w:rsidRPr="00E001A8">
        <w:rPr>
          <w:sz w:val="28"/>
          <w:szCs w:val="28"/>
          <w:lang w:val="ro-RO"/>
        </w:rPr>
        <w:t xml:space="preserve"> poate beneficia de tichete de masă doar de la </w:t>
      </w:r>
      <w:r w:rsidR="00C46078" w:rsidRPr="00E001A8">
        <w:rPr>
          <w:sz w:val="28"/>
          <w:szCs w:val="28"/>
          <w:lang w:val="ro-RO"/>
        </w:rPr>
        <w:t xml:space="preserve">locul de muncă de bază. </w:t>
      </w:r>
    </w:p>
    <w:p w14:paraId="7B19B823" w14:textId="362F439D" w:rsidR="00C46078" w:rsidRPr="00E001A8" w:rsidRDefault="00C46078" w:rsidP="00234138">
      <w:pPr>
        <w:pStyle w:val="ListParagraph"/>
        <w:numPr>
          <w:ilvl w:val="0"/>
          <w:numId w:val="3"/>
        </w:numPr>
        <w:jc w:val="both"/>
        <w:rPr>
          <w:b/>
          <w:sz w:val="28"/>
          <w:szCs w:val="28"/>
          <w:lang w:val="ro-RO"/>
        </w:rPr>
      </w:pPr>
      <w:r w:rsidRPr="00E001A8">
        <w:rPr>
          <w:sz w:val="28"/>
          <w:szCs w:val="28"/>
          <w:lang w:val="ro-RO"/>
        </w:rPr>
        <w:t xml:space="preserve">Numărul tichetelor de masă de care trebuie să beneficieze un </w:t>
      </w:r>
      <w:r w:rsidR="00CF01F3" w:rsidRPr="00E001A8">
        <w:rPr>
          <w:sz w:val="28"/>
          <w:szCs w:val="28"/>
          <w:lang w:val="ro-RO"/>
        </w:rPr>
        <w:t>salariat</w:t>
      </w:r>
      <w:r w:rsidRPr="00E001A8">
        <w:rPr>
          <w:sz w:val="28"/>
          <w:szCs w:val="28"/>
          <w:lang w:val="ro-RO"/>
        </w:rPr>
        <w:t xml:space="preserve"> </w:t>
      </w:r>
      <w:r w:rsidR="003858FB" w:rsidRPr="00E001A8">
        <w:rPr>
          <w:sz w:val="28"/>
          <w:szCs w:val="28"/>
          <w:lang w:val="ro-RO"/>
        </w:rPr>
        <w:t xml:space="preserve">pe parcursul unei luni calendaristice </w:t>
      </w:r>
      <w:r w:rsidRPr="00E001A8">
        <w:rPr>
          <w:sz w:val="28"/>
          <w:szCs w:val="28"/>
          <w:lang w:val="ro-RO"/>
        </w:rPr>
        <w:t xml:space="preserve">nu trebuie să depășească numărul de zile lucrate de către </w:t>
      </w:r>
      <w:r w:rsidR="008E3B48" w:rsidRPr="00E001A8">
        <w:rPr>
          <w:sz w:val="28"/>
          <w:szCs w:val="28"/>
          <w:lang w:val="ro-RO"/>
        </w:rPr>
        <w:t>salariat</w:t>
      </w:r>
      <w:r w:rsidRPr="00E001A8">
        <w:rPr>
          <w:sz w:val="28"/>
          <w:szCs w:val="28"/>
          <w:lang w:val="ro-RO"/>
        </w:rPr>
        <w:t xml:space="preserve"> la locul de muncă de bază în luna precedentă</w:t>
      </w:r>
      <w:r w:rsidR="003858FB" w:rsidRPr="00E001A8">
        <w:rPr>
          <w:sz w:val="28"/>
          <w:szCs w:val="28"/>
          <w:lang w:val="ro-RO"/>
        </w:rPr>
        <w:t xml:space="preserve"> celei de acordare a tichetelor. </w:t>
      </w:r>
    </w:p>
    <w:p w14:paraId="24BA1785" w14:textId="77777777" w:rsidR="004D02D5" w:rsidRPr="00E001A8" w:rsidRDefault="004D02D5" w:rsidP="00234138">
      <w:pPr>
        <w:pStyle w:val="ListParagraph"/>
        <w:numPr>
          <w:ilvl w:val="0"/>
          <w:numId w:val="3"/>
        </w:numPr>
        <w:jc w:val="both"/>
        <w:rPr>
          <w:b/>
          <w:sz w:val="28"/>
          <w:szCs w:val="28"/>
          <w:lang w:val="ro-RO"/>
        </w:rPr>
      </w:pPr>
      <w:r w:rsidRPr="00E001A8">
        <w:rPr>
          <w:sz w:val="28"/>
          <w:szCs w:val="28"/>
          <w:lang w:val="ro-RO"/>
        </w:rPr>
        <w:t xml:space="preserve">În cazul în care angajatul este concediat din oricare motive, acesta este în drept să i se acorde tichete de masă pentru zilele lucrate de la data de 1 a lunii de concediere pînă la ziua în care a fost concediat. </w:t>
      </w:r>
    </w:p>
    <w:p w14:paraId="12250616" w14:textId="184F7C95" w:rsidR="008E782C" w:rsidRPr="00E001A8" w:rsidRDefault="0026198E" w:rsidP="00234138">
      <w:pPr>
        <w:pStyle w:val="ListParagraph"/>
        <w:numPr>
          <w:ilvl w:val="0"/>
          <w:numId w:val="3"/>
        </w:numPr>
        <w:jc w:val="both"/>
        <w:rPr>
          <w:b/>
          <w:sz w:val="28"/>
          <w:szCs w:val="28"/>
          <w:lang w:val="ro-RO"/>
        </w:rPr>
      </w:pPr>
      <w:r w:rsidRPr="00E001A8">
        <w:rPr>
          <w:sz w:val="28"/>
          <w:szCs w:val="28"/>
          <w:lang w:val="ro-RO"/>
        </w:rPr>
        <w:t xml:space="preserve">În cazul concedierii, angajatorul oferă tichetele de masă </w:t>
      </w:r>
      <w:r w:rsidR="00C07049" w:rsidRPr="00E001A8">
        <w:rPr>
          <w:sz w:val="28"/>
          <w:szCs w:val="28"/>
          <w:lang w:val="ro-RO"/>
        </w:rPr>
        <w:t xml:space="preserve">persoanei concediate </w:t>
      </w:r>
      <w:r w:rsidR="00DA7DC3" w:rsidRPr="00E001A8">
        <w:rPr>
          <w:sz w:val="28"/>
          <w:szCs w:val="28"/>
          <w:lang w:val="ro-RO"/>
        </w:rPr>
        <w:t xml:space="preserve">în termen de </w:t>
      </w:r>
      <w:r w:rsidR="00A76667" w:rsidRPr="00E001A8">
        <w:rPr>
          <w:sz w:val="28"/>
          <w:szCs w:val="28"/>
          <w:lang w:val="ro-RO"/>
        </w:rPr>
        <w:t xml:space="preserve">15 </w:t>
      </w:r>
      <w:r w:rsidR="00DA7DC3" w:rsidRPr="00E001A8">
        <w:rPr>
          <w:sz w:val="28"/>
          <w:szCs w:val="28"/>
          <w:lang w:val="ro-RO"/>
        </w:rPr>
        <w:t>zile de la data concedierii pentru luna precedentă</w:t>
      </w:r>
      <w:r w:rsidR="00A76667" w:rsidRPr="00E001A8">
        <w:rPr>
          <w:sz w:val="28"/>
          <w:szCs w:val="28"/>
          <w:lang w:val="ro-RO"/>
        </w:rPr>
        <w:t xml:space="preserve"> cît și pentru luna curentă</w:t>
      </w:r>
      <w:r w:rsidR="00C056A3" w:rsidRPr="00E001A8">
        <w:rPr>
          <w:sz w:val="28"/>
          <w:szCs w:val="28"/>
          <w:lang w:val="ro-RO"/>
        </w:rPr>
        <w:t xml:space="preserve">, dacă </w:t>
      </w:r>
      <w:r w:rsidR="00A76667" w:rsidRPr="00E001A8">
        <w:rPr>
          <w:sz w:val="28"/>
          <w:szCs w:val="28"/>
          <w:lang w:val="ro-RO"/>
        </w:rPr>
        <w:t xml:space="preserve">oferirea tichetelor nu a fost făcută înainte de data concedierii. </w:t>
      </w:r>
    </w:p>
    <w:p w14:paraId="601131B3" w14:textId="77777777" w:rsidR="00F2558A" w:rsidRPr="00E001A8" w:rsidRDefault="00F2558A" w:rsidP="00234138">
      <w:pPr>
        <w:pStyle w:val="ListParagraph"/>
        <w:numPr>
          <w:ilvl w:val="0"/>
          <w:numId w:val="3"/>
        </w:numPr>
        <w:jc w:val="both"/>
        <w:rPr>
          <w:b/>
          <w:sz w:val="28"/>
          <w:szCs w:val="28"/>
          <w:lang w:val="ro-RO"/>
        </w:rPr>
      </w:pPr>
      <w:r w:rsidRPr="00E001A8">
        <w:rPr>
          <w:sz w:val="28"/>
          <w:szCs w:val="28"/>
          <w:lang w:val="ro-RO"/>
        </w:rPr>
        <w:t>Da</w:t>
      </w:r>
      <w:r w:rsidR="003669AB" w:rsidRPr="00E001A8">
        <w:rPr>
          <w:sz w:val="28"/>
          <w:szCs w:val="28"/>
          <w:lang w:val="ro-RO"/>
        </w:rPr>
        <w:t xml:space="preserve">că persoana concediată nu și-a ridicat tichetele de masă pe suport de hîrtie în termen de 60 de zile de la data concedierii, angajatorul este obligat să restituie tichetele de masă respective operatorilor. </w:t>
      </w:r>
    </w:p>
    <w:p w14:paraId="0EAC9CB6" w14:textId="77777777" w:rsidR="003669AB" w:rsidRPr="00E001A8" w:rsidRDefault="003669AB" w:rsidP="00234138">
      <w:pPr>
        <w:pStyle w:val="ListParagraph"/>
        <w:numPr>
          <w:ilvl w:val="0"/>
          <w:numId w:val="3"/>
        </w:numPr>
        <w:jc w:val="both"/>
        <w:rPr>
          <w:b/>
          <w:sz w:val="28"/>
          <w:szCs w:val="28"/>
          <w:lang w:val="ro-RO"/>
        </w:rPr>
      </w:pPr>
      <w:r w:rsidRPr="00E001A8">
        <w:rPr>
          <w:sz w:val="28"/>
          <w:szCs w:val="28"/>
          <w:lang w:val="ro-RO"/>
        </w:rPr>
        <w:t xml:space="preserve">Operatorul este obligat să accepte restituirea tichetelor de masă pe suport de hîrtie pentru situația cînd persoana concediată nu și-a ridicat tichetele de masă. </w:t>
      </w:r>
    </w:p>
    <w:p w14:paraId="0F04AF30" w14:textId="018B6737" w:rsidR="003A4254" w:rsidRPr="00E001A8" w:rsidRDefault="00216CB4" w:rsidP="0088776A">
      <w:pPr>
        <w:pStyle w:val="ListParagraph"/>
        <w:numPr>
          <w:ilvl w:val="0"/>
          <w:numId w:val="3"/>
        </w:numPr>
        <w:jc w:val="both"/>
        <w:rPr>
          <w:b/>
          <w:sz w:val="28"/>
          <w:szCs w:val="28"/>
          <w:lang w:val="ro-RO"/>
        </w:rPr>
      </w:pPr>
      <w:r w:rsidRPr="00E001A8">
        <w:rPr>
          <w:sz w:val="28"/>
          <w:szCs w:val="28"/>
          <w:lang w:val="ro-RO"/>
        </w:rPr>
        <w:t xml:space="preserve"> </w:t>
      </w:r>
      <w:r w:rsidR="00C40828" w:rsidRPr="00E001A8">
        <w:rPr>
          <w:sz w:val="28"/>
          <w:szCs w:val="28"/>
          <w:lang w:val="ro-RO"/>
        </w:rPr>
        <w:t>În cazul restituirii tichetelor de masă de către angajator către operator din motivul neridicării tichetelor de masă de către persoana concediată,</w:t>
      </w:r>
      <w:r w:rsidR="00401366" w:rsidRPr="00E001A8">
        <w:rPr>
          <w:sz w:val="28"/>
          <w:szCs w:val="28"/>
          <w:lang w:val="ro-RO"/>
        </w:rPr>
        <w:t xml:space="preserve"> suma valorii tichetelor de masă restituite urmează a fi trecută în contul următoarelor tichete procurate de angajator.</w:t>
      </w:r>
      <w:r w:rsidR="0029717E" w:rsidRPr="00E001A8">
        <w:rPr>
          <w:sz w:val="28"/>
          <w:szCs w:val="28"/>
          <w:lang w:val="ro-RO"/>
        </w:rPr>
        <w:t xml:space="preserve"> Nu</w:t>
      </w:r>
      <w:r w:rsidR="007934AE" w:rsidRPr="00E001A8">
        <w:rPr>
          <w:sz w:val="28"/>
          <w:szCs w:val="28"/>
          <w:lang w:val="ro-RO"/>
        </w:rPr>
        <w:t xml:space="preserve"> sunt</w:t>
      </w:r>
      <w:r w:rsidR="0029717E" w:rsidRPr="00E001A8">
        <w:rPr>
          <w:sz w:val="28"/>
          <w:szCs w:val="28"/>
          <w:lang w:val="ro-RO"/>
        </w:rPr>
        <w:t xml:space="preserve"> supus</w:t>
      </w:r>
      <w:r w:rsidR="007934AE" w:rsidRPr="00E001A8">
        <w:rPr>
          <w:sz w:val="28"/>
          <w:szCs w:val="28"/>
          <w:lang w:val="ro-RO"/>
        </w:rPr>
        <w:t>e</w:t>
      </w:r>
      <w:r w:rsidR="0029717E" w:rsidRPr="00E001A8">
        <w:rPr>
          <w:sz w:val="28"/>
          <w:szCs w:val="28"/>
          <w:lang w:val="ro-RO"/>
        </w:rPr>
        <w:t xml:space="preserve"> restituirii cheltuieli</w:t>
      </w:r>
      <w:r w:rsidR="0057640F" w:rsidRPr="00E001A8">
        <w:rPr>
          <w:sz w:val="28"/>
          <w:szCs w:val="28"/>
          <w:lang w:val="ro-RO"/>
        </w:rPr>
        <w:t>le</w:t>
      </w:r>
      <w:r w:rsidR="0029717E" w:rsidRPr="00E001A8">
        <w:rPr>
          <w:sz w:val="28"/>
          <w:szCs w:val="28"/>
          <w:lang w:val="ro-RO"/>
        </w:rPr>
        <w:t xml:space="preserve"> de imprimare, distribuire și alte cheltuieli suportate de către operator pentru imprimarea și eliberarea tichetelor de masă. Pentru noile tichete de masă angajatorul este obligat să achite costurile operatorului care reies din contractul stabilit între aceste două părți. </w:t>
      </w:r>
    </w:p>
    <w:p w14:paraId="41C17956" w14:textId="77777777" w:rsidR="0057640F" w:rsidRPr="00E001A8" w:rsidRDefault="0057640F" w:rsidP="0088776A">
      <w:pPr>
        <w:pStyle w:val="ListParagraph"/>
        <w:numPr>
          <w:ilvl w:val="0"/>
          <w:numId w:val="3"/>
        </w:numPr>
        <w:jc w:val="both"/>
        <w:rPr>
          <w:b/>
          <w:sz w:val="28"/>
          <w:szCs w:val="28"/>
          <w:lang w:val="ro-RO"/>
        </w:rPr>
      </w:pPr>
      <w:r w:rsidRPr="00E001A8">
        <w:rPr>
          <w:sz w:val="28"/>
          <w:szCs w:val="28"/>
          <w:lang w:val="ro-RO"/>
        </w:rPr>
        <w:t>Angajatorul nu este în drept să ceară de la angajat suportul electronic pe care sunt transferate valoarea tichetului d</w:t>
      </w:r>
      <w:r w:rsidR="007C5D22" w:rsidRPr="00E001A8">
        <w:rPr>
          <w:sz w:val="28"/>
          <w:szCs w:val="28"/>
          <w:lang w:val="ro-RO"/>
        </w:rPr>
        <w:t xml:space="preserve">e masă în urma concedierii acestuia. </w:t>
      </w:r>
    </w:p>
    <w:p w14:paraId="3658BB39" w14:textId="77777777" w:rsidR="00C24643" w:rsidRPr="00E001A8" w:rsidRDefault="00C24643" w:rsidP="00C24643">
      <w:pPr>
        <w:pStyle w:val="ListParagraph"/>
        <w:numPr>
          <w:ilvl w:val="0"/>
          <w:numId w:val="3"/>
        </w:numPr>
        <w:jc w:val="both"/>
        <w:rPr>
          <w:b/>
          <w:sz w:val="28"/>
          <w:szCs w:val="28"/>
          <w:lang w:val="ro-RO"/>
        </w:rPr>
      </w:pPr>
      <w:r w:rsidRPr="00E001A8">
        <w:rPr>
          <w:sz w:val="28"/>
          <w:szCs w:val="28"/>
          <w:lang w:val="ro-RO"/>
        </w:rPr>
        <w:t xml:space="preserve">Angajatorul stipulează în contractul stabilit cu salariatul data limită la care se acordă/transferă tichetele de masă. Această dată trebuie să fie stabilită de </w:t>
      </w:r>
      <w:r w:rsidRPr="00E001A8">
        <w:rPr>
          <w:sz w:val="28"/>
          <w:szCs w:val="28"/>
          <w:lang w:val="ro-RO"/>
        </w:rPr>
        <w:lastRenderedPageBreak/>
        <w:t>comun acord cu organizația sindicală sau, în lipsa acesteia, cu reprezentanții salariaților</w:t>
      </w:r>
      <w:r w:rsidR="00F1552D" w:rsidRPr="00E001A8">
        <w:rPr>
          <w:sz w:val="28"/>
          <w:szCs w:val="28"/>
          <w:lang w:val="ro-RO"/>
        </w:rPr>
        <w:t>.</w:t>
      </w:r>
    </w:p>
    <w:p w14:paraId="05135187" w14:textId="12571B59" w:rsidR="00920E51" w:rsidRPr="00E001A8" w:rsidRDefault="00CF01F3" w:rsidP="00234138">
      <w:pPr>
        <w:pStyle w:val="ListParagraph"/>
        <w:numPr>
          <w:ilvl w:val="0"/>
          <w:numId w:val="3"/>
        </w:numPr>
        <w:jc w:val="both"/>
        <w:rPr>
          <w:sz w:val="28"/>
          <w:szCs w:val="28"/>
          <w:lang w:val="ro-RO"/>
        </w:rPr>
      </w:pPr>
      <w:r w:rsidRPr="00E001A8">
        <w:rPr>
          <w:sz w:val="28"/>
          <w:szCs w:val="28"/>
          <w:lang w:val="ro-RO"/>
        </w:rPr>
        <w:t>Salariatul</w:t>
      </w:r>
      <w:r w:rsidR="00920E51" w:rsidRPr="00E001A8">
        <w:rPr>
          <w:sz w:val="28"/>
          <w:szCs w:val="28"/>
          <w:lang w:val="ro-RO"/>
        </w:rPr>
        <w:t xml:space="preserve"> este obligat să </w:t>
      </w:r>
      <w:r w:rsidR="000054BE">
        <w:rPr>
          <w:sz w:val="28"/>
          <w:szCs w:val="28"/>
          <w:lang w:val="ro-RO"/>
        </w:rPr>
        <w:t>prezinte</w:t>
      </w:r>
      <w:r w:rsidR="000054BE" w:rsidRPr="00E001A8">
        <w:rPr>
          <w:sz w:val="28"/>
          <w:szCs w:val="28"/>
          <w:lang w:val="ro-RO"/>
        </w:rPr>
        <w:t xml:space="preserve"> </w:t>
      </w:r>
      <w:r w:rsidR="00920E51" w:rsidRPr="00E001A8">
        <w:rPr>
          <w:sz w:val="28"/>
          <w:szCs w:val="28"/>
          <w:lang w:val="ro-RO"/>
        </w:rPr>
        <w:t>angajat</w:t>
      </w:r>
      <w:r w:rsidR="001E4979" w:rsidRPr="00E001A8">
        <w:rPr>
          <w:sz w:val="28"/>
          <w:szCs w:val="28"/>
          <w:lang w:val="ro-RO"/>
        </w:rPr>
        <w:t>orul</w:t>
      </w:r>
      <w:r w:rsidR="000054BE">
        <w:rPr>
          <w:sz w:val="28"/>
          <w:szCs w:val="28"/>
          <w:lang w:val="ro-RO"/>
        </w:rPr>
        <w:t>ui o declarație pe propria răspundere privind beneficierea tichetelor de masă doar la locul de muncă de bază</w:t>
      </w:r>
      <w:r w:rsidR="00A760CE" w:rsidRPr="00E001A8">
        <w:rPr>
          <w:sz w:val="28"/>
          <w:szCs w:val="28"/>
          <w:lang w:val="ro-RO"/>
        </w:rPr>
        <w:t xml:space="preserve">. </w:t>
      </w:r>
      <w:r w:rsidR="000054BE">
        <w:rPr>
          <w:sz w:val="28"/>
          <w:szCs w:val="28"/>
          <w:lang w:val="ro-RO"/>
        </w:rPr>
        <w:t>Modelul declarației pe proprie răspundere este</w:t>
      </w:r>
      <w:r w:rsidR="00401366" w:rsidRPr="00E001A8">
        <w:rPr>
          <w:sz w:val="28"/>
          <w:szCs w:val="28"/>
          <w:lang w:val="ro-RO"/>
        </w:rPr>
        <w:t xml:space="preserve"> stabilit de Ministerul Finanțelor.</w:t>
      </w:r>
    </w:p>
    <w:p w14:paraId="512B5706" w14:textId="32C0D909" w:rsidR="00247FBA" w:rsidRPr="00E001A8" w:rsidRDefault="007C4BA6" w:rsidP="00247FBA">
      <w:pPr>
        <w:pStyle w:val="ListParagraph"/>
        <w:numPr>
          <w:ilvl w:val="0"/>
          <w:numId w:val="3"/>
        </w:numPr>
        <w:jc w:val="both"/>
        <w:rPr>
          <w:b/>
          <w:sz w:val="28"/>
          <w:szCs w:val="28"/>
          <w:lang w:val="ro-RO"/>
        </w:rPr>
      </w:pPr>
      <w:r w:rsidRPr="00E001A8">
        <w:rPr>
          <w:sz w:val="28"/>
          <w:szCs w:val="28"/>
          <w:lang w:val="ro-RO"/>
        </w:rPr>
        <w:t xml:space="preserve">În cazul în care </w:t>
      </w:r>
      <w:r w:rsidR="00CF01F3" w:rsidRPr="00E001A8">
        <w:rPr>
          <w:sz w:val="28"/>
          <w:szCs w:val="28"/>
          <w:lang w:val="ro-RO"/>
        </w:rPr>
        <w:t>salariatul</w:t>
      </w:r>
      <w:r w:rsidRPr="00E001A8">
        <w:rPr>
          <w:sz w:val="28"/>
          <w:szCs w:val="28"/>
          <w:lang w:val="ro-RO"/>
        </w:rPr>
        <w:t xml:space="preserve"> lucrează pentru diferiți angajatori același număr de ore, atunci locul de muncă de bază se stabilește individual de către angajat prin </w:t>
      </w:r>
      <w:r w:rsidR="000054BE">
        <w:rPr>
          <w:sz w:val="28"/>
          <w:szCs w:val="28"/>
          <w:lang w:val="ro-RO"/>
        </w:rPr>
        <w:t>prezentarea declarației pe propria răspundere</w:t>
      </w:r>
      <w:r w:rsidR="000054BE" w:rsidRPr="00E001A8">
        <w:rPr>
          <w:sz w:val="28"/>
          <w:szCs w:val="28"/>
          <w:lang w:val="ro-RO"/>
        </w:rPr>
        <w:t xml:space="preserve"> </w:t>
      </w:r>
      <w:r w:rsidRPr="00E001A8">
        <w:rPr>
          <w:sz w:val="28"/>
          <w:szCs w:val="28"/>
          <w:lang w:val="ro-RO"/>
        </w:rPr>
        <w:t>angajatorului, dar nu mai mult de odată pe lună.</w:t>
      </w:r>
    </w:p>
    <w:p w14:paraId="06B656C0" w14:textId="77777777" w:rsidR="00D07105" w:rsidRPr="00E001A8" w:rsidRDefault="00CF01F3" w:rsidP="007C4BA6">
      <w:pPr>
        <w:pStyle w:val="ListParagraph"/>
        <w:numPr>
          <w:ilvl w:val="0"/>
          <w:numId w:val="3"/>
        </w:numPr>
        <w:jc w:val="both"/>
        <w:rPr>
          <w:b/>
          <w:sz w:val="28"/>
          <w:szCs w:val="28"/>
          <w:lang w:val="ro-RO"/>
        </w:rPr>
      </w:pPr>
      <w:r w:rsidRPr="00E001A8">
        <w:rPr>
          <w:sz w:val="28"/>
          <w:szCs w:val="28"/>
          <w:lang w:val="ro-RO"/>
        </w:rPr>
        <w:t xml:space="preserve">Angajatorul este obligat să țină evidența tichetelor de masă acordate salariaților </w:t>
      </w:r>
      <w:r w:rsidR="00247FBA" w:rsidRPr="00E001A8">
        <w:rPr>
          <w:sz w:val="28"/>
          <w:szCs w:val="28"/>
          <w:lang w:val="ro-RO"/>
        </w:rPr>
        <w:t xml:space="preserve">printr-un </w:t>
      </w:r>
      <w:r w:rsidR="00D07105" w:rsidRPr="00E001A8">
        <w:rPr>
          <w:sz w:val="28"/>
          <w:szCs w:val="28"/>
          <w:lang w:val="ro-RO"/>
        </w:rPr>
        <w:t>registru conform anexei</w:t>
      </w:r>
      <w:r w:rsidR="003B2D81" w:rsidRPr="00E001A8">
        <w:rPr>
          <w:sz w:val="28"/>
          <w:szCs w:val="28"/>
          <w:lang w:val="ro-RO"/>
        </w:rPr>
        <w:t xml:space="preserve"> nr.1</w:t>
      </w:r>
      <w:r w:rsidR="00D07105" w:rsidRPr="00E001A8">
        <w:rPr>
          <w:sz w:val="28"/>
          <w:szCs w:val="28"/>
          <w:lang w:val="ro-RO"/>
        </w:rPr>
        <w:t xml:space="preserve"> la prezentul regulament. </w:t>
      </w:r>
    </w:p>
    <w:p w14:paraId="1C2AC7DD" w14:textId="77777777" w:rsidR="00D07105" w:rsidRPr="00E001A8" w:rsidRDefault="00D07105" w:rsidP="00D07105">
      <w:pPr>
        <w:pStyle w:val="ListParagraph"/>
        <w:numPr>
          <w:ilvl w:val="0"/>
          <w:numId w:val="3"/>
        </w:numPr>
        <w:jc w:val="both"/>
        <w:rPr>
          <w:b/>
          <w:sz w:val="28"/>
          <w:szCs w:val="28"/>
          <w:lang w:val="ro-RO"/>
        </w:rPr>
      </w:pPr>
      <w:r w:rsidRPr="00E001A8">
        <w:rPr>
          <w:sz w:val="28"/>
          <w:szCs w:val="28"/>
          <w:lang w:val="ro-RO"/>
        </w:rPr>
        <w:t xml:space="preserve">Angajatorul are dreptul să acorde tichete de </w:t>
      </w:r>
      <w:r w:rsidR="005B738C" w:rsidRPr="00E001A8">
        <w:rPr>
          <w:sz w:val="28"/>
          <w:szCs w:val="28"/>
          <w:lang w:val="ro-RO"/>
        </w:rPr>
        <w:t xml:space="preserve">masă cu orice valoarea nominală dar nu mai mică de 35 lei. </w:t>
      </w:r>
    </w:p>
    <w:p w14:paraId="30422108" w14:textId="77777777" w:rsidR="00EE4283" w:rsidRPr="00E001A8" w:rsidRDefault="00EE4283" w:rsidP="00D07105">
      <w:pPr>
        <w:pStyle w:val="ListParagraph"/>
        <w:numPr>
          <w:ilvl w:val="0"/>
          <w:numId w:val="3"/>
        </w:numPr>
        <w:jc w:val="both"/>
        <w:rPr>
          <w:b/>
          <w:sz w:val="28"/>
          <w:szCs w:val="28"/>
          <w:lang w:val="ro-RO"/>
        </w:rPr>
      </w:pPr>
      <w:r w:rsidRPr="00E001A8">
        <w:rPr>
          <w:sz w:val="28"/>
          <w:szCs w:val="28"/>
          <w:lang w:val="ro-RO"/>
        </w:rPr>
        <w:t>Condițiile de acordare a tichetelor de masă trebuie să fie st</w:t>
      </w:r>
      <w:r w:rsidR="00170233" w:rsidRPr="00E001A8">
        <w:rPr>
          <w:sz w:val="28"/>
          <w:szCs w:val="28"/>
          <w:lang w:val="ro-RO"/>
        </w:rPr>
        <w:t xml:space="preserve">ipulate </w:t>
      </w:r>
      <w:r w:rsidR="00972CCC" w:rsidRPr="00E001A8">
        <w:rPr>
          <w:sz w:val="28"/>
          <w:szCs w:val="28"/>
          <w:lang w:val="ro-RO"/>
        </w:rPr>
        <w:t xml:space="preserve">în acordul adițional la contractul de muncă încheiat între angajat și angajator. </w:t>
      </w:r>
    </w:p>
    <w:p w14:paraId="72586393" w14:textId="3ECC3ADE" w:rsidR="00963C68" w:rsidRPr="00E001A8" w:rsidRDefault="00BD3BBB" w:rsidP="00D93A8B">
      <w:pPr>
        <w:pStyle w:val="ListParagraph"/>
        <w:numPr>
          <w:ilvl w:val="0"/>
          <w:numId w:val="3"/>
        </w:numPr>
        <w:jc w:val="both"/>
        <w:rPr>
          <w:b/>
          <w:sz w:val="28"/>
          <w:szCs w:val="28"/>
          <w:lang w:val="ro-RO"/>
        </w:rPr>
      </w:pPr>
      <w:r w:rsidRPr="00E001A8">
        <w:rPr>
          <w:sz w:val="28"/>
          <w:szCs w:val="28"/>
          <w:lang w:val="ro-RO"/>
        </w:rPr>
        <w:t xml:space="preserve"> Angajator</w:t>
      </w:r>
      <w:r w:rsidR="00203FDE" w:rsidRPr="00E001A8">
        <w:rPr>
          <w:sz w:val="28"/>
          <w:szCs w:val="28"/>
          <w:lang w:val="ro-RO"/>
        </w:rPr>
        <w:t>ul</w:t>
      </w:r>
      <w:r w:rsidRPr="00E001A8">
        <w:rPr>
          <w:sz w:val="28"/>
          <w:szCs w:val="28"/>
          <w:lang w:val="ro-RO"/>
        </w:rPr>
        <w:t xml:space="preserve"> v</w:t>
      </w:r>
      <w:r w:rsidR="00203FDE" w:rsidRPr="00E001A8">
        <w:rPr>
          <w:sz w:val="28"/>
          <w:szCs w:val="28"/>
          <w:lang w:val="ro-RO"/>
        </w:rPr>
        <w:t>a</w:t>
      </w:r>
      <w:r w:rsidRPr="00E001A8">
        <w:rPr>
          <w:sz w:val="28"/>
          <w:szCs w:val="28"/>
          <w:lang w:val="ro-RO"/>
        </w:rPr>
        <w:t xml:space="preserve"> oferi tichete de masă în dependență de criterii proprii stabilite în baza unui ordin semnat de conducătorul entității, care nu vor genera obligația asigurării cu tichete de masă a tuturor </w:t>
      </w:r>
      <w:r w:rsidR="00963C68" w:rsidRPr="00E001A8">
        <w:rPr>
          <w:sz w:val="28"/>
          <w:szCs w:val="28"/>
          <w:lang w:val="ro-RO"/>
        </w:rPr>
        <w:t xml:space="preserve">salariaților. </w:t>
      </w:r>
    </w:p>
    <w:p w14:paraId="3C783A86" w14:textId="4ED74207" w:rsidR="00055C55" w:rsidRPr="00E001A8" w:rsidRDefault="00203FDE" w:rsidP="00D93A8B">
      <w:pPr>
        <w:pStyle w:val="ListParagraph"/>
        <w:numPr>
          <w:ilvl w:val="0"/>
          <w:numId w:val="3"/>
        </w:numPr>
        <w:jc w:val="both"/>
        <w:rPr>
          <w:b/>
          <w:sz w:val="28"/>
          <w:szCs w:val="28"/>
          <w:lang w:val="ro-RO"/>
        </w:rPr>
      </w:pPr>
      <w:r w:rsidRPr="00E001A8">
        <w:rPr>
          <w:sz w:val="28"/>
          <w:szCs w:val="28"/>
          <w:lang w:val="ro-RO"/>
        </w:rPr>
        <w:t>Angajatorul nu are dreptul să oblige salariatul să beneficieze de tichete de masă, dacă salariatul nu-și dorește tichete de masă.</w:t>
      </w:r>
    </w:p>
    <w:p w14:paraId="5B23ACBF" w14:textId="77777777" w:rsidR="00F1552D" w:rsidRPr="00E001A8" w:rsidRDefault="00F44A26" w:rsidP="00D07105">
      <w:pPr>
        <w:pStyle w:val="ListParagraph"/>
        <w:numPr>
          <w:ilvl w:val="0"/>
          <w:numId w:val="3"/>
        </w:numPr>
        <w:jc w:val="both"/>
        <w:rPr>
          <w:b/>
          <w:sz w:val="28"/>
          <w:szCs w:val="28"/>
          <w:lang w:val="ro-RO"/>
        </w:rPr>
      </w:pPr>
      <w:r w:rsidRPr="00E001A8">
        <w:rPr>
          <w:sz w:val="28"/>
          <w:szCs w:val="28"/>
          <w:lang w:val="ro-RO"/>
        </w:rPr>
        <w:t>Angajatorii sunt obligați să înștiințeze lunar salariații despre data alimentării și valoarea tichetelor transferate pe suport electronic</w:t>
      </w:r>
      <w:r w:rsidR="009062AB" w:rsidRPr="00E001A8">
        <w:rPr>
          <w:sz w:val="28"/>
          <w:szCs w:val="28"/>
          <w:lang w:val="ro-RO"/>
        </w:rPr>
        <w:t xml:space="preserve">. </w:t>
      </w:r>
    </w:p>
    <w:p w14:paraId="02A6FF1F" w14:textId="1BDDA8EF" w:rsidR="008E0D18" w:rsidRPr="00E001A8" w:rsidRDefault="008E0D18" w:rsidP="00D07105">
      <w:pPr>
        <w:pStyle w:val="ListParagraph"/>
        <w:numPr>
          <w:ilvl w:val="0"/>
          <w:numId w:val="3"/>
        </w:numPr>
        <w:jc w:val="both"/>
        <w:rPr>
          <w:b/>
          <w:sz w:val="28"/>
          <w:szCs w:val="28"/>
          <w:lang w:val="ro-RO"/>
        </w:rPr>
      </w:pPr>
      <w:r w:rsidRPr="00E001A8">
        <w:rPr>
          <w:sz w:val="28"/>
          <w:szCs w:val="28"/>
          <w:lang w:val="ro-RO"/>
        </w:rPr>
        <w:t>Angajatorii</w:t>
      </w:r>
      <w:r w:rsidR="00BD3BBB" w:rsidRPr="00E001A8">
        <w:rPr>
          <w:sz w:val="28"/>
          <w:szCs w:val="28"/>
          <w:lang w:val="ro-RO"/>
        </w:rPr>
        <w:t xml:space="preserve">, după consultarea cu </w:t>
      </w:r>
      <w:r w:rsidR="005B280A" w:rsidRPr="00E001A8">
        <w:rPr>
          <w:sz w:val="28"/>
          <w:szCs w:val="28"/>
          <w:lang w:val="ro-RO"/>
        </w:rPr>
        <w:t>salariații</w:t>
      </w:r>
      <w:r w:rsidR="00BD3BBB" w:rsidRPr="00E001A8">
        <w:rPr>
          <w:sz w:val="28"/>
          <w:szCs w:val="28"/>
          <w:lang w:val="ro-RO"/>
        </w:rPr>
        <w:t>,</w:t>
      </w:r>
      <w:r w:rsidRPr="00E001A8">
        <w:rPr>
          <w:sz w:val="28"/>
          <w:szCs w:val="28"/>
          <w:lang w:val="ro-RO"/>
        </w:rPr>
        <w:t xml:space="preserve"> au dreptul exclusiv de a alege suportul tichetului </w:t>
      </w:r>
      <w:r w:rsidR="002D5B77" w:rsidRPr="00E001A8">
        <w:rPr>
          <w:sz w:val="28"/>
          <w:szCs w:val="28"/>
          <w:lang w:val="ro-RO"/>
        </w:rPr>
        <w:t>în momentul stabilirii relațiilor contractuale cu operatorul.</w:t>
      </w:r>
    </w:p>
    <w:p w14:paraId="5B95F2AB" w14:textId="77777777" w:rsidR="00284D66" w:rsidRPr="00E001A8" w:rsidRDefault="00284D66" w:rsidP="00284D66">
      <w:pPr>
        <w:pStyle w:val="ListParagraph"/>
        <w:ind w:left="786"/>
        <w:jc w:val="both"/>
        <w:rPr>
          <w:b/>
          <w:sz w:val="28"/>
          <w:szCs w:val="28"/>
          <w:lang w:val="ro-RO"/>
        </w:rPr>
      </w:pPr>
    </w:p>
    <w:p w14:paraId="228B82FC" w14:textId="77777777" w:rsidR="001C4241" w:rsidRPr="00E001A8" w:rsidRDefault="001C4241" w:rsidP="001C4241">
      <w:pPr>
        <w:pStyle w:val="ListParagraph"/>
        <w:jc w:val="center"/>
        <w:rPr>
          <w:b/>
          <w:sz w:val="28"/>
          <w:szCs w:val="28"/>
          <w:lang w:val="ro-RO"/>
        </w:rPr>
      </w:pPr>
      <w:r w:rsidRPr="00E001A8">
        <w:rPr>
          <w:b/>
          <w:sz w:val="28"/>
          <w:szCs w:val="28"/>
          <w:lang w:val="ro-RO"/>
        </w:rPr>
        <w:t>Capitolul III. Unitățile comerciale/de alimentație publică</w:t>
      </w:r>
    </w:p>
    <w:p w14:paraId="5D2CC780" w14:textId="77777777" w:rsidR="00CA428F" w:rsidRPr="00E001A8" w:rsidRDefault="00291FE0" w:rsidP="00D07105">
      <w:pPr>
        <w:pStyle w:val="ListParagraph"/>
        <w:numPr>
          <w:ilvl w:val="0"/>
          <w:numId w:val="3"/>
        </w:numPr>
        <w:jc w:val="both"/>
        <w:rPr>
          <w:b/>
          <w:sz w:val="28"/>
          <w:szCs w:val="28"/>
          <w:lang w:val="ro-RO"/>
        </w:rPr>
      </w:pPr>
      <w:r w:rsidRPr="00E001A8">
        <w:rPr>
          <w:sz w:val="28"/>
          <w:szCs w:val="28"/>
          <w:lang w:val="ro-RO"/>
        </w:rPr>
        <w:t xml:space="preserve">Salariatul este în drept să utilizeze tichetele de masă la unitățile comerciale/de alimentație publică </w:t>
      </w:r>
      <w:r w:rsidR="00677A61" w:rsidRPr="00E001A8">
        <w:rPr>
          <w:sz w:val="28"/>
          <w:szCs w:val="28"/>
          <w:lang w:val="ro-RO"/>
        </w:rPr>
        <w:t xml:space="preserve">care acceptă tichetele de masă în baza contractului stabilit între unitatea comercială/de alimentație publică și operatorii de emitere a tichetelor de masă. </w:t>
      </w:r>
    </w:p>
    <w:p w14:paraId="19EE5E0E" w14:textId="77777777" w:rsidR="00FA1846" w:rsidRPr="00E001A8" w:rsidRDefault="00880EB3" w:rsidP="0085484E">
      <w:pPr>
        <w:pStyle w:val="ListParagraph"/>
        <w:numPr>
          <w:ilvl w:val="0"/>
          <w:numId w:val="3"/>
        </w:numPr>
        <w:jc w:val="both"/>
        <w:rPr>
          <w:b/>
          <w:sz w:val="28"/>
          <w:szCs w:val="28"/>
          <w:lang w:val="ro-RO"/>
        </w:rPr>
      </w:pPr>
      <w:r w:rsidRPr="00E001A8">
        <w:rPr>
          <w:sz w:val="28"/>
          <w:szCs w:val="28"/>
          <w:lang w:val="ro-RO"/>
        </w:rPr>
        <w:t xml:space="preserve">Unitățile comerciale/de alimentație publică sunt obligate să </w:t>
      </w:r>
      <w:r w:rsidR="008F7850" w:rsidRPr="00E001A8">
        <w:rPr>
          <w:sz w:val="28"/>
          <w:szCs w:val="28"/>
          <w:lang w:val="ro-RO"/>
        </w:rPr>
        <w:t xml:space="preserve">afișeze la intrare informația lizibilă de acceptare a tichetelor de masă și numele operatorilor </w:t>
      </w:r>
      <w:r w:rsidR="00A064F8" w:rsidRPr="00E001A8">
        <w:rPr>
          <w:sz w:val="28"/>
          <w:szCs w:val="28"/>
          <w:lang w:val="ro-RO"/>
        </w:rPr>
        <w:t xml:space="preserve">cu care au încheiat </w:t>
      </w:r>
      <w:r w:rsidR="008F7850" w:rsidRPr="00E001A8">
        <w:rPr>
          <w:sz w:val="28"/>
          <w:szCs w:val="28"/>
          <w:lang w:val="ro-RO"/>
        </w:rPr>
        <w:t xml:space="preserve">contracte. </w:t>
      </w:r>
    </w:p>
    <w:p w14:paraId="689B0FC8" w14:textId="64D2215D" w:rsidR="00973ACA" w:rsidRPr="00E001A8" w:rsidRDefault="00CE4A78" w:rsidP="0085484E">
      <w:pPr>
        <w:pStyle w:val="ListParagraph"/>
        <w:numPr>
          <w:ilvl w:val="0"/>
          <w:numId w:val="3"/>
        </w:numPr>
        <w:jc w:val="both"/>
        <w:rPr>
          <w:b/>
          <w:sz w:val="28"/>
          <w:szCs w:val="28"/>
          <w:lang w:val="ro-RO"/>
        </w:rPr>
      </w:pPr>
      <w:r w:rsidRPr="00E001A8">
        <w:rPr>
          <w:sz w:val="28"/>
          <w:szCs w:val="28"/>
          <w:lang w:val="ro-RO"/>
        </w:rPr>
        <w:t xml:space="preserve">La comercializarea </w:t>
      </w:r>
      <w:r w:rsidR="00643710" w:rsidRPr="00E001A8">
        <w:rPr>
          <w:sz w:val="28"/>
          <w:szCs w:val="28"/>
          <w:lang w:val="ro-RO"/>
        </w:rPr>
        <w:t>produselor alimentare</w:t>
      </w:r>
      <w:r w:rsidR="00662EB8" w:rsidRPr="00E001A8">
        <w:rPr>
          <w:sz w:val="28"/>
          <w:szCs w:val="28"/>
          <w:lang w:val="ro-RO"/>
        </w:rPr>
        <w:t>,</w:t>
      </w:r>
      <w:r w:rsidR="00643710" w:rsidRPr="00E001A8">
        <w:rPr>
          <w:sz w:val="28"/>
          <w:szCs w:val="28"/>
          <w:lang w:val="ro-RO"/>
        </w:rPr>
        <w:t xml:space="preserve"> </w:t>
      </w:r>
      <w:r w:rsidRPr="00E001A8">
        <w:rPr>
          <w:sz w:val="28"/>
          <w:szCs w:val="28"/>
          <w:lang w:val="ro-RO"/>
        </w:rPr>
        <w:t xml:space="preserve">unitatea comercială/de alimentație publică eliberează bon de casă în baza valorii efectiv procurate de către salariatul care achită cu tichetul de masă. </w:t>
      </w:r>
      <w:r w:rsidR="00662EB8" w:rsidRPr="00E001A8">
        <w:rPr>
          <w:sz w:val="28"/>
          <w:szCs w:val="28"/>
          <w:lang w:val="ro-RO"/>
        </w:rPr>
        <w:t xml:space="preserve">În cazul în care în coșul de consum există produse interzise spre comercializare, unitatea comercială/de alimentați publică eliberează un bon fiscal aparte doar pentru produsele interzise spre comercializare contra tichetelor de masă. </w:t>
      </w:r>
    </w:p>
    <w:p w14:paraId="1FB95D8D" w14:textId="77777777" w:rsidR="00CE4A78" w:rsidRPr="00E001A8" w:rsidRDefault="00643710" w:rsidP="0085484E">
      <w:pPr>
        <w:pStyle w:val="ListParagraph"/>
        <w:numPr>
          <w:ilvl w:val="0"/>
          <w:numId w:val="3"/>
        </w:numPr>
        <w:jc w:val="both"/>
        <w:rPr>
          <w:b/>
          <w:sz w:val="28"/>
          <w:szCs w:val="28"/>
          <w:lang w:val="ro-RO"/>
        </w:rPr>
      </w:pPr>
      <w:r w:rsidRPr="00E001A8">
        <w:rPr>
          <w:sz w:val="28"/>
          <w:szCs w:val="28"/>
          <w:lang w:val="ro-RO"/>
        </w:rPr>
        <w:t xml:space="preserve">La procurarea mărfurilor în valoarea mai mică decît valoarea nominală a tichetului, </w:t>
      </w:r>
      <w:r w:rsidR="009C645A" w:rsidRPr="00E001A8">
        <w:rPr>
          <w:sz w:val="28"/>
          <w:szCs w:val="28"/>
          <w:lang w:val="ro-RO"/>
        </w:rPr>
        <w:t xml:space="preserve">diferența </w:t>
      </w:r>
      <w:r w:rsidRPr="00E001A8">
        <w:rPr>
          <w:sz w:val="28"/>
          <w:szCs w:val="28"/>
          <w:lang w:val="ro-RO"/>
        </w:rPr>
        <w:t xml:space="preserve">nu se rambursează sub formă de bani. </w:t>
      </w:r>
    </w:p>
    <w:p w14:paraId="2546A14C" w14:textId="77777777" w:rsidR="00B824F3" w:rsidRPr="00E001A8" w:rsidRDefault="00B824F3" w:rsidP="0085484E">
      <w:pPr>
        <w:pStyle w:val="ListParagraph"/>
        <w:numPr>
          <w:ilvl w:val="0"/>
          <w:numId w:val="3"/>
        </w:numPr>
        <w:jc w:val="both"/>
        <w:rPr>
          <w:b/>
          <w:sz w:val="28"/>
          <w:szCs w:val="28"/>
          <w:lang w:val="ro-RO"/>
        </w:rPr>
      </w:pPr>
      <w:r w:rsidRPr="00E001A8">
        <w:rPr>
          <w:sz w:val="28"/>
          <w:szCs w:val="28"/>
          <w:lang w:val="ro-RO"/>
        </w:rPr>
        <w:t>La procurarea mărfurilor în valoarea mai mare decît valoarea nominală a tichetului, diferența se va achita sub formă de bani de către cumpărător(salariat).</w:t>
      </w:r>
    </w:p>
    <w:p w14:paraId="21A6A77E" w14:textId="476FD96D" w:rsidR="00145E76" w:rsidRPr="00E001A8" w:rsidRDefault="00F56B1C" w:rsidP="0085484E">
      <w:pPr>
        <w:pStyle w:val="ListParagraph"/>
        <w:numPr>
          <w:ilvl w:val="0"/>
          <w:numId w:val="3"/>
        </w:numPr>
        <w:jc w:val="both"/>
        <w:rPr>
          <w:b/>
          <w:sz w:val="28"/>
          <w:szCs w:val="28"/>
          <w:lang w:val="ro-RO"/>
        </w:rPr>
      </w:pPr>
      <w:r w:rsidRPr="00E001A8">
        <w:rPr>
          <w:sz w:val="28"/>
          <w:szCs w:val="28"/>
          <w:lang w:val="ro-RO"/>
        </w:rPr>
        <w:lastRenderedPageBreak/>
        <w:t>Unitatea comercială/de alimentație publică este obligată să refuze comercializarea produselor interzise spre comercializare</w:t>
      </w:r>
      <w:r w:rsidR="00065730" w:rsidRPr="00E001A8">
        <w:rPr>
          <w:sz w:val="28"/>
          <w:szCs w:val="28"/>
          <w:lang w:val="ro-RO"/>
        </w:rPr>
        <w:t>,</w:t>
      </w:r>
      <w:r w:rsidRPr="00E001A8">
        <w:rPr>
          <w:sz w:val="28"/>
          <w:szCs w:val="28"/>
          <w:lang w:val="ro-RO"/>
        </w:rPr>
        <w:t xml:space="preserve"> în schimbul tichet</w:t>
      </w:r>
      <w:r w:rsidR="00B745EC" w:rsidRPr="00E001A8">
        <w:rPr>
          <w:sz w:val="28"/>
          <w:szCs w:val="28"/>
          <w:lang w:val="ro-RO"/>
        </w:rPr>
        <w:t>ului</w:t>
      </w:r>
      <w:r w:rsidRPr="00E001A8">
        <w:rPr>
          <w:sz w:val="28"/>
          <w:szCs w:val="28"/>
          <w:lang w:val="ro-RO"/>
        </w:rPr>
        <w:t xml:space="preserve"> de masă la </w:t>
      </w:r>
      <w:r w:rsidR="00B745EC" w:rsidRPr="00E001A8">
        <w:rPr>
          <w:sz w:val="28"/>
          <w:szCs w:val="28"/>
          <w:lang w:val="ro-RO"/>
        </w:rPr>
        <w:t xml:space="preserve">prezentarea de către cumpărător a acestuia. </w:t>
      </w:r>
    </w:p>
    <w:p w14:paraId="1174602C" w14:textId="2B52EE7C" w:rsidR="00EE78DE" w:rsidRPr="00E001A8" w:rsidRDefault="00F56B1C" w:rsidP="00026CA3">
      <w:pPr>
        <w:pStyle w:val="ListParagraph"/>
        <w:numPr>
          <w:ilvl w:val="0"/>
          <w:numId w:val="3"/>
        </w:numPr>
        <w:jc w:val="both"/>
        <w:rPr>
          <w:b/>
          <w:sz w:val="28"/>
          <w:szCs w:val="28"/>
          <w:lang w:val="ro-RO"/>
        </w:rPr>
      </w:pPr>
      <w:r w:rsidRPr="00E001A8">
        <w:rPr>
          <w:sz w:val="28"/>
          <w:szCs w:val="28"/>
          <w:lang w:val="ro-RO"/>
        </w:rPr>
        <w:t xml:space="preserve">Unitatea comercială/de alimentație publică </w:t>
      </w:r>
      <w:r w:rsidR="000054BE">
        <w:rPr>
          <w:sz w:val="28"/>
          <w:szCs w:val="28"/>
          <w:lang w:val="ro-RO"/>
        </w:rPr>
        <w:t>este obligată</w:t>
      </w:r>
      <w:r w:rsidRPr="00E001A8">
        <w:rPr>
          <w:sz w:val="28"/>
          <w:szCs w:val="28"/>
          <w:lang w:val="ro-RO"/>
        </w:rPr>
        <w:t xml:space="preserve"> să solicite achitarea în bani </w:t>
      </w:r>
      <w:r w:rsidR="005A1DF1" w:rsidRPr="00E001A8">
        <w:rPr>
          <w:sz w:val="28"/>
          <w:szCs w:val="28"/>
          <w:lang w:val="ro-RO"/>
        </w:rPr>
        <w:t>a valorii produselor</w:t>
      </w:r>
      <w:r w:rsidRPr="00E001A8">
        <w:rPr>
          <w:sz w:val="28"/>
          <w:szCs w:val="28"/>
          <w:lang w:val="ro-RO"/>
        </w:rPr>
        <w:t xml:space="preserve"> </w:t>
      </w:r>
      <w:r w:rsidR="00012F29" w:rsidRPr="00E001A8">
        <w:rPr>
          <w:sz w:val="28"/>
          <w:szCs w:val="28"/>
          <w:lang w:val="ro-RO"/>
        </w:rPr>
        <w:t>interzise spre comercializare în schimbul tichetelor de masă.</w:t>
      </w:r>
      <w:r w:rsidR="00FB178F" w:rsidRPr="00E001A8">
        <w:rPr>
          <w:sz w:val="28"/>
          <w:szCs w:val="28"/>
          <w:lang w:val="ro-RO"/>
        </w:rPr>
        <w:t xml:space="preserve"> </w:t>
      </w:r>
    </w:p>
    <w:p w14:paraId="389A31D4" w14:textId="6430D716" w:rsidR="00AB1852" w:rsidRPr="00E001A8" w:rsidRDefault="00AB1852" w:rsidP="00026CA3">
      <w:pPr>
        <w:pStyle w:val="ListParagraph"/>
        <w:numPr>
          <w:ilvl w:val="0"/>
          <w:numId w:val="3"/>
        </w:numPr>
        <w:jc w:val="both"/>
        <w:rPr>
          <w:b/>
          <w:sz w:val="28"/>
          <w:szCs w:val="28"/>
          <w:lang w:val="ro-RO"/>
        </w:rPr>
      </w:pPr>
      <w:r w:rsidRPr="00E001A8">
        <w:rPr>
          <w:sz w:val="28"/>
          <w:szCs w:val="28"/>
          <w:lang w:val="ro-RO"/>
        </w:rPr>
        <w:t>În cazul refuzului cumpărătorului de a achita contravaloarea produselor interzise spre comercializare</w:t>
      </w:r>
      <w:r w:rsidR="00662513" w:rsidRPr="00E001A8">
        <w:rPr>
          <w:sz w:val="28"/>
          <w:szCs w:val="28"/>
          <w:lang w:val="ro-RO"/>
        </w:rPr>
        <w:t xml:space="preserve"> în bani, unitatea comercială/de alimentație publică </w:t>
      </w:r>
      <w:r w:rsidR="0086162E" w:rsidRPr="00E001A8">
        <w:rPr>
          <w:sz w:val="28"/>
          <w:szCs w:val="28"/>
          <w:lang w:val="ro-RO"/>
        </w:rPr>
        <w:t xml:space="preserve">este obligată să </w:t>
      </w:r>
      <w:r w:rsidR="00662513" w:rsidRPr="00E001A8">
        <w:rPr>
          <w:sz w:val="28"/>
          <w:szCs w:val="28"/>
          <w:lang w:val="ro-RO"/>
        </w:rPr>
        <w:t>refuz</w:t>
      </w:r>
      <w:r w:rsidR="0086162E" w:rsidRPr="00E001A8">
        <w:rPr>
          <w:sz w:val="28"/>
          <w:szCs w:val="28"/>
          <w:lang w:val="ro-RO"/>
        </w:rPr>
        <w:t>e</w:t>
      </w:r>
      <w:r w:rsidR="00662513" w:rsidRPr="00E001A8">
        <w:rPr>
          <w:sz w:val="28"/>
          <w:szCs w:val="28"/>
          <w:lang w:val="ro-RO"/>
        </w:rPr>
        <w:t xml:space="preserve"> comercializarea produselor interzise spre comercializare.</w:t>
      </w:r>
    </w:p>
    <w:p w14:paraId="0E76748D" w14:textId="1606BF7D" w:rsidR="00643710" w:rsidRPr="00E001A8" w:rsidRDefault="00643710" w:rsidP="0085484E">
      <w:pPr>
        <w:pStyle w:val="ListParagraph"/>
        <w:numPr>
          <w:ilvl w:val="0"/>
          <w:numId w:val="3"/>
        </w:numPr>
        <w:jc w:val="both"/>
        <w:rPr>
          <w:b/>
          <w:sz w:val="28"/>
          <w:szCs w:val="28"/>
          <w:lang w:val="ro-RO"/>
        </w:rPr>
      </w:pPr>
      <w:r w:rsidRPr="00E001A8">
        <w:rPr>
          <w:sz w:val="28"/>
          <w:szCs w:val="28"/>
          <w:lang w:val="ro-RO"/>
        </w:rPr>
        <w:t>Unit</w:t>
      </w:r>
      <w:r w:rsidR="002575F5" w:rsidRPr="00E001A8">
        <w:rPr>
          <w:sz w:val="28"/>
          <w:szCs w:val="28"/>
          <w:lang w:val="ro-RO"/>
        </w:rPr>
        <w:t>ății</w:t>
      </w:r>
      <w:r w:rsidRPr="00E001A8">
        <w:rPr>
          <w:sz w:val="28"/>
          <w:szCs w:val="28"/>
          <w:lang w:val="ro-RO"/>
        </w:rPr>
        <w:t xml:space="preserve"> comercial</w:t>
      </w:r>
      <w:r w:rsidR="002575F5" w:rsidRPr="00E001A8">
        <w:rPr>
          <w:sz w:val="28"/>
          <w:szCs w:val="28"/>
          <w:lang w:val="ro-RO"/>
        </w:rPr>
        <w:t>e</w:t>
      </w:r>
      <w:r w:rsidRPr="00E001A8">
        <w:rPr>
          <w:sz w:val="28"/>
          <w:szCs w:val="28"/>
          <w:lang w:val="ro-RO"/>
        </w:rPr>
        <w:t xml:space="preserve">/de alimentație </w:t>
      </w:r>
      <w:r w:rsidR="00801B42" w:rsidRPr="00E001A8">
        <w:rPr>
          <w:sz w:val="28"/>
          <w:szCs w:val="28"/>
          <w:lang w:val="ro-RO"/>
        </w:rPr>
        <w:t>publică îi este interzis să acorde/</w:t>
      </w:r>
      <w:r w:rsidRPr="00E001A8">
        <w:rPr>
          <w:sz w:val="28"/>
          <w:szCs w:val="28"/>
          <w:lang w:val="ro-RO"/>
        </w:rPr>
        <w:t>schimb</w:t>
      </w:r>
      <w:r w:rsidR="00801B42" w:rsidRPr="00E001A8">
        <w:rPr>
          <w:sz w:val="28"/>
          <w:szCs w:val="28"/>
          <w:lang w:val="ro-RO"/>
        </w:rPr>
        <w:t>e</w:t>
      </w:r>
      <w:r w:rsidRPr="00E001A8">
        <w:rPr>
          <w:sz w:val="28"/>
          <w:szCs w:val="28"/>
          <w:lang w:val="ro-RO"/>
        </w:rPr>
        <w:t xml:space="preserve"> contraval</w:t>
      </w:r>
      <w:r w:rsidR="00801B42" w:rsidRPr="00E001A8">
        <w:rPr>
          <w:sz w:val="28"/>
          <w:szCs w:val="28"/>
          <w:lang w:val="ro-RO"/>
        </w:rPr>
        <w:t>oarea tichetelor de masă</w:t>
      </w:r>
      <w:r w:rsidR="00044325" w:rsidRPr="00E001A8">
        <w:rPr>
          <w:sz w:val="28"/>
          <w:szCs w:val="28"/>
          <w:lang w:val="ro-RO"/>
        </w:rPr>
        <w:t xml:space="preserve"> pe suport de hîrtie</w:t>
      </w:r>
      <w:r w:rsidR="00801B42" w:rsidRPr="00E001A8">
        <w:rPr>
          <w:sz w:val="28"/>
          <w:szCs w:val="28"/>
          <w:lang w:val="ro-RO"/>
        </w:rPr>
        <w:t xml:space="preserve"> </w:t>
      </w:r>
      <w:r w:rsidR="002575F5" w:rsidRPr="00E001A8">
        <w:rPr>
          <w:sz w:val="28"/>
          <w:szCs w:val="28"/>
          <w:lang w:val="ro-RO"/>
        </w:rPr>
        <w:t>pe/</w:t>
      </w:r>
      <w:r w:rsidR="00801B42" w:rsidRPr="00E001A8">
        <w:rPr>
          <w:sz w:val="28"/>
          <w:szCs w:val="28"/>
          <w:lang w:val="ro-RO"/>
        </w:rPr>
        <w:t xml:space="preserve">sub formă de bani. </w:t>
      </w:r>
    </w:p>
    <w:p w14:paraId="7161F33A" w14:textId="14B4ADDE" w:rsidR="003520AB" w:rsidRPr="00E001A8" w:rsidRDefault="002575F5" w:rsidP="0085484E">
      <w:pPr>
        <w:pStyle w:val="ListParagraph"/>
        <w:numPr>
          <w:ilvl w:val="0"/>
          <w:numId w:val="3"/>
        </w:numPr>
        <w:jc w:val="both"/>
        <w:rPr>
          <w:b/>
          <w:sz w:val="28"/>
          <w:szCs w:val="28"/>
          <w:lang w:val="ro-RO"/>
        </w:rPr>
      </w:pPr>
      <w:r w:rsidRPr="00E001A8">
        <w:rPr>
          <w:sz w:val="28"/>
          <w:szCs w:val="28"/>
          <w:lang w:val="ro-RO"/>
        </w:rPr>
        <w:t>Unității comerciale</w:t>
      </w:r>
      <w:r w:rsidR="003520AB" w:rsidRPr="00E001A8">
        <w:rPr>
          <w:sz w:val="28"/>
          <w:szCs w:val="28"/>
          <w:lang w:val="ro-RO"/>
        </w:rPr>
        <w:t xml:space="preserve">/de alimentație publică îi este interzisă efectuarea operațiunilor de debitare a tichetelor de masă pe suport electronic în vederea eliberării contravalorii sub formă de bani. </w:t>
      </w:r>
    </w:p>
    <w:p w14:paraId="55BCE624" w14:textId="2793D813" w:rsidR="002575F5" w:rsidRPr="00E001A8" w:rsidRDefault="00D13160" w:rsidP="0085484E">
      <w:pPr>
        <w:pStyle w:val="ListParagraph"/>
        <w:numPr>
          <w:ilvl w:val="0"/>
          <w:numId w:val="3"/>
        </w:numPr>
        <w:jc w:val="both"/>
        <w:rPr>
          <w:b/>
          <w:sz w:val="28"/>
          <w:szCs w:val="28"/>
          <w:lang w:val="ro-RO"/>
        </w:rPr>
      </w:pPr>
      <w:r w:rsidRPr="00E001A8">
        <w:rPr>
          <w:sz w:val="28"/>
          <w:szCs w:val="28"/>
          <w:lang w:val="ro-RO"/>
        </w:rPr>
        <w:t>La recepționarea tichetului de masă pe suport de hîrtie unitatea comercială/de alimentație publică indică pe verso-ul tichetului data recepționării și valoare utilizată și aplică ștamp</w:t>
      </w:r>
      <w:r w:rsidR="00E543CD" w:rsidRPr="00E001A8">
        <w:rPr>
          <w:sz w:val="28"/>
          <w:szCs w:val="28"/>
          <w:lang w:val="ro-RO"/>
        </w:rPr>
        <w:t xml:space="preserve">ila </w:t>
      </w:r>
      <w:r w:rsidR="00D3565C">
        <w:rPr>
          <w:sz w:val="28"/>
          <w:szCs w:val="28"/>
          <w:lang w:val="ro-RO"/>
        </w:rPr>
        <w:t>prevăzută la pct.39</w:t>
      </w:r>
      <w:r w:rsidR="00E543CD" w:rsidRPr="00E001A8">
        <w:rPr>
          <w:sz w:val="28"/>
          <w:szCs w:val="28"/>
          <w:lang w:val="ro-RO"/>
        </w:rPr>
        <w:t>.</w:t>
      </w:r>
    </w:p>
    <w:p w14:paraId="4AD5C679" w14:textId="77777777" w:rsidR="00D13160" w:rsidRPr="00E001A8" w:rsidRDefault="002575F5" w:rsidP="0085484E">
      <w:pPr>
        <w:pStyle w:val="ListParagraph"/>
        <w:numPr>
          <w:ilvl w:val="0"/>
          <w:numId w:val="3"/>
        </w:numPr>
        <w:jc w:val="both"/>
        <w:rPr>
          <w:b/>
          <w:sz w:val="28"/>
          <w:szCs w:val="28"/>
          <w:lang w:val="ro-RO"/>
        </w:rPr>
      </w:pPr>
      <w:r w:rsidRPr="00E001A8">
        <w:rPr>
          <w:sz w:val="28"/>
          <w:szCs w:val="28"/>
          <w:lang w:val="ro-RO"/>
        </w:rPr>
        <w:t>Tichetele de masă pe suport de hîrtie se păstrează în mașina de casă și control de rând cu bancnotele ce confirmă eliberarea produselor, până la finalizarea zilei de lucru operaționale.</w:t>
      </w:r>
      <w:r w:rsidR="00E543CD" w:rsidRPr="00E001A8">
        <w:rPr>
          <w:sz w:val="28"/>
          <w:szCs w:val="28"/>
          <w:lang w:val="ro-RO"/>
        </w:rPr>
        <w:t xml:space="preserve"> </w:t>
      </w:r>
    </w:p>
    <w:p w14:paraId="062BF02B" w14:textId="77777777" w:rsidR="00044325" w:rsidRPr="00E001A8" w:rsidRDefault="005A1DF1" w:rsidP="00044325">
      <w:pPr>
        <w:pStyle w:val="ListParagraph"/>
        <w:numPr>
          <w:ilvl w:val="0"/>
          <w:numId w:val="3"/>
        </w:numPr>
        <w:jc w:val="both"/>
        <w:rPr>
          <w:b/>
          <w:sz w:val="28"/>
          <w:szCs w:val="28"/>
          <w:lang w:val="ro-RO"/>
        </w:rPr>
      </w:pPr>
      <w:r w:rsidRPr="00E001A8">
        <w:rPr>
          <w:sz w:val="28"/>
          <w:szCs w:val="28"/>
          <w:lang w:val="ro-RO"/>
        </w:rPr>
        <w:t>Unitatea comercială/de alimentație publică are dreptul să încheie contract cu oricare din operatorii de emitere a tichetelor de masă care dispun de licență.</w:t>
      </w:r>
    </w:p>
    <w:p w14:paraId="5EA95DC9" w14:textId="7F0793FD" w:rsidR="00C26A3C" w:rsidRPr="00E001A8" w:rsidRDefault="00C26A3C" w:rsidP="00C26A3C">
      <w:pPr>
        <w:pStyle w:val="ListParagraph"/>
        <w:numPr>
          <w:ilvl w:val="0"/>
          <w:numId w:val="3"/>
        </w:numPr>
        <w:jc w:val="both"/>
        <w:rPr>
          <w:b/>
          <w:sz w:val="28"/>
          <w:szCs w:val="28"/>
          <w:lang w:val="ro-RO"/>
        </w:rPr>
      </w:pPr>
      <w:r w:rsidRPr="00E001A8">
        <w:rPr>
          <w:sz w:val="28"/>
          <w:szCs w:val="28"/>
          <w:lang w:val="ro-RO"/>
        </w:rPr>
        <w:t xml:space="preserve">Unitățile comerciale/ de alimentație publică sunt obligate să dispună de ștampilă specială pentru marcarea tichetelor de masă pe suport de hîrtie primite de la </w:t>
      </w:r>
      <w:r w:rsidR="001C4241" w:rsidRPr="00E001A8">
        <w:rPr>
          <w:sz w:val="28"/>
          <w:szCs w:val="28"/>
          <w:lang w:val="ro-RO"/>
        </w:rPr>
        <w:t>cumpărători</w:t>
      </w:r>
      <w:r w:rsidRPr="00E001A8">
        <w:rPr>
          <w:sz w:val="28"/>
          <w:szCs w:val="28"/>
          <w:lang w:val="ro-RO"/>
        </w:rPr>
        <w:t>.</w:t>
      </w:r>
      <w:r w:rsidR="00532029" w:rsidRPr="00E001A8">
        <w:rPr>
          <w:sz w:val="28"/>
          <w:szCs w:val="28"/>
          <w:lang w:val="ro-RO"/>
        </w:rPr>
        <w:t xml:space="preserve"> Costurile de fabricare/procurare a acestei ștampile sunt suportate de operatori, dacă contractul nu prevede altfel.</w:t>
      </w:r>
      <w:r w:rsidRPr="00E001A8">
        <w:rPr>
          <w:sz w:val="28"/>
          <w:szCs w:val="28"/>
          <w:lang w:val="ro-RO"/>
        </w:rPr>
        <w:t xml:space="preserve"> Această ștampilă trebuie să includă obligatoriu următoarele elemente: </w:t>
      </w:r>
    </w:p>
    <w:p w14:paraId="227FE2C1" w14:textId="77777777" w:rsidR="00C26A3C" w:rsidRPr="00E001A8" w:rsidRDefault="00C26A3C" w:rsidP="00C26A3C">
      <w:pPr>
        <w:pStyle w:val="ListParagraph"/>
        <w:numPr>
          <w:ilvl w:val="0"/>
          <w:numId w:val="8"/>
        </w:numPr>
        <w:jc w:val="both"/>
        <w:rPr>
          <w:b/>
          <w:sz w:val="28"/>
          <w:szCs w:val="28"/>
          <w:lang w:val="ro-RO"/>
        </w:rPr>
      </w:pPr>
      <w:r w:rsidRPr="00E001A8">
        <w:rPr>
          <w:sz w:val="28"/>
          <w:szCs w:val="28"/>
          <w:lang w:val="ro-RO"/>
        </w:rPr>
        <w:t xml:space="preserve">IDNO unității comerciale/de alimentație publică </w:t>
      </w:r>
    </w:p>
    <w:p w14:paraId="1F2ACDD2" w14:textId="77777777" w:rsidR="00C26A3C" w:rsidRPr="00E001A8" w:rsidRDefault="00C26A3C" w:rsidP="00C26A3C">
      <w:pPr>
        <w:pStyle w:val="ListParagraph"/>
        <w:numPr>
          <w:ilvl w:val="0"/>
          <w:numId w:val="8"/>
        </w:numPr>
        <w:jc w:val="both"/>
        <w:rPr>
          <w:b/>
          <w:sz w:val="28"/>
          <w:szCs w:val="28"/>
          <w:lang w:val="ro-RO"/>
        </w:rPr>
      </w:pPr>
      <w:r w:rsidRPr="00E001A8">
        <w:rPr>
          <w:sz w:val="28"/>
          <w:szCs w:val="28"/>
          <w:lang w:val="ro-RO"/>
        </w:rPr>
        <w:t>Denumirea unității comerciale/de alimentație publică</w:t>
      </w:r>
    </w:p>
    <w:p w14:paraId="7163B8D8" w14:textId="6FB58AE1" w:rsidR="00532029" w:rsidRPr="00E001A8" w:rsidRDefault="00C26A3C" w:rsidP="00532029">
      <w:pPr>
        <w:pStyle w:val="ListParagraph"/>
        <w:numPr>
          <w:ilvl w:val="0"/>
          <w:numId w:val="8"/>
        </w:numPr>
        <w:jc w:val="both"/>
        <w:rPr>
          <w:b/>
          <w:sz w:val="28"/>
          <w:szCs w:val="28"/>
          <w:lang w:val="ro-RO"/>
        </w:rPr>
      </w:pPr>
      <w:r w:rsidRPr="00E001A8">
        <w:rPr>
          <w:sz w:val="28"/>
          <w:szCs w:val="28"/>
          <w:lang w:val="ro-RO"/>
        </w:rPr>
        <w:t>Inscripția „Pentru tichete de masă”</w:t>
      </w:r>
    </w:p>
    <w:p w14:paraId="229DC749" w14:textId="715409CB" w:rsidR="00532029" w:rsidRPr="00E001A8" w:rsidRDefault="00532029" w:rsidP="00532029">
      <w:pPr>
        <w:pStyle w:val="ListParagraph"/>
        <w:ind w:left="1080"/>
        <w:jc w:val="both"/>
        <w:rPr>
          <w:b/>
          <w:sz w:val="28"/>
          <w:szCs w:val="28"/>
          <w:lang w:val="ro-RO"/>
        </w:rPr>
      </w:pPr>
    </w:p>
    <w:p w14:paraId="07BCEAF0" w14:textId="77777777" w:rsidR="00532029" w:rsidRPr="00E001A8" w:rsidRDefault="00532029" w:rsidP="00532029">
      <w:pPr>
        <w:jc w:val="both"/>
        <w:rPr>
          <w:b/>
          <w:sz w:val="28"/>
          <w:szCs w:val="28"/>
          <w:lang w:val="ro-RO"/>
        </w:rPr>
      </w:pPr>
    </w:p>
    <w:p w14:paraId="58F26A4C" w14:textId="77777777" w:rsidR="00FA1846" w:rsidRPr="00E001A8" w:rsidRDefault="0003760F" w:rsidP="0094612F">
      <w:pPr>
        <w:pStyle w:val="ListParagraph"/>
        <w:jc w:val="center"/>
        <w:rPr>
          <w:b/>
          <w:sz w:val="28"/>
          <w:szCs w:val="28"/>
          <w:lang w:val="ro-RO"/>
        </w:rPr>
      </w:pPr>
      <w:r w:rsidRPr="00E001A8">
        <w:rPr>
          <w:b/>
          <w:sz w:val="28"/>
          <w:szCs w:val="28"/>
          <w:lang w:val="ro-RO"/>
        </w:rPr>
        <w:t>Capitolul III. Modalitatea de desfășurare a activității de către operatorii tichetelor de masă</w:t>
      </w:r>
    </w:p>
    <w:p w14:paraId="66E4B99A" w14:textId="77777777" w:rsidR="00FA1846" w:rsidRPr="00E001A8" w:rsidRDefault="00044325" w:rsidP="0003760F">
      <w:pPr>
        <w:pStyle w:val="ListParagraph"/>
        <w:numPr>
          <w:ilvl w:val="0"/>
          <w:numId w:val="3"/>
        </w:numPr>
        <w:jc w:val="both"/>
        <w:rPr>
          <w:b/>
          <w:sz w:val="28"/>
          <w:szCs w:val="28"/>
          <w:lang w:val="ro-RO"/>
        </w:rPr>
      </w:pPr>
      <w:r w:rsidRPr="00E001A8">
        <w:rPr>
          <w:sz w:val="28"/>
          <w:szCs w:val="28"/>
          <w:lang w:val="ro-RO"/>
        </w:rPr>
        <w:t xml:space="preserve"> Operatorul care dispune de licență este în drept să emită tichete de masă. </w:t>
      </w:r>
    </w:p>
    <w:p w14:paraId="6FB13A89" w14:textId="77777777" w:rsidR="00044325" w:rsidRPr="00E001A8" w:rsidRDefault="00044325" w:rsidP="0003760F">
      <w:pPr>
        <w:pStyle w:val="ListParagraph"/>
        <w:numPr>
          <w:ilvl w:val="0"/>
          <w:numId w:val="3"/>
        </w:numPr>
        <w:jc w:val="both"/>
        <w:rPr>
          <w:b/>
          <w:sz w:val="28"/>
          <w:szCs w:val="28"/>
          <w:lang w:val="ro-RO"/>
        </w:rPr>
      </w:pPr>
      <w:r w:rsidRPr="00E001A8">
        <w:rPr>
          <w:sz w:val="28"/>
          <w:szCs w:val="28"/>
          <w:lang w:val="ro-RO"/>
        </w:rPr>
        <w:t xml:space="preserve">Operatorul nu are </w:t>
      </w:r>
      <w:r w:rsidR="001B02BE" w:rsidRPr="00E001A8">
        <w:rPr>
          <w:sz w:val="28"/>
          <w:szCs w:val="28"/>
          <w:lang w:val="ro-RO"/>
        </w:rPr>
        <w:t xml:space="preserve">dreptul să refuze </w:t>
      </w:r>
      <w:r w:rsidR="00D50875" w:rsidRPr="00E001A8">
        <w:rPr>
          <w:sz w:val="28"/>
          <w:szCs w:val="28"/>
          <w:lang w:val="ro-RO"/>
        </w:rPr>
        <w:t xml:space="preserve">încheierea </w:t>
      </w:r>
      <w:r w:rsidR="001B02BE" w:rsidRPr="00E001A8">
        <w:rPr>
          <w:sz w:val="28"/>
          <w:szCs w:val="28"/>
          <w:lang w:val="ro-RO"/>
        </w:rPr>
        <w:t xml:space="preserve">unui contract cu unitatea comercială/de alimentație publică </w:t>
      </w:r>
      <w:r w:rsidR="000D4A62" w:rsidRPr="00E001A8">
        <w:rPr>
          <w:sz w:val="28"/>
          <w:szCs w:val="28"/>
          <w:lang w:val="ro-RO"/>
        </w:rPr>
        <w:t xml:space="preserve">în cazul în care aceasta dă dovadă de respectarea tuturor condițiilor stabilite de legislație. </w:t>
      </w:r>
      <w:r w:rsidR="00F242BD" w:rsidRPr="00E001A8">
        <w:rPr>
          <w:sz w:val="28"/>
          <w:szCs w:val="28"/>
          <w:lang w:val="ro-RO"/>
        </w:rPr>
        <w:t xml:space="preserve">Refuzul încheierii contractului poate fi întemeiat doar în baza neacceptării condițiilor contractuale dintre operator și unitatea comercială/de alimentație publică. </w:t>
      </w:r>
    </w:p>
    <w:p w14:paraId="7D1F81B1" w14:textId="77777777" w:rsidR="000D4A62" w:rsidRPr="00E001A8" w:rsidRDefault="008A2856" w:rsidP="0003760F">
      <w:pPr>
        <w:pStyle w:val="ListParagraph"/>
        <w:numPr>
          <w:ilvl w:val="0"/>
          <w:numId w:val="3"/>
        </w:numPr>
        <w:jc w:val="both"/>
        <w:rPr>
          <w:b/>
          <w:sz w:val="28"/>
          <w:szCs w:val="28"/>
          <w:lang w:val="ro-RO"/>
        </w:rPr>
      </w:pPr>
      <w:r w:rsidRPr="00E001A8">
        <w:rPr>
          <w:sz w:val="28"/>
          <w:szCs w:val="28"/>
          <w:lang w:val="ro-RO"/>
        </w:rPr>
        <w:t>Forma tichetului de masă este stabilit</w:t>
      </w:r>
      <w:r w:rsidR="002575F5" w:rsidRPr="00E001A8">
        <w:rPr>
          <w:sz w:val="28"/>
          <w:szCs w:val="28"/>
          <w:lang w:val="ro-RO"/>
        </w:rPr>
        <w:t>ă</w:t>
      </w:r>
      <w:r w:rsidRPr="00E001A8">
        <w:rPr>
          <w:sz w:val="28"/>
          <w:szCs w:val="28"/>
          <w:lang w:val="ro-RO"/>
        </w:rPr>
        <w:t xml:space="preserve"> de către operator cu includerea elementelor obligatorii stipulate în Legea nr 166 din 21.09.2017. </w:t>
      </w:r>
    </w:p>
    <w:p w14:paraId="3CBF611B" w14:textId="77777777" w:rsidR="008A2856" w:rsidRPr="00E001A8" w:rsidRDefault="008A2856" w:rsidP="0003760F">
      <w:pPr>
        <w:pStyle w:val="ListParagraph"/>
        <w:numPr>
          <w:ilvl w:val="0"/>
          <w:numId w:val="3"/>
        </w:numPr>
        <w:jc w:val="both"/>
        <w:rPr>
          <w:b/>
          <w:sz w:val="28"/>
          <w:szCs w:val="28"/>
          <w:lang w:val="ro-RO"/>
        </w:rPr>
      </w:pPr>
      <w:r w:rsidRPr="00E001A8">
        <w:rPr>
          <w:sz w:val="28"/>
          <w:szCs w:val="28"/>
          <w:lang w:val="ro-RO"/>
        </w:rPr>
        <w:lastRenderedPageBreak/>
        <w:t>Operatorul este obligat să aducă la cunoștință unităților com</w:t>
      </w:r>
      <w:r w:rsidR="00BB7A4D" w:rsidRPr="00E001A8">
        <w:rPr>
          <w:sz w:val="28"/>
          <w:szCs w:val="28"/>
          <w:lang w:val="ro-RO"/>
        </w:rPr>
        <w:t xml:space="preserve">erciale/de alimentație publică </w:t>
      </w:r>
      <w:r w:rsidRPr="00E001A8">
        <w:rPr>
          <w:sz w:val="28"/>
          <w:szCs w:val="28"/>
          <w:lang w:val="ro-RO"/>
        </w:rPr>
        <w:t xml:space="preserve"> form</w:t>
      </w:r>
      <w:r w:rsidR="00BB7A4D" w:rsidRPr="00E001A8">
        <w:rPr>
          <w:sz w:val="28"/>
          <w:szCs w:val="28"/>
          <w:lang w:val="ro-RO"/>
        </w:rPr>
        <w:t>a</w:t>
      </w:r>
      <w:r w:rsidRPr="00E001A8">
        <w:rPr>
          <w:sz w:val="28"/>
          <w:szCs w:val="28"/>
          <w:lang w:val="ro-RO"/>
        </w:rPr>
        <w:t xml:space="preserve"> tichetului de masă sp</w:t>
      </w:r>
      <w:r w:rsidR="00450B9A" w:rsidRPr="00E001A8">
        <w:rPr>
          <w:sz w:val="28"/>
          <w:szCs w:val="28"/>
          <w:lang w:val="ro-RO"/>
        </w:rPr>
        <w:t xml:space="preserve">re acceptare ca plată sau oricare modificare efectuată asupra tichetului. </w:t>
      </w:r>
    </w:p>
    <w:p w14:paraId="7BF92F78" w14:textId="77777777" w:rsidR="00802CF3" w:rsidRPr="00E001A8" w:rsidRDefault="002575F5" w:rsidP="002575F5">
      <w:pPr>
        <w:pStyle w:val="ListParagraph"/>
        <w:numPr>
          <w:ilvl w:val="0"/>
          <w:numId w:val="3"/>
        </w:numPr>
        <w:jc w:val="both"/>
        <w:rPr>
          <w:b/>
          <w:sz w:val="28"/>
          <w:szCs w:val="28"/>
          <w:lang w:val="ro-RO"/>
        </w:rPr>
      </w:pPr>
      <w:r w:rsidRPr="00E001A8">
        <w:rPr>
          <w:sz w:val="28"/>
          <w:szCs w:val="28"/>
          <w:lang w:val="ro-RO"/>
        </w:rPr>
        <w:t xml:space="preserve">Operatorul este obligat să asigure siguranța tichetelor de masă spre a nu admite sustragerea(furtul) din momentul imprimării acestora pînă la transmiterea către angajator. </w:t>
      </w:r>
    </w:p>
    <w:p w14:paraId="14FD21C0" w14:textId="158DCCDE" w:rsidR="00450B9A" w:rsidRPr="00E001A8" w:rsidRDefault="00C758A3" w:rsidP="002575F5">
      <w:pPr>
        <w:pStyle w:val="ListParagraph"/>
        <w:numPr>
          <w:ilvl w:val="0"/>
          <w:numId w:val="3"/>
        </w:numPr>
        <w:jc w:val="both"/>
        <w:rPr>
          <w:b/>
          <w:sz w:val="28"/>
          <w:szCs w:val="28"/>
          <w:lang w:val="ro-RO"/>
        </w:rPr>
      </w:pPr>
      <w:r w:rsidRPr="00E001A8">
        <w:rPr>
          <w:sz w:val="28"/>
          <w:szCs w:val="28"/>
          <w:lang w:val="ro-RO"/>
        </w:rPr>
        <w:t>Operatul este obligat să nu admită și să contracareze contrafacerea tichetelor de masă prin includerea elementelor de siguranță noi.</w:t>
      </w:r>
    </w:p>
    <w:p w14:paraId="4E048D87" w14:textId="1F04FA2F" w:rsidR="00A06862" w:rsidRPr="00E001A8" w:rsidRDefault="00A06862" w:rsidP="0003760F">
      <w:pPr>
        <w:pStyle w:val="ListParagraph"/>
        <w:numPr>
          <w:ilvl w:val="0"/>
          <w:numId w:val="3"/>
        </w:numPr>
        <w:jc w:val="both"/>
        <w:rPr>
          <w:b/>
          <w:sz w:val="28"/>
          <w:szCs w:val="28"/>
          <w:lang w:val="ro-RO"/>
        </w:rPr>
      </w:pPr>
      <w:r w:rsidRPr="00E001A8">
        <w:rPr>
          <w:sz w:val="28"/>
          <w:szCs w:val="28"/>
          <w:lang w:val="ro-RO"/>
        </w:rPr>
        <w:t xml:space="preserve">Operatorul nu are dreptul să refuze rambursarea valorii tichetului de masă pe suport de hîrtie </w:t>
      </w:r>
      <w:r w:rsidR="00802CF3" w:rsidRPr="00E001A8">
        <w:rPr>
          <w:sz w:val="28"/>
          <w:szCs w:val="28"/>
          <w:lang w:val="ro-RO"/>
        </w:rPr>
        <w:t>sutras/furat</w:t>
      </w:r>
      <w:r w:rsidRPr="00E001A8">
        <w:rPr>
          <w:sz w:val="28"/>
          <w:szCs w:val="28"/>
          <w:lang w:val="ro-RO"/>
        </w:rPr>
        <w:t>.</w:t>
      </w:r>
    </w:p>
    <w:p w14:paraId="1FB65886" w14:textId="08BE9D99" w:rsidR="00FA1846" w:rsidRPr="00E001A8" w:rsidRDefault="00D120F9" w:rsidP="00D120F9">
      <w:pPr>
        <w:pStyle w:val="ListParagraph"/>
        <w:numPr>
          <w:ilvl w:val="0"/>
          <w:numId w:val="3"/>
        </w:numPr>
        <w:jc w:val="both"/>
        <w:rPr>
          <w:b/>
          <w:sz w:val="28"/>
          <w:szCs w:val="28"/>
          <w:lang w:val="ro-RO"/>
        </w:rPr>
      </w:pPr>
      <w:r w:rsidRPr="00E001A8">
        <w:rPr>
          <w:sz w:val="28"/>
          <w:szCs w:val="28"/>
          <w:lang w:val="ro-RO"/>
        </w:rPr>
        <w:t>Operatorul este obligat să publice raportul de audit în urma efectuării procedurii de audit anuale obligatorii</w:t>
      </w:r>
      <w:r w:rsidR="00972CCC" w:rsidRPr="00E001A8">
        <w:rPr>
          <w:sz w:val="28"/>
          <w:szCs w:val="28"/>
          <w:lang w:val="ro-RO"/>
        </w:rPr>
        <w:t xml:space="preserve"> de că</w:t>
      </w:r>
      <w:r w:rsidR="00A17BDD" w:rsidRPr="00E001A8">
        <w:rPr>
          <w:sz w:val="28"/>
          <w:szCs w:val="28"/>
          <w:lang w:val="ro-RO"/>
        </w:rPr>
        <w:t>tre o companie de audit externă</w:t>
      </w:r>
      <w:r w:rsidRPr="00E001A8">
        <w:rPr>
          <w:sz w:val="28"/>
          <w:szCs w:val="28"/>
          <w:lang w:val="ro-RO"/>
        </w:rPr>
        <w:t xml:space="preserve"> </w:t>
      </w:r>
      <w:r w:rsidR="00A17BDD" w:rsidRPr="00E001A8">
        <w:rPr>
          <w:sz w:val="28"/>
          <w:szCs w:val="28"/>
          <w:lang w:val="ro-RO"/>
        </w:rPr>
        <w:t>cu prezentarea acestuia</w:t>
      </w:r>
      <w:r w:rsidR="002575F5" w:rsidRPr="00E001A8">
        <w:rPr>
          <w:sz w:val="28"/>
          <w:szCs w:val="28"/>
          <w:lang w:val="ro-RO"/>
        </w:rPr>
        <w:t>,</w:t>
      </w:r>
      <w:r w:rsidRPr="00E001A8">
        <w:rPr>
          <w:sz w:val="28"/>
          <w:szCs w:val="28"/>
          <w:lang w:val="ro-RO"/>
        </w:rPr>
        <w:t xml:space="preserve"> unităților comerciale/de alimentație publică</w:t>
      </w:r>
      <w:r w:rsidR="002575F5" w:rsidRPr="00E001A8">
        <w:rPr>
          <w:sz w:val="28"/>
          <w:szCs w:val="28"/>
          <w:lang w:val="ro-RO"/>
        </w:rPr>
        <w:t xml:space="preserve"> sau altor utilizatori de informație financiară acreditați prin acte normative,</w:t>
      </w:r>
      <w:r w:rsidRPr="00E001A8">
        <w:rPr>
          <w:sz w:val="28"/>
          <w:szCs w:val="28"/>
          <w:lang w:val="ro-RO"/>
        </w:rPr>
        <w:t xml:space="preserve"> la solicitarea acestora. </w:t>
      </w:r>
    </w:p>
    <w:p w14:paraId="316ED669" w14:textId="77777777" w:rsidR="00D120F9" w:rsidRPr="00E001A8" w:rsidRDefault="00D120F9" w:rsidP="00D120F9">
      <w:pPr>
        <w:pStyle w:val="ListParagraph"/>
        <w:numPr>
          <w:ilvl w:val="0"/>
          <w:numId w:val="3"/>
        </w:numPr>
        <w:jc w:val="both"/>
        <w:rPr>
          <w:b/>
          <w:sz w:val="28"/>
          <w:szCs w:val="28"/>
          <w:lang w:val="ro-RO"/>
        </w:rPr>
      </w:pPr>
      <w:r w:rsidRPr="00E001A8">
        <w:rPr>
          <w:sz w:val="28"/>
          <w:szCs w:val="28"/>
          <w:lang w:val="ro-RO"/>
        </w:rPr>
        <w:t>În cazul în care operatorului i-a fost suspendată sau retrasă licența</w:t>
      </w:r>
      <w:r w:rsidR="002575F5" w:rsidRPr="00E001A8">
        <w:rPr>
          <w:sz w:val="28"/>
          <w:szCs w:val="28"/>
          <w:lang w:val="ro-RO"/>
        </w:rPr>
        <w:t>,</w:t>
      </w:r>
      <w:r w:rsidRPr="00E001A8">
        <w:rPr>
          <w:sz w:val="28"/>
          <w:szCs w:val="28"/>
          <w:lang w:val="ro-RO"/>
        </w:rPr>
        <w:t xml:space="preserve"> acest</w:t>
      </w:r>
      <w:r w:rsidR="00C92A01" w:rsidRPr="00E001A8">
        <w:rPr>
          <w:sz w:val="28"/>
          <w:szCs w:val="28"/>
          <w:lang w:val="ro-RO"/>
        </w:rPr>
        <w:t>a</w:t>
      </w:r>
      <w:r w:rsidRPr="00E001A8">
        <w:rPr>
          <w:sz w:val="28"/>
          <w:szCs w:val="28"/>
          <w:lang w:val="ro-RO"/>
        </w:rPr>
        <w:t xml:space="preserve"> este obligat s</w:t>
      </w:r>
      <w:r w:rsidR="00C92A01" w:rsidRPr="00E001A8">
        <w:rPr>
          <w:sz w:val="28"/>
          <w:szCs w:val="28"/>
          <w:lang w:val="ro-RO"/>
        </w:rPr>
        <w:t xml:space="preserve">ă anunțe angajatorii precum și </w:t>
      </w:r>
      <w:r w:rsidRPr="00E001A8">
        <w:rPr>
          <w:sz w:val="28"/>
          <w:szCs w:val="28"/>
          <w:lang w:val="ro-RO"/>
        </w:rPr>
        <w:t xml:space="preserve">unitățile comerciale/de alimentație publică care au încheiate contracte. </w:t>
      </w:r>
    </w:p>
    <w:p w14:paraId="042449CC" w14:textId="77777777" w:rsidR="00D120F9" w:rsidRPr="00E001A8" w:rsidRDefault="00D120F9" w:rsidP="00D120F9">
      <w:pPr>
        <w:pStyle w:val="ListParagraph"/>
        <w:numPr>
          <w:ilvl w:val="0"/>
          <w:numId w:val="3"/>
        </w:numPr>
        <w:jc w:val="both"/>
        <w:rPr>
          <w:b/>
          <w:sz w:val="28"/>
          <w:szCs w:val="28"/>
          <w:lang w:val="ro-RO"/>
        </w:rPr>
      </w:pPr>
      <w:r w:rsidRPr="00E001A8">
        <w:rPr>
          <w:sz w:val="28"/>
          <w:szCs w:val="28"/>
          <w:lang w:val="ro-RO"/>
        </w:rPr>
        <w:t>În cazul suspendării sau retragerii licenței</w:t>
      </w:r>
      <w:r w:rsidR="00912E18" w:rsidRPr="00E001A8">
        <w:rPr>
          <w:sz w:val="28"/>
          <w:szCs w:val="28"/>
          <w:lang w:val="ro-RO"/>
        </w:rPr>
        <w:t>,</w:t>
      </w:r>
      <w:r w:rsidRPr="00E001A8">
        <w:rPr>
          <w:sz w:val="28"/>
          <w:szCs w:val="28"/>
          <w:lang w:val="ro-RO"/>
        </w:rPr>
        <w:t xml:space="preserve"> operatorul nu este în drept să emită sau să livreze noi tichete de masă. </w:t>
      </w:r>
    </w:p>
    <w:p w14:paraId="7F2FCDCE" w14:textId="77777777" w:rsidR="00D120F9" w:rsidRPr="00E001A8" w:rsidRDefault="00D120F9" w:rsidP="00D120F9">
      <w:pPr>
        <w:pStyle w:val="ListParagraph"/>
        <w:numPr>
          <w:ilvl w:val="0"/>
          <w:numId w:val="3"/>
        </w:numPr>
        <w:jc w:val="both"/>
        <w:rPr>
          <w:b/>
          <w:sz w:val="28"/>
          <w:szCs w:val="28"/>
          <w:lang w:val="ro-RO"/>
        </w:rPr>
      </w:pPr>
      <w:r w:rsidRPr="00E001A8">
        <w:rPr>
          <w:sz w:val="28"/>
          <w:szCs w:val="28"/>
          <w:lang w:val="ro-RO"/>
        </w:rPr>
        <w:t>În cazul suspendării sau retragerii licenței</w:t>
      </w:r>
      <w:r w:rsidR="00912E18" w:rsidRPr="00E001A8">
        <w:rPr>
          <w:sz w:val="28"/>
          <w:szCs w:val="28"/>
          <w:lang w:val="ro-RO"/>
        </w:rPr>
        <w:t>,</w:t>
      </w:r>
      <w:r w:rsidRPr="00E001A8">
        <w:rPr>
          <w:sz w:val="28"/>
          <w:szCs w:val="28"/>
          <w:lang w:val="ro-RO"/>
        </w:rPr>
        <w:t xml:space="preserve"> operatorul este obligat să ramburseze valoarea tichetelor către unitățile com</w:t>
      </w:r>
      <w:r w:rsidR="00C92A01" w:rsidRPr="00E001A8">
        <w:rPr>
          <w:sz w:val="28"/>
          <w:szCs w:val="28"/>
          <w:lang w:val="ro-RO"/>
        </w:rPr>
        <w:t xml:space="preserve">erciale/de alimentație publică. </w:t>
      </w:r>
    </w:p>
    <w:p w14:paraId="67F7489A" w14:textId="61BD33EF" w:rsidR="00B10F6D" w:rsidRPr="00E001A8" w:rsidRDefault="00D120F9" w:rsidP="0094612F">
      <w:pPr>
        <w:pStyle w:val="ListParagraph"/>
        <w:numPr>
          <w:ilvl w:val="0"/>
          <w:numId w:val="3"/>
        </w:numPr>
        <w:jc w:val="both"/>
        <w:rPr>
          <w:b/>
          <w:sz w:val="28"/>
          <w:szCs w:val="28"/>
          <w:lang w:val="ro-RO"/>
        </w:rPr>
      </w:pPr>
      <w:r w:rsidRPr="00E001A8">
        <w:rPr>
          <w:sz w:val="28"/>
          <w:szCs w:val="28"/>
          <w:lang w:val="ro-RO"/>
        </w:rPr>
        <w:t>În cazul retragerii licenței</w:t>
      </w:r>
      <w:r w:rsidR="00912E18" w:rsidRPr="00E001A8">
        <w:rPr>
          <w:sz w:val="28"/>
          <w:szCs w:val="28"/>
          <w:lang w:val="ro-RO"/>
        </w:rPr>
        <w:t>,</w:t>
      </w:r>
      <w:r w:rsidRPr="00E001A8">
        <w:rPr>
          <w:sz w:val="28"/>
          <w:szCs w:val="28"/>
          <w:lang w:val="ro-RO"/>
        </w:rPr>
        <w:t xml:space="preserve"> ope</w:t>
      </w:r>
      <w:r w:rsidR="00E001A8" w:rsidRPr="00E001A8">
        <w:rPr>
          <w:sz w:val="28"/>
          <w:szCs w:val="28"/>
          <w:lang w:val="ro-RO"/>
        </w:rPr>
        <w:t>ratorul este obligat să dispună</w:t>
      </w:r>
      <w:r w:rsidRPr="00E001A8">
        <w:rPr>
          <w:sz w:val="28"/>
          <w:szCs w:val="28"/>
          <w:lang w:val="ro-RO"/>
        </w:rPr>
        <w:t xml:space="preserve"> retragerea tichetelor disponibile la angajatori, astfel rambursî</w:t>
      </w:r>
      <w:r w:rsidR="00C92A01" w:rsidRPr="00E001A8">
        <w:rPr>
          <w:sz w:val="28"/>
          <w:szCs w:val="28"/>
          <w:lang w:val="ro-RO"/>
        </w:rPr>
        <w:t xml:space="preserve">nd </w:t>
      </w:r>
      <w:r w:rsidR="00912E18" w:rsidRPr="00E001A8">
        <w:rPr>
          <w:sz w:val="28"/>
          <w:szCs w:val="28"/>
          <w:lang w:val="ro-RO"/>
        </w:rPr>
        <w:t xml:space="preserve">în termen de 10 zile de la data retragerii licenței </w:t>
      </w:r>
      <w:r w:rsidR="00C92A01" w:rsidRPr="00E001A8">
        <w:rPr>
          <w:sz w:val="28"/>
          <w:szCs w:val="28"/>
          <w:lang w:val="ro-RO"/>
        </w:rPr>
        <w:t>valoarea tichetelor retrase</w:t>
      </w:r>
      <w:r w:rsidR="00912E18" w:rsidRPr="00E001A8">
        <w:rPr>
          <w:sz w:val="28"/>
          <w:szCs w:val="28"/>
          <w:lang w:val="ro-RO"/>
        </w:rPr>
        <w:t>,</w:t>
      </w:r>
      <w:r w:rsidR="00C92A01" w:rsidRPr="00E001A8">
        <w:rPr>
          <w:sz w:val="28"/>
          <w:szCs w:val="28"/>
          <w:lang w:val="ro-RO"/>
        </w:rPr>
        <w:t xml:space="preserve"> cît și costurile de imprimare și punere în circulație a acestora</w:t>
      </w:r>
      <w:r w:rsidR="00C70C8C" w:rsidRPr="00E001A8">
        <w:rPr>
          <w:sz w:val="28"/>
          <w:szCs w:val="28"/>
          <w:lang w:val="ro-RO"/>
        </w:rPr>
        <w:t xml:space="preserve">. </w:t>
      </w:r>
    </w:p>
    <w:p w14:paraId="14A92406" w14:textId="77777777" w:rsidR="000271F2" w:rsidRPr="00E001A8" w:rsidRDefault="000271F2" w:rsidP="001D3904">
      <w:pPr>
        <w:pStyle w:val="ListParagraph"/>
        <w:numPr>
          <w:ilvl w:val="0"/>
          <w:numId w:val="3"/>
        </w:numPr>
        <w:jc w:val="both"/>
        <w:rPr>
          <w:sz w:val="28"/>
          <w:szCs w:val="28"/>
          <w:lang w:val="ro-RO"/>
        </w:rPr>
      </w:pPr>
      <w:r w:rsidRPr="00E001A8">
        <w:rPr>
          <w:sz w:val="28"/>
          <w:szCs w:val="28"/>
          <w:lang w:val="ro-RO"/>
        </w:rPr>
        <w:t xml:space="preserve">Operatorii licențiați pentru emiterea tichetelor de masă sunt obligați să se înregistreze  </w:t>
      </w:r>
      <w:r w:rsidR="001D3904" w:rsidRPr="00E001A8">
        <w:rPr>
          <w:sz w:val="28"/>
          <w:szCs w:val="28"/>
          <w:lang w:val="ro-RO"/>
        </w:rPr>
        <w:t>în calitate de operatori de date cu caracter personal în conformitate cu Legea nr. 133 din 8 iulie 2011 cu privire la protecția datelor cu caracter personal</w:t>
      </w:r>
      <w:r w:rsidR="009A7A3F" w:rsidRPr="00E001A8">
        <w:rPr>
          <w:sz w:val="28"/>
          <w:szCs w:val="28"/>
          <w:lang w:val="ro-RO"/>
        </w:rPr>
        <w:t xml:space="preserve">. </w:t>
      </w:r>
    </w:p>
    <w:p w14:paraId="37D7B91F" w14:textId="77777777" w:rsidR="006D33C2" w:rsidRPr="00E001A8" w:rsidRDefault="006D33C2" w:rsidP="00C92A01">
      <w:pPr>
        <w:pStyle w:val="ListParagraph"/>
        <w:numPr>
          <w:ilvl w:val="0"/>
          <w:numId w:val="3"/>
        </w:numPr>
        <w:jc w:val="both"/>
        <w:rPr>
          <w:sz w:val="28"/>
          <w:szCs w:val="28"/>
          <w:lang w:val="ro-RO"/>
        </w:rPr>
      </w:pPr>
      <w:r w:rsidRPr="00E001A8">
        <w:rPr>
          <w:sz w:val="28"/>
          <w:szCs w:val="28"/>
          <w:lang w:val="ro-RO"/>
        </w:rPr>
        <w:t>Operatorul trebuie să asigure c</w:t>
      </w:r>
      <w:r w:rsidR="00C92A01" w:rsidRPr="00E001A8">
        <w:rPr>
          <w:sz w:val="28"/>
          <w:szCs w:val="28"/>
          <w:lang w:val="ro-RO"/>
        </w:rPr>
        <w:t xml:space="preserve">a </w:t>
      </w:r>
      <w:r w:rsidRPr="00E001A8">
        <w:rPr>
          <w:sz w:val="28"/>
          <w:szCs w:val="28"/>
          <w:lang w:val="ro-RO"/>
        </w:rPr>
        <w:t xml:space="preserve">tichetele de masă pe suport electronic </w:t>
      </w:r>
      <w:r w:rsidR="00C92A01" w:rsidRPr="00E001A8">
        <w:rPr>
          <w:sz w:val="28"/>
          <w:szCs w:val="28"/>
          <w:lang w:val="ro-RO"/>
        </w:rPr>
        <w:t>să fie</w:t>
      </w:r>
      <w:r w:rsidRPr="00E001A8">
        <w:rPr>
          <w:sz w:val="28"/>
          <w:szCs w:val="28"/>
          <w:lang w:val="ro-RO"/>
        </w:rPr>
        <w:t xml:space="preserve"> debitate după principiul „primul intrat-primul ieșit”</w:t>
      </w:r>
      <w:r w:rsidR="00912E18" w:rsidRPr="00E001A8">
        <w:rPr>
          <w:sz w:val="28"/>
          <w:szCs w:val="28"/>
          <w:lang w:val="ro-RO"/>
        </w:rPr>
        <w:t xml:space="preserve"> (FIFO – first in, first out)</w:t>
      </w:r>
      <w:r w:rsidRPr="00E001A8">
        <w:rPr>
          <w:sz w:val="28"/>
          <w:szCs w:val="28"/>
          <w:lang w:val="ro-RO"/>
        </w:rPr>
        <w:t xml:space="preserve">. </w:t>
      </w:r>
    </w:p>
    <w:p w14:paraId="69E5A3EA" w14:textId="77777777" w:rsidR="00F1552D" w:rsidRPr="00E001A8" w:rsidRDefault="00F1552D" w:rsidP="00C92A01">
      <w:pPr>
        <w:pStyle w:val="ListParagraph"/>
        <w:numPr>
          <w:ilvl w:val="0"/>
          <w:numId w:val="3"/>
        </w:numPr>
        <w:jc w:val="both"/>
        <w:rPr>
          <w:sz w:val="28"/>
          <w:szCs w:val="28"/>
          <w:lang w:val="ro-RO"/>
        </w:rPr>
      </w:pPr>
      <w:r w:rsidRPr="00E001A8">
        <w:rPr>
          <w:sz w:val="28"/>
          <w:szCs w:val="28"/>
          <w:lang w:val="ro-RO"/>
        </w:rPr>
        <w:t xml:space="preserve">Operatorii în procesul de emitere, utilizare, circulație și administrare </w:t>
      </w:r>
      <w:r w:rsidR="001A1276" w:rsidRPr="00E001A8">
        <w:rPr>
          <w:sz w:val="28"/>
          <w:szCs w:val="28"/>
          <w:lang w:val="ro-RO"/>
        </w:rPr>
        <w:t>a tichetelor de masă pe suport electronic pot utiliza soft-urile și infrastructura deja existentă sau pot dezvolta propriile platforme.</w:t>
      </w:r>
    </w:p>
    <w:p w14:paraId="29CE370E" w14:textId="6DD52040" w:rsidR="001A1276" w:rsidRPr="00E001A8" w:rsidRDefault="001A1276" w:rsidP="00C92A01">
      <w:pPr>
        <w:pStyle w:val="ListParagraph"/>
        <w:numPr>
          <w:ilvl w:val="0"/>
          <w:numId w:val="3"/>
        </w:numPr>
        <w:jc w:val="both"/>
        <w:rPr>
          <w:sz w:val="28"/>
          <w:szCs w:val="28"/>
          <w:lang w:val="ro-RO"/>
        </w:rPr>
      </w:pPr>
      <w:r w:rsidRPr="00E001A8">
        <w:rPr>
          <w:sz w:val="28"/>
          <w:szCs w:val="28"/>
          <w:lang w:val="ro-RO"/>
        </w:rPr>
        <w:t xml:space="preserve">Operatorii sunt obligați să dispună de un cont sau subcont deschis la </w:t>
      </w:r>
      <w:r w:rsidR="00D3565C">
        <w:rPr>
          <w:sz w:val="28"/>
          <w:szCs w:val="28"/>
          <w:lang w:val="ro-RO"/>
        </w:rPr>
        <w:t>bănci</w:t>
      </w:r>
      <w:r w:rsidRPr="00E001A8">
        <w:rPr>
          <w:sz w:val="28"/>
          <w:szCs w:val="28"/>
          <w:lang w:val="ro-RO"/>
        </w:rPr>
        <w:t xml:space="preserve"> prin care se vor derula sumele care reprezintă încasările și plățile aferent valorii nominale a tichetelor de masă pe suport de hîrtie. Închiderea acestor conturi sau subconturi de plăți se face numai după ce unitatea emitentă face dovadă către instituțiile financiare autorizate că valoarea nominală a tichetelor de masă pe suport hîrtie emise și încasate de operatori a fost decontată integral unităților de alimentație publică.</w:t>
      </w:r>
    </w:p>
    <w:p w14:paraId="6722CEE7" w14:textId="77777777" w:rsidR="001A1276" w:rsidRPr="00E001A8" w:rsidRDefault="00B32B35" w:rsidP="00C92A01">
      <w:pPr>
        <w:pStyle w:val="ListParagraph"/>
        <w:numPr>
          <w:ilvl w:val="0"/>
          <w:numId w:val="3"/>
        </w:numPr>
        <w:jc w:val="both"/>
        <w:rPr>
          <w:sz w:val="28"/>
          <w:szCs w:val="28"/>
          <w:lang w:val="ro-RO"/>
        </w:rPr>
      </w:pPr>
      <w:r w:rsidRPr="00E001A8">
        <w:rPr>
          <w:sz w:val="28"/>
          <w:szCs w:val="28"/>
          <w:lang w:val="ro-RO"/>
        </w:rPr>
        <w:t>Operatorii au dreptul să contracteze entități procesatoare</w:t>
      </w:r>
      <w:r w:rsidR="002874B9" w:rsidRPr="00E001A8">
        <w:rPr>
          <w:sz w:val="28"/>
          <w:szCs w:val="28"/>
          <w:lang w:val="ro-RO"/>
        </w:rPr>
        <w:t xml:space="preserve">. </w:t>
      </w:r>
    </w:p>
    <w:p w14:paraId="3D686450" w14:textId="461F452B" w:rsidR="002874B9" w:rsidRPr="00E001A8" w:rsidRDefault="002874B9" w:rsidP="00C92A01">
      <w:pPr>
        <w:pStyle w:val="ListParagraph"/>
        <w:numPr>
          <w:ilvl w:val="0"/>
          <w:numId w:val="3"/>
        </w:numPr>
        <w:jc w:val="both"/>
        <w:rPr>
          <w:sz w:val="28"/>
          <w:szCs w:val="28"/>
          <w:lang w:val="ro-RO"/>
        </w:rPr>
      </w:pPr>
      <w:r w:rsidRPr="00E001A8">
        <w:rPr>
          <w:sz w:val="28"/>
          <w:szCs w:val="28"/>
          <w:lang w:val="ro-RO"/>
        </w:rPr>
        <w:lastRenderedPageBreak/>
        <w:t>Entitățile procesatoare sunt obligate să respecte prevederile regulamentului, Legii nr. 166 din 21.09.2017 cît și alt</w:t>
      </w:r>
      <w:r w:rsidR="00912E18" w:rsidRPr="00E001A8">
        <w:rPr>
          <w:sz w:val="28"/>
          <w:szCs w:val="28"/>
          <w:lang w:val="ro-RO"/>
        </w:rPr>
        <w:t>e</w:t>
      </w:r>
      <w:r w:rsidRPr="00E001A8">
        <w:rPr>
          <w:sz w:val="28"/>
          <w:szCs w:val="28"/>
          <w:lang w:val="ro-RO"/>
        </w:rPr>
        <w:t xml:space="preserve"> acte în vigoare. </w:t>
      </w:r>
    </w:p>
    <w:p w14:paraId="68DD1638" w14:textId="77777777" w:rsidR="002874B9" w:rsidRPr="00E001A8" w:rsidRDefault="002874B9" w:rsidP="00BD2790">
      <w:pPr>
        <w:pStyle w:val="ListParagraph"/>
        <w:numPr>
          <w:ilvl w:val="0"/>
          <w:numId w:val="3"/>
        </w:numPr>
        <w:jc w:val="both"/>
        <w:rPr>
          <w:sz w:val="28"/>
          <w:szCs w:val="28"/>
          <w:lang w:val="ro-RO"/>
        </w:rPr>
      </w:pPr>
      <w:r w:rsidRPr="00E001A8">
        <w:rPr>
          <w:sz w:val="28"/>
          <w:szCs w:val="28"/>
          <w:lang w:val="ro-RO"/>
        </w:rPr>
        <w:t>Operatorilor le este interzisă punerea în circulație repetată a tichetelor de masă care deja au parcurs circuitul economic integral</w:t>
      </w:r>
      <w:r w:rsidR="00912E18" w:rsidRPr="00E001A8">
        <w:rPr>
          <w:sz w:val="28"/>
          <w:szCs w:val="28"/>
          <w:lang w:val="ro-RO"/>
        </w:rPr>
        <w:t>, inclusiv a tichetelor de masă retrase</w:t>
      </w:r>
      <w:r w:rsidRPr="00E001A8">
        <w:rPr>
          <w:sz w:val="28"/>
          <w:szCs w:val="28"/>
          <w:lang w:val="ro-RO"/>
        </w:rPr>
        <w:t>. Operatorilor le este interzisă imprimarea tichet</w:t>
      </w:r>
      <w:r w:rsidR="000A0289" w:rsidRPr="00E001A8">
        <w:rPr>
          <w:sz w:val="28"/>
          <w:szCs w:val="28"/>
          <w:lang w:val="ro-RO"/>
        </w:rPr>
        <w:t xml:space="preserve">elor cu aceeași serie de număr </w:t>
      </w:r>
      <w:r w:rsidRPr="00E001A8">
        <w:rPr>
          <w:sz w:val="28"/>
          <w:szCs w:val="28"/>
          <w:lang w:val="ro-RO"/>
        </w:rPr>
        <w:t xml:space="preserve">care deja a fost imprimată. </w:t>
      </w:r>
    </w:p>
    <w:p w14:paraId="04AA554A" w14:textId="77777777" w:rsidR="001C4241" w:rsidRPr="00E001A8" w:rsidRDefault="001C4241" w:rsidP="00C92A01">
      <w:pPr>
        <w:pStyle w:val="ListParagraph"/>
        <w:numPr>
          <w:ilvl w:val="0"/>
          <w:numId w:val="3"/>
        </w:numPr>
        <w:jc w:val="both"/>
        <w:rPr>
          <w:b/>
          <w:sz w:val="28"/>
          <w:szCs w:val="28"/>
          <w:lang w:val="ro-RO"/>
        </w:rPr>
      </w:pPr>
      <w:r w:rsidRPr="00E001A8">
        <w:rPr>
          <w:sz w:val="28"/>
          <w:szCs w:val="28"/>
          <w:lang w:val="ro-RO"/>
        </w:rPr>
        <w:t xml:space="preserve">Suportul electronic este valabil în condițiile stabilite de operator. </w:t>
      </w:r>
    </w:p>
    <w:p w14:paraId="15969D6D" w14:textId="77777777" w:rsidR="001C4241" w:rsidRPr="00E001A8" w:rsidRDefault="001C4241" w:rsidP="001C4241">
      <w:pPr>
        <w:pStyle w:val="ListParagraph"/>
        <w:numPr>
          <w:ilvl w:val="0"/>
          <w:numId w:val="3"/>
        </w:numPr>
        <w:jc w:val="both"/>
        <w:rPr>
          <w:b/>
          <w:sz w:val="28"/>
          <w:szCs w:val="28"/>
          <w:lang w:val="ro-RO"/>
        </w:rPr>
      </w:pPr>
      <w:r w:rsidRPr="00E001A8">
        <w:rPr>
          <w:sz w:val="28"/>
          <w:szCs w:val="28"/>
          <w:lang w:val="ro-RO"/>
        </w:rPr>
        <w:t xml:space="preserve">Tichetele de masă pe suport electronic nu trebuie să permită efectuarea operațiunilor de depuneri, retrageri sau transferuri efectuate de către deținătorul cardului în vederea beneficierii de resurse financiare sub formă de numerar. </w:t>
      </w:r>
    </w:p>
    <w:p w14:paraId="4E221226" w14:textId="77777777" w:rsidR="001C4241" w:rsidRPr="00E001A8" w:rsidRDefault="001C4241" w:rsidP="001C4241">
      <w:pPr>
        <w:pStyle w:val="ListParagraph"/>
        <w:numPr>
          <w:ilvl w:val="0"/>
          <w:numId w:val="3"/>
        </w:numPr>
        <w:jc w:val="both"/>
        <w:rPr>
          <w:b/>
          <w:sz w:val="28"/>
          <w:szCs w:val="28"/>
          <w:lang w:val="ro-RO"/>
        </w:rPr>
      </w:pPr>
      <w:r w:rsidRPr="00E001A8">
        <w:rPr>
          <w:sz w:val="28"/>
          <w:szCs w:val="28"/>
          <w:lang w:val="ro-RO"/>
        </w:rPr>
        <w:t>Pentru tichetele pe suport electronic</w:t>
      </w:r>
      <w:r w:rsidR="00BD2790" w:rsidRPr="00E001A8">
        <w:rPr>
          <w:sz w:val="28"/>
          <w:szCs w:val="28"/>
          <w:lang w:val="ro-RO"/>
        </w:rPr>
        <w:t>,</w:t>
      </w:r>
      <w:r w:rsidRPr="00E001A8">
        <w:rPr>
          <w:sz w:val="28"/>
          <w:szCs w:val="28"/>
          <w:lang w:val="ro-RO"/>
        </w:rPr>
        <w:t xml:space="preserve"> operatorii sunt obligați să asigure ca salariații pot verifica soldul tichetelor de masă disponibile, fără</w:t>
      </w:r>
      <w:r w:rsidR="00972CCC" w:rsidRPr="00E001A8">
        <w:rPr>
          <w:sz w:val="28"/>
          <w:szCs w:val="28"/>
          <w:lang w:val="ro-RO"/>
        </w:rPr>
        <w:t xml:space="preserve"> a percepe taxe sau comisioane de la salariat. </w:t>
      </w:r>
    </w:p>
    <w:p w14:paraId="0C1F1473" w14:textId="7BDE31A0" w:rsidR="002406CF" w:rsidRPr="00E001A8" w:rsidRDefault="002406CF" w:rsidP="001C4241">
      <w:pPr>
        <w:pStyle w:val="ListParagraph"/>
        <w:numPr>
          <w:ilvl w:val="0"/>
          <w:numId w:val="3"/>
        </w:numPr>
        <w:jc w:val="both"/>
        <w:rPr>
          <w:b/>
          <w:sz w:val="28"/>
          <w:szCs w:val="28"/>
          <w:lang w:val="ro-RO"/>
        </w:rPr>
      </w:pPr>
      <w:r w:rsidRPr="00E001A8">
        <w:rPr>
          <w:sz w:val="28"/>
          <w:szCs w:val="28"/>
          <w:lang w:val="ro-RO"/>
        </w:rPr>
        <w:t>Operatorii nu sunt în drept să impună angajatori</w:t>
      </w:r>
      <w:r w:rsidR="00BD2790" w:rsidRPr="00E001A8">
        <w:rPr>
          <w:sz w:val="28"/>
          <w:szCs w:val="28"/>
          <w:lang w:val="ro-RO"/>
        </w:rPr>
        <w:t>lor</w:t>
      </w:r>
      <w:r w:rsidR="0031656B" w:rsidRPr="00E001A8">
        <w:rPr>
          <w:sz w:val="28"/>
          <w:szCs w:val="28"/>
          <w:lang w:val="ro-RO"/>
        </w:rPr>
        <w:t xml:space="preserve"> </w:t>
      </w:r>
      <w:r w:rsidR="00BD2790" w:rsidRPr="00E001A8">
        <w:rPr>
          <w:sz w:val="28"/>
          <w:szCs w:val="28"/>
          <w:lang w:val="ro-RO"/>
        </w:rPr>
        <w:t xml:space="preserve">alegerea </w:t>
      </w:r>
      <w:r w:rsidRPr="00E001A8">
        <w:rPr>
          <w:sz w:val="28"/>
          <w:szCs w:val="28"/>
          <w:lang w:val="ro-RO"/>
        </w:rPr>
        <w:t>suportul</w:t>
      </w:r>
      <w:r w:rsidR="00BD2790" w:rsidRPr="00E001A8">
        <w:rPr>
          <w:sz w:val="28"/>
          <w:szCs w:val="28"/>
          <w:lang w:val="ro-RO"/>
        </w:rPr>
        <w:t>ui</w:t>
      </w:r>
      <w:r w:rsidRPr="00E001A8">
        <w:rPr>
          <w:sz w:val="28"/>
          <w:szCs w:val="28"/>
          <w:lang w:val="ro-RO"/>
        </w:rPr>
        <w:t xml:space="preserve"> tichetului de masă (suport de hîrtie/suport electronic)</w:t>
      </w:r>
      <w:r w:rsidR="008E0D18" w:rsidRPr="00E001A8">
        <w:rPr>
          <w:sz w:val="28"/>
          <w:szCs w:val="28"/>
          <w:lang w:val="ro-RO"/>
        </w:rPr>
        <w:t xml:space="preserve">. </w:t>
      </w:r>
    </w:p>
    <w:p w14:paraId="1F602EAF" w14:textId="77777777" w:rsidR="001C4241" w:rsidRPr="00E001A8" w:rsidRDefault="001C4241" w:rsidP="001C4241">
      <w:pPr>
        <w:pStyle w:val="ListParagraph"/>
        <w:jc w:val="both"/>
        <w:rPr>
          <w:sz w:val="28"/>
          <w:szCs w:val="28"/>
          <w:highlight w:val="lightGray"/>
          <w:lang w:val="ro-RO"/>
        </w:rPr>
      </w:pPr>
    </w:p>
    <w:p w14:paraId="47EBBE2D" w14:textId="77777777" w:rsidR="00D120F9" w:rsidRPr="00E001A8" w:rsidRDefault="001D4D42" w:rsidP="00806998">
      <w:pPr>
        <w:jc w:val="center"/>
        <w:rPr>
          <w:b/>
          <w:sz w:val="28"/>
          <w:szCs w:val="28"/>
          <w:lang w:val="ro-RO"/>
        </w:rPr>
      </w:pPr>
      <w:r w:rsidRPr="00E001A8">
        <w:rPr>
          <w:b/>
          <w:sz w:val="28"/>
          <w:szCs w:val="28"/>
          <w:lang w:val="ro-RO"/>
        </w:rPr>
        <w:t>Capitolul IV. Regimul fiscal al tichetelor de masă</w:t>
      </w:r>
    </w:p>
    <w:p w14:paraId="39EB8C94" w14:textId="77777777" w:rsidR="001D4D42" w:rsidRPr="00E001A8" w:rsidRDefault="001D4D42" w:rsidP="001D4D42">
      <w:pPr>
        <w:pStyle w:val="ListParagraph"/>
        <w:numPr>
          <w:ilvl w:val="0"/>
          <w:numId w:val="3"/>
        </w:numPr>
        <w:jc w:val="both"/>
        <w:rPr>
          <w:b/>
          <w:sz w:val="28"/>
          <w:szCs w:val="28"/>
          <w:lang w:val="ro-RO"/>
        </w:rPr>
      </w:pPr>
      <w:r w:rsidRPr="00E001A8">
        <w:rPr>
          <w:sz w:val="28"/>
          <w:szCs w:val="28"/>
          <w:lang w:val="ro-RO"/>
        </w:rPr>
        <w:t xml:space="preserve">Serviciul Fiscal de Stat este responsabil </w:t>
      </w:r>
      <w:r w:rsidR="00BD2790" w:rsidRPr="00E001A8">
        <w:rPr>
          <w:sz w:val="28"/>
          <w:szCs w:val="28"/>
          <w:lang w:val="ro-RO"/>
        </w:rPr>
        <w:t xml:space="preserve">atât </w:t>
      </w:r>
      <w:r w:rsidRPr="00E001A8">
        <w:rPr>
          <w:sz w:val="28"/>
          <w:szCs w:val="28"/>
          <w:lang w:val="ro-RO"/>
        </w:rPr>
        <w:t xml:space="preserve">de </w:t>
      </w:r>
      <w:r w:rsidR="00BD2790" w:rsidRPr="00E001A8">
        <w:rPr>
          <w:sz w:val="28"/>
          <w:szCs w:val="28"/>
          <w:lang w:val="ro-RO"/>
        </w:rPr>
        <w:t xml:space="preserve">administrarea, inclusiv, </w:t>
      </w:r>
      <w:r w:rsidRPr="00E001A8">
        <w:rPr>
          <w:sz w:val="28"/>
          <w:szCs w:val="28"/>
          <w:lang w:val="ro-RO"/>
        </w:rPr>
        <w:t>informarea</w:t>
      </w:r>
      <w:r w:rsidR="00BD2790" w:rsidRPr="00E001A8">
        <w:rPr>
          <w:sz w:val="28"/>
          <w:szCs w:val="28"/>
          <w:lang w:val="ro-RO"/>
        </w:rPr>
        <w:t xml:space="preserve"> și suportul metodologic de implementare ulterior, cât</w:t>
      </w:r>
      <w:r w:rsidRPr="00E001A8">
        <w:rPr>
          <w:sz w:val="28"/>
          <w:szCs w:val="28"/>
          <w:lang w:val="ro-RO"/>
        </w:rPr>
        <w:t xml:space="preserve"> și controlul asupra respectării legislației fiscale, precum și a legislației cu privire la contribuțiile de asigurări sociale de stat obligatorii şi primele de asigurare obligatorie de asistență medicală</w:t>
      </w:r>
      <w:r w:rsidR="00B10F6D" w:rsidRPr="00E001A8">
        <w:rPr>
          <w:sz w:val="28"/>
          <w:szCs w:val="28"/>
          <w:lang w:val="ro-RO"/>
        </w:rPr>
        <w:t xml:space="preserve">. </w:t>
      </w:r>
    </w:p>
    <w:p w14:paraId="1C7CE781" w14:textId="24431ECE" w:rsidR="00B10F6D" w:rsidRPr="00E001A8" w:rsidRDefault="004A0507" w:rsidP="001D4D42">
      <w:pPr>
        <w:pStyle w:val="ListParagraph"/>
        <w:numPr>
          <w:ilvl w:val="0"/>
          <w:numId w:val="3"/>
        </w:numPr>
        <w:jc w:val="both"/>
        <w:rPr>
          <w:b/>
          <w:sz w:val="28"/>
          <w:szCs w:val="28"/>
          <w:lang w:val="ro-RO"/>
        </w:rPr>
      </w:pPr>
      <w:r w:rsidRPr="00E001A8">
        <w:rPr>
          <w:sz w:val="28"/>
          <w:szCs w:val="28"/>
          <w:lang w:val="ro-RO"/>
        </w:rPr>
        <w:t>Angajatorului îi este permis spre deducere</w:t>
      </w:r>
      <w:r w:rsidR="00CC777D" w:rsidRPr="00E001A8">
        <w:rPr>
          <w:sz w:val="28"/>
          <w:szCs w:val="28"/>
          <w:lang w:val="ro-RO"/>
        </w:rPr>
        <w:t xml:space="preserve"> în scopuri fiscale</w:t>
      </w:r>
      <w:r w:rsidRPr="00E001A8">
        <w:rPr>
          <w:sz w:val="28"/>
          <w:szCs w:val="28"/>
          <w:lang w:val="ro-RO"/>
        </w:rPr>
        <w:t xml:space="preserve"> </w:t>
      </w:r>
      <w:r w:rsidR="00CC777D" w:rsidRPr="00E001A8">
        <w:rPr>
          <w:sz w:val="28"/>
          <w:szCs w:val="28"/>
          <w:lang w:val="ro-RO"/>
        </w:rPr>
        <w:t xml:space="preserve">cheltuielile suportate pentru acordarea tichetelor de masă în valoarea nominală </w:t>
      </w:r>
      <w:r w:rsidR="00E0247A" w:rsidRPr="00E001A8">
        <w:rPr>
          <w:sz w:val="28"/>
          <w:szCs w:val="28"/>
          <w:lang w:val="ro-RO"/>
        </w:rPr>
        <w:t xml:space="preserve">deductibilă </w:t>
      </w:r>
      <w:r w:rsidR="00D3565C">
        <w:rPr>
          <w:sz w:val="28"/>
          <w:szCs w:val="28"/>
          <w:lang w:val="ro-RO"/>
        </w:rPr>
        <w:t>stabitilă</w:t>
      </w:r>
      <w:r w:rsidR="00D3565C" w:rsidRPr="00E001A8">
        <w:rPr>
          <w:sz w:val="28"/>
          <w:szCs w:val="28"/>
          <w:lang w:val="ro-RO"/>
        </w:rPr>
        <w:t xml:space="preserve"> </w:t>
      </w:r>
      <w:r w:rsidR="00E0247A" w:rsidRPr="00E001A8">
        <w:rPr>
          <w:sz w:val="28"/>
          <w:szCs w:val="28"/>
          <w:lang w:val="ro-RO"/>
        </w:rPr>
        <w:t xml:space="preserve">în </w:t>
      </w:r>
      <w:r w:rsidR="003C1D45" w:rsidRPr="00E001A8">
        <w:rPr>
          <w:sz w:val="28"/>
          <w:szCs w:val="28"/>
          <w:lang w:val="ro-RO"/>
        </w:rPr>
        <w:t>Legea nr.</w:t>
      </w:r>
      <w:r w:rsidR="00CC777D" w:rsidRPr="00E001A8">
        <w:rPr>
          <w:sz w:val="28"/>
          <w:szCs w:val="28"/>
          <w:lang w:val="ro-RO"/>
        </w:rPr>
        <w:t>166 din 21.09.2017</w:t>
      </w:r>
      <w:r w:rsidR="00BD2790" w:rsidRPr="00E001A8">
        <w:rPr>
          <w:sz w:val="28"/>
          <w:szCs w:val="28"/>
          <w:lang w:val="ro-RO"/>
        </w:rPr>
        <w:t xml:space="preserve"> și în modul stabilit în Codul fiscal</w:t>
      </w:r>
      <w:r w:rsidR="00CC777D" w:rsidRPr="00E001A8">
        <w:rPr>
          <w:sz w:val="28"/>
          <w:szCs w:val="28"/>
          <w:lang w:val="ro-RO"/>
        </w:rPr>
        <w:t xml:space="preserve">. </w:t>
      </w:r>
    </w:p>
    <w:p w14:paraId="7EC9FC41" w14:textId="77777777" w:rsidR="00CC777D" w:rsidRPr="00E001A8" w:rsidRDefault="00BD2790" w:rsidP="00DF096A">
      <w:pPr>
        <w:pStyle w:val="ListParagraph"/>
        <w:numPr>
          <w:ilvl w:val="0"/>
          <w:numId w:val="3"/>
        </w:numPr>
        <w:jc w:val="both"/>
        <w:rPr>
          <w:b/>
          <w:sz w:val="28"/>
          <w:szCs w:val="28"/>
          <w:lang w:val="ro-RO"/>
        </w:rPr>
      </w:pPr>
      <w:r w:rsidRPr="00E001A8">
        <w:rPr>
          <w:sz w:val="28"/>
          <w:szCs w:val="28"/>
          <w:lang w:val="ro-RO"/>
        </w:rPr>
        <w:t>Asupra v</w:t>
      </w:r>
      <w:r w:rsidR="00DF096A" w:rsidRPr="00E001A8">
        <w:rPr>
          <w:sz w:val="28"/>
          <w:szCs w:val="28"/>
          <w:lang w:val="ro-RO"/>
        </w:rPr>
        <w:t>alo</w:t>
      </w:r>
      <w:r w:rsidRPr="00E001A8">
        <w:rPr>
          <w:sz w:val="28"/>
          <w:szCs w:val="28"/>
          <w:lang w:val="ro-RO"/>
        </w:rPr>
        <w:t>rii</w:t>
      </w:r>
      <w:r w:rsidR="00DF096A" w:rsidRPr="00E001A8">
        <w:rPr>
          <w:sz w:val="28"/>
          <w:szCs w:val="28"/>
          <w:lang w:val="ro-RO"/>
        </w:rPr>
        <w:t xml:space="preserve"> nominal</w:t>
      </w:r>
      <w:r w:rsidRPr="00E001A8">
        <w:rPr>
          <w:sz w:val="28"/>
          <w:szCs w:val="28"/>
          <w:lang w:val="ro-RO"/>
        </w:rPr>
        <w:t>e</w:t>
      </w:r>
      <w:r w:rsidR="00DF096A" w:rsidRPr="00E001A8">
        <w:rPr>
          <w:sz w:val="28"/>
          <w:szCs w:val="28"/>
          <w:lang w:val="ro-RO"/>
        </w:rPr>
        <w:t xml:space="preserve"> deductibil</w:t>
      </w:r>
      <w:r w:rsidRPr="00E001A8">
        <w:rPr>
          <w:sz w:val="28"/>
          <w:szCs w:val="28"/>
          <w:lang w:val="ro-RO"/>
        </w:rPr>
        <w:t>e</w:t>
      </w:r>
      <w:r w:rsidR="00DF096A" w:rsidRPr="00E001A8">
        <w:rPr>
          <w:sz w:val="28"/>
          <w:szCs w:val="28"/>
          <w:lang w:val="ro-RO"/>
        </w:rPr>
        <w:t xml:space="preserve"> în scopuri fiscale a unui tichet de masă nu </w:t>
      </w:r>
      <w:r w:rsidRPr="00E001A8">
        <w:rPr>
          <w:sz w:val="28"/>
          <w:szCs w:val="28"/>
          <w:lang w:val="ro-RO"/>
        </w:rPr>
        <w:t>se aplică</w:t>
      </w:r>
      <w:r w:rsidR="00DF096A" w:rsidRPr="00E001A8">
        <w:rPr>
          <w:sz w:val="28"/>
          <w:szCs w:val="28"/>
          <w:lang w:val="ro-RO"/>
        </w:rPr>
        <w:t xml:space="preserve"> contribuţiil</w:t>
      </w:r>
      <w:r w:rsidRPr="00E001A8">
        <w:rPr>
          <w:sz w:val="28"/>
          <w:szCs w:val="28"/>
          <w:lang w:val="ro-RO"/>
        </w:rPr>
        <w:t>e</w:t>
      </w:r>
      <w:r w:rsidR="00DF096A" w:rsidRPr="00E001A8">
        <w:rPr>
          <w:sz w:val="28"/>
          <w:szCs w:val="28"/>
          <w:lang w:val="ro-RO"/>
        </w:rPr>
        <w:t xml:space="preserve"> de asigurări sociale de stat obligatorii, prime</w:t>
      </w:r>
      <w:r w:rsidRPr="00E001A8">
        <w:rPr>
          <w:sz w:val="28"/>
          <w:szCs w:val="28"/>
          <w:lang w:val="ro-RO"/>
        </w:rPr>
        <w:t>le</w:t>
      </w:r>
      <w:r w:rsidR="00DF096A" w:rsidRPr="00E001A8">
        <w:rPr>
          <w:sz w:val="28"/>
          <w:szCs w:val="28"/>
          <w:lang w:val="ro-RO"/>
        </w:rPr>
        <w:t xml:space="preserve"> de asigurare obligatorie de asistență medicală</w:t>
      </w:r>
      <w:r w:rsidRPr="00E001A8">
        <w:rPr>
          <w:sz w:val="28"/>
          <w:szCs w:val="28"/>
          <w:lang w:val="ro-RO"/>
        </w:rPr>
        <w:t xml:space="preserve"> </w:t>
      </w:r>
      <w:r w:rsidR="00136D98" w:rsidRPr="00E001A8">
        <w:rPr>
          <w:sz w:val="28"/>
          <w:szCs w:val="28"/>
          <w:lang w:val="ro-RO"/>
        </w:rPr>
        <w:t xml:space="preserve">(datorate </w:t>
      </w:r>
      <w:r w:rsidRPr="00E001A8">
        <w:rPr>
          <w:sz w:val="28"/>
          <w:szCs w:val="28"/>
          <w:lang w:val="ro-RO"/>
        </w:rPr>
        <w:t xml:space="preserve">atât </w:t>
      </w:r>
      <w:r w:rsidR="00136D98" w:rsidRPr="00E001A8">
        <w:rPr>
          <w:sz w:val="28"/>
          <w:szCs w:val="28"/>
          <w:lang w:val="ro-RO"/>
        </w:rPr>
        <w:t>de angajat</w:t>
      </w:r>
      <w:r w:rsidRPr="00E001A8">
        <w:rPr>
          <w:sz w:val="28"/>
          <w:szCs w:val="28"/>
          <w:lang w:val="ro-RO"/>
        </w:rPr>
        <w:t>,</w:t>
      </w:r>
      <w:r w:rsidR="00136D98" w:rsidRPr="00E001A8">
        <w:rPr>
          <w:sz w:val="28"/>
          <w:szCs w:val="28"/>
          <w:lang w:val="ro-RO"/>
        </w:rPr>
        <w:t xml:space="preserve"> cît și de angajator)</w:t>
      </w:r>
      <w:r w:rsidRPr="00E001A8">
        <w:rPr>
          <w:sz w:val="28"/>
          <w:szCs w:val="28"/>
          <w:lang w:val="ro-RO"/>
        </w:rPr>
        <w:t>, precum</w:t>
      </w:r>
      <w:r w:rsidR="00DF096A" w:rsidRPr="00E001A8">
        <w:rPr>
          <w:sz w:val="28"/>
          <w:szCs w:val="28"/>
          <w:lang w:val="ro-RO"/>
        </w:rPr>
        <w:t xml:space="preserve"> și impozit pe venit din salariu.</w:t>
      </w:r>
    </w:p>
    <w:p w14:paraId="25DF32E4" w14:textId="2E55F488" w:rsidR="001D4D42" w:rsidRPr="00E001A8" w:rsidRDefault="00BD2790" w:rsidP="002A3FDF">
      <w:pPr>
        <w:pStyle w:val="ListParagraph"/>
        <w:numPr>
          <w:ilvl w:val="0"/>
          <w:numId w:val="3"/>
        </w:numPr>
        <w:jc w:val="both"/>
        <w:rPr>
          <w:b/>
          <w:sz w:val="28"/>
          <w:szCs w:val="28"/>
          <w:lang w:val="ro-RO"/>
        </w:rPr>
      </w:pPr>
      <w:r w:rsidRPr="00E001A8">
        <w:rPr>
          <w:sz w:val="28"/>
          <w:szCs w:val="28"/>
          <w:lang w:val="ro-RO"/>
        </w:rPr>
        <w:t>Asupra d</w:t>
      </w:r>
      <w:r w:rsidR="00DF096A" w:rsidRPr="00E001A8">
        <w:rPr>
          <w:sz w:val="28"/>
          <w:szCs w:val="28"/>
          <w:lang w:val="ro-RO"/>
        </w:rPr>
        <w:t>iferenț</w:t>
      </w:r>
      <w:r w:rsidRPr="00E001A8">
        <w:rPr>
          <w:sz w:val="28"/>
          <w:szCs w:val="28"/>
          <w:lang w:val="ro-RO"/>
        </w:rPr>
        <w:t>ei</w:t>
      </w:r>
      <w:r w:rsidR="00BD18E7" w:rsidRPr="00E001A8">
        <w:rPr>
          <w:sz w:val="28"/>
          <w:szCs w:val="28"/>
          <w:lang w:val="ro-RO"/>
        </w:rPr>
        <w:t xml:space="preserve"> pozitiv</w:t>
      </w:r>
      <w:r w:rsidRPr="00E001A8">
        <w:rPr>
          <w:sz w:val="28"/>
          <w:szCs w:val="28"/>
          <w:lang w:val="ro-RO"/>
        </w:rPr>
        <w:t>e</w:t>
      </w:r>
      <w:r w:rsidR="00DF096A" w:rsidRPr="00E001A8">
        <w:rPr>
          <w:sz w:val="28"/>
          <w:szCs w:val="28"/>
          <w:lang w:val="ro-RO"/>
        </w:rPr>
        <w:t xml:space="preserve"> dintre valoarea nominală a tichetului de masă și valoarea nominală deductibilă se</w:t>
      </w:r>
      <w:r w:rsidRPr="00E001A8">
        <w:rPr>
          <w:sz w:val="28"/>
          <w:szCs w:val="28"/>
          <w:lang w:val="ro-RO"/>
        </w:rPr>
        <w:t xml:space="preserve"> aplică</w:t>
      </w:r>
      <w:r w:rsidR="00DF096A" w:rsidRPr="00E001A8">
        <w:rPr>
          <w:sz w:val="28"/>
          <w:szCs w:val="28"/>
          <w:lang w:val="ro-RO"/>
        </w:rPr>
        <w:t xml:space="preserve"> </w:t>
      </w:r>
      <w:r w:rsidR="00B84EED" w:rsidRPr="00E001A8">
        <w:rPr>
          <w:sz w:val="28"/>
          <w:szCs w:val="28"/>
          <w:lang w:val="ro-RO"/>
        </w:rPr>
        <w:t xml:space="preserve">calculul contribuţiilor de asigurări sociale de stat obligatorii, </w:t>
      </w:r>
      <w:r w:rsidRPr="00E001A8">
        <w:rPr>
          <w:sz w:val="28"/>
          <w:szCs w:val="28"/>
          <w:lang w:val="ro-RO"/>
        </w:rPr>
        <w:t xml:space="preserve">a </w:t>
      </w:r>
      <w:r w:rsidR="00B84EED" w:rsidRPr="00E001A8">
        <w:rPr>
          <w:sz w:val="28"/>
          <w:szCs w:val="28"/>
          <w:lang w:val="ro-RO"/>
        </w:rPr>
        <w:t>prime</w:t>
      </w:r>
      <w:r w:rsidRPr="00E001A8">
        <w:rPr>
          <w:sz w:val="28"/>
          <w:szCs w:val="28"/>
          <w:lang w:val="ro-RO"/>
        </w:rPr>
        <w:t>lor</w:t>
      </w:r>
      <w:r w:rsidR="00B84EED" w:rsidRPr="00E001A8">
        <w:rPr>
          <w:sz w:val="28"/>
          <w:szCs w:val="28"/>
          <w:lang w:val="ro-RO"/>
        </w:rPr>
        <w:t xml:space="preserve"> de asigurare obligatorie de asistență medicală</w:t>
      </w:r>
      <w:r w:rsidRPr="00E001A8">
        <w:rPr>
          <w:sz w:val="28"/>
          <w:szCs w:val="28"/>
          <w:lang w:val="ro-RO"/>
        </w:rPr>
        <w:t xml:space="preserve"> </w:t>
      </w:r>
      <w:r w:rsidR="00B84EED" w:rsidRPr="00E001A8">
        <w:rPr>
          <w:sz w:val="28"/>
          <w:szCs w:val="28"/>
          <w:lang w:val="ro-RO"/>
        </w:rPr>
        <w:t xml:space="preserve">(datorate </w:t>
      </w:r>
      <w:r w:rsidRPr="00E001A8">
        <w:rPr>
          <w:sz w:val="28"/>
          <w:szCs w:val="28"/>
          <w:lang w:val="ro-RO"/>
        </w:rPr>
        <w:t xml:space="preserve">atât </w:t>
      </w:r>
      <w:r w:rsidR="00B84EED" w:rsidRPr="00E001A8">
        <w:rPr>
          <w:sz w:val="28"/>
          <w:szCs w:val="28"/>
          <w:lang w:val="ro-RO"/>
        </w:rPr>
        <w:t>de angajat</w:t>
      </w:r>
      <w:r w:rsidRPr="00E001A8">
        <w:rPr>
          <w:sz w:val="28"/>
          <w:szCs w:val="28"/>
          <w:lang w:val="ro-RO"/>
        </w:rPr>
        <w:t>,</w:t>
      </w:r>
      <w:r w:rsidR="00B84EED" w:rsidRPr="00E001A8">
        <w:rPr>
          <w:sz w:val="28"/>
          <w:szCs w:val="28"/>
          <w:lang w:val="ro-RO"/>
        </w:rPr>
        <w:t xml:space="preserve"> cît și de angajator) și impozitul pe venit din salariu </w:t>
      </w:r>
      <w:r w:rsidR="00DF096A" w:rsidRPr="00E001A8">
        <w:rPr>
          <w:sz w:val="28"/>
          <w:szCs w:val="28"/>
          <w:lang w:val="ro-RO"/>
        </w:rPr>
        <w:t>în regimul general stabilit de legislație.</w:t>
      </w:r>
    </w:p>
    <w:p w14:paraId="7EB0103E" w14:textId="00DD49BF" w:rsidR="000C0884" w:rsidRPr="00E001A8" w:rsidRDefault="000C0884" w:rsidP="000C0884">
      <w:pPr>
        <w:pStyle w:val="ListParagraph"/>
        <w:numPr>
          <w:ilvl w:val="0"/>
          <w:numId w:val="3"/>
        </w:numPr>
        <w:jc w:val="both"/>
        <w:rPr>
          <w:sz w:val="28"/>
          <w:szCs w:val="28"/>
          <w:lang w:val="ro-RO"/>
        </w:rPr>
      </w:pPr>
      <w:r w:rsidRPr="00E001A8">
        <w:rPr>
          <w:sz w:val="28"/>
          <w:szCs w:val="28"/>
          <w:lang w:val="ro-RO"/>
        </w:rPr>
        <w:t>Obligaţia privind plata T.V.A. este calculată, în conformitate cu prevederile legislaţiei în vigoare, pentru plata pentru imprimarea tichetelor de masă (cu excepţia valorii nominale), precum şi pentru plata serviciilor prestate de către operator, conform contractelor încheiate cu angajatorii şi unitățile comerciale/de alimentaţie publică.</w:t>
      </w:r>
    </w:p>
    <w:p w14:paraId="34B24DC6" w14:textId="3E017983" w:rsidR="00083588" w:rsidRPr="00E001A8" w:rsidRDefault="00083588" w:rsidP="00083588">
      <w:pPr>
        <w:pStyle w:val="ListParagraph"/>
        <w:numPr>
          <w:ilvl w:val="0"/>
          <w:numId w:val="3"/>
        </w:numPr>
        <w:jc w:val="both"/>
        <w:rPr>
          <w:sz w:val="28"/>
          <w:szCs w:val="28"/>
          <w:lang w:val="ro-RO"/>
        </w:rPr>
      </w:pPr>
      <w:r w:rsidRPr="00E001A8">
        <w:rPr>
          <w:sz w:val="28"/>
          <w:szCs w:val="28"/>
          <w:lang w:val="ro-RO"/>
        </w:rPr>
        <w:t xml:space="preserve">Serviciile operatorilor de imprimare, distribuire și alte servicii conexe sunt supuse cu TVA conform legislației în vigoare. Baza impozabilă pentru plata TVA </w:t>
      </w:r>
      <w:r w:rsidR="00D3565C">
        <w:rPr>
          <w:sz w:val="28"/>
          <w:szCs w:val="28"/>
          <w:lang w:val="ro-RO"/>
        </w:rPr>
        <w:t xml:space="preserve">reprezintă </w:t>
      </w:r>
      <w:r w:rsidRPr="00E001A8">
        <w:rPr>
          <w:sz w:val="28"/>
          <w:szCs w:val="28"/>
          <w:lang w:val="ro-RO"/>
        </w:rPr>
        <w:t xml:space="preserve">prețul stabilit între angajator și operator fără valoarea nominal deductibilă.  </w:t>
      </w:r>
    </w:p>
    <w:p w14:paraId="436C1C4D" w14:textId="77777777" w:rsidR="00672649" w:rsidRPr="00E001A8" w:rsidRDefault="00672649" w:rsidP="000C0884">
      <w:pPr>
        <w:pStyle w:val="ListParagraph"/>
        <w:numPr>
          <w:ilvl w:val="0"/>
          <w:numId w:val="3"/>
        </w:numPr>
        <w:jc w:val="both"/>
        <w:rPr>
          <w:sz w:val="28"/>
          <w:szCs w:val="28"/>
          <w:lang w:val="ro-RO"/>
        </w:rPr>
      </w:pPr>
      <w:r w:rsidRPr="00E001A8">
        <w:rPr>
          <w:sz w:val="28"/>
          <w:szCs w:val="28"/>
          <w:lang w:val="ro-RO"/>
        </w:rPr>
        <w:lastRenderedPageBreak/>
        <w:t xml:space="preserve">În cazul modificării valorii nominale </w:t>
      </w:r>
      <w:r w:rsidR="00AA2856" w:rsidRPr="00E001A8">
        <w:rPr>
          <w:sz w:val="28"/>
          <w:szCs w:val="28"/>
          <w:lang w:val="ro-RO"/>
        </w:rPr>
        <w:t xml:space="preserve">permise spre deducere în scopuri fiscale în urma indexării acesteia, permisiunea spre a deduce această valoarea începe din data în care intră în vigoare modificarea. </w:t>
      </w:r>
    </w:p>
    <w:p w14:paraId="25868087" w14:textId="77777777" w:rsidR="00E3718B" w:rsidRPr="00E001A8" w:rsidRDefault="00DF4914" w:rsidP="000C0884">
      <w:pPr>
        <w:pStyle w:val="ListParagraph"/>
        <w:numPr>
          <w:ilvl w:val="0"/>
          <w:numId w:val="3"/>
        </w:numPr>
        <w:jc w:val="both"/>
        <w:rPr>
          <w:sz w:val="28"/>
          <w:szCs w:val="28"/>
          <w:lang w:val="ro-RO"/>
        </w:rPr>
      </w:pPr>
      <w:r w:rsidRPr="00E001A8">
        <w:rPr>
          <w:sz w:val="28"/>
          <w:szCs w:val="28"/>
          <w:lang w:val="ro-RO"/>
        </w:rPr>
        <w:t>În urma indexării, n</w:t>
      </w:r>
      <w:r w:rsidR="00E3718B" w:rsidRPr="00E001A8">
        <w:rPr>
          <w:sz w:val="28"/>
          <w:szCs w:val="28"/>
          <w:lang w:val="ro-RO"/>
        </w:rPr>
        <w:t xml:space="preserve">u se permite spre deducere valoarea nominală a tichetelor de masă </w:t>
      </w:r>
      <w:r w:rsidR="00C92A01" w:rsidRPr="00E001A8">
        <w:rPr>
          <w:sz w:val="28"/>
          <w:szCs w:val="28"/>
          <w:lang w:val="ro-RO"/>
        </w:rPr>
        <w:t xml:space="preserve">distribuite anterior </w:t>
      </w:r>
      <w:r w:rsidRPr="00E001A8">
        <w:rPr>
          <w:sz w:val="28"/>
          <w:szCs w:val="28"/>
          <w:lang w:val="ro-RO"/>
        </w:rPr>
        <w:t xml:space="preserve">în mărimea sumei indexate. </w:t>
      </w:r>
    </w:p>
    <w:p w14:paraId="33FD8A9E" w14:textId="77777777" w:rsidR="000C0884" w:rsidRPr="00E001A8" w:rsidRDefault="000C0884" w:rsidP="000C0884">
      <w:pPr>
        <w:pStyle w:val="ListParagraph"/>
        <w:jc w:val="both"/>
        <w:rPr>
          <w:b/>
          <w:sz w:val="28"/>
          <w:szCs w:val="28"/>
          <w:lang w:val="ro-RO"/>
        </w:rPr>
      </w:pPr>
    </w:p>
    <w:p w14:paraId="20BBA57E" w14:textId="77777777" w:rsidR="00806998" w:rsidRPr="00E001A8" w:rsidRDefault="001D4D42" w:rsidP="001D4D42">
      <w:pPr>
        <w:jc w:val="center"/>
        <w:rPr>
          <w:b/>
          <w:sz w:val="28"/>
          <w:szCs w:val="28"/>
          <w:lang w:val="ro-RO"/>
        </w:rPr>
      </w:pPr>
      <w:r w:rsidRPr="00E001A8">
        <w:rPr>
          <w:b/>
          <w:sz w:val="28"/>
          <w:szCs w:val="28"/>
          <w:lang w:val="ro-RO"/>
        </w:rPr>
        <w:t xml:space="preserve">Capitolul </w:t>
      </w:r>
      <w:r w:rsidR="00806998" w:rsidRPr="00E001A8">
        <w:rPr>
          <w:b/>
          <w:sz w:val="28"/>
          <w:szCs w:val="28"/>
          <w:lang w:val="ro-RO"/>
        </w:rPr>
        <w:t xml:space="preserve">V. </w:t>
      </w:r>
      <w:r w:rsidR="00830726" w:rsidRPr="00E001A8">
        <w:rPr>
          <w:b/>
          <w:sz w:val="28"/>
          <w:szCs w:val="28"/>
          <w:lang w:val="ro-RO"/>
        </w:rPr>
        <w:t>Monitorizarea</w:t>
      </w:r>
      <w:r w:rsidR="001C41A9" w:rsidRPr="00E001A8">
        <w:rPr>
          <w:b/>
          <w:sz w:val="28"/>
          <w:szCs w:val="28"/>
          <w:lang w:val="ro-RO"/>
        </w:rPr>
        <w:t xml:space="preserve"> tichetelor de masă</w:t>
      </w:r>
    </w:p>
    <w:p w14:paraId="59C8A14C" w14:textId="77777777" w:rsidR="00EF3E60" w:rsidRPr="00E001A8" w:rsidRDefault="00736927" w:rsidP="0004575C">
      <w:pPr>
        <w:pStyle w:val="ListParagraph"/>
        <w:numPr>
          <w:ilvl w:val="0"/>
          <w:numId w:val="3"/>
        </w:numPr>
        <w:jc w:val="both"/>
        <w:rPr>
          <w:b/>
          <w:sz w:val="28"/>
          <w:szCs w:val="28"/>
          <w:lang w:val="ro-RO"/>
        </w:rPr>
      </w:pPr>
      <w:r w:rsidRPr="00E001A8">
        <w:rPr>
          <w:sz w:val="28"/>
          <w:szCs w:val="28"/>
          <w:lang w:val="ro-RO"/>
        </w:rPr>
        <w:t xml:space="preserve">Serviciul Fiscal de Stat este responsabil </w:t>
      </w:r>
      <w:r w:rsidR="007F693D" w:rsidRPr="00E001A8">
        <w:rPr>
          <w:sz w:val="28"/>
          <w:szCs w:val="28"/>
          <w:lang w:val="ro-RO"/>
        </w:rPr>
        <w:t xml:space="preserve">de asigurarea </w:t>
      </w:r>
      <w:r w:rsidR="00F81E58" w:rsidRPr="00E001A8">
        <w:rPr>
          <w:sz w:val="28"/>
          <w:szCs w:val="28"/>
          <w:lang w:val="ro-RO"/>
        </w:rPr>
        <w:t>m</w:t>
      </w:r>
      <w:r w:rsidR="00830726" w:rsidRPr="00E001A8">
        <w:rPr>
          <w:sz w:val="28"/>
          <w:szCs w:val="28"/>
          <w:lang w:val="ro-RO"/>
        </w:rPr>
        <w:t>onitorizării tichetelor de masă.</w:t>
      </w:r>
    </w:p>
    <w:p w14:paraId="00E0C83D" w14:textId="77777777" w:rsidR="004A5797" w:rsidRPr="00E001A8" w:rsidRDefault="007C690F" w:rsidP="0004575C">
      <w:pPr>
        <w:pStyle w:val="ListParagraph"/>
        <w:numPr>
          <w:ilvl w:val="0"/>
          <w:numId w:val="3"/>
        </w:numPr>
        <w:jc w:val="both"/>
        <w:rPr>
          <w:b/>
          <w:sz w:val="28"/>
          <w:szCs w:val="28"/>
          <w:lang w:val="ro-RO"/>
        </w:rPr>
      </w:pPr>
      <w:r w:rsidRPr="00E001A8">
        <w:rPr>
          <w:sz w:val="28"/>
          <w:szCs w:val="28"/>
          <w:lang w:val="ro-RO"/>
        </w:rPr>
        <w:t xml:space="preserve">Operatorii sunt obligați să prezinte Serviciului Fiscal de Stat </w:t>
      </w:r>
      <w:r w:rsidR="00E52C0B" w:rsidRPr="00E001A8">
        <w:rPr>
          <w:sz w:val="28"/>
          <w:szCs w:val="28"/>
          <w:lang w:val="ro-RO"/>
        </w:rPr>
        <w:t xml:space="preserve">„Raportul cu privire la tichetele de masă </w:t>
      </w:r>
      <w:r w:rsidR="00830726" w:rsidRPr="00E001A8">
        <w:rPr>
          <w:sz w:val="28"/>
          <w:szCs w:val="28"/>
          <w:lang w:val="ro-RO"/>
        </w:rPr>
        <w:t xml:space="preserve">acordate angajatorilor” conform modului stabilit de Ministerul Finanțelor. </w:t>
      </w:r>
    </w:p>
    <w:p w14:paraId="4A6E87A7" w14:textId="1E79BFE5" w:rsidR="0004575C" w:rsidRPr="00E001A8" w:rsidRDefault="0004575C" w:rsidP="0004575C">
      <w:pPr>
        <w:pStyle w:val="ListParagraph"/>
        <w:numPr>
          <w:ilvl w:val="0"/>
          <w:numId w:val="3"/>
        </w:numPr>
        <w:jc w:val="both"/>
        <w:rPr>
          <w:b/>
          <w:sz w:val="28"/>
          <w:szCs w:val="28"/>
          <w:lang w:val="ro-RO"/>
        </w:rPr>
      </w:pPr>
      <w:r w:rsidRPr="00E001A8">
        <w:rPr>
          <w:sz w:val="28"/>
          <w:szCs w:val="28"/>
          <w:lang w:val="ro-RO"/>
        </w:rPr>
        <w:t xml:space="preserve">„Raportul cu privire la tichetele de masă acordate angajatorilor” </w:t>
      </w:r>
      <w:r w:rsidR="00C31AC2" w:rsidRPr="00E001A8">
        <w:rPr>
          <w:sz w:val="28"/>
          <w:szCs w:val="28"/>
          <w:lang w:val="ro-RO"/>
        </w:rPr>
        <w:t xml:space="preserve">prezentat </w:t>
      </w:r>
      <w:r w:rsidR="00A70153" w:rsidRPr="00E001A8">
        <w:rPr>
          <w:sz w:val="28"/>
          <w:szCs w:val="28"/>
          <w:lang w:val="ro-RO"/>
        </w:rPr>
        <w:t xml:space="preserve">în formă </w:t>
      </w:r>
      <w:r w:rsidR="00C31AC2" w:rsidRPr="00E001A8">
        <w:rPr>
          <w:sz w:val="28"/>
          <w:szCs w:val="28"/>
          <w:lang w:val="ro-RO"/>
        </w:rPr>
        <w:t>electronic</w:t>
      </w:r>
      <w:r w:rsidR="00A70153" w:rsidRPr="00E001A8">
        <w:rPr>
          <w:sz w:val="28"/>
          <w:szCs w:val="28"/>
          <w:lang w:val="ro-RO"/>
        </w:rPr>
        <w:t>ă</w:t>
      </w:r>
      <w:r w:rsidR="00C31AC2" w:rsidRPr="00E001A8">
        <w:rPr>
          <w:sz w:val="28"/>
          <w:szCs w:val="28"/>
          <w:lang w:val="ro-RO"/>
        </w:rPr>
        <w:t xml:space="preserve"> trebuie să fie s</w:t>
      </w:r>
      <w:r w:rsidR="00C92A01" w:rsidRPr="00E001A8">
        <w:rPr>
          <w:sz w:val="28"/>
          <w:szCs w:val="28"/>
          <w:lang w:val="ro-RO"/>
        </w:rPr>
        <w:t xml:space="preserve">emnat prin semnătură electronică. </w:t>
      </w:r>
    </w:p>
    <w:p w14:paraId="0D56F40E" w14:textId="77777777" w:rsidR="00C92A01" w:rsidRPr="00E001A8" w:rsidRDefault="00C92A01" w:rsidP="00C92A01">
      <w:pPr>
        <w:pStyle w:val="ListParagraph"/>
        <w:ind w:left="786"/>
        <w:jc w:val="both"/>
        <w:rPr>
          <w:b/>
          <w:sz w:val="28"/>
          <w:szCs w:val="28"/>
          <w:lang w:val="ro-RO"/>
        </w:rPr>
      </w:pPr>
    </w:p>
    <w:p w14:paraId="5BDD689E" w14:textId="77777777" w:rsidR="00571F65" w:rsidRPr="00E001A8" w:rsidRDefault="00571F65" w:rsidP="00D474B6">
      <w:pPr>
        <w:jc w:val="center"/>
        <w:rPr>
          <w:b/>
          <w:sz w:val="28"/>
          <w:szCs w:val="28"/>
          <w:lang w:val="ro-RO" w:eastAsia="ro-RO"/>
        </w:rPr>
      </w:pPr>
      <w:r w:rsidRPr="00E001A8">
        <w:rPr>
          <w:b/>
          <w:sz w:val="28"/>
          <w:szCs w:val="28"/>
          <w:lang w:val="ro-RO"/>
        </w:rPr>
        <w:t xml:space="preserve">Capitolul VI. </w:t>
      </w:r>
      <w:r w:rsidRPr="00E001A8">
        <w:rPr>
          <w:b/>
          <w:sz w:val="28"/>
          <w:szCs w:val="28"/>
          <w:lang w:val="ro-RO" w:eastAsia="ro-RO"/>
        </w:rPr>
        <w:t>Condițiile de acordare a tichetelor de masă de către angajatorii unităților bugetare</w:t>
      </w:r>
    </w:p>
    <w:p w14:paraId="580363B1" w14:textId="77777777" w:rsidR="000A0289" w:rsidRPr="00E001A8" w:rsidRDefault="00896C56" w:rsidP="000A0289">
      <w:pPr>
        <w:pStyle w:val="ListParagraph"/>
        <w:numPr>
          <w:ilvl w:val="0"/>
          <w:numId w:val="3"/>
        </w:numPr>
        <w:jc w:val="both"/>
        <w:rPr>
          <w:b/>
          <w:sz w:val="28"/>
          <w:szCs w:val="28"/>
          <w:lang w:val="ro-RO"/>
        </w:rPr>
      </w:pPr>
      <w:r w:rsidRPr="00E001A8">
        <w:rPr>
          <w:sz w:val="28"/>
          <w:szCs w:val="28"/>
          <w:lang w:val="ro-RO"/>
        </w:rPr>
        <w:t>Acordarea tichetelor de masă pentru sectorul bugetar se stabilește în limita bugetului alocat.</w:t>
      </w:r>
    </w:p>
    <w:p w14:paraId="54DE97BB" w14:textId="77777777" w:rsidR="004E43EE" w:rsidRPr="004E43EE" w:rsidRDefault="00D474B6" w:rsidP="004E43EE">
      <w:pPr>
        <w:pStyle w:val="ListParagraph"/>
        <w:numPr>
          <w:ilvl w:val="0"/>
          <w:numId w:val="3"/>
        </w:numPr>
        <w:jc w:val="both"/>
        <w:rPr>
          <w:b/>
          <w:sz w:val="28"/>
          <w:szCs w:val="28"/>
          <w:lang w:val="ro-RO"/>
        </w:rPr>
      </w:pPr>
      <w:r w:rsidRPr="00E001A8">
        <w:rPr>
          <w:sz w:val="28"/>
          <w:szCs w:val="28"/>
          <w:lang w:val="ro-RO"/>
        </w:rPr>
        <w:t xml:space="preserve">Contractarea operatorilor pentru unitățile bugetare se face în baza achizițiilor publice conform Legii nr. </w:t>
      </w:r>
      <w:r w:rsidR="00C00113" w:rsidRPr="00E001A8">
        <w:rPr>
          <w:sz w:val="28"/>
          <w:szCs w:val="28"/>
          <w:lang w:val="ro-RO"/>
        </w:rPr>
        <w:t>131 din 03.07.20</w:t>
      </w:r>
      <w:r w:rsidR="004E43EE">
        <w:rPr>
          <w:sz w:val="28"/>
          <w:szCs w:val="28"/>
          <w:lang w:val="ro-RO"/>
        </w:rPr>
        <w:t>15 privind achizițiile publice.</w:t>
      </w:r>
    </w:p>
    <w:p w14:paraId="53CDF725" w14:textId="5B1F2516" w:rsidR="00FA1846" w:rsidRPr="004E43EE" w:rsidRDefault="00D3565C" w:rsidP="004E43EE">
      <w:pPr>
        <w:pStyle w:val="ListParagraph"/>
        <w:numPr>
          <w:ilvl w:val="0"/>
          <w:numId w:val="3"/>
        </w:numPr>
        <w:jc w:val="both"/>
        <w:rPr>
          <w:b/>
          <w:sz w:val="28"/>
          <w:szCs w:val="28"/>
          <w:lang w:val="ro-RO"/>
        </w:rPr>
      </w:pPr>
      <w:bookmarkStart w:id="0" w:name="_GoBack"/>
      <w:bookmarkEnd w:id="0"/>
      <w:r w:rsidRPr="004E43EE">
        <w:rPr>
          <w:sz w:val="28"/>
          <w:szCs w:val="28"/>
          <w:lang w:val="ro-RO"/>
        </w:rPr>
        <w:t xml:space="preserve">Mărimea valorii nominale a tichetelor de masă pentru sectorul bugetar nu poate fi mai mare decît valoarea nominală deductibilă stabilită în Legea </w:t>
      </w:r>
      <w:r w:rsidRPr="004E43EE">
        <w:rPr>
          <w:bCs/>
          <w:sz w:val="28"/>
          <w:szCs w:val="28"/>
          <w:lang w:val="en-US"/>
        </w:rPr>
        <w:t>nr.166 din 21.09.2017 și Codul fiscal.</w:t>
      </w:r>
    </w:p>
    <w:p w14:paraId="1F8F363D" w14:textId="77777777" w:rsidR="001C3186" w:rsidRPr="00E001A8" w:rsidRDefault="001C3186" w:rsidP="00284D66">
      <w:pPr>
        <w:jc w:val="center"/>
        <w:rPr>
          <w:b/>
          <w:sz w:val="28"/>
          <w:szCs w:val="28"/>
          <w:lang w:val="ro-RO"/>
        </w:rPr>
      </w:pPr>
      <w:r w:rsidRPr="00E001A8">
        <w:rPr>
          <w:b/>
          <w:sz w:val="28"/>
          <w:szCs w:val="28"/>
          <w:lang w:val="ro-RO"/>
        </w:rPr>
        <w:t>Capitolul VII. Dispoziții finale</w:t>
      </w:r>
    </w:p>
    <w:p w14:paraId="542075EF" w14:textId="77777777" w:rsidR="001C3186" w:rsidRPr="00E001A8" w:rsidRDefault="001C3186" w:rsidP="001C3186">
      <w:pPr>
        <w:pStyle w:val="ListParagraph"/>
        <w:numPr>
          <w:ilvl w:val="0"/>
          <w:numId w:val="3"/>
        </w:numPr>
        <w:jc w:val="both"/>
        <w:rPr>
          <w:b/>
          <w:sz w:val="28"/>
          <w:szCs w:val="28"/>
          <w:lang w:val="ro-RO"/>
        </w:rPr>
      </w:pPr>
      <w:r w:rsidRPr="00E001A8">
        <w:rPr>
          <w:sz w:val="28"/>
          <w:szCs w:val="28"/>
          <w:lang w:val="ro-RO"/>
        </w:rPr>
        <w:t>Evidența tich</w:t>
      </w:r>
      <w:r w:rsidR="00A70153" w:rsidRPr="00E001A8">
        <w:rPr>
          <w:sz w:val="28"/>
          <w:szCs w:val="28"/>
          <w:lang w:val="ro-RO"/>
        </w:rPr>
        <w:t>e</w:t>
      </w:r>
      <w:r w:rsidRPr="00E001A8">
        <w:rPr>
          <w:sz w:val="28"/>
          <w:szCs w:val="28"/>
          <w:lang w:val="ro-RO"/>
        </w:rPr>
        <w:t>telor de masă pe suport de hîrtie se ține la valoarea nominală imprimată  pe acestea.</w:t>
      </w:r>
    </w:p>
    <w:p w14:paraId="7C593F5E" w14:textId="77777777" w:rsidR="001C3186" w:rsidRPr="00E001A8" w:rsidRDefault="001C3186" w:rsidP="001C3186">
      <w:pPr>
        <w:pStyle w:val="ListParagraph"/>
        <w:numPr>
          <w:ilvl w:val="0"/>
          <w:numId w:val="3"/>
        </w:numPr>
        <w:jc w:val="both"/>
        <w:rPr>
          <w:b/>
          <w:sz w:val="28"/>
          <w:szCs w:val="28"/>
          <w:lang w:val="ro-RO"/>
        </w:rPr>
      </w:pPr>
      <w:r w:rsidRPr="00E001A8">
        <w:rPr>
          <w:sz w:val="28"/>
          <w:szCs w:val="28"/>
          <w:lang w:val="ro-RO"/>
        </w:rPr>
        <w:t>Gestionarea tichetelor de masă pe suport de hîrtie se efectuează de persoana sau persoanele împuternicite în scris de către conduc</w:t>
      </w:r>
      <w:r w:rsidR="00A70153" w:rsidRPr="00E001A8">
        <w:rPr>
          <w:sz w:val="28"/>
          <w:szCs w:val="28"/>
          <w:lang w:val="ro-RO"/>
        </w:rPr>
        <w:t>ătorul</w:t>
      </w:r>
      <w:r w:rsidRPr="00E001A8">
        <w:rPr>
          <w:sz w:val="28"/>
          <w:szCs w:val="28"/>
          <w:lang w:val="ro-RO"/>
        </w:rPr>
        <w:t xml:space="preserve"> unităților angajatoare, a operatorilor, și a unităților de comerciale/de alimentație publică. </w:t>
      </w:r>
    </w:p>
    <w:p w14:paraId="06E0E86C" w14:textId="77777777" w:rsidR="001C3186" w:rsidRPr="00E001A8" w:rsidRDefault="001C3186" w:rsidP="001C3186">
      <w:pPr>
        <w:pStyle w:val="ListParagraph"/>
        <w:numPr>
          <w:ilvl w:val="0"/>
          <w:numId w:val="3"/>
        </w:numPr>
        <w:jc w:val="both"/>
        <w:rPr>
          <w:b/>
          <w:sz w:val="28"/>
          <w:szCs w:val="28"/>
          <w:lang w:val="ro-RO"/>
        </w:rPr>
      </w:pPr>
      <w:r w:rsidRPr="00E001A8">
        <w:rPr>
          <w:sz w:val="28"/>
          <w:szCs w:val="28"/>
          <w:lang w:val="ro-RO"/>
        </w:rPr>
        <w:t xml:space="preserve">Evidența tranzacțiilor cu tichete de masă pe suport electronic se realizează de către operatori prin intermediul unui sistem informativ care să permită stocarea datelor în condiție de protecție și siguranță. </w:t>
      </w:r>
    </w:p>
    <w:p w14:paraId="7D76066C" w14:textId="177F8BAE" w:rsidR="001C3186" w:rsidRPr="00E001A8" w:rsidRDefault="001C3186" w:rsidP="00A260E6">
      <w:pPr>
        <w:pStyle w:val="ListParagraph"/>
        <w:numPr>
          <w:ilvl w:val="0"/>
          <w:numId w:val="3"/>
        </w:numPr>
        <w:jc w:val="both"/>
        <w:rPr>
          <w:b/>
          <w:sz w:val="28"/>
          <w:szCs w:val="28"/>
          <w:lang w:val="ro-RO"/>
        </w:rPr>
      </w:pPr>
      <w:r w:rsidRPr="00E001A8">
        <w:rPr>
          <w:sz w:val="28"/>
          <w:szCs w:val="28"/>
          <w:lang w:val="ro-RO"/>
        </w:rPr>
        <w:t xml:space="preserve">În cazul </w:t>
      </w:r>
      <w:r w:rsidR="0031656B" w:rsidRPr="00E001A8">
        <w:rPr>
          <w:sz w:val="28"/>
          <w:szCs w:val="28"/>
          <w:lang w:val="ro-RO"/>
        </w:rPr>
        <w:t>oricăror modificări a normelor prezentului regulament tichetele de masă aflate în circulație</w:t>
      </w:r>
      <w:r w:rsidRPr="00E001A8">
        <w:rPr>
          <w:sz w:val="28"/>
          <w:szCs w:val="28"/>
          <w:lang w:val="ro-RO"/>
        </w:rPr>
        <w:t xml:space="preserve"> </w:t>
      </w:r>
      <w:r w:rsidR="0031656B" w:rsidRPr="00E001A8">
        <w:rPr>
          <w:sz w:val="28"/>
          <w:szCs w:val="28"/>
          <w:lang w:val="ro-RO"/>
        </w:rPr>
        <w:t xml:space="preserve">sunt </w:t>
      </w:r>
      <w:r w:rsidRPr="00E001A8">
        <w:rPr>
          <w:sz w:val="28"/>
          <w:szCs w:val="28"/>
          <w:lang w:val="ro-RO"/>
        </w:rPr>
        <w:t>valabil</w:t>
      </w:r>
      <w:r w:rsidR="0031656B" w:rsidRPr="00E001A8">
        <w:rPr>
          <w:sz w:val="28"/>
          <w:szCs w:val="28"/>
          <w:lang w:val="ro-RO"/>
        </w:rPr>
        <w:t>e</w:t>
      </w:r>
      <w:r w:rsidRPr="00E001A8">
        <w:rPr>
          <w:sz w:val="28"/>
          <w:szCs w:val="28"/>
          <w:lang w:val="ro-RO"/>
        </w:rPr>
        <w:t xml:space="preserve"> în continuare pentru perioada pentru care a fost emis. </w:t>
      </w:r>
    </w:p>
    <w:p w14:paraId="33E145FC" w14:textId="77777777" w:rsidR="001C3186" w:rsidRPr="00E001A8" w:rsidRDefault="001C3186" w:rsidP="001C3186">
      <w:pPr>
        <w:jc w:val="both"/>
        <w:rPr>
          <w:b/>
          <w:sz w:val="28"/>
          <w:szCs w:val="28"/>
          <w:lang w:val="ro-RO"/>
        </w:rPr>
      </w:pPr>
    </w:p>
    <w:p w14:paraId="6446ABFC" w14:textId="77777777" w:rsidR="001C3186" w:rsidRPr="00E001A8" w:rsidRDefault="001C3186" w:rsidP="001C3186">
      <w:pPr>
        <w:jc w:val="both"/>
        <w:rPr>
          <w:b/>
          <w:sz w:val="28"/>
          <w:szCs w:val="28"/>
          <w:lang w:val="ro-RO"/>
        </w:rPr>
      </w:pPr>
    </w:p>
    <w:p w14:paraId="0640E1C7" w14:textId="77777777" w:rsidR="001C3186" w:rsidRPr="00E001A8" w:rsidRDefault="001C3186" w:rsidP="001C3186">
      <w:pPr>
        <w:pStyle w:val="ListParagraph"/>
        <w:jc w:val="both"/>
        <w:rPr>
          <w:b/>
          <w:sz w:val="28"/>
          <w:szCs w:val="28"/>
          <w:lang w:val="ro-RO"/>
        </w:rPr>
        <w:sectPr w:rsidR="001C3186" w:rsidRPr="00E001A8" w:rsidSect="0039776D">
          <w:pgSz w:w="11906" w:h="16838"/>
          <w:pgMar w:top="709" w:right="1133" w:bottom="1440" w:left="1418" w:header="708" w:footer="708" w:gutter="0"/>
          <w:cols w:space="708"/>
          <w:docGrid w:linePitch="360"/>
        </w:sectPr>
      </w:pPr>
    </w:p>
    <w:p w14:paraId="0222531B" w14:textId="77777777" w:rsidR="00FA1846" w:rsidRPr="00E001A8" w:rsidRDefault="00FA1846" w:rsidP="00FA1846">
      <w:pPr>
        <w:jc w:val="right"/>
        <w:rPr>
          <w:b/>
          <w:sz w:val="28"/>
          <w:szCs w:val="28"/>
          <w:lang w:val="ro-RO"/>
        </w:rPr>
      </w:pPr>
      <w:r w:rsidRPr="00E001A8">
        <w:rPr>
          <w:b/>
          <w:sz w:val="28"/>
          <w:szCs w:val="28"/>
          <w:lang w:val="ro-RO"/>
        </w:rPr>
        <w:lastRenderedPageBreak/>
        <w:t>Anexa nr.1</w:t>
      </w:r>
    </w:p>
    <w:p w14:paraId="79DAF50B" w14:textId="77777777" w:rsidR="00FA1846" w:rsidRPr="00E001A8" w:rsidRDefault="00FA1846" w:rsidP="00FA1846">
      <w:pPr>
        <w:jc w:val="right"/>
        <w:rPr>
          <w:b/>
          <w:sz w:val="28"/>
          <w:szCs w:val="28"/>
          <w:lang w:val="ro-RO"/>
        </w:rPr>
      </w:pPr>
      <w:r w:rsidRPr="00E001A8">
        <w:rPr>
          <w:b/>
          <w:sz w:val="28"/>
          <w:szCs w:val="28"/>
          <w:lang w:val="ro-RO"/>
        </w:rPr>
        <w:t xml:space="preserve">la Regulamentul </w:t>
      </w:r>
    </w:p>
    <w:p w14:paraId="5FF796B7" w14:textId="77777777" w:rsidR="00FA1846" w:rsidRPr="00E001A8" w:rsidRDefault="00FA1846" w:rsidP="00FA1846">
      <w:pPr>
        <w:jc w:val="right"/>
        <w:rPr>
          <w:b/>
          <w:sz w:val="28"/>
          <w:szCs w:val="28"/>
          <w:lang w:val="ro-RO"/>
        </w:rPr>
      </w:pPr>
      <w:r w:rsidRPr="00E001A8">
        <w:rPr>
          <w:b/>
          <w:sz w:val="28"/>
          <w:szCs w:val="28"/>
          <w:lang w:val="ro-RO"/>
        </w:rPr>
        <w:t xml:space="preserve">cu privire la modul de operare cu tichetele de masă </w:t>
      </w:r>
    </w:p>
    <w:p w14:paraId="385DD4A8" w14:textId="77777777" w:rsidR="00285617" w:rsidRPr="00E001A8" w:rsidRDefault="00285617" w:rsidP="00FA1846">
      <w:pPr>
        <w:jc w:val="right"/>
        <w:rPr>
          <w:b/>
          <w:sz w:val="28"/>
          <w:szCs w:val="28"/>
          <w:lang w:val="ro-RO"/>
        </w:rPr>
      </w:pPr>
    </w:p>
    <w:p w14:paraId="02B3F346" w14:textId="77777777" w:rsidR="00285617" w:rsidRPr="00E001A8" w:rsidRDefault="003F39C4" w:rsidP="00285617">
      <w:pPr>
        <w:jc w:val="center"/>
        <w:rPr>
          <w:b/>
          <w:sz w:val="28"/>
          <w:szCs w:val="28"/>
          <w:lang w:val="ro-RO"/>
        </w:rPr>
      </w:pPr>
      <w:r w:rsidRPr="00E001A8">
        <w:rPr>
          <w:b/>
          <w:sz w:val="28"/>
          <w:szCs w:val="28"/>
          <w:lang w:val="ro-RO"/>
        </w:rPr>
        <w:t>REGISTRUL DE EVIDENȚĂ A TICHETELOR DE MASĂ ELIBERATE SALARIAȚILOR</w:t>
      </w:r>
    </w:p>
    <w:p w14:paraId="4C88676C" w14:textId="77777777" w:rsidR="00285617" w:rsidRPr="00E001A8" w:rsidRDefault="00285617" w:rsidP="00285617">
      <w:pPr>
        <w:jc w:val="center"/>
        <w:rPr>
          <w:sz w:val="28"/>
          <w:szCs w:val="28"/>
          <w:lang w:val="ro-RO"/>
        </w:rPr>
      </w:pPr>
    </w:p>
    <w:tbl>
      <w:tblPr>
        <w:tblStyle w:val="TableGrid"/>
        <w:tblW w:w="16003" w:type="dxa"/>
        <w:tblInd w:w="-856" w:type="dxa"/>
        <w:tblLook w:val="04A0" w:firstRow="1" w:lastRow="0" w:firstColumn="1" w:lastColumn="0" w:noHBand="0" w:noVBand="1"/>
      </w:tblPr>
      <w:tblGrid>
        <w:gridCol w:w="932"/>
        <w:gridCol w:w="1663"/>
        <w:gridCol w:w="1598"/>
        <w:gridCol w:w="2154"/>
        <w:gridCol w:w="1663"/>
        <w:gridCol w:w="1367"/>
        <w:gridCol w:w="1429"/>
        <w:gridCol w:w="2175"/>
        <w:gridCol w:w="1561"/>
        <w:gridCol w:w="1461"/>
      </w:tblGrid>
      <w:tr w:rsidR="00E001A8" w:rsidRPr="00E001A8" w14:paraId="23EE0ABF" w14:textId="77777777" w:rsidTr="0090418C">
        <w:tc>
          <w:tcPr>
            <w:tcW w:w="769" w:type="dxa"/>
          </w:tcPr>
          <w:p w14:paraId="27F46D69" w14:textId="77777777" w:rsidR="0090418C" w:rsidRPr="00E001A8" w:rsidRDefault="0090418C" w:rsidP="004C6051">
            <w:pPr>
              <w:jc w:val="center"/>
              <w:rPr>
                <w:sz w:val="28"/>
                <w:szCs w:val="28"/>
                <w:lang w:val="ro-RO"/>
              </w:rPr>
            </w:pPr>
            <w:r w:rsidRPr="00E001A8">
              <w:rPr>
                <w:sz w:val="28"/>
                <w:szCs w:val="28"/>
                <w:lang w:val="ro-RO"/>
              </w:rPr>
              <w:t>Nr.</w:t>
            </w:r>
          </w:p>
          <w:p w14:paraId="67161116" w14:textId="77777777" w:rsidR="00A70153" w:rsidRPr="00E001A8" w:rsidRDefault="00A70153" w:rsidP="004C6051">
            <w:pPr>
              <w:jc w:val="center"/>
              <w:rPr>
                <w:sz w:val="28"/>
                <w:szCs w:val="28"/>
                <w:lang w:val="ro-RO"/>
              </w:rPr>
            </w:pPr>
            <w:r w:rsidRPr="00E001A8">
              <w:rPr>
                <w:sz w:val="28"/>
                <w:szCs w:val="28"/>
                <w:lang w:val="ro-RO"/>
              </w:rPr>
              <w:t>de ordine</w:t>
            </w:r>
          </w:p>
        </w:tc>
        <w:tc>
          <w:tcPr>
            <w:tcW w:w="1663" w:type="dxa"/>
          </w:tcPr>
          <w:p w14:paraId="549A5ED2" w14:textId="77777777" w:rsidR="0090418C" w:rsidRPr="00E001A8" w:rsidRDefault="0090418C" w:rsidP="004C6051">
            <w:pPr>
              <w:jc w:val="center"/>
              <w:rPr>
                <w:sz w:val="28"/>
                <w:szCs w:val="28"/>
                <w:lang w:val="ro-RO"/>
              </w:rPr>
            </w:pPr>
            <w:r w:rsidRPr="00E001A8">
              <w:rPr>
                <w:sz w:val="28"/>
                <w:szCs w:val="28"/>
                <w:lang w:val="ro-RO"/>
              </w:rPr>
              <w:t>Seria/iile tichetului/lor de masă</w:t>
            </w:r>
          </w:p>
        </w:tc>
        <w:tc>
          <w:tcPr>
            <w:tcW w:w="1680" w:type="dxa"/>
          </w:tcPr>
          <w:p w14:paraId="4134725C" w14:textId="77777777" w:rsidR="0090418C" w:rsidRPr="00E001A8" w:rsidRDefault="0090418C" w:rsidP="004C6051">
            <w:pPr>
              <w:jc w:val="center"/>
              <w:rPr>
                <w:sz w:val="28"/>
                <w:szCs w:val="28"/>
                <w:lang w:val="ro-RO"/>
              </w:rPr>
            </w:pPr>
            <w:r w:rsidRPr="00E001A8">
              <w:rPr>
                <w:sz w:val="28"/>
                <w:szCs w:val="28"/>
                <w:lang w:val="ro-RO"/>
              </w:rPr>
              <w:t>Numele</w:t>
            </w:r>
            <w:r w:rsidR="00A70153" w:rsidRPr="00E001A8">
              <w:rPr>
                <w:sz w:val="28"/>
                <w:szCs w:val="28"/>
                <w:lang w:val="ro-RO"/>
              </w:rPr>
              <w:t xml:space="preserve"> și p</w:t>
            </w:r>
            <w:r w:rsidRPr="00E001A8">
              <w:rPr>
                <w:sz w:val="28"/>
                <w:szCs w:val="28"/>
                <w:lang w:val="ro-RO"/>
              </w:rPr>
              <w:t>renumele salariatului</w:t>
            </w:r>
          </w:p>
        </w:tc>
        <w:tc>
          <w:tcPr>
            <w:tcW w:w="2569" w:type="dxa"/>
          </w:tcPr>
          <w:p w14:paraId="1414059F" w14:textId="77777777" w:rsidR="0090418C" w:rsidRPr="00E001A8" w:rsidRDefault="00A70153" w:rsidP="004C6051">
            <w:pPr>
              <w:jc w:val="center"/>
              <w:rPr>
                <w:sz w:val="28"/>
                <w:szCs w:val="28"/>
                <w:lang w:val="ro-RO"/>
              </w:rPr>
            </w:pPr>
            <w:r w:rsidRPr="00E001A8">
              <w:rPr>
                <w:sz w:val="28"/>
                <w:szCs w:val="28"/>
                <w:lang w:val="ro-RO"/>
              </w:rPr>
              <w:t>Numărul personal de identitate a</w:t>
            </w:r>
            <w:r w:rsidR="0090418C" w:rsidRPr="00E001A8">
              <w:rPr>
                <w:sz w:val="28"/>
                <w:szCs w:val="28"/>
                <w:lang w:val="ro-RO"/>
              </w:rPr>
              <w:t xml:space="preserve"> salariatului</w:t>
            </w:r>
            <w:r w:rsidRPr="00E001A8">
              <w:rPr>
                <w:sz w:val="28"/>
                <w:szCs w:val="28"/>
                <w:lang w:val="ro-RO"/>
              </w:rPr>
              <w:t xml:space="preserve"> (IDNP)</w:t>
            </w:r>
          </w:p>
        </w:tc>
        <w:tc>
          <w:tcPr>
            <w:tcW w:w="1663" w:type="dxa"/>
          </w:tcPr>
          <w:p w14:paraId="5F286234" w14:textId="77777777" w:rsidR="0090418C" w:rsidRPr="00E001A8" w:rsidRDefault="0090418C" w:rsidP="004C6051">
            <w:pPr>
              <w:jc w:val="center"/>
              <w:rPr>
                <w:sz w:val="28"/>
                <w:szCs w:val="28"/>
                <w:lang w:val="ro-RO"/>
              </w:rPr>
            </w:pPr>
            <w:r w:rsidRPr="00E001A8">
              <w:rPr>
                <w:sz w:val="28"/>
                <w:szCs w:val="28"/>
                <w:lang w:val="ro-RO"/>
              </w:rPr>
              <w:t>Data acordării tichetului/lor de masă</w:t>
            </w:r>
          </w:p>
        </w:tc>
        <w:tc>
          <w:tcPr>
            <w:tcW w:w="1367" w:type="dxa"/>
          </w:tcPr>
          <w:p w14:paraId="2B4C3CA2" w14:textId="77777777" w:rsidR="0090418C" w:rsidRPr="00E001A8" w:rsidRDefault="0090418C" w:rsidP="004C6051">
            <w:pPr>
              <w:jc w:val="center"/>
              <w:rPr>
                <w:sz w:val="28"/>
                <w:szCs w:val="28"/>
                <w:lang w:val="ro-RO"/>
              </w:rPr>
            </w:pPr>
            <w:r w:rsidRPr="00E001A8">
              <w:rPr>
                <w:sz w:val="28"/>
                <w:szCs w:val="28"/>
                <w:lang w:val="ro-RO"/>
              </w:rPr>
              <w:t>Valoarea tichetelor de masă acordată (valoarea nominală x nr. tichetelor)</w:t>
            </w:r>
          </w:p>
        </w:tc>
        <w:tc>
          <w:tcPr>
            <w:tcW w:w="1429" w:type="dxa"/>
          </w:tcPr>
          <w:p w14:paraId="26BEE13A" w14:textId="77777777" w:rsidR="0090418C" w:rsidRPr="00E001A8" w:rsidRDefault="0090418C" w:rsidP="004C6051">
            <w:pPr>
              <w:jc w:val="center"/>
              <w:rPr>
                <w:sz w:val="28"/>
                <w:szCs w:val="28"/>
                <w:lang w:val="ro-RO"/>
              </w:rPr>
            </w:pPr>
            <w:r w:rsidRPr="00E001A8">
              <w:rPr>
                <w:sz w:val="28"/>
                <w:szCs w:val="28"/>
                <w:lang w:val="ro-RO"/>
              </w:rPr>
              <w:t>Nr. de zile lucrătoare din luna precedentă pentru care se acordă tichetele de masă</w:t>
            </w:r>
          </w:p>
        </w:tc>
        <w:tc>
          <w:tcPr>
            <w:tcW w:w="2175" w:type="dxa"/>
          </w:tcPr>
          <w:p w14:paraId="03D347C3" w14:textId="77777777" w:rsidR="0090418C" w:rsidRPr="00E001A8" w:rsidRDefault="0090418C" w:rsidP="004C6051">
            <w:pPr>
              <w:jc w:val="center"/>
              <w:rPr>
                <w:sz w:val="28"/>
                <w:szCs w:val="28"/>
                <w:lang w:val="ro-RO"/>
              </w:rPr>
            </w:pPr>
            <w:r w:rsidRPr="00E001A8">
              <w:rPr>
                <w:sz w:val="28"/>
                <w:szCs w:val="28"/>
                <w:lang w:val="ro-RO"/>
              </w:rPr>
              <w:t>Forma tichetului de masă (hîrtie/electronic)</w:t>
            </w:r>
          </w:p>
        </w:tc>
        <w:tc>
          <w:tcPr>
            <w:tcW w:w="1561" w:type="dxa"/>
          </w:tcPr>
          <w:p w14:paraId="5B74C793" w14:textId="77777777" w:rsidR="0090418C" w:rsidRPr="00E001A8" w:rsidRDefault="0090418C" w:rsidP="0040591C">
            <w:pPr>
              <w:ind w:right="-87"/>
              <w:jc w:val="center"/>
              <w:rPr>
                <w:sz w:val="28"/>
                <w:szCs w:val="28"/>
                <w:lang w:val="ro-RO"/>
              </w:rPr>
            </w:pPr>
            <w:r w:rsidRPr="00E001A8">
              <w:rPr>
                <w:sz w:val="28"/>
                <w:szCs w:val="28"/>
                <w:lang w:val="ro-RO"/>
              </w:rPr>
              <w:t>Numărul de identificare, unic la nivel de operator, al suportului electronic</w:t>
            </w:r>
          </w:p>
        </w:tc>
        <w:tc>
          <w:tcPr>
            <w:tcW w:w="1127" w:type="dxa"/>
          </w:tcPr>
          <w:p w14:paraId="2A193409" w14:textId="77777777" w:rsidR="0090418C" w:rsidRPr="00E001A8" w:rsidRDefault="0090418C" w:rsidP="0040591C">
            <w:pPr>
              <w:ind w:right="-87"/>
              <w:jc w:val="center"/>
              <w:rPr>
                <w:sz w:val="28"/>
                <w:szCs w:val="28"/>
                <w:lang w:val="ro-RO"/>
              </w:rPr>
            </w:pPr>
            <w:r w:rsidRPr="00E001A8">
              <w:rPr>
                <w:sz w:val="28"/>
                <w:szCs w:val="28"/>
                <w:lang w:val="ro-RO"/>
              </w:rPr>
              <w:t>Semnătura salariatului</w:t>
            </w:r>
          </w:p>
        </w:tc>
      </w:tr>
      <w:tr w:rsidR="00E001A8" w:rsidRPr="00E001A8" w14:paraId="365FA8D5" w14:textId="77777777" w:rsidTr="0090418C">
        <w:tc>
          <w:tcPr>
            <w:tcW w:w="769" w:type="dxa"/>
          </w:tcPr>
          <w:p w14:paraId="7E1F142E" w14:textId="77777777" w:rsidR="0090418C" w:rsidRPr="00E001A8" w:rsidRDefault="0090418C" w:rsidP="004C6051">
            <w:pPr>
              <w:jc w:val="center"/>
              <w:rPr>
                <w:sz w:val="28"/>
                <w:szCs w:val="28"/>
                <w:lang w:val="ro-RO"/>
              </w:rPr>
            </w:pPr>
            <w:r w:rsidRPr="00E001A8">
              <w:rPr>
                <w:sz w:val="28"/>
                <w:szCs w:val="28"/>
                <w:lang w:val="ro-RO"/>
              </w:rPr>
              <w:t>col.1</w:t>
            </w:r>
          </w:p>
        </w:tc>
        <w:tc>
          <w:tcPr>
            <w:tcW w:w="1663" w:type="dxa"/>
          </w:tcPr>
          <w:p w14:paraId="09561DE7" w14:textId="77777777" w:rsidR="0090418C" w:rsidRPr="00E001A8" w:rsidRDefault="0090418C" w:rsidP="004C6051">
            <w:pPr>
              <w:jc w:val="center"/>
              <w:rPr>
                <w:sz w:val="28"/>
                <w:szCs w:val="28"/>
                <w:lang w:val="ro-RO"/>
              </w:rPr>
            </w:pPr>
            <w:r w:rsidRPr="00E001A8">
              <w:rPr>
                <w:sz w:val="28"/>
                <w:szCs w:val="28"/>
                <w:lang w:val="ro-RO"/>
              </w:rPr>
              <w:t>col.2</w:t>
            </w:r>
          </w:p>
        </w:tc>
        <w:tc>
          <w:tcPr>
            <w:tcW w:w="1680" w:type="dxa"/>
          </w:tcPr>
          <w:p w14:paraId="47C5DDB1" w14:textId="77777777" w:rsidR="0090418C" w:rsidRPr="00E001A8" w:rsidRDefault="0090418C" w:rsidP="004C6051">
            <w:pPr>
              <w:jc w:val="center"/>
              <w:rPr>
                <w:sz w:val="28"/>
                <w:szCs w:val="28"/>
                <w:lang w:val="ro-RO"/>
              </w:rPr>
            </w:pPr>
            <w:r w:rsidRPr="00E001A8">
              <w:rPr>
                <w:sz w:val="28"/>
                <w:szCs w:val="28"/>
                <w:lang w:val="ro-RO"/>
              </w:rPr>
              <w:t>col.3</w:t>
            </w:r>
          </w:p>
        </w:tc>
        <w:tc>
          <w:tcPr>
            <w:tcW w:w="2569" w:type="dxa"/>
          </w:tcPr>
          <w:p w14:paraId="0CD6A0AD" w14:textId="77777777" w:rsidR="0090418C" w:rsidRPr="00E001A8" w:rsidRDefault="0090418C" w:rsidP="004C6051">
            <w:pPr>
              <w:jc w:val="center"/>
              <w:rPr>
                <w:sz w:val="28"/>
                <w:szCs w:val="28"/>
                <w:lang w:val="ro-RO"/>
              </w:rPr>
            </w:pPr>
            <w:r w:rsidRPr="00E001A8">
              <w:rPr>
                <w:sz w:val="28"/>
                <w:szCs w:val="28"/>
                <w:lang w:val="ro-RO"/>
              </w:rPr>
              <w:t>col.4</w:t>
            </w:r>
          </w:p>
        </w:tc>
        <w:tc>
          <w:tcPr>
            <w:tcW w:w="1663" w:type="dxa"/>
          </w:tcPr>
          <w:p w14:paraId="20DECA5E" w14:textId="77777777" w:rsidR="0090418C" w:rsidRPr="00E001A8" w:rsidRDefault="0090418C" w:rsidP="004C6051">
            <w:pPr>
              <w:jc w:val="center"/>
              <w:rPr>
                <w:sz w:val="28"/>
                <w:szCs w:val="28"/>
                <w:lang w:val="ro-RO"/>
              </w:rPr>
            </w:pPr>
            <w:r w:rsidRPr="00E001A8">
              <w:rPr>
                <w:sz w:val="28"/>
                <w:szCs w:val="28"/>
                <w:lang w:val="ro-RO"/>
              </w:rPr>
              <w:t>col.5</w:t>
            </w:r>
          </w:p>
        </w:tc>
        <w:tc>
          <w:tcPr>
            <w:tcW w:w="1367" w:type="dxa"/>
          </w:tcPr>
          <w:p w14:paraId="1E06307F" w14:textId="77777777" w:rsidR="0090418C" w:rsidRPr="00E001A8" w:rsidRDefault="0090418C" w:rsidP="004C6051">
            <w:pPr>
              <w:jc w:val="center"/>
              <w:rPr>
                <w:sz w:val="28"/>
                <w:szCs w:val="28"/>
                <w:lang w:val="ro-RO"/>
              </w:rPr>
            </w:pPr>
            <w:r w:rsidRPr="00E001A8">
              <w:rPr>
                <w:sz w:val="28"/>
                <w:szCs w:val="28"/>
                <w:lang w:val="ro-RO"/>
              </w:rPr>
              <w:t>col.6</w:t>
            </w:r>
          </w:p>
        </w:tc>
        <w:tc>
          <w:tcPr>
            <w:tcW w:w="1429" w:type="dxa"/>
          </w:tcPr>
          <w:p w14:paraId="6E7F4263" w14:textId="77777777" w:rsidR="0090418C" w:rsidRPr="00E001A8" w:rsidRDefault="0090418C" w:rsidP="004C6051">
            <w:pPr>
              <w:jc w:val="center"/>
              <w:rPr>
                <w:sz w:val="28"/>
                <w:szCs w:val="28"/>
                <w:lang w:val="ro-RO"/>
              </w:rPr>
            </w:pPr>
            <w:r w:rsidRPr="00E001A8">
              <w:rPr>
                <w:sz w:val="28"/>
                <w:szCs w:val="28"/>
                <w:lang w:val="ro-RO"/>
              </w:rPr>
              <w:t>col.7</w:t>
            </w:r>
          </w:p>
        </w:tc>
        <w:tc>
          <w:tcPr>
            <w:tcW w:w="2175" w:type="dxa"/>
          </w:tcPr>
          <w:p w14:paraId="2322D065" w14:textId="77777777" w:rsidR="0090418C" w:rsidRPr="00E001A8" w:rsidRDefault="0090418C" w:rsidP="004C6051">
            <w:pPr>
              <w:jc w:val="center"/>
              <w:rPr>
                <w:sz w:val="28"/>
                <w:szCs w:val="28"/>
                <w:lang w:val="ro-RO"/>
              </w:rPr>
            </w:pPr>
            <w:r w:rsidRPr="00E001A8">
              <w:rPr>
                <w:sz w:val="28"/>
                <w:szCs w:val="28"/>
                <w:lang w:val="ro-RO"/>
              </w:rPr>
              <w:t>col.8</w:t>
            </w:r>
          </w:p>
        </w:tc>
        <w:tc>
          <w:tcPr>
            <w:tcW w:w="1561" w:type="dxa"/>
          </w:tcPr>
          <w:p w14:paraId="09A1730F" w14:textId="77777777" w:rsidR="0090418C" w:rsidRPr="00E001A8" w:rsidRDefault="0090418C" w:rsidP="004C6051">
            <w:pPr>
              <w:jc w:val="center"/>
              <w:rPr>
                <w:sz w:val="28"/>
                <w:szCs w:val="28"/>
                <w:lang w:val="ro-RO"/>
              </w:rPr>
            </w:pPr>
            <w:r w:rsidRPr="00E001A8">
              <w:rPr>
                <w:sz w:val="28"/>
                <w:szCs w:val="28"/>
                <w:lang w:val="ro-RO"/>
              </w:rPr>
              <w:t>col. 9</w:t>
            </w:r>
          </w:p>
        </w:tc>
        <w:tc>
          <w:tcPr>
            <w:tcW w:w="1127" w:type="dxa"/>
          </w:tcPr>
          <w:p w14:paraId="11C7BB0D" w14:textId="77777777" w:rsidR="0090418C" w:rsidRPr="00E001A8" w:rsidRDefault="0090418C" w:rsidP="0090418C">
            <w:pPr>
              <w:jc w:val="center"/>
              <w:rPr>
                <w:sz w:val="28"/>
                <w:szCs w:val="28"/>
                <w:lang w:val="ro-RO"/>
              </w:rPr>
            </w:pPr>
            <w:r w:rsidRPr="00E001A8">
              <w:rPr>
                <w:sz w:val="28"/>
                <w:szCs w:val="28"/>
                <w:lang w:val="ro-RO"/>
              </w:rPr>
              <w:t xml:space="preserve">col.10 </w:t>
            </w:r>
          </w:p>
        </w:tc>
      </w:tr>
      <w:tr w:rsidR="00E001A8" w:rsidRPr="00E001A8" w14:paraId="1443B5D9" w14:textId="77777777" w:rsidTr="0090418C">
        <w:tc>
          <w:tcPr>
            <w:tcW w:w="769" w:type="dxa"/>
          </w:tcPr>
          <w:p w14:paraId="0EDCB552" w14:textId="77777777" w:rsidR="0090418C" w:rsidRPr="00E001A8" w:rsidRDefault="0090418C" w:rsidP="00285617">
            <w:pPr>
              <w:jc w:val="center"/>
              <w:rPr>
                <w:sz w:val="28"/>
                <w:szCs w:val="28"/>
                <w:lang w:val="ro-RO"/>
              </w:rPr>
            </w:pPr>
          </w:p>
        </w:tc>
        <w:tc>
          <w:tcPr>
            <w:tcW w:w="1663" w:type="dxa"/>
          </w:tcPr>
          <w:p w14:paraId="4424B845" w14:textId="77777777" w:rsidR="0090418C" w:rsidRPr="00E001A8" w:rsidRDefault="0090418C" w:rsidP="00285617">
            <w:pPr>
              <w:jc w:val="center"/>
              <w:rPr>
                <w:sz w:val="28"/>
                <w:szCs w:val="28"/>
                <w:lang w:val="ro-RO"/>
              </w:rPr>
            </w:pPr>
          </w:p>
        </w:tc>
        <w:tc>
          <w:tcPr>
            <w:tcW w:w="1680" w:type="dxa"/>
          </w:tcPr>
          <w:p w14:paraId="4FBE12B8" w14:textId="77777777" w:rsidR="0090418C" w:rsidRPr="00E001A8" w:rsidRDefault="0090418C" w:rsidP="00285617">
            <w:pPr>
              <w:jc w:val="center"/>
              <w:rPr>
                <w:sz w:val="28"/>
                <w:szCs w:val="28"/>
                <w:lang w:val="ro-RO"/>
              </w:rPr>
            </w:pPr>
          </w:p>
        </w:tc>
        <w:tc>
          <w:tcPr>
            <w:tcW w:w="2569" w:type="dxa"/>
          </w:tcPr>
          <w:p w14:paraId="49E10D03" w14:textId="77777777" w:rsidR="0090418C" w:rsidRPr="00E001A8" w:rsidRDefault="0090418C" w:rsidP="00285617">
            <w:pPr>
              <w:jc w:val="center"/>
              <w:rPr>
                <w:sz w:val="28"/>
                <w:szCs w:val="28"/>
                <w:lang w:val="ro-RO"/>
              </w:rPr>
            </w:pPr>
          </w:p>
        </w:tc>
        <w:tc>
          <w:tcPr>
            <w:tcW w:w="1663" w:type="dxa"/>
          </w:tcPr>
          <w:p w14:paraId="59BD02B5" w14:textId="77777777" w:rsidR="0090418C" w:rsidRPr="00E001A8" w:rsidRDefault="0090418C" w:rsidP="00285617">
            <w:pPr>
              <w:jc w:val="center"/>
              <w:rPr>
                <w:sz w:val="28"/>
                <w:szCs w:val="28"/>
                <w:lang w:val="ro-RO"/>
              </w:rPr>
            </w:pPr>
          </w:p>
        </w:tc>
        <w:tc>
          <w:tcPr>
            <w:tcW w:w="1367" w:type="dxa"/>
          </w:tcPr>
          <w:p w14:paraId="431DB2B2" w14:textId="77777777" w:rsidR="0090418C" w:rsidRPr="00E001A8" w:rsidRDefault="0090418C" w:rsidP="00285617">
            <w:pPr>
              <w:jc w:val="center"/>
              <w:rPr>
                <w:sz w:val="28"/>
                <w:szCs w:val="28"/>
                <w:lang w:val="ro-RO"/>
              </w:rPr>
            </w:pPr>
          </w:p>
        </w:tc>
        <w:tc>
          <w:tcPr>
            <w:tcW w:w="1429" w:type="dxa"/>
          </w:tcPr>
          <w:p w14:paraId="655D2171" w14:textId="77777777" w:rsidR="0090418C" w:rsidRPr="00E001A8" w:rsidRDefault="0090418C" w:rsidP="00285617">
            <w:pPr>
              <w:jc w:val="center"/>
              <w:rPr>
                <w:sz w:val="28"/>
                <w:szCs w:val="28"/>
                <w:lang w:val="ro-RO"/>
              </w:rPr>
            </w:pPr>
          </w:p>
        </w:tc>
        <w:tc>
          <w:tcPr>
            <w:tcW w:w="2175" w:type="dxa"/>
          </w:tcPr>
          <w:p w14:paraId="40D8D088" w14:textId="77777777" w:rsidR="0090418C" w:rsidRPr="00E001A8" w:rsidRDefault="0090418C" w:rsidP="00285617">
            <w:pPr>
              <w:jc w:val="center"/>
              <w:rPr>
                <w:sz w:val="28"/>
                <w:szCs w:val="28"/>
                <w:lang w:val="ro-RO"/>
              </w:rPr>
            </w:pPr>
          </w:p>
        </w:tc>
        <w:tc>
          <w:tcPr>
            <w:tcW w:w="1561" w:type="dxa"/>
          </w:tcPr>
          <w:p w14:paraId="58C4BB22" w14:textId="77777777" w:rsidR="0090418C" w:rsidRPr="00E001A8" w:rsidRDefault="0090418C" w:rsidP="00285617">
            <w:pPr>
              <w:jc w:val="center"/>
              <w:rPr>
                <w:sz w:val="28"/>
                <w:szCs w:val="28"/>
                <w:lang w:val="ro-RO"/>
              </w:rPr>
            </w:pPr>
          </w:p>
        </w:tc>
        <w:tc>
          <w:tcPr>
            <w:tcW w:w="1127" w:type="dxa"/>
          </w:tcPr>
          <w:p w14:paraId="0E4BFD5E" w14:textId="77777777" w:rsidR="0090418C" w:rsidRPr="00E001A8" w:rsidRDefault="0090418C" w:rsidP="00285617">
            <w:pPr>
              <w:jc w:val="center"/>
              <w:rPr>
                <w:sz w:val="28"/>
                <w:szCs w:val="28"/>
                <w:lang w:val="ro-RO"/>
              </w:rPr>
            </w:pPr>
          </w:p>
        </w:tc>
      </w:tr>
      <w:tr w:rsidR="00E001A8" w:rsidRPr="00E001A8" w14:paraId="215FC0E7" w14:textId="77777777" w:rsidTr="0090418C">
        <w:tc>
          <w:tcPr>
            <w:tcW w:w="769" w:type="dxa"/>
          </w:tcPr>
          <w:p w14:paraId="04A4103D" w14:textId="77777777" w:rsidR="0090418C" w:rsidRPr="00E001A8" w:rsidRDefault="0090418C" w:rsidP="00285617">
            <w:pPr>
              <w:jc w:val="center"/>
              <w:rPr>
                <w:sz w:val="28"/>
                <w:szCs w:val="28"/>
                <w:lang w:val="ro-RO"/>
              </w:rPr>
            </w:pPr>
          </w:p>
        </w:tc>
        <w:tc>
          <w:tcPr>
            <w:tcW w:w="1663" w:type="dxa"/>
          </w:tcPr>
          <w:p w14:paraId="250FB5CD" w14:textId="77777777" w:rsidR="0090418C" w:rsidRPr="00E001A8" w:rsidRDefault="0090418C" w:rsidP="00285617">
            <w:pPr>
              <w:jc w:val="center"/>
              <w:rPr>
                <w:sz w:val="28"/>
                <w:szCs w:val="28"/>
                <w:lang w:val="ro-RO"/>
              </w:rPr>
            </w:pPr>
          </w:p>
        </w:tc>
        <w:tc>
          <w:tcPr>
            <w:tcW w:w="1680" w:type="dxa"/>
          </w:tcPr>
          <w:p w14:paraId="66BE3171" w14:textId="77777777" w:rsidR="0090418C" w:rsidRPr="00E001A8" w:rsidRDefault="0090418C" w:rsidP="00285617">
            <w:pPr>
              <w:jc w:val="center"/>
              <w:rPr>
                <w:sz w:val="28"/>
                <w:szCs w:val="28"/>
                <w:lang w:val="ro-RO"/>
              </w:rPr>
            </w:pPr>
          </w:p>
        </w:tc>
        <w:tc>
          <w:tcPr>
            <w:tcW w:w="2569" w:type="dxa"/>
          </w:tcPr>
          <w:p w14:paraId="297BB031" w14:textId="77777777" w:rsidR="0090418C" w:rsidRPr="00E001A8" w:rsidRDefault="0090418C" w:rsidP="00285617">
            <w:pPr>
              <w:jc w:val="center"/>
              <w:rPr>
                <w:sz w:val="28"/>
                <w:szCs w:val="28"/>
                <w:lang w:val="ro-RO"/>
              </w:rPr>
            </w:pPr>
          </w:p>
        </w:tc>
        <w:tc>
          <w:tcPr>
            <w:tcW w:w="1663" w:type="dxa"/>
          </w:tcPr>
          <w:p w14:paraId="0923101C" w14:textId="77777777" w:rsidR="0090418C" w:rsidRPr="00E001A8" w:rsidRDefault="0090418C" w:rsidP="00285617">
            <w:pPr>
              <w:jc w:val="center"/>
              <w:rPr>
                <w:sz w:val="28"/>
                <w:szCs w:val="28"/>
                <w:lang w:val="ro-RO"/>
              </w:rPr>
            </w:pPr>
          </w:p>
        </w:tc>
        <w:tc>
          <w:tcPr>
            <w:tcW w:w="1367" w:type="dxa"/>
          </w:tcPr>
          <w:p w14:paraId="212DC084" w14:textId="77777777" w:rsidR="0090418C" w:rsidRPr="00E001A8" w:rsidRDefault="0090418C" w:rsidP="00285617">
            <w:pPr>
              <w:jc w:val="center"/>
              <w:rPr>
                <w:sz w:val="28"/>
                <w:szCs w:val="28"/>
                <w:lang w:val="ro-RO"/>
              </w:rPr>
            </w:pPr>
          </w:p>
        </w:tc>
        <w:tc>
          <w:tcPr>
            <w:tcW w:w="1429" w:type="dxa"/>
          </w:tcPr>
          <w:p w14:paraId="733F4039" w14:textId="77777777" w:rsidR="0090418C" w:rsidRPr="00E001A8" w:rsidRDefault="0090418C" w:rsidP="00285617">
            <w:pPr>
              <w:jc w:val="center"/>
              <w:rPr>
                <w:sz w:val="28"/>
                <w:szCs w:val="28"/>
                <w:lang w:val="ro-RO"/>
              </w:rPr>
            </w:pPr>
          </w:p>
        </w:tc>
        <w:tc>
          <w:tcPr>
            <w:tcW w:w="2175" w:type="dxa"/>
          </w:tcPr>
          <w:p w14:paraId="5C8FB45B" w14:textId="77777777" w:rsidR="0090418C" w:rsidRPr="00E001A8" w:rsidRDefault="0090418C" w:rsidP="00285617">
            <w:pPr>
              <w:jc w:val="center"/>
              <w:rPr>
                <w:sz w:val="28"/>
                <w:szCs w:val="28"/>
                <w:lang w:val="ro-RO"/>
              </w:rPr>
            </w:pPr>
          </w:p>
        </w:tc>
        <w:tc>
          <w:tcPr>
            <w:tcW w:w="1561" w:type="dxa"/>
          </w:tcPr>
          <w:p w14:paraId="1006E566" w14:textId="77777777" w:rsidR="0090418C" w:rsidRPr="00E001A8" w:rsidRDefault="0090418C" w:rsidP="00285617">
            <w:pPr>
              <w:jc w:val="center"/>
              <w:rPr>
                <w:sz w:val="28"/>
                <w:szCs w:val="28"/>
                <w:lang w:val="ro-RO"/>
              </w:rPr>
            </w:pPr>
          </w:p>
        </w:tc>
        <w:tc>
          <w:tcPr>
            <w:tcW w:w="1127" w:type="dxa"/>
          </w:tcPr>
          <w:p w14:paraId="739B2177" w14:textId="77777777" w:rsidR="0090418C" w:rsidRPr="00E001A8" w:rsidRDefault="0090418C" w:rsidP="00285617">
            <w:pPr>
              <w:jc w:val="center"/>
              <w:rPr>
                <w:sz w:val="28"/>
                <w:szCs w:val="28"/>
                <w:lang w:val="ro-RO"/>
              </w:rPr>
            </w:pPr>
          </w:p>
        </w:tc>
      </w:tr>
      <w:tr w:rsidR="00E001A8" w:rsidRPr="00E001A8" w14:paraId="41A60F29" w14:textId="77777777" w:rsidTr="0090418C">
        <w:tc>
          <w:tcPr>
            <w:tcW w:w="769" w:type="dxa"/>
          </w:tcPr>
          <w:p w14:paraId="71781C55" w14:textId="77777777" w:rsidR="0090418C" w:rsidRPr="00E001A8" w:rsidRDefault="0090418C" w:rsidP="00285617">
            <w:pPr>
              <w:jc w:val="center"/>
              <w:rPr>
                <w:sz w:val="28"/>
                <w:szCs w:val="28"/>
                <w:lang w:val="ro-RO"/>
              </w:rPr>
            </w:pPr>
          </w:p>
        </w:tc>
        <w:tc>
          <w:tcPr>
            <w:tcW w:w="1663" w:type="dxa"/>
          </w:tcPr>
          <w:p w14:paraId="27E3CE7C" w14:textId="77777777" w:rsidR="0090418C" w:rsidRPr="00E001A8" w:rsidRDefault="0090418C" w:rsidP="00285617">
            <w:pPr>
              <w:jc w:val="center"/>
              <w:rPr>
                <w:sz w:val="28"/>
                <w:szCs w:val="28"/>
                <w:lang w:val="ro-RO"/>
              </w:rPr>
            </w:pPr>
          </w:p>
        </w:tc>
        <w:tc>
          <w:tcPr>
            <w:tcW w:w="1680" w:type="dxa"/>
          </w:tcPr>
          <w:p w14:paraId="69752A36" w14:textId="77777777" w:rsidR="0090418C" w:rsidRPr="00E001A8" w:rsidRDefault="0090418C" w:rsidP="00285617">
            <w:pPr>
              <w:jc w:val="center"/>
              <w:rPr>
                <w:sz w:val="28"/>
                <w:szCs w:val="28"/>
                <w:lang w:val="ro-RO"/>
              </w:rPr>
            </w:pPr>
          </w:p>
        </w:tc>
        <w:tc>
          <w:tcPr>
            <w:tcW w:w="2569" w:type="dxa"/>
          </w:tcPr>
          <w:p w14:paraId="4EE1382D" w14:textId="77777777" w:rsidR="0090418C" w:rsidRPr="00E001A8" w:rsidRDefault="0090418C" w:rsidP="00285617">
            <w:pPr>
              <w:jc w:val="center"/>
              <w:rPr>
                <w:sz w:val="28"/>
                <w:szCs w:val="28"/>
                <w:lang w:val="ro-RO"/>
              </w:rPr>
            </w:pPr>
          </w:p>
        </w:tc>
        <w:tc>
          <w:tcPr>
            <w:tcW w:w="1663" w:type="dxa"/>
          </w:tcPr>
          <w:p w14:paraId="3134F908" w14:textId="77777777" w:rsidR="0090418C" w:rsidRPr="00E001A8" w:rsidRDefault="0090418C" w:rsidP="00285617">
            <w:pPr>
              <w:jc w:val="center"/>
              <w:rPr>
                <w:sz w:val="28"/>
                <w:szCs w:val="28"/>
                <w:lang w:val="ro-RO"/>
              </w:rPr>
            </w:pPr>
          </w:p>
        </w:tc>
        <w:tc>
          <w:tcPr>
            <w:tcW w:w="1367" w:type="dxa"/>
          </w:tcPr>
          <w:p w14:paraId="584263D9" w14:textId="77777777" w:rsidR="0090418C" w:rsidRPr="00E001A8" w:rsidRDefault="0090418C" w:rsidP="00285617">
            <w:pPr>
              <w:jc w:val="center"/>
              <w:rPr>
                <w:sz w:val="28"/>
                <w:szCs w:val="28"/>
                <w:lang w:val="ro-RO"/>
              </w:rPr>
            </w:pPr>
          </w:p>
        </w:tc>
        <w:tc>
          <w:tcPr>
            <w:tcW w:w="1429" w:type="dxa"/>
          </w:tcPr>
          <w:p w14:paraId="05FD61AA" w14:textId="77777777" w:rsidR="0090418C" w:rsidRPr="00E001A8" w:rsidRDefault="0090418C" w:rsidP="00285617">
            <w:pPr>
              <w:jc w:val="center"/>
              <w:rPr>
                <w:sz w:val="28"/>
                <w:szCs w:val="28"/>
                <w:lang w:val="ro-RO"/>
              </w:rPr>
            </w:pPr>
          </w:p>
        </w:tc>
        <w:tc>
          <w:tcPr>
            <w:tcW w:w="2175" w:type="dxa"/>
          </w:tcPr>
          <w:p w14:paraId="64986476" w14:textId="77777777" w:rsidR="0090418C" w:rsidRPr="00E001A8" w:rsidRDefault="0090418C" w:rsidP="00285617">
            <w:pPr>
              <w:jc w:val="center"/>
              <w:rPr>
                <w:sz w:val="28"/>
                <w:szCs w:val="28"/>
                <w:lang w:val="ro-RO"/>
              </w:rPr>
            </w:pPr>
          </w:p>
        </w:tc>
        <w:tc>
          <w:tcPr>
            <w:tcW w:w="1561" w:type="dxa"/>
          </w:tcPr>
          <w:p w14:paraId="4552FB6D" w14:textId="77777777" w:rsidR="0090418C" w:rsidRPr="00E001A8" w:rsidRDefault="0090418C" w:rsidP="00285617">
            <w:pPr>
              <w:jc w:val="center"/>
              <w:rPr>
                <w:sz w:val="28"/>
                <w:szCs w:val="28"/>
                <w:lang w:val="ro-RO"/>
              </w:rPr>
            </w:pPr>
          </w:p>
        </w:tc>
        <w:tc>
          <w:tcPr>
            <w:tcW w:w="1127" w:type="dxa"/>
          </w:tcPr>
          <w:p w14:paraId="1B846868" w14:textId="77777777" w:rsidR="0090418C" w:rsidRPr="00E001A8" w:rsidRDefault="0090418C" w:rsidP="00285617">
            <w:pPr>
              <w:jc w:val="center"/>
              <w:rPr>
                <w:sz w:val="28"/>
                <w:szCs w:val="28"/>
                <w:lang w:val="ro-RO"/>
              </w:rPr>
            </w:pPr>
          </w:p>
        </w:tc>
      </w:tr>
      <w:tr w:rsidR="00E001A8" w:rsidRPr="00E001A8" w14:paraId="009D9CE7" w14:textId="77777777" w:rsidTr="0090418C">
        <w:tc>
          <w:tcPr>
            <w:tcW w:w="769" w:type="dxa"/>
          </w:tcPr>
          <w:p w14:paraId="1AA06646" w14:textId="77777777" w:rsidR="0090418C" w:rsidRPr="00E001A8" w:rsidRDefault="0090418C" w:rsidP="00285617">
            <w:pPr>
              <w:jc w:val="center"/>
              <w:rPr>
                <w:sz w:val="28"/>
                <w:szCs w:val="28"/>
                <w:lang w:val="ro-RO"/>
              </w:rPr>
            </w:pPr>
          </w:p>
        </w:tc>
        <w:tc>
          <w:tcPr>
            <w:tcW w:w="1663" w:type="dxa"/>
          </w:tcPr>
          <w:p w14:paraId="16803EC2" w14:textId="77777777" w:rsidR="0090418C" w:rsidRPr="00E001A8" w:rsidRDefault="0090418C" w:rsidP="00285617">
            <w:pPr>
              <w:jc w:val="center"/>
              <w:rPr>
                <w:sz w:val="28"/>
                <w:szCs w:val="28"/>
                <w:lang w:val="ro-RO"/>
              </w:rPr>
            </w:pPr>
          </w:p>
        </w:tc>
        <w:tc>
          <w:tcPr>
            <w:tcW w:w="1680" w:type="dxa"/>
          </w:tcPr>
          <w:p w14:paraId="50F45C36" w14:textId="77777777" w:rsidR="0090418C" w:rsidRPr="00E001A8" w:rsidRDefault="0090418C" w:rsidP="00285617">
            <w:pPr>
              <w:jc w:val="center"/>
              <w:rPr>
                <w:sz w:val="28"/>
                <w:szCs w:val="28"/>
                <w:lang w:val="ro-RO"/>
              </w:rPr>
            </w:pPr>
          </w:p>
        </w:tc>
        <w:tc>
          <w:tcPr>
            <w:tcW w:w="2569" w:type="dxa"/>
          </w:tcPr>
          <w:p w14:paraId="49826540" w14:textId="77777777" w:rsidR="0090418C" w:rsidRPr="00E001A8" w:rsidRDefault="0090418C" w:rsidP="00285617">
            <w:pPr>
              <w:jc w:val="center"/>
              <w:rPr>
                <w:sz w:val="28"/>
                <w:szCs w:val="28"/>
                <w:lang w:val="ro-RO"/>
              </w:rPr>
            </w:pPr>
          </w:p>
        </w:tc>
        <w:tc>
          <w:tcPr>
            <w:tcW w:w="1663" w:type="dxa"/>
          </w:tcPr>
          <w:p w14:paraId="2A7315BA" w14:textId="77777777" w:rsidR="0090418C" w:rsidRPr="00E001A8" w:rsidRDefault="0090418C" w:rsidP="00285617">
            <w:pPr>
              <w:jc w:val="center"/>
              <w:rPr>
                <w:sz w:val="28"/>
                <w:szCs w:val="28"/>
                <w:lang w:val="ro-RO"/>
              </w:rPr>
            </w:pPr>
          </w:p>
        </w:tc>
        <w:tc>
          <w:tcPr>
            <w:tcW w:w="1367" w:type="dxa"/>
          </w:tcPr>
          <w:p w14:paraId="1C15535E" w14:textId="77777777" w:rsidR="0090418C" w:rsidRPr="00E001A8" w:rsidRDefault="0090418C" w:rsidP="00285617">
            <w:pPr>
              <w:jc w:val="center"/>
              <w:rPr>
                <w:sz w:val="28"/>
                <w:szCs w:val="28"/>
                <w:lang w:val="ro-RO"/>
              </w:rPr>
            </w:pPr>
          </w:p>
        </w:tc>
        <w:tc>
          <w:tcPr>
            <w:tcW w:w="1429" w:type="dxa"/>
          </w:tcPr>
          <w:p w14:paraId="792C0BF8" w14:textId="77777777" w:rsidR="0090418C" w:rsidRPr="00E001A8" w:rsidRDefault="0090418C" w:rsidP="00285617">
            <w:pPr>
              <w:jc w:val="center"/>
              <w:rPr>
                <w:sz w:val="28"/>
                <w:szCs w:val="28"/>
                <w:lang w:val="ro-RO"/>
              </w:rPr>
            </w:pPr>
          </w:p>
        </w:tc>
        <w:tc>
          <w:tcPr>
            <w:tcW w:w="2175" w:type="dxa"/>
          </w:tcPr>
          <w:p w14:paraId="29D42C98" w14:textId="77777777" w:rsidR="0090418C" w:rsidRPr="00E001A8" w:rsidRDefault="0090418C" w:rsidP="00285617">
            <w:pPr>
              <w:jc w:val="center"/>
              <w:rPr>
                <w:sz w:val="28"/>
                <w:szCs w:val="28"/>
                <w:lang w:val="ro-RO"/>
              </w:rPr>
            </w:pPr>
          </w:p>
        </w:tc>
        <w:tc>
          <w:tcPr>
            <w:tcW w:w="1561" w:type="dxa"/>
          </w:tcPr>
          <w:p w14:paraId="4BBF94AA" w14:textId="77777777" w:rsidR="0090418C" w:rsidRPr="00E001A8" w:rsidRDefault="0090418C" w:rsidP="00285617">
            <w:pPr>
              <w:jc w:val="center"/>
              <w:rPr>
                <w:sz w:val="28"/>
                <w:szCs w:val="28"/>
                <w:lang w:val="ro-RO"/>
              </w:rPr>
            </w:pPr>
          </w:p>
        </w:tc>
        <w:tc>
          <w:tcPr>
            <w:tcW w:w="1127" w:type="dxa"/>
          </w:tcPr>
          <w:p w14:paraId="0FB7289C" w14:textId="77777777" w:rsidR="0090418C" w:rsidRPr="00E001A8" w:rsidRDefault="0090418C" w:rsidP="00285617">
            <w:pPr>
              <w:jc w:val="center"/>
              <w:rPr>
                <w:sz w:val="28"/>
                <w:szCs w:val="28"/>
                <w:lang w:val="ro-RO"/>
              </w:rPr>
            </w:pPr>
          </w:p>
        </w:tc>
      </w:tr>
      <w:tr w:rsidR="00E001A8" w:rsidRPr="00E001A8" w14:paraId="1E161DFE" w14:textId="77777777" w:rsidTr="0090418C">
        <w:tc>
          <w:tcPr>
            <w:tcW w:w="769" w:type="dxa"/>
          </w:tcPr>
          <w:p w14:paraId="3998EE2F" w14:textId="77777777" w:rsidR="0090418C" w:rsidRPr="00E001A8" w:rsidRDefault="0090418C" w:rsidP="00285617">
            <w:pPr>
              <w:jc w:val="center"/>
              <w:rPr>
                <w:sz w:val="28"/>
                <w:szCs w:val="28"/>
                <w:lang w:val="ro-RO"/>
              </w:rPr>
            </w:pPr>
          </w:p>
        </w:tc>
        <w:tc>
          <w:tcPr>
            <w:tcW w:w="1663" w:type="dxa"/>
          </w:tcPr>
          <w:p w14:paraId="3AF6579E" w14:textId="77777777" w:rsidR="0090418C" w:rsidRPr="00E001A8" w:rsidRDefault="0090418C" w:rsidP="00285617">
            <w:pPr>
              <w:jc w:val="center"/>
              <w:rPr>
                <w:sz w:val="28"/>
                <w:szCs w:val="28"/>
                <w:lang w:val="ro-RO"/>
              </w:rPr>
            </w:pPr>
          </w:p>
        </w:tc>
        <w:tc>
          <w:tcPr>
            <w:tcW w:w="1680" w:type="dxa"/>
          </w:tcPr>
          <w:p w14:paraId="178C25D6" w14:textId="77777777" w:rsidR="0090418C" w:rsidRPr="00E001A8" w:rsidRDefault="0090418C" w:rsidP="00285617">
            <w:pPr>
              <w:jc w:val="center"/>
              <w:rPr>
                <w:sz w:val="28"/>
                <w:szCs w:val="28"/>
                <w:lang w:val="ro-RO"/>
              </w:rPr>
            </w:pPr>
          </w:p>
        </w:tc>
        <w:tc>
          <w:tcPr>
            <w:tcW w:w="2569" w:type="dxa"/>
          </w:tcPr>
          <w:p w14:paraId="7694499F" w14:textId="77777777" w:rsidR="0090418C" w:rsidRPr="00E001A8" w:rsidRDefault="0090418C" w:rsidP="00285617">
            <w:pPr>
              <w:jc w:val="center"/>
              <w:rPr>
                <w:sz w:val="28"/>
                <w:szCs w:val="28"/>
                <w:lang w:val="ro-RO"/>
              </w:rPr>
            </w:pPr>
          </w:p>
        </w:tc>
        <w:tc>
          <w:tcPr>
            <w:tcW w:w="1663" w:type="dxa"/>
          </w:tcPr>
          <w:p w14:paraId="31D95285" w14:textId="77777777" w:rsidR="0090418C" w:rsidRPr="00E001A8" w:rsidRDefault="0090418C" w:rsidP="00285617">
            <w:pPr>
              <w:jc w:val="center"/>
              <w:rPr>
                <w:sz w:val="28"/>
                <w:szCs w:val="28"/>
                <w:lang w:val="ro-RO"/>
              </w:rPr>
            </w:pPr>
          </w:p>
        </w:tc>
        <w:tc>
          <w:tcPr>
            <w:tcW w:w="1367" w:type="dxa"/>
          </w:tcPr>
          <w:p w14:paraId="793F9899" w14:textId="77777777" w:rsidR="0090418C" w:rsidRPr="00E001A8" w:rsidRDefault="0090418C" w:rsidP="00285617">
            <w:pPr>
              <w:jc w:val="center"/>
              <w:rPr>
                <w:sz w:val="28"/>
                <w:szCs w:val="28"/>
                <w:lang w:val="ro-RO"/>
              </w:rPr>
            </w:pPr>
          </w:p>
        </w:tc>
        <w:tc>
          <w:tcPr>
            <w:tcW w:w="1429" w:type="dxa"/>
          </w:tcPr>
          <w:p w14:paraId="17CE0F15" w14:textId="77777777" w:rsidR="0090418C" w:rsidRPr="00E001A8" w:rsidRDefault="0090418C" w:rsidP="00285617">
            <w:pPr>
              <w:jc w:val="center"/>
              <w:rPr>
                <w:sz w:val="28"/>
                <w:szCs w:val="28"/>
                <w:lang w:val="ro-RO"/>
              </w:rPr>
            </w:pPr>
          </w:p>
        </w:tc>
        <w:tc>
          <w:tcPr>
            <w:tcW w:w="2175" w:type="dxa"/>
          </w:tcPr>
          <w:p w14:paraId="572568E0" w14:textId="77777777" w:rsidR="0090418C" w:rsidRPr="00E001A8" w:rsidRDefault="0090418C" w:rsidP="00285617">
            <w:pPr>
              <w:jc w:val="center"/>
              <w:rPr>
                <w:sz w:val="28"/>
                <w:szCs w:val="28"/>
                <w:lang w:val="ro-RO"/>
              </w:rPr>
            </w:pPr>
          </w:p>
        </w:tc>
        <w:tc>
          <w:tcPr>
            <w:tcW w:w="1561" w:type="dxa"/>
          </w:tcPr>
          <w:p w14:paraId="513547D2" w14:textId="77777777" w:rsidR="0090418C" w:rsidRPr="00E001A8" w:rsidRDefault="0090418C" w:rsidP="00285617">
            <w:pPr>
              <w:jc w:val="center"/>
              <w:rPr>
                <w:sz w:val="28"/>
                <w:szCs w:val="28"/>
                <w:lang w:val="ro-RO"/>
              </w:rPr>
            </w:pPr>
          </w:p>
        </w:tc>
        <w:tc>
          <w:tcPr>
            <w:tcW w:w="1127" w:type="dxa"/>
          </w:tcPr>
          <w:p w14:paraId="04111317" w14:textId="77777777" w:rsidR="0090418C" w:rsidRPr="00E001A8" w:rsidRDefault="0090418C" w:rsidP="00285617">
            <w:pPr>
              <w:jc w:val="center"/>
              <w:rPr>
                <w:sz w:val="28"/>
                <w:szCs w:val="28"/>
                <w:lang w:val="ro-RO"/>
              </w:rPr>
            </w:pPr>
          </w:p>
        </w:tc>
      </w:tr>
      <w:tr w:rsidR="00E001A8" w:rsidRPr="00E001A8" w14:paraId="462824F0" w14:textId="77777777" w:rsidTr="0090418C">
        <w:tc>
          <w:tcPr>
            <w:tcW w:w="769" w:type="dxa"/>
          </w:tcPr>
          <w:p w14:paraId="51895B6F" w14:textId="77777777" w:rsidR="0090418C" w:rsidRPr="00E001A8" w:rsidRDefault="0090418C" w:rsidP="00285617">
            <w:pPr>
              <w:jc w:val="center"/>
              <w:rPr>
                <w:sz w:val="28"/>
                <w:szCs w:val="28"/>
                <w:lang w:val="ro-RO"/>
              </w:rPr>
            </w:pPr>
          </w:p>
        </w:tc>
        <w:tc>
          <w:tcPr>
            <w:tcW w:w="1663" w:type="dxa"/>
          </w:tcPr>
          <w:p w14:paraId="1D859A14" w14:textId="77777777" w:rsidR="0090418C" w:rsidRPr="00E001A8" w:rsidRDefault="0090418C" w:rsidP="00285617">
            <w:pPr>
              <w:jc w:val="center"/>
              <w:rPr>
                <w:sz w:val="28"/>
                <w:szCs w:val="28"/>
                <w:lang w:val="ro-RO"/>
              </w:rPr>
            </w:pPr>
          </w:p>
        </w:tc>
        <w:tc>
          <w:tcPr>
            <w:tcW w:w="1680" w:type="dxa"/>
          </w:tcPr>
          <w:p w14:paraId="2974A232" w14:textId="77777777" w:rsidR="0090418C" w:rsidRPr="00E001A8" w:rsidRDefault="0090418C" w:rsidP="00285617">
            <w:pPr>
              <w:jc w:val="center"/>
              <w:rPr>
                <w:sz w:val="28"/>
                <w:szCs w:val="28"/>
                <w:lang w:val="ro-RO"/>
              </w:rPr>
            </w:pPr>
          </w:p>
        </w:tc>
        <w:tc>
          <w:tcPr>
            <w:tcW w:w="2569" w:type="dxa"/>
          </w:tcPr>
          <w:p w14:paraId="7A7F2317" w14:textId="77777777" w:rsidR="0090418C" w:rsidRPr="00E001A8" w:rsidRDefault="0090418C" w:rsidP="00285617">
            <w:pPr>
              <w:jc w:val="center"/>
              <w:rPr>
                <w:sz w:val="28"/>
                <w:szCs w:val="28"/>
                <w:lang w:val="ro-RO"/>
              </w:rPr>
            </w:pPr>
          </w:p>
        </w:tc>
        <w:tc>
          <w:tcPr>
            <w:tcW w:w="1663" w:type="dxa"/>
          </w:tcPr>
          <w:p w14:paraId="7A721BC5" w14:textId="77777777" w:rsidR="0090418C" w:rsidRPr="00E001A8" w:rsidRDefault="0090418C" w:rsidP="00285617">
            <w:pPr>
              <w:jc w:val="center"/>
              <w:rPr>
                <w:sz w:val="28"/>
                <w:szCs w:val="28"/>
                <w:lang w:val="ro-RO"/>
              </w:rPr>
            </w:pPr>
          </w:p>
        </w:tc>
        <w:tc>
          <w:tcPr>
            <w:tcW w:w="1367" w:type="dxa"/>
          </w:tcPr>
          <w:p w14:paraId="06A03C7F" w14:textId="77777777" w:rsidR="0090418C" w:rsidRPr="00E001A8" w:rsidRDefault="0090418C" w:rsidP="00285617">
            <w:pPr>
              <w:jc w:val="center"/>
              <w:rPr>
                <w:sz w:val="28"/>
                <w:szCs w:val="28"/>
                <w:lang w:val="ro-RO"/>
              </w:rPr>
            </w:pPr>
          </w:p>
        </w:tc>
        <w:tc>
          <w:tcPr>
            <w:tcW w:w="1429" w:type="dxa"/>
          </w:tcPr>
          <w:p w14:paraId="4C3D8537" w14:textId="77777777" w:rsidR="0090418C" w:rsidRPr="00E001A8" w:rsidRDefault="0090418C" w:rsidP="00285617">
            <w:pPr>
              <w:jc w:val="center"/>
              <w:rPr>
                <w:sz w:val="28"/>
                <w:szCs w:val="28"/>
                <w:lang w:val="ro-RO"/>
              </w:rPr>
            </w:pPr>
          </w:p>
        </w:tc>
        <w:tc>
          <w:tcPr>
            <w:tcW w:w="2175" w:type="dxa"/>
          </w:tcPr>
          <w:p w14:paraId="6F2C67D8" w14:textId="77777777" w:rsidR="0090418C" w:rsidRPr="00E001A8" w:rsidRDefault="0090418C" w:rsidP="00285617">
            <w:pPr>
              <w:jc w:val="center"/>
              <w:rPr>
                <w:sz w:val="28"/>
                <w:szCs w:val="28"/>
                <w:lang w:val="ro-RO"/>
              </w:rPr>
            </w:pPr>
          </w:p>
        </w:tc>
        <w:tc>
          <w:tcPr>
            <w:tcW w:w="1561" w:type="dxa"/>
          </w:tcPr>
          <w:p w14:paraId="1598B3A5" w14:textId="77777777" w:rsidR="0090418C" w:rsidRPr="00E001A8" w:rsidRDefault="0090418C" w:rsidP="00285617">
            <w:pPr>
              <w:jc w:val="center"/>
              <w:rPr>
                <w:sz w:val="28"/>
                <w:szCs w:val="28"/>
                <w:lang w:val="ro-RO"/>
              </w:rPr>
            </w:pPr>
          </w:p>
        </w:tc>
        <w:tc>
          <w:tcPr>
            <w:tcW w:w="1127" w:type="dxa"/>
          </w:tcPr>
          <w:p w14:paraId="1E308341" w14:textId="77777777" w:rsidR="0090418C" w:rsidRPr="00E001A8" w:rsidRDefault="0090418C" w:rsidP="00285617">
            <w:pPr>
              <w:jc w:val="center"/>
              <w:rPr>
                <w:sz w:val="28"/>
                <w:szCs w:val="28"/>
                <w:lang w:val="ro-RO"/>
              </w:rPr>
            </w:pPr>
          </w:p>
        </w:tc>
      </w:tr>
      <w:tr w:rsidR="00E001A8" w:rsidRPr="00E001A8" w14:paraId="1BD37D90" w14:textId="77777777" w:rsidTr="0090418C">
        <w:tc>
          <w:tcPr>
            <w:tcW w:w="769" w:type="dxa"/>
          </w:tcPr>
          <w:p w14:paraId="0D1DDA3E" w14:textId="77777777" w:rsidR="0090418C" w:rsidRPr="00E001A8" w:rsidRDefault="0090418C" w:rsidP="00285617">
            <w:pPr>
              <w:jc w:val="center"/>
              <w:rPr>
                <w:sz w:val="28"/>
                <w:szCs w:val="28"/>
                <w:lang w:val="ro-RO"/>
              </w:rPr>
            </w:pPr>
          </w:p>
        </w:tc>
        <w:tc>
          <w:tcPr>
            <w:tcW w:w="1663" w:type="dxa"/>
          </w:tcPr>
          <w:p w14:paraId="4D4A21D6" w14:textId="77777777" w:rsidR="0090418C" w:rsidRPr="00E001A8" w:rsidRDefault="0090418C" w:rsidP="00285617">
            <w:pPr>
              <w:jc w:val="center"/>
              <w:rPr>
                <w:sz w:val="28"/>
                <w:szCs w:val="28"/>
                <w:lang w:val="ro-RO"/>
              </w:rPr>
            </w:pPr>
          </w:p>
        </w:tc>
        <w:tc>
          <w:tcPr>
            <w:tcW w:w="1680" w:type="dxa"/>
          </w:tcPr>
          <w:p w14:paraId="3000FA1E" w14:textId="77777777" w:rsidR="0090418C" w:rsidRPr="00E001A8" w:rsidRDefault="0090418C" w:rsidP="00285617">
            <w:pPr>
              <w:jc w:val="center"/>
              <w:rPr>
                <w:sz w:val="28"/>
                <w:szCs w:val="28"/>
                <w:lang w:val="ro-RO"/>
              </w:rPr>
            </w:pPr>
          </w:p>
        </w:tc>
        <w:tc>
          <w:tcPr>
            <w:tcW w:w="2569" w:type="dxa"/>
          </w:tcPr>
          <w:p w14:paraId="30880F8A" w14:textId="77777777" w:rsidR="0090418C" w:rsidRPr="00E001A8" w:rsidRDefault="0090418C" w:rsidP="00285617">
            <w:pPr>
              <w:jc w:val="center"/>
              <w:rPr>
                <w:sz w:val="28"/>
                <w:szCs w:val="28"/>
                <w:lang w:val="ro-RO"/>
              </w:rPr>
            </w:pPr>
          </w:p>
        </w:tc>
        <w:tc>
          <w:tcPr>
            <w:tcW w:w="1663" w:type="dxa"/>
          </w:tcPr>
          <w:p w14:paraId="6EC8F546" w14:textId="77777777" w:rsidR="0090418C" w:rsidRPr="00E001A8" w:rsidRDefault="0090418C" w:rsidP="00285617">
            <w:pPr>
              <w:jc w:val="center"/>
              <w:rPr>
                <w:sz w:val="28"/>
                <w:szCs w:val="28"/>
                <w:lang w:val="ro-RO"/>
              </w:rPr>
            </w:pPr>
          </w:p>
        </w:tc>
        <w:tc>
          <w:tcPr>
            <w:tcW w:w="1367" w:type="dxa"/>
          </w:tcPr>
          <w:p w14:paraId="2E767DF6" w14:textId="77777777" w:rsidR="0090418C" w:rsidRPr="00E001A8" w:rsidRDefault="0090418C" w:rsidP="00285617">
            <w:pPr>
              <w:jc w:val="center"/>
              <w:rPr>
                <w:sz w:val="28"/>
                <w:szCs w:val="28"/>
                <w:lang w:val="ro-RO"/>
              </w:rPr>
            </w:pPr>
          </w:p>
        </w:tc>
        <w:tc>
          <w:tcPr>
            <w:tcW w:w="1429" w:type="dxa"/>
          </w:tcPr>
          <w:p w14:paraId="12CAFFD7" w14:textId="77777777" w:rsidR="0090418C" w:rsidRPr="00E001A8" w:rsidRDefault="0090418C" w:rsidP="00285617">
            <w:pPr>
              <w:jc w:val="center"/>
              <w:rPr>
                <w:sz w:val="28"/>
                <w:szCs w:val="28"/>
                <w:lang w:val="ro-RO"/>
              </w:rPr>
            </w:pPr>
          </w:p>
        </w:tc>
        <w:tc>
          <w:tcPr>
            <w:tcW w:w="2175" w:type="dxa"/>
          </w:tcPr>
          <w:p w14:paraId="10C59ACC" w14:textId="77777777" w:rsidR="0090418C" w:rsidRPr="00E001A8" w:rsidRDefault="0090418C" w:rsidP="00285617">
            <w:pPr>
              <w:jc w:val="center"/>
              <w:rPr>
                <w:sz w:val="28"/>
                <w:szCs w:val="28"/>
                <w:lang w:val="ro-RO"/>
              </w:rPr>
            </w:pPr>
          </w:p>
        </w:tc>
        <w:tc>
          <w:tcPr>
            <w:tcW w:w="1561" w:type="dxa"/>
          </w:tcPr>
          <w:p w14:paraId="07D046B9" w14:textId="77777777" w:rsidR="0090418C" w:rsidRPr="00E001A8" w:rsidRDefault="0090418C" w:rsidP="00285617">
            <w:pPr>
              <w:jc w:val="center"/>
              <w:rPr>
                <w:sz w:val="28"/>
                <w:szCs w:val="28"/>
                <w:lang w:val="ro-RO"/>
              </w:rPr>
            </w:pPr>
          </w:p>
        </w:tc>
        <w:tc>
          <w:tcPr>
            <w:tcW w:w="1127" w:type="dxa"/>
          </w:tcPr>
          <w:p w14:paraId="5C35ED0A" w14:textId="77777777" w:rsidR="0090418C" w:rsidRPr="00E001A8" w:rsidRDefault="0090418C" w:rsidP="00285617">
            <w:pPr>
              <w:jc w:val="center"/>
              <w:rPr>
                <w:sz w:val="28"/>
                <w:szCs w:val="28"/>
                <w:lang w:val="ro-RO"/>
              </w:rPr>
            </w:pPr>
          </w:p>
        </w:tc>
      </w:tr>
    </w:tbl>
    <w:p w14:paraId="1B84CA7E" w14:textId="77777777" w:rsidR="00285617" w:rsidRPr="00E001A8" w:rsidRDefault="00285617" w:rsidP="00285617">
      <w:pPr>
        <w:jc w:val="center"/>
        <w:rPr>
          <w:sz w:val="28"/>
          <w:szCs w:val="28"/>
          <w:lang w:val="ro-RO"/>
        </w:rPr>
      </w:pPr>
    </w:p>
    <w:p w14:paraId="5058FAB2" w14:textId="77777777" w:rsidR="003F39C4" w:rsidRPr="00E001A8" w:rsidRDefault="003F39C4" w:rsidP="00285617">
      <w:pPr>
        <w:jc w:val="center"/>
        <w:rPr>
          <w:sz w:val="28"/>
          <w:szCs w:val="28"/>
          <w:lang w:val="ro-RO"/>
        </w:rPr>
      </w:pPr>
    </w:p>
    <w:p w14:paraId="00965DFA" w14:textId="77777777" w:rsidR="003F39C4" w:rsidRPr="00E001A8" w:rsidRDefault="003F39C4" w:rsidP="00285617">
      <w:pPr>
        <w:jc w:val="center"/>
        <w:rPr>
          <w:sz w:val="28"/>
          <w:szCs w:val="28"/>
          <w:lang w:val="ro-RO"/>
        </w:rPr>
      </w:pPr>
    </w:p>
    <w:p w14:paraId="239FF519" w14:textId="77777777" w:rsidR="003F39C4" w:rsidRPr="00E001A8" w:rsidRDefault="003F39C4" w:rsidP="00285617">
      <w:pPr>
        <w:jc w:val="center"/>
        <w:rPr>
          <w:sz w:val="28"/>
          <w:szCs w:val="28"/>
          <w:lang w:val="ro-RO"/>
        </w:rPr>
      </w:pPr>
    </w:p>
    <w:p w14:paraId="4A8A792E" w14:textId="77777777" w:rsidR="003F39C4" w:rsidRPr="00E001A8" w:rsidRDefault="003F39C4" w:rsidP="00285617">
      <w:pPr>
        <w:jc w:val="center"/>
        <w:rPr>
          <w:sz w:val="28"/>
          <w:szCs w:val="28"/>
          <w:lang w:val="ro-RO"/>
        </w:rPr>
      </w:pPr>
    </w:p>
    <w:p w14:paraId="3D57A86C" w14:textId="77777777" w:rsidR="003F39C4" w:rsidRPr="00E001A8" w:rsidRDefault="003F39C4" w:rsidP="00285617">
      <w:pPr>
        <w:jc w:val="center"/>
        <w:rPr>
          <w:b/>
          <w:sz w:val="28"/>
          <w:szCs w:val="28"/>
          <w:lang w:val="ro-RO"/>
        </w:rPr>
      </w:pPr>
      <w:r w:rsidRPr="00E001A8">
        <w:rPr>
          <w:b/>
          <w:sz w:val="28"/>
          <w:szCs w:val="28"/>
          <w:lang w:val="ro-RO"/>
        </w:rPr>
        <w:lastRenderedPageBreak/>
        <w:t>Modul de completare a Registrului de evidență a tichetelor de masă eliberate salariaților</w:t>
      </w:r>
    </w:p>
    <w:p w14:paraId="66E51D23" w14:textId="77777777" w:rsidR="003F39C4" w:rsidRPr="00E001A8" w:rsidRDefault="003F39C4" w:rsidP="00285617">
      <w:pPr>
        <w:jc w:val="center"/>
        <w:rPr>
          <w:sz w:val="28"/>
          <w:szCs w:val="28"/>
          <w:lang w:val="ro-RO"/>
        </w:rPr>
      </w:pPr>
    </w:p>
    <w:p w14:paraId="7E9BA2C0" w14:textId="77777777" w:rsidR="00BD14CC" w:rsidRPr="00E001A8" w:rsidRDefault="00BD14CC" w:rsidP="0090418C">
      <w:pPr>
        <w:jc w:val="both"/>
        <w:rPr>
          <w:sz w:val="28"/>
          <w:szCs w:val="28"/>
          <w:lang w:val="ro-RO"/>
        </w:rPr>
      </w:pPr>
      <w:r w:rsidRPr="00E001A8">
        <w:rPr>
          <w:sz w:val="28"/>
          <w:szCs w:val="28"/>
          <w:lang w:val="ro-RO"/>
        </w:rPr>
        <w:t>col.1 – se completează numărul de ordine a înregistrării efectuate în registru</w:t>
      </w:r>
      <w:r w:rsidR="006A0775" w:rsidRPr="00E001A8">
        <w:rPr>
          <w:sz w:val="28"/>
          <w:szCs w:val="28"/>
          <w:lang w:val="ro-RO"/>
        </w:rPr>
        <w:t>.</w:t>
      </w:r>
    </w:p>
    <w:p w14:paraId="33BF9431" w14:textId="77777777" w:rsidR="00BD14CC" w:rsidRPr="00E001A8" w:rsidRDefault="0090418C" w:rsidP="0090418C">
      <w:pPr>
        <w:jc w:val="both"/>
        <w:rPr>
          <w:sz w:val="28"/>
          <w:szCs w:val="28"/>
          <w:lang w:val="ro-RO"/>
        </w:rPr>
      </w:pPr>
      <w:r w:rsidRPr="00E001A8">
        <w:rPr>
          <w:sz w:val="28"/>
          <w:szCs w:val="28"/>
          <w:lang w:val="ro-RO"/>
        </w:rPr>
        <w:t>col.</w:t>
      </w:r>
      <w:r w:rsidR="00BD14CC" w:rsidRPr="00E001A8">
        <w:rPr>
          <w:sz w:val="28"/>
          <w:szCs w:val="28"/>
          <w:lang w:val="ro-RO"/>
        </w:rPr>
        <w:t>2</w:t>
      </w:r>
      <w:r w:rsidRPr="00E001A8">
        <w:rPr>
          <w:sz w:val="28"/>
          <w:szCs w:val="28"/>
          <w:lang w:val="ro-RO"/>
        </w:rPr>
        <w:t xml:space="preserve"> – </w:t>
      </w:r>
      <w:r w:rsidR="00BD14CC" w:rsidRPr="00E001A8">
        <w:rPr>
          <w:sz w:val="28"/>
          <w:szCs w:val="28"/>
          <w:lang w:val="ro-RO"/>
        </w:rPr>
        <w:t xml:space="preserve">se completează cu seria sau diapazonul de serii a tichetului/lor de masă acordat/e </w:t>
      </w:r>
      <w:r w:rsidRPr="00E001A8">
        <w:rPr>
          <w:sz w:val="28"/>
          <w:szCs w:val="28"/>
          <w:lang w:val="ro-RO"/>
        </w:rPr>
        <w:t xml:space="preserve">salariatului. În cazul în care salariatul primește una sau mai multe tichete cu serii diferite atunci acestea se înregistrează în rînduri separate cu indicarea repetată a numelui salariatului. </w:t>
      </w:r>
    </w:p>
    <w:p w14:paraId="57A4D9C4" w14:textId="77777777" w:rsidR="0090418C" w:rsidRPr="00E001A8" w:rsidRDefault="0090418C" w:rsidP="0090418C">
      <w:pPr>
        <w:jc w:val="both"/>
        <w:rPr>
          <w:sz w:val="28"/>
          <w:szCs w:val="28"/>
          <w:lang w:val="ro-RO"/>
        </w:rPr>
      </w:pPr>
      <w:r w:rsidRPr="00E001A8">
        <w:rPr>
          <w:sz w:val="28"/>
          <w:szCs w:val="28"/>
          <w:lang w:val="ro-RO"/>
        </w:rPr>
        <w:t>col.3 – se completează cu numele prenumele salariatului</w:t>
      </w:r>
      <w:r w:rsidR="006A0775" w:rsidRPr="00E001A8">
        <w:rPr>
          <w:sz w:val="28"/>
          <w:szCs w:val="28"/>
          <w:lang w:val="ro-RO"/>
        </w:rPr>
        <w:t>.</w:t>
      </w:r>
    </w:p>
    <w:p w14:paraId="6A43165B" w14:textId="77777777" w:rsidR="0090418C" w:rsidRPr="00E001A8" w:rsidRDefault="0090418C" w:rsidP="0090418C">
      <w:pPr>
        <w:jc w:val="both"/>
        <w:rPr>
          <w:sz w:val="28"/>
          <w:szCs w:val="28"/>
          <w:lang w:val="ro-RO"/>
        </w:rPr>
      </w:pPr>
      <w:r w:rsidRPr="00E001A8">
        <w:rPr>
          <w:sz w:val="28"/>
          <w:szCs w:val="28"/>
          <w:lang w:val="ro-RO"/>
        </w:rPr>
        <w:t>col.4 – se completează cu codul de identificare unic al salariatului</w:t>
      </w:r>
      <w:r w:rsidR="006A0775" w:rsidRPr="00E001A8">
        <w:rPr>
          <w:sz w:val="28"/>
          <w:szCs w:val="28"/>
          <w:lang w:val="ro-RO"/>
        </w:rPr>
        <w:t>.</w:t>
      </w:r>
    </w:p>
    <w:p w14:paraId="2ABD9F50" w14:textId="77777777" w:rsidR="0090418C" w:rsidRPr="00E001A8" w:rsidRDefault="0090418C" w:rsidP="0090418C">
      <w:pPr>
        <w:jc w:val="both"/>
        <w:rPr>
          <w:sz w:val="28"/>
          <w:szCs w:val="28"/>
          <w:lang w:val="ro-RO"/>
        </w:rPr>
      </w:pPr>
      <w:r w:rsidRPr="00E001A8">
        <w:rPr>
          <w:sz w:val="28"/>
          <w:szCs w:val="28"/>
          <w:lang w:val="ro-RO"/>
        </w:rPr>
        <w:t>col.5 – se completează cu data acordării efective a tichetului de masă</w:t>
      </w:r>
      <w:r w:rsidR="006A0775" w:rsidRPr="00E001A8">
        <w:rPr>
          <w:sz w:val="28"/>
          <w:szCs w:val="28"/>
          <w:lang w:val="ro-RO"/>
        </w:rPr>
        <w:t>.</w:t>
      </w:r>
    </w:p>
    <w:p w14:paraId="47959C60" w14:textId="77777777" w:rsidR="0090418C" w:rsidRPr="00E001A8" w:rsidRDefault="0090418C" w:rsidP="0090418C">
      <w:pPr>
        <w:jc w:val="both"/>
        <w:rPr>
          <w:sz w:val="28"/>
          <w:szCs w:val="28"/>
          <w:lang w:val="ro-RO"/>
        </w:rPr>
      </w:pPr>
      <w:r w:rsidRPr="00E001A8">
        <w:rPr>
          <w:sz w:val="28"/>
          <w:szCs w:val="28"/>
          <w:lang w:val="ro-RO"/>
        </w:rPr>
        <w:t xml:space="preserve">col.6 – se completează cu valoarea totală a tichetelor de masă acordate care </w:t>
      </w:r>
      <w:r w:rsidR="007C2D56" w:rsidRPr="00E001A8">
        <w:rPr>
          <w:sz w:val="28"/>
          <w:szCs w:val="28"/>
          <w:lang w:val="ro-RO"/>
        </w:rPr>
        <w:t>se acordă salariatului sub formă de tichete de masă pe suport de hîrtie sau se transferă pe tichetu</w:t>
      </w:r>
      <w:r w:rsidR="006A0775" w:rsidRPr="00E001A8">
        <w:rPr>
          <w:sz w:val="28"/>
          <w:szCs w:val="28"/>
          <w:lang w:val="ro-RO"/>
        </w:rPr>
        <w:t>l de masă pe suport electronic.</w:t>
      </w:r>
    </w:p>
    <w:p w14:paraId="519CE052" w14:textId="77777777" w:rsidR="009E3AD3" w:rsidRPr="00E001A8" w:rsidRDefault="006A0775" w:rsidP="0090418C">
      <w:pPr>
        <w:jc w:val="both"/>
        <w:rPr>
          <w:sz w:val="28"/>
          <w:szCs w:val="28"/>
          <w:lang w:val="ro-RO"/>
        </w:rPr>
      </w:pPr>
      <w:r w:rsidRPr="00E001A8">
        <w:rPr>
          <w:sz w:val="28"/>
          <w:szCs w:val="28"/>
          <w:lang w:val="ro-RO"/>
        </w:rPr>
        <w:t>col.</w:t>
      </w:r>
      <w:r w:rsidR="009E3AD3" w:rsidRPr="00E001A8">
        <w:rPr>
          <w:sz w:val="28"/>
          <w:szCs w:val="28"/>
          <w:lang w:val="ro-RO"/>
        </w:rPr>
        <w:t xml:space="preserve">7 </w:t>
      </w:r>
      <w:r w:rsidR="003964D4" w:rsidRPr="00E001A8">
        <w:rPr>
          <w:sz w:val="28"/>
          <w:szCs w:val="28"/>
          <w:lang w:val="ro-RO"/>
        </w:rPr>
        <w:t>–</w:t>
      </w:r>
      <w:r w:rsidR="009E3AD3" w:rsidRPr="00E001A8">
        <w:rPr>
          <w:sz w:val="28"/>
          <w:szCs w:val="28"/>
          <w:lang w:val="ro-RO"/>
        </w:rPr>
        <w:t xml:space="preserve"> </w:t>
      </w:r>
      <w:r w:rsidR="003964D4" w:rsidRPr="00E001A8">
        <w:rPr>
          <w:sz w:val="28"/>
          <w:szCs w:val="28"/>
          <w:lang w:val="ro-RO"/>
        </w:rPr>
        <w:t xml:space="preserve">se completează cu numărul de zile pentru care se acordă tichetele de masă. Numărul de zile pentru care se acordă tichete de masă trebuie să corespundă cu </w:t>
      </w:r>
      <w:r w:rsidR="00BF58E9" w:rsidRPr="00E001A8">
        <w:rPr>
          <w:sz w:val="28"/>
          <w:szCs w:val="28"/>
          <w:lang w:val="ro-RO"/>
        </w:rPr>
        <w:t xml:space="preserve">zilele lucrătoare din luna precedentă celei pentru care se acordă tichetele de masă. </w:t>
      </w:r>
    </w:p>
    <w:p w14:paraId="0A5694A4" w14:textId="77777777" w:rsidR="006A0775" w:rsidRPr="00E001A8" w:rsidRDefault="006A0775" w:rsidP="006A0775">
      <w:pPr>
        <w:jc w:val="both"/>
        <w:rPr>
          <w:sz w:val="28"/>
          <w:szCs w:val="28"/>
          <w:lang w:val="ro-RO"/>
        </w:rPr>
      </w:pPr>
      <w:r w:rsidRPr="00E001A8">
        <w:rPr>
          <w:sz w:val="28"/>
          <w:szCs w:val="28"/>
          <w:lang w:val="ro-RO"/>
        </w:rPr>
        <w:t>col.8 – se completează doar cu cuvîntul „hîrtie” în cazul în care tichetul de masă este pe suport de hîrtie și cuvîntul „electronic” în cazul în care valoarea tichetului de masă este transferat pe suport electronic</w:t>
      </w:r>
    </w:p>
    <w:p w14:paraId="36910BCE" w14:textId="77777777" w:rsidR="0090418C" w:rsidRPr="00E001A8" w:rsidRDefault="006A0775" w:rsidP="006A0775">
      <w:pPr>
        <w:jc w:val="both"/>
        <w:rPr>
          <w:sz w:val="28"/>
          <w:szCs w:val="28"/>
          <w:lang w:val="ro-RO"/>
        </w:rPr>
      </w:pPr>
      <w:r w:rsidRPr="00E001A8">
        <w:rPr>
          <w:sz w:val="28"/>
          <w:szCs w:val="28"/>
          <w:lang w:val="ro-RO"/>
        </w:rPr>
        <w:t>col.9 – se completează în cazul în care în coloana 8 este indicat „electronic”, astfel în această coloană indicîndu-se numărul de identificare a suportului electronic pe care au fost transferate valoarea tichetelor de masă</w:t>
      </w:r>
    </w:p>
    <w:p w14:paraId="757EA876" w14:textId="77777777" w:rsidR="006A0775" w:rsidRPr="00E001A8" w:rsidRDefault="006A0775" w:rsidP="006A0775">
      <w:pPr>
        <w:jc w:val="both"/>
        <w:rPr>
          <w:sz w:val="28"/>
          <w:szCs w:val="28"/>
          <w:lang w:val="ro-RO"/>
        </w:rPr>
      </w:pPr>
      <w:r w:rsidRPr="00E001A8">
        <w:rPr>
          <w:sz w:val="28"/>
          <w:szCs w:val="28"/>
          <w:lang w:val="ro-RO"/>
        </w:rPr>
        <w:t>col. 10 – se completează cu semnătura salariatului în vederea recepționării tichetelor de masă.</w:t>
      </w:r>
    </w:p>
    <w:p w14:paraId="1711B3C7" w14:textId="77777777" w:rsidR="003A3643" w:rsidRPr="00E001A8" w:rsidRDefault="003A3643" w:rsidP="006A0775">
      <w:pPr>
        <w:jc w:val="both"/>
        <w:rPr>
          <w:sz w:val="28"/>
          <w:szCs w:val="28"/>
          <w:lang w:val="ro-RO"/>
        </w:rPr>
      </w:pPr>
    </w:p>
    <w:p w14:paraId="1D2A84FB" w14:textId="50E81868" w:rsidR="0005577E" w:rsidRPr="00E001A8" w:rsidRDefault="0005577E" w:rsidP="006A0775">
      <w:pPr>
        <w:jc w:val="both"/>
        <w:rPr>
          <w:sz w:val="28"/>
          <w:szCs w:val="28"/>
          <w:lang w:val="ro-RO"/>
        </w:rPr>
        <w:sectPr w:rsidR="0005577E" w:rsidRPr="00E001A8" w:rsidSect="0005577E">
          <w:type w:val="continuous"/>
          <w:pgSz w:w="16838" w:h="11906" w:orient="landscape"/>
          <w:pgMar w:top="1418" w:right="709" w:bottom="1134" w:left="1440" w:header="709" w:footer="709" w:gutter="0"/>
          <w:cols w:space="708"/>
          <w:docGrid w:linePitch="360"/>
        </w:sectPr>
      </w:pPr>
    </w:p>
    <w:p w14:paraId="033C40B1" w14:textId="77777777" w:rsidR="004B5A69" w:rsidRPr="00E001A8" w:rsidRDefault="004B5A69" w:rsidP="0005577E">
      <w:pPr>
        <w:rPr>
          <w:b/>
          <w:vanish/>
          <w:sz w:val="28"/>
          <w:szCs w:val="28"/>
          <w:lang w:val="ro-RO"/>
        </w:rPr>
      </w:pPr>
    </w:p>
    <w:sectPr w:rsidR="004B5A69" w:rsidRPr="00E001A8" w:rsidSect="00572395">
      <w:pgSz w:w="11906" w:h="16838"/>
      <w:pgMar w:top="709"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4D1A"/>
    <w:multiLevelType w:val="hybridMultilevel"/>
    <w:tmpl w:val="EED03480"/>
    <w:lvl w:ilvl="0" w:tplc="5190819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F20AE0"/>
    <w:multiLevelType w:val="hybridMultilevel"/>
    <w:tmpl w:val="05A4A73C"/>
    <w:lvl w:ilvl="0" w:tplc="DA86DA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11C47AD"/>
    <w:multiLevelType w:val="hybridMultilevel"/>
    <w:tmpl w:val="03F4138A"/>
    <w:lvl w:ilvl="0" w:tplc="08702C6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49797F"/>
    <w:multiLevelType w:val="hybridMultilevel"/>
    <w:tmpl w:val="F1A62C8A"/>
    <w:lvl w:ilvl="0" w:tplc="DA2A27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8103F54"/>
    <w:multiLevelType w:val="hybridMultilevel"/>
    <w:tmpl w:val="A01864B2"/>
    <w:lvl w:ilvl="0" w:tplc="8EFCCDDC">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A55540"/>
    <w:multiLevelType w:val="hybridMultilevel"/>
    <w:tmpl w:val="A8544280"/>
    <w:lvl w:ilvl="0" w:tplc="D8D87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EC6465"/>
    <w:multiLevelType w:val="hybridMultilevel"/>
    <w:tmpl w:val="6BA2B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816486"/>
    <w:multiLevelType w:val="hybridMultilevel"/>
    <w:tmpl w:val="C8B44F26"/>
    <w:lvl w:ilvl="0" w:tplc="AA52776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76555A2D"/>
    <w:multiLevelType w:val="hybridMultilevel"/>
    <w:tmpl w:val="9CDC32E0"/>
    <w:lvl w:ilvl="0" w:tplc="6C821B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2"/>
  </w:num>
  <w:num w:numId="5">
    <w:abstractNumId w:val="1"/>
  </w:num>
  <w:num w:numId="6">
    <w:abstractNumId w:val="3"/>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E5"/>
    <w:rsid w:val="00001D30"/>
    <w:rsid w:val="00003AA8"/>
    <w:rsid w:val="000054BE"/>
    <w:rsid w:val="00007C64"/>
    <w:rsid w:val="00012E1F"/>
    <w:rsid w:val="00012F29"/>
    <w:rsid w:val="00021F01"/>
    <w:rsid w:val="00026CA3"/>
    <w:rsid w:val="000271F2"/>
    <w:rsid w:val="0003760F"/>
    <w:rsid w:val="00044325"/>
    <w:rsid w:val="0004575C"/>
    <w:rsid w:val="0005577E"/>
    <w:rsid w:val="00055C55"/>
    <w:rsid w:val="00057A7A"/>
    <w:rsid w:val="00063EE0"/>
    <w:rsid w:val="00065730"/>
    <w:rsid w:val="00083588"/>
    <w:rsid w:val="0008583B"/>
    <w:rsid w:val="000A0289"/>
    <w:rsid w:val="000A7D10"/>
    <w:rsid w:val="000C0884"/>
    <w:rsid w:val="000C1A01"/>
    <w:rsid w:val="000C4C23"/>
    <w:rsid w:val="000D4A62"/>
    <w:rsid w:val="000F16E8"/>
    <w:rsid w:val="00111686"/>
    <w:rsid w:val="0011304C"/>
    <w:rsid w:val="001154A3"/>
    <w:rsid w:val="00123F3C"/>
    <w:rsid w:val="00136D98"/>
    <w:rsid w:val="00145E76"/>
    <w:rsid w:val="00160674"/>
    <w:rsid w:val="0016125A"/>
    <w:rsid w:val="00161761"/>
    <w:rsid w:val="00170233"/>
    <w:rsid w:val="00174620"/>
    <w:rsid w:val="001A1276"/>
    <w:rsid w:val="001A52B2"/>
    <w:rsid w:val="001B02BE"/>
    <w:rsid w:val="001C126C"/>
    <w:rsid w:val="001C2AFB"/>
    <w:rsid w:val="001C3186"/>
    <w:rsid w:val="001C41A9"/>
    <w:rsid w:val="001C4241"/>
    <w:rsid w:val="001D3904"/>
    <w:rsid w:val="001D4D42"/>
    <w:rsid w:val="001E26D8"/>
    <w:rsid w:val="001E4979"/>
    <w:rsid w:val="00203FDE"/>
    <w:rsid w:val="00205A96"/>
    <w:rsid w:val="00213525"/>
    <w:rsid w:val="00216CB4"/>
    <w:rsid w:val="00234138"/>
    <w:rsid w:val="002406CF"/>
    <w:rsid w:val="00247FBA"/>
    <w:rsid w:val="002575F5"/>
    <w:rsid w:val="0026198E"/>
    <w:rsid w:val="00271AF8"/>
    <w:rsid w:val="0028491A"/>
    <w:rsid w:val="00284D66"/>
    <w:rsid w:val="00285617"/>
    <w:rsid w:val="002874B9"/>
    <w:rsid w:val="00291FE0"/>
    <w:rsid w:val="0029717E"/>
    <w:rsid w:val="002A006B"/>
    <w:rsid w:val="002A2091"/>
    <w:rsid w:val="002A3FDF"/>
    <w:rsid w:val="002B605B"/>
    <w:rsid w:val="002B61CE"/>
    <w:rsid w:val="002D2772"/>
    <w:rsid w:val="002D5B77"/>
    <w:rsid w:val="002E5161"/>
    <w:rsid w:val="002F37A9"/>
    <w:rsid w:val="0030394D"/>
    <w:rsid w:val="00305183"/>
    <w:rsid w:val="00311C11"/>
    <w:rsid w:val="00312716"/>
    <w:rsid w:val="0031656B"/>
    <w:rsid w:val="003202E2"/>
    <w:rsid w:val="00326516"/>
    <w:rsid w:val="00340CE5"/>
    <w:rsid w:val="003520AB"/>
    <w:rsid w:val="00353A33"/>
    <w:rsid w:val="00366416"/>
    <w:rsid w:val="003669AB"/>
    <w:rsid w:val="00372A05"/>
    <w:rsid w:val="003858FB"/>
    <w:rsid w:val="00391346"/>
    <w:rsid w:val="003964D4"/>
    <w:rsid w:val="00397313"/>
    <w:rsid w:val="0039776D"/>
    <w:rsid w:val="003A3643"/>
    <w:rsid w:val="003A4254"/>
    <w:rsid w:val="003A71F0"/>
    <w:rsid w:val="003B2611"/>
    <w:rsid w:val="003B2D81"/>
    <w:rsid w:val="003B6B73"/>
    <w:rsid w:val="003C1D45"/>
    <w:rsid w:val="003C6608"/>
    <w:rsid w:val="003E0379"/>
    <w:rsid w:val="003F39C4"/>
    <w:rsid w:val="00401366"/>
    <w:rsid w:val="0040591C"/>
    <w:rsid w:val="00417E32"/>
    <w:rsid w:val="004359B1"/>
    <w:rsid w:val="00450886"/>
    <w:rsid w:val="00450B9A"/>
    <w:rsid w:val="004A0507"/>
    <w:rsid w:val="004A4E02"/>
    <w:rsid w:val="004A5797"/>
    <w:rsid w:val="004B071F"/>
    <w:rsid w:val="004B07DA"/>
    <w:rsid w:val="004B2A28"/>
    <w:rsid w:val="004B5A69"/>
    <w:rsid w:val="004C2849"/>
    <w:rsid w:val="004C3084"/>
    <w:rsid w:val="004C6051"/>
    <w:rsid w:val="004D02D5"/>
    <w:rsid w:val="004E0936"/>
    <w:rsid w:val="004E43EE"/>
    <w:rsid w:val="004E5C92"/>
    <w:rsid w:val="004F448F"/>
    <w:rsid w:val="00505726"/>
    <w:rsid w:val="00506DD5"/>
    <w:rsid w:val="00523165"/>
    <w:rsid w:val="00525123"/>
    <w:rsid w:val="00532029"/>
    <w:rsid w:val="0053593B"/>
    <w:rsid w:val="00546573"/>
    <w:rsid w:val="00571F65"/>
    <w:rsid w:val="00572395"/>
    <w:rsid w:val="0057640F"/>
    <w:rsid w:val="00596CFB"/>
    <w:rsid w:val="005A1DF1"/>
    <w:rsid w:val="005B280A"/>
    <w:rsid w:val="005B738C"/>
    <w:rsid w:val="005C1C49"/>
    <w:rsid w:val="005D1266"/>
    <w:rsid w:val="005D2168"/>
    <w:rsid w:val="00622559"/>
    <w:rsid w:val="00640192"/>
    <w:rsid w:val="006427F9"/>
    <w:rsid w:val="00643710"/>
    <w:rsid w:val="00662513"/>
    <w:rsid w:val="00662EB8"/>
    <w:rsid w:val="0066680C"/>
    <w:rsid w:val="00672649"/>
    <w:rsid w:val="0067784F"/>
    <w:rsid w:val="00677A61"/>
    <w:rsid w:val="00681C47"/>
    <w:rsid w:val="006833E5"/>
    <w:rsid w:val="00696EAF"/>
    <w:rsid w:val="006A0775"/>
    <w:rsid w:val="006A2098"/>
    <w:rsid w:val="006B7903"/>
    <w:rsid w:val="006C533C"/>
    <w:rsid w:val="006D33C2"/>
    <w:rsid w:val="006E1810"/>
    <w:rsid w:val="006E2162"/>
    <w:rsid w:val="006E4CCC"/>
    <w:rsid w:val="00704C6B"/>
    <w:rsid w:val="00736120"/>
    <w:rsid w:val="00736927"/>
    <w:rsid w:val="00752D19"/>
    <w:rsid w:val="00757E85"/>
    <w:rsid w:val="00766EC1"/>
    <w:rsid w:val="007674DA"/>
    <w:rsid w:val="007677E7"/>
    <w:rsid w:val="00783052"/>
    <w:rsid w:val="007934AE"/>
    <w:rsid w:val="007A0DF6"/>
    <w:rsid w:val="007C2D56"/>
    <w:rsid w:val="007C3181"/>
    <w:rsid w:val="007C4BA6"/>
    <w:rsid w:val="007C5D22"/>
    <w:rsid w:val="007C690F"/>
    <w:rsid w:val="007E056A"/>
    <w:rsid w:val="007E7DDC"/>
    <w:rsid w:val="007F693D"/>
    <w:rsid w:val="00801B42"/>
    <w:rsid w:val="008024D1"/>
    <w:rsid w:val="00802CF3"/>
    <w:rsid w:val="00806998"/>
    <w:rsid w:val="00812970"/>
    <w:rsid w:val="00830726"/>
    <w:rsid w:val="00831C8F"/>
    <w:rsid w:val="0086162E"/>
    <w:rsid w:val="00874225"/>
    <w:rsid w:val="00880EB3"/>
    <w:rsid w:val="00880F66"/>
    <w:rsid w:val="008875C6"/>
    <w:rsid w:val="0088776A"/>
    <w:rsid w:val="00896C56"/>
    <w:rsid w:val="008A2856"/>
    <w:rsid w:val="008A59A7"/>
    <w:rsid w:val="008B416B"/>
    <w:rsid w:val="008C6149"/>
    <w:rsid w:val="008D03A2"/>
    <w:rsid w:val="008D682F"/>
    <w:rsid w:val="008E0D18"/>
    <w:rsid w:val="008E3B48"/>
    <w:rsid w:val="008E782C"/>
    <w:rsid w:val="008F309B"/>
    <w:rsid w:val="008F7850"/>
    <w:rsid w:val="0090418C"/>
    <w:rsid w:val="009043E3"/>
    <w:rsid w:val="009062AB"/>
    <w:rsid w:val="0091234D"/>
    <w:rsid w:val="00912E18"/>
    <w:rsid w:val="00920E51"/>
    <w:rsid w:val="0093149A"/>
    <w:rsid w:val="009452B4"/>
    <w:rsid w:val="0094612F"/>
    <w:rsid w:val="00954A58"/>
    <w:rsid w:val="00963C68"/>
    <w:rsid w:val="009712F4"/>
    <w:rsid w:val="00971ADB"/>
    <w:rsid w:val="00972CCC"/>
    <w:rsid w:val="00972D18"/>
    <w:rsid w:val="00973ACA"/>
    <w:rsid w:val="009846C3"/>
    <w:rsid w:val="00994BA0"/>
    <w:rsid w:val="009A7A3F"/>
    <w:rsid w:val="009B36E1"/>
    <w:rsid w:val="009B4518"/>
    <w:rsid w:val="009C61DE"/>
    <w:rsid w:val="009C645A"/>
    <w:rsid w:val="009E3AD3"/>
    <w:rsid w:val="009F0B3C"/>
    <w:rsid w:val="009F4714"/>
    <w:rsid w:val="00A064F8"/>
    <w:rsid w:val="00A06862"/>
    <w:rsid w:val="00A17BDD"/>
    <w:rsid w:val="00A70153"/>
    <w:rsid w:val="00A731C0"/>
    <w:rsid w:val="00A760CE"/>
    <w:rsid w:val="00A76667"/>
    <w:rsid w:val="00A83882"/>
    <w:rsid w:val="00AA2856"/>
    <w:rsid w:val="00AA5A7A"/>
    <w:rsid w:val="00AB1852"/>
    <w:rsid w:val="00AB2500"/>
    <w:rsid w:val="00AB547A"/>
    <w:rsid w:val="00AB620B"/>
    <w:rsid w:val="00AC50A6"/>
    <w:rsid w:val="00B10F6D"/>
    <w:rsid w:val="00B134B5"/>
    <w:rsid w:val="00B14E33"/>
    <w:rsid w:val="00B2658A"/>
    <w:rsid w:val="00B275F8"/>
    <w:rsid w:val="00B32B35"/>
    <w:rsid w:val="00B50E56"/>
    <w:rsid w:val="00B532D8"/>
    <w:rsid w:val="00B60AF3"/>
    <w:rsid w:val="00B70BB4"/>
    <w:rsid w:val="00B745EC"/>
    <w:rsid w:val="00B7502D"/>
    <w:rsid w:val="00B824F3"/>
    <w:rsid w:val="00B827BB"/>
    <w:rsid w:val="00B84EED"/>
    <w:rsid w:val="00BB7A4D"/>
    <w:rsid w:val="00BD14CC"/>
    <w:rsid w:val="00BD18E7"/>
    <w:rsid w:val="00BD2790"/>
    <w:rsid w:val="00BD3800"/>
    <w:rsid w:val="00BD3BBB"/>
    <w:rsid w:val="00BD7BCE"/>
    <w:rsid w:val="00BE6EEE"/>
    <w:rsid w:val="00BF5849"/>
    <w:rsid w:val="00BF58E9"/>
    <w:rsid w:val="00C00113"/>
    <w:rsid w:val="00C056A3"/>
    <w:rsid w:val="00C07049"/>
    <w:rsid w:val="00C12348"/>
    <w:rsid w:val="00C17959"/>
    <w:rsid w:val="00C24643"/>
    <w:rsid w:val="00C26A3C"/>
    <w:rsid w:val="00C31AC2"/>
    <w:rsid w:val="00C40828"/>
    <w:rsid w:val="00C46078"/>
    <w:rsid w:val="00C557AA"/>
    <w:rsid w:val="00C70C8C"/>
    <w:rsid w:val="00C72C2F"/>
    <w:rsid w:val="00C758A3"/>
    <w:rsid w:val="00C835AC"/>
    <w:rsid w:val="00C92A01"/>
    <w:rsid w:val="00CA1CA0"/>
    <w:rsid w:val="00CA2B60"/>
    <w:rsid w:val="00CA428F"/>
    <w:rsid w:val="00CA4BE1"/>
    <w:rsid w:val="00CC777D"/>
    <w:rsid w:val="00CD0D8D"/>
    <w:rsid w:val="00CE4A78"/>
    <w:rsid w:val="00CF01F3"/>
    <w:rsid w:val="00D02401"/>
    <w:rsid w:val="00D046CC"/>
    <w:rsid w:val="00D05543"/>
    <w:rsid w:val="00D063DF"/>
    <w:rsid w:val="00D07105"/>
    <w:rsid w:val="00D107E4"/>
    <w:rsid w:val="00D120F9"/>
    <w:rsid w:val="00D13160"/>
    <w:rsid w:val="00D13E1E"/>
    <w:rsid w:val="00D3565C"/>
    <w:rsid w:val="00D36F2A"/>
    <w:rsid w:val="00D453ED"/>
    <w:rsid w:val="00D474B6"/>
    <w:rsid w:val="00D50875"/>
    <w:rsid w:val="00D60ADD"/>
    <w:rsid w:val="00D61E7F"/>
    <w:rsid w:val="00D6793A"/>
    <w:rsid w:val="00D93A8B"/>
    <w:rsid w:val="00DA7DC3"/>
    <w:rsid w:val="00DC34AA"/>
    <w:rsid w:val="00DC5D51"/>
    <w:rsid w:val="00DC61E9"/>
    <w:rsid w:val="00DC7D13"/>
    <w:rsid w:val="00DE4569"/>
    <w:rsid w:val="00DE5CBB"/>
    <w:rsid w:val="00DF096A"/>
    <w:rsid w:val="00DF4914"/>
    <w:rsid w:val="00E001A8"/>
    <w:rsid w:val="00E020A1"/>
    <w:rsid w:val="00E0241C"/>
    <w:rsid w:val="00E0247A"/>
    <w:rsid w:val="00E06732"/>
    <w:rsid w:val="00E155E9"/>
    <w:rsid w:val="00E3718B"/>
    <w:rsid w:val="00E52C0B"/>
    <w:rsid w:val="00E543CD"/>
    <w:rsid w:val="00E5595E"/>
    <w:rsid w:val="00E56CE6"/>
    <w:rsid w:val="00E8314C"/>
    <w:rsid w:val="00E83CAF"/>
    <w:rsid w:val="00E9325D"/>
    <w:rsid w:val="00EA2EF5"/>
    <w:rsid w:val="00EC5510"/>
    <w:rsid w:val="00ED100F"/>
    <w:rsid w:val="00EE4283"/>
    <w:rsid w:val="00EE78DE"/>
    <w:rsid w:val="00EF3E60"/>
    <w:rsid w:val="00F00641"/>
    <w:rsid w:val="00F0333A"/>
    <w:rsid w:val="00F1552D"/>
    <w:rsid w:val="00F16681"/>
    <w:rsid w:val="00F242BD"/>
    <w:rsid w:val="00F254D0"/>
    <w:rsid w:val="00F2558A"/>
    <w:rsid w:val="00F27774"/>
    <w:rsid w:val="00F31FDF"/>
    <w:rsid w:val="00F3655C"/>
    <w:rsid w:val="00F44A26"/>
    <w:rsid w:val="00F56B1C"/>
    <w:rsid w:val="00F76DD6"/>
    <w:rsid w:val="00F81E58"/>
    <w:rsid w:val="00F81E91"/>
    <w:rsid w:val="00FA1846"/>
    <w:rsid w:val="00FB178F"/>
    <w:rsid w:val="00FC4674"/>
    <w:rsid w:val="00FC6921"/>
    <w:rsid w:val="00FF2457"/>
    <w:rsid w:val="00FF7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A65B"/>
  <w15:chartTrackingRefBased/>
  <w15:docId w15:val="{03209E6B-8E40-44CD-9489-30FA57AC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76D"/>
    <w:pPr>
      <w:spacing w:after="0" w:line="240" w:lineRule="auto"/>
    </w:pPr>
    <w:rPr>
      <w:rFonts w:ascii="Times New Roman" w:eastAsia="Calibri"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776D"/>
    <w:pPr>
      <w:autoSpaceDE w:val="0"/>
      <w:autoSpaceDN w:val="0"/>
      <w:jc w:val="both"/>
    </w:pPr>
    <w:rPr>
      <w:lang w:val="ro-RO"/>
    </w:rPr>
  </w:style>
  <w:style w:type="character" w:customStyle="1" w:styleId="BodyTextChar">
    <w:name w:val="Body Text Char"/>
    <w:basedOn w:val="DefaultParagraphFont"/>
    <w:link w:val="BodyText"/>
    <w:rsid w:val="0039776D"/>
    <w:rPr>
      <w:rFonts w:ascii="Times New Roman" w:eastAsia="Calibri" w:hAnsi="Times New Roman" w:cs="Times New Roman"/>
      <w:sz w:val="24"/>
      <w:szCs w:val="24"/>
      <w:lang w:val="ro-RO" w:eastAsia="ru-RU"/>
    </w:rPr>
  </w:style>
  <w:style w:type="paragraph" w:styleId="ListParagraph">
    <w:name w:val="List Paragraph"/>
    <w:basedOn w:val="Normal"/>
    <w:uiPriority w:val="34"/>
    <w:qFormat/>
    <w:rsid w:val="00704C6B"/>
    <w:pPr>
      <w:ind w:left="720"/>
      <w:contextualSpacing/>
    </w:pPr>
  </w:style>
  <w:style w:type="table" w:styleId="TableGrid">
    <w:name w:val="Table Grid"/>
    <w:basedOn w:val="TableNormal"/>
    <w:uiPriority w:val="39"/>
    <w:rsid w:val="0028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2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559"/>
    <w:rPr>
      <w:rFonts w:ascii="Segoe UI" w:eastAsia="Calibri" w:hAnsi="Segoe UI" w:cs="Segoe UI"/>
      <w:sz w:val="18"/>
      <w:szCs w:val="18"/>
      <w:lang w:val="ru-RU" w:eastAsia="ru-RU"/>
    </w:rPr>
  </w:style>
  <w:style w:type="character" w:styleId="CommentReference">
    <w:name w:val="annotation reference"/>
    <w:basedOn w:val="DefaultParagraphFont"/>
    <w:uiPriority w:val="99"/>
    <w:semiHidden/>
    <w:unhideWhenUsed/>
    <w:rsid w:val="00F76DD6"/>
    <w:rPr>
      <w:sz w:val="16"/>
      <w:szCs w:val="16"/>
    </w:rPr>
  </w:style>
  <w:style w:type="paragraph" w:styleId="CommentText">
    <w:name w:val="annotation text"/>
    <w:basedOn w:val="Normal"/>
    <w:link w:val="CommentTextChar"/>
    <w:uiPriority w:val="99"/>
    <w:semiHidden/>
    <w:unhideWhenUsed/>
    <w:rsid w:val="00F76DD6"/>
    <w:rPr>
      <w:sz w:val="20"/>
      <w:szCs w:val="20"/>
    </w:rPr>
  </w:style>
  <w:style w:type="character" w:customStyle="1" w:styleId="CommentTextChar">
    <w:name w:val="Comment Text Char"/>
    <w:basedOn w:val="DefaultParagraphFont"/>
    <w:link w:val="CommentText"/>
    <w:uiPriority w:val="99"/>
    <w:semiHidden/>
    <w:rsid w:val="00F76DD6"/>
    <w:rPr>
      <w:rFonts w:ascii="Times New Roman" w:eastAsia="Calibri"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F76DD6"/>
    <w:rPr>
      <w:b/>
      <w:bCs/>
    </w:rPr>
  </w:style>
  <w:style w:type="character" w:customStyle="1" w:styleId="CommentSubjectChar">
    <w:name w:val="Comment Subject Char"/>
    <w:basedOn w:val="CommentTextChar"/>
    <w:link w:val="CommentSubject"/>
    <w:uiPriority w:val="99"/>
    <w:semiHidden/>
    <w:rsid w:val="00F76DD6"/>
    <w:rPr>
      <w:rFonts w:ascii="Times New Roman" w:eastAsia="Calibri" w:hAnsi="Times New Roman" w:cs="Times New Roman"/>
      <w:b/>
      <w:bCs/>
      <w:sz w:val="20"/>
      <w:szCs w:val="20"/>
      <w:lang w:val="ru-RU" w:eastAsia="ru-RU"/>
    </w:rPr>
  </w:style>
  <w:style w:type="paragraph" w:styleId="Revision">
    <w:name w:val="Revision"/>
    <w:hidden/>
    <w:uiPriority w:val="99"/>
    <w:semiHidden/>
    <w:rsid w:val="000054BE"/>
    <w:pPr>
      <w:spacing w:after="0" w:line="240" w:lineRule="auto"/>
    </w:pPr>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7489-312E-46F1-8433-0ED51A2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3354</Words>
  <Characters>19121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Ublut</dc:creator>
  <cp:keywords/>
  <dc:description/>
  <cp:lastModifiedBy>Tulbu Vadim</cp:lastModifiedBy>
  <cp:revision>2</cp:revision>
  <cp:lastPrinted>2017-12-18T12:40:00Z</cp:lastPrinted>
  <dcterms:created xsi:type="dcterms:W3CDTF">2017-12-28T08:13:00Z</dcterms:created>
  <dcterms:modified xsi:type="dcterms:W3CDTF">2017-12-28T08:13:00Z</dcterms:modified>
</cp:coreProperties>
</file>